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0BE9E" w14:textId="77777777" w:rsidR="0097174C" w:rsidRPr="0097174C" w:rsidRDefault="0097174C" w:rsidP="0097174C">
      <w:pPr>
        <w:tabs>
          <w:tab w:val="left" w:pos="1410"/>
        </w:tabs>
        <w:jc w:val="center"/>
        <w:rPr>
          <w:rFonts w:ascii="Arial" w:hAnsi="Arial" w:cs="Arial"/>
          <w:b/>
        </w:rPr>
      </w:pPr>
      <w:r w:rsidRPr="0097174C">
        <w:rPr>
          <w:rFonts w:ascii="Arial" w:hAnsi="Arial" w:cs="Arial"/>
          <w:b/>
        </w:rPr>
        <w:t>INDIVIDUAL CONSULTANT PROCUREMENT NOTICE</w:t>
      </w:r>
    </w:p>
    <w:p w14:paraId="044D9170" w14:textId="77777777" w:rsidR="0097174C" w:rsidRPr="0097174C" w:rsidRDefault="0097174C" w:rsidP="0097174C">
      <w:pPr>
        <w:tabs>
          <w:tab w:val="left" w:pos="1410"/>
        </w:tabs>
        <w:jc w:val="both"/>
        <w:rPr>
          <w:rFonts w:ascii="Arial" w:hAnsi="Arial" w:cs="Arial"/>
          <w:b/>
        </w:rPr>
      </w:pPr>
    </w:p>
    <w:p w14:paraId="5AA82E54" w14:textId="77777777" w:rsidR="00430E65" w:rsidRDefault="0097174C" w:rsidP="00430E65">
      <w:pPr>
        <w:jc w:val="center"/>
        <w:rPr>
          <w:rFonts w:ascii="Arial" w:hAnsi="Arial" w:cs="Arial"/>
          <w:b/>
        </w:rPr>
      </w:pPr>
      <w:r w:rsidRPr="0097174C">
        <w:rPr>
          <w:rFonts w:ascii="Arial" w:hAnsi="Arial" w:cs="Arial"/>
          <w:b/>
        </w:rPr>
        <w:t>IC – Recrutement d’un consultant national en charge de l’évaluation</w:t>
      </w:r>
      <w:r w:rsidR="00430E65">
        <w:rPr>
          <w:rFonts w:ascii="Arial" w:hAnsi="Arial" w:cs="Arial"/>
          <w:b/>
        </w:rPr>
        <w:t xml:space="preserve"> à mi-parcours</w:t>
      </w:r>
      <w:r w:rsidRPr="0097174C">
        <w:rPr>
          <w:rFonts w:ascii="Arial" w:hAnsi="Arial" w:cs="Arial"/>
          <w:b/>
        </w:rPr>
        <w:t xml:space="preserve"> du </w:t>
      </w:r>
      <w:r w:rsidR="00430E65" w:rsidRPr="00430E65">
        <w:rPr>
          <w:rFonts w:ascii="Arial" w:hAnsi="Arial" w:cs="Arial"/>
          <w:b/>
        </w:rPr>
        <w:t xml:space="preserve">Projet d’appui à la décentralisation et au développement économique local </w:t>
      </w:r>
    </w:p>
    <w:p w14:paraId="2ED12797" w14:textId="339E4ACB" w:rsidR="0097174C" w:rsidRPr="0097174C" w:rsidRDefault="00430E65" w:rsidP="00430E65">
      <w:pPr>
        <w:jc w:val="center"/>
        <w:rPr>
          <w:rFonts w:ascii="Arial" w:hAnsi="Arial" w:cs="Arial"/>
          <w:b/>
        </w:rPr>
      </w:pPr>
      <w:r w:rsidRPr="00430E65">
        <w:rPr>
          <w:rFonts w:ascii="Arial" w:hAnsi="Arial" w:cs="Arial"/>
          <w:b/>
        </w:rPr>
        <w:t>« PADDEL</w:t>
      </w:r>
      <w:r>
        <w:rPr>
          <w:rFonts w:ascii="Arial" w:hAnsi="Arial" w:cs="Arial"/>
          <w:b/>
        </w:rPr>
        <w:t> »</w:t>
      </w:r>
    </w:p>
    <w:p w14:paraId="28E8A4A6" w14:textId="77777777" w:rsidR="0097174C" w:rsidRPr="0097174C" w:rsidRDefault="0097174C" w:rsidP="0097174C">
      <w:pPr>
        <w:jc w:val="both"/>
        <w:rPr>
          <w:rFonts w:ascii="Arial" w:hAnsi="Arial" w:cs="Arial"/>
          <w:b/>
        </w:rPr>
      </w:pPr>
    </w:p>
    <w:p w14:paraId="00013127" w14:textId="54952C8A" w:rsidR="0097174C" w:rsidRPr="0097174C" w:rsidRDefault="0097174C" w:rsidP="0097174C">
      <w:pPr>
        <w:tabs>
          <w:tab w:val="left" w:pos="2127"/>
        </w:tabs>
        <w:spacing w:before="240" w:after="120"/>
        <w:jc w:val="both"/>
        <w:rPr>
          <w:rFonts w:ascii="Arial" w:hAnsi="Arial" w:cs="Arial"/>
        </w:rPr>
      </w:pPr>
      <w:r w:rsidRPr="0097174C">
        <w:rPr>
          <w:rFonts w:ascii="Arial" w:hAnsi="Arial" w:cs="Arial"/>
          <w:b/>
          <w:noProof/>
          <w:lang w:eastAsia="fr-FR"/>
        </w:rPr>
        <mc:AlternateContent>
          <mc:Choice Requires="wps">
            <w:drawing>
              <wp:anchor distT="0" distB="0" distL="114300" distR="114300" simplePos="0" relativeHeight="251704320" behindDoc="0" locked="0" layoutInCell="1" allowOverlap="1" wp14:anchorId="30F42695" wp14:editId="5DE7B788">
                <wp:simplePos x="0" y="0"/>
                <wp:positionH relativeFrom="column">
                  <wp:posOffset>-69850</wp:posOffset>
                </wp:positionH>
                <wp:positionV relativeFrom="paragraph">
                  <wp:posOffset>-5715</wp:posOffset>
                </wp:positionV>
                <wp:extent cx="5760720" cy="0"/>
                <wp:effectExtent l="0" t="25400" r="43180" b="38100"/>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57150">
                          <a:solidFill>
                            <a:srgbClr val="0000FF"/>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A8D4A6" id="_x0000_t32" coordsize="21600,21600" o:spt="32" o:oned="t" path="m,l21600,21600e" filled="f">
                <v:path arrowok="t" fillok="f" o:connecttype="none"/>
                <o:lock v:ext="edit" shapetype="t"/>
              </v:shapetype>
              <v:shape id="AutoShape 2" o:spid="_x0000_s1026" type="#_x0000_t32" style="position:absolute;margin-left:-5.5pt;margin-top:-.45pt;width:453.6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" strokecolor="blue" strokeweight="4.5pt"/>
            </w:pict>
          </mc:Fallback>
        </mc:AlternateContent>
      </w:r>
      <w:r w:rsidRPr="0097174C">
        <w:rPr>
          <w:rFonts w:ascii="Arial" w:hAnsi="Arial" w:cs="Arial"/>
          <w:b/>
          <w:u w:val="single"/>
        </w:rPr>
        <w:t xml:space="preserve">Lieu de la </w:t>
      </w:r>
      <w:r w:rsidR="00BF2EF2" w:rsidRPr="0097174C">
        <w:rPr>
          <w:rFonts w:ascii="Arial" w:hAnsi="Arial" w:cs="Arial"/>
          <w:b/>
          <w:u w:val="single"/>
        </w:rPr>
        <w:t>mission</w:t>
      </w:r>
      <w:r w:rsidR="00BF2EF2" w:rsidRPr="0097174C">
        <w:rPr>
          <w:rFonts w:ascii="Arial" w:hAnsi="Arial" w:cs="Arial"/>
          <w:b/>
        </w:rPr>
        <w:t xml:space="preserve"> :</w:t>
      </w:r>
      <w:r w:rsidRPr="0097174C">
        <w:rPr>
          <w:rFonts w:ascii="Arial" w:hAnsi="Arial" w:cs="Arial"/>
          <w:b/>
        </w:rPr>
        <w:t xml:space="preserve"> </w:t>
      </w:r>
      <w:r w:rsidRPr="0097174C">
        <w:rPr>
          <w:rFonts w:ascii="Arial" w:hAnsi="Arial" w:cs="Arial"/>
          <w:b/>
        </w:rPr>
        <w:tab/>
      </w:r>
      <w:r w:rsidRPr="0097174C">
        <w:rPr>
          <w:rFonts w:ascii="Arial" w:hAnsi="Arial" w:cs="Arial"/>
          <w:b/>
        </w:rPr>
        <w:tab/>
      </w:r>
      <w:r w:rsidRPr="0097174C">
        <w:rPr>
          <w:rFonts w:ascii="Arial" w:hAnsi="Arial" w:cs="Arial"/>
        </w:rPr>
        <w:t>A Bujumbura + missions sur terrain (voir TDR)</w:t>
      </w:r>
    </w:p>
    <w:p w14:paraId="48C7452A" w14:textId="0C7D754C" w:rsidR="0097174C" w:rsidRPr="0097174C" w:rsidRDefault="0097174C" w:rsidP="0097174C">
      <w:pPr>
        <w:tabs>
          <w:tab w:val="left" w:pos="2127"/>
        </w:tabs>
        <w:spacing w:after="120"/>
        <w:ind w:left="2835" w:hanging="2835"/>
        <w:jc w:val="both"/>
        <w:rPr>
          <w:rFonts w:ascii="Arial" w:hAnsi="Arial" w:cs="Arial"/>
        </w:rPr>
      </w:pPr>
      <w:r w:rsidRPr="0097174C">
        <w:rPr>
          <w:rFonts w:ascii="Arial" w:hAnsi="Arial" w:cs="Arial"/>
          <w:b/>
          <w:u w:val="single"/>
        </w:rPr>
        <w:t xml:space="preserve">Durée de la </w:t>
      </w:r>
      <w:r w:rsidR="00BF2EF2" w:rsidRPr="0097174C">
        <w:rPr>
          <w:rFonts w:ascii="Arial" w:hAnsi="Arial" w:cs="Arial"/>
          <w:b/>
          <w:u w:val="single"/>
        </w:rPr>
        <w:t>mission</w:t>
      </w:r>
      <w:r w:rsidR="00BF2EF2" w:rsidRPr="0097174C">
        <w:rPr>
          <w:rFonts w:ascii="Arial" w:hAnsi="Arial" w:cs="Arial"/>
          <w:b/>
        </w:rPr>
        <w:t xml:space="preserve"> :</w:t>
      </w:r>
      <w:r w:rsidRPr="0097174C">
        <w:rPr>
          <w:rFonts w:ascii="Arial" w:hAnsi="Arial" w:cs="Arial"/>
          <w:b/>
        </w:rPr>
        <w:t xml:space="preserve"> </w:t>
      </w:r>
      <w:r w:rsidRPr="0097174C">
        <w:rPr>
          <w:rFonts w:ascii="Arial" w:hAnsi="Arial" w:cs="Arial"/>
          <w:b/>
        </w:rPr>
        <w:tab/>
      </w:r>
      <w:r w:rsidRPr="0097174C">
        <w:rPr>
          <w:rFonts w:ascii="Arial" w:hAnsi="Arial" w:cs="Arial"/>
          <w:b/>
        </w:rPr>
        <w:tab/>
      </w:r>
      <w:r w:rsidRPr="0097174C">
        <w:rPr>
          <w:rFonts w:ascii="Arial" w:hAnsi="Arial" w:cs="Arial"/>
        </w:rPr>
        <w:t xml:space="preserve">Consultant </w:t>
      </w:r>
      <w:r w:rsidR="00430E65">
        <w:rPr>
          <w:rFonts w:ascii="Arial" w:hAnsi="Arial" w:cs="Arial"/>
        </w:rPr>
        <w:t>National</w:t>
      </w:r>
      <w:r w:rsidRPr="0097174C">
        <w:rPr>
          <w:rFonts w:ascii="Arial" w:hAnsi="Arial" w:cs="Arial"/>
        </w:rPr>
        <w:t xml:space="preserve"> – </w:t>
      </w:r>
      <w:r w:rsidR="007C5E02">
        <w:rPr>
          <w:rFonts w:ascii="Arial" w:hAnsi="Arial" w:cs="Arial"/>
          <w:b/>
        </w:rPr>
        <w:t>25</w:t>
      </w:r>
      <w:r w:rsidRPr="0097174C">
        <w:rPr>
          <w:rFonts w:ascii="Arial" w:hAnsi="Arial" w:cs="Arial"/>
        </w:rPr>
        <w:t xml:space="preserve"> jours calendaires prestés pour remise du livrable final requis.</w:t>
      </w:r>
      <w:r w:rsidRPr="0097174C">
        <w:rPr>
          <w:rFonts w:ascii="Arial" w:hAnsi="Arial" w:cs="Arial"/>
        </w:rPr>
        <w:tab/>
      </w:r>
    </w:p>
    <w:p w14:paraId="1FB5253E" w14:textId="45CCD95F" w:rsidR="0097174C" w:rsidRPr="0097174C" w:rsidRDefault="0097174C" w:rsidP="0097174C">
      <w:pPr>
        <w:tabs>
          <w:tab w:val="left" w:pos="2127"/>
        </w:tabs>
        <w:spacing w:after="120"/>
        <w:ind w:left="2835" w:hanging="2835"/>
        <w:jc w:val="both"/>
        <w:rPr>
          <w:rFonts w:ascii="Arial" w:hAnsi="Arial" w:cs="Arial"/>
        </w:rPr>
      </w:pPr>
      <w:r w:rsidRPr="0097174C">
        <w:rPr>
          <w:rFonts w:ascii="Arial" w:hAnsi="Arial" w:cs="Arial"/>
          <w:b/>
        </w:rPr>
        <w:t xml:space="preserve">Description </w:t>
      </w:r>
      <w:r w:rsidRPr="0097174C">
        <w:rPr>
          <w:rFonts w:ascii="Arial" w:hAnsi="Arial" w:cs="Arial"/>
        </w:rPr>
        <w:t xml:space="preserve">: </w:t>
      </w:r>
      <w:r w:rsidRPr="0097174C">
        <w:rPr>
          <w:rFonts w:ascii="Arial" w:hAnsi="Arial" w:cs="Arial"/>
        </w:rPr>
        <w:tab/>
      </w:r>
      <w:r w:rsidRPr="0097174C">
        <w:rPr>
          <w:rFonts w:ascii="Arial" w:hAnsi="Arial" w:cs="Arial"/>
        </w:rPr>
        <w:tab/>
        <w:t xml:space="preserve">Evaluation à mi-parcours du </w:t>
      </w:r>
      <w:r w:rsidR="00430E65">
        <w:rPr>
          <w:rFonts w:ascii="Arial" w:hAnsi="Arial" w:cs="Arial"/>
        </w:rPr>
        <w:t>Projet d’appui à la décentralisation et au développement économique local</w:t>
      </w:r>
      <w:r w:rsidRPr="0097174C">
        <w:rPr>
          <w:rFonts w:ascii="Arial" w:hAnsi="Arial" w:cs="Arial"/>
        </w:rPr>
        <w:t xml:space="preserve"> </w:t>
      </w:r>
      <w:r w:rsidR="00430E65">
        <w:rPr>
          <w:rFonts w:ascii="Arial" w:hAnsi="Arial" w:cs="Arial"/>
        </w:rPr>
        <w:t>« PADDEL »</w:t>
      </w:r>
    </w:p>
    <w:p w14:paraId="1465DA3E" w14:textId="2551C3F9" w:rsidR="0097174C" w:rsidRPr="005132BD" w:rsidRDefault="005132BD" w:rsidP="005132BD">
      <w:pPr>
        <w:tabs>
          <w:tab w:val="left" w:pos="2127"/>
        </w:tabs>
        <w:spacing w:after="120"/>
        <w:ind w:left="2835" w:hanging="2835"/>
        <w:jc w:val="both"/>
        <w:rPr>
          <w:rFonts w:ascii="Arial" w:hAnsi="Arial" w:cs="Arial"/>
        </w:rPr>
      </w:pPr>
      <w:r w:rsidRPr="0097174C">
        <w:rPr>
          <w:noProof/>
          <w:lang w:eastAsia="fr-FR"/>
        </w:rPr>
        <mc:AlternateContent>
          <mc:Choice Requires="wps">
            <w:drawing>
              <wp:anchor distT="4294967293" distB="4294967293" distL="114300" distR="114300" simplePos="0" relativeHeight="251705344" behindDoc="0" locked="0" layoutInCell="1" allowOverlap="1" wp14:anchorId="36D20883" wp14:editId="5C6F22DE">
                <wp:simplePos x="0" y="0"/>
                <wp:positionH relativeFrom="column">
                  <wp:posOffset>-9525</wp:posOffset>
                </wp:positionH>
                <wp:positionV relativeFrom="paragraph">
                  <wp:posOffset>403860</wp:posOffset>
                </wp:positionV>
                <wp:extent cx="5760720" cy="0"/>
                <wp:effectExtent l="0" t="25400" r="43180" b="38100"/>
                <wp:wrapNone/>
                <wp:docPr id="5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57150">
                          <a:solidFill>
                            <a:srgbClr val="0000FF"/>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8EA86" id="AutoShape 3" o:spid="_x0000_s1026" type="#_x0000_t32" style="position:absolute;margin-left:-.75pt;margin-top:31.8pt;width:453.6pt;height:0;z-index:2517053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" strokecolor="blue" strokeweight="4.5pt"/>
            </w:pict>
          </mc:Fallback>
        </mc:AlternateContent>
      </w:r>
      <w:r w:rsidR="0097174C" w:rsidRPr="0097174C">
        <w:rPr>
          <w:rFonts w:ascii="Arial" w:hAnsi="Arial" w:cs="Arial"/>
          <w:b/>
        </w:rPr>
        <w:t xml:space="preserve">Nom du </w:t>
      </w:r>
      <w:r w:rsidR="00BF2EF2" w:rsidRPr="0097174C">
        <w:rPr>
          <w:rFonts w:ascii="Arial" w:hAnsi="Arial" w:cs="Arial"/>
          <w:b/>
        </w:rPr>
        <w:t>projet :</w:t>
      </w:r>
      <w:r w:rsidR="0097174C" w:rsidRPr="0097174C">
        <w:rPr>
          <w:rFonts w:ascii="Arial" w:hAnsi="Arial" w:cs="Arial"/>
        </w:rPr>
        <w:t xml:space="preserve"> </w:t>
      </w:r>
      <w:r w:rsidR="0097174C" w:rsidRPr="0097174C">
        <w:rPr>
          <w:rFonts w:ascii="Arial" w:hAnsi="Arial" w:cs="Arial"/>
        </w:rPr>
        <w:tab/>
      </w:r>
      <w:r w:rsidR="0097174C" w:rsidRPr="0097174C">
        <w:rPr>
          <w:rFonts w:ascii="Arial" w:hAnsi="Arial" w:cs="Arial"/>
        </w:rPr>
        <w:tab/>
      </w:r>
      <w:r w:rsidR="00430E65">
        <w:rPr>
          <w:rFonts w:ascii="Arial" w:hAnsi="Arial" w:cs="Arial"/>
        </w:rPr>
        <w:t>Projet d’appui à la décentralisation et au développement économique local</w:t>
      </w:r>
      <w:r w:rsidR="00430E65" w:rsidRPr="0097174C">
        <w:rPr>
          <w:rFonts w:ascii="Arial" w:hAnsi="Arial" w:cs="Arial"/>
        </w:rPr>
        <w:t xml:space="preserve"> </w:t>
      </w:r>
      <w:r w:rsidR="00430E65">
        <w:rPr>
          <w:rFonts w:ascii="Arial" w:hAnsi="Arial" w:cs="Arial"/>
        </w:rPr>
        <w:t>« PADDEL</w:t>
      </w:r>
    </w:p>
    <w:p w14:paraId="22723399" w14:textId="77777777" w:rsidR="0097174C" w:rsidRPr="0097174C" w:rsidRDefault="0097174C" w:rsidP="0097174C">
      <w:pPr>
        <w:autoSpaceDE w:val="0"/>
        <w:autoSpaceDN w:val="0"/>
        <w:adjustRightInd w:val="0"/>
        <w:jc w:val="both"/>
        <w:rPr>
          <w:rFonts w:ascii="Arial" w:eastAsia="Malgun Gothic" w:hAnsi="Arial" w:cs="Arial"/>
          <w:b/>
          <w:color w:val="0070C0"/>
          <w:lang w:eastAsia="ko-KR"/>
        </w:rPr>
      </w:pPr>
    </w:p>
    <w:p w14:paraId="12323B78" w14:textId="77777777" w:rsidR="0097174C" w:rsidRPr="0097174C" w:rsidRDefault="0097174C" w:rsidP="00C07142">
      <w:pPr>
        <w:pStyle w:val="ColorfulList-Accent11"/>
        <w:numPr>
          <w:ilvl w:val="0"/>
          <w:numId w:val="58"/>
        </w:numPr>
        <w:autoSpaceDE w:val="0"/>
        <w:adjustRightInd w:val="0"/>
        <w:ind w:left="360"/>
        <w:jc w:val="both"/>
        <w:rPr>
          <w:rFonts w:ascii="Arial" w:eastAsia="Calibri" w:hAnsi="Arial" w:cs="Arial"/>
          <w:b/>
          <w:color w:val="00B0F0"/>
          <w:kern w:val="0"/>
          <w:sz w:val="24"/>
          <w:szCs w:val="24"/>
          <w:lang w:eastAsia="en-US"/>
        </w:rPr>
      </w:pPr>
      <w:r w:rsidRPr="0097174C">
        <w:rPr>
          <w:rFonts w:ascii="Arial" w:eastAsia="Calibri" w:hAnsi="Arial" w:cs="Arial"/>
          <w:b/>
          <w:color w:val="00B0F0"/>
          <w:kern w:val="0"/>
          <w:sz w:val="24"/>
          <w:szCs w:val="24"/>
          <w:lang w:eastAsia="en-US"/>
        </w:rPr>
        <w:t xml:space="preserve">Contexte et Justification de la mission d’évaluation </w:t>
      </w:r>
    </w:p>
    <w:p w14:paraId="4C8E229A" w14:textId="10671A40" w:rsidR="00934A5C" w:rsidRPr="00C07142" w:rsidRDefault="00C07142" w:rsidP="00934A5C">
      <w:pPr>
        <w:pStyle w:val="ColorfulList-Accent11"/>
        <w:autoSpaceDE w:val="0"/>
        <w:adjustRightInd w:val="0"/>
        <w:ind w:left="0"/>
        <w:jc w:val="both"/>
        <w:rPr>
          <w:rFonts w:ascii="Arial" w:eastAsia="MS Mincho" w:hAnsi="Arial" w:cs="Arial"/>
          <w:kern w:val="0"/>
          <w:sz w:val="24"/>
          <w:szCs w:val="24"/>
          <w:lang w:eastAsia="en-US"/>
        </w:rPr>
      </w:pPr>
      <w:r w:rsidRPr="00C07142">
        <w:rPr>
          <w:rFonts w:ascii="Arial" w:eastAsia="MS Mincho" w:hAnsi="Arial" w:cs="Arial"/>
          <w:kern w:val="0"/>
          <w:sz w:val="24"/>
          <w:szCs w:val="24"/>
          <w:lang w:eastAsia="en-US"/>
        </w:rPr>
        <w:t>En collaboration avec le Ministère en charge de la Décentralisation et du Développement Economique Local, le PNUD a élaboré un document de Projet d’Appui à la Décentralisation et au Développement Economique Local (PADDEL) pour une période de cinq ans à compter de janvier 2019. Ce Programme allait contribuer à la mise en œuvre de la politique nationale de</w:t>
      </w:r>
      <w:r>
        <w:rPr>
          <w:rFonts w:ascii="Arial" w:eastAsia="MS Mincho" w:hAnsi="Arial" w:cs="Arial"/>
          <w:kern w:val="0"/>
          <w:sz w:val="24"/>
          <w:szCs w:val="24"/>
          <w:lang w:eastAsia="en-US"/>
        </w:rPr>
        <w:t xml:space="preserve"> </w:t>
      </w:r>
      <w:r w:rsidRPr="00C07142">
        <w:rPr>
          <w:rFonts w:ascii="Arial" w:eastAsia="MS Mincho" w:hAnsi="Arial" w:cs="Arial"/>
          <w:kern w:val="0"/>
          <w:sz w:val="24"/>
          <w:szCs w:val="24"/>
          <w:lang w:eastAsia="en-US"/>
        </w:rPr>
        <w:t>Décentralisation (2018-2027) et la stratégie nationale de développement économique</w:t>
      </w:r>
      <w:r>
        <w:rPr>
          <w:rFonts w:ascii="Arial" w:eastAsia="MS Mincho" w:hAnsi="Arial" w:cs="Arial"/>
          <w:kern w:val="0"/>
          <w:sz w:val="24"/>
          <w:szCs w:val="24"/>
          <w:lang w:eastAsia="en-US"/>
        </w:rPr>
        <w:t xml:space="preserve"> </w:t>
      </w:r>
      <w:r w:rsidRPr="00C07142">
        <w:rPr>
          <w:rFonts w:ascii="Arial" w:eastAsia="MS Mincho" w:hAnsi="Arial" w:cs="Arial"/>
          <w:kern w:val="0"/>
          <w:sz w:val="24"/>
          <w:szCs w:val="24"/>
          <w:lang w:eastAsia="en-US"/>
        </w:rPr>
        <w:t xml:space="preserve">Local, qui constitue le fondement de tout développement local. </w:t>
      </w:r>
      <w:r w:rsidR="00934A5C">
        <w:rPr>
          <w:rFonts w:ascii="Arial" w:eastAsia="MS Mincho" w:hAnsi="Arial" w:cs="Arial"/>
          <w:kern w:val="0"/>
          <w:sz w:val="24"/>
          <w:szCs w:val="24"/>
          <w:lang w:eastAsia="en-US"/>
        </w:rPr>
        <w:t>En effet, le projet a été développé avec les e</w:t>
      </w:r>
      <w:r w:rsidR="00934A5C" w:rsidRPr="00C07142">
        <w:rPr>
          <w:rFonts w:ascii="Arial" w:eastAsia="MS Mincho" w:hAnsi="Arial" w:cs="Arial"/>
          <w:kern w:val="0"/>
          <w:sz w:val="24"/>
          <w:szCs w:val="24"/>
          <w:lang w:eastAsia="en-US"/>
        </w:rPr>
        <w:t>ffet</w:t>
      </w:r>
      <w:r w:rsidR="00934A5C">
        <w:rPr>
          <w:rFonts w:ascii="Arial" w:eastAsia="MS Mincho" w:hAnsi="Arial" w:cs="Arial"/>
          <w:kern w:val="0"/>
          <w:sz w:val="24"/>
          <w:szCs w:val="24"/>
          <w:lang w:eastAsia="en-US"/>
        </w:rPr>
        <w:t xml:space="preserve">s suivants : Effet </w:t>
      </w:r>
      <w:r w:rsidR="00934A5C" w:rsidRPr="00C07142">
        <w:rPr>
          <w:rFonts w:ascii="Arial" w:eastAsia="MS Mincho" w:hAnsi="Arial" w:cs="Arial"/>
          <w:kern w:val="0"/>
          <w:sz w:val="24"/>
          <w:szCs w:val="24"/>
          <w:lang w:eastAsia="en-US"/>
        </w:rPr>
        <w:t>1 : Les acteurs de l’économie locale, en particulier les entreprises/coopératives, associations ou groupes vulnérables, les femmes et les jeunes à caractère productif ou commercial, ont de performance économique améliorée</w:t>
      </w:r>
      <w:r w:rsidR="00934A5C">
        <w:rPr>
          <w:rFonts w:ascii="Arial" w:eastAsia="MS Mincho" w:hAnsi="Arial" w:cs="Arial"/>
          <w:kern w:val="0"/>
          <w:sz w:val="24"/>
          <w:szCs w:val="24"/>
          <w:lang w:eastAsia="en-US"/>
        </w:rPr>
        <w:t xml:space="preserve">, et ; </w:t>
      </w:r>
      <w:r w:rsidR="00934A5C" w:rsidRPr="00C07142">
        <w:rPr>
          <w:rFonts w:ascii="Arial" w:eastAsia="MS Mincho" w:hAnsi="Arial" w:cs="Arial"/>
          <w:kern w:val="0"/>
          <w:sz w:val="24"/>
          <w:szCs w:val="24"/>
          <w:lang w:eastAsia="en-US"/>
        </w:rPr>
        <w:t>Effet 2 : Les communes et les acteurs locaux sont davantage/plus en mesure d’exercer les compétences transférées et les mécanismes de redevabilités et de participation citoyenne sont renforcés.</w:t>
      </w:r>
      <w:r w:rsidR="00934A5C">
        <w:rPr>
          <w:rFonts w:ascii="Arial" w:eastAsia="MS Mincho" w:hAnsi="Arial" w:cs="Arial"/>
          <w:kern w:val="0"/>
          <w:sz w:val="24"/>
          <w:szCs w:val="24"/>
          <w:lang w:eastAsia="en-US"/>
        </w:rPr>
        <w:t xml:space="preserve"> </w:t>
      </w:r>
    </w:p>
    <w:p w14:paraId="7F7B3AD4" w14:textId="03D24A7C" w:rsidR="00934A5C" w:rsidRDefault="00934A5C" w:rsidP="00C07142">
      <w:pPr>
        <w:pStyle w:val="ColorfulList-Accent11"/>
        <w:autoSpaceDE w:val="0"/>
        <w:adjustRightInd w:val="0"/>
        <w:ind w:left="0"/>
        <w:jc w:val="both"/>
        <w:rPr>
          <w:rFonts w:ascii="Arial" w:eastAsia="MS Mincho" w:hAnsi="Arial" w:cs="Arial"/>
          <w:kern w:val="0"/>
          <w:sz w:val="24"/>
          <w:szCs w:val="24"/>
          <w:lang w:eastAsia="en-US"/>
        </w:rPr>
      </w:pPr>
    </w:p>
    <w:p w14:paraId="1226E620" w14:textId="7641E580" w:rsidR="00B20D9D" w:rsidRPr="00C07142" w:rsidRDefault="00B20D9D" w:rsidP="00B20D9D">
      <w:pPr>
        <w:pStyle w:val="ColorfulList-Accent11"/>
        <w:autoSpaceDE w:val="0"/>
        <w:adjustRightInd w:val="0"/>
        <w:ind w:left="0"/>
        <w:jc w:val="both"/>
        <w:rPr>
          <w:rFonts w:ascii="Arial" w:eastAsia="MS Mincho" w:hAnsi="Arial" w:cs="Arial"/>
          <w:kern w:val="0"/>
          <w:sz w:val="24"/>
          <w:szCs w:val="24"/>
          <w:lang w:eastAsia="en-US"/>
        </w:rPr>
      </w:pPr>
      <w:r>
        <w:rPr>
          <w:rFonts w:ascii="Arial" w:eastAsia="MS Mincho" w:hAnsi="Arial" w:cs="Arial"/>
          <w:kern w:val="0"/>
          <w:sz w:val="24"/>
          <w:szCs w:val="24"/>
          <w:lang w:eastAsia="en-US"/>
        </w:rPr>
        <w:t xml:space="preserve">Dans ce contexte, les produits du projet sont : </w:t>
      </w:r>
      <w:r w:rsidRPr="00C07142">
        <w:rPr>
          <w:rFonts w:ascii="Arial" w:eastAsia="MS Mincho" w:hAnsi="Arial" w:cs="Arial"/>
          <w:kern w:val="0"/>
          <w:sz w:val="24"/>
          <w:szCs w:val="24"/>
          <w:lang w:eastAsia="en-US"/>
        </w:rPr>
        <w:t>Produit 1.1 : Les micros, petites et moyennes entreprises, les coopératives, les associations des femmes, des jeunes, et des groupes vulnérables à caractère productif ou commercial sont développées</w:t>
      </w:r>
      <w:r>
        <w:rPr>
          <w:rFonts w:ascii="Arial" w:eastAsia="MS Mincho" w:hAnsi="Arial" w:cs="Arial"/>
          <w:kern w:val="0"/>
          <w:sz w:val="24"/>
          <w:szCs w:val="24"/>
          <w:lang w:eastAsia="en-US"/>
        </w:rPr>
        <w:t xml:space="preserve"> ; </w:t>
      </w:r>
      <w:r w:rsidRPr="00C07142">
        <w:rPr>
          <w:rFonts w:ascii="Arial" w:eastAsia="MS Mincho" w:hAnsi="Arial" w:cs="Arial"/>
          <w:kern w:val="0"/>
          <w:sz w:val="24"/>
          <w:szCs w:val="24"/>
          <w:lang w:eastAsia="en-US"/>
        </w:rPr>
        <w:t>Produit 1.2 : Les micros, petites et moyennes entreprises, les coopératives, les associations des femmes, des jeunes, et des groupes vulnérables à caractère productif ou commercial ont un accès accru aux services financiers</w:t>
      </w:r>
      <w:r>
        <w:rPr>
          <w:rFonts w:ascii="Arial" w:eastAsia="MS Mincho" w:hAnsi="Arial" w:cs="Arial"/>
          <w:kern w:val="0"/>
          <w:sz w:val="24"/>
          <w:szCs w:val="24"/>
          <w:lang w:eastAsia="en-US"/>
        </w:rPr>
        <w:t xml:space="preserve"> ; </w:t>
      </w:r>
      <w:r w:rsidRPr="00C07142">
        <w:rPr>
          <w:rFonts w:ascii="Arial" w:eastAsia="MS Mincho" w:hAnsi="Arial" w:cs="Arial"/>
          <w:kern w:val="0"/>
          <w:sz w:val="24"/>
          <w:szCs w:val="24"/>
          <w:lang w:eastAsia="en-US"/>
        </w:rPr>
        <w:t>Produit 1.3 : Un mécanisme de communication et de gestion des connaissances sur les expériences communautaires est mis en place</w:t>
      </w:r>
      <w:r>
        <w:rPr>
          <w:rFonts w:ascii="Arial" w:eastAsia="MS Mincho" w:hAnsi="Arial" w:cs="Arial"/>
          <w:kern w:val="0"/>
          <w:sz w:val="24"/>
          <w:szCs w:val="24"/>
          <w:lang w:eastAsia="en-US"/>
        </w:rPr>
        <w:t xml:space="preserve"> ; </w:t>
      </w:r>
      <w:r w:rsidRPr="00C07142">
        <w:rPr>
          <w:rFonts w:ascii="Arial" w:eastAsia="MS Mincho" w:hAnsi="Arial" w:cs="Arial"/>
          <w:kern w:val="0"/>
          <w:sz w:val="24"/>
          <w:szCs w:val="24"/>
          <w:lang w:eastAsia="en-US"/>
        </w:rPr>
        <w:t>Produit 2.1 : Les communautés locales, y compris les femmes et les jeunes ont des capacités renforcées pour leur participation aux processus de planification locale et à la gestion des affaires publiques au niveau communale</w:t>
      </w:r>
      <w:r>
        <w:rPr>
          <w:rFonts w:ascii="Arial" w:eastAsia="MS Mincho" w:hAnsi="Arial" w:cs="Arial"/>
          <w:kern w:val="0"/>
          <w:sz w:val="24"/>
          <w:szCs w:val="24"/>
          <w:lang w:eastAsia="en-US"/>
        </w:rPr>
        <w:t xml:space="preserve"> ; </w:t>
      </w:r>
      <w:r w:rsidRPr="00C07142">
        <w:rPr>
          <w:rFonts w:ascii="Arial" w:eastAsia="MS Mincho" w:hAnsi="Arial" w:cs="Arial"/>
          <w:kern w:val="0"/>
          <w:sz w:val="24"/>
          <w:szCs w:val="24"/>
          <w:lang w:eastAsia="en-US"/>
        </w:rPr>
        <w:t>Produit 2.2 : Les Communes et les acteurs locaux ont des capacités techniques et opérationnelles renforcées dans la mise en œuvre des compétences transférées</w:t>
      </w:r>
      <w:r>
        <w:rPr>
          <w:rFonts w:ascii="Arial" w:eastAsia="MS Mincho" w:hAnsi="Arial" w:cs="Arial"/>
          <w:kern w:val="0"/>
          <w:sz w:val="24"/>
          <w:szCs w:val="24"/>
          <w:lang w:eastAsia="en-US"/>
        </w:rPr>
        <w:t>.</w:t>
      </w:r>
    </w:p>
    <w:p w14:paraId="772C30E2" w14:textId="7957163D" w:rsidR="00934A5C" w:rsidRDefault="00934A5C" w:rsidP="00C07142">
      <w:pPr>
        <w:pStyle w:val="ColorfulList-Accent11"/>
        <w:autoSpaceDE w:val="0"/>
        <w:adjustRightInd w:val="0"/>
        <w:ind w:left="0"/>
        <w:jc w:val="both"/>
        <w:rPr>
          <w:rFonts w:ascii="Arial" w:eastAsia="MS Mincho" w:hAnsi="Arial" w:cs="Arial"/>
          <w:kern w:val="0"/>
          <w:sz w:val="24"/>
          <w:szCs w:val="24"/>
          <w:lang w:eastAsia="en-US"/>
        </w:rPr>
      </w:pPr>
    </w:p>
    <w:p w14:paraId="7175387C" w14:textId="77777777" w:rsidR="00B20D9D" w:rsidRDefault="00B20D9D" w:rsidP="00C07142">
      <w:pPr>
        <w:pStyle w:val="ColorfulList-Accent11"/>
        <w:autoSpaceDE w:val="0"/>
        <w:adjustRightInd w:val="0"/>
        <w:ind w:left="0"/>
        <w:jc w:val="both"/>
        <w:rPr>
          <w:rFonts w:ascii="Arial" w:eastAsia="MS Mincho" w:hAnsi="Arial" w:cs="Arial"/>
          <w:kern w:val="0"/>
          <w:sz w:val="24"/>
          <w:szCs w:val="24"/>
          <w:lang w:eastAsia="en-US"/>
        </w:rPr>
      </w:pPr>
    </w:p>
    <w:p w14:paraId="61FFFCD5" w14:textId="5ECFB36C" w:rsidR="00C07142" w:rsidRPr="00C07142" w:rsidRDefault="00CD206B" w:rsidP="00C07142">
      <w:pPr>
        <w:pStyle w:val="ColorfulList-Accent11"/>
        <w:autoSpaceDE w:val="0"/>
        <w:adjustRightInd w:val="0"/>
        <w:ind w:left="0"/>
        <w:jc w:val="both"/>
        <w:rPr>
          <w:rFonts w:ascii="Arial" w:eastAsia="MS Mincho" w:hAnsi="Arial" w:cs="Arial"/>
          <w:kern w:val="0"/>
          <w:sz w:val="24"/>
          <w:szCs w:val="24"/>
          <w:lang w:eastAsia="en-US"/>
        </w:rPr>
      </w:pPr>
      <w:r>
        <w:rPr>
          <w:rFonts w:ascii="Arial" w:eastAsia="MS Mincho" w:hAnsi="Arial" w:cs="Arial"/>
          <w:kern w:val="0"/>
          <w:sz w:val="24"/>
          <w:szCs w:val="24"/>
          <w:lang w:eastAsia="en-US"/>
        </w:rPr>
        <w:t>En effet, l</w:t>
      </w:r>
      <w:r w:rsidR="00C07142" w:rsidRPr="00C07142">
        <w:rPr>
          <w:rFonts w:ascii="Arial" w:eastAsia="MS Mincho" w:hAnsi="Arial" w:cs="Arial"/>
          <w:kern w:val="0"/>
          <w:sz w:val="24"/>
          <w:szCs w:val="24"/>
          <w:lang w:eastAsia="en-US"/>
        </w:rPr>
        <w:t xml:space="preserve">’objectif de ce </w:t>
      </w:r>
      <w:r w:rsidR="00EE114E">
        <w:rPr>
          <w:rFonts w:ascii="Arial" w:eastAsia="MS Mincho" w:hAnsi="Arial" w:cs="Arial"/>
          <w:kern w:val="0"/>
          <w:sz w:val="24"/>
          <w:szCs w:val="24"/>
          <w:lang w:eastAsia="en-US"/>
        </w:rPr>
        <w:t>projet</w:t>
      </w:r>
      <w:r w:rsidR="00C07142" w:rsidRPr="00C07142">
        <w:rPr>
          <w:rFonts w:ascii="Arial" w:eastAsia="MS Mincho" w:hAnsi="Arial" w:cs="Arial"/>
          <w:kern w:val="0"/>
          <w:sz w:val="24"/>
          <w:szCs w:val="24"/>
          <w:lang w:eastAsia="en-US"/>
        </w:rPr>
        <w:t xml:space="preserve"> </w:t>
      </w:r>
      <w:r w:rsidR="00985F06">
        <w:rPr>
          <w:rFonts w:ascii="Arial" w:eastAsia="MS Mincho" w:hAnsi="Arial" w:cs="Arial"/>
          <w:kern w:val="0"/>
          <w:sz w:val="24"/>
          <w:szCs w:val="24"/>
          <w:lang w:eastAsia="en-US"/>
        </w:rPr>
        <w:t>est</w:t>
      </w:r>
      <w:r w:rsidR="00C07142" w:rsidRPr="00C07142">
        <w:rPr>
          <w:rFonts w:ascii="Arial" w:eastAsia="MS Mincho" w:hAnsi="Arial" w:cs="Arial"/>
          <w:kern w:val="0"/>
          <w:sz w:val="24"/>
          <w:szCs w:val="24"/>
          <w:lang w:eastAsia="en-US"/>
        </w:rPr>
        <w:t xml:space="preserve"> d’une part de renforcer les capacités des acteurs locaux dans la mise en œuvre efficace des compétences transférées et d’autre part d’améliorer la performance économique du secteur privé local. A cet effet, cinq champs d’action sont appuyés à savoir : (i) Développement des entreprises (ii) Développement des Finances (iii) Renforcement de l’Administration Communale (iv) Amélioration de la participation citoyen/ne (v) Amélioration de partage des bonnes pratiques sur la décentralisation et le développement économique local.</w:t>
      </w:r>
    </w:p>
    <w:p w14:paraId="120C04E7" w14:textId="77777777" w:rsidR="00C07142" w:rsidRDefault="00C07142" w:rsidP="00C07142">
      <w:pPr>
        <w:pStyle w:val="ColorfulList-Accent11"/>
        <w:autoSpaceDE w:val="0"/>
        <w:adjustRightInd w:val="0"/>
        <w:ind w:left="0"/>
        <w:jc w:val="both"/>
        <w:rPr>
          <w:rFonts w:ascii="Arial" w:eastAsia="MS Mincho" w:hAnsi="Arial" w:cs="Arial"/>
          <w:kern w:val="0"/>
          <w:sz w:val="24"/>
          <w:szCs w:val="24"/>
          <w:lang w:eastAsia="en-US"/>
        </w:rPr>
      </w:pPr>
    </w:p>
    <w:p w14:paraId="0B01353B" w14:textId="4115046C" w:rsidR="00B7174F" w:rsidRDefault="00C07142" w:rsidP="00C07142">
      <w:pPr>
        <w:pStyle w:val="ColorfulList-Accent11"/>
        <w:autoSpaceDE w:val="0"/>
        <w:adjustRightInd w:val="0"/>
        <w:ind w:left="0"/>
        <w:jc w:val="both"/>
        <w:rPr>
          <w:rFonts w:ascii="Arial" w:eastAsia="MS Mincho" w:hAnsi="Arial" w:cs="Arial"/>
          <w:kern w:val="0"/>
          <w:sz w:val="24"/>
          <w:szCs w:val="24"/>
          <w:lang w:eastAsia="en-US"/>
        </w:rPr>
      </w:pPr>
      <w:r w:rsidRPr="00C07142">
        <w:rPr>
          <w:rFonts w:ascii="Arial" w:eastAsia="MS Mincho" w:hAnsi="Arial" w:cs="Arial"/>
          <w:kern w:val="0"/>
          <w:sz w:val="24"/>
          <w:szCs w:val="24"/>
          <w:lang w:eastAsia="en-US"/>
        </w:rPr>
        <w:t>Alors comme indiqué dans le CPD, les populations les plus vulnérables seront ciblées, en particulier les rapatriés, les personnes déplacées, les Batwa, les femmes, les victimes de violence et les personnes handicapées à accéder aux moyens de subsistance et à aider les communautés à développer leurs capacités de production (accès aux produits financiers et non financiers, aux coopératives, à l’entreprenariat, aux AGR, aux unités de traitement, etc.).</w:t>
      </w:r>
      <w:r w:rsidR="00B7174F">
        <w:rPr>
          <w:rFonts w:ascii="Arial" w:eastAsia="MS Mincho" w:hAnsi="Arial" w:cs="Arial"/>
          <w:kern w:val="0"/>
          <w:sz w:val="24"/>
          <w:szCs w:val="24"/>
          <w:lang w:eastAsia="en-US"/>
        </w:rPr>
        <w:t xml:space="preserve"> Le projet a effectivement commencé en août 2019 et les grands résultats à nos jours sont :</w:t>
      </w:r>
    </w:p>
    <w:p w14:paraId="5E578B75" w14:textId="2BD53FF7" w:rsidR="00B7174F" w:rsidRPr="001C2789" w:rsidRDefault="00B7174F" w:rsidP="00B7174F">
      <w:pPr>
        <w:pStyle w:val="ColorfulList-Accent11"/>
        <w:numPr>
          <w:ilvl w:val="0"/>
          <w:numId w:val="112"/>
        </w:numPr>
        <w:autoSpaceDE w:val="0"/>
        <w:adjustRightInd w:val="0"/>
        <w:ind w:left="360"/>
        <w:jc w:val="both"/>
        <w:rPr>
          <w:rFonts w:ascii="Arial" w:eastAsia="MS Mincho" w:hAnsi="Arial" w:cs="Arial"/>
          <w:kern w:val="0"/>
          <w:sz w:val="24"/>
          <w:szCs w:val="24"/>
          <w:lang w:eastAsia="en-US"/>
        </w:rPr>
      </w:pPr>
      <w:r w:rsidRPr="00805E52">
        <w:rPr>
          <w:rFonts w:ascii="Arial" w:hAnsi="Arial" w:cs="Arial"/>
          <w:color w:val="000000"/>
        </w:rPr>
        <w:t>22187 dont 11285 femmes, 9645 hommes, 397</w:t>
      </w:r>
      <w:r>
        <w:rPr>
          <w:rFonts w:ascii="Arial" w:hAnsi="Arial" w:cs="Arial"/>
          <w:color w:val="000000"/>
        </w:rPr>
        <w:t xml:space="preserve"> </w:t>
      </w:r>
      <w:r w:rsidRPr="00805E52">
        <w:rPr>
          <w:rFonts w:ascii="Arial" w:hAnsi="Arial" w:cs="Arial"/>
          <w:color w:val="000000"/>
        </w:rPr>
        <w:t>Twas, 608 Femmes rapatriées et 227 personnes vivant avec handicapes, 6 déplacés et 19 démobilisés ont</w:t>
      </w:r>
      <w:r>
        <w:rPr>
          <w:rFonts w:ascii="Arial" w:hAnsi="Arial" w:cs="Arial"/>
          <w:color w:val="000000"/>
        </w:rPr>
        <w:t xml:space="preserve"> bénéficiés des activités de renforcement de capacités ;</w:t>
      </w:r>
    </w:p>
    <w:p w14:paraId="64798D2F" w14:textId="361308D3" w:rsidR="00B7174F" w:rsidRPr="001C2789" w:rsidRDefault="00F237BF" w:rsidP="00B7174F">
      <w:pPr>
        <w:pStyle w:val="ColorfulList-Accent11"/>
        <w:numPr>
          <w:ilvl w:val="0"/>
          <w:numId w:val="112"/>
        </w:numPr>
        <w:autoSpaceDE w:val="0"/>
        <w:adjustRightInd w:val="0"/>
        <w:ind w:left="360"/>
        <w:jc w:val="both"/>
        <w:rPr>
          <w:rFonts w:ascii="Arial" w:eastAsia="MS Mincho" w:hAnsi="Arial" w:cs="Arial"/>
          <w:kern w:val="0"/>
          <w:sz w:val="24"/>
          <w:szCs w:val="24"/>
          <w:lang w:eastAsia="en-US"/>
        </w:rPr>
      </w:pPr>
      <w:r w:rsidRPr="00805E52">
        <w:rPr>
          <w:rFonts w:ascii="Arial" w:eastAsia="Calibri" w:hAnsi="Arial" w:cs="Arial"/>
          <w:color w:val="000000"/>
        </w:rPr>
        <w:t xml:space="preserve">24960 dont 13302   Femmes et 10459 Hommes ; 339 Twas ; 608 femmes rapatriées, et 227 Personnes vivants avec handicap, 6 déplacés et 19 démobilisés </w:t>
      </w:r>
      <w:r>
        <w:rPr>
          <w:rFonts w:ascii="Arial" w:eastAsia="Calibri" w:hAnsi="Arial" w:cs="Arial"/>
          <w:color w:val="000000"/>
        </w:rPr>
        <w:t>exercent au moins une activité économique ;</w:t>
      </w:r>
    </w:p>
    <w:p w14:paraId="720EA953" w14:textId="71CCB106" w:rsidR="00F237BF" w:rsidRDefault="001C2789" w:rsidP="001C2789">
      <w:pPr>
        <w:pStyle w:val="ColorfulList-Accent11"/>
        <w:numPr>
          <w:ilvl w:val="0"/>
          <w:numId w:val="112"/>
        </w:numPr>
        <w:autoSpaceDE w:val="0"/>
        <w:adjustRightInd w:val="0"/>
        <w:ind w:left="360"/>
        <w:jc w:val="both"/>
        <w:rPr>
          <w:rFonts w:ascii="Arial" w:hAnsi="Arial" w:cs="Arial"/>
          <w:color w:val="000000"/>
        </w:rPr>
      </w:pPr>
      <w:r w:rsidRPr="001C2789">
        <w:rPr>
          <w:rFonts w:ascii="Arial" w:hAnsi="Arial" w:cs="Arial"/>
          <w:color w:val="000000"/>
        </w:rPr>
        <w:t>2331 micro</w:t>
      </w:r>
      <w:r>
        <w:rPr>
          <w:rFonts w:ascii="Arial" w:hAnsi="Arial" w:cs="Arial"/>
          <w:color w:val="000000"/>
        </w:rPr>
        <w:t xml:space="preserve"> et</w:t>
      </w:r>
      <w:r w:rsidRPr="001C2789">
        <w:rPr>
          <w:rFonts w:ascii="Arial" w:hAnsi="Arial" w:cs="Arial"/>
          <w:color w:val="000000"/>
        </w:rPr>
        <w:t xml:space="preserve"> petites entreprises dans les communautés utilisent des plateformes de développement dont 2310 micro-projets dans le cadre de FMCR, 7 micro-projets de savonnerie, couture et production du pain encadrés dans le cadre de l’UPHB ; 7 micro- projets de stockage et exploitation du moulin dans le cadre de l' AFRABU ; 5 coopératives dans le cadre de  FONIC ; un  micro-projet de four et hangars dans le cadre de l' UNIPROBA</w:t>
      </w:r>
      <w:r>
        <w:rPr>
          <w:rFonts w:ascii="Arial" w:hAnsi="Arial" w:cs="Arial"/>
          <w:color w:val="000000"/>
        </w:rPr>
        <w:t> ;</w:t>
      </w:r>
    </w:p>
    <w:p w14:paraId="54B0388D" w14:textId="10463BF1" w:rsidR="001C2789" w:rsidRPr="00B81DFF" w:rsidRDefault="00B81DFF" w:rsidP="001C2789">
      <w:pPr>
        <w:pStyle w:val="ColorfulList-Accent11"/>
        <w:numPr>
          <w:ilvl w:val="0"/>
          <w:numId w:val="112"/>
        </w:numPr>
        <w:autoSpaceDE w:val="0"/>
        <w:adjustRightInd w:val="0"/>
        <w:ind w:left="360"/>
        <w:jc w:val="both"/>
        <w:rPr>
          <w:rFonts w:ascii="Arial" w:hAnsi="Arial" w:cs="Arial"/>
          <w:color w:val="000000"/>
        </w:rPr>
      </w:pPr>
      <w:r w:rsidRPr="00805E52">
        <w:rPr>
          <w:rFonts w:ascii="Arial" w:eastAsia="Calibri" w:hAnsi="Arial" w:cs="Arial"/>
          <w:color w:val="000000"/>
        </w:rPr>
        <w:t>20 ont été réalisés</w:t>
      </w:r>
      <w:r>
        <w:rPr>
          <w:rFonts w:ascii="Arial" w:eastAsia="Calibri" w:hAnsi="Arial" w:cs="Arial"/>
          <w:color w:val="000000"/>
        </w:rPr>
        <w:t>. Ces projets sont entre autres</w:t>
      </w:r>
      <w:r w:rsidRPr="00805E52">
        <w:rPr>
          <w:rFonts w:ascii="Arial" w:eastAsia="Calibri" w:hAnsi="Arial" w:cs="Arial"/>
          <w:color w:val="000000"/>
        </w:rPr>
        <w:t> : 7 projets de savonnerie, couture et production du pain encadrés par UPHB ; 7 projets de stockage et exploitation du moulin de AFRABU ; 5 coopératives par FONIC ; un projet de four et hangars de UNIPROBA</w:t>
      </w:r>
      <w:r>
        <w:rPr>
          <w:rFonts w:ascii="Arial" w:eastAsia="Calibri" w:hAnsi="Arial" w:cs="Arial"/>
          <w:color w:val="000000"/>
        </w:rPr>
        <w:t> ;</w:t>
      </w:r>
    </w:p>
    <w:p w14:paraId="71765634" w14:textId="195C1318" w:rsidR="00B81DFF" w:rsidRPr="00623E9D" w:rsidRDefault="004273E9" w:rsidP="00623E9D">
      <w:pPr>
        <w:pStyle w:val="ColorfulList-Accent11"/>
        <w:numPr>
          <w:ilvl w:val="0"/>
          <w:numId w:val="112"/>
        </w:numPr>
        <w:autoSpaceDE w:val="0"/>
        <w:adjustRightInd w:val="0"/>
        <w:spacing w:after="0"/>
        <w:ind w:left="360"/>
        <w:jc w:val="both"/>
        <w:rPr>
          <w:rFonts w:ascii="Arial" w:hAnsi="Arial" w:cs="Arial"/>
          <w:color w:val="000000"/>
        </w:rPr>
      </w:pPr>
      <w:r w:rsidRPr="00805E52">
        <w:rPr>
          <w:rFonts w:ascii="Arial" w:hAnsi="Arial" w:cs="Arial"/>
        </w:rPr>
        <w:t>23247 qui devraient bénéficier des actifs financiers, 20917 en ont bénéficié dont 11173 femmes, 9190 hommes, 69Twa, 6 personnes déplacées, 358 Rapatriés et 19 démobilisées</w:t>
      </w:r>
      <w:r>
        <w:rPr>
          <w:rFonts w:ascii="Arial" w:hAnsi="Arial" w:cs="Arial"/>
        </w:rPr>
        <w:t> ;</w:t>
      </w:r>
    </w:p>
    <w:p w14:paraId="387D9DCF" w14:textId="710F2A07" w:rsidR="00623E9D" w:rsidRPr="00623E9D" w:rsidRDefault="00623E9D" w:rsidP="002C1B39">
      <w:pPr>
        <w:pStyle w:val="ColorfulList-Accent11"/>
        <w:numPr>
          <w:ilvl w:val="0"/>
          <w:numId w:val="112"/>
        </w:numPr>
        <w:autoSpaceDE w:val="0"/>
        <w:adjustRightInd w:val="0"/>
        <w:spacing w:after="0"/>
        <w:ind w:left="360"/>
        <w:jc w:val="both"/>
        <w:rPr>
          <w:rFonts w:ascii="Arial" w:hAnsi="Arial" w:cs="Arial"/>
          <w:color w:val="000000"/>
        </w:rPr>
      </w:pPr>
      <w:r w:rsidRPr="00623E9D">
        <w:rPr>
          <w:rFonts w:ascii="Arial" w:hAnsi="Arial" w:cs="Arial"/>
          <w:color w:val="000000"/>
        </w:rPr>
        <w:t xml:space="preserve">5043 ont bénéficié des actifs non-financiers. Ces actifs non-financiers ont été accordé dans le cadre du FONIC pour l’appui des coopératives à 3398 bénéficiaires dont 2129 femmes et 1269 hommes ; des Grants à trois organisations : AFRABU pour 250 femmes ; UNIPROBA pour 155 Batwas et UPHB pour 125 personnes vivant avec handicap ainsi qu’à 1000 personnes bénéficiaires des quatre marchés de Cabara, Gatete, Rugaragara et Kumucungwe. </w:t>
      </w:r>
    </w:p>
    <w:p w14:paraId="6DCE4919" w14:textId="33422748" w:rsidR="002C1B39" w:rsidRPr="00744622" w:rsidRDefault="002C1B39" w:rsidP="00A92798">
      <w:pPr>
        <w:pStyle w:val="ColorfulList-Accent11"/>
        <w:numPr>
          <w:ilvl w:val="0"/>
          <w:numId w:val="112"/>
        </w:numPr>
        <w:autoSpaceDE w:val="0"/>
        <w:adjustRightInd w:val="0"/>
        <w:spacing w:after="0"/>
        <w:ind w:left="360"/>
        <w:jc w:val="both"/>
        <w:rPr>
          <w:rFonts w:ascii="Arial" w:hAnsi="Arial" w:cs="Arial"/>
        </w:rPr>
      </w:pPr>
      <w:r w:rsidRPr="002C1B39">
        <w:rPr>
          <w:rFonts w:ascii="Arial" w:hAnsi="Arial" w:cs="Arial"/>
        </w:rPr>
        <w:t xml:space="preserve">Concernant les participants au processus de planification locale et la gestion des affaires </w:t>
      </w:r>
      <w:r w:rsidRPr="00A92798">
        <w:rPr>
          <w:rFonts w:ascii="Arial" w:hAnsi="Arial" w:cs="Arial"/>
          <w:color w:val="000000"/>
        </w:rPr>
        <w:t>publiques</w:t>
      </w:r>
      <w:r w:rsidRPr="002C1B39">
        <w:rPr>
          <w:rFonts w:ascii="Arial" w:hAnsi="Arial" w:cs="Arial"/>
        </w:rPr>
        <w:t xml:space="preserve"> au niveau </w:t>
      </w:r>
      <w:r w:rsidRPr="002C1B39">
        <w:rPr>
          <w:rFonts w:ascii="Arial" w:hAnsi="Arial" w:cs="Arial"/>
          <w:color w:val="000000"/>
        </w:rPr>
        <w:t>communale</w:t>
      </w:r>
      <w:r w:rsidRPr="00744622">
        <w:rPr>
          <w:rFonts w:ascii="Arial" w:hAnsi="Arial" w:cs="Arial"/>
        </w:rPr>
        <w:t>, les groupes spécifiques ci-après ont été représent</w:t>
      </w:r>
      <w:r w:rsidRPr="004F0BE0">
        <w:rPr>
          <w:rFonts w:ascii="Arial" w:hAnsi="Arial" w:cs="Arial"/>
        </w:rPr>
        <w:t xml:space="preserve">é dans l’élaboration des PCDC pour l’année écoulée à savoir : </w:t>
      </w:r>
      <w:r w:rsidRPr="000064FC">
        <w:rPr>
          <w:rFonts w:ascii="Arial" w:hAnsi="Arial" w:cs="Arial"/>
        </w:rPr>
        <w:t>66</w:t>
      </w:r>
      <w:r w:rsidRPr="00E53AE6">
        <w:rPr>
          <w:rFonts w:ascii="Arial" w:hAnsi="Arial" w:cs="Arial"/>
        </w:rPr>
        <w:t>/51 soit 129% représentants les associations féminines</w:t>
      </w:r>
      <w:r w:rsidRPr="00D96CAF">
        <w:rPr>
          <w:rFonts w:ascii="Arial" w:hAnsi="Arial" w:cs="Arial"/>
        </w:rPr>
        <w:t> ;</w:t>
      </w:r>
      <w:r w:rsidRPr="00A92798">
        <w:rPr>
          <w:rFonts w:ascii="Arial" w:hAnsi="Arial" w:cs="Arial"/>
        </w:rPr>
        <w:t xml:space="preserve"> 70/3 soit 2330% représentants les associations des jeunes ; 2/118 soit 1,6 % représentants les associations des hommes ; 21/7représentants les associations des Twas ; 33 représentants les associations des personnes vivant avec handicap ; 2 représentants les rapatriés</w:t>
      </w:r>
      <w:r w:rsidR="00744622">
        <w:rPr>
          <w:rFonts w:ascii="Arial" w:hAnsi="Arial" w:cs="Arial"/>
        </w:rPr>
        <w:t> ;</w:t>
      </w:r>
    </w:p>
    <w:p w14:paraId="3FAC7088" w14:textId="32563793" w:rsidR="00744622" w:rsidRDefault="00744622" w:rsidP="00744622">
      <w:pPr>
        <w:pStyle w:val="ColorfulList-Accent11"/>
        <w:numPr>
          <w:ilvl w:val="0"/>
          <w:numId w:val="112"/>
        </w:numPr>
        <w:autoSpaceDE w:val="0"/>
        <w:adjustRightInd w:val="0"/>
        <w:spacing w:after="0"/>
        <w:ind w:left="360"/>
        <w:jc w:val="both"/>
        <w:rPr>
          <w:rFonts w:ascii="Arial" w:hAnsi="Arial" w:cs="Arial"/>
        </w:rPr>
      </w:pPr>
      <w:r w:rsidRPr="00744622">
        <w:rPr>
          <w:rFonts w:ascii="Arial" w:hAnsi="Arial" w:cs="Arial"/>
        </w:rPr>
        <w:t>23 communes disposent de 690 Comités de Développement Collinaires « CDC » qui sont fonctionnels en vue de promouvoir l’engagement des citoyens et redevabilité</w:t>
      </w:r>
      <w:r>
        <w:rPr>
          <w:rFonts w:ascii="Arial" w:hAnsi="Arial" w:cs="Arial"/>
        </w:rPr>
        <w:t> ;</w:t>
      </w:r>
    </w:p>
    <w:p w14:paraId="7D6D73E6" w14:textId="24B14CC8" w:rsidR="004273E9" w:rsidRPr="00744622" w:rsidRDefault="00744622" w:rsidP="00744622">
      <w:pPr>
        <w:pStyle w:val="ColorfulList-Accent11"/>
        <w:numPr>
          <w:ilvl w:val="0"/>
          <w:numId w:val="112"/>
        </w:numPr>
        <w:autoSpaceDE w:val="0"/>
        <w:adjustRightInd w:val="0"/>
        <w:spacing w:after="0"/>
        <w:ind w:left="360"/>
        <w:jc w:val="both"/>
        <w:rPr>
          <w:rFonts w:ascii="Arial" w:hAnsi="Arial" w:cs="Arial"/>
        </w:rPr>
      </w:pPr>
      <w:r w:rsidRPr="00F04D89">
        <w:rPr>
          <w:rFonts w:ascii="Arial" w:hAnsi="Arial" w:cs="Arial"/>
        </w:rPr>
        <w:t>44 P</w:t>
      </w:r>
      <w:r>
        <w:rPr>
          <w:rFonts w:ascii="Arial" w:hAnsi="Arial" w:cs="Arial"/>
        </w:rPr>
        <w:t xml:space="preserve">lan </w:t>
      </w:r>
      <w:r w:rsidRPr="00F04D89">
        <w:rPr>
          <w:rFonts w:ascii="Arial" w:hAnsi="Arial" w:cs="Arial"/>
        </w:rPr>
        <w:t>C</w:t>
      </w:r>
      <w:r>
        <w:rPr>
          <w:rFonts w:ascii="Arial" w:hAnsi="Arial" w:cs="Arial"/>
        </w:rPr>
        <w:t xml:space="preserve">ommunaux de </w:t>
      </w:r>
      <w:r w:rsidRPr="00F04D89">
        <w:rPr>
          <w:rFonts w:ascii="Arial" w:hAnsi="Arial" w:cs="Arial"/>
        </w:rPr>
        <w:t>D</w:t>
      </w:r>
      <w:r>
        <w:rPr>
          <w:rFonts w:ascii="Arial" w:hAnsi="Arial" w:cs="Arial"/>
        </w:rPr>
        <w:t xml:space="preserve">éveloppement </w:t>
      </w:r>
      <w:r w:rsidRPr="00F04D89">
        <w:rPr>
          <w:rFonts w:ascii="Arial" w:hAnsi="Arial" w:cs="Arial"/>
        </w:rPr>
        <w:t>C</w:t>
      </w:r>
      <w:r>
        <w:rPr>
          <w:rFonts w:ascii="Arial" w:hAnsi="Arial" w:cs="Arial"/>
        </w:rPr>
        <w:t>ommunautaire ont</w:t>
      </w:r>
      <w:r w:rsidRPr="00F04D89">
        <w:rPr>
          <w:rFonts w:ascii="Arial" w:hAnsi="Arial" w:cs="Arial"/>
        </w:rPr>
        <w:t xml:space="preserve"> </w:t>
      </w:r>
      <w:r>
        <w:rPr>
          <w:rFonts w:ascii="Arial" w:hAnsi="Arial" w:cs="Arial"/>
        </w:rPr>
        <w:t>élaborés.</w:t>
      </w:r>
    </w:p>
    <w:p w14:paraId="0DC00881" w14:textId="77777777" w:rsidR="00C07142" w:rsidRDefault="00C07142" w:rsidP="00C07142">
      <w:pPr>
        <w:pStyle w:val="ColorfulList-Accent11"/>
        <w:autoSpaceDE w:val="0"/>
        <w:adjustRightInd w:val="0"/>
        <w:ind w:left="0"/>
        <w:jc w:val="both"/>
        <w:rPr>
          <w:rFonts w:ascii="Arial" w:eastAsia="MS Mincho" w:hAnsi="Arial" w:cs="Arial"/>
          <w:kern w:val="0"/>
          <w:sz w:val="24"/>
          <w:szCs w:val="24"/>
          <w:lang w:eastAsia="en-US"/>
        </w:rPr>
      </w:pPr>
    </w:p>
    <w:p w14:paraId="0E52DE81" w14:textId="287037AB" w:rsidR="0097174C" w:rsidRPr="0097174C" w:rsidRDefault="00C07142" w:rsidP="00196BA8">
      <w:pPr>
        <w:pStyle w:val="ColorfulList-Accent11"/>
        <w:autoSpaceDE w:val="0"/>
        <w:adjustRightInd w:val="0"/>
        <w:ind w:left="0"/>
        <w:jc w:val="both"/>
        <w:rPr>
          <w:rFonts w:ascii="Arial" w:eastAsia="MS Mincho" w:hAnsi="Arial" w:cs="Arial"/>
          <w:kern w:val="0"/>
          <w:sz w:val="24"/>
          <w:szCs w:val="24"/>
          <w:lang w:eastAsia="en-US"/>
        </w:rPr>
      </w:pPr>
      <w:r w:rsidRPr="00C07142">
        <w:rPr>
          <w:rFonts w:ascii="Arial" w:eastAsia="MS Mincho" w:hAnsi="Arial" w:cs="Arial"/>
          <w:kern w:val="0"/>
          <w:sz w:val="24"/>
          <w:szCs w:val="24"/>
          <w:lang w:eastAsia="en-US"/>
        </w:rPr>
        <w:lastRenderedPageBreak/>
        <w:t>Ainsi pour atteindre ces impacts escomptés, plusieurs partenaires ont été mise à contribution notamment :  le Ministère ayant en charge l</w:t>
      </w:r>
      <w:r w:rsidR="00173EE5">
        <w:rPr>
          <w:rFonts w:ascii="Arial" w:eastAsia="MS Mincho" w:hAnsi="Arial" w:cs="Arial"/>
          <w:kern w:val="0"/>
          <w:sz w:val="24"/>
          <w:szCs w:val="24"/>
          <w:lang w:eastAsia="en-US"/>
        </w:rPr>
        <w:t>a</w:t>
      </w:r>
      <w:r w:rsidRPr="00C07142">
        <w:rPr>
          <w:rFonts w:ascii="Arial" w:eastAsia="MS Mincho" w:hAnsi="Arial" w:cs="Arial"/>
          <w:kern w:val="0"/>
          <w:sz w:val="24"/>
          <w:szCs w:val="24"/>
          <w:lang w:eastAsia="en-US"/>
        </w:rPr>
        <w:t xml:space="preserve"> Décentralisation et le Développement Economique Local ; FONIC ; ABELO ; FMCR ; CNFAL ; UNIPROBA ; AFRABU et UPHB. Il sied de noter ici que toutes ces parties prenantes ont usé de leurs expertises en mettant en œuvre leurs approches et stratégies pour contribuer efficacement à l’atteintes des résultats</w:t>
      </w:r>
      <w:r w:rsidR="00AD7A1A">
        <w:rPr>
          <w:rFonts w:ascii="Arial" w:eastAsia="MS Mincho" w:hAnsi="Arial" w:cs="Arial"/>
          <w:kern w:val="0"/>
          <w:sz w:val="24"/>
          <w:szCs w:val="24"/>
          <w:lang w:eastAsia="en-US"/>
        </w:rPr>
        <w:t xml:space="preserve">  Le projet est mis en dans les provinces de : </w:t>
      </w:r>
      <w:r w:rsidR="00AD7A1A" w:rsidRPr="0097174C">
        <w:rPr>
          <w:rFonts w:ascii="Arial" w:eastAsia="Calibri" w:hAnsi="Arial" w:cs="Arial"/>
          <w:color w:val="000000"/>
        </w:rPr>
        <w:t>Rumonge, Makamba</w:t>
      </w:r>
      <w:r w:rsidR="00AD7A1A">
        <w:rPr>
          <w:rFonts w:ascii="Arial" w:eastAsia="Calibri" w:hAnsi="Arial" w:cs="Arial"/>
          <w:color w:val="000000"/>
        </w:rPr>
        <w:t>, Rutana, Ruyigi et Kirundo.</w:t>
      </w:r>
    </w:p>
    <w:p w14:paraId="47EE39BD" w14:textId="77777777" w:rsidR="0097174C" w:rsidRPr="0097174C" w:rsidRDefault="0097174C" w:rsidP="00C07142">
      <w:pPr>
        <w:pStyle w:val="ColorfulList-Accent11"/>
        <w:autoSpaceDE w:val="0"/>
        <w:adjustRightInd w:val="0"/>
        <w:ind w:left="0"/>
        <w:jc w:val="both"/>
        <w:rPr>
          <w:rFonts w:ascii="Arial" w:eastAsia="MS Mincho" w:hAnsi="Arial" w:cs="Arial"/>
          <w:kern w:val="0"/>
          <w:sz w:val="24"/>
          <w:szCs w:val="24"/>
          <w:lang w:eastAsia="en-US"/>
        </w:rPr>
      </w:pPr>
    </w:p>
    <w:p w14:paraId="1929F249" w14:textId="6DD3EDE2" w:rsidR="0097174C" w:rsidRPr="0097174C" w:rsidRDefault="0097174C" w:rsidP="0097174C">
      <w:pPr>
        <w:pStyle w:val="ColorfulList-Accent11"/>
        <w:autoSpaceDE w:val="0"/>
        <w:adjustRightInd w:val="0"/>
        <w:ind w:left="0"/>
        <w:jc w:val="both"/>
        <w:rPr>
          <w:rFonts w:ascii="Arial" w:eastAsia="MS Mincho" w:hAnsi="Arial" w:cs="Arial"/>
          <w:kern w:val="0"/>
          <w:sz w:val="24"/>
          <w:szCs w:val="24"/>
          <w:lang w:eastAsia="en-US"/>
        </w:rPr>
      </w:pPr>
      <w:r w:rsidRPr="0097174C">
        <w:rPr>
          <w:rFonts w:ascii="Arial" w:eastAsia="MS Mincho" w:hAnsi="Arial" w:cs="Arial"/>
          <w:kern w:val="0"/>
          <w:sz w:val="24"/>
          <w:szCs w:val="24"/>
          <w:lang w:eastAsia="en-US"/>
        </w:rPr>
        <w:t xml:space="preserve">Il est stipulé dans le document du projet </w:t>
      </w:r>
      <w:r w:rsidR="00FD55F8">
        <w:rPr>
          <w:rFonts w:ascii="Arial" w:eastAsia="MS Mincho" w:hAnsi="Arial" w:cs="Arial"/>
          <w:kern w:val="0"/>
          <w:sz w:val="24"/>
          <w:szCs w:val="24"/>
          <w:lang w:eastAsia="en-US"/>
        </w:rPr>
        <w:t>PADDEL</w:t>
      </w:r>
      <w:r w:rsidRPr="0097174C">
        <w:rPr>
          <w:rFonts w:ascii="Arial" w:eastAsia="MS Mincho" w:hAnsi="Arial" w:cs="Arial"/>
          <w:kern w:val="0"/>
          <w:sz w:val="24"/>
          <w:szCs w:val="24"/>
          <w:lang w:eastAsia="en-US"/>
        </w:rPr>
        <w:t xml:space="preserve"> que le PNUD effectuera une évaluation externe à mi-parcours. En outre, cette évaluation trouve son fondement dans le respect de la conformité de la politique d’évaluation et des exigences en matière de planification du PNUD. </w:t>
      </w:r>
    </w:p>
    <w:p w14:paraId="7940A033" w14:textId="31A5E713" w:rsidR="0097174C" w:rsidRPr="0097174C" w:rsidRDefault="0097174C" w:rsidP="0097174C">
      <w:pPr>
        <w:pStyle w:val="ColorfulList-Accent11"/>
        <w:autoSpaceDE w:val="0"/>
        <w:adjustRightInd w:val="0"/>
        <w:ind w:left="0"/>
        <w:jc w:val="both"/>
        <w:rPr>
          <w:rFonts w:ascii="Arial" w:eastAsia="MS Mincho" w:hAnsi="Arial" w:cs="Arial"/>
          <w:kern w:val="0"/>
          <w:sz w:val="24"/>
          <w:szCs w:val="24"/>
          <w:lang w:eastAsia="en-US"/>
        </w:rPr>
      </w:pPr>
      <w:r w:rsidRPr="0097174C">
        <w:rPr>
          <w:rFonts w:ascii="Arial" w:eastAsia="MS Mincho" w:hAnsi="Arial" w:cs="Arial"/>
          <w:kern w:val="0"/>
          <w:sz w:val="24"/>
          <w:szCs w:val="24"/>
          <w:lang w:eastAsia="en-US"/>
        </w:rPr>
        <w:t xml:space="preserve">Les leçons apprises, les conclusions et les recommandations de cette évaluation devront contribuer substantiellement à l’analyse diagnostic du contexte actuel aboutissant à de propositions pertinentes et novatrices pour la réorientation stratégique du </w:t>
      </w:r>
      <w:r w:rsidR="004E7792">
        <w:rPr>
          <w:rFonts w:ascii="Arial" w:eastAsia="MS Mincho" w:hAnsi="Arial" w:cs="Arial"/>
          <w:kern w:val="0"/>
          <w:sz w:val="24"/>
          <w:szCs w:val="24"/>
          <w:lang w:eastAsia="en-US"/>
        </w:rPr>
        <w:t>PADDEL</w:t>
      </w:r>
      <w:r w:rsidRPr="0097174C">
        <w:rPr>
          <w:rFonts w:ascii="Arial" w:eastAsia="MS Mincho" w:hAnsi="Arial" w:cs="Arial"/>
          <w:kern w:val="0"/>
          <w:sz w:val="24"/>
          <w:szCs w:val="24"/>
          <w:lang w:eastAsia="en-US"/>
        </w:rPr>
        <w:t xml:space="preserve"> pour </w:t>
      </w:r>
      <w:r w:rsidR="004E7792">
        <w:rPr>
          <w:rFonts w:ascii="Arial" w:eastAsia="MS Mincho" w:hAnsi="Arial" w:cs="Arial"/>
          <w:kern w:val="0"/>
          <w:sz w:val="24"/>
          <w:szCs w:val="24"/>
          <w:lang w:eastAsia="en-US"/>
        </w:rPr>
        <w:t>la seconde partie de sa mise en œuvre</w:t>
      </w:r>
      <w:r w:rsidRPr="0097174C">
        <w:rPr>
          <w:rFonts w:ascii="Arial" w:eastAsia="MS Mincho" w:hAnsi="Arial" w:cs="Arial"/>
          <w:kern w:val="0"/>
          <w:sz w:val="24"/>
          <w:szCs w:val="24"/>
          <w:lang w:eastAsia="en-US"/>
        </w:rPr>
        <w:t>.</w:t>
      </w:r>
    </w:p>
    <w:p w14:paraId="3F4EC1E2" w14:textId="77777777" w:rsidR="0097174C" w:rsidRPr="0097174C" w:rsidRDefault="0097174C" w:rsidP="0097174C">
      <w:pPr>
        <w:autoSpaceDE w:val="0"/>
        <w:autoSpaceDN w:val="0"/>
        <w:adjustRightInd w:val="0"/>
        <w:jc w:val="both"/>
        <w:rPr>
          <w:rFonts w:ascii="Arial" w:hAnsi="Arial" w:cs="Arial"/>
        </w:rPr>
      </w:pPr>
    </w:p>
    <w:p w14:paraId="4B70D098" w14:textId="40493805" w:rsidR="0097174C" w:rsidRPr="0097174C" w:rsidRDefault="0097174C" w:rsidP="00C07142">
      <w:pPr>
        <w:pStyle w:val="ColorfulList-Accent11"/>
        <w:numPr>
          <w:ilvl w:val="0"/>
          <w:numId w:val="58"/>
        </w:numPr>
        <w:autoSpaceDE w:val="0"/>
        <w:adjustRightInd w:val="0"/>
        <w:ind w:left="360"/>
        <w:jc w:val="both"/>
        <w:rPr>
          <w:rFonts w:ascii="Arial" w:eastAsia="Calibri" w:hAnsi="Arial" w:cs="Arial"/>
          <w:b/>
          <w:color w:val="00B0F0"/>
          <w:kern w:val="0"/>
          <w:sz w:val="24"/>
          <w:szCs w:val="24"/>
          <w:lang w:eastAsia="en-US"/>
        </w:rPr>
      </w:pPr>
      <w:r w:rsidRPr="0097174C">
        <w:rPr>
          <w:rFonts w:ascii="Arial" w:eastAsia="Calibri" w:hAnsi="Arial" w:cs="Arial"/>
          <w:b/>
          <w:color w:val="00B0F0"/>
          <w:kern w:val="0"/>
          <w:sz w:val="24"/>
          <w:szCs w:val="24"/>
          <w:lang w:eastAsia="en-US"/>
        </w:rPr>
        <w:t>Obje</w:t>
      </w:r>
      <w:r w:rsidR="00D72FE3">
        <w:rPr>
          <w:rFonts w:ascii="Arial" w:eastAsia="Calibri" w:hAnsi="Arial" w:cs="Arial"/>
          <w:b/>
          <w:color w:val="00B0F0"/>
          <w:kern w:val="0"/>
          <w:sz w:val="24"/>
          <w:szCs w:val="24"/>
          <w:lang w:eastAsia="en-US"/>
        </w:rPr>
        <w:t>cti</w:t>
      </w:r>
      <w:r w:rsidR="00162B8B">
        <w:rPr>
          <w:rFonts w:ascii="Arial" w:eastAsia="Calibri" w:hAnsi="Arial" w:cs="Arial"/>
          <w:b/>
          <w:color w:val="00B0F0"/>
          <w:kern w:val="0"/>
          <w:sz w:val="24"/>
          <w:szCs w:val="24"/>
          <w:lang w:eastAsia="en-US"/>
        </w:rPr>
        <w:t>f</w:t>
      </w:r>
      <w:r w:rsidR="00D72FE3">
        <w:rPr>
          <w:rFonts w:ascii="Arial" w:eastAsia="Calibri" w:hAnsi="Arial" w:cs="Arial"/>
          <w:b/>
          <w:color w:val="00B0F0"/>
          <w:kern w:val="0"/>
          <w:sz w:val="24"/>
          <w:szCs w:val="24"/>
          <w:lang w:eastAsia="en-US"/>
        </w:rPr>
        <w:t xml:space="preserve">s </w:t>
      </w:r>
      <w:r w:rsidRPr="0097174C">
        <w:rPr>
          <w:rFonts w:ascii="Arial" w:eastAsia="Calibri" w:hAnsi="Arial" w:cs="Arial"/>
          <w:b/>
          <w:color w:val="00B0F0"/>
          <w:kern w:val="0"/>
          <w:sz w:val="24"/>
          <w:szCs w:val="24"/>
          <w:lang w:eastAsia="en-US"/>
        </w:rPr>
        <w:t>de la mission</w:t>
      </w:r>
    </w:p>
    <w:p w14:paraId="777CAD6F" w14:textId="27B8EC75" w:rsidR="0097174C" w:rsidRPr="00BA0938" w:rsidRDefault="00434D5B" w:rsidP="00BA0938">
      <w:pPr>
        <w:pStyle w:val="ColorfulList-Accent11"/>
        <w:autoSpaceDE w:val="0"/>
        <w:adjustRightInd w:val="0"/>
        <w:ind w:left="0"/>
        <w:jc w:val="both"/>
        <w:rPr>
          <w:rFonts w:ascii="Arial" w:hAnsi="Arial" w:cs="Arial"/>
          <w:color w:val="000000"/>
          <w:sz w:val="24"/>
        </w:rPr>
      </w:pPr>
      <w:r>
        <w:rPr>
          <w:rFonts w:ascii="Arial" w:eastAsia="Calibri" w:hAnsi="Arial" w:cs="Arial"/>
          <w:color w:val="000000"/>
          <w:sz w:val="24"/>
        </w:rPr>
        <w:t>L</w:t>
      </w:r>
      <w:r w:rsidRPr="0097174C">
        <w:rPr>
          <w:rFonts w:ascii="Arial" w:eastAsia="MS Mincho" w:hAnsi="Arial" w:cs="Arial"/>
          <w:color w:val="000000"/>
          <w:sz w:val="24"/>
        </w:rPr>
        <w:t>e PNUD a décidé,</w:t>
      </w:r>
      <w:r w:rsidRPr="0097174C">
        <w:rPr>
          <w:rFonts w:ascii="Arial" w:hAnsi="Arial" w:cs="Arial"/>
          <w:color w:val="000000"/>
          <w:sz w:val="24"/>
        </w:rPr>
        <w:t xml:space="preserve"> d’organiser cette évaluation</w:t>
      </w:r>
      <w:r w:rsidR="00A40CB8">
        <w:rPr>
          <w:rFonts w:ascii="Arial" w:hAnsi="Arial" w:cs="Arial"/>
          <w:color w:val="000000"/>
          <w:sz w:val="24"/>
        </w:rPr>
        <w:t xml:space="preserve"> à mi-parcours</w:t>
      </w:r>
      <w:r w:rsidRPr="0097174C">
        <w:rPr>
          <w:rFonts w:ascii="Arial" w:eastAsia="MS Mincho" w:hAnsi="Arial" w:cs="Arial"/>
          <w:color w:val="000000"/>
          <w:sz w:val="24"/>
        </w:rPr>
        <w:t xml:space="preserve"> </w:t>
      </w:r>
      <w:r>
        <w:rPr>
          <w:rFonts w:ascii="Arial" w:eastAsia="MS Mincho" w:hAnsi="Arial" w:cs="Arial"/>
          <w:color w:val="000000"/>
          <w:sz w:val="24"/>
        </w:rPr>
        <w:t>e</w:t>
      </w:r>
      <w:r w:rsidR="0097174C" w:rsidRPr="0097174C">
        <w:rPr>
          <w:rFonts w:ascii="Arial" w:eastAsia="MS Mincho" w:hAnsi="Arial" w:cs="Arial"/>
          <w:color w:val="000000"/>
          <w:sz w:val="24"/>
        </w:rPr>
        <w:t>n vue d’apprécier les résultats atteints</w:t>
      </w:r>
      <w:r w:rsidR="0097174C" w:rsidRPr="0097174C">
        <w:rPr>
          <w:rFonts w:ascii="Arial" w:hAnsi="Arial" w:cs="Arial"/>
          <w:color w:val="000000"/>
          <w:sz w:val="24"/>
        </w:rPr>
        <w:t xml:space="preserve">, </w:t>
      </w:r>
      <w:r w:rsidR="0097174C" w:rsidRPr="0097174C">
        <w:rPr>
          <w:rFonts w:ascii="Arial" w:eastAsia="Calibri" w:hAnsi="Arial" w:cs="Arial"/>
          <w:color w:val="000000"/>
          <w:sz w:val="24"/>
        </w:rPr>
        <w:t>à travers une analyse de la pertinence, l’efficacité, l’efficience, les effets/impacts et la durabilité,</w:t>
      </w:r>
      <w:r w:rsidR="0097174C" w:rsidRPr="0097174C">
        <w:rPr>
          <w:rFonts w:ascii="Arial" w:eastAsia="MS Mincho" w:hAnsi="Arial" w:cs="Arial"/>
          <w:color w:val="000000"/>
          <w:sz w:val="24"/>
        </w:rPr>
        <w:t xml:space="preserve"> au cours de </w:t>
      </w:r>
      <w:r w:rsidR="0097174C" w:rsidRPr="0097174C">
        <w:rPr>
          <w:rFonts w:ascii="Arial" w:hAnsi="Arial" w:cs="Arial"/>
          <w:color w:val="000000"/>
          <w:sz w:val="24"/>
        </w:rPr>
        <w:t>cette</w:t>
      </w:r>
      <w:r w:rsidR="0097174C" w:rsidRPr="0097174C">
        <w:rPr>
          <w:rFonts w:ascii="Arial" w:eastAsia="MS Mincho" w:hAnsi="Arial" w:cs="Arial"/>
          <w:color w:val="000000"/>
          <w:sz w:val="24"/>
        </w:rPr>
        <w:t xml:space="preserve"> phase d</w:t>
      </w:r>
      <w:r>
        <w:rPr>
          <w:rFonts w:ascii="Arial" w:eastAsia="MS Mincho" w:hAnsi="Arial" w:cs="Arial"/>
          <w:color w:val="000000"/>
          <w:sz w:val="24"/>
        </w:rPr>
        <w:t xml:space="preserve">e mise en </w:t>
      </w:r>
      <w:r w:rsidR="00173EE5">
        <w:rPr>
          <w:rFonts w:ascii="Arial" w:eastAsia="MS Mincho" w:hAnsi="Arial" w:cs="Arial"/>
          <w:color w:val="000000"/>
          <w:sz w:val="24"/>
        </w:rPr>
        <w:t xml:space="preserve">œuvre du </w:t>
      </w:r>
      <w:r w:rsidR="0097174C" w:rsidRPr="0097174C">
        <w:rPr>
          <w:rFonts w:ascii="Arial" w:eastAsia="MS Mincho" w:hAnsi="Arial" w:cs="Arial"/>
          <w:color w:val="000000"/>
          <w:sz w:val="24"/>
        </w:rPr>
        <w:t xml:space="preserve"> projet</w:t>
      </w:r>
      <w:r w:rsidR="0097174C" w:rsidRPr="0097174C">
        <w:rPr>
          <w:rFonts w:ascii="Arial" w:hAnsi="Arial" w:cs="Arial"/>
          <w:color w:val="000000"/>
          <w:sz w:val="24"/>
        </w:rPr>
        <w:t xml:space="preserve"> </w:t>
      </w:r>
      <w:r w:rsidR="007852CC">
        <w:rPr>
          <w:rFonts w:ascii="Arial" w:hAnsi="Arial" w:cs="Arial"/>
          <w:color w:val="000000"/>
          <w:sz w:val="24"/>
        </w:rPr>
        <w:t xml:space="preserve">depuis </w:t>
      </w:r>
      <w:r w:rsidR="007852CC">
        <w:rPr>
          <w:rFonts w:ascii="Arial" w:eastAsia="Calibri" w:hAnsi="Arial" w:cs="Arial"/>
          <w:color w:val="000000"/>
          <w:sz w:val="24"/>
        </w:rPr>
        <w:t>2019</w:t>
      </w:r>
      <w:r w:rsidR="0097174C" w:rsidRPr="0097174C">
        <w:rPr>
          <w:rFonts w:ascii="Arial" w:eastAsia="Calibri" w:hAnsi="Arial" w:cs="Arial"/>
          <w:color w:val="000000"/>
          <w:sz w:val="24"/>
        </w:rPr>
        <w:t xml:space="preserve"> à </w:t>
      </w:r>
      <w:r w:rsidR="007852CC">
        <w:rPr>
          <w:rFonts w:ascii="Arial" w:eastAsia="Calibri" w:hAnsi="Arial" w:cs="Arial"/>
          <w:color w:val="000000"/>
          <w:sz w:val="24"/>
        </w:rPr>
        <w:t>nos jours</w:t>
      </w:r>
      <w:r w:rsidR="0097174C" w:rsidRPr="0097174C">
        <w:rPr>
          <w:rFonts w:ascii="Arial" w:hAnsi="Arial" w:cs="Arial"/>
          <w:color w:val="000000"/>
          <w:sz w:val="24"/>
        </w:rPr>
        <w:t>.</w:t>
      </w:r>
    </w:p>
    <w:p w14:paraId="0516808D" w14:textId="775E8737" w:rsidR="0097174C" w:rsidRPr="0097174C" w:rsidRDefault="0097174C" w:rsidP="0097174C">
      <w:pPr>
        <w:autoSpaceDE w:val="0"/>
        <w:autoSpaceDN w:val="0"/>
        <w:adjustRightInd w:val="0"/>
        <w:jc w:val="both"/>
        <w:rPr>
          <w:rFonts w:ascii="Arial" w:eastAsia="Calibri" w:hAnsi="Arial" w:cs="Arial"/>
          <w:color w:val="000000"/>
        </w:rPr>
      </w:pPr>
      <w:r w:rsidRPr="0097174C">
        <w:rPr>
          <w:rFonts w:ascii="Arial" w:eastAsia="Calibri" w:hAnsi="Arial" w:cs="Arial"/>
          <w:color w:val="000000"/>
        </w:rPr>
        <w:t xml:space="preserve">Pour ce faire, sous la supervision de l’unité Suivi-Evaluation du Bureau du PNUD (M&amp;E) et </w:t>
      </w:r>
      <w:r w:rsidR="006247C5">
        <w:rPr>
          <w:rFonts w:ascii="Arial" w:eastAsia="Calibri" w:hAnsi="Arial" w:cs="Arial"/>
          <w:color w:val="000000"/>
        </w:rPr>
        <w:t xml:space="preserve">en </w:t>
      </w:r>
      <w:r w:rsidRPr="0097174C">
        <w:rPr>
          <w:rFonts w:ascii="Arial" w:eastAsia="Calibri" w:hAnsi="Arial" w:cs="Arial"/>
          <w:color w:val="000000"/>
        </w:rPr>
        <w:t>collaboration</w:t>
      </w:r>
      <w:r w:rsidR="00173EE5">
        <w:rPr>
          <w:rFonts w:ascii="Arial" w:eastAsia="Calibri" w:hAnsi="Arial" w:cs="Arial"/>
          <w:color w:val="000000"/>
        </w:rPr>
        <w:t xml:space="preserve"> </w:t>
      </w:r>
      <w:r w:rsidR="007C5E02">
        <w:rPr>
          <w:rFonts w:ascii="Arial" w:eastAsia="Calibri" w:hAnsi="Arial" w:cs="Arial"/>
          <w:color w:val="000000"/>
        </w:rPr>
        <w:t xml:space="preserve">avec </w:t>
      </w:r>
      <w:r w:rsidR="007C5E02" w:rsidRPr="0097174C">
        <w:rPr>
          <w:rFonts w:ascii="Arial" w:eastAsia="Calibri" w:hAnsi="Arial" w:cs="Arial"/>
          <w:color w:val="000000"/>
        </w:rPr>
        <w:t>les</w:t>
      </w:r>
      <w:r w:rsidRPr="0097174C">
        <w:rPr>
          <w:rFonts w:ascii="Arial" w:eastAsia="Calibri" w:hAnsi="Arial" w:cs="Arial"/>
          <w:color w:val="000000"/>
        </w:rPr>
        <w:t xml:space="preserve"> responsable</w:t>
      </w:r>
      <w:r w:rsidR="006247C5">
        <w:rPr>
          <w:rFonts w:ascii="Arial" w:eastAsia="Calibri" w:hAnsi="Arial" w:cs="Arial"/>
          <w:color w:val="000000"/>
        </w:rPr>
        <w:t>s</w:t>
      </w:r>
      <w:r w:rsidRPr="0097174C">
        <w:rPr>
          <w:rFonts w:ascii="Arial" w:eastAsia="Calibri" w:hAnsi="Arial" w:cs="Arial"/>
          <w:color w:val="000000"/>
        </w:rPr>
        <w:t xml:space="preserve"> de</w:t>
      </w:r>
      <w:r w:rsidR="006247C5">
        <w:rPr>
          <w:rFonts w:ascii="Arial" w:eastAsia="Calibri" w:hAnsi="Arial" w:cs="Arial"/>
          <w:color w:val="000000"/>
        </w:rPr>
        <w:t>s Unités programmatiques (</w:t>
      </w:r>
      <w:r w:rsidRPr="0097174C">
        <w:rPr>
          <w:rFonts w:ascii="Arial" w:eastAsia="Calibri" w:hAnsi="Arial" w:cs="Arial"/>
          <w:color w:val="000000"/>
        </w:rPr>
        <w:t xml:space="preserve">Développement Durable </w:t>
      </w:r>
      <w:r w:rsidR="00CA7EDD">
        <w:rPr>
          <w:rFonts w:ascii="Arial" w:eastAsia="Calibri" w:hAnsi="Arial" w:cs="Arial"/>
          <w:color w:val="000000"/>
        </w:rPr>
        <w:t>&amp;</w:t>
      </w:r>
      <w:r w:rsidRPr="0097174C">
        <w:rPr>
          <w:rFonts w:ascii="Arial" w:eastAsia="Calibri" w:hAnsi="Arial" w:cs="Arial"/>
          <w:color w:val="000000"/>
        </w:rPr>
        <w:t xml:space="preserve"> Cr</w:t>
      </w:r>
      <w:r w:rsidR="006247C5">
        <w:rPr>
          <w:rFonts w:ascii="Arial" w:eastAsia="Calibri" w:hAnsi="Arial" w:cs="Arial"/>
          <w:color w:val="000000"/>
        </w:rPr>
        <w:t>oissance Inclusive</w:t>
      </w:r>
      <w:r w:rsidR="00CA7EDD">
        <w:rPr>
          <w:rFonts w:ascii="Arial" w:eastAsia="Calibri" w:hAnsi="Arial" w:cs="Arial"/>
          <w:color w:val="000000"/>
        </w:rPr>
        <w:t xml:space="preserve"> et Gouvernance &amp; Etat de Droits</w:t>
      </w:r>
      <w:r w:rsidR="006247C5">
        <w:rPr>
          <w:rFonts w:ascii="Arial" w:eastAsia="Calibri" w:hAnsi="Arial" w:cs="Arial"/>
          <w:color w:val="000000"/>
        </w:rPr>
        <w:t>)</w:t>
      </w:r>
      <w:r w:rsidR="00CA7EDD">
        <w:rPr>
          <w:rFonts w:ascii="Arial" w:eastAsia="Calibri" w:hAnsi="Arial" w:cs="Arial"/>
          <w:color w:val="000000"/>
        </w:rPr>
        <w:t xml:space="preserve">, le </w:t>
      </w:r>
      <w:r w:rsidRPr="0097174C">
        <w:rPr>
          <w:rFonts w:ascii="Arial" w:eastAsia="Calibri" w:hAnsi="Arial" w:cs="Arial"/>
          <w:color w:val="000000"/>
        </w:rPr>
        <w:t xml:space="preserve">Consultant devra : </w:t>
      </w:r>
    </w:p>
    <w:p w14:paraId="490A981B" w14:textId="77777777" w:rsidR="00E60255" w:rsidRPr="00E60255" w:rsidRDefault="00E60255" w:rsidP="00E60255">
      <w:pPr>
        <w:numPr>
          <w:ilvl w:val="0"/>
          <w:numId w:val="54"/>
        </w:numPr>
        <w:ind w:left="360"/>
        <w:contextualSpacing/>
        <w:jc w:val="both"/>
        <w:rPr>
          <w:rFonts w:ascii="Arial" w:eastAsia="Calibri" w:hAnsi="Arial" w:cs="Arial"/>
          <w:color w:val="000000"/>
        </w:rPr>
      </w:pPr>
      <w:r w:rsidRPr="00E60255">
        <w:rPr>
          <w:rFonts w:ascii="Arial" w:eastAsia="Calibri" w:hAnsi="Arial" w:cs="Arial"/>
          <w:color w:val="000000"/>
        </w:rPr>
        <w:t>Evaluer l’ensemble des progrès (ou le manque de progrès) et détecter les signes préliminaires de succès ou d’échec ;</w:t>
      </w:r>
    </w:p>
    <w:p w14:paraId="367A2717" w14:textId="67803B9B" w:rsidR="00E60255" w:rsidRPr="00E60255" w:rsidRDefault="00E60255" w:rsidP="00E60255">
      <w:pPr>
        <w:numPr>
          <w:ilvl w:val="0"/>
          <w:numId w:val="54"/>
        </w:numPr>
        <w:ind w:left="360"/>
        <w:contextualSpacing/>
        <w:jc w:val="both"/>
        <w:rPr>
          <w:rFonts w:ascii="Arial" w:eastAsia="Calibri" w:hAnsi="Arial" w:cs="Arial"/>
          <w:color w:val="000000"/>
        </w:rPr>
      </w:pPr>
      <w:r w:rsidRPr="00E60255">
        <w:rPr>
          <w:rFonts w:ascii="Arial" w:eastAsia="Calibri" w:hAnsi="Arial" w:cs="Arial"/>
          <w:color w:val="000000"/>
        </w:rPr>
        <w:t>Evaluer dans quelle mesure le projet est entrain de contribuer à répondre aux besoins et à résoudre les problèmes des populations avec le principe de ne laisser personne pour compte /institutions bénéficiaires identifiés pendant la phase de conception et déterminer si les besoins à l’origine du projet sont en train d’être satisfaits. L'évaluation cherchera aussi à savoir si le projet est la meilleure solution pour relever les défis dans le contexte actuel ;  </w:t>
      </w:r>
    </w:p>
    <w:p w14:paraId="073A6AAF" w14:textId="77777777" w:rsidR="00E60255" w:rsidRPr="00E60255" w:rsidRDefault="00E60255" w:rsidP="00E60255">
      <w:pPr>
        <w:numPr>
          <w:ilvl w:val="0"/>
          <w:numId w:val="54"/>
        </w:numPr>
        <w:ind w:left="360"/>
        <w:contextualSpacing/>
        <w:jc w:val="both"/>
        <w:rPr>
          <w:rFonts w:ascii="Arial" w:eastAsia="Calibri" w:hAnsi="Arial" w:cs="Arial"/>
          <w:color w:val="000000"/>
        </w:rPr>
      </w:pPr>
      <w:r w:rsidRPr="00E60255">
        <w:rPr>
          <w:rFonts w:ascii="Arial" w:eastAsia="Calibri" w:hAnsi="Arial" w:cs="Arial"/>
          <w:color w:val="000000"/>
        </w:rPr>
        <w:t>Mesurer dans quelles conditions le projet a obtenu les résultats de développement pour la population ciblée, les bénéficiaires et les autres participants et ou institutions, qu'il s'agisse d'individus, des communautés, d'institutions ou autre ;</w:t>
      </w:r>
    </w:p>
    <w:p w14:paraId="671B806E" w14:textId="77777777" w:rsidR="00E60255" w:rsidRPr="00E60255" w:rsidRDefault="00E60255" w:rsidP="00E60255">
      <w:pPr>
        <w:numPr>
          <w:ilvl w:val="0"/>
          <w:numId w:val="54"/>
        </w:numPr>
        <w:ind w:left="360"/>
        <w:contextualSpacing/>
        <w:jc w:val="both"/>
        <w:rPr>
          <w:rFonts w:ascii="Arial" w:eastAsia="Calibri" w:hAnsi="Arial" w:cs="Arial"/>
          <w:color w:val="000000"/>
        </w:rPr>
      </w:pPr>
      <w:r w:rsidRPr="00E60255">
        <w:rPr>
          <w:rFonts w:ascii="Arial" w:eastAsia="Calibri" w:hAnsi="Arial" w:cs="Arial"/>
          <w:color w:val="000000"/>
        </w:rPr>
        <w:t>Mesurer la contribution du projet à la réalisation des objectifs fixés pour ses différents volets d'intervention ainsi qu'à celle des objectifs globaux (PND, UNDAF, CPD, et plan stratégique du PNUD) </w:t>
      </w:r>
    </w:p>
    <w:p w14:paraId="251AF965" w14:textId="77777777" w:rsidR="00E60255" w:rsidRPr="00E60255" w:rsidRDefault="00E60255" w:rsidP="00E60255">
      <w:pPr>
        <w:numPr>
          <w:ilvl w:val="0"/>
          <w:numId w:val="54"/>
        </w:numPr>
        <w:ind w:left="360"/>
        <w:contextualSpacing/>
        <w:jc w:val="both"/>
        <w:rPr>
          <w:rFonts w:ascii="Arial" w:eastAsia="Calibri" w:hAnsi="Arial" w:cs="Arial"/>
          <w:color w:val="000000"/>
        </w:rPr>
      </w:pPr>
      <w:r w:rsidRPr="00E60255">
        <w:rPr>
          <w:rFonts w:ascii="Arial" w:eastAsia="Calibri" w:hAnsi="Arial" w:cs="Arial"/>
          <w:color w:val="000000"/>
        </w:rPr>
        <w:t xml:space="preserve">Identifier et documenter les grands enseignements tirés et les bonnes pratiques sur les sujets spécifiques : </w:t>
      </w:r>
    </w:p>
    <w:p w14:paraId="16DE4DB8" w14:textId="3D7B91C3" w:rsidR="00E60255" w:rsidRPr="00E60255" w:rsidRDefault="00E60255" w:rsidP="00E60255">
      <w:pPr>
        <w:numPr>
          <w:ilvl w:val="0"/>
          <w:numId w:val="54"/>
        </w:numPr>
        <w:ind w:left="360"/>
        <w:contextualSpacing/>
        <w:jc w:val="both"/>
        <w:rPr>
          <w:rFonts w:ascii="Arial" w:eastAsia="Calibri" w:hAnsi="Arial" w:cs="Arial"/>
          <w:color w:val="000000"/>
        </w:rPr>
      </w:pPr>
      <w:r w:rsidRPr="00E60255">
        <w:rPr>
          <w:rFonts w:ascii="Arial" w:eastAsia="Calibri" w:hAnsi="Arial" w:cs="Arial"/>
          <w:color w:val="000000"/>
        </w:rPr>
        <w:t xml:space="preserve">Fournir les informations nécessaires pour la planification et les décisions à prendre dans la mise en œuvre du reste de la vie du projet.  </w:t>
      </w:r>
    </w:p>
    <w:p w14:paraId="69583DE5" w14:textId="77777777" w:rsidR="00E60255" w:rsidRPr="00E60255" w:rsidRDefault="00E60255" w:rsidP="00E60255">
      <w:pPr>
        <w:numPr>
          <w:ilvl w:val="0"/>
          <w:numId w:val="54"/>
        </w:numPr>
        <w:ind w:left="360"/>
        <w:contextualSpacing/>
        <w:jc w:val="both"/>
        <w:rPr>
          <w:rFonts w:ascii="Arial" w:eastAsia="Calibri" w:hAnsi="Arial" w:cs="Arial"/>
          <w:b/>
          <w:color w:val="000000"/>
        </w:rPr>
      </w:pPr>
      <w:r w:rsidRPr="00E60255">
        <w:rPr>
          <w:rFonts w:ascii="Arial" w:eastAsia="Calibri" w:hAnsi="Arial" w:cs="Arial"/>
          <w:color w:val="000000"/>
        </w:rPr>
        <w:t xml:space="preserve">Apprécier dans quelle mesure la stratégie et le contenu des interventions sont-ils en adéquation avec les problèmes posés ? ; </w:t>
      </w:r>
    </w:p>
    <w:p w14:paraId="794B60EA" w14:textId="77777777" w:rsidR="00E60255" w:rsidRPr="00E60255" w:rsidRDefault="00E60255" w:rsidP="00E60255">
      <w:pPr>
        <w:numPr>
          <w:ilvl w:val="0"/>
          <w:numId w:val="54"/>
        </w:numPr>
        <w:ind w:left="360"/>
        <w:contextualSpacing/>
        <w:jc w:val="both"/>
        <w:rPr>
          <w:rFonts w:ascii="Arial" w:eastAsia="Calibri" w:hAnsi="Arial" w:cs="Arial"/>
          <w:color w:val="000000"/>
        </w:rPr>
      </w:pPr>
      <w:r w:rsidRPr="00E60255">
        <w:rPr>
          <w:rFonts w:ascii="Arial" w:eastAsia="Calibri" w:hAnsi="Arial" w:cs="Arial"/>
          <w:color w:val="000000"/>
        </w:rPr>
        <w:t>Juger de la perception qu’ont les parties prenantes (bailleurs, personnel du projet, bénéficiaires, les membres de la communauté, les partenaires de mise en œuvre, les autorités locales,) sur les activités du projet ;</w:t>
      </w:r>
    </w:p>
    <w:p w14:paraId="5BD1F255" w14:textId="77777777" w:rsidR="00E60255" w:rsidRPr="00E60255" w:rsidRDefault="00E60255" w:rsidP="00E60255">
      <w:pPr>
        <w:numPr>
          <w:ilvl w:val="0"/>
          <w:numId w:val="54"/>
        </w:numPr>
        <w:ind w:left="360"/>
        <w:contextualSpacing/>
        <w:jc w:val="both"/>
        <w:rPr>
          <w:rFonts w:ascii="Arial" w:eastAsia="Calibri" w:hAnsi="Arial" w:cs="Arial"/>
          <w:color w:val="000000"/>
        </w:rPr>
      </w:pPr>
      <w:r w:rsidRPr="00E60255">
        <w:rPr>
          <w:rFonts w:ascii="Arial" w:eastAsia="Calibri" w:hAnsi="Arial" w:cs="Arial"/>
          <w:color w:val="000000"/>
        </w:rPr>
        <w:t xml:space="preserve">Apprécier le degré d’appropriation nationale et les chances de pérennisation des acquis (durabilité), lorsque l’appui aura cessé. </w:t>
      </w:r>
    </w:p>
    <w:p w14:paraId="204A9480" w14:textId="77777777" w:rsidR="00E60255" w:rsidRPr="00E60255" w:rsidRDefault="00E60255" w:rsidP="00E60255">
      <w:pPr>
        <w:numPr>
          <w:ilvl w:val="0"/>
          <w:numId w:val="54"/>
        </w:numPr>
        <w:ind w:left="360"/>
        <w:contextualSpacing/>
        <w:jc w:val="both"/>
        <w:rPr>
          <w:rFonts w:ascii="Arial" w:eastAsia="Calibri" w:hAnsi="Arial" w:cs="Arial"/>
          <w:color w:val="000000"/>
        </w:rPr>
      </w:pPr>
      <w:r w:rsidRPr="00E60255">
        <w:rPr>
          <w:rFonts w:ascii="Arial" w:eastAsia="Calibri" w:hAnsi="Arial" w:cs="Arial"/>
          <w:color w:val="000000"/>
        </w:rPr>
        <w:t>Proposer le type de décision que les utilisateurs prendront en compte sur base des problèmes qui seront identifiés.</w:t>
      </w:r>
    </w:p>
    <w:p w14:paraId="109AA9B9" w14:textId="77777777" w:rsidR="0097174C" w:rsidRPr="0097174C" w:rsidRDefault="0097174C" w:rsidP="0097174C">
      <w:pPr>
        <w:ind w:left="720"/>
        <w:contextualSpacing/>
        <w:jc w:val="both"/>
        <w:rPr>
          <w:rFonts w:ascii="Arial" w:eastAsia="Calibri" w:hAnsi="Arial" w:cs="Arial"/>
          <w:color w:val="000000"/>
        </w:rPr>
      </w:pPr>
    </w:p>
    <w:p w14:paraId="186DE072" w14:textId="77777777" w:rsidR="0097174C" w:rsidRPr="0097174C" w:rsidRDefault="0097174C" w:rsidP="0097174C">
      <w:pPr>
        <w:autoSpaceDE w:val="0"/>
        <w:autoSpaceDN w:val="0"/>
        <w:adjustRightInd w:val="0"/>
        <w:jc w:val="both"/>
        <w:rPr>
          <w:rFonts w:ascii="Arial" w:eastAsia="Calibri" w:hAnsi="Arial" w:cs="Arial"/>
          <w:b/>
          <w:color w:val="000000"/>
        </w:rPr>
      </w:pPr>
      <w:r w:rsidRPr="0097174C">
        <w:rPr>
          <w:rFonts w:ascii="Arial" w:eastAsia="Calibri" w:hAnsi="Arial" w:cs="Arial"/>
          <w:b/>
          <w:color w:val="000000"/>
        </w:rPr>
        <w:t>En cas de mission de terrain :</w:t>
      </w:r>
    </w:p>
    <w:p w14:paraId="4A483EC5" w14:textId="61449358" w:rsidR="0097174C" w:rsidRPr="0097174C" w:rsidRDefault="0097174C" w:rsidP="0097174C">
      <w:pPr>
        <w:autoSpaceDE w:val="0"/>
        <w:autoSpaceDN w:val="0"/>
        <w:adjustRightInd w:val="0"/>
        <w:jc w:val="both"/>
        <w:rPr>
          <w:rFonts w:ascii="Arial" w:eastAsia="Calibri" w:hAnsi="Arial" w:cs="Arial"/>
          <w:b/>
          <w:color w:val="000000"/>
        </w:rPr>
      </w:pPr>
      <w:r w:rsidRPr="0097174C">
        <w:rPr>
          <w:rFonts w:ascii="Arial" w:eastAsia="Calibri" w:hAnsi="Arial" w:cs="Arial"/>
          <w:color w:val="000000"/>
        </w:rPr>
        <w:t xml:space="preserve">Le consultant devra prévoir dans son offre </w:t>
      </w:r>
      <w:r w:rsidR="005C1CCC" w:rsidRPr="0097174C">
        <w:rPr>
          <w:rFonts w:ascii="Arial" w:eastAsia="Calibri" w:hAnsi="Arial" w:cs="Arial"/>
          <w:color w:val="000000"/>
        </w:rPr>
        <w:t>les frais nécessaires</w:t>
      </w:r>
      <w:r w:rsidRPr="0097174C">
        <w:rPr>
          <w:rFonts w:ascii="Arial" w:eastAsia="Calibri" w:hAnsi="Arial" w:cs="Arial"/>
          <w:color w:val="000000"/>
        </w:rPr>
        <w:t xml:space="preserve"> à la réalisation d’une mission de terrain </w:t>
      </w:r>
      <w:r w:rsidR="00173EE5">
        <w:rPr>
          <w:rFonts w:ascii="Arial" w:eastAsia="Calibri" w:hAnsi="Arial" w:cs="Arial"/>
          <w:color w:val="000000"/>
        </w:rPr>
        <w:t xml:space="preserve">dans </w:t>
      </w:r>
      <w:r w:rsidR="007C5E02">
        <w:rPr>
          <w:rFonts w:ascii="Arial" w:eastAsia="Calibri" w:hAnsi="Arial" w:cs="Arial"/>
          <w:color w:val="000000"/>
        </w:rPr>
        <w:t xml:space="preserve">les </w:t>
      </w:r>
      <w:r w:rsidR="007C5E02" w:rsidRPr="0097174C">
        <w:rPr>
          <w:rFonts w:ascii="Arial" w:eastAsia="Calibri" w:hAnsi="Arial" w:cs="Arial"/>
          <w:color w:val="000000"/>
        </w:rPr>
        <w:t>:</w:t>
      </w:r>
      <w:r w:rsidRPr="0097174C">
        <w:rPr>
          <w:rFonts w:ascii="Arial" w:eastAsia="Calibri" w:hAnsi="Arial" w:cs="Arial"/>
          <w:color w:val="000000"/>
        </w:rPr>
        <w:t xml:space="preserve"> </w:t>
      </w:r>
      <w:r w:rsidR="003D7E38">
        <w:rPr>
          <w:rFonts w:ascii="Arial" w:eastAsia="Calibri" w:hAnsi="Arial" w:cs="Arial"/>
          <w:color w:val="000000"/>
        </w:rPr>
        <w:t xml:space="preserve">Provinces de </w:t>
      </w:r>
      <w:r w:rsidRPr="0097174C">
        <w:rPr>
          <w:rFonts w:ascii="Arial" w:eastAsia="Calibri" w:hAnsi="Arial" w:cs="Arial"/>
          <w:color w:val="000000"/>
        </w:rPr>
        <w:t>Rumonge, Makamba</w:t>
      </w:r>
      <w:r w:rsidR="003D7E38">
        <w:rPr>
          <w:rFonts w:ascii="Arial" w:eastAsia="Calibri" w:hAnsi="Arial" w:cs="Arial"/>
          <w:color w:val="000000"/>
        </w:rPr>
        <w:t>, Rutana, Ruyigi et Kirundo</w:t>
      </w:r>
      <w:r w:rsidRPr="0097174C">
        <w:rPr>
          <w:rFonts w:ascii="Arial" w:eastAsia="Calibri" w:hAnsi="Arial" w:cs="Arial"/>
          <w:color w:val="000000"/>
        </w:rPr>
        <w:t xml:space="preserve"> </w:t>
      </w:r>
    </w:p>
    <w:p w14:paraId="509CDEBC" w14:textId="77777777" w:rsidR="0097174C" w:rsidRPr="0097174C" w:rsidRDefault="0097174C" w:rsidP="0097174C">
      <w:pPr>
        <w:jc w:val="both"/>
        <w:rPr>
          <w:rFonts w:ascii="Arial" w:eastAsia="Calibri" w:hAnsi="Arial" w:cs="Arial"/>
          <w:kern w:val="2"/>
        </w:rPr>
      </w:pPr>
    </w:p>
    <w:p w14:paraId="2D19C3F7" w14:textId="77777777" w:rsidR="0097174C" w:rsidRPr="0097174C" w:rsidRDefault="0097174C" w:rsidP="0097174C">
      <w:pPr>
        <w:jc w:val="both"/>
        <w:rPr>
          <w:rFonts w:ascii="Arial" w:eastAsia="Calibri" w:hAnsi="Arial" w:cs="Arial"/>
          <w:kern w:val="2"/>
        </w:rPr>
      </w:pPr>
    </w:p>
    <w:p w14:paraId="4BA71496" w14:textId="67748E9E" w:rsidR="0097174C" w:rsidRPr="00BA55E5" w:rsidRDefault="0097174C" w:rsidP="0097174C">
      <w:pPr>
        <w:pStyle w:val="ColorfulList-Accent11"/>
        <w:numPr>
          <w:ilvl w:val="0"/>
          <w:numId w:val="58"/>
        </w:numPr>
        <w:autoSpaceDE w:val="0"/>
        <w:adjustRightInd w:val="0"/>
        <w:ind w:left="360"/>
        <w:jc w:val="both"/>
        <w:rPr>
          <w:rFonts w:ascii="Arial" w:eastAsia="Calibri" w:hAnsi="Arial" w:cs="Arial"/>
          <w:b/>
          <w:color w:val="00B0F0"/>
          <w:sz w:val="24"/>
          <w:szCs w:val="24"/>
        </w:rPr>
      </w:pPr>
      <w:r w:rsidRPr="0097174C">
        <w:rPr>
          <w:rFonts w:ascii="Arial" w:eastAsia="Calibri" w:hAnsi="Arial" w:cs="Arial"/>
          <w:b/>
          <w:color w:val="00B0F0"/>
          <w:kern w:val="0"/>
          <w:sz w:val="24"/>
          <w:szCs w:val="24"/>
          <w:lang w:eastAsia="en-US"/>
        </w:rPr>
        <w:t xml:space="preserve">Résultats attendus de la mission </w:t>
      </w:r>
    </w:p>
    <w:p w14:paraId="63CD90C3" w14:textId="77777777" w:rsidR="0097174C" w:rsidRPr="0097174C" w:rsidRDefault="0097174C" w:rsidP="0097174C">
      <w:pPr>
        <w:pStyle w:val="Commentaire"/>
        <w:rPr>
          <w:rFonts w:ascii="Arial" w:eastAsia="Calibri" w:hAnsi="Arial" w:cs="Arial"/>
          <w:color w:val="000000"/>
          <w:sz w:val="24"/>
          <w:szCs w:val="24"/>
        </w:rPr>
      </w:pPr>
      <w:r w:rsidRPr="0097174C">
        <w:rPr>
          <w:rFonts w:ascii="Arial" w:eastAsia="Calibri" w:hAnsi="Arial" w:cs="Arial"/>
          <w:color w:val="000000"/>
          <w:sz w:val="24"/>
          <w:szCs w:val="24"/>
        </w:rPr>
        <w:t>Au terme de mission du consultant, les résultats attendus sont :</w:t>
      </w:r>
    </w:p>
    <w:p w14:paraId="6037739C" w14:textId="77777777" w:rsidR="0097174C" w:rsidRPr="0097174C" w:rsidRDefault="0097174C" w:rsidP="0097174C">
      <w:pPr>
        <w:pStyle w:val="Commentaire"/>
        <w:rPr>
          <w:rFonts w:ascii="Arial" w:eastAsia="Calibri" w:hAnsi="Arial" w:cs="Arial"/>
          <w:b/>
          <w:color w:val="000000"/>
          <w:sz w:val="24"/>
          <w:szCs w:val="24"/>
        </w:rPr>
      </w:pPr>
    </w:p>
    <w:p w14:paraId="4A5B21A8" w14:textId="1A717AF2" w:rsidR="0097174C" w:rsidRPr="0097174C" w:rsidRDefault="00BA55E5" w:rsidP="005B7D13">
      <w:pPr>
        <w:pStyle w:val="Commentaire"/>
        <w:numPr>
          <w:ilvl w:val="0"/>
          <w:numId w:val="59"/>
        </w:numPr>
        <w:jc w:val="both"/>
        <w:rPr>
          <w:rFonts w:ascii="Arial" w:eastAsia="Calibri" w:hAnsi="Arial" w:cs="Arial"/>
          <w:b/>
          <w:color w:val="000000"/>
          <w:sz w:val="24"/>
          <w:szCs w:val="24"/>
        </w:rPr>
      </w:pPr>
      <w:r>
        <w:rPr>
          <w:rFonts w:ascii="Arial" w:eastAsia="Calibri" w:hAnsi="Arial" w:cs="Arial"/>
          <w:color w:val="000000"/>
          <w:sz w:val="24"/>
          <w:szCs w:val="24"/>
        </w:rPr>
        <w:t>Le</w:t>
      </w:r>
      <w:r w:rsidR="0097174C" w:rsidRPr="0097174C">
        <w:rPr>
          <w:rFonts w:ascii="Arial" w:eastAsia="Calibri" w:hAnsi="Arial" w:cs="Arial"/>
          <w:color w:val="000000"/>
          <w:sz w:val="24"/>
          <w:szCs w:val="24"/>
        </w:rPr>
        <w:t xml:space="preserve"> rapport de l’évaluation </w:t>
      </w:r>
      <w:r>
        <w:rPr>
          <w:rFonts w:ascii="Arial" w:eastAsia="Calibri" w:hAnsi="Arial" w:cs="Arial"/>
          <w:color w:val="000000"/>
          <w:sz w:val="24"/>
          <w:szCs w:val="24"/>
        </w:rPr>
        <w:t>est</w:t>
      </w:r>
      <w:r w:rsidR="0097174C" w:rsidRPr="0097174C">
        <w:rPr>
          <w:rFonts w:ascii="Arial" w:eastAsia="Calibri" w:hAnsi="Arial" w:cs="Arial"/>
          <w:color w:val="000000"/>
          <w:sz w:val="24"/>
          <w:szCs w:val="24"/>
        </w:rPr>
        <w:t xml:space="preserve"> disponible ;</w:t>
      </w:r>
    </w:p>
    <w:p w14:paraId="2526F8C8" w14:textId="77777777" w:rsidR="0097174C" w:rsidRPr="0097174C" w:rsidRDefault="0097174C" w:rsidP="005B7D13">
      <w:pPr>
        <w:pStyle w:val="Commentaire"/>
        <w:numPr>
          <w:ilvl w:val="0"/>
          <w:numId w:val="59"/>
        </w:numPr>
        <w:jc w:val="both"/>
        <w:rPr>
          <w:rFonts w:ascii="Arial" w:eastAsia="Calibri" w:hAnsi="Arial" w:cs="Arial"/>
          <w:b/>
          <w:color w:val="000000"/>
          <w:sz w:val="24"/>
          <w:szCs w:val="24"/>
        </w:rPr>
      </w:pPr>
      <w:r w:rsidRPr="0097174C">
        <w:rPr>
          <w:rFonts w:ascii="Arial" w:eastAsia="Calibri" w:hAnsi="Arial" w:cs="Arial"/>
          <w:color w:val="000000"/>
          <w:sz w:val="24"/>
          <w:szCs w:val="24"/>
        </w:rPr>
        <w:t>Toutes les données et les informations sur le processus d’évaluation sont disponibles.</w:t>
      </w:r>
    </w:p>
    <w:p w14:paraId="6322E6D2" w14:textId="77777777" w:rsidR="0097174C" w:rsidRPr="0097174C" w:rsidRDefault="0097174C" w:rsidP="0097174C">
      <w:pPr>
        <w:spacing w:after="120"/>
        <w:jc w:val="both"/>
        <w:rPr>
          <w:rFonts w:ascii="Arial" w:eastAsia="Calibri" w:hAnsi="Arial" w:cs="Arial"/>
          <w:kern w:val="2"/>
        </w:rPr>
      </w:pPr>
    </w:p>
    <w:p w14:paraId="4CFE0225" w14:textId="59D843A7" w:rsidR="0097174C" w:rsidRPr="0097174C" w:rsidRDefault="0097174C" w:rsidP="00C07142">
      <w:pPr>
        <w:pStyle w:val="ColorfulList-Accent11"/>
        <w:numPr>
          <w:ilvl w:val="0"/>
          <w:numId w:val="58"/>
        </w:numPr>
        <w:autoSpaceDE w:val="0"/>
        <w:adjustRightInd w:val="0"/>
        <w:ind w:left="360"/>
        <w:jc w:val="both"/>
        <w:rPr>
          <w:rFonts w:ascii="Arial" w:eastAsia="Calibri" w:hAnsi="Arial" w:cs="Arial"/>
          <w:b/>
          <w:color w:val="00B0F0"/>
          <w:sz w:val="24"/>
          <w:szCs w:val="24"/>
        </w:rPr>
      </w:pPr>
      <w:r w:rsidRPr="0097174C">
        <w:rPr>
          <w:rFonts w:ascii="Arial" w:eastAsia="Calibri" w:hAnsi="Arial" w:cs="Arial"/>
          <w:b/>
          <w:color w:val="00B0F0"/>
          <w:kern w:val="0"/>
          <w:sz w:val="24"/>
          <w:szCs w:val="24"/>
          <w:lang w:eastAsia="en-US"/>
        </w:rPr>
        <w:t xml:space="preserve"> </w:t>
      </w:r>
      <w:r w:rsidR="00D72FE3">
        <w:rPr>
          <w:rFonts w:ascii="Arial" w:eastAsia="Calibri" w:hAnsi="Arial" w:cs="Arial"/>
          <w:b/>
          <w:color w:val="00B0F0"/>
          <w:kern w:val="0"/>
          <w:sz w:val="24"/>
          <w:szCs w:val="24"/>
          <w:lang w:eastAsia="en-US"/>
        </w:rPr>
        <w:t>Portée et q</w:t>
      </w:r>
      <w:r w:rsidRPr="0097174C">
        <w:rPr>
          <w:rFonts w:ascii="Arial" w:eastAsia="Calibri" w:hAnsi="Arial" w:cs="Arial"/>
          <w:b/>
          <w:color w:val="00B0F0"/>
          <w:kern w:val="0"/>
          <w:sz w:val="24"/>
          <w:szCs w:val="24"/>
          <w:lang w:eastAsia="en-US"/>
        </w:rPr>
        <w:t>uestions de l’évaluation</w:t>
      </w:r>
    </w:p>
    <w:p w14:paraId="47A528F2" w14:textId="1FD4B562" w:rsidR="0097174C" w:rsidRPr="0097174C" w:rsidRDefault="0097174C" w:rsidP="0097174C">
      <w:pPr>
        <w:pStyle w:val="ColorfulList-Accent11"/>
        <w:autoSpaceDE w:val="0"/>
        <w:adjustRightInd w:val="0"/>
        <w:ind w:left="0"/>
        <w:jc w:val="both"/>
        <w:rPr>
          <w:rFonts w:ascii="Arial" w:eastAsia="MS Mincho" w:hAnsi="Arial" w:cs="Arial"/>
          <w:color w:val="000000"/>
          <w:sz w:val="24"/>
        </w:rPr>
      </w:pPr>
      <w:r w:rsidRPr="0097174C">
        <w:rPr>
          <w:rFonts w:ascii="Arial" w:eastAsia="MS Mincho" w:hAnsi="Arial" w:cs="Arial"/>
          <w:color w:val="000000"/>
          <w:sz w:val="24"/>
        </w:rPr>
        <w:t>L’évaluation portera sur tous les aspects du projet durant sa mise en œuvre de</w:t>
      </w:r>
      <w:r w:rsidR="00D11C53">
        <w:rPr>
          <w:rFonts w:ascii="Arial" w:eastAsia="MS Mincho" w:hAnsi="Arial" w:cs="Arial"/>
          <w:color w:val="000000"/>
          <w:sz w:val="24"/>
        </w:rPr>
        <w:t>puis</w:t>
      </w:r>
      <w:r w:rsidRPr="0097174C">
        <w:rPr>
          <w:rFonts w:ascii="Arial" w:eastAsia="MS Mincho" w:hAnsi="Arial" w:cs="Arial"/>
          <w:color w:val="000000"/>
          <w:sz w:val="24"/>
        </w:rPr>
        <w:t xml:space="preserve"> 201</w:t>
      </w:r>
      <w:r w:rsidR="00D11C53">
        <w:rPr>
          <w:rFonts w:ascii="Arial" w:eastAsia="MS Mincho" w:hAnsi="Arial" w:cs="Arial"/>
          <w:color w:val="000000"/>
          <w:sz w:val="24"/>
        </w:rPr>
        <w:t>9</w:t>
      </w:r>
      <w:r w:rsidRPr="0097174C">
        <w:rPr>
          <w:rFonts w:ascii="Arial" w:eastAsia="MS Mincho" w:hAnsi="Arial" w:cs="Arial"/>
          <w:color w:val="000000"/>
          <w:sz w:val="24"/>
        </w:rPr>
        <w:t xml:space="preserve"> à </w:t>
      </w:r>
      <w:r w:rsidR="00D11C53">
        <w:rPr>
          <w:rFonts w:ascii="Arial" w:eastAsia="MS Mincho" w:hAnsi="Arial" w:cs="Arial"/>
          <w:color w:val="000000"/>
          <w:sz w:val="24"/>
        </w:rPr>
        <w:t>nos jours.</w:t>
      </w:r>
      <w:r w:rsidRPr="0097174C">
        <w:rPr>
          <w:rFonts w:ascii="Arial" w:eastAsia="MS Mincho" w:hAnsi="Arial" w:cs="Arial"/>
          <w:color w:val="000000"/>
          <w:sz w:val="24"/>
        </w:rPr>
        <w:t xml:space="preserve"> L’évaluation couvrira l’ensemble des activités, produits et résultats du projet, dans ses provinces d’intervention.</w:t>
      </w:r>
    </w:p>
    <w:p w14:paraId="2620AE26" w14:textId="77777777" w:rsidR="0097174C" w:rsidRPr="0097174C" w:rsidRDefault="0097174C" w:rsidP="0097174C">
      <w:pPr>
        <w:pStyle w:val="ColorfulList-Accent11"/>
        <w:autoSpaceDE w:val="0"/>
        <w:adjustRightInd w:val="0"/>
        <w:ind w:left="0"/>
        <w:jc w:val="both"/>
        <w:rPr>
          <w:rFonts w:ascii="Arial" w:eastAsia="MS Mincho" w:hAnsi="Arial" w:cs="Arial"/>
          <w:color w:val="000000"/>
          <w:sz w:val="24"/>
        </w:rPr>
      </w:pPr>
      <w:r w:rsidRPr="0097174C">
        <w:rPr>
          <w:rFonts w:ascii="Arial" w:eastAsia="MS Mincho" w:hAnsi="Arial" w:cs="Arial"/>
          <w:color w:val="000000"/>
          <w:sz w:val="24"/>
        </w:rPr>
        <w:t>Dans la conduite de cette évaluation, l’équipe d’évaluation devra examiner la performance globale du projet en répondant, notamment aux questions suivantes :</w:t>
      </w:r>
    </w:p>
    <w:p w14:paraId="4EC5A04D" w14:textId="77777777" w:rsidR="0097174C" w:rsidRPr="0097174C" w:rsidRDefault="0097174C" w:rsidP="005B7D13">
      <w:pPr>
        <w:numPr>
          <w:ilvl w:val="0"/>
          <w:numId w:val="57"/>
        </w:numPr>
        <w:shd w:val="clear" w:color="auto" w:fill="FFFFFF"/>
        <w:spacing w:after="120"/>
        <w:jc w:val="both"/>
        <w:rPr>
          <w:rFonts w:ascii="Arial" w:eastAsia="Calibri" w:hAnsi="Arial" w:cs="Arial"/>
          <w:b/>
        </w:rPr>
      </w:pPr>
      <w:r w:rsidRPr="0097174C">
        <w:rPr>
          <w:rFonts w:ascii="Arial" w:eastAsia="Calibri" w:hAnsi="Arial" w:cs="Arial"/>
          <w:b/>
        </w:rPr>
        <w:t xml:space="preserve">Pertinence du projet et des résultats </w:t>
      </w:r>
    </w:p>
    <w:p w14:paraId="15B60A46" w14:textId="77777777" w:rsidR="00F57C68" w:rsidRPr="001022E7" w:rsidRDefault="00F57C68" w:rsidP="00F57C68">
      <w:pPr>
        <w:pStyle w:val="Paragraphedeliste"/>
        <w:numPr>
          <w:ilvl w:val="0"/>
          <w:numId w:val="56"/>
        </w:numPr>
        <w:spacing w:after="160" w:line="259" w:lineRule="auto"/>
        <w:contextualSpacing/>
        <w:jc w:val="both"/>
        <w:rPr>
          <w:rFonts w:eastAsiaTheme="minorEastAsia"/>
          <w:szCs w:val="24"/>
          <w:lang w:val="fr-CH"/>
        </w:rPr>
      </w:pPr>
      <w:r w:rsidRPr="001022E7">
        <w:t xml:space="preserve">Dans quelle mesure le projet s’est-il inscrit dans les priorités nationales en matière de développement, les produits et effets du programme de pays, le Plan stratégique du PNUD et les ODD ? </w:t>
      </w:r>
    </w:p>
    <w:p w14:paraId="03B4DD40" w14:textId="77777777" w:rsidR="00F57C68" w:rsidRPr="001022E7" w:rsidRDefault="00F57C68" w:rsidP="00F57C68">
      <w:pPr>
        <w:pStyle w:val="Paragraphedeliste"/>
        <w:numPr>
          <w:ilvl w:val="0"/>
          <w:numId w:val="56"/>
        </w:numPr>
        <w:spacing w:after="160" w:line="259" w:lineRule="auto"/>
        <w:contextualSpacing/>
        <w:jc w:val="both"/>
        <w:rPr>
          <w:rFonts w:eastAsiaTheme="minorEastAsia"/>
          <w:szCs w:val="24"/>
          <w:lang w:val="fr-CH"/>
        </w:rPr>
      </w:pPr>
      <w:r w:rsidRPr="001022E7">
        <w:t>Dans quelle mesure le projet contribue-t-il à la théorie du changement relative à l’effet correspondant du programme de pays </w:t>
      </w:r>
      <w:r>
        <w:t>2019-2023</w:t>
      </w:r>
      <w:r w:rsidRPr="007606CD">
        <w:t xml:space="preserve"> ?</w:t>
      </w:r>
      <w:r w:rsidRPr="001022E7">
        <w:t xml:space="preserve"> </w:t>
      </w:r>
    </w:p>
    <w:p w14:paraId="4C988E1B" w14:textId="4860BA39" w:rsidR="00F57C68" w:rsidRPr="001022E7" w:rsidRDefault="00F57C68" w:rsidP="00F57C68">
      <w:pPr>
        <w:pStyle w:val="Paragraphedeliste"/>
        <w:numPr>
          <w:ilvl w:val="0"/>
          <w:numId w:val="56"/>
        </w:numPr>
        <w:spacing w:after="160" w:line="259" w:lineRule="auto"/>
        <w:contextualSpacing/>
        <w:jc w:val="both"/>
        <w:rPr>
          <w:rFonts w:eastAsiaTheme="minorEastAsia"/>
          <w:szCs w:val="24"/>
          <w:lang w:val="fr-CH"/>
        </w:rPr>
      </w:pPr>
      <w:r w:rsidRPr="001022E7">
        <w:t>Dans quelle mesure des enseignements ont-ils été tirés d</w:t>
      </w:r>
      <w:r>
        <w:t xml:space="preserve">es </w:t>
      </w:r>
      <w:r w:rsidRPr="001022E7">
        <w:t xml:space="preserve">autres projets pertinents dans la conception du projet ? </w:t>
      </w:r>
    </w:p>
    <w:p w14:paraId="139081F2" w14:textId="77777777" w:rsidR="00F57C68" w:rsidRPr="001022E7" w:rsidRDefault="00F57C68" w:rsidP="00F57C68">
      <w:pPr>
        <w:pStyle w:val="Paragraphedeliste"/>
        <w:numPr>
          <w:ilvl w:val="0"/>
          <w:numId w:val="56"/>
        </w:numPr>
        <w:spacing w:after="160" w:line="259" w:lineRule="auto"/>
        <w:contextualSpacing/>
        <w:jc w:val="both"/>
        <w:rPr>
          <w:rFonts w:eastAsiaTheme="minorEastAsia"/>
          <w:szCs w:val="24"/>
          <w:lang w:val="fr-CH"/>
        </w:rPr>
      </w:pPr>
      <w:r w:rsidRPr="001022E7">
        <w:t xml:space="preserve"> Dans quelle mesure les perspectives des personnes en mesure d’influencer les résultats, et de celles qui pouvaient apporter des informations ou d’autres ressources pour la réalisation des résultats énoncés ont-elles été prises en compte lors du processus de conception du projet ?</w:t>
      </w:r>
    </w:p>
    <w:p w14:paraId="29D5D61D" w14:textId="77777777" w:rsidR="00F57C68" w:rsidRPr="001022E7" w:rsidRDefault="00F57C68" w:rsidP="00F57C68">
      <w:pPr>
        <w:pStyle w:val="Paragraphedeliste"/>
        <w:numPr>
          <w:ilvl w:val="0"/>
          <w:numId w:val="56"/>
        </w:numPr>
        <w:spacing w:after="160" w:line="259" w:lineRule="auto"/>
        <w:contextualSpacing/>
        <w:jc w:val="both"/>
        <w:rPr>
          <w:rFonts w:eastAsiaTheme="minorEastAsia"/>
          <w:szCs w:val="24"/>
          <w:lang w:val="fr-CH"/>
        </w:rPr>
      </w:pPr>
      <w:r w:rsidRPr="001022E7">
        <w:t xml:space="preserve">Dans quelle mesure le projet contribue-t-il à l’égalité des sexes, l’autonomisation des femmes et aux approches fondées sur les droits fondamentaux ? </w:t>
      </w:r>
    </w:p>
    <w:p w14:paraId="074E49D4" w14:textId="23CFDBDE" w:rsidR="00F57C68" w:rsidRPr="00F57C68" w:rsidRDefault="00F57C68" w:rsidP="00A92798">
      <w:pPr>
        <w:pStyle w:val="Paragraphedeliste"/>
        <w:numPr>
          <w:ilvl w:val="0"/>
          <w:numId w:val="56"/>
        </w:numPr>
        <w:spacing w:after="160" w:line="259" w:lineRule="auto"/>
        <w:contextualSpacing/>
        <w:jc w:val="both"/>
        <w:rPr>
          <w:rFonts w:eastAsiaTheme="minorEastAsia"/>
          <w:szCs w:val="24"/>
          <w:lang w:val="fr-CH"/>
        </w:rPr>
      </w:pPr>
      <w:r w:rsidRPr="001022E7">
        <w:t xml:space="preserve"> Dans quelle mesure le projet a-t-il répondu de manière adaptée aux évolutions politiques, juridiques, économiques, institutionnelles, etc. dans le pays ?</w:t>
      </w:r>
    </w:p>
    <w:p w14:paraId="15174991" w14:textId="011B1E27" w:rsidR="00F57C68" w:rsidRPr="00F57C68" w:rsidRDefault="00F57C68" w:rsidP="00A92798">
      <w:pPr>
        <w:pStyle w:val="Paragraphedeliste"/>
        <w:numPr>
          <w:ilvl w:val="0"/>
          <w:numId w:val="56"/>
        </w:numPr>
        <w:spacing w:after="160" w:line="259" w:lineRule="auto"/>
        <w:contextualSpacing/>
        <w:jc w:val="both"/>
        <w:rPr>
          <w:rFonts w:eastAsiaTheme="minorEastAsia"/>
          <w:szCs w:val="24"/>
          <w:lang w:val="fr-CH"/>
        </w:rPr>
      </w:pPr>
      <w:r w:rsidRPr="00F57C68">
        <w:rPr>
          <w:rFonts w:eastAsiaTheme="minorEastAsia"/>
          <w:szCs w:val="24"/>
          <w:lang w:val="fr-CH"/>
        </w:rPr>
        <w:t xml:space="preserve">Le problème adressé est-il pertinent et répond-il aux besoins des populations ciblées ? - Les interventions sont-elles pertinentes ? </w:t>
      </w:r>
    </w:p>
    <w:p w14:paraId="396DFED7" w14:textId="77777777" w:rsidR="00F57C68" w:rsidRDefault="00F57C68" w:rsidP="00F57C68">
      <w:pPr>
        <w:pStyle w:val="Paragraphedeliste"/>
        <w:numPr>
          <w:ilvl w:val="0"/>
          <w:numId w:val="56"/>
        </w:numPr>
        <w:spacing w:after="160" w:line="259" w:lineRule="auto"/>
        <w:contextualSpacing/>
        <w:jc w:val="both"/>
        <w:rPr>
          <w:rFonts w:eastAsiaTheme="minorEastAsia"/>
          <w:szCs w:val="24"/>
          <w:lang w:val="fr-CH"/>
        </w:rPr>
      </w:pPr>
      <w:r w:rsidRPr="0079635C">
        <w:rPr>
          <w:rFonts w:eastAsiaTheme="minorEastAsia"/>
          <w:szCs w:val="24"/>
          <w:lang w:val="fr-CH"/>
        </w:rPr>
        <w:t xml:space="preserve">Les arrangements institutionnels prévus sont-ils adéquats par rapport aux enjeux ? </w:t>
      </w:r>
    </w:p>
    <w:p w14:paraId="78BB17CF" w14:textId="77777777" w:rsidR="0097174C" w:rsidRPr="0097174C" w:rsidRDefault="0097174C" w:rsidP="005B7D13">
      <w:pPr>
        <w:numPr>
          <w:ilvl w:val="0"/>
          <w:numId w:val="56"/>
        </w:numPr>
        <w:autoSpaceDE w:val="0"/>
        <w:autoSpaceDN w:val="0"/>
        <w:adjustRightInd w:val="0"/>
        <w:spacing w:after="120"/>
        <w:jc w:val="both"/>
        <w:rPr>
          <w:rFonts w:ascii="Arial" w:eastAsia="Calibri" w:hAnsi="Arial" w:cs="Arial"/>
        </w:rPr>
      </w:pPr>
      <w:r w:rsidRPr="0097174C">
        <w:rPr>
          <w:rFonts w:ascii="Arial" w:eastAsia="Calibri" w:hAnsi="Arial" w:cs="Arial"/>
        </w:rPr>
        <w:t>L’approche choisie et les moyens utilisés pour atteindre ces objectifs ont-ils été pertinents ? Quelle est la pertinence de la composition de l’équipe du projet ?</w:t>
      </w:r>
    </w:p>
    <w:p w14:paraId="3C8D5B75" w14:textId="1D6785E5" w:rsidR="0097174C" w:rsidRPr="0097174C" w:rsidRDefault="0097174C" w:rsidP="005B7D13">
      <w:pPr>
        <w:numPr>
          <w:ilvl w:val="0"/>
          <w:numId w:val="56"/>
        </w:numPr>
        <w:autoSpaceDE w:val="0"/>
        <w:autoSpaceDN w:val="0"/>
        <w:adjustRightInd w:val="0"/>
        <w:spacing w:after="120"/>
        <w:jc w:val="both"/>
        <w:rPr>
          <w:rFonts w:ascii="Arial" w:eastAsia="Calibri" w:hAnsi="Arial" w:cs="Arial"/>
        </w:rPr>
      </w:pPr>
      <w:r w:rsidRPr="0097174C">
        <w:rPr>
          <w:rFonts w:ascii="Arial" w:eastAsia="Calibri" w:hAnsi="Arial" w:cs="Arial"/>
        </w:rPr>
        <w:lastRenderedPageBreak/>
        <w:t xml:space="preserve">L’équilibre entre les </w:t>
      </w:r>
      <w:r w:rsidR="00173EE5" w:rsidRPr="0097174C">
        <w:rPr>
          <w:rFonts w:ascii="Arial" w:eastAsia="Calibri" w:hAnsi="Arial" w:cs="Arial"/>
        </w:rPr>
        <w:t>volets du</w:t>
      </w:r>
      <w:r w:rsidRPr="0097174C">
        <w:rPr>
          <w:rFonts w:ascii="Arial" w:eastAsia="Calibri" w:hAnsi="Arial" w:cs="Arial"/>
        </w:rPr>
        <w:t xml:space="preserve"> projet a-t-il été pertinent face aux enjeux ? L’opérationnalité du cadre logique, compte tenu du temps et des ressources disponibles, a-t-elle été pertinente ? </w:t>
      </w:r>
    </w:p>
    <w:p w14:paraId="15FA69B4" w14:textId="77777777" w:rsidR="0097174C" w:rsidRPr="0097174C" w:rsidRDefault="0097174C" w:rsidP="005B7D13">
      <w:pPr>
        <w:numPr>
          <w:ilvl w:val="0"/>
          <w:numId w:val="56"/>
        </w:numPr>
        <w:autoSpaceDE w:val="0"/>
        <w:autoSpaceDN w:val="0"/>
        <w:adjustRightInd w:val="0"/>
        <w:jc w:val="both"/>
        <w:rPr>
          <w:rFonts w:ascii="Arial" w:eastAsia="Calibri" w:hAnsi="Arial" w:cs="Arial"/>
        </w:rPr>
      </w:pPr>
      <w:r w:rsidRPr="0097174C">
        <w:rPr>
          <w:rFonts w:ascii="Arial" w:eastAsia="Calibri" w:hAnsi="Arial" w:cs="Arial"/>
        </w:rPr>
        <w:t>L’aspect genre dans l’identification des bénéficiaires est-il respecté ?</w:t>
      </w:r>
    </w:p>
    <w:p w14:paraId="42B5DBD5" w14:textId="77777777" w:rsidR="0097174C" w:rsidRPr="0097174C" w:rsidRDefault="0097174C" w:rsidP="0097174C">
      <w:pPr>
        <w:autoSpaceDE w:val="0"/>
        <w:autoSpaceDN w:val="0"/>
        <w:adjustRightInd w:val="0"/>
        <w:ind w:left="720"/>
        <w:jc w:val="both"/>
        <w:rPr>
          <w:rFonts w:ascii="Arial" w:eastAsia="Calibri" w:hAnsi="Arial" w:cs="Arial"/>
        </w:rPr>
      </w:pPr>
    </w:p>
    <w:p w14:paraId="55BF521E" w14:textId="77777777" w:rsidR="0097174C" w:rsidRPr="0097174C" w:rsidRDefault="0097174C" w:rsidP="005B7D13">
      <w:pPr>
        <w:numPr>
          <w:ilvl w:val="0"/>
          <w:numId w:val="57"/>
        </w:numPr>
        <w:shd w:val="clear" w:color="auto" w:fill="FFFFFF"/>
        <w:jc w:val="both"/>
        <w:rPr>
          <w:rFonts w:ascii="Arial" w:eastAsia="Calibri" w:hAnsi="Arial" w:cs="Arial"/>
          <w:b/>
        </w:rPr>
      </w:pPr>
      <w:r w:rsidRPr="0097174C">
        <w:rPr>
          <w:rFonts w:ascii="Arial" w:eastAsia="Calibri" w:hAnsi="Arial" w:cs="Arial"/>
          <w:b/>
        </w:rPr>
        <w:t xml:space="preserve">Efficacité du projet </w:t>
      </w:r>
    </w:p>
    <w:p w14:paraId="4BBA587E" w14:textId="77777777" w:rsidR="00F57C68" w:rsidRDefault="00F57C68" w:rsidP="00A92798">
      <w:pPr>
        <w:pStyle w:val="Paragraphedeliste"/>
        <w:numPr>
          <w:ilvl w:val="0"/>
          <w:numId w:val="107"/>
        </w:numPr>
        <w:spacing w:after="160" w:line="259" w:lineRule="auto"/>
        <w:contextualSpacing/>
        <w:jc w:val="both"/>
      </w:pPr>
      <w:r w:rsidRPr="001022E7">
        <w:t xml:space="preserve">Dans quelle mesure le projet a-t-il contribué aux produits et effets du programme de pays, aux ODD, au Plan stratégique du PNUD et aux priorités de développement nationales ? </w:t>
      </w:r>
    </w:p>
    <w:p w14:paraId="46E1C85E" w14:textId="77777777" w:rsidR="00F57C68" w:rsidRPr="007606CD" w:rsidRDefault="00F57C68" w:rsidP="00A92798">
      <w:pPr>
        <w:pStyle w:val="Paragraphedeliste"/>
        <w:numPr>
          <w:ilvl w:val="0"/>
          <w:numId w:val="107"/>
        </w:numPr>
        <w:spacing w:after="160" w:line="259" w:lineRule="auto"/>
        <w:contextualSpacing/>
        <w:jc w:val="both"/>
      </w:pPr>
      <w:r w:rsidRPr="001022E7">
        <w:t xml:space="preserve">Dans quelle mesure les produits du projet ont-ils été réalisés ? </w:t>
      </w:r>
    </w:p>
    <w:p w14:paraId="5ED09BE2" w14:textId="77777777" w:rsidR="00F57C68" w:rsidRPr="00A92798" w:rsidRDefault="00F57C68" w:rsidP="00A92798">
      <w:pPr>
        <w:pStyle w:val="Paragraphedeliste"/>
        <w:numPr>
          <w:ilvl w:val="0"/>
          <w:numId w:val="107"/>
        </w:numPr>
        <w:spacing w:after="160" w:line="259" w:lineRule="auto"/>
        <w:contextualSpacing/>
        <w:jc w:val="both"/>
      </w:pPr>
      <w:r w:rsidRPr="001022E7">
        <w:t xml:space="preserve">Quels facteurs ont contribué à la réalisation ou à la non-réalisation des produits et résultats attendus du programme de pays ? </w:t>
      </w:r>
    </w:p>
    <w:p w14:paraId="03F90FDC" w14:textId="77777777" w:rsidR="00F57C68" w:rsidRPr="00A92798" w:rsidRDefault="00F57C68" w:rsidP="00A92798">
      <w:pPr>
        <w:pStyle w:val="Paragraphedeliste"/>
        <w:numPr>
          <w:ilvl w:val="0"/>
          <w:numId w:val="107"/>
        </w:numPr>
        <w:spacing w:after="160" w:line="259" w:lineRule="auto"/>
        <w:contextualSpacing/>
        <w:jc w:val="both"/>
      </w:pPr>
      <w:r w:rsidRPr="001022E7">
        <w:t xml:space="preserve">La stratégie de partenariat du PNUD a-t-elle été adaptée et efficace ? </w:t>
      </w:r>
    </w:p>
    <w:p w14:paraId="04E22DD6" w14:textId="77777777" w:rsidR="00F57C68" w:rsidRPr="001022E7" w:rsidRDefault="00F57C68" w:rsidP="00A92798">
      <w:pPr>
        <w:pStyle w:val="Paragraphedeliste"/>
        <w:numPr>
          <w:ilvl w:val="0"/>
          <w:numId w:val="107"/>
        </w:numPr>
        <w:spacing w:after="160" w:line="259" w:lineRule="auto"/>
        <w:contextualSpacing/>
        <w:jc w:val="both"/>
      </w:pPr>
      <w:r w:rsidRPr="001022E7">
        <w:t xml:space="preserve"> Quels sont les facteurs qui ont contribué à l’efficacité ou à l’inefficacité ? </w:t>
      </w:r>
    </w:p>
    <w:p w14:paraId="74052615" w14:textId="77777777" w:rsidR="00F57C68" w:rsidRPr="001022E7" w:rsidRDefault="00F57C68" w:rsidP="00A92798">
      <w:pPr>
        <w:pStyle w:val="Paragraphedeliste"/>
        <w:numPr>
          <w:ilvl w:val="0"/>
          <w:numId w:val="107"/>
        </w:numPr>
        <w:spacing w:after="160" w:line="259" w:lineRule="auto"/>
        <w:contextualSpacing/>
        <w:jc w:val="both"/>
      </w:pPr>
      <w:r w:rsidRPr="001022E7">
        <w:t>Dans quels domaines le projet a-t-il enregistré ses meilleures performances ?</w:t>
      </w:r>
      <w:r w:rsidRPr="00411E2E">
        <w:t xml:space="preserve"> </w:t>
      </w:r>
      <w:r w:rsidRPr="001022E7">
        <w:t xml:space="preserve">Pourquoi et quels ont été les facteurs facilitants ? Comment le projet peut-il approfondir ou développer ces résultats ? </w:t>
      </w:r>
    </w:p>
    <w:p w14:paraId="0492EE71" w14:textId="77777777" w:rsidR="00F57C68" w:rsidRPr="001022E7" w:rsidRDefault="00F57C68" w:rsidP="00A92798">
      <w:pPr>
        <w:pStyle w:val="Paragraphedeliste"/>
        <w:numPr>
          <w:ilvl w:val="0"/>
          <w:numId w:val="107"/>
        </w:numPr>
        <w:spacing w:after="160" w:line="259" w:lineRule="auto"/>
        <w:contextualSpacing/>
        <w:jc w:val="both"/>
      </w:pPr>
      <w:r w:rsidRPr="001022E7">
        <w:t>Dans quels domaines le projet a-t-il enregistré ses moins bonnes performances ? Quels ont été les facteurs limitants et pourquoi ?</w:t>
      </w:r>
      <w:r w:rsidRPr="009F0C10">
        <w:t xml:space="preserve"> </w:t>
      </w:r>
      <w:r w:rsidRPr="001022E7">
        <w:t xml:space="preserve"> Comment peuvent-ils être ou pourraient-ils être levés ? </w:t>
      </w:r>
    </w:p>
    <w:p w14:paraId="13D20D71" w14:textId="77777777" w:rsidR="00F57C68" w:rsidRPr="007606CD" w:rsidRDefault="00F57C68" w:rsidP="00A92798">
      <w:pPr>
        <w:pStyle w:val="Paragraphedeliste"/>
        <w:numPr>
          <w:ilvl w:val="0"/>
          <w:numId w:val="107"/>
        </w:numPr>
        <w:spacing w:after="160" w:line="259" w:lineRule="auto"/>
        <w:contextualSpacing/>
        <w:jc w:val="both"/>
      </w:pPr>
      <w:r w:rsidRPr="001022E7">
        <w:t xml:space="preserve">Quelles stratégies alternatives, le cas échéant, auraient pu être plus efficaces pour réaliser les objectifs du projet ? </w:t>
      </w:r>
    </w:p>
    <w:p w14:paraId="7C5A57DA" w14:textId="77777777" w:rsidR="00F57C68" w:rsidRPr="007606CD" w:rsidRDefault="00F57C68" w:rsidP="00A92798">
      <w:pPr>
        <w:pStyle w:val="Paragraphedeliste"/>
        <w:numPr>
          <w:ilvl w:val="0"/>
          <w:numId w:val="107"/>
        </w:numPr>
        <w:spacing w:after="160" w:line="259" w:lineRule="auto"/>
        <w:contextualSpacing/>
        <w:jc w:val="both"/>
      </w:pPr>
      <w:r w:rsidRPr="001022E7">
        <w:t xml:space="preserve">Les objectifs et les produits du projet sont-ils clairs, pratiques et faisables dans ce cadre ? </w:t>
      </w:r>
    </w:p>
    <w:p w14:paraId="30E9420E" w14:textId="77777777" w:rsidR="00F57C68" w:rsidRDefault="00F57C68" w:rsidP="00A92798">
      <w:pPr>
        <w:pStyle w:val="Paragraphedeliste"/>
        <w:numPr>
          <w:ilvl w:val="0"/>
          <w:numId w:val="107"/>
        </w:numPr>
        <w:spacing w:after="160" w:line="259" w:lineRule="auto"/>
        <w:contextualSpacing/>
        <w:jc w:val="both"/>
      </w:pPr>
      <w:r w:rsidRPr="001022E7">
        <w:t xml:space="preserve">Dans quelle mesure les parties prenantes ont-elles participé à la mise en œuvre du projet ? </w:t>
      </w:r>
    </w:p>
    <w:p w14:paraId="7F97D04C" w14:textId="77777777" w:rsidR="00F57C68" w:rsidRPr="007606CD" w:rsidRDefault="00F57C68" w:rsidP="00A92798">
      <w:pPr>
        <w:pStyle w:val="Paragraphedeliste"/>
        <w:numPr>
          <w:ilvl w:val="0"/>
          <w:numId w:val="107"/>
        </w:numPr>
        <w:spacing w:after="160" w:line="259" w:lineRule="auto"/>
        <w:contextualSpacing/>
        <w:jc w:val="both"/>
      </w:pPr>
      <w:r w:rsidRPr="001022E7">
        <w:t xml:space="preserve">Dans quelle mesure la gestion et la mise en œuvre du projet se font-elles de manière participative, et cette participation contribue-t-elle à la réalisation des objectifs du projet ? </w:t>
      </w:r>
    </w:p>
    <w:p w14:paraId="7E1F032B" w14:textId="77777777" w:rsidR="00F57C68" w:rsidRPr="001022E7" w:rsidRDefault="00F57C68" w:rsidP="00A92798">
      <w:pPr>
        <w:pStyle w:val="Paragraphedeliste"/>
        <w:numPr>
          <w:ilvl w:val="0"/>
          <w:numId w:val="107"/>
        </w:numPr>
        <w:spacing w:after="160" w:line="259" w:lineRule="auto"/>
        <w:contextualSpacing/>
        <w:jc w:val="both"/>
      </w:pPr>
      <w:r w:rsidRPr="001022E7">
        <w:t xml:space="preserve">Dans quelle mesure le projet a-t-il bien tenu compte des besoins des groupes </w:t>
      </w:r>
      <w:r>
        <w:t>spécifiques</w:t>
      </w:r>
      <w:r w:rsidRPr="001022E7">
        <w:t xml:space="preserve"> et des évolutions des priorités des partenaires ? </w:t>
      </w:r>
    </w:p>
    <w:p w14:paraId="06C989BA" w14:textId="77777777" w:rsidR="00F57C68" w:rsidRPr="001022E7" w:rsidRDefault="00F57C68" w:rsidP="00A92798">
      <w:pPr>
        <w:pStyle w:val="Paragraphedeliste"/>
        <w:numPr>
          <w:ilvl w:val="0"/>
          <w:numId w:val="107"/>
        </w:numPr>
        <w:spacing w:after="160" w:line="259" w:lineRule="auto"/>
        <w:contextualSpacing/>
        <w:jc w:val="both"/>
        <w:rPr>
          <w:szCs w:val="20"/>
        </w:rPr>
      </w:pPr>
      <w:r w:rsidRPr="001022E7">
        <w:t xml:space="preserve"> Dans quelle mesure le projet a-t-il contribué à l’égalité des sexes, à l’autonomisation des femmes et à la réalisation des droits fondamentaux ?</w:t>
      </w:r>
    </w:p>
    <w:p w14:paraId="7CB556D8" w14:textId="77777777" w:rsidR="00F57C68" w:rsidRPr="0079635C" w:rsidRDefault="00F57C68" w:rsidP="00F57C68">
      <w:pPr>
        <w:pStyle w:val="Paragraphedeliste"/>
        <w:rPr>
          <w:rFonts w:eastAsiaTheme="minorEastAsia"/>
          <w:szCs w:val="24"/>
          <w:lang w:val="fr-CH"/>
        </w:rPr>
      </w:pPr>
    </w:p>
    <w:p w14:paraId="5764A928" w14:textId="77777777" w:rsidR="00F57C68" w:rsidRDefault="00F57C68" w:rsidP="00A92798">
      <w:pPr>
        <w:shd w:val="clear" w:color="auto" w:fill="FFFFFF"/>
        <w:ind w:left="720"/>
        <w:jc w:val="both"/>
        <w:rPr>
          <w:rFonts w:ascii="Arial" w:eastAsia="Calibri" w:hAnsi="Arial" w:cs="Arial"/>
        </w:rPr>
      </w:pPr>
    </w:p>
    <w:p w14:paraId="2A84DB05" w14:textId="77777777" w:rsidR="0097174C" w:rsidRPr="0097174C" w:rsidRDefault="0097174C" w:rsidP="005B7D13">
      <w:pPr>
        <w:numPr>
          <w:ilvl w:val="0"/>
          <w:numId w:val="56"/>
        </w:numPr>
        <w:shd w:val="clear" w:color="auto" w:fill="FFFFFF"/>
        <w:autoSpaceDE w:val="0"/>
        <w:autoSpaceDN w:val="0"/>
        <w:adjustRightInd w:val="0"/>
        <w:spacing w:after="120"/>
        <w:jc w:val="both"/>
        <w:rPr>
          <w:rFonts w:ascii="Arial" w:eastAsia="Calibri" w:hAnsi="Arial" w:cs="Arial"/>
        </w:rPr>
      </w:pPr>
      <w:r w:rsidRPr="0097174C">
        <w:rPr>
          <w:rFonts w:ascii="Arial" w:eastAsia="Calibri" w:hAnsi="Arial" w:cs="Arial"/>
        </w:rPr>
        <w:t>Les stratégies et les outils (y compris le M&amp;E) utilisés étaient-ils efficaces dans la mise en œuvre du projet ?</w:t>
      </w:r>
    </w:p>
    <w:p w14:paraId="45D30A16" w14:textId="77777777" w:rsidR="0097174C" w:rsidRPr="0097174C" w:rsidRDefault="0097174C" w:rsidP="005B7D13">
      <w:pPr>
        <w:numPr>
          <w:ilvl w:val="0"/>
          <w:numId w:val="56"/>
        </w:numPr>
        <w:shd w:val="clear" w:color="auto" w:fill="FFFFFF"/>
        <w:spacing w:after="120"/>
        <w:jc w:val="both"/>
        <w:rPr>
          <w:rFonts w:ascii="Arial" w:eastAsia="Calibri" w:hAnsi="Arial" w:cs="Arial"/>
        </w:rPr>
      </w:pPr>
      <w:r w:rsidRPr="0097174C">
        <w:rPr>
          <w:rFonts w:ascii="Arial" w:eastAsia="Calibri" w:hAnsi="Arial" w:cs="Arial"/>
        </w:rPr>
        <w:t>Des partenariats techniques et des synergies ont-ils été établis et ont-ils favorisés la réalisation des produits et l’atteinte des effets ?</w:t>
      </w:r>
    </w:p>
    <w:p w14:paraId="6AC2BD63" w14:textId="77777777" w:rsidR="0097174C" w:rsidRPr="0097174C" w:rsidRDefault="0097174C" w:rsidP="005B7D13">
      <w:pPr>
        <w:numPr>
          <w:ilvl w:val="0"/>
          <w:numId w:val="56"/>
        </w:numPr>
        <w:autoSpaceDE w:val="0"/>
        <w:autoSpaceDN w:val="0"/>
        <w:adjustRightInd w:val="0"/>
        <w:spacing w:after="120"/>
        <w:jc w:val="both"/>
        <w:rPr>
          <w:rFonts w:ascii="Arial" w:eastAsia="Calibri" w:hAnsi="Arial" w:cs="Arial"/>
        </w:rPr>
      </w:pPr>
      <w:r w:rsidRPr="0097174C">
        <w:rPr>
          <w:rFonts w:ascii="Arial" w:eastAsia="Calibri" w:hAnsi="Arial" w:cs="Arial"/>
        </w:rPr>
        <w:t>Les mécanismes de pilotage et de suivi des activités mis en place ont-ils fonctionné de manière à permettre une coordination efficace ? Dans quelle mesure le PNUD a pu établir des partenariats solides dans la mise en œuvre des activités ?</w:t>
      </w:r>
    </w:p>
    <w:p w14:paraId="2FBCD94E" w14:textId="77777777" w:rsidR="0097174C" w:rsidRPr="0097174C" w:rsidRDefault="0097174C" w:rsidP="005B7D13">
      <w:pPr>
        <w:numPr>
          <w:ilvl w:val="0"/>
          <w:numId w:val="56"/>
        </w:numPr>
        <w:autoSpaceDE w:val="0"/>
        <w:autoSpaceDN w:val="0"/>
        <w:adjustRightInd w:val="0"/>
        <w:spacing w:after="120"/>
        <w:jc w:val="both"/>
        <w:rPr>
          <w:rFonts w:ascii="Arial" w:eastAsia="Calibri" w:hAnsi="Arial" w:cs="Arial"/>
        </w:rPr>
      </w:pPr>
      <w:r w:rsidRPr="0097174C">
        <w:rPr>
          <w:rFonts w:ascii="Arial" w:eastAsia="Calibri" w:hAnsi="Arial" w:cs="Arial"/>
        </w:rPr>
        <w:t>Quels sont les problèmes et contraintes rencontrés dans l’exécution du projet et comment ont-ils influé sur le résultat final ?</w:t>
      </w:r>
    </w:p>
    <w:p w14:paraId="7AE956B4" w14:textId="77777777" w:rsidR="0097174C" w:rsidRPr="0097174C" w:rsidRDefault="0097174C" w:rsidP="005B7D13">
      <w:pPr>
        <w:numPr>
          <w:ilvl w:val="0"/>
          <w:numId w:val="56"/>
        </w:numPr>
        <w:autoSpaceDE w:val="0"/>
        <w:autoSpaceDN w:val="0"/>
        <w:adjustRightInd w:val="0"/>
        <w:ind w:left="714" w:hanging="357"/>
        <w:jc w:val="both"/>
        <w:rPr>
          <w:rFonts w:ascii="Arial" w:eastAsia="Calibri" w:hAnsi="Arial" w:cs="Arial"/>
        </w:rPr>
      </w:pPr>
      <w:r w:rsidRPr="0097174C">
        <w:rPr>
          <w:rFonts w:ascii="Arial" w:eastAsia="Calibri" w:hAnsi="Arial" w:cs="Arial"/>
        </w:rPr>
        <w:t>Quelle a été le niveau de collaboration entre l’équipe du projet et les Ministère et Institutions nationales et locales concernés par le projet ?</w:t>
      </w:r>
    </w:p>
    <w:p w14:paraId="64B041A2" w14:textId="77777777" w:rsidR="0097174C" w:rsidRPr="0097174C" w:rsidRDefault="0097174C" w:rsidP="0097174C">
      <w:pPr>
        <w:autoSpaceDE w:val="0"/>
        <w:autoSpaceDN w:val="0"/>
        <w:adjustRightInd w:val="0"/>
        <w:ind w:left="720"/>
        <w:jc w:val="both"/>
        <w:rPr>
          <w:rFonts w:ascii="Arial" w:eastAsia="Calibri" w:hAnsi="Arial" w:cs="Arial"/>
        </w:rPr>
      </w:pPr>
    </w:p>
    <w:p w14:paraId="58D2C2A2" w14:textId="77777777" w:rsidR="0097174C" w:rsidRPr="0097174C" w:rsidRDefault="0097174C" w:rsidP="005B7D13">
      <w:pPr>
        <w:numPr>
          <w:ilvl w:val="0"/>
          <w:numId w:val="57"/>
        </w:numPr>
        <w:shd w:val="clear" w:color="auto" w:fill="FFFFFF"/>
        <w:spacing w:after="120"/>
        <w:jc w:val="both"/>
        <w:rPr>
          <w:rFonts w:ascii="Arial" w:eastAsia="Calibri" w:hAnsi="Arial" w:cs="Arial"/>
          <w:b/>
        </w:rPr>
      </w:pPr>
      <w:r w:rsidRPr="0097174C">
        <w:rPr>
          <w:rFonts w:ascii="Arial" w:eastAsia="Calibri" w:hAnsi="Arial" w:cs="Arial"/>
          <w:b/>
        </w:rPr>
        <w:t>Efficience des résultats</w:t>
      </w:r>
    </w:p>
    <w:p w14:paraId="324D5623" w14:textId="77777777" w:rsidR="00F57C68" w:rsidRDefault="00F57C68" w:rsidP="005B7D13">
      <w:pPr>
        <w:numPr>
          <w:ilvl w:val="0"/>
          <w:numId w:val="56"/>
        </w:numPr>
        <w:shd w:val="clear" w:color="auto" w:fill="FFFFFF"/>
        <w:spacing w:after="120"/>
        <w:jc w:val="both"/>
        <w:rPr>
          <w:rFonts w:ascii="Arial" w:eastAsia="Calibri" w:hAnsi="Arial" w:cs="Arial"/>
        </w:rPr>
      </w:pPr>
    </w:p>
    <w:p w14:paraId="716EBB49" w14:textId="77777777" w:rsidR="00F57C68" w:rsidRPr="001022E7" w:rsidRDefault="00F57C68" w:rsidP="00F57C68">
      <w:pPr>
        <w:pStyle w:val="Paragraphedeliste"/>
        <w:numPr>
          <w:ilvl w:val="0"/>
          <w:numId w:val="56"/>
        </w:numPr>
        <w:spacing w:after="160" w:line="259" w:lineRule="auto"/>
        <w:contextualSpacing/>
        <w:jc w:val="both"/>
        <w:rPr>
          <w:rFonts w:eastAsiaTheme="minorEastAsia"/>
          <w:szCs w:val="24"/>
          <w:lang w:val="fr-CH"/>
        </w:rPr>
      </w:pPr>
      <w:r w:rsidRPr="001022E7">
        <w:t>Dans quelle mesure la structure de gestion du projet présentée dans le document de projet a</w:t>
      </w:r>
      <w:r w:rsidRPr="009F0C10">
        <w:t>-t-elle</w:t>
      </w:r>
      <w:r w:rsidRPr="001022E7">
        <w:t xml:space="preserve"> permis d’obtenir les résultats attendus ?</w:t>
      </w:r>
    </w:p>
    <w:p w14:paraId="4013C340" w14:textId="77777777" w:rsidR="00F57C68" w:rsidRPr="001022E7" w:rsidRDefault="00F57C68" w:rsidP="00F57C68">
      <w:pPr>
        <w:pStyle w:val="Paragraphedeliste"/>
        <w:numPr>
          <w:ilvl w:val="0"/>
          <w:numId w:val="56"/>
        </w:numPr>
        <w:spacing w:after="160" w:line="259" w:lineRule="auto"/>
        <w:contextualSpacing/>
        <w:jc w:val="both"/>
        <w:rPr>
          <w:rFonts w:eastAsiaTheme="minorEastAsia"/>
          <w:szCs w:val="24"/>
          <w:lang w:val="fr-CH"/>
        </w:rPr>
      </w:pPr>
      <w:r w:rsidRPr="001022E7">
        <w:t xml:space="preserve"> Dans quelle mesure la stratégie de mise en œuvre du projet du PNUD et son exécution ont-elles été efficientes et d’un bon rapport coût-efficacité ? </w:t>
      </w:r>
    </w:p>
    <w:p w14:paraId="51363F19" w14:textId="77777777" w:rsidR="00F57C68" w:rsidRPr="001022E7" w:rsidRDefault="00F57C68" w:rsidP="00F57C68">
      <w:pPr>
        <w:pStyle w:val="Paragraphedeliste"/>
        <w:numPr>
          <w:ilvl w:val="0"/>
          <w:numId w:val="56"/>
        </w:numPr>
        <w:spacing w:after="160" w:line="259" w:lineRule="auto"/>
        <w:contextualSpacing/>
        <w:jc w:val="both"/>
        <w:rPr>
          <w:rFonts w:eastAsiaTheme="minorEastAsia"/>
          <w:szCs w:val="24"/>
          <w:lang w:val="fr-CH"/>
        </w:rPr>
      </w:pPr>
      <w:r w:rsidRPr="001022E7">
        <w:t xml:space="preserve"> Les ressources humaines et financières ont-elles été utilisées de manière économique ? Les ressources (fonds, personnel, temps, expertise, etc.) ont-elles été affectées de manière stratégique pour obtenir les résultats ? </w:t>
      </w:r>
    </w:p>
    <w:p w14:paraId="291F7B8C" w14:textId="77777777" w:rsidR="00F57C68" w:rsidRPr="001022E7" w:rsidRDefault="00F57C68" w:rsidP="00F57C68">
      <w:pPr>
        <w:pStyle w:val="Paragraphedeliste"/>
        <w:numPr>
          <w:ilvl w:val="0"/>
          <w:numId w:val="56"/>
        </w:numPr>
        <w:spacing w:after="160" w:line="259" w:lineRule="auto"/>
        <w:contextualSpacing/>
        <w:jc w:val="both"/>
        <w:rPr>
          <w:rFonts w:eastAsiaTheme="minorEastAsia"/>
          <w:szCs w:val="24"/>
          <w:lang w:val="fr-CH"/>
        </w:rPr>
      </w:pPr>
      <w:r w:rsidRPr="001022E7">
        <w:t xml:space="preserve"> Les ressources ont-elles été utilisées de manière efficiente ? Les activités soutenant la stratégie présentaient-elles un bon rapport coût-efficacité ? </w:t>
      </w:r>
    </w:p>
    <w:p w14:paraId="37D37F0E" w14:textId="77777777" w:rsidR="00F57C68" w:rsidRPr="001022E7" w:rsidRDefault="00F57C68" w:rsidP="00F57C68">
      <w:pPr>
        <w:pStyle w:val="Paragraphedeliste"/>
        <w:numPr>
          <w:ilvl w:val="0"/>
          <w:numId w:val="56"/>
        </w:numPr>
        <w:spacing w:after="160" w:line="259" w:lineRule="auto"/>
        <w:contextualSpacing/>
        <w:jc w:val="both"/>
        <w:rPr>
          <w:rFonts w:eastAsiaTheme="minorEastAsia"/>
          <w:szCs w:val="24"/>
          <w:lang w:val="fr-CH"/>
        </w:rPr>
      </w:pPr>
      <w:r w:rsidRPr="001022E7">
        <w:t xml:space="preserve"> Dans quelle mesure les fonds et les activités du projet ont-ils été livrés dans le respect des délais ? </w:t>
      </w:r>
    </w:p>
    <w:p w14:paraId="60F9FD13" w14:textId="71E78F83" w:rsidR="00F57C68" w:rsidRPr="00A92798" w:rsidRDefault="00F57C68" w:rsidP="00A92798">
      <w:pPr>
        <w:pStyle w:val="Paragraphedeliste"/>
        <w:spacing w:after="160" w:line="259" w:lineRule="auto"/>
        <w:jc w:val="both"/>
        <w:rPr>
          <w:rFonts w:eastAsiaTheme="minorEastAsia"/>
          <w:lang w:val="fr-CH"/>
        </w:rPr>
      </w:pPr>
      <w:r w:rsidRPr="001022E7">
        <w:t xml:space="preserve"> Dans quelle mesure les systèmes de S&amp;E utilisés par le PNUD permettent-ils d’assurer une gestion efficiente et efficace du projet ?</w:t>
      </w:r>
    </w:p>
    <w:p w14:paraId="2881B870" w14:textId="5BEE532E" w:rsidR="0097174C" w:rsidRPr="0097174C" w:rsidRDefault="0097174C" w:rsidP="005B7D13">
      <w:pPr>
        <w:numPr>
          <w:ilvl w:val="0"/>
          <w:numId w:val="56"/>
        </w:numPr>
        <w:shd w:val="clear" w:color="auto" w:fill="FFFFFF"/>
        <w:spacing w:after="120"/>
        <w:jc w:val="both"/>
        <w:rPr>
          <w:rFonts w:ascii="Arial" w:eastAsia="Calibri" w:hAnsi="Arial" w:cs="Arial"/>
        </w:rPr>
      </w:pPr>
      <w:r w:rsidRPr="0097174C">
        <w:rPr>
          <w:rFonts w:ascii="Arial" w:eastAsia="Calibri" w:hAnsi="Arial" w:cs="Arial"/>
        </w:rPr>
        <w:t xml:space="preserve">Les activités étaient-elles réalisées de manière efficiente ? Le processus d'obtenir des résultats étai-il efficace ? </w:t>
      </w:r>
    </w:p>
    <w:p w14:paraId="138D76A2" w14:textId="77777777" w:rsidR="0097174C" w:rsidRPr="0097174C" w:rsidRDefault="0097174C" w:rsidP="005B7D13">
      <w:pPr>
        <w:numPr>
          <w:ilvl w:val="0"/>
          <w:numId w:val="56"/>
        </w:numPr>
        <w:shd w:val="clear" w:color="auto" w:fill="FFFFFF"/>
        <w:spacing w:after="120"/>
        <w:jc w:val="both"/>
        <w:rPr>
          <w:rFonts w:ascii="Arial" w:eastAsia="Calibri" w:hAnsi="Arial" w:cs="Arial"/>
        </w:rPr>
      </w:pPr>
      <w:r w:rsidRPr="0097174C">
        <w:rPr>
          <w:rFonts w:ascii="Arial" w:eastAsia="Calibri" w:hAnsi="Arial" w:cs="Arial"/>
        </w:rPr>
        <w:t xml:space="preserve">La stratégie utilisée pour réaliser chaque produit était-elle la plus appropriée au regard des ressources disponibles ? </w:t>
      </w:r>
    </w:p>
    <w:p w14:paraId="350CE571" w14:textId="77777777" w:rsidR="0097174C" w:rsidRPr="0097174C" w:rsidRDefault="0097174C" w:rsidP="005B7D13">
      <w:pPr>
        <w:numPr>
          <w:ilvl w:val="0"/>
          <w:numId w:val="56"/>
        </w:numPr>
        <w:shd w:val="clear" w:color="auto" w:fill="FFFFFF"/>
        <w:spacing w:after="120"/>
        <w:jc w:val="both"/>
        <w:rPr>
          <w:rFonts w:ascii="Arial" w:eastAsia="Calibri" w:hAnsi="Arial" w:cs="Arial"/>
        </w:rPr>
      </w:pPr>
      <w:r w:rsidRPr="0097174C">
        <w:rPr>
          <w:rFonts w:ascii="Arial" w:eastAsia="Calibri" w:hAnsi="Arial" w:cs="Arial"/>
        </w:rPr>
        <w:t xml:space="preserve">Les ressources mises à la disposition du projet sont-elles à la hauteur des attentes pour permettre la réalisation des produits et atteindre les effets tels que ambitionnés ? Sont-elles consacrées de façon proportionnée à la réalisation des activités par rapport au coût global du projet ? </w:t>
      </w:r>
    </w:p>
    <w:p w14:paraId="4ACAE98E" w14:textId="77777777" w:rsidR="0097174C" w:rsidRPr="0097174C" w:rsidRDefault="0097174C" w:rsidP="005B7D13">
      <w:pPr>
        <w:numPr>
          <w:ilvl w:val="0"/>
          <w:numId w:val="56"/>
        </w:numPr>
        <w:shd w:val="clear" w:color="auto" w:fill="FFFFFF"/>
        <w:spacing w:after="120"/>
        <w:jc w:val="both"/>
        <w:rPr>
          <w:rFonts w:ascii="Arial" w:eastAsia="Calibri" w:hAnsi="Arial" w:cs="Arial"/>
        </w:rPr>
      </w:pPr>
      <w:r w:rsidRPr="0097174C">
        <w:rPr>
          <w:rFonts w:ascii="Arial" w:eastAsia="Calibri" w:hAnsi="Arial" w:cs="Arial"/>
        </w:rPr>
        <w:t>Les résultats réels ou attendus (outputs et outcomes) justifient-ils les ressources engagées ?</w:t>
      </w:r>
    </w:p>
    <w:p w14:paraId="656ECDB1" w14:textId="77777777" w:rsidR="0097174C" w:rsidRPr="0097174C" w:rsidRDefault="0097174C" w:rsidP="005B7D13">
      <w:pPr>
        <w:numPr>
          <w:ilvl w:val="0"/>
          <w:numId w:val="56"/>
        </w:numPr>
        <w:shd w:val="clear" w:color="auto" w:fill="FFFFFF"/>
        <w:jc w:val="both"/>
        <w:rPr>
          <w:rFonts w:ascii="Arial" w:eastAsia="Calibri" w:hAnsi="Arial" w:cs="Arial"/>
        </w:rPr>
      </w:pPr>
      <w:r w:rsidRPr="0097174C">
        <w:rPr>
          <w:rFonts w:ascii="Arial" w:eastAsia="Calibri" w:hAnsi="Arial" w:cs="Arial"/>
        </w:rPr>
        <w:t>Y avait-il d’autres voies et moyens plus efficients de fournir de meilleurs résultats avec les ressources disponibles ?</w:t>
      </w:r>
    </w:p>
    <w:p w14:paraId="66D5E8B9" w14:textId="77777777" w:rsidR="0097174C" w:rsidRPr="0097174C" w:rsidRDefault="0097174C" w:rsidP="005B7D13">
      <w:pPr>
        <w:numPr>
          <w:ilvl w:val="0"/>
          <w:numId w:val="56"/>
        </w:numPr>
        <w:shd w:val="clear" w:color="auto" w:fill="FFFFFF"/>
        <w:jc w:val="both"/>
        <w:rPr>
          <w:rFonts w:ascii="Arial" w:eastAsia="Calibri" w:hAnsi="Arial" w:cs="Arial"/>
        </w:rPr>
      </w:pPr>
      <w:r w:rsidRPr="0097174C">
        <w:rPr>
          <w:rFonts w:ascii="Arial" w:eastAsia="Calibri" w:hAnsi="Arial" w:cs="Arial"/>
        </w:rPr>
        <w:t>Les structures de gestion et de redevabilité du projet étaient-elles efficientes ?</w:t>
      </w:r>
    </w:p>
    <w:p w14:paraId="374DF0DA" w14:textId="77777777" w:rsidR="0097174C" w:rsidRPr="0097174C" w:rsidRDefault="0097174C" w:rsidP="0097174C">
      <w:pPr>
        <w:shd w:val="clear" w:color="auto" w:fill="FFFFFF"/>
        <w:ind w:left="720"/>
        <w:jc w:val="both"/>
        <w:rPr>
          <w:rFonts w:ascii="Arial" w:eastAsia="Calibri" w:hAnsi="Arial" w:cs="Arial"/>
        </w:rPr>
      </w:pPr>
    </w:p>
    <w:p w14:paraId="441DA766" w14:textId="77777777" w:rsidR="0097174C" w:rsidRPr="0097174C" w:rsidRDefault="0097174C" w:rsidP="005B7D13">
      <w:pPr>
        <w:numPr>
          <w:ilvl w:val="0"/>
          <w:numId w:val="57"/>
        </w:numPr>
        <w:shd w:val="clear" w:color="auto" w:fill="FFFFFF"/>
        <w:jc w:val="both"/>
        <w:rPr>
          <w:rFonts w:ascii="Arial" w:eastAsia="Calibri" w:hAnsi="Arial" w:cs="Arial"/>
          <w:b/>
        </w:rPr>
      </w:pPr>
      <w:r w:rsidRPr="0097174C">
        <w:rPr>
          <w:rFonts w:ascii="Arial" w:eastAsia="Calibri" w:hAnsi="Arial" w:cs="Arial"/>
          <w:b/>
        </w:rPr>
        <w:t xml:space="preserve">Durabilité, appropriation nationale et pérennisation des actions </w:t>
      </w:r>
    </w:p>
    <w:p w14:paraId="7E6EA4AA" w14:textId="77777777" w:rsidR="006A08A3" w:rsidRPr="001022E7" w:rsidRDefault="006A08A3" w:rsidP="00A92798">
      <w:pPr>
        <w:pStyle w:val="Paragraphedeliste"/>
        <w:numPr>
          <w:ilvl w:val="0"/>
          <w:numId w:val="110"/>
        </w:numPr>
        <w:spacing w:after="160" w:line="259" w:lineRule="auto"/>
        <w:contextualSpacing/>
        <w:jc w:val="both"/>
      </w:pPr>
      <w:r w:rsidRPr="001022E7">
        <w:t xml:space="preserve">Existe-t-il des risques financiers pouvant menacer la durabilité des produits du projet ? </w:t>
      </w:r>
    </w:p>
    <w:p w14:paraId="75B01719" w14:textId="77777777" w:rsidR="006A08A3" w:rsidRPr="001022E7" w:rsidRDefault="006A08A3" w:rsidP="00A92798">
      <w:pPr>
        <w:pStyle w:val="Paragraphedeliste"/>
        <w:numPr>
          <w:ilvl w:val="0"/>
          <w:numId w:val="110"/>
        </w:numPr>
        <w:spacing w:after="160" w:line="259" w:lineRule="auto"/>
        <w:contextualSpacing/>
        <w:jc w:val="both"/>
      </w:pPr>
      <w:r w:rsidRPr="001022E7">
        <w:t xml:space="preserve">Des ressources financières et économiques seront-elles disponibles pour préserver les bénéfices réalisés par le projet ? </w:t>
      </w:r>
    </w:p>
    <w:p w14:paraId="7F731855" w14:textId="77777777" w:rsidR="006A08A3" w:rsidRDefault="006A08A3" w:rsidP="00A92798">
      <w:pPr>
        <w:pStyle w:val="Paragraphedeliste"/>
        <w:numPr>
          <w:ilvl w:val="0"/>
          <w:numId w:val="110"/>
        </w:numPr>
        <w:spacing w:after="160" w:line="259" w:lineRule="auto"/>
        <w:contextualSpacing/>
        <w:jc w:val="both"/>
      </w:pPr>
      <w:r w:rsidRPr="001022E7">
        <w:t xml:space="preserve">Existe-t-il des risques sociaux ou politiques pouvant menacer la durabilité des produits du projet ou les contributions du projet aux produits et effets du programme de pays ? </w:t>
      </w:r>
    </w:p>
    <w:p w14:paraId="7D7977A0" w14:textId="77777777" w:rsidR="006A08A3" w:rsidRPr="001022E7" w:rsidRDefault="006A08A3" w:rsidP="00A92798">
      <w:pPr>
        <w:pStyle w:val="Paragraphedeliste"/>
        <w:numPr>
          <w:ilvl w:val="0"/>
          <w:numId w:val="110"/>
        </w:numPr>
        <w:spacing w:after="160" w:line="259" w:lineRule="auto"/>
        <w:contextualSpacing/>
        <w:jc w:val="both"/>
      </w:pPr>
      <w:r w:rsidRPr="001022E7">
        <w:t xml:space="preserve">Les cadres légaux, les politiques et les structures et processus de gouvernance au sein duquel évolue le projet représentent-ils un risque pouvant menacer la durabilité des bénéfices du projet ? </w:t>
      </w:r>
    </w:p>
    <w:p w14:paraId="37EF33FB" w14:textId="77777777" w:rsidR="006A08A3" w:rsidRPr="001022E7" w:rsidRDefault="006A08A3" w:rsidP="00A92798">
      <w:pPr>
        <w:pStyle w:val="Paragraphedeliste"/>
        <w:numPr>
          <w:ilvl w:val="0"/>
          <w:numId w:val="110"/>
        </w:numPr>
        <w:spacing w:after="160" w:line="259" w:lineRule="auto"/>
        <w:contextualSpacing/>
        <w:jc w:val="both"/>
      </w:pPr>
      <w:r w:rsidRPr="001022E7">
        <w:t xml:space="preserve">Dans quelle mesure les actions du PNUD représentent-elles une menace environnementale pour la durabilité des résultats du projet ? </w:t>
      </w:r>
    </w:p>
    <w:p w14:paraId="6EA9EB96" w14:textId="77777777" w:rsidR="006A08A3" w:rsidRPr="001022E7" w:rsidRDefault="006A08A3" w:rsidP="00A92798">
      <w:pPr>
        <w:pStyle w:val="Paragraphedeliste"/>
        <w:numPr>
          <w:ilvl w:val="0"/>
          <w:numId w:val="110"/>
        </w:numPr>
        <w:spacing w:after="160" w:line="259" w:lineRule="auto"/>
        <w:contextualSpacing/>
        <w:jc w:val="both"/>
      </w:pPr>
      <w:r w:rsidRPr="001022E7">
        <w:t xml:space="preserve">Dans quelle mesure le niveau d’appropriation des parties prenantes représente-t-il un risque pour la pérennité des bénéfices du projet ? </w:t>
      </w:r>
    </w:p>
    <w:p w14:paraId="07BFDDAB" w14:textId="77777777" w:rsidR="006A08A3" w:rsidRDefault="006A08A3" w:rsidP="00A92798">
      <w:pPr>
        <w:pStyle w:val="Paragraphedeliste"/>
        <w:numPr>
          <w:ilvl w:val="0"/>
          <w:numId w:val="110"/>
        </w:numPr>
        <w:spacing w:after="160" w:line="259" w:lineRule="auto"/>
        <w:contextualSpacing/>
        <w:jc w:val="both"/>
      </w:pPr>
      <w:r w:rsidRPr="001022E7">
        <w:t xml:space="preserve">Dans quelle mesure les mécanismes, les procédures et les politiques sont-ils en place pour permettre aux principales parties prenantes de pérenniser les résultats obtenus en matière d’égalité des sexes, d’autonomisation des femmes, de droits fondamentaux et de développement humain ? </w:t>
      </w:r>
    </w:p>
    <w:p w14:paraId="66A7AC7B" w14:textId="77777777" w:rsidR="006A08A3" w:rsidRPr="001022E7" w:rsidRDefault="006A08A3" w:rsidP="00A92798">
      <w:pPr>
        <w:pStyle w:val="Paragraphedeliste"/>
        <w:numPr>
          <w:ilvl w:val="0"/>
          <w:numId w:val="110"/>
        </w:numPr>
        <w:spacing w:after="160" w:line="259" w:lineRule="auto"/>
        <w:contextualSpacing/>
        <w:jc w:val="both"/>
      </w:pPr>
      <w:r w:rsidRPr="001022E7">
        <w:t xml:space="preserve">Dans quelle mesure les parties prenantes soutiennent-elles les objectifs à long terme du projet ? </w:t>
      </w:r>
    </w:p>
    <w:p w14:paraId="4990CFD6" w14:textId="77777777" w:rsidR="006A08A3" w:rsidRPr="001022E7" w:rsidRDefault="006A08A3" w:rsidP="00A92798">
      <w:pPr>
        <w:pStyle w:val="Paragraphedeliste"/>
        <w:numPr>
          <w:ilvl w:val="0"/>
          <w:numId w:val="110"/>
        </w:numPr>
        <w:spacing w:after="160" w:line="259" w:lineRule="auto"/>
        <w:contextualSpacing/>
        <w:jc w:val="both"/>
      </w:pPr>
      <w:r w:rsidRPr="001022E7">
        <w:t xml:space="preserve">Dans quelle mesure les enseignements tirés sont-ils en permanence documentés par l’équipe de projet et diffusés auprès des parties intéressées, qui pourraient bénéficier des connaissances acquises par le projet ? </w:t>
      </w:r>
    </w:p>
    <w:p w14:paraId="538226D3" w14:textId="77777777" w:rsidR="006A08A3" w:rsidRPr="001022E7" w:rsidRDefault="006A08A3" w:rsidP="00A92798">
      <w:pPr>
        <w:pStyle w:val="Paragraphedeliste"/>
        <w:numPr>
          <w:ilvl w:val="0"/>
          <w:numId w:val="110"/>
        </w:numPr>
        <w:spacing w:after="160" w:line="259" w:lineRule="auto"/>
        <w:contextualSpacing/>
        <w:jc w:val="both"/>
      </w:pPr>
      <w:r w:rsidRPr="001022E7">
        <w:t xml:space="preserve">Dans quelle mesure les interventions du PNUD disposent-elles de stratégies de désengagement bien conçues et bien planifiées ? </w:t>
      </w:r>
    </w:p>
    <w:p w14:paraId="43183D93" w14:textId="77777777" w:rsidR="006A08A3" w:rsidRPr="0079635C" w:rsidRDefault="006A08A3" w:rsidP="00A92798">
      <w:pPr>
        <w:pStyle w:val="Paragraphedeliste"/>
        <w:numPr>
          <w:ilvl w:val="0"/>
          <w:numId w:val="110"/>
        </w:numPr>
        <w:spacing w:after="160" w:line="259" w:lineRule="auto"/>
        <w:contextualSpacing/>
        <w:jc w:val="both"/>
        <w:rPr>
          <w:rFonts w:eastAsiaTheme="minorEastAsia"/>
          <w:szCs w:val="24"/>
          <w:lang w:val="fr-CH"/>
        </w:rPr>
      </w:pPr>
      <w:r w:rsidRPr="001022E7">
        <w:lastRenderedPageBreak/>
        <w:t xml:space="preserve"> Quelles mesures pourraient-elles être adoptées pour renforcer les stratégies de désengagement et la durabilité ?</w:t>
      </w:r>
    </w:p>
    <w:p w14:paraId="40ABC37B" w14:textId="16C1C036" w:rsidR="0097174C" w:rsidRPr="0097174C" w:rsidRDefault="0097174C" w:rsidP="005B7D13">
      <w:pPr>
        <w:numPr>
          <w:ilvl w:val="0"/>
          <w:numId w:val="56"/>
        </w:numPr>
        <w:shd w:val="clear" w:color="auto" w:fill="FFFFFF"/>
        <w:spacing w:after="120"/>
        <w:jc w:val="both"/>
        <w:rPr>
          <w:rFonts w:ascii="Arial" w:eastAsia="Calibri" w:hAnsi="Arial" w:cs="Arial"/>
        </w:rPr>
      </w:pPr>
      <w:r w:rsidRPr="0097174C">
        <w:rPr>
          <w:rFonts w:ascii="Arial" w:eastAsia="Calibri" w:hAnsi="Arial" w:cs="Arial"/>
        </w:rPr>
        <w:t>Le projet a réussi à respecter les principes clés du développement notamment l'appropriation nationale, et assurer la durabilité des résultats ?</w:t>
      </w:r>
    </w:p>
    <w:p w14:paraId="18770DD8" w14:textId="34828825" w:rsidR="0097174C" w:rsidRPr="0097174C" w:rsidRDefault="0097174C" w:rsidP="005B7D13">
      <w:pPr>
        <w:numPr>
          <w:ilvl w:val="0"/>
          <w:numId w:val="56"/>
        </w:numPr>
        <w:shd w:val="clear" w:color="auto" w:fill="FFFFFF"/>
        <w:spacing w:after="120"/>
        <w:jc w:val="both"/>
        <w:rPr>
          <w:rFonts w:ascii="Arial" w:eastAsia="Calibri" w:hAnsi="Arial" w:cs="Arial"/>
        </w:rPr>
      </w:pPr>
      <w:r w:rsidRPr="0097174C">
        <w:rPr>
          <w:rFonts w:ascii="Arial" w:eastAsia="Calibri" w:hAnsi="Arial" w:cs="Arial"/>
        </w:rPr>
        <w:t>De quelle manière et à quel niveau les acteurs nationaux ont-ils été associés à la définition et à la mise en œuvre du projet ?</w:t>
      </w:r>
    </w:p>
    <w:p w14:paraId="2A5AC7E0" w14:textId="5308B216" w:rsidR="0097174C" w:rsidRPr="0097174C" w:rsidRDefault="0097174C" w:rsidP="005B7D13">
      <w:pPr>
        <w:numPr>
          <w:ilvl w:val="0"/>
          <w:numId w:val="56"/>
        </w:numPr>
        <w:shd w:val="clear" w:color="auto" w:fill="FFFFFF"/>
        <w:spacing w:after="120"/>
        <w:jc w:val="both"/>
        <w:rPr>
          <w:rFonts w:ascii="Arial" w:eastAsia="Calibri" w:hAnsi="Arial" w:cs="Arial"/>
        </w:rPr>
      </w:pPr>
      <w:r w:rsidRPr="0097174C">
        <w:rPr>
          <w:rFonts w:ascii="Arial" w:eastAsia="Calibri" w:hAnsi="Arial" w:cs="Arial"/>
        </w:rPr>
        <w:t>Le projet permet-il aux autorités politiques, administratives et communales d’acquérir les capacités nécessaires pour initier et piloter des projets d’appui à la décentralisation et en mobiliser les ressources externes et internes ?</w:t>
      </w:r>
    </w:p>
    <w:p w14:paraId="77B29CE3" w14:textId="626F226C" w:rsidR="0097174C" w:rsidRPr="0097174C" w:rsidRDefault="0097174C" w:rsidP="005B7D13">
      <w:pPr>
        <w:numPr>
          <w:ilvl w:val="0"/>
          <w:numId w:val="56"/>
        </w:numPr>
        <w:shd w:val="clear" w:color="auto" w:fill="FFFFFF"/>
        <w:spacing w:after="120"/>
        <w:jc w:val="both"/>
        <w:rPr>
          <w:rFonts w:ascii="Arial" w:eastAsia="Calibri" w:hAnsi="Arial" w:cs="Arial"/>
        </w:rPr>
      </w:pPr>
      <w:r w:rsidRPr="0097174C">
        <w:rPr>
          <w:rFonts w:ascii="Arial" w:eastAsia="Calibri" w:hAnsi="Arial" w:cs="Arial"/>
        </w:rPr>
        <w:t>Quelle est la portée de la durabilité des résultats obtenus tant en renforcement des capacités humaines et techniques qu’en matière décentralisation et développement local ?</w:t>
      </w:r>
    </w:p>
    <w:p w14:paraId="1A39995E" w14:textId="78B21189" w:rsidR="0097174C" w:rsidRPr="0097174C" w:rsidRDefault="0097174C" w:rsidP="005B7D13">
      <w:pPr>
        <w:numPr>
          <w:ilvl w:val="0"/>
          <w:numId w:val="56"/>
        </w:numPr>
        <w:shd w:val="clear" w:color="auto" w:fill="FFFFFF"/>
        <w:spacing w:after="120"/>
        <w:jc w:val="both"/>
        <w:rPr>
          <w:rFonts w:ascii="Arial" w:eastAsia="Calibri" w:hAnsi="Arial" w:cs="Arial"/>
        </w:rPr>
      </w:pPr>
      <w:r w:rsidRPr="0097174C">
        <w:rPr>
          <w:rFonts w:ascii="Arial" w:eastAsia="Calibri" w:hAnsi="Arial" w:cs="Arial"/>
        </w:rPr>
        <w:t xml:space="preserve">Les mécanismes de pérennisation des résultats du projet ont-ils été mis en place ? Sont-ils fonctionnels ? </w:t>
      </w:r>
    </w:p>
    <w:p w14:paraId="2EBD6A04" w14:textId="755507D5" w:rsidR="0097174C" w:rsidRPr="0097174C" w:rsidRDefault="0097174C" w:rsidP="005B7D13">
      <w:pPr>
        <w:numPr>
          <w:ilvl w:val="0"/>
          <w:numId w:val="56"/>
        </w:numPr>
        <w:shd w:val="clear" w:color="auto" w:fill="FFFFFF"/>
        <w:spacing w:after="120"/>
        <w:jc w:val="both"/>
        <w:rPr>
          <w:rFonts w:ascii="Arial" w:eastAsia="Calibri" w:hAnsi="Arial" w:cs="Arial"/>
        </w:rPr>
      </w:pPr>
      <w:r w:rsidRPr="0097174C">
        <w:rPr>
          <w:rFonts w:ascii="Arial" w:eastAsia="Calibri" w:hAnsi="Arial" w:cs="Arial"/>
        </w:rPr>
        <w:t xml:space="preserve">Quelles sont les facteurs qui pourraient favoriser ou non la durabilité des résultats atteints ? </w:t>
      </w:r>
    </w:p>
    <w:p w14:paraId="3398DE24" w14:textId="43DC8888" w:rsidR="0097174C" w:rsidRPr="0097174C" w:rsidRDefault="0097174C" w:rsidP="005B7D13">
      <w:pPr>
        <w:numPr>
          <w:ilvl w:val="0"/>
          <w:numId w:val="56"/>
        </w:numPr>
        <w:shd w:val="clear" w:color="auto" w:fill="FFFFFF"/>
        <w:jc w:val="both"/>
        <w:rPr>
          <w:rFonts w:ascii="Arial" w:eastAsia="Calibri" w:hAnsi="Arial" w:cs="Arial"/>
        </w:rPr>
      </w:pPr>
      <w:r w:rsidRPr="0097174C">
        <w:rPr>
          <w:rFonts w:ascii="Arial" w:eastAsia="Calibri" w:hAnsi="Arial" w:cs="Arial"/>
        </w:rPr>
        <w:t>Quelles sont les recommandations pour les interventions similaires dans la nouvelle phase ?</w:t>
      </w:r>
    </w:p>
    <w:p w14:paraId="0A8ED7E2" w14:textId="77777777" w:rsidR="0097174C" w:rsidRPr="0097174C" w:rsidRDefault="0097174C" w:rsidP="0097174C">
      <w:pPr>
        <w:shd w:val="clear" w:color="auto" w:fill="FFFFFF"/>
        <w:ind w:left="720"/>
        <w:jc w:val="both"/>
        <w:rPr>
          <w:rFonts w:ascii="Arial" w:eastAsia="Calibri" w:hAnsi="Arial" w:cs="Arial"/>
        </w:rPr>
      </w:pPr>
    </w:p>
    <w:p w14:paraId="2E890AFA" w14:textId="77777777" w:rsidR="006A08A3" w:rsidRPr="001022E7" w:rsidRDefault="006A08A3" w:rsidP="006A08A3">
      <w:pPr>
        <w:spacing w:after="160" w:line="259" w:lineRule="auto"/>
        <w:jc w:val="both"/>
        <w:rPr>
          <w:rFonts w:eastAsiaTheme="minorEastAsia"/>
          <w:b/>
          <w:bCs/>
          <w:lang w:val="fr-CH"/>
        </w:rPr>
      </w:pPr>
      <w:r w:rsidRPr="001022E7">
        <w:rPr>
          <w:b/>
          <w:bCs/>
        </w:rPr>
        <w:t>Égalité des sexes</w:t>
      </w:r>
    </w:p>
    <w:p w14:paraId="5A76F13C" w14:textId="77777777" w:rsidR="006A08A3" w:rsidRDefault="006A08A3" w:rsidP="006A08A3">
      <w:pPr>
        <w:pStyle w:val="Paragraphedeliste"/>
        <w:numPr>
          <w:ilvl w:val="0"/>
          <w:numId w:val="108"/>
        </w:numPr>
        <w:spacing w:after="160" w:line="259" w:lineRule="auto"/>
        <w:contextualSpacing/>
        <w:jc w:val="both"/>
        <w:rPr>
          <w:rFonts w:eastAsiaTheme="minorEastAsia"/>
          <w:szCs w:val="24"/>
          <w:lang w:val="fr-CH"/>
        </w:rPr>
      </w:pPr>
      <w:r w:rsidRPr="001022E7">
        <w:t xml:space="preserve">Dans quelle mesure l’égalité des sexes et l’autonomisation des femmes ont-elles été prises en compte dans la conception, la mise en œuvre et le suivi du projet ? </w:t>
      </w:r>
    </w:p>
    <w:p w14:paraId="20117187" w14:textId="77777777" w:rsidR="006A08A3" w:rsidRDefault="006A08A3" w:rsidP="006A08A3">
      <w:pPr>
        <w:pStyle w:val="Paragraphedeliste"/>
        <w:numPr>
          <w:ilvl w:val="0"/>
          <w:numId w:val="108"/>
        </w:numPr>
        <w:spacing w:after="160" w:line="259" w:lineRule="auto"/>
        <w:contextualSpacing/>
        <w:jc w:val="both"/>
        <w:rPr>
          <w:rFonts w:eastAsiaTheme="minorEastAsia"/>
          <w:szCs w:val="24"/>
          <w:lang w:val="fr-CH"/>
        </w:rPr>
      </w:pPr>
      <w:r w:rsidRPr="0079635C">
        <w:rPr>
          <w:rFonts w:eastAsiaTheme="minorEastAsia"/>
          <w:szCs w:val="24"/>
          <w:lang w:val="fr-CH"/>
        </w:rPr>
        <w:t xml:space="preserve">Le projet a-t-il contribué à la promotion de la participation des femmes aux activités ? Que faire pour améliorer la prise en compte de la dimension genre dans les futures interventions ? </w:t>
      </w:r>
    </w:p>
    <w:p w14:paraId="583CFCA4" w14:textId="77777777" w:rsidR="006A08A3" w:rsidRPr="001022E7" w:rsidRDefault="006A08A3" w:rsidP="006A08A3">
      <w:pPr>
        <w:pStyle w:val="Paragraphedeliste"/>
        <w:spacing w:after="160" w:line="259" w:lineRule="auto"/>
        <w:jc w:val="both"/>
        <w:rPr>
          <w:rFonts w:eastAsiaTheme="minorEastAsia"/>
          <w:b/>
          <w:bCs/>
          <w:szCs w:val="24"/>
          <w:lang w:val="fr-CH"/>
        </w:rPr>
      </w:pPr>
      <w:r w:rsidRPr="001022E7">
        <w:rPr>
          <w:b/>
          <w:bCs/>
        </w:rPr>
        <w:t>Droits fondamentaux</w:t>
      </w:r>
    </w:p>
    <w:p w14:paraId="5A7433A5" w14:textId="77777777" w:rsidR="006A08A3" w:rsidRPr="00A92798" w:rsidRDefault="006A08A3" w:rsidP="003F43BD">
      <w:pPr>
        <w:pStyle w:val="Paragraphedeliste"/>
        <w:numPr>
          <w:ilvl w:val="0"/>
          <w:numId w:val="108"/>
        </w:numPr>
        <w:spacing w:after="160" w:line="259" w:lineRule="auto"/>
        <w:contextualSpacing/>
        <w:jc w:val="both"/>
        <w:rPr>
          <w:rFonts w:ascii="Arial" w:eastAsia="Calibri" w:hAnsi="Arial" w:cs="Arial"/>
          <w:b/>
          <w:color w:val="000000"/>
          <w:sz w:val="24"/>
          <w:szCs w:val="24"/>
        </w:rPr>
      </w:pPr>
      <w:r w:rsidRPr="001022E7">
        <w:t xml:space="preserve">Dans quelle mesure les pauvres, les populations autochtones, les personnes </w:t>
      </w:r>
      <w:r>
        <w:t>vivant avec handicap</w:t>
      </w:r>
      <w:r w:rsidRPr="001022E7">
        <w:t xml:space="preserve">, les femmes et d’autres groupes défavorisés ou marginalisés ont-ils bénéficié </w:t>
      </w:r>
      <w:r>
        <w:t>des effets du projet</w:t>
      </w:r>
      <w:r w:rsidRPr="001022E7">
        <w:t> ?</w:t>
      </w:r>
      <w:r w:rsidRPr="006A08A3">
        <w:rPr>
          <w:rFonts w:eastAsiaTheme="minorEastAsia"/>
          <w:szCs w:val="24"/>
          <w:lang w:val="fr-CH"/>
        </w:rPr>
        <w:t xml:space="preserve"> </w:t>
      </w:r>
    </w:p>
    <w:p w14:paraId="75511EB3" w14:textId="77777777" w:rsidR="00854074" w:rsidRPr="00854074" w:rsidRDefault="006A08A3" w:rsidP="00854074">
      <w:pPr>
        <w:pStyle w:val="ColorfulList-Accent11"/>
        <w:autoSpaceDE w:val="0"/>
        <w:adjustRightInd w:val="0"/>
        <w:spacing w:after="0"/>
        <w:ind w:left="360"/>
        <w:jc w:val="both"/>
        <w:rPr>
          <w:rFonts w:ascii="Arial" w:eastAsia="Calibri" w:hAnsi="Arial" w:cs="Arial"/>
          <w:b/>
          <w:color w:val="00B0F0"/>
          <w:sz w:val="24"/>
          <w:szCs w:val="24"/>
        </w:rPr>
      </w:pPr>
      <w:r w:rsidRPr="006A08A3">
        <w:rPr>
          <w:rFonts w:eastAsiaTheme="minorEastAsia"/>
          <w:szCs w:val="24"/>
          <w:lang w:val="fr-CH"/>
        </w:rPr>
        <w:t>Quelles sont les stratégies mises en place pour prendre en compte les groupes à besoins spécifiques ?</w:t>
      </w:r>
    </w:p>
    <w:p w14:paraId="20FAFCD8" w14:textId="1983EE13" w:rsidR="0097174C" w:rsidRPr="0097174C" w:rsidRDefault="0097174C" w:rsidP="007D6E23">
      <w:pPr>
        <w:pStyle w:val="ColorfulList-Accent11"/>
        <w:numPr>
          <w:ilvl w:val="0"/>
          <w:numId w:val="58"/>
        </w:numPr>
        <w:autoSpaceDE w:val="0"/>
        <w:adjustRightInd w:val="0"/>
        <w:spacing w:after="0"/>
        <w:ind w:left="360"/>
        <w:jc w:val="both"/>
        <w:rPr>
          <w:rFonts w:ascii="Arial" w:eastAsia="Calibri" w:hAnsi="Arial" w:cs="Arial"/>
          <w:b/>
          <w:color w:val="00B0F0"/>
          <w:sz w:val="24"/>
          <w:szCs w:val="24"/>
        </w:rPr>
      </w:pPr>
      <w:r w:rsidRPr="0097174C">
        <w:rPr>
          <w:rFonts w:ascii="Arial" w:eastAsia="Calibri" w:hAnsi="Arial" w:cs="Arial"/>
          <w:b/>
          <w:color w:val="00B0F0"/>
          <w:kern w:val="0"/>
          <w:sz w:val="24"/>
          <w:szCs w:val="24"/>
          <w:lang w:eastAsia="en-US"/>
        </w:rPr>
        <w:t xml:space="preserve"> Méthodologie de l’évaluation</w:t>
      </w:r>
    </w:p>
    <w:p w14:paraId="34E4CBCA" w14:textId="79B1DF72" w:rsidR="00A00DC3" w:rsidRPr="00A00DC3" w:rsidRDefault="00A00DC3" w:rsidP="007D6E23">
      <w:pPr>
        <w:pStyle w:val="Commentaire"/>
        <w:jc w:val="both"/>
        <w:rPr>
          <w:rFonts w:ascii="Arial" w:hAnsi="Arial" w:cs="Arial"/>
          <w:sz w:val="22"/>
          <w:szCs w:val="22"/>
        </w:rPr>
      </w:pPr>
      <w:r w:rsidRPr="00A00DC3">
        <w:rPr>
          <w:rFonts w:ascii="Arial" w:hAnsi="Arial" w:cs="Arial"/>
          <w:sz w:val="22"/>
          <w:szCs w:val="22"/>
        </w:rPr>
        <w:t xml:space="preserve">Une méthodologie plus spécifique de cette évaluation mi-parcours ainsi qu’un plan de travail (y compris une matrice de conception par question principale d’évaluation seront présentés par le Consultant National. La méthodologie proposée devra s’appuyer sur la conduite de diverses activités permettant d’établir une triangulation des données quantitatives et qualitatives et avoir des réponses aux questions évaluatives, issue notamment : </w:t>
      </w:r>
    </w:p>
    <w:p w14:paraId="486AE21E" w14:textId="77777777" w:rsidR="00A00DC3" w:rsidRPr="00A00DC3" w:rsidRDefault="00A00DC3" w:rsidP="00A00DC3">
      <w:pPr>
        <w:pStyle w:val="Commentaire"/>
        <w:jc w:val="both"/>
        <w:rPr>
          <w:rFonts w:ascii="Arial" w:hAnsi="Arial" w:cs="Arial"/>
          <w:sz w:val="22"/>
          <w:szCs w:val="22"/>
        </w:rPr>
      </w:pPr>
    </w:p>
    <w:p w14:paraId="47717BA7" w14:textId="77777777" w:rsidR="00A00DC3" w:rsidRPr="00A00DC3" w:rsidRDefault="00A00DC3" w:rsidP="008A7FD0">
      <w:pPr>
        <w:pStyle w:val="Commentaire"/>
        <w:numPr>
          <w:ilvl w:val="0"/>
          <w:numId w:val="56"/>
        </w:numPr>
        <w:ind w:left="360"/>
        <w:jc w:val="both"/>
        <w:rPr>
          <w:rFonts w:ascii="Arial" w:hAnsi="Arial" w:cs="Arial"/>
          <w:sz w:val="22"/>
          <w:szCs w:val="22"/>
        </w:rPr>
      </w:pPr>
      <w:r w:rsidRPr="00A00DC3">
        <w:rPr>
          <w:rFonts w:ascii="Arial" w:hAnsi="Arial" w:cs="Arial"/>
          <w:sz w:val="22"/>
          <w:szCs w:val="22"/>
        </w:rPr>
        <w:t>De la revue documentaire en utilisant toutes les sources disponibles au sein du PNUD, Documents de Programme, plans de travail annuels, rapports d’activités et de suivi, accords, notes conceptuelles, rapports d’évaluations précédentes, etc…</w:t>
      </w:r>
    </w:p>
    <w:p w14:paraId="67A19EF1" w14:textId="139DDA7C" w:rsidR="00A00DC3" w:rsidRPr="00A00DC3" w:rsidRDefault="00A00DC3" w:rsidP="008A7FD0">
      <w:pPr>
        <w:pStyle w:val="Commentaire"/>
        <w:numPr>
          <w:ilvl w:val="0"/>
          <w:numId w:val="56"/>
        </w:numPr>
        <w:ind w:left="360"/>
        <w:jc w:val="both"/>
        <w:rPr>
          <w:rFonts w:ascii="Arial" w:hAnsi="Arial" w:cs="Arial"/>
          <w:sz w:val="22"/>
          <w:szCs w:val="22"/>
        </w:rPr>
      </w:pPr>
      <w:bookmarkStart w:id="0" w:name="_Hlk67669257"/>
      <w:r w:rsidRPr="00A00DC3">
        <w:rPr>
          <w:rFonts w:ascii="Arial" w:hAnsi="Arial" w:cs="Arial"/>
          <w:sz w:val="22"/>
          <w:szCs w:val="22"/>
        </w:rPr>
        <w:t>Des entretiens structurés ou semi-structurés</w:t>
      </w:r>
      <w:bookmarkEnd w:id="0"/>
      <w:r w:rsidRPr="00A00DC3">
        <w:rPr>
          <w:rFonts w:ascii="Arial" w:hAnsi="Arial" w:cs="Arial"/>
          <w:sz w:val="22"/>
          <w:szCs w:val="22"/>
        </w:rPr>
        <w:t xml:space="preserve">, les focus groups avec les parties prenantes y compris les bénéficiaires, le personnel du PNUD, </w:t>
      </w:r>
      <w:r w:rsidR="006A08A3">
        <w:rPr>
          <w:rFonts w:ascii="Arial" w:hAnsi="Arial" w:cs="Arial"/>
          <w:sz w:val="22"/>
          <w:szCs w:val="22"/>
        </w:rPr>
        <w:t>le Ministère de l’intérieur à travers sa Direction de la</w:t>
      </w:r>
      <w:r w:rsidRPr="00A00DC3">
        <w:rPr>
          <w:rFonts w:ascii="Arial" w:hAnsi="Arial" w:cs="Arial"/>
          <w:sz w:val="22"/>
          <w:szCs w:val="22"/>
        </w:rPr>
        <w:t xml:space="preserve"> Décentralisation et </w:t>
      </w:r>
      <w:r w:rsidR="006A08A3">
        <w:rPr>
          <w:rFonts w:ascii="Arial" w:hAnsi="Arial" w:cs="Arial"/>
          <w:sz w:val="22"/>
          <w:szCs w:val="22"/>
        </w:rPr>
        <w:t>celle du</w:t>
      </w:r>
      <w:r w:rsidRPr="00A00DC3">
        <w:rPr>
          <w:rFonts w:ascii="Arial" w:hAnsi="Arial" w:cs="Arial"/>
          <w:sz w:val="22"/>
          <w:szCs w:val="22"/>
        </w:rPr>
        <w:t xml:space="preserve"> Développement Economique Local </w:t>
      </w:r>
      <w:r w:rsidR="006A08A3">
        <w:rPr>
          <w:rFonts w:ascii="Arial" w:hAnsi="Arial" w:cs="Arial"/>
          <w:sz w:val="22"/>
          <w:szCs w:val="22"/>
        </w:rPr>
        <w:t>, les gouverneurs de province et administrateurs communaux, les structures spécialisées comme le FMCR, le FONIC et CINFAL</w:t>
      </w:r>
      <w:r w:rsidRPr="00A00DC3">
        <w:rPr>
          <w:rFonts w:ascii="Arial" w:hAnsi="Arial" w:cs="Arial"/>
          <w:sz w:val="22"/>
          <w:szCs w:val="22"/>
        </w:rPr>
        <w:t>et les principaux informateurs (OSC impliquées dans la mise en œuvre du projet et autres.) etc</w:t>
      </w:r>
    </w:p>
    <w:p w14:paraId="3E5B6542" w14:textId="77777777" w:rsidR="00A00DC3" w:rsidRPr="00A00DC3" w:rsidRDefault="00A00DC3" w:rsidP="008A7FD0">
      <w:pPr>
        <w:pStyle w:val="Commentaire"/>
        <w:numPr>
          <w:ilvl w:val="0"/>
          <w:numId w:val="56"/>
        </w:numPr>
        <w:ind w:left="360"/>
        <w:jc w:val="both"/>
        <w:rPr>
          <w:rFonts w:ascii="Arial" w:hAnsi="Arial" w:cs="Arial"/>
          <w:sz w:val="22"/>
          <w:szCs w:val="22"/>
        </w:rPr>
      </w:pPr>
      <w:r w:rsidRPr="00A00DC3">
        <w:rPr>
          <w:rFonts w:ascii="Arial" w:hAnsi="Arial" w:cs="Arial"/>
          <w:sz w:val="22"/>
          <w:szCs w:val="22"/>
        </w:rPr>
        <w:lastRenderedPageBreak/>
        <w:t>Des visites de terrain dans les zones d’intervention.</w:t>
      </w:r>
    </w:p>
    <w:p w14:paraId="5348696B" w14:textId="77777777" w:rsidR="00A00DC3" w:rsidRPr="00A00DC3" w:rsidRDefault="00A00DC3" w:rsidP="00A00DC3">
      <w:pPr>
        <w:pStyle w:val="Commentaire"/>
        <w:jc w:val="both"/>
        <w:rPr>
          <w:rFonts w:ascii="Arial" w:hAnsi="Arial" w:cs="Arial"/>
          <w:sz w:val="22"/>
          <w:szCs w:val="22"/>
        </w:rPr>
      </w:pPr>
    </w:p>
    <w:p w14:paraId="1C0122E9" w14:textId="387110F4" w:rsidR="00A00DC3" w:rsidRPr="00A00DC3" w:rsidRDefault="00A00DC3" w:rsidP="00A00DC3">
      <w:pPr>
        <w:pStyle w:val="Commentaire"/>
        <w:jc w:val="both"/>
        <w:rPr>
          <w:rFonts w:ascii="Arial" w:hAnsi="Arial" w:cs="Arial"/>
          <w:sz w:val="22"/>
          <w:szCs w:val="22"/>
        </w:rPr>
      </w:pPr>
      <w:r w:rsidRPr="00A00DC3">
        <w:rPr>
          <w:rFonts w:ascii="Arial" w:hAnsi="Arial" w:cs="Arial"/>
          <w:sz w:val="22"/>
          <w:szCs w:val="22"/>
        </w:rPr>
        <w:t xml:space="preserve">Le Consultant National va proposer une approche méthodologique au PNUD en collaboration avec le Ministère </w:t>
      </w:r>
      <w:r w:rsidR="0094590E">
        <w:rPr>
          <w:rFonts w:ascii="Arial" w:hAnsi="Arial" w:cs="Arial"/>
          <w:sz w:val="22"/>
          <w:szCs w:val="22"/>
        </w:rPr>
        <w:t>de l’Intérieur, du développement communautaire de la sécurité publique</w:t>
      </w:r>
      <w:r w:rsidRPr="00A00DC3">
        <w:rPr>
          <w:rFonts w:ascii="Arial" w:hAnsi="Arial" w:cs="Arial"/>
          <w:sz w:val="22"/>
          <w:szCs w:val="22"/>
        </w:rPr>
        <w:t xml:space="preserve">, à l’équipe du projet et de l’unité de Suivi-Evaluation du bureau PNUD Burundi   pour avoir une même compréhension dès le départ. Le consultant est libre de proposer tout autre outil ou approche pertinente dans la réalisation de cette évaluation. Il peut également aligner d’autres ressources à condition qu’elles remplissent les critères d’éligibilité par rapport au profil recherché et ils devront cependant le justifier dans son offre technique et bien le refléter dans son offre financière.  </w:t>
      </w:r>
    </w:p>
    <w:p w14:paraId="72A513D7" w14:textId="5E0DC6DC" w:rsidR="00A00DC3" w:rsidRPr="00A00DC3" w:rsidRDefault="00A00DC3" w:rsidP="003F65C1">
      <w:pPr>
        <w:pStyle w:val="Commentaire"/>
        <w:jc w:val="both"/>
        <w:rPr>
          <w:rFonts w:ascii="Arial" w:hAnsi="Arial" w:cs="Arial"/>
          <w:sz w:val="22"/>
          <w:szCs w:val="22"/>
        </w:rPr>
      </w:pPr>
      <w:r w:rsidRPr="00A00DC3">
        <w:rPr>
          <w:rFonts w:ascii="Arial" w:hAnsi="Arial" w:cs="Arial"/>
          <w:sz w:val="22"/>
          <w:szCs w:val="22"/>
        </w:rPr>
        <w:t>Enfin, il sera libre aussi de prendre contact avec toute personne ou institution susceptible de contribuer à la réalisation de son mandat et PNUD-Burundi devra dans la mesure du possible lui faciliter la prise de contact avec les parties prenantes identifiées.</w:t>
      </w:r>
    </w:p>
    <w:p w14:paraId="136BD51A" w14:textId="750B986D" w:rsidR="003F65C1" w:rsidRDefault="003F65C1" w:rsidP="003F65C1">
      <w:pPr>
        <w:pStyle w:val="Commentaire"/>
        <w:rPr>
          <w:rFonts w:ascii="Arial" w:eastAsia="Calibri" w:hAnsi="Arial" w:cs="Arial"/>
          <w:color w:val="000000"/>
          <w:sz w:val="32"/>
          <w:szCs w:val="32"/>
        </w:rPr>
      </w:pPr>
    </w:p>
    <w:p w14:paraId="2C174AFB" w14:textId="55913D56" w:rsidR="00247A86" w:rsidRPr="00247A86" w:rsidRDefault="00247A86" w:rsidP="00247A86">
      <w:pPr>
        <w:pStyle w:val="ColorfulList-Accent11"/>
        <w:numPr>
          <w:ilvl w:val="0"/>
          <w:numId w:val="58"/>
        </w:numPr>
        <w:autoSpaceDE w:val="0"/>
        <w:adjustRightInd w:val="0"/>
        <w:spacing w:after="0"/>
        <w:ind w:left="360"/>
        <w:jc w:val="both"/>
        <w:rPr>
          <w:rFonts w:ascii="Arial" w:eastAsia="Calibri" w:hAnsi="Arial" w:cs="Arial"/>
          <w:b/>
          <w:color w:val="00B0F0"/>
          <w:kern w:val="0"/>
          <w:sz w:val="24"/>
          <w:szCs w:val="24"/>
          <w:lang w:eastAsia="en-US"/>
        </w:rPr>
      </w:pPr>
      <w:r w:rsidRPr="00247A86">
        <w:rPr>
          <w:rFonts w:ascii="Arial" w:eastAsia="Calibri" w:hAnsi="Arial" w:cs="Arial"/>
          <w:b/>
          <w:color w:val="00B0F0"/>
          <w:kern w:val="0"/>
          <w:sz w:val="24"/>
          <w:szCs w:val="24"/>
          <w:lang w:eastAsia="en-US"/>
        </w:rPr>
        <w:t xml:space="preserve">Modalités d’exécution </w:t>
      </w:r>
    </w:p>
    <w:p w14:paraId="14A44A44" w14:textId="3FEAE81B" w:rsidR="00247A86" w:rsidRPr="00247A86" w:rsidRDefault="00247A86" w:rsidP="00247A86">
      <w:pPr>
        <w:shd w:val="clear" w:color="auto" w:fill="FFFFFF"/>
        <w:spacing w:line="276" w:lineRule="auto"/>
        <w:jc w:val="both"/>
        <w:rPr>
          <w:rFonts w:ascii="Arial" w:hAnsi="Arial" w:cs="Arial"/>
          <w:color w:val="000000"/>
          <w:sz w:val="22"/>
          <w:szCs w:val="22"/>
          <w:lang w:eastAsia="fr-FR"/>
        </w:rPr>
      </w:pPr>
      <w:r w:rsidRPr="00247A86">
        <w:rPr>
          <w:rFonts w:ascii="Arial" w:hAnsi="Arial" w:cs="Arial"/>
          <w:color w:val="000000"/>
          <w:sz w:val="22"/>
          <w:szCs w:val="22"/>
          <w:lang w:eastAsia="fr-FR"/>
        </w:rPr>
        <w:t xml:space="preserve">Les rôles et responsabilités clés dans les processus d’évaluation sont répartis comme suit : </w:t>
      </w:r>
    </w:p>
    <w:p w14:paraId="7DC1C653" w14:textId="41D91B78" w:rsidR="00247A86" w:rsidRPr="00247A86" w:rsidRDefault="00247A86" w:rsidP="00247A86">
      <w:pPr>
        <w:pStyle w:val="Paragraphedeliste"/>
        <w:numPr>
          <w:ilvl w:val="0"/>
          <w:numId w:val="104"/>
        </w:numPr>
        <w:shd w:val="clear" w:color="auto" w:fill="FFFFFF"/>
        <w:spacing w:line="276" w:lineRule="auto"/>
        <w:jc w:val="both"/>
        <w:rPr>
          <w:rFonts w:ascii="Arial" w:hAnsi="Arial" w:cs="Arial"/>
          <w:color w:val="000000"/>
          <w:lang w:eastAsia="fr-FR"/>
        </w:rPr>
      </w:pPr>
      <w:r w:rsidRPr="00247A86">
        <w:rPr>
          <w:rFonts w:ascii="Arial" w:hAnsi="Arial" w:cs="Arial"/>
          <w:b/>
          <w:color w:val="000000"/>
          <w:u w:val="single"/>
          <w:lang w:eastAsia="fr-FR"/>
        </w:rPr>
        <w:t>Commanditaires de l'évaluation</w:t>
      </w:r>
      <w:r>
        <w:rPr>
          <w:rFonts w:ascii="Arial" w:hAnsi="Arial" w:cs="Arial"/>
          <w:b/>
          <w:color w:val="000000"/>
          <w:u w:val="single"/>
          <w:lang w:eastAsia="fr-FR"/>
        </w:rPr>
        <w:t xml:space="preserve"> </w:t>
      </w:r>
      <w:r w:rsidRPr="00247A86">
        <w:rPr>
          <w:rFonts w:ascii="Arial" w:hAnsi="Arial" w:cs="Arial"/>
          <w:color w:val="000000"/>
          <w:lang w:eastAsia="fr-FR"/>
        </w:rPr>
        <w:t>: la Direction du bureau pays du PNUD et le </w:t>
      </w:r>
      <w:r w:rsidR="00173EE5" w:rsidRPr="00247A86">
        <w:rPr>
          <w:rFonts w:ascii="Arial" w:hAnsi="Arial" w:cs="Arial"/>
          <w:color w:val="000000"/>
          <w:lang w:eastAsia="fr-FR"/>
        </w:rPr>
        <w:t>Ministère en</w:t>
      </w:r>
      <w:r w:rsidRPr="00247A86">
        <w:rPr>
          <w:rFonts w:ascii="Arial" w:hAnsi="Arial" w:cs="Arial"/>
          <w:color w:val="000000"/>
          <w:lang w:eastAsia="fr-FR"/>
        </w:rPr>
        <w:t xml:space="preserve"> charge de la Décentralisation et Développement Economique Local.  1) fournir des conseils à l’évaluateur ; 2) répondre à l'évaluation en préparant une réponse du Management et en utilisant les constats de manière </w:t>
      </w:r>
      <w:r w:rsidR="009D4235" w:rsidRPr="00247A86">
        <w:rPr>
          <w:rFonts w:ascii="Arial" w:hAnsi="Arial" w:cs="Arial"/>
          <w:color w:val="000000"/>
          <w:lang w:eastAsia="fr-FR"/>
        </w:rPr>
        <w:t>appropriée ;</w:t>
      </w:r>
      <w:r w:rsidRPr="00247A86">
        <w:rPr>
          <w:rFonts w:ascii="Arial" w:hAnsi="Arial" w:cs="Arial"/>
          <w:color w:val="000000"/>
          <w:lang w:eastAsia="fr-FR"/>
        </w:rPr>
        <w:t xml:space="preserve"> 3) allouer les fonds et les ressources humaines </w:t>
      </w:r>
      <w:r w:rsidR="009D4235" w:rsidRPr="00247A86">
        <w:rPr>
          <w:rFonts w:ascii="Arial" w:hAnsi="Arial" w:cs="Arial"/>
          <w:color w:val="000000"/>
          <w:lang w:eastAsia="fr-FR"/>
        </w:rPr>
        <w:t>nécessaires ;</w:t>
      </w:r>
      <w:r w:rsidRPr="00247A86">
        <w:rPr>
          <w:rFonts w:ascii="Arial" w:hAnsi="Arial" w:cs="Arial"/>
          <w:color w:val="000000"/>
          <w:lang w:eastAsia="fr-FR"/>
        </w:rPr>
        <w:t xml:space="preserve"> 4) être responsable et rendre compte de la qualité du processus et des produits de </w:t>
      </w:r>
      <w:r w:rsidR="00173EE5" w:rsidRPr="00247A86">
        <w:rPr>
          <w:rFonts w:ascii="Arial" w:hAnsi="Arial" w:cs="Arial"/>
          <w:color w:val="000000"/>
          <w:lang w:eastAsia="fr-FR"/>
        </w:rPr>
        <w:t>l’évaluation ;</w:t>
      </w:r>
      <w:r w:rsidRPr="00247A86">
        <w:rPr>
          <w:rFonts w:ascii="Arial" w:hAnsi="Arial" w:cs="Arial"/>
          <w:color w:val="000000"/>
          <w:lang w:eastAsia="fr-FR"/>
        </w:rPr>
        <w:t xml:space="preserve"> 5) recommander l'acceptation du rapport final du Groupe de référence.</w:t>
      </w:r>
    </w:p>
    <w:p w14:paraId="2538DF69" w14:textId="77777777" w:rsidR="00247A86" w:rsidRPr="00247A86" w:rsidRDefault="00247A86" w:rsidP="00247A86">
      <w:pPr>
        <w:pStyle w:val="Paragraphedeliste"/>
        <w:shd w:val="clear" w:color="auto" w:fill="FFFFFF"/>
        <w:spacing w:line="276" w:lineRule="auto"/>
        <w:jc w:val="both"/>
        <w:rPr>
          <w:rFonts w:ascii="Arial" w:hAnsi="Arial" w:cs="Arial"/>
          <w:color w:val="000000"/>
          <w:lang w:eastAsia="fr-FR"/>
        </w:rPr>
      </w:pPr>
    </w:p>
    <w:p w14:paraId="0DE26421" w14:textId="50BA431A" w:rsidR="00247A86" w:rsidRDefault="00247A86" w:rsidP="00247A86">
      <w:pPr>
        <w:pStyle w:val="Paragraphedeliste"/>
        <w:numPr>
          <w:ilvl w:val="0"/>
          <w:numId w:val="104"/>
        </w:numPr>
        <w:shd w:val="clear" w:color="auto" w:fill="FFFFFF"/>
        <w:spacing w:line="276" w:lineRule="auto"/>
        <w:jc w:val="both"/>
        <w:rPr>
          <w:rFonts w:ascii="Arial" w:hAnsi="Arial" w:cs="Arial"/>
          <w:color w:val="000000"/>
          <w:lang w:eastAsia="fr-FR"/>
        </w:rPr>
      </w:pPr>
      <w:r w:rsidRPr="00247A86">
        <w:rPr>
          <w:rFonts w:ascii="Arial" w:hAnsi="Arial" w:cs="Arial"/>
          <w:b/>
          <w:color w:val="000000"/>
          <w:u w:val="single"/>
          <w:lang w:eastAsia="fr-FR"/>
        </w:rPr>
        <w:t>L’évaluateur</w:t>
      </w:r>
      <w:r>
        <w:rPr>
          <w:rFonts w:ascii="Arial" w:hAnsi="Arial" w:cs="Arial"/>
          <w:b/>
          <w:color w:val="000000"/>
          <w:u w:val="single"/>
          <w:lang w:eastAsia="fr-FR"/>
        </w:rPr>
        <w:t xml:space="preserve"> </w:t>
      </w:r>
      <w:r w:rsidRPr="00247A86">
        <w:rPr>
          <w:rFonts w:ascii="Arial" w:hAnsi="Arial" w:cs="Arial"/>
          <w:color w:val="000000"/>
          <w:lang w:eastAsia="fr-FR"/>
        </w:rPr>
        <w:t xml:space="preserve">: Le consultant pour effectuer l'évaluation réelle, soumettre l’approche méthodologique, collecter et analyser les données, animer les mini-ateliers, développer le projet de rapport, la présentation Power </w:t>
      </w:r>
      <w:r w:rsidR="009D4235" w:rsidRPr="00247A86">
        <w:rPr>
          <w:rFonts w:ascii="Arial" w:hAnsi="Arial" w:cs="Arial"/>
          <w:color w:val="000000"/>
          <w:lang w:eastAsia="fr-FR"/>
        </w:rPr>
        <w:t>Point et</w:t>
      </w:r>
      <w:r w:rsidRPr="00247A86">
        <w:rPr>
          <w:rFonts w:ascii="Arial" w:hAnsi="Arial" w:cs="Arial"/>
          <w:color w:val="000000"/>
          <w:lang w:eastAsia="fr-FR"/>
        </w:rPr>
        <w:t xml:space="preserve"> le rapport final conformément aux termes de référence. </w:t>
      </w:r>
    </w:p>
    <w:p w14:paraId="2253B804" w14:textId="77777777" w:rsidR="00247A86" w:rsidRPr="00247A86" w:rsidRDefault="00247A86" w:rsidP="00247A86">
      <w:pPr>
        <w:shd w:val="clear" w:color="auto" w:fill="FFFFFF"/>
        <w:spacing w:line="276" w:lineRule="auto"/>
        <w:jc w:val="both"/>
        <w:rPr>
          <w:rFonts w:ascii="Arial" w:hAnsi="Arial" w:cs="Arial"/>
          <w:color w:val="000000"/>
          <w:lang w:eastAsia="fr-FR"/>
        </w:rPr>
      </w:pPr>
    </w:p>
    <w:p w14:paraId="4127F0C6" w14:textId="40FF92E6" w:rsidR="00247A86" w:rsidRDefault="00247A86" w:rsidP="00247A86">
      <w:pPr>
        <w:pStyle w:val="Paragraphedeliste"/>
        <w:numPr>
          <w:ilvl w:val="0"/>
          <w:numId w:val="104"/>
        </w:numPr>
        <w:shd w:val="clear" w:color="auto" w:fill="FFFFFF"/>
        <w:spacing w:line="276" w:lineRule="auto"/>
        <w:jc w:val="both"/>
        <w:rPr>
          <w:rFonts w:ascii="Arial" w:hAnsi="Arial" w:cs="Arial"/>
          <w:color w:val="000000"/>
          <w:lang w:eastAsia="fr-FR"/>
        </w:rPr>
      </w:pPr>
      <w:r w:rsidRPr="00247A86">
        <w:rPr>
          <w:rFonts w:ascii="Arial" w:hAnsi="Arial" w:cs="Arial"/>
          <w:b/>
          <w:color w:val="000000"/>
          <w:u w:val="single"/>
          <w:lang w:eastAsia="fr-FR"/>
        </w:rPr>
        <w:t>Cogestionnaires de l'évaluation</w:t>
      </w:r>
      <w:r w:rsidRPr="00247A86">
        <w:rPr>
          <w:rFonts w:ascii="Arial" w:hAnsi="Arial" w:cs="Arial"/>
          <w:color w:val="000000"/>
          <w:lang w:eastAsia="fr-FR"/>
        </w:rPr>
        <w:t>: Le chargé de suivi-évaluation et communication PADDEL en collaboration avec l’unité Suivi-Evaluation ;   le gestionnaire du projet PADDEL,  l’équipe du projet ,  l</w:t>
      </w:r>
      <w:r>
        <w:rPr>
          <w:rFonts w:ascii="Arial" w:hAnsi="Arial" w:cs="Arial"/>
          <w:color w:val="000000"/>
          <w:lang w:eastAsia="fr-FR"/>
        </w:rPr>
        <w:t>es</w:t>
      </w:r>
      <w:r w:rsidRPr="00247A86">
        <w:rPr>
          <w:rFonts w:ascii="Arial" w:hAnsi="Arial" w:cs="Arial"/>
          <w:color w:val="000000"/>
          <w:lang w:eastAsia="fr-FR"/>
        </w:rPr>
        <w:t xml:space="preserve"> cheffe</w:t>
      </w:r>
      <w:r>
        <w:rPr>
          <w:rFonts w:ascii="Arial" w:hAnsi="Arial" w:cs="Arial"/>
          <w:color w:val="000000"/>
          <w:lang w:eastAsia="fr-FR"/>
        </w:rPr>
        <w:t>s</w:t>
      </w:r>
      <w:r w:rsidRPr="00247A86">
        <w:rPr>
          <w:rFonts w:ascii="Arial" w:hAnsi="Arial" w:cs="Arial"/>
          <w:color w:val="000000"/>
          <w:lang w:eastAsia="fr-FR"/>
        </w:rPr>
        <w:t xml:space="preserve"> de</w:t>
      </w:r>
      <w:r>
        <w:rPr>
          <w:rFonts w:ascii="Arial" w:hAnsi="Arial" w:cs="Arial"/>
          <w:color w:val="000000"/>
          <w:lang w:eastAsia="fr-FR"/>
        </w:rPr>
        <w:t xml:space="preserve">s </w:t>
      </w:r>
      <w:r w:rsidRPr="00247A86">
        <w:rPr>
          <w:rFonts w:ascii="Arial" w:hAnsi="Arial" w:cs="Arial"/>
          <w:color w:val="000000"/>
          <w:lang w:eastAsia="fr-FR"/>
        </w:rPr>
        <w:t>unité</w:t>
      </w:r>
      <w:r>
        <w:rPr>
          <w:rFonts w:ascii="Arial" w:hAnsi="Arial" w:cs="Arial"/>
          <w:color w:val="000000"/>
          <w:lang w:eastAsia="fr-FR"/>
        </w:rPr>
        <w:t>s</w:t>
      </w:r>
      <w:r w:rsidRPr="00247A86">
        <w:rPr>
          <w:rFonts w:ascii="Arial" w:hAnsi="Arial" w:cs="Arial"/>
          <w:color w:val="000000"/>
          <w:lang w:eastAsia="fr-FR"/>
        </w:rPr>
        <w:t xml:space="preserve"> DDCI </w:t>
      </w:r>
      <w:r>
        <w:rPr>
          <w:rFonts w:ascii="Arial" w:hAnsi="Arial" w:cs="Arial"/>
          <w:color w:val="000000"/>
          <w:lang w:eastAsia="fr-FR"/>
        </w:rPr>
        <w:t>et GED</w:t>
      </w:r>
      <w:r w:rsidRPr="00247A86">
        <w:rPr>
          <w:rFonts w:ascii="Arial" w:hAnsi="Arial" w:cs="Arial"/>
          <w:color w:val="000000"/>
          <w:lang w:eastAsia="fr-FR"/>
        </w:rPr>
        <w:t xml:space="preserve"> et Procurement pour : 1) gérer  les arrangements contractuels, le budget et le personnel impliqué dans l'évaluation ; 2) fournir un appui en coordination au groupe de référence,  commissaire de l’évaluation et à l'équipe d'évaluation; 3) fournir à l'équipe d'évaluation l'assistance administrative et les informations et données requises; 4) Analyser le document d’approche méthodologique et les rapports d'évaluation pour s’assurer que la version finale répond aux standards de qualité.</w:t>
      </w:r>
    </w:p>
    <w:p w14:paraId="1A28AEC7" w14:textId="77777777" w:rsidR="00247A86" w:rsidRPr="00247A86" w:rsidRDefault="00247A86" w:rsidP="00247A86">
      <w:pPr>
        <w:pStyle w:val="Paragraphedeliste"/>
        <w:shd w:val="clear" w:color="auto" w:fill="FFFFFF"/>
        <w:spacing w:line="276" w:lineRule="auto"/>
        <w:jc w:val="both"/>
        <w:rPr>
          <w:rFonts w:ascii="Arial" w:hAnsi="Arial" w:cs="Arial"/>
          <w:color w:val="000000"/>
          <w:lang w:eastAsia="fr-FR"/>
        </w:rPr>
      </w:pPr>
    </w:p>
    <w:p w14:paraId="344CAAE8" w14:textId="381575AD" w:rsidR="00247A86" w:rsidRPr="00247A86" w:rsidRDefault="00247A86" w:rsidP="00247A86">
      <w:pPr>
        <w:pStyle w:val="Paragraphedeliste"/>
        <w:numPr>
          <w:ilvl w:val="0"/>
          <w:numId w:val="104"/>
        </w:numPr>
        <w:shd w:val="clear" w:color="auto" w:fill="FFFFFF"/>
        <w:spacing w:line="276" w:lineRule="auto"/>
        <w:jc w:val="both"/>
        <w:rPr>
          <w:rFonts w:ascii="Arial" w:hAnsi="Arial" w:cs="Arial"/>
          <w:color w:val="000000"/>
          <w:lang w:eastAsia="fr-FR"/>
        </w:rPr>
      </w:pPr>
      <w:r w:rsidRPr="00247A86">
        <w:rPr>
          <w:rFonts w:ascii="Arial" w:hAnsi="Arial" w:cs="Arial"/>
          <w:b/>
          <w:color w:val="000000"/>
          <w:u w:val="single"/>
          <w:lang w:eastAsia="fr-FR"/>
        </w:rPr>
        <w:t>Groupe de référence</w:t>
      </w:r>
      <w:r w:rsidRPr="00247A86">
        <w:rPr>
          <w:rFonts w:ascii="Arial" w:hAnsi="Arial" w:cs="Arial"/>
          <w:color w:val="000000"/>
          <w:lang w:eastAsia="fr-FR"/>
        </w:rPr>
        <w:t xml:space="preserve"> : les représentants des parties prenantes (partenaires nationaux, partenaires de mise en œuvre, donateurs, bénéficiaires locaux) pour appuyer la collecte des données requises, surveiller le progrès de l'évaluation et passer en revue le draft du rapport d'évaluation pour la garantie de la qualité. Un atelier sera organisé avec ce Groupe de référence pour passer en revue le draft du rapport. </w:t>
      </w:r>
    </w:p>
    <w:p w14:paraId="7C454AFD" w14:textId="77777777" w:rsidR="00247A86" w:rsidRPr="00247A86" w:rsidRDefault="00247A86" w:rsidP="00247A86">
      <w:pPr>
        <w:shd w:val="clear" w:color="auto" w:fill="FFFFFF"/>
        <w:spacing w:line="276" w:lineRule="auto"/>
        <w:jc w:val="both"/>
        <w:rPr>
          <w:rFonts w:ascii="Arial" w:hAnsi="Arial" w:cs="Arial"/>
          <w:color w:val="000000"/>
          <w:sz w:val="22"/>
          <w:szCs w:val="22"/>
          <w:shd w:val="clear" w:color="auto" w:fill="FFFFFF"/>
          <w:lang w:eastAsia="fr-FR"/>
        </w:rPr>
      </w:pPr>
    </w:p>
    <w:p w14:paraId="58E3894E" w14:textId="15188D84" w:rsidR="00247A86" w:rsidRPr="00C44C9C" w:rsidRDefault="00247A86" w:rsidP="00C44C9C">
      <w:pPr>
        <w:shd w:val="clear" w:color="auto" w:fill="FFFFFF"/>
        <w:spacing w:line="276" w:lineRule="auto"/>
        <w:jc w:val="both"/>
        <w:rPr>
          <w:rFonts w:ascii="Arial" w:hAnsi="Arial" w:cs="Arial"/>
          <w:color w:val="000000"/>
          <w:sz w:val="22"/>
          <w:szCs w:val="22"/>
          <w:lang w:eastAsia="fr-FR"/>
        </w:rPr>
      </w:pPr>
      <w:r w:rsidRPr="00247A86">
        <w:rPr>
          <w:rFonts w:ascii="Arial" w:hAnsi="Arial" w:cs="Arial"/>
          <w:color w:val="000000"/>
          <w:sz w:val="22"/>
          <w:szCs w:val="22"/>
          <w:lang w:eastAsia="fr-FR"/>
        </w:rPr>
        <w:t>En tant que commissionnaire de cette évaluation, le rôle principal du PNUD est de fournir un appui stratégique, financier et administratif.  Le PNUD doit aussi mener l’ensemble de la coordination afin de gérer tout le processus d’évaluation avec le consultant et s’assurer également de la dissémination et de l’utilisation des conclusions et des recommandations de l’évaluation afin de renforcer l’apprentissage avec les parties prenantes et l’amélioration de la mise en œuvre du Programme du Pays.</w:t>
      </w:r>
    </w:p>
    <w:p w14:paraId="1E96F30F" w14:textId="77777777" w:rsidR="0097793E" w:rsidRPr="0097174C" w:rsidRDefault="0097793E" w:rsidP="00247A86">
      <w:pPr>
        <w:pStyle w:val="Commentaire"/>
        <w:rPr>
          <w:rFonts w:ascii="Arial" w:eastAsia="Calibri" w:hAnsi="Arial" w:cs="Arial"/>
          <w:color w:val="000000"/>
          <w:sz w:val="24"/>
          <w:szCs w:val="24"/>
        </w:rPr>
      </w:pPr>
    </w:p>
    <w:p w14:paraId="0B924276" w14:textId="6CED608D" w:rsidR="0097174C" w:rsidRPr="007D0603" w:rsidRDefault="0097174C" w:rsidP="00247A86">
      <w:pPr>
        <w:pStyle w:val="ColorfulList-Accent11"/>
        <w:numPr>
          <w:ilvl w:val="0"/>
          <w:numId w:val="58"/>
        </w:numPr>
        <w:autoSpaceDE w:val="0"/>
        <w:adjustRightInd w:val="0"/>
        <w:spacing w:after="0"/>
        <w:ind w:left="360"/>
        <w:jc w:val="both"/>
        <w:rPr>
          <w:rFonts w:ascii="Arial" w:eastAsia="Calibri" w:hAnsi="Arial" w:cs="Arial"/>
          <w:b/>
          <w:color w:val="00B0F0"/>
          <w:sz w:val="24"/>
          <w:szCs w:val="24"/>
        </w:rPr>
      </w:pPr>
      <w:r w:rsidRPr="0097174C">
        <w:rPr>
          <w:rFonts w:ascii="Arial" w:eastAsia="Calibri" w:hAnsi="Arial" w:cs="Arial"/>
          <w:b/>
          <w:color w:val="00B0F0"/>
          <w:kern w:val="0"/>
          <w:sz w:val="24"/>
          <w:szCs w:val="24"/>
          <w:lang w:eastAsia="en-US"/>
        </w:rPr>
        <w:t xml:space="preserve">Livrables et date de leur remise. </w:t>
      </w:r>
    </w:p>
    <w:p w14:paraId="050C56B1" w14:textId="77777777" w:rsidR="0097174C" w:rsidRPr="0097174C" w:rsidRDefault="0097174C" w:rsidP="00247A86">
      <w:pPr>
        <w:autoSpaceDE w:val="0"/>
        <w:autoSpaceDN w:val="0"/>
        <w:jc w:val="both"/>
        <w:rPr>
          <w:rFonts w:ascii="Arial" w:eastAsia="Calibri" w:hAnsi="Arial" w:cs="Arial"/>
          <w:lang w:eastAsia="fr-FR"/>
        </w:rPr>
      </w:pPr>
      <w:r w:rsidRPr="0097174C">
        <w:rPr>
          <w:rFonts w:ascii="Arial" w:eastAsia="Calibri" w:hAnsi="Arial" w:cs="Arial"/>
          <w:lang w:eastAsia="fr-FR"/>
        </w:rPr>
        <w:t>Les principaux produits attendus du Consultant sont :</w:t>
      </w:r>
    </w:p>
    <w:p w14:paraId="45666768" w14:textId="77777777" w:rsidR="0097174C" w:rsidRPr="0097174C" w:rsidRDefault="0097174C" w:rsidP="003F65C1">
      <w:pPr>
        <w:autoSpaceDE w:val="0"/>
        <w:autoSpaceDN w:val="0"/>
        <w:jc w:val="both"/>
        <w:rPr>
          <w:rFonts w:ascii="Arial" w:eastAsia="Calibri" w:hAnsi="Arial" w:cs="Arial"/>
          <w:lang w:eastAsia="fr-FR"/>
        </w:rPr>
      </w:pPr>
    </w:p>
    <w:p w14:paraId="0499CB3A" w14:textId="6F547EFD" w:rsidR="0097174C" w:rsidRPr="0097174C" w:rsidRDefault="0097174C" w:rsidP="0097174C">
      <w:pPr>
        <w:shd w:val="clear" w:color="auto" w:fill="FFFFFF"/>
        <w:jc w:val="both"/>
        <w:rPr>
          <w:rFonts w:ascii="Arial" w:eastAsia="Calibri" w:hAnsi="Arial" w:cs="Arial"/>
        </w:rPr>
      </w:pPr>
      <w:r w:rsidRPr="0097174C">
        <w:rPr>
          <w:rFonts w:ascii="Arial" w:eastAsia="Calibri" w:hAnsi="Arial" w:cs="Arial"/>
          <w:b/>
          <w:u w:val="single"/>
        </w:rPr>
        <w:t>Produit 1</w:t>
      </w:r>
      <w:r w:rsidRPr="0097174C">
        <w:rPr>
          <w:rFonts w:ascii="Arial" w:eastAsia="Calibri" w:hAnsi="Arial" w:cs="Arial"/>
          <w:u w:val="single"/>
        </w:rPr>
        <w:t>:</w:t>
      </w:r>
      <w:r w:rsidRPr="0097174C">
        <w:rPr>
          <w:rFonts w:ascii="Arial" w:eastAsia="Calibri" w:hAnsi="Arial" w:cs="Arial"/>
        </w:rPr>
        <w:t xml:space="preserve"> </w:t>
      </w:r>
      <w:r w:rsidRPr="0097174C">
        <w:rPr>
          <w:rFonts w:ascii="Arial" w:eastAsia="Calibri" w:hAnsi="Arial" w:cs="Arial"/>
          <w:b/>
        </w:rPr>
        <w:t>Un rapport initial d’évaluation</w:t>
      </w:r>
      <w:r w:rsidRPr="0097174C">
        <w:rPr>
          <w:rFonts w:ascii="Arial" w:eastAsia="Calibri" w:hAnsi="Arial" w:cs="Arial"/>
        </w:rPr>
        <w:t>. Un rapport initial doit être préparé par le consultant national avant d’entrer dans l’exercice de collection de données d’évaluation à part entière. Il doit détailler la compréhension du consultant par rapport aux éléments qui sont évalués et pour quelle raison ils sont évalués, en indiquant comment chaque question de l’évaluation obtiendra une réponse à l’aide de : méthodes proposées, sources proposées de données et procédures de collecte des données. Le rapport initial doit inclure un programme détaillé des tâches, activités et prestations. (</w:t>
      </w:r>
      <w:r w:rsidRPr="0097174C">
        <w:rPr>
          <w:rFonts w:ascii="Arial" w:hAnsi="Arial" w:cs="Arial"/>
          <w:i/>
        </w:rPr>
        <w:t>Une réunion de briefing sera organisée avec toutes les parties prenantes au projet 3</w:t>
      </w:r>
      <w:r w:rsidRPr="0097174C">
        <w:rPr>
          <w:rFonts w:ascii="Arial" w:hAnsi="Arial" w:cs="Arial"/>
          <w:b/>
          <w:i/>
        </w:rPr>
        <w:t xml:space="preserve"> </w:t>
      </w:r>
      <w:r w:rsidRPr="0097174C">
        <w:rPr>
          <w:rFonts w:ascii="Arial" w:hAnsi="Arial" w:cs="Arial"/>
          <w:i/>
        </w:rPr>
        <w:t>jours après le démarrage de la mission)</w:t>
      </w:r>
    </w:p>
    <w:p w14:paraId="1B1621FA" w14:textId="77777777" w:rsidR="0097174C" w:rsidRPr="0097174C" w:rsidRDefault="0097174C" w:rsidP="0097174C">
      <w:pPr>
        <w:shd w:val="clear" w:color="auto" w:fill="FFFFFF"/>
        <w:jc w:val="both"/>
        <w:rPr>
          <w:rFonts w:ascii="Arial" w:eastAsia="Calibri" w:hAnsi="Arial" w:cs="Arial"/>
          <w:b/>
        </w:rPr>
      </w:pPr>
    </w:p>
    <w:p w14:paraId="3B22263F" w14:textId="77777777" w:rsidR="0097174C" w:rsidRPr="0097174C" w:rsidRDefault="0097174C" w:rsidP="0097174C">
      <w:pPr>
        <w:shd w:val="clear" w:color="auto" w:fill="FFFFFF"/>
        <w:jc w:val="both"/>
        <w:rPr>
          <w:rFonts w:ascii="Arial" w:hAnsi="Arial" w:cs="Arial"/>
        </w:rPr>
      </w:pPr>
      <w:r w:rsidRPr="0097174C">
        <w:rPr>
          <w:rFonts w:ascii="Arial" w:eastAsia="Calibri" w:hAnsi="Arial" w:cs="Arial"/>
          <w:b/>
          <w:u w:val="single"/>
        </w:rPr>
        <w:t>Produit 2</w:t>
      </w:r>
      <w:r w:rsidRPr="0097174C">
        <w:rPr>
          <w:rFonts w:ascii="Arial" w:eastAsia="Calibri" w:hAnsi="Arial" w:cs="Arial"/>
        </w:rPr>
        <w:t xml:space="preserve"> : </w:t>
      </w:r>
      <w:r w:rsidRPr="0097174C">
        <w:rPr>
          <w:rFonts w:ascii="Arial" w:eastAsia="Calibri" w:hAnsi="Arial" w:cs="Arial"/>
          <w:b/>
        </w:rPr>
        <w:t xml:space="preserve">Un </w:t>
      </w:r>
      <w:r w:rsidRPr="0097174C">
        <w:rPr>
          <w:rFonts w:ascii="Arial" w:eastAsia="Calibri" w:hAnsi="Arial" w:cs="Arial"/>
          <w:b/>
          <w:i/>
        </w:rPr>
        <w:t>draft</w:t>
      </w:r>
      <w:r w:rsidRPr="0097174C">
        <w:rPr>
          <w:rFonts w:ascii="Arial" w:eastAsia="Calibri" w:hAnsi="Arial" w:cs="Arial"/>
          <w:b/>
        </w:rPr>
        <w:t xml:space="preserve"> du rapport d'évaluation</w:t>
      </w:r>
      <w:r w:rsidRPr="0097174C">
        <w:rPr>
          <w:rFonts w:ascii="Arial" w:eastAsia="Calibri" w:hAnsi="Arial" w:cs="Arial"/>
        </w:rPr>
        <w:t xml:space="preserve">, 4 jours après la réunion de débriefing, en français et ne comptant pas plus de 30.000 (à l'exception du résumé exécutif et des annexes). Les parties prenantes auront un maximum de 4 jours pour réagir au rapport provisoire et faire des commentaires, et observations. </w:t>
      </w:r>
      <w:r w:rsidRPr="0097174C">
        <w:rPr>
          <w:rFonts w:ascii="Arial" w:hAnsi="Arial" w:cs="Arial"/>
        </w:rPr>
        <w:t xml:space="preserve">Voir annexe 7 au </w:t>
      </w:r>
      <w:hyperlink r:id="rId8" w:history="1">
        <w:r w:rsidRPr="0097174C">
          <w:rPr>
            <w:rStyle w:val="Lienhypertexte"/>
            <w:rFonts w:ascii="Arial" w:hAnsi="Arial" w:cs="Arial"/>
          </w:rPr>
          <w:t>http://web.undp.org/evaluation/handbook/documents/english/pme-handbook.pdf</w:t>
        </w:r>
      </w:hyperlink>
      <w:r w:rsidRPr="0097174C">
        <w:rPr>
          <w:rFonts w:ascii="Arial" w:hAnsi="Arial" w:cs="Arial"/>
        </w:rPr>
        <w:t xml:space="preserve"> pour le modèle du Rapport de rapport d’évaluation</w:t>
      </w:r>
    </w:p>
    <w:p w14:paraId="28222218" w14:textId="77777777" w:rsidR="0097174C" w:rsidRPr="0097174C" w:rsidRDefault="0097174C" w:rsidP="0097174C">
      <w:pPr>
        <w:shd w:val="clear" w:color="auto" w:fill="FFFFFF"/>
        <w:jc w:val="both"/>
        <w:rPr>
          <w:rFonts w:ascii="Arial" w:eastAsia="Calibri" w:hAnsi="Arial" w:cs="Arial"/>
        </w:rPr>
      </w:pPr>
    </w:p>
    <w:p w14:paraId="4082B914" w14:textId="77777777" w:rsidR="0097174C" w:rsidRPr="0097174C" w:rsidRDefault="0097174C" w:rsidP="0097174C">
      <w:pPr>
        <w:pStyle w:val="Paragraphedeliste"/>
        <w:ind w:left="0"/>
        <w:jc w:val="both"/>
        <w:rPr>
          <w:rFonts w:ascii="Arial" w:hAnsi="Arial" w:cs="Arial"/>
          <w:b/>
        </w:rPr>
      </w:pPr>
      <w:r w:rsidRPr="0097174C">
        <w:rPr>
          <w:rFonts w:ascii="Arial" w:hAnsi="Arial" w:cs="Arial"/>
          <w:b/>
          <w:u w:val="single"/>
        </w:rPr>
        <w:t>Produit 3</w:t>
      </w:r>
      <w:r w:rsidRPr="0097174C">
        <w:rPr>
          <w:rFonts w:ascii="Arial" w:hAnsi="Arial" w:cs="Arial"/>
        </w:rPr>
        <w:t xml:space="preserve">: </w:t>
      </w:r>
      <w:r w:rsidRPr="0097174C">
        <w:rPr>
          <w:rFonts w:ascii="Arial" w:hAnsi="Arial" w:cs="Arial"/>
          <w:b/>
        </w:rPr>
        <w:t>Un rapport final d’évaluation</w:t>
      </w:r>
      <w:r w:rsidRPr="0097174C">
        <w:rPr>
          <w:rFonts w:ascii="Arial" w:hAnsi="Arial" w:cs="Arial"/>
        </w:rPr>
        <w:t>, ne comptant pas plus de 30.000 mots (à l'exception du résumé exécutif et des annexes) en français. 3 jours après réceptions des observations.</w:t>
      </w:r>
    </w:p>
    <w:p w14:paraId="7202FD3E" w14:textId="77777777" w:rsidR="0097174C" w:rsidRPr="0097174C" w:rsidRDefault="0097174C" w:rsidP="0097174C">
      <w:pPr>
        <w:shd w:val="clear" w:color="auto" w:fill="FFFFFF"/>
        <w:jc w:val="both"/>
        <w:rPr>
          <w:rFonts w:ascii="Arial" w:eastAsia="Calibri" w:hAnsi="Arial" w:cs="Arial"/>
          <w:b/>
          <w:u w:val="single"/>
        </w:rPr>
      </w:pPr>
    </w:p>
    <w:p w14:paraId="77BA3093" w14:textId="77777777" w:rsidR="0097174C" w:rsidRPr="0097174C" w:rsidRDefault="0097174C" w:rsidP="0097174C">
      <w:pPr>
        <w:shd w:val="clear" w:color="auto" w:fill="FFFFFF"/>
        <w:jc w:val="both"/>
        <w:rPr>
          <w:rFonts w:ascii="Arial" w:eastAsia="Calibri" w:hAnsi="Arial" w:cs="Arial"/>
        </w:rPr>
      </w:pPr>
      <w:r w:rsidRPr="0097174C">
        <w:rPr>
          <w:rFonts w:ascii="Arial" w:eastAsia="Calibri" w:hAnsi="Arial" w:cs="Arial"/>
          <w:b/>
          <w:u w:val="single"/>
        </w:rPr>
        <w:t>Produit 4 </w:t>
      </w:r>
      <w:r w:rsidRPr="0097174C">
        <w:rPr>
          <w:rFonts w:ascii="Arial" w:eastAsia="Calibri" w:hAnsi="Arial" w:cs="Arial"/>
          <w:b/>
        </w:rPr>
        <w:t>: Une présentation Power Point</w:t>
      </w:r>
      <w:r w:rsidRPr="0097174C">
        <w:rPr>
          <w:rFonts w:ascii="Arial" w:eastAsia="Calibri" w:hAnsi="Arial" w:cs="Arial"/>
        </w:rPr>
        <w:t>, des principales conclusions et des grandes recommandations de l’évaluation à toutes les parties prenantes du projet.1 jours</w:t>
      </w:r>
    </w:p>
    <w:p w14:paraId="3CE67DC0" w14:textId="77777777" w:rsidR="0097174C" w:rsidRPr="0097174C" w:rsidRDefault="0097174C" w:rsidP="0097174C">
      <w:pPr>
        <w:shd w:val="clear" w:color="auto" w:fill="FFFFFF"/>
        <w:jc w:val="both"/>
        <w:rPr>
          <w:rFonts w:ascii="Arial" w:eastAsia="Calibri" w:hAnsi="Arial" w:cs="Arial"/>
        </w:rPr>
      </w:pPr>
    </w:p>
    <w:p w14:paraId="634BAF7A" w14:textId="77777777" w:rsidR="0097174C" w:rsidRPr="0097174C" w:rsidRDefault="0097174C" w:rsidP="0097174C">
      <w:pPr>
        <w:jc w:val="both"/>
        <w:rPr>
          <w:rStyle w:val="s17"/>
          <w:rFonts w:ascii="Arial" w:hAnsi="Arial" w:cs="Arial"/>
        </w:rPr>
      </w:pPr>
    </w:p>
    <w:p w14:paraId="6997C425" w14:textId="38031CD7" w:rsidR="0097174C" w:rsidRPr="0097174C" w:rsidRDefault="0097174C" w:rsidP="0097174C">
      <w:pPr>
        <w:jc w:val="both"/>
        <w:rPr>
          <w:rStyle w:val="s17"/>
          <w:rFonts w:ascii="Arial" w:hAnsi="Arial" w:cs="Arial"/>
        </w:rPr>
      </w:pPr>
      <w:r w:rsidRPr="0097174C">
        <w:rPr>
          <w:rStyle w:val="s17"/>
          <w:rFonts w:ascii="Arial" w:hAnsi="Arial" w:cs="Arial"/>
        </w:rPr>
        <w:t xml:space="preserve">Le consultant national produira un rapport final d’évaluation comptant au maximum 30 pages (à l'exception du résumé exécutif et des annexes) en français qui permettra de faire le bilan du projet dans une perspective de redevabilité vis-à-vis du gouvernement du Burundi et de tirer des enseignements qui alimenteront les interventions futures dans le même domaine. </w:t>
      </w:r>
    </w:p>
    <w:p w14:paraId="7E4C9DB3" w14:textId="680D287D" w:rsidR="0097174C" w:rsidRDefault="0097174C" w:rsidP="0097174C">
      <w:pPr>
        <w:jc w:val="both"/>
        <w:rPr>
          <w:rStyle w:val="s17"/>
          <w:rFonts w:ascii="Arial" w:hAnsi="Arial" w:cs="Arial"/>
        </w:rPr>
      </w:pPr>
    </w:p>
    <w:p w14:paraId="65714182" w14:textId="77777777" w:rsidR="00F80DBB" w:rsidRPr="00F80DBB" w:rsidRDefault="00F80DBB" w:rsidP="00F80DBB">
      <w:pPr>
        <w:pStyle w:val="ColorfulList-Accent11"/>
        <w:numPr>
          <w:ilvl w:val="0"/>
          <w:numId w:val="58"/>
        </w:numPr>
        <w:autoSpaceDE w:val="0"/>
        <w:adjustRightInd w:val="0"/>
        <w:spacing w:after="0"/>
        <w:ind w:left="360"/>
        <w:jc w:val="both"/>
        <w:rPr>
          <w:rFonts w:ascii="Arial" w:eastAsia="Calibri" w:hAnsi="Arial" w:cs="Arial"/>
          <w:b/>
          <w:color w:val="00B0F0"/>
          <w:kern w:val="0"/>
          <w:sz w:val="24"/>
          <w:szCs w:val="24"/>
          <w:lang w:eastAsia="en-US"/>
        </w:rPr>
      </w:pPr>
      <w:r w:rsidRPr="00F80DBB">
        <w:rPr>
          <w:rFonts w:ascii="Arial" w:eastAsia="Calibri" w:hAnsi="Arial" w:cs="Arial"/>
          <w:b/>
          <w:color w:val="00B0F0"/>
          <w:kern w:val="0"/>
          <w:sz w:val="24"/>
          <w:szCs w:val="24"/>
          <w:lang w:eastAsia="en-US"/>
        </w:rPr>
        <w:t xml:space="preserve">Éthique d'évaluation </w:t>
      </w:r>
    </w:p>
    <w:p w14:paraId="44EB16A1" w14:textId="4FA17E51" w:rsidR="00F80DBB" w:rsidRPr="00F80DBB" w:rsidRDefault="00F80DBB" w:rsidP="00BF55FD">
      <w:pPr>
        <w:shd w:val="clear" w:color="auto" w:fill="FFFFFF"/>
        <w:spacing w:line="276" w:lineRule="auto"/>
        <w:jc w:val="both"/>
        <w:rPr>
          <w:rFonts w:ascii="Arial" w:hAnsi="Arial" w:cs="Arial"/>
          <w:color w:val="000000"/>
          <w:sz w:val="22"/>
          <w:szCs w:val="22"/>
          <w:lang w:eastAsia="fr-FR"/>
        </w:rPr>
      </w:pPr>
      <w:r w:rsidRPr="00F80DBB">
        <w:rPr>
          <w:rFonts w:ascii="Arial" w:hAnsi="Arial" w:cs="Arial"/>
          <w:color w:val="000000"/>
          <w:sz w:val="22"/>
          <w:szCs w:val="22"/>
          <w:lang w:eastAsia="fr-FR"/>
        </w:rPr>
        <w:t xml:space="preserve">Cette évaluation sera conduite en conformité avec les principes énoncés dans </w:t>
      </w:r>
      <w:hyperlink r:id="rId9" w:history="1">
        <w:r w:rsidRPr="00F80DBB">
          <w:rPr>
            <w:rFonts w:ascii="Arial" w:hAnsi="Arial" w:cs="Arial"/>
            <w:color w:val="0000FF"/>
            <w:sz w:val="22"/>
            <w:szCs w:val="22"/>
            <w:u w:val="single"/>
            <w:lang w:eastAsia="fr-FR"/>
          </w:rPr>
          <w:t>le Guide pour l’éthique de l’évaluation du Groupe des Nations Unies pour l’évaluation</w:t>
        </w:r>
      </w:hyperlink>
      <w:r w:rsidRPr="00F80DBB">
        <w:rPr>
          <w:rFonts w:ascii="Arial" w:hAnsi="Arial" w:cs="Arial"/>
          <w:color w:val="000000"/>
          <w:sz w:val="22"/>
          <w:szCs w:val="22"/>
          <w:vertAlign w:val="superscript"/>
          <w:lang w:eastAsia="fr-FR"/>
        </w:rPr>
        <w:footnoteReference w:id="1"/>
      </w:r>
      <w:r w:rsidRPr="00F80DBB">
        <w:rPr>
          <w:rFonts w:ascii="Arial" w:hAnsi="Arial" w:cs="Arial"/>
          <w:color w:val="000000"/>
          <w:sz w:val="22"/>
          <w:szCs w:val="22"/>
          <w:lang w:eastAsia="fr-FR"/>
        </w:rPr>
        <w:t xml:space="preserve"> et </w:t>
      </w:r>
      <w:hyperlink r:id="rId10" w:history="1">
        <w:r w:rsidRPr="00F80DBB">
          <w:rPr>
            <w:rFonts w:ascii="Arial" w:hAnsi="Arial" w:cs="Arial"/>
            <w:color w:val="0000FF"/>
            <w:sz w:val="22"/>
            <w:szCs w:val="22"/>
            <w:u w:val="single"/>
          </w:rPr>
          <w:t>le code de conduite d'UNEG pour l'évaluation dans le système des Nations Unies</w:t>
        </w:r>
      </w:hyperlink>
      <w:r w:rsidRPr="00F80DBB">
        <w:rPr>
          <w:rFonts w:ascii="Arial" w:hAnsi="Arial" w:cs="Arial"/>
          <w:color w:val="000000"/>
          <w:sz w:val="22"/>
          <w:szCs w:val="22"/>
          <w:vertAlign w:val="superscript"/>
        </w:rPr>
        <w:footnoteReference w:id="2"/>
      </w:r>
      <w:r w:rsidRPr="00F80DBB">
        <w:rPr>
          <w:rFonts w:ascii="Arial" w:hAnsi="Arial" w:cs="Arial"/>
          <w:color w:val="000000"/>
          <w:sz w:val="22"/>
          <w:szCs w:val="22"/>
        </w:rPr>
        <w:t>.</w:t>
      </w:r>
    </w:p>
    <w:p w14:paraId="5BD7250A" w14:textId="77777777" w:rsidR="00F80DBB" w:rsidRPr="0097174C" w:rsidRDefault="00F80DBB" w:rsidP="00BF55FD">
      <w:pPr>
        <w:jc w:val="both"/>
        <w:rPr>
          <w:rStyle w:val="s17"/>
          <w:rFonts w:ascii="Arial" w:hAnsi="Arial" w:cs="Arial"/>
        </w:rPr>
      </w:pPr>
    </w:p>
    <w:p w14:paraId="5C4AC932" w14:textId="77777777" w:rsidR="0097174C" w:rsidRPr="0097174C" w:rsidRDefault="0097174C" w:rsidP="00BF55FD">
      <w:pPr>
        <w:jc w:val="both"/>
        <w:rPr>
          <w:rStyle w:val="s17"/>
          <w:rFonts w:ascii="Arial" w:hAnsi="Arial" w:cs="Arial"/>
        </w:rPr>
      </w:pPr>
    </w:p>
    <w:p w14:paraId="3C157608" w14:textId="77777777" w:rsidR="0097174C" w:rsidRPr="0097174C" w:rsidRDefault="0097174C" w:rsidP="00BF55FD">
      <w:pPr>
        <w:pStyle w:val="ColorfulList-Accent11"/>
        <w:numPr>
          <w:ilvl w:val="0"/>
          <w:numId w:val="58"/>
        </w:numPr>
        <w:autoSpaceDE w:val="0"/>
        <w:adjustRightInd w:val="0"/>
        <w:spacing w:after="0"/>
        <w:ind w:left="360"/>
        <w:jc w:val="both"/>
        <w:rPr>
          <w:rFonts w:ascii="Arial" w:eastAsia="Calibri" w:hAnsi="Arial" w:cs="Arial"/>
          <w:b/>
          <w:color w:val="00B0F0"/>
          <w:kern w:val="0"/>
          <w:sz w:val="24"/>
          <w:szCs w:val="24"/>
          <w:lang w:eastAsia="en-US"/>
        </w:rPr>
      </w:pPr>
      <w:r w:rsidRPr="0097174C">
        <w:rPr>
          <w:rFonts w:ascii="Arial" w:eastAsia="Calibri" w:hAnsi="Arial" w:cs="Arial"/>
          <w:b/>
          <w:color w:val="00B0F0"/>
          <w:kern w:val="0"/>
          <w:sz w:val="24"/>
          <w:szCs w:val="24"/>
          <w:lang w:eastAsia="en-US"/>
        </w:rPr>
        <w:t xml:space="preserve">Critères de qualité </w:t>
      </w:r>
    </w:p>
    <w:p w14:paraId="10E17725" w14:textId="77777777" w:rsidR="0097174C" w:rsidRPr="0097174C" w:rsidRDefault="0097174C" w:rsidP="00C507B4">
      <w:pPr>
        <w:pStyle w:val="Paragraphedeliste"/>
        <w:numPr>
          <w:ilvl w:val="0"/>
          <w:numId w:val="49"/>
        </w:numPr>
        <w:contextualSpacing/>
        <w:jc w:val="both"/>
        <w:rPr>
          <w:rStyle w:val="s17"/>
          <w:rFonts w:ascii="Arial" w:hAnsi="Arial" w:cs="Arial"/>
        </w:rPr>
      </w:pPr>
      <w:r w:rsidRPr="0097174C">
        <w:rPr>
          <w:rStyle w:val="s17"/>
          <w:rFonts w:ascii="Arial" w:hAnsi="Arial" w:cs="Arial"/>
        </w:rPr>
        <w:t>Une bonne compréhension de la mission</w:t>
      </w:r>
    </w:p>
    <w:p w14:paraId="34A47858" w14:textId="77777777" w:rsidR="0097174C" w:rsidRPr="0097174C" w:rsidRDefault="0097174C" w:rsidP="005B7D13">
      <w:pPr>
        <w:pStyle w:val="Paragraphedeliste"/>
        <w:numPr>
          <w:ilvl w:val="0"/>
          <w:numId w:val="49"/>
        </w:numPr>
        <w:contextualSpacing/>
        <w:jc w:val="both"/>
        <w:rPr>
          <w:rStyle w:val="s17"/>
          <w:rFonts w:ascii="Arial" w:hAnsi="Arial" w:cs="Arial"/>
        </w:rPr>
      </w:pPr>
      <w:r w:rsidRPr="0097174C">
        <w:rPr>
          <w:rStyle w:val="s17"/>
          <w:rFonts w:ascii="Arial" w:hAnsi="Arial" w:cs="Arial"/>
        </w:rPr>
        <w:lastRenderedPageBreak/>
        <w:t xml:space="preserve">Une méthodologie pertinente et un calendrier réaliste de mise en œuvre des activités </w:t>
      </w:r>
    </w:p>
    <w:p w14:paraId="24A9A0C3" w14:textId="77777777" w:rsidR="0097174C" w:rsidRPr="0097174C" w:rsidRDefault="0097174C" w:rsidP="005B7D13">
      <w:pPr>
        <w:pStyle w:val="Paragraphedeliste"/>
        <w:numPr>
          <w:ilvl w:val="0"/>
          <w:numId w:val="49"/>
        </w:numPr>
        <w:contextualSpacing/>
        <w:jc w:val="both"/>
        <w:rPr>
          <w:rStyle w:val="s17"/>
          <w:rFonts w:ascii="Arial" w:hAnsi="Arial" w:cs="Arial"/>
        </w:rPr>
      </w:pPr>
      <w:r w:rsidRPr="0097174C">
        <w:rPr>
          <w:rStyle w:val="s17"/>
          <w:rFonts w:ascii="Arial" w:hAnsi="Arial" w:cs="Arial"/>
        </w:rPr>
        <w:t>Délais et qualité de production des livrables</w:t>
      </w:r>
    </w:p>
    <w:p w14:paraId="1A8915AF" w14:textId="77777777" w:rsidR="0097174C" w:rsidRPr="0097174C" w:rsidRDefault="0097174C" w:rsidP="0097174C">
      <w:pPr>
        <w:jc w:val="both"/>
        <w:rPr>
          <w:rStyle w:val="s17"/>
          <w:rFonts w:ascii="Arial" w:hAnsi="Arial" w:cs="Arial"/>
        </w:rPr>
      </w:pPr>
    </w:p>
    <w:p w14:paraId="1811A0EF" w14:textId="77777777" w:rsidR="0097174C" w:rsidRPr="0097174C" w:rsidRDefault="0097174C" w:rsidP="0097174C">
      <w:pPr>
        <w:pStyle w:val="Commentaire"/>
        <w:rPr>
          <w:rFonts w:ascii="Arial" w:eastAsia="Calibri" w:hAnsi="Arial" w:cs="Arial"/>
          <w:color w:val="000000"/>
          <w:sz w:val="24"/>
          <w:szCs w:val="24"/>
        </w:rPr>
      </w:pPr>
      <w:r w:rsidRPr="0097174C">
        <w:rPr>
          <w:rFonts w:ascii="Arial" w:eastAsia="Calibri" w:hAnsi="Arial" w:cs="Arial"/>
          <w:color w:val="000000"/>
          <w:sz w:val="24"/>
          <w:szCs w:val="24"/>
        </w:rPr>
        <w:t>– validation du rapport de la mission par le PNUD.</w:t>
      </w:r>
    </w:p>
    <w:p w14:paraId="7757B9CD" w14:textId="77777777" w:rsidR="0097174C" w:rsidRPr="0097174C" w:rsidRDefault="0097174C" w:rsidP="0097174C">
      <w:pPr>
        <w:pStyle w:val="Paragraphedeliste"/>
        <w:autoSpaceDE w:val="0"/>
        <w:autoSpaceDN w:val="0"/>
        <w:adjustRightInd w:val="0"/>
        <w:ind w:left="0"/>
        <w:jc w:val="both"/>
        <w:rPr>
          <w:rFonts w:ascii="Arial" w:hAnsi="Arial" w:cs="Arial"/>
          <w:color w:val="00B0F0"/>
        </w:rPr>
      </w:pPr>
    </w:p>
    <w:p w14:paraId="7B7FEA86" w14:textId="77777777" w:rsidR="0097174C" w:rsidRPr="0097174C" w:rsidRDefault="0097174C" w:rsidP="0097174C">
      <w:pPr>
        <w:pStyle w:val="Paragraphedeliste"/>
        <w:autoSpaceDE w:val="0"/>
        <w:autoSpaceDN w:val="0"/>
        <w:adjustRightInd w:val="0"/>
        <w:ind w:left="0"/>
        <w:jc w:val="both"/>
        <w:rPr>
          <w:rFonts w:ascii="Arial" w:hAnsi="Arial" w:cs="Arial"/>
        </w:rPr>
      </w:pPr>
      <w:r w:rsidRPr="0097174C">
        <w:rPr>
          <w:rFonts w:ascii="Arial" w:hAnsi="Arial" w:cs="Arial"/>
          <w:b/>
          <w:u w:val="single"/>
        </w:rPr>
        <w:t>Date de remise des livrables </w:t>
      </w:r>
      <w:r w:rsidRPr="0097174C">
        <w:rPr>
          <w:rFonts w:ascii="Arial" w:hAnsi="Arial" w:cs="Arial"/>
        </w:rPr>
        <w:t>:</w:t>
      </w:r>
    </w:p>
    <w:p w14:paraId="75551D06" w14:textId="77777777" w:rsidR="0097174C" w:rsidRPr="0097174C" w:rsidRDefault="0097174C" w:rsidP="005B7D13">
      <w:pPr>
        <w:pStyle w:val="Paragraphedeliste"/>
        <w:numPr>
          <w:ilvl w:val="0"/>
          <w:numId w:val="49"/>
        </w:numPr>
        <w:autoSpaceDE w:val="0"/>
        <w:autoSpaceDN w:val="0"/>
        <w:adjustRightInd w:val="0"/>
        <w:contextualSpacing/>
        <w:jc w:val="both"/>
        <w:rPr>
          <w:rFonts w:ascii="Arial" w:hAnsi="Arial" w:cs="Arial"/>
        </w:rPr>
      </w:pPr>
      <w:r w:rsidRPr="0097174C">
        <w:rPr>
          <w:rFonts w:ascii="Arial" w:hAnsi="Arial" w:cs="Arial"/>
        </w:rPr>
        <w:t>Rapport initial de l’évaluation : Première semaine de la mission</w:t>
      </w:r>
    </w:p>
    <w:p w14:paraId="5D47633E" w14:textId="77777777" w:rsidR="0097174C" w:rsidRPr="0097174C" w:rsidRDefault="0097174C" w:rsidP="005B7D13">
      <w:pPr>
        <w:pStyle w:val="Paragraphedeliste"/>
        <w:numPr>
          <w:ilvl w:val="0"/>
          <w:numId w:val="49"/>
        </w:numPr>
        <w:autoSpaceDE w:val="0"/>
        <w:autoSpaceDN w:val="0"/>
        <w:adjustRightInd w:val="0"/>
        <w:contextualSpacing/>
        <w:jc w:val="both"/>
        <w:rPr>
          <w:rFonts w:ascii="Arial" w:hAnsi="Arial" w:cs="Arial"/>
        </w:rPr>
      </w:pPr>
      <w:r w:rsidRPr="0097174C">
        <w:rPr>
          <w:rFonts w:ascii="Arial" w:hAnsi="Arial" w:cs="Arial"/>
          <w:i/>
        </w:rPr>
        <w:t>Draft</w:t>
      </w:r>
      <w:r w:rsidRPr="0097174C">
        <w:rPr>
          <w:rFonts w:ascii="Arial" w:hAnsi="Arial" w:cs="Arial"/>
        </w:rPr>
        <w:t xml:space="preserve"> du Rapport de l’évaluation : 25 jours après le début de la mission</w:t>
      </w:r>
    </w:p>
    <w:p w14:paraId="16B7294D" w14:textId="77777777" w:rsidR="0097174C" w:rsidRPr="0097174C" w:rsidRDefault="0097174C" w:rsidP="005B7D13">
      <w:pPr>
        <w:pStyle w:val="Paragraphedeliste"/>
        <w:numPr>
          <w:ilvl w:val="0"/>
          <w:numId w:val="49"/>
        </w:numPr>
        <w:autoSpaceDE w:val="0"/>
        <w:autoSpaceDN w:val="0"/>
        <w:adjustRightInd w:val="0"/>
        <w:contextualSpacing/>
        <w:jc w:val="both"/>
        <w:rPr>
          <w:rFonts w:ascii="Arial" w:hAnsi="Arial" w:cs="Arial"/>
        </w:rPr>
      </w:pPr>
      <w:r w:rsidRPr="0097174C">
        <w:rPr>
          <w:rFonts w:ascii="Arial" w:hAnsi="Arial" w:cs="Arial"/>
        </w:rPr>
        <w:t>Rapport final : 10 jours après la fin de la mission</w:t>
      </w:r>
    </w:p>
    <w:p w14:paraId="0BB83868" w14:textId="77777777" w:rsidR="0097174C" w:rsidRPr="0097174C" w:rsidRDefault="0097174C" w:rsidP="005B7D13">
      <w:pPr>
        <w:pStyle w:val="Paragraphedeliste"/>
        <w:numPr>
          <w:ilvl w:val="0"/>
          <w:numId w:val="49"/>
        </w:numPr>
        <w:autoSpaceDE w:val="0"/>
        <w:autoSpaceDN w:val="0"/>
        <w:adjustRightInd w:val="0"/>
        <w:contextualSpacing/>
        <w:jc w:val="both"/>
        <w:rPr>
          <w:rFonts w:ascii="Arial" w:hAnsi="Arial" w:cs="Arial"/>
        </w:rPr>
      </w:pPr>
      <w:r w:rsidRPr="0097174C">
        <w:rPr>
          <w:rFonts w:ascii="Arial" w:hAnsi="Arial" w:cs="Arial"/>
        </w:rPr>
        <w:t>Présentation PowerPoint des principales conclusions et des grandes recommandations de l’évaluation à toutes les parties prenantes du projet au cours d’un atelier : 10 jours après la fin de la mission</w:t>
      </w:r>
    </w:p>
    <w:p w14:paraId="243AB222" w14:textId="77777777" w:rsidR="0097174C" w:rsidRPr="0097174C" w:rsidRDefault="0097174C" w:rsidP="0097174C">
      <w:pPr>
        <w:jc w:val="both"/>
        <w:rPr>
          <w:rStyle w:val="s17"/>
          <w:rFonts w:ascii="Arial" w:hAnsi="Arial" w:cs="Arial"/>
        </w:rPr>
      </w:pPr>
    </w:p>
    <w:p w14:paraId="7AD08B41" w14:textId="77777777" w:rsidR="0097174C" w:rsidRPr="0097174C" w:rsidRDefault="0097174C" w:rsidP="0097174C">
      <w:pPr>
        <w:jc w:val="both"/>
        <w:rPr>
          <w:rStyle w:val="s17"/>
          <w:rFonts w:ascii="Arial" w:hAnsi="Arial" w:cs="Arial"/>
        </w:rPr>
      </w:pPr>
    </w:p>
    <w:p w14:paraId="6A54E10E" w14:textId="5B6F17FC" w:rsidR="0097174C" w:rsidRPr="00C07142" w:rsidRDefault="0097174C" w:rsidP="00C07142">
      <w:pPr>
        <w:pStyle w:val="ColorfulList-Accent11"/>
        <w:numPr>
          <w:ilvl w:val="0"/>
          <w:numId w:val="58"/>
        </w:numPr>
        <w:autoSpaceDE w:val="0"/>
        <w:adjustRightInd w:val="0"/>
        <w:ind w:left="360"/>
        <w:jc w:val="both"/>
        <w:rPr>
          <w:rFonts w:ascii="Arial" w:eastAsia="Calibri" w:hAnsi="Arial" w:cs="Arial"/>
          <w:b/>
          <w:color w:val="00B0F0"/>
          <w:kern w:val="0"/>
          <w:sz w:val="24"/>
          <w:szCs w:val="24"/>
          <w:lang w:eastAsia="en-US"/>
        </w:rPr>
      </w:pPr>
      <w:r w:rsidRPr="0097174C">
        <w:rPr>
          <w:rFonts w:ascii="Arial" w:eastAsia="Calibri" w:hAnsi="Arial" w:cs="Arial"/>
          <w:b/>
          <w:color w:val="00B0F0"/>
          <w:kern w:val="0"/>
          <w:sz w:val="24"/>
          <w:szCs w:val="24"/>
          <w:lang w:eastAsia="en-US"/>
        </w:rPr>
        <w:t xml:space="preserve">  Qualifications</w:t>
      </w:r>
    </w:p>
    <w:p w14:paraId="554AC2BB" w14:textId="77777777" w:rsidR="0097174C" w:rsidRPr="0097174C" w:rsidRDefault="0097174C" w:rsidP="0097174C">
      <w:pPr>
        <w:jc w:val="both"/>
        <w:rPr>
          <w:rFonts w:ascii="Arial" w:hAnsi="Arial" w:cs="Arial"/>
          <w:b/>
          <w:bCs/>
        </w:rPr>
      </w:pPr>
      <w:r w:rsidRPr="0097174C">
        <w:rPr>
          <w:rFonts w:ascii="Arial" w:hAnsi="Arial" w:cs="Arial"/>
          <w:b/>
          <w:bCs/>
        </w:rPr>
        <w:t>Qualification académique :</w:t>
      </w:r>
    </w:p>
    <w:p w14:paraId="301D684F" w14:textId="77777777" w:rsidR="0097174C" w:rsidRPr="0097174C" w:rsidRDefault="0097174C" w:rsidP="005B7D13">
      <w:pPr>
        <w:numPr>
          <w:ilvl w:val="0"/>
          <w:numId w:val="53"/>
        </w:numPr>
        <w:jc w:val="both"/>
        <w:rPr>
          <w:rFonts w:ascii="Arial" w:hAnsi="Arial" w:cs="Arial"/>
          <w:bCs/>
        </w:rPr>
      </w:pPr>
      <w:r w:rsidRPr="0097174C">
        <w:rPr>
          <w:rFonts w:ascii="Arial" w:hAnsi="Arial" w:cs="Arial"/>
          <w:bCs/>
        </w:rPr>
        <w:t>Diplôme universitaire supérieur du niveau de maîtrise en Gestion des programmes ou tout autre domaine équivalent, complété par une formation avancée dans l’évaluation des projets de développement.</w:t>
      </w:r>
    </w:p>
    <w:p w14:paraId="73377982" w14:textId="77777777" w:rsidR="0097174C" w:rsidRPr="0097174C" w:rsidRDefault="0097174C" w:rsidP="0097174C">
      <w:pPr>
        <w:jc w:val="both"/>
        <w:rPr>
          <w:rFonts w:ascii="Arial" w:hAnsi="Arial" w:cs="Arial"/>
          <w:bCs/>
        </w:rPr>
      </w:pPr>
    </w:p>
    <w:p w14:paraId="323D7620" w14:textId="77777777" w:rsidR="0097174C" w:rsidRPr="0097174C" w:rsidRDefault="0097174C" w:rsidP="0097174C">
      <w:pPr>
        <w:jc w:val="both"/>
        <w:rPr>
          <w:rFonts w:ascii="Arial" w:hAnsi="Arial" w:cs="Arial"/>
          <w:b/>
          <w:bCs/>
        </w:rPr>
      </w:pPr>
      <w:r w:rsidRPr="0097174C">
        <w:rPr>
          <w:rFonts w:ascii="Arial" w:hAnsi="Arial" w:cs="Arial"/>
          <w:b/>
          <w:bCs/>
        </w:rPr>
        <w:t>Expérience professionnelle :</w:t>
      </w:r>
    </w:p>
    <w:p w14:paraId="7AE973E0" w14:textId="0514A2FC" w:rsidR="0097174C" w:rsidRPr="0097174C" w:rsidRDefault="0097174C" w:rsidP="005B7D13">
      <w:pPr>
        <w:numPr>
          <w:ilvl w:val="0"/>
          <w:numId w:val="53"/>
        </w:numPr>
        <w:jc w:val="both"/>
        <w:rPr>
          <w:rFonts w:ascii="Arial" w:hAnsi="Arial" w:cs="Arial"/>
          <w:bCs/>
        </w:rPr>
      </w:pPr>
      <w:r w:rsidRPr="0097174C">
        <w:rPr>
          <w:rFonts w:ascii="Arial" w:hAnsi="Arial" w:cs="Arial"/>
          <w:bCs/>
        </w:rPr>
        <w:t xml:space="preserve">Expérience minimale de </w:t>
      </w:r>
      <w:r w:rsidR="004C7920">
        <w:rPr>
          <w:rFonts w:ascii="Arial" w:hAnsi="Arial" w:cs="Arial"/>
          <w:bCs/>
        </w:rPr>
        <w:t>7</w:t>
      </w:r>
      <w:r w:rsidRPr="0097174C">
        <w:rPr>
          <w:rFonts w:ascii="Arial" w:hAnsi="Arial" w:cs="Arial"/>
          <w:bCs/>
        </w:rPr>
        <w:t xml:space="preserve"> ans dans le domaine de la gestion et de la conduite des évaluations de projets et de programmes au niveau international dans un contexte de développement et/ou post conflit ; </w:t>
      </w:r>
    </w:p>
    <w:p w14:paraId="690F58CD" w14:textId="77777777" w:rsidR="0097174C" w:rsidRPr="0097174C" w:rsidRDefault="0097174C" w:rsidP="005B7D13">
      <w:pPr>
        <w:numPr>
          <w:ilvl w:val="0"/>
          <w:numId w:val="53"/>
        </w:numPr>
        <w:jc w:val="both"/>
        <w:rPr>
          <w:rFonts w:ascii="Arial" w:hAnsi="Arial" w:cs="Arial"/>
          <w:bCs/>
        </w:rPr>
      </w:pPr>
      <w:r w:rsidRPr="0097174C">
        <w:rPr>
          <w:rFonts w:ascii="Arial" w:hAnsi="Arial" w:cs="Arial"/>
          <w:bCs/>
        </w:rPr>
        <w:t xml:space="preserve">Expérience avérée en matière d'évaluation des </w:t>
      </w:r>
      <w:r w:rsidR="00B90885" w:rsidRPr="0097174C">
        <w:rPr>
          <w:rFonts w:ascii="Arial" w:hAnsi="Arial" w:cs="Arial"/>
          <w:bCs/>
        </w:rPr>
        <w:t>appuis en</w:t>
      </w:r>
      <w:r w:rsidRPr="0097174C">
        <w:rPr>
          <w:rFonts w:ascii="Arial" w:hAnsi="Arial" w:cs="Arial"/>
          <w:bCs/>
        </w:rPr>
        <w:t xml:space="preserve"> matière de développement local, ainsi que des questions liées à la décentralisation, le développement économique locale et le développement communautaire ;</w:t>
      </w:r>
    </w:p>
    <w:p w14:paraId="0CCE9734" w14:textId="77777777" w:rsidR="0097174C" w:rsidRPr="0097174C" w:rsidRDefault="0097174C" w:rsidP="005B7D13">
      <w:pPr>
        <w:numPr>
          <w:ilvl w:val="0"/>
          <w:numId w:val="53"/>
        </w:numPr>
        <w:jc w:val="both"/>
        <w:rPr>
          <w:rFonts w:ascii="Arial" w:hAnsi="Arial" w:cs="Arial"/>
          <w:bCs/>
        </w:rPr>
      </w:pPr>
      <w:r w:rsidRPr="0097174C">
        <w:rPr>
          <w:rFonts w:ascii="Arial" w:hAnsi="Arial" w:cs="Arial"/>
          <w:bCs/>
        </w:rPr>
        <w:t xml:space="preserve">Une vaste expérience dans l’utilisation de méthodologies innovatrices, celles basées sur les résultats en particulier et l’évaluation des résultats (Produits, Effets et Impacts) en l’absence d’évidences / de données empiriques rigoureuses pour démontrer les liens de causalité ; </w:t>
      </w:r>
    </w:p>
    <w:p w14:paraId="6C8B5A7D" w14:textId="77777777" w:rsidR="0097174C" w:rsidRPr="0097174C" w:rsidRDefault="0097174C" w:rsidP="005B7D13">
      <w:pPr>
        <w:numPr>
          <w:ilvl w:val="0"/>
          <w:numId w:val="53"/>
        </w:numPr>
        <w:jc w:val="both"/>
        <w:rPr>
          <w:rFonts w:ascii="Arial" w:hAnsi="Arial" w:cs="Arial"/>
          <w:bCs/>
        </w:rPr>
      </w:pPr>
      <w:r w:rsidRPr="0097174C">
        <w:rPr>
          <w:rFonts w:ascii="Arial" w:hAnsi="Arial" w:cs="Arial"/>
          <w:bCs/>
        </w:rPr>
        <w:t>Maîtrise des thèmes transversaux tels que la prise en compte du genre dans les projets / programmes.</w:t>
      </w:r>
    </w:p>
    <w:p w14:paraId="391B5AE2" w14:textId="77777777" w:rsidR="0097174C" w:rsidRPr="0097174C" w:rsidRDefault="0097174C" w:rsidP="005B7D13">
      <w:pPr>
        <w:pStyle w:val="Paragraphedeliste"/>
        <w:numPr>
          <w:ilvl w:val="0"/>
          <w:numId w:val="53"/>
        </w:numPr>
        <w:contextualSpacing/>
        <w:rPr>
          <w:rFonts w:ascii="Arial" w:eastAsia="MS Mincho" w:hAnsi="Arial" w:cs="Arial"/>
          <w:bCs/>
        </w:rPr>
      </w:pPr>
      <w:r w:rsidRPr="0097174C">
        <w:rPr>
          <w:rFonts w:ascii="Arial" w:eastAsia="MS Mincho" w:hAnsi="Arial" w:cs="Arial"/>
          <w:bCs/>
        </w:rPr>
        <w:t>Familiarité avec le Système des Nations Unies serait un atout.</w:t>
      </w:r>
    </w:p>
    <w:p w14:paraId="697A521C" w14:textId="77777777" w:rsidR="0097174C" w:rsidRPr="0097174C" w:rsidRDefault="0097174C" w:rsidP="0097174C">
      <w:pPr>
        <w:jc w:val="both"/>
        <w:rPr>
          <w:rFonts w:ascii="Arial" w:hAnsi="Arial" w:cs="Arial"/>
        </w:rPr>
      </w:pPr>
    </w:p>
    <w:p w14:paraId="14ACFD5A" w14:textId="77777777" w:rsidR="0097174C" w:rsidRPr="0097174C" w:rsidRDefault="0097174C" w:rsidP="0097174C">
      <w:pPr>
        <w:jc w:val="both"/>
        <w:rPr>
          <w:rFonts w:ascii="Arial" w:eastAsia="Calibri" w:hAnsi="Arial" w:cs="Arial"/>
          <w:b/>
          <w:color w:val="000000"/>
        </w:rPr>
      </w:pPr>
      <w:r w:rsidRPr="0097174C">
        <w:rPr>
          <w:rFonts w:ascii="Arial" w:eastAsia="Calibri" w:hAnsi="Arial" w:cs="Arial"/>
          <w:b/>
          <w:color w:val="000000"/>
        </w:rPr>
        <w:t xml:space="preserve">Compétences et </w:t>
      </w:r>
      <w:r w:rsidR="00B90885" w:rsidRPr="0097174C">
        <w:rPr>
          <w:rFonts w:ascii="Arial" w:eastAsia="Calibri" w:hAnsi="Arial" w:cs="Arial"/>
          <w:b/>
          <w:color w:val="000000"/>
        </w:rPr>
        <w:t>aptitudes :</w:t>
      </w:r>
    </w:p>
    <w:p w14:paraId="4B801EDD" w14:textId="77777777" w:rsidR="0097174C" w:rsidRPr="0097174C" w:rsidRDefault="0097174C" w:rsidP="005B7D13">
      <w:pPr>
        <w:numPr>
          <w:ilvl w:val="0"/>
          <w:numId w:val="45"/>
        </w:numPr>
        <w:jc w:val="both"/>
        <w:rPr>
          <w:rFonts w:ascii="Arial" w:eastAsia="Calibri" w:hAnsi="Arial" w:cs="Arial"/>
          <w:color w:val="000000"/>
        </w:rPr>
      </w:pPr>
      <w:r w:rsidRPr="0097174C">
        <w:rPr>
          <w:rFonts w:ascii="Arial" w:eastAsia="Calibri" w:hAnsi="Arial" w:cs="Arial"/>
          <w:color w:val="000000"/>
        </w:rPr>
        <w:t xml:space="preserve">Bonnes aptitudes interpersonnelles et de travail en </w:t>
      </w:r>
      <w:r w:rsidR="00A71BC2" w:rsidRPr="0097174C">
        <w:rPr>
          <w:rFonts w:ascii="Arial" w:eastAsia="Calibri" w:hAnsi="Arial" w:cs="Arial"/>
          <w:color w:val="000000"/>
        </w:rPr>
        <w:t>équipe ;</w:t>
      </w:r>
    </w:p>
    <w:p w14:paraId="0D2CF4D5" w14:textId="77777777" w:rsidR="0097174C" w:rsidRPr="0097174C" w:rsidRDefault="0097174C" w:rsidP="005B7D13">
      <w:pPr>
        <w:numPr>
          <w:ilvl w:val="0"/>
          <w:numId w:val="45"/>
        </w:numPr>
        <w:jc w:val="both"/>
        <w:rPr>
          <w:rFonts w:ascii="Arial" w:eastAsia="Calibri" w:hAnsi="Arial" w:cs="Arial"/>
          <w:color w:val="000000"/>
        </w:rPr>
      </w:pPr>
      <w:r w:rsidRPr="0097174C">
        <w:rPr>
          <w:rFonts w:ascii="Arial" w:hAnsi="Arial" w:cs="Arial"/>
          <w:bCs/>
        </w:rPr>
        <w:t>Excellente communication orale et écrite en français et en anglais </w:t>
      </w:r>
    </w:p>
    <w:p w14:paraId="10B93C1D" w14:textId="77777777" w:rsidR="0097174C" w:rsidRPr="0097174C" w:rsidRDefault="0097174C" w:rsidP="005B7D13">
      <w:pPr>
        <w:numPr>
          <w:ilvl w:val="0"/>
          <w:numId w:val="45"/>
        </w:numPr>
        <w:jc w:val="both"/>
        <w:rPr>
          <w:rFonts w:ascii="Arial" w:eastAsia="Calibri" w:hAnsi="Arial" w:cs="Arial"/>
          <w:color w:val="000000"/>
        </w:rPr>
      </w:pPr>
      <w:r w:rsidRPr="0097174C">
        <w:rPr>
          <w:rFonts w:ascii="Arial" w:hAnsi="Arial" w:cs="Arial"/>
          <w:bCs/>
        </w:rPr>
        <w:t>Excellent leadership et compétences managériales </w:t>
      </w:r>
    </w:p>
    <w:p w14:paraId="2D43E8DF" w14:textId="77777777" w:rsidR="0097174C" w:rsidRPr="0097174C" w:rsidRDefault="0097174C" w:rsidP="005B7D13">
      <w:pPr>
        <w:pStyle w:val="Retraitcorpsdetexte2"/>
        <w:numPr>
          <w:ilvl w:val="0"/>
          <w:numId w:val="45"/>
        </w:numPr>
        <w:spacing w:after="0" w:line="240" w:lineRule="auto"/>
        <w:jc w:val="both"/>
        <w:rPr>
          <w:rFonts w:ascii="Arial" w:eastAsia="Calibri" w:hAnsi="Arial" w:cs="Arial"/>
          <w:color w:val="000000"/>
          <w:lang w:val="fr-FR"/>
        </w:rPr>
      </w:pPr>
      <w:r w:rsidRPr="0097174C">
        <w:rPr>
          <w:rFonts w:ascii="Arial" w:eastAsia="Calibri" w:hAnsi="Arial" w:cs="Arial"/>
          <w:color w:val="000000"/>
          <w:lang w:val="fr-FR"/>
        </w:rPr>
        <w:t xml:space="preserve">Très motivé avec une habilité à travailler avec un minimum de </w:t>
      </w:r>
      <w:r w:rsidR="00A71BC2" w:rsidRPr="0097174C">
        <w:rPr>
          <w:rFonts w:ascii="Arial" w:eastAsia="Calibri" w:hAnsi="Arial" w:cs="Arial"/>
          <w:color w:val="000000"/>
          <w:lang w:val="fr-FR"/>
        </w:rPr>
        <w:t>supervision ;</w:t>
      </w:r>
      <w:r w:rsidRPr="0097174C">
        <w:rPr>
          <w:rFonts w:ascii="Arial" w:eastAsia="Calibri" w:hAnsi="Arial" w:cs="Arial"/>
          <w:color w:val="000000"/>
          <w:lang w:val="fr-FR"/>
        </w:rPr>
        <w:t xml:space="preserve"> </w:t>
      </w:r>
    </w:p>
    <w:p w14:paraId="21497FAA" w14:textId="77777777" w:rsidR="0097174C" w:rsidRPr="0097174C" w:rsidRDefault="0097174C" w:rsidP="005B7D13">
      <w:pPr>
        <w:pStyle w:val="Retraitcorpsdetexte2"/>
        <w:numPr>
          <w:ilvl w:val="0"/>
          <w:numId w:val="45"/>
        </w:numPr>
        <w:spacing w:after="0" w:line="240" w:lineRule="auto"/>
        <w:jc w:val="both"/>
        <w:rPr>
          <w:rFonts w:ascii="Arial" w:eastAsia="Calibri" w:hAnsi="Arial" w:cs="Arial"/>
          <w:color w:val="000000"/>
          <w:lang w:val="fr-FR"/>
        </w:rPr>
      </w:pPr>
      <w:r w:rsidRPr="0097174C">
        <w:rPr>
          <w:rFonts w:ascii="Arial" w:eastAsia="Calibri" w:hAnsi="Arial" w:cs="Arial"/>
          <w:color w:val="000000"/>
          <w:lang w:val="fr-FR"/>
        </w:rPr>
        <w:t xml:space="preserve">Maitrise de la langue française et bonne connaissance de </w:t>
      </w:r>
      <w:r w:rsidR="00A71BC2" w:rsidRPr="0097174C">
        <w:rPr>
          <w:rFonts w:ascii="Arial" w:eastAsia="Calibri" w:hAnsi="Arial" w:cs="Arial"/>
          <w:color w:val="000000"/>
          <w:lang w:val="fr-FR"/>
        </w:rPr>
        <w:t>l’anglais ;</w:t>
      </w:r>
    </w:p>
    <w:p w14:paraId="1BB36FA2" w14:textId="77777777" w:rsidR="0097174C" w:rsidRPr="0097174C" w:rsidRDefault="0097174C" w:rsidP="005B7D13">
      <w:pPr>
        <w:pStyle w:val="Retraitcorpsdetexte2"/>
        <w:numPr>
          <w:ilvl w:val="0"/>
          <w:numId w:val="45"/>
        </w:numPr>
        <w:spacing w:after="0" w:line="240" w:lineRule="auto"/>
        <w:jc w:val="both"/>
        <w:rPr>
          <w:rFonts w:ascii="Arial" w:eastAsia="Calibri" w:hAnsi="Arial" w:cs="Arial"/>
          <w:color w:val="000000"/>
          <w:lang w:val="fr-FR"/>
        </w:rPr>
      </w:pPr>
      <w:r w:rsidRPr="0097174C">
        <w:rPr>
          <w:rFonts w:ascii="Arial" w:eastAsia="Calibri" w:hAnsi="Arial" w:cs="Arial"/>
          <w:color w:val="000000"/>
          <w:lang w:val="fr-FR"/>
        </w:rPr>
        <w:t>Bonne maitrise des outils informatiques.</w:t>
      </w:r>
    </w:p>
    <w:p w14:paraId="4DCE4948" w14:textId="77777777" w:rsidR="0097174C" w:rsidRPr="0097174C" w:rsidRDefault="0097174C" w:rsidP="005B7D13">
      <w:pPr>
        <w:numPr>
          <w:ilvl w:val="0"/>
          <w:numId w:val="45"/>
        </w:numPr>
        <w:jc w:val="both"/>
        <w:rPr>
          <w:rFonts w:ascii="Arial" w:hAnsi="Arial" w:cs="Arial"/>
          <w:bCs/>
        </w:rPr>
      </w:pPr>
      <w:r w:rsidRPr="0097174C">
        <w:rPr>
          <w:rFonts w:ascii="Arial" w:hAnsi="Arial" w:cs="Arial"/>
          <w:bCs/>
        </w:rPr>
        <w:lastRenderedPageBreak/>
        <w:t>Connaissance de l’Afrique en général et du Burundi en particulier serait un atout ;</w:t>
      </w:r>
    </w:p>
    <w:p w14:paraId="7DDE282B" w14:textId="77777777" w:rsidR="0097174C" w:rsidRPr="0097174C" w:rsidRDefault="0097174C" w:rsidP="005B7D13">
      <w:pPr>
        <w:numPr>
          <w:ilvl w:val="0"/>
          <w:numId w:val="45"/>
        </w:numPr>
        <w:jc w:val="both"/>
        <w:rPr>
          <w:rFonts w:ascii="Arial" w:hAnsi="Arial" w:cs="Arial"/>
          <w:bCs/>
        </w:rPr>
      </w:pPr>
      <w:r w:rsidRPr="0097174C">
        <w:rPr>
          <w:rFonts w:ascii="Arial" w:hAnsi="Arial" w:cs="Arial"/>
          <w:bCs/>
        </w:rPr>
        <w:t>Excellentes capacités de facilitation avec l’utilisation de certaines méthodes participatives.</w:t>
      </w:r>
      <w:r w:rsidRPr="0097174C">
        <w:rPr>
          <w:rFonts w:ascii="Arial" w:hAnsi="Arial" w:cs="Arial"/>
        </w:rPr>
        <w:t xml:space="preserve"> </w:t>
      </w:r>
    </w:p>
    <w:p w14:paraId="01C1735F" w14:textId="766D9046" w:rsidR="0097174C" w:rsidRDefault="0097174C" w:rsidP="0097174C">
      <w:pPr>
        <w:jc w:val="both"/>
        <w:rPr>
          <w:rFonts w:ascii="Arial" w:eastAsia="Calibri" w:hAnsi="Arial" w:cs="Arial"/>
          <w:color w:val="000000"/>
        </w:rPr>
      </w:pPr>
    </w:p>
    <w:p w14:paraId="6444D69F" w14:textId="3FEA8214" w:rsidR="00786AD7" w:rsidRDefault="00786AD7" w:rsidP="0097174C">
      <w:pPr>
        <w:jc w:val="both"/>
        <w:rPr>
          <w:rFonts w:ascii="Arial" w:eastAsia="Calibri" w:hAnsi="Arial" w:cs="Arial"/>
          <w:color w:val="000000"/>
        </w:rPr>
      </w:pPr>
    </w:p>
    <w:p w14:paraId="228D1DD2" w14:textId="1ABDD1FD" w:rsidR="00786AD7" w:rsidRDefault="00786AD7" w:rsidP="0097174C">
      <w:pPr>
        <w:jc w:val="both"/>
        <w:rPr>
          <w:rFonts w:ascii="Arial" w:eastAsia="Calibri" w:hAnsi="Arial" w:cs="Arial"/>
          <w:color w:val="000000"/>
        </w:rPr>
      </w:pPr>
    </w:p>
    <w:p w14:paraId="7F2DA26F" w14:textId="77777777" w:rsidR="00786AD7" w:rsidRPr="0097174C" w:rsidRDefault="00786AD7" w:rsidP="0097174C">
      <w:pPr>
        <w:jc w:val="both"/>
        <w:rPr>
          <w:rFonts w:ascii="Arial" w:eastAsia="Calibri" w:hAnsi="Arial" w:cs="Arial"/>
          <w:color w:val="000000"/>
        </w:rPr>
      </w:pPr>
    </w:p>
    <w:p w14:paraId="7573AE38" w14:textId="77777777" w:rsidR="0097174C" w:rsidRPr="0097174C" w:rsidRDefault="0097174C" w:rsidP="00B42BC6">
      <w:pPr>
        <w:pStyle w:val="ColorfulList-Accent11"/>
        <w:numPr>
          <w:ilvl w:val="0"/>
          <w:numId w:val="58"/>
        </w:numPr>
        <w:autoSpaceDE w:val="0"/>
        <w:adjustRightInd w:val="0"/>
        <w:spacing w:after="0"/>
        <w:ind w:left="360"/>
        <w:jc w:val="both"/>
        <w:rPr>
          <w:rFonts w:ascii="Arial" w:eastAsia="Calibri" w:hAnsi="Arial" w:cs="Arial"/>
          <w:b/>
          <w:color w:val="00B0F0"/>
          <w:kern w:val="0"/>
          <w:sz w:val="24"/>
          <w:szCs w:val="24"/>
          <w:lang w:eastAsia="en-US"/>
        </w:rPr>
      </w:pPr>
      <w:r w:rsidRPr="0097174C">
        <w:rPr>
          <w:rFonts w:ascii="Arial" w:eastAsia="Calibri" w:hAnsi="Arial" w:cs="Arial"/>
          <w:b/>
          <w:color w:val="00B0F0"/>
          <w:kern w:val="0"/>
          <w:sz w:val="24"/>
          <w:szCs w:val="24"/>
          <w:lang w:eastAsia="en-US"/>
        </w:rPr>
        <w:t xml:space="preserve"> Documents à fournir dans le dossier de candidature</w:t>
      </w:r>
    </w:p>
    <w:p w14:paraId="71EF88B6" w14:textId="77777777" w:rsidR="0097174C" w:rsidRPr="0097174C" w:rsidRDefault="0097174C" w:rsidP="00B42BC6">
      <w:pPr>
        <w:jc w:val="both"/>
        <w:rPr>
          <w:rFonts w:ascii="Arial" w:eastAsia="Calibri" w:hAnsi="Arial" w:cs="Arial"/>
          <w:b/>
          <w:color w:val="000000"/>
          <w:u w:val="single"/>
        </w:rPr>
      </w:pPr>
    </w:p>
    <w:p w14:paraId="0D5CB451" w14:textId="77777777" w:rsidR="0097174C" w:rsidRPr="0097174C" w:rsidRDefault="0097174C" w:rsidP="00B42BC6">
      <w:pPr>
        <w:ind w:right="-284"/>
        <w:jc w:val="both"/>
        <w:rPr>
          <w:rFonts w:ascii="Arial" w:hAnsi="Arial" w:cs="Arial"/>
        </w:rPr>
      </w:pPr>
      <w:r w:rsidRPr="0097174C">
        <w:rPr>
          <w:rFonts w:ascii="Arial" w:hAnsi="Arial" w:cs="Arial"/>
        </w:rPr>
        <w:t xml:space="preserve">Les dossiers de soumission devront comprendre les éléments ci-après : </w:t>
      </w:r>
    </w:p>
    <w:p w14:paraId="387E4731" w14:textId="77777777" w:rsidR="0097174C" w:rsidRPr="0097174C" w:rsidRDefault="0097174C" w:rsidP="0097174C">
      <w:pPr>
        <w:jc w:val="both"/>
        <w:rPr>
          <w:rFonts w:ascii="Arial" w:hAnsi="Arial" w:cs="Arial"/>
          <w:b/>
        </w:rPr>
      </w:pPr>
    </w:p>
    <w:p w14:paraId="5F7DEC61" w14:textId="77777777" w:rsidR="0097174C" w:rsidRPr="0097174C" w:rsidRDefault="0097174C" w:rsidP="0097174C">
      <w:pPr>
        <w:jc w:val="both"/>
        <w:rPr>
          <w:rFonts w:ascii="Arial" w:hAnsi="Arial" w:cs="Arial"/>
          <w:b/>
        </w:rPr>
      </w:pPr>
      <w:r w:rsidRPr="0097174C">
        <w:rPr>
          <w:rFonts w:ascii="Arial" w:hAnsi="Arial" w:cs="Arial"/>
          <w:b/>
        </w:rPr>
        <w:t>Une proposition technique</w:t>
      </w:r>
    </w:p>
    <w:p w14:paraId="7CE22D4F" w14:textId="77777777" w:rsidR="0097174C" w:rsidRPr="0097174C" w:rsidRDefault="0097174C" w:rsidP="0097174C">
      <w:pPr>
        <w:jc w:val="both"/>
        <w:rPr>
          <w:rFonts w:ascii="Arial" w:hAnsi="Arial" w:cs="Arial"/>
        </w:rPr>
      </w:pPr>
    </w:p>
    <w:p w14:paraId="0BF13B5E" w14:textId="77777777" w:rsidR="0097174C" w:rsidRPr="0097174C" w:rsidRDefault="0097174C" w:rsidP="005B7D13">
      <w:pPr>
        <w:numPr>
          <w:ilvl w:val="0"/>
          <w:numId w:val="46"/>
        </w:numPr>
        <w:jc w:val="both"/>
        <w:rPr>
          <w:rFonts w:ascii="Arial" w:hAnsi="Arial" w:cs="Arial"/>
        </w:rPr>
      </w:pPr>
      <w:r w:rsidRPr="0097174C">
        <w:rPr>
          <w:rFonts w:ascii="Arial" w:hAnsi="Arial" w:cs="Arial"/>
        </w:rPr>
        <w:t>Note explicative sur la compréhension des TDRs et les raisons de la candidature ;</w:t>
      </w:r>
    </w:p>
    <w:p w14:paraId="407F4ECE" w14:textId="77777777" w:rsidR="0097174C" w:rsidRPr="0097174C" w:rsidRDefault="0097174C" w:rsidP="005B7D13">
      <w:pPr>
        <w:numPr>
          <w:ilvl w:val="0"/>
          <w:numId w:val="46"/>
        </w:numPr>
        <w:jc w:val="both"/>
        <w:rPr>
          <w:rFonts w:ascii="Arial" w:hAnsi="Arial" w:cs="Arial"/>
        </w:rPr>
      </w:pPr>
      <w:r w:rsidRPr="0097174C">
        <w:rPr>
          <w:rFonts w:ascii="Arial" w:hAnsi="Arial" w:cs="Arial"/>
        </w:rPr>
        <w:t xml:space="preserve">Offre technique développée - approche méthodologique et organisation de la mission envisagée ; </w:t>
      </w:r>
    </w:p>
    <w:p w14:paraId="6EFEFD84" w14:textId="77777777" w:rsidR="0097174C" w:rsidRPr="0097174C" w:rsidRDefault="0097174C" w:rsidP="005B7D13">
      <w:pPr>
        <w:numPr>
          <w:ilvl w:val="0"/>
          <w:numId w:val="46"/>
        </w:numPr>
        <w:jc w:val="both"/>
        <w:rPr>
          <w:rFonts w:ascii="Arial" w:hAnsi="Arial" w:cs="Arial"/>
        </w:rPr>
      </w:pPr>
      <w:r w:rsidRPr="0097174C">
        <w:rPr>
          <w:rFonts w:ascii="Arial" w:hAnsi="Arial" w:cs="Arial"/>
        </w:rPr>
        <w:t xml:space="preserve">Curriculum Vitae incluant l'expérience acquise dans des projets similaires et au moins 3 références et leurs contacts ; </w:t>
      </w:r>
    </w:p>
    <w:p w14:paraId="47509223" w14:textId="77777777" w:rsidR="0097174C" w:rsidRPr="0097174C" w:rsidRDefault="0097174C" w:rsidP="005B7D13">
      <w:pPr>
        <w:numPr>
          <w:ilvl w:val="0"/>
          <w:numId w:val="46"/>
        </w:numPr>
        <w:jc w:val="both"/>
        <w:rPr>
          <w:rFonts w:ascii="Arial" w:hAnsi="Arial" w:cs="Arial"/>
        </w:rPr>
      </w:pPr>
      <w:r w:rsidRPr="0097174C">
        <w:rPr>
          <w:rFonts w:ascii="Arial" w:hAnsi="Arial" w:cs="Arial"/>
        </w:rPr>
        <w:t>Formulaire P11 dûment rempli et signé du consultant International.</w:t>
      </w:r>
    </w:p>
    <w:p w14:paraId="790312D1" w14:textId="77777777" w:rsidR="0097174C" w:rsidRPr="0097174C" w:rsidRDefault="0097174C" w:rsidP="0097174C">
      <w:pPr>
        <w:jc w:val="both"/>
        <w:rPr>
          <w:rFonts w:ascii="Arial" w:hAnsi="Arial" w:cs="Arial"/>
        </w:rPr>
      </w:pPr>
    </w:p>
    <w:p w14:paraId="05F5CE6C" w14:textId="77777777" w:rsidR="0097174C" w:rsidRPr="0097174C" w:rsidRDefault="0097174C" w:rsidP="0097174C">
      <w:pPr>
        <w:jc w:val="both"/>
        <w:rPr>
          <w:rFonts w:ascii="Arial" w:hAnsi="Arial" w:cs="Arial"/>
          <w:b/>
        </w:rPr>
      </w:pPr>
      <w:r w:rsidRPr="0097174C">
        <w:rPr>
          <w:rFonts w:ascii="Arial" w:hAnsi="Arial" w:cs="Arial"/>
          <w:b/>
        </w:rPr>
        <w:t>Une proposition financière</w:t>
      </w:r>
    </w:p>
    <w:p w14:paraId="41FCA754" w14:textId="77777777" w:rsidR="0097174C" w:rsidRPr="0097174C" w:rsidRDefault="0097174C" w:rsidP="0097174C">
      <w:pPr>
        <w:jc w:val="both"/>
        <w:rPr>
          <w:rFonts w:ascii="Arial" w:hAnsi="Arial" w:cs="Arial"/>
        </w:rPr>
      </w:pPr>
    </w:p>
    <w:p w14:paraId="14AC0DCC" w14:textId="77777777" w:rsidR="0097174C" w:rsidRPr="0097174C" w:rsidRDefault="0097174C" w:rsidP="005B7D13">
      <w:pPr>
        <w:numPr>
          <w:ilvl w:val="0"/>
          <w:numId w:val="47"/>
        </w:numPr>
        <w:jc w:val="both"/>
        <w:rPr>
          <w:rFonts w:ascii="Arial" w:eastAsia="Calibri" w:hAnsi="Arial" w:cs="Arial"/>
          <w:color w:val="000000"/>
          <w:szCs w:val="20"/>
          <w:lang w:bidi="en-US"/>
        </w:rPr>
      </w:pPr>
      <w:r w:rsidRPr="0097174C">
        <w:rPr>
          <w:rFonts w:ascii="Arial" w:hAnsi="Arial" w:cs="Arial"/>
        </w:rPr>
        <w:t>La proposition financière complète doit être soumise sur la base de l’approche forfaitaire (lump sum) et libellée en USD ou toute autre monnaie convertible.</w:t>
      </w:r>
      <w:r w:rsidRPr="0097174C">
        <w:rPr>
          <w:rFonts w:ascii="Arial" w:eastAsia="Calibri" w:hAnsi="Arial" w:cs="Arial"/>
          <w:color w:val="000000"/>
          <w:szCs w:val="20"/>
          <w:lang w:bidi="en-US"/>
        </w:rPr>
        <w:t xml:space="preserve"> Tous les couts liés à cette mission seront considérés par le consultant, le PNUD ne prendra pas de frais additionnels en charge.</w:t>
      </w:r>
    </w:p>
    <w:p w14:paraId="2799FB24" w14:textId="77777777" w:rsidR="0097174C" w:rsidRPr="0097174C" w:rsidRDefault="0097174C" w:rsidP="0097174C">
      <w:pPr>
        <w:jc w:val="both"/>
        <w:rPr>
          <w:rFonts w:ascii="Arial" w:hAnsi="Arial" w:cs="Arial"/>
        </w:rPr>
      </w:pPr>
    </w:p>
    <w:p w14:paraId="5944581D" w14:textId="77777777" w:rsidR="0097174C" w:rsidRPr="0097174C" w:rsidRDefault="0097174C" w:rsidP="0097174C">
      <w:pPr>
        <w:jc w:val="both"/>
        <w:rPr>
          <w:rFonts w:ascii="Arial" w:hAnsi="Arial" w:cs="Arial"/>
          <w:color w:val="FF0000"/>
        </w:rPr>
      </w:pPr>
    </w:p>
    <w:p w14:paraId="2DF527AE" w14:textId="2866D09D" w:rsidR="0097174C" w:rsidRPr="0097174C" w:rsidRDefault="0097174C" w:rsidP="0097174C">
      <w:pPr>
        <w:jc w:val="both"/>
        <w:rPr>
          <w:rFonts w:ascii="Arial" w:hAnsi="Arial" w:cs="Arial"/>
        </w:rPr>
      </w:pPr>
      <w:r w:rsidRPr="0097174C">
        <w:rPr>
          <w:rFonts w:ascii="Arial" w:hAnsi="Arial" w:cs="Arial"/>
        </w:rPr>
        <w:t xml:space="preserve">Afin de faciliter la comparaison des offres financières par le service demandeur, il est recommandé aux candidats de fournir une ventilation de ce montant forfaitaire. Les consultants doivent spécifier dans cette ventilation budgétaire </w:t>
      </w:r>
      <w:r w:rsidRPr="0097174C">
        <w:rPr>
          <w:rFonts w:ascii="Arial" w:hAnsi="Arial" w:cs="Arial"/>
          <w:b/>
        </w:rPr>
        <w:t>TOUS</w:t>
      </w:r>
      <w:r w:rsidRPr="0097174C">
        <w:rPr>
          <w:rFonts w:ascii="Arial" w:hAnsi="Arial" w:cs="Arial"/>
        </w:rPr>
        <w:t xml:space="preserve"> les frais logistiques (frais de mission lors des descentes sur terrain, communication, location véhicule, carburant, etc. si cela fait partie du terme de </w:t>
      </w:r>
      <w:r w:rsidR="00173EE5" w:rsidRPr="0097174C">
        <w:rPr>
          <w:rFonts w:ascii="Arial" w:hAnsi="Arial" w:cs="Arial"/>
        </w:rPr>
        <w:t>références)</w:t>
      </w:r>
      <w:r w:rsidRPr="0097174C">
        <w:rPr>
          <w:rFonts w:ascii="Arial" w:hAnsi="Arial" w:cs="Arial"/>
        </w:rPr>
        <w:t xml:space="preserve"> et les honoraires, en tenant compte du nombre de jours de travail prévus, ainsi que du nombre de descentes, conformément à ce qui aura été décrit dans la proposition technique. Le PNUD ne prendra en charge aucun frais supplémentaires.</w:t>
      </w:r>
    </w:p>
    <w:p w14:paraId="30FFFB34" w14:textId="77777777" w:rsidR="0097174C" w:rsidRPr="0097174C" w:rsidRDefault="0097174C" w:rsidP="0097174C">
      <w:pPr>
        <w:jc w:val="both"/>
        <w:rPr>
          <w:rFonts w:ascii="Arial" w:hAnsi="Arial" w:cs="Arial"/>
        </w:rPr>
      </w:pPr>
      <w:r w:rsidRPr="0097174C">
        <w:rPr>
          <w:rFonts w:ascii="Arial" w:hAnsi="Arial" w:cs="Arial"/>
          <w:color w:val="FF0000"/>
        </w:rPr>
        <w:br/>
      </w:r>
      <w:r w:rsidRPr="0097174C">
        <w:rPr>
          <w:rFonts w:ascii="Arial" w:hAnsi="Arial" w:cs="Arial"/>
        </w:rPr>
        <w:t>Le réalisme des coûts indiqués pour les descentes sur terrain pourra être vérifié par le PNUD en effectuant une comparaison indépendante avec les prix du marché. Le PNUD n'accepte pas les frais de mission excédant les taux en vigueur au sein du SNU. Le PNUD se réserve le droit de négocier l’offre retenue dans les limites budgétaires et dans le cadre de référence.</w:t>
      </w:r>
    </w:p>
    <w:p w14:paraId="6754CE2F" w14:textId="77777777" w:rsidR="0097174C" w:rsidRPr="0097174C" w:rsidRDefault="0097174C" w:rsidP="0097174C">
      <w:pPr>
        <w:jc w:val="both"/>
        <w:rPr>
          <w:rFonts w:ascii="Arial" w:hAnsi="Arial" w:cs="Arial"/>
        </w:rPr>
      </w:pPr>
      <w:r w:rsidRPr="0097174C">
        <w:rPr>
          <w:rFonts w:ascii="Arial" w:hAnsi="Arial" w:cs="Arial"/>
          <w:color w:val="FF0000"/>
        </w:rPr>
        <w:br/>
      </w:r>
      <w:r w:rsidRPr="0097174C">
        <w:rPr>
          <w:rFonts w:ascii="Arial" w:hAnsi="Arial" w:cs="Arial"/>
        </w:rPr>
        <w:t>Toute dépense non prévue par les TDR ou explicitement inscrite à l’offre financière telle qu’acceptée par le PNUD, quelle qu’en soit la nature, doit être convenue par écrit entre le Bureau du PNUD et le consultant individuel à l’avance, sous peine de ne pas être remboursée.</w:t>
      </w:r>
    </w:p>
    <w:p w14:paraId="3B76C82D" w14:textId="77777777" w:rsidR="0097174C" w:rsidRPr="0097174C" w:rsidRDefault="0097174C" w:rsidP="0097174C">
      <w:pPr>
        <w:jc w:val="both"/>
        <w:rPr>
          <w:rFonts w:ascii="Arial" w:hAnsi="Arial" w:cs="Arial"/>
          <w:highlight w:val="yellow"/>
        </w:rPr>
      </w:pPr>
      <w:r w:rsidRPr="0097174C">
        <w:rPr>
          <w:rFonts w:ascii="Arial" w:hAnsi="Arial" w:cs="Arial"/>
          <w:color w:val="FF0000"/>
        </w:rPr>
        <w:lastRenderedPageBreak/>
        <w:br/>
      </w:r>
      <w:r w:rsidRPr="0097174C">
        <w:rPr>
          <w:rFonts w:ascii="Arial" w:hAnsi="Arial" w:cs="Arial"/>
        </w:rPr>
        <w:t xml:space="preserve">Par ailleurs, les candidats voudront bien noter que les paiements ne pourront être effectués que sur la base des produits livrés, c'est à dire sur présentation du résultat des services spécifiés dans les TDR et après validation de ces livrables par le responsable désigné par le PNUD. </w:t>
      </w:r>
    </w:p>
    <w:p w14:paraId="56EA3DCA" w14:textId="77777777" w:rsidR="0097174C" w:rsidRPr="0097174C" w:rsidRDefault="0097174C" w:rsidP="0097174C">
      <w:pPr>
        <w:jc w:val="both"/>
        <w:rPr>
          <w:rFonts w:ascii="Arial" w:hAnsi="Arial" w:cs="Arial"/>
          <w:highlight w:val="yellow"/>
        </w:rPr>
      </w:pPr>
    </w:p>
    <w:p w14:paraId="7351473F" w14:textId="77777777" w:rsidR="0097174C" w:rsidRPr="0097174C" w:rsidRDefault="00A71BC2" w:rsidP="0097174C">
      <w:pPr>
        <w:jc w:val="both"/>
        <w:rPr>
          <w:rFonts w:ascii="Arial" w:hAnsi="Arial" w:cs="Arial"/>
        </w:rPr>
      </w:pPr>
      <w:r w:rsidRPr="0097174C">
        <w:rPr>
          <w:rFonts w:ascii="Arial" w:hAnsi="Arial" w:cs="Arial"/>
        </w:rPr>
        <w:t>Les candidats</w:t>
      </w:r>
      <w:r w:rsidR="0097174C" w:rsidRPr="0097174C">
        <w:rPr>
          <w:rFonts w:ascii="Arial" w:hAnsi="Arial" w:cs="Arial"/>
        </w:rPr>
        <w:t xml:space="preserve"> consultants seront évalués sur base de la méthodologie suivante : </w:t>
      </w:r>
    </w:p>
    <w:p w14:paraId="10272610" w14:textId="77777777" w:rsidR="0097174C" w:rsidRPr="0097174C" w:rsidRDefault="0097174C" w:rsidP="0097174C">
      <w:pPr>
        <w:jc w:val="both"/>
        <w:rPr>
          <w:rFonts w:ascii="Arial" w:hAnsi="Arial" w:cs="Arial"/>
        </w:rPr>
      </w:pPr>
    </w:p>
    <w:p w14:paraId="48EBF620" w14:textId="77777777" w:rsidR="0097174C" w:rsidRPr="0097174C" w:rsidRDefault="0097174C" w:rsidP="0097174C">
      <w:pPr>
        <w:jc w:val="both"/>
        <w:rPr>
          <w:rFonts w:ascii="Arial" w:hAnsi="Arial" w:cs="Arial"/>
        </w:rPr>
      </w:pPr>
      <w:r w:rsidRPr="0097174C">
        <w:rPr>
          <w:rFonts w:ascii="Arial" w:hAnsi="Arial" w:cs="Arial"/>
        </w:rPr>
        <w:t xml:space="preserve">Analyse cumulative : Le contrat sera accordé au consultant </w:t>
      </w:r>
      <w:r w:rsidR="00A71BC2" w:rsidRPr="0097174C">
        <w:rPr>
          <w:rFonts w:ascii="Arial" w:hAnsi="Arial" w:cs="Arial"/>
        </w:rPr>
        <w:t>dont l’offre</w:t>
      </w:r>
      <w:r w:rsidRPr="0097174C">
        <w:rPr>
          <w:rFonts w:ascii="Arial" w:hAnsi="Arial" w:cs="Arial"/>
        </w:rPr>
        <w:t xml:space="preserve"> aura été évaluée et confirmée comme:</w:t>
      </w:r>
    </w:p>
    <w:p w14:paraId="1F4DF9F3" w14:textId="77777777" w:rsidR="0097174C" w:rsidRPr="0097174C" w:rsidRDefault="0097174C" w:rsidP="005B7D13">
      <w:pPr>
        <w:numPr>
          <w:ilvl w:val="1"/>
          <w:numId w:val="48"/>
        </w:numPr>
        <w:tabs>
          <w:tab w:val="clear" w:pos="1440"/>
        </w:tabs>
        <w:jc w:val="both"/>
        <w:rPr>
          <w:rFonts w:ascii="Arial" w:hAnsi="Arial" w:cs="Arial"/>
        </w:rPr>
      </w:pPr>
      <w:r w:rsidRPr="0097174C">
        <w:rPr>
          <w:rFonts w:ascii="Arial" w:hAnsi="Arial" w:cs="Arial"/>
        </w:rPr>
        <w:t xml:space="preserve">En adéquation avec les Termes de Référence de la mission </w:t>
      </w:r>
    </w:p>
    <w:p w14:paraId="0D7AAE55" w14:textId="77777777" w:rsidR="0097174C" w:rsidRPr="0097174C" w:rsidRDefault="0097174C" w:rsidP="005B7D13">
      <w:pPr>
        <w:numPr>
          <w:ilvl w:val="1"/>
          <w:numId w:val="48"/>
        </w:numPr>
        <w:tabs>
          <w:tab w:val="clear" w:pos="1440"/>
        </w:tabs>
        <w:jc w:val="both"/>
        <w:rPr>
          <w:rFonts w:ascii="Arial" w:hAnsi="Arial" w:cs="Arial"/>
        </w:rPr>
      </w:pPr>
      <w:r w:rsidRPr="0097174C">
        <w:rPr>
          <w:rFonts w:ascii="Arial" w:hAnsi="Arial" w:cs="Arial"/>
        </w:rPr>
        <w:t>Ayant obtenu le plus haut score à l’évaluation combinée de l’offre technique et financière.</w:t>
      </w:r>
    </w:p>
    <w:p w14:paraId="367E9832" w14:textId="77777777" w:rsidR="0097174C" w:rsidRPr="0097174C" w:rsidRDefault="0097174C" w:rsidP="0097174C">
      <w:pPr>
        <w:ind w:left="1440"/>
        <w:jc w:val="both"/>
        <w:rPr>
          <w:rFonts w:ascii="Arial" w:hAnsi="Arial" w:cs="Arial"/>
        </w:rPr>
      </w:pPr>
    </w:p>
    <w:p w14:paraId="31A17B2D" w14:textId="77777777" w:rsidR="0097174C" w:rsidRPr="0097174C" w:rsidRDefault="0097174C" w:rsidP="0097174C">
      <w:pPr>
        <w:jc w:val="both"/>
        <w:rPr>
          <w:rFonts w:ascii="Arial" w:hAnsi="Arial" w:cs="Arial"/>
        </w:rPr>
      </w:pPr>
      <w:r w:rsidRPr="0097174C">
        <w:rPr>
          <w:rFonts w:ascii="Arial" w:hAnsi="Arial" w:cs="Arial"/>
        </w:rPr>
        <w:t xml:space="preserve">* Evaluation Technique : 70 % </w:t>
      </w:r>
    </w:p>
    <w:p w14:paraId="1AFF2BFE" w14:textId="77777777" w:rsidR="0097174C" w:rsidRPr="0097174C" w:rsidRDefault="0097174C" w:rsidP="0097174C">
      <w:pPr>
        <w:jc w:val="both"/>
        <w:rPr>
          <w:rFonts w:ascii="Arial" w:hAnsi="Arial" w:cs="Arial"/>
        </w:rPr>
      </w:pPr>
      <w:r w:rsidRPr="0097174C">
        <w:rPr>
          <w:rFonts w:ascii="Arial" w:hAnsi="Arial" w:cs="Arial"/>
        </w:rPr>
        <w:t>* Evaluation financière : 30 %</w:t>
      </w:r>
    </w:p>
    <w:p w14:paraId="4A475D0E" w14:textId="77777777" w:rsidR="0097174C" w:rsidRPr="0097174C" w:rsidRDefault="0097174C" w:rsidP="0097174C">
      <w:pPr>
        <w:jc w:val="both"/>
        <w:rPr>
          <w:rFonts w:ascii="Arial" w:hAnsi="Arial" w:cs="Arial"/>
        </w:rPr>
      </w:pPr>
    </w:p>
    <w:p w14:paraId="2EC9BB41" w14:textId="77777777" w:rsidR="0097174C" w:rsidRPr="0097174C" w:rsidRDefault="0097174C" w:rsidP="0097174C">
      <w:pPr>
        <w:jc w:val="both"/>
        <w:rPr>
          <w:rFonts w:ascii="Arial" w:hAnsi="Arial" w:cs="Arial"/>
        </w:rPr>
      </w:pPr>
      <w:r w:rsidRPr="0097174C">
        <w:rPr>
          <w:rFonts w:ascii="Arial" w:hAnsi="Arial" w:cs="Arial"/>
        </w:rPr>
        <w:t>Seuls les candidats obtenant un minimum de 70 points seront considérés pour l’évaluation financière.</w:t>
      </w:r>
    </w:p>
    <w:p w14:paraId="0C2165F0" w14:textId="77777777" w:rsidR="0097174C" w:rsidRPr="0097174C" w:rsidRDefault="0097174C" w:rsidP="0097174C">
      <w:pPr>
        <w:jc w:val="both"/>
        <w:rPr>
          <w:rFonts w:ascii="Arial" w:hAnsi="Arial" w:cs="Arial"/>
        </w:rPr>
      </w:pPr>
    </w:p>
    <w:p w14:paraId="785059F0" w14:textId="77777777" w:rsidR="0097174C" w:rsidRPr="0097174C" w:rsidRDefault="0097174C" w:rsidP="0097174C">
      <w:pPr>
        <w:spacing w:after="200" w:line="276" w:lineRule="auto"/>
        <w:jc w:val="both"/>
        <w:rPr>
          <w:rFonts w:ascii="Arial" w:hAnsi="Arial" w:cs="Arial"/>
          <w:b/>
        </w:rPr>
      </w:pPr>
      <w:r w:rsidRPr="0097174C">
        <w:rPr>
          <w:rFonts w:ascii="Arial" w:hAnsi="Arial" w:cs="Arial"/>
          <w:b/>
        </w:rPr>
        <w:t xml:space="preserve">Grille Evaluation : </w:t>
      </w:r>
    </w:p>
    <w:p w14:paraId="3D973D68" w14:textId="77777777" w:rsidR="0097174C" w:rsidRPr="0097174C" w:rsidRDefault="0097174C" w:rsidP="0097174C">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30"/>
        <w:gridCol w:w="1470"/>
      </w:tblGrid>
      <w:tr w:rsidR="00C342FC" w:rsidRPr="0097174C" w14:paraId="3EE39B0A" w14:textId="77777777" w:rsidTr="00B90885">
        <w:tc>
          <w:tcPr>
            <w:tcW w:w="0" w:type="auto"/>
          </w:tcPr>
          <w:p w14:paraId="6E1B83F0" w14:textId="77777777" w:rsidR="0097174C" w:rsidRPr="0097174C" w:rsidRDefault="0097174C" w:rsidP="00B90885">
            <w:pPr>
              <w:jc w:val="both"/>
              <w:rPr>
                <w:rFonts w:ascii="Arial" w:hAnsi="Arial" w:cs="Arial"/>
                <w:b/>
              </w:rPr>
            </w:pPr>
            <w:r w:rsidRPr="0097174C">
              <w:rPr>
                <w:rFonts w:ascii="Arial" w:hAnsi="Arial" w:cs="Arial"/>
                <w:b/>
              </w:rPr>
              <w:t>Critères</w:t>
            </w:r>
          </w:p>
        </w:tc>
        <w:tc>
          <w:tcPr>
            <w:tcW w:w="0" w:type="auto"/>
          </w:tcPr>
          <w:p w14:paraId="30A18121" w14:textId="77777777" w:rsidR="0097174C" w:rsidRPr="0097174C" w:rsidRDefault="0097174C" w:rsidP="00B90885">
            <w:pPr>
              <w:jc w:val="both"/>
              <w:rPr>
                <w:rFonts w:ascii="Arial" w:hAnsi="Arial" w:cs="Arial"/>
                <w:b/>
              </w:rPr>
            </w:pPr>
            <w:r w:rsidRPr="0097174C">
              <w:rPr>
                <w:rFonts w:ascii="Arial" w:hAnsi="Arial" w:cs="Arial"/>
                <w:b/>
              </w:rPr>
              <w:t>Max. Point/ 100</w:t>
            </w:r>
          </w:p>
        </w:tc>
      </w:tr>
      <w:tr w:rsidR="00C342FC" w:rsidRPr="0097174C" w14:paraId="2467826F" w14:textId="77777777" w:rsidTr="00B90885">
        <w:tc>
          <w:tcPr>
            <w:tcW w:w="0" w:type="auto"/>
          </w:tcPr>
          <w:p w14:paraId="3CBFB67C" w14:textId="2A8D59FA" w:rsidR="0097174C" w:rsidRPr="0097174C" w:rsidRDefault="0097174C" w:rsidP="005B7D13">
            <w:pPr>
              <w:pStyle w:val="Paragraphedeliste"/>
              <w:numPr>
                <w:ilvl w:val="0"/>
                <w:numId w:val="52"/>
              </w:numPr>
              <w:contextualSpacing/>
              <w:jc w:val="both"/>
              <w:rPr>
                <w:rFonts w:ascii="Arial" w:hAnsi="Arial" w:cs="Arial"/>
              </w:rPr>
            </w:pPr>
            <w:r w:rsidRPr="0097174C">
              <w:rPr>
                <w:rFonts w:ascii="Arial" w:hAnsi="Arial" w:cs="Arial"/>
              </w:rPr>
              <w:t xml:space="preserve">Diplôme de niveau </w:t>
            </w:r>
            <w:r w:rsidR="00173EE5" w:rsidRPr="0097174C">
              <w:rPr>
                <w:rFonts w:ascii="Arial" w:hAnsi="Arial" w:cs="Arial"/>
              </w:rPr>
              <w:t>Maîtrise au</w:t>
            </w:r>
            <w:r w:rsidRPr="0097174C">
              <w:rPr>
                <w:rFonts w:ascii="Arial" w:hAnsi="Arial" w:cs="Arial"/>
              </w:rPr>
              <w:t xml:space="preserve"> moins dans une discipline liée à l’objet de la consultance </w:t>
            </w:r>
          </w:p>
        </w:tc>
        <w:tc>
          <w:tcPr>
            <w:tcW w:w="0" w:type="auto"/>
          </w:tcPr>
          <w:p w14:paraId="21C88372" w14:textId="77777777" w:rsidR="0097174C" w:rsidRPr="0097174C" w:rsidRDefault="0097174C" w:rsidP="00B90885">
            <w:pPr>
              <w:jc w:val="both"/>
              <w:rPr>
                <w:rFonts w:ascii="Arial" w:hAnsi="Arial" w:cs="Arial"/>
              </w:rPr>
            </w:pPr>
            <w:r w:rsidRPr="0097174C">
              <w:rPr>
                <w:rFonts w:ascii="Arial" w:hAnsi="Arial" w:cs="Arial"/>
              </w:rPr>
              <w:t>Critère exclusif</w:t>
            </w:r>
          </w:p>
        </w:tc>
      </w:tr>
      <w:tr w:rsidR="00C342FC" w:rsidRPr="0097174C" w14:paraId="2E7228F2" w14:textId="77777777" w:rsidTr="00B90885">
        <w:trPr>
          <w:trHeight w:val="901"/>
        </w:trPr>
        <w:tc>
          <w:tcPr>
            <w:tcW w:w="0" w:type="auto"/>
            <w:tcBorders>
              <w:bottom w:val="single" w:sz="4" w:space="0" w:color="auto"/>
            </w:tcBorders>
          </w:tcPr>
          <w:p w14:paraId="3203A3E2" w14:textId="1A19828E" w:rsidR="0097174C" w:rsidRPr="0097174C" w:rsidRDefault="0097174C" w:rsidP="005B7D13">
            <w:pPr>
              <w:pStyle w:val="Paragraphedeliste"/>
              <w:numPr>
                <w:ilvl w:val="0"/>
                <w:numId w:val="50"/>
              </w:numPr>
              <w:contextualSpacing/>
              <w:jc w:val="both"/>
              <w:rPr>
                <w:rFonts w:ascii="Arial" w:hAnsi="Arial" w:cs="Arial"/>
              </w:rPr>
            </w:pPr>
            <w:r w:rsidRPr="0097174C">
              <w:rPr>
                <w:rFonts w:ascii="Arial" w:hAnsi="Arial" w:cs="Arial"/>
              </w:rPr>
              <w:t xml:space="preserve">Jouir d’une expérience pertinente d’au moins </w:t>
            </w:r>
            <w:r w:rsidR="005F0B96">
              <w:rPr>
                <w:rFonts w:ascii="Arial" w:hAnsi="Arial" w:cs="Arial"/>
              </w:rPr>
              <w:t>7</w:t>
            </w:r>
            <w:r w:rsidRPr="0097174C">
              <w:rPr>
                <w:rFonts w:ascii="Arial" w:hAnsi="Arial" w:cs="Arial"/>
              </w:rPr>
              <w:t xml:space="preserve"> ans dans l’évaluation des projets.</w:t>
            </w:r>
          </w:p>
          <w:p w14:paraId="50B2DA7C" w14:textId="274690B1" w:rsidR="0097174C" w:rsidRPr="0097174C" w:rsidRDefault="0097174C" w:rsidP="005B7D13">
            <w:pPr>
              <w:pStyle w:val="Paragraphedeliste"/>
              <w:numPr>
                <w:ilvl w:val="0"/>
                <w:numId w:val="50"/>
              </w:numPr>
              <w:contextualSpacing/>
              <w:jc w:val="both"/>
              <w:rPr>
                <w:rFonts w:ascii="Arial" w:hAnsi="Arial" w:cs="Arial"/>
              </w:rPr>
            </w:pPr>
            <w:r w:rsidRPr="0097174C">
              <w:rPr>
                <w:rFonts w:ascii="Arial" w:hAnsi="Arial" w:cs="Arial"/>
              </w:rPr>
              <w:t xml:space="preserve">Avoir une expérience professionnelle d’au moins </w:t>
            </w:r>
            <w:r w:rsidR="005F0B96">
              <w:rPr>
                <w:rFonts w:ascii="Arial" w:hAnsi="Arial" w:cs="Arial"/>
              </w:rPr>
              <w:t>7</w:t>
            </w:r>
            <w:r w:rsidRPr="0097174C">
              <w:rPr>
                <w:rFonts w:ascii="Arial" w:hAnsi="Arial" w:cs="Arial"/>
              </w:rPr>
              <w:t xml:space="preserve"> ans dans plusieurs secteurs techniques pertinents à savoir : </w:t>
            </w:r>
            <w:r w:rsidR="00C342FC">
              <w:rPr>
                <w:rFonts w:ascii="Arial" w:hAnsi="Arial" w:cs="Arial"/>
              </w:rPr>
              <w:t>Décentralisation, Développement économique locale</w:t>
            </w:r>
            <w:r w:rsidRPr="0097174C">
              <w:rPr>
                <w:rFonts w:ascii="Arial" w:hAnsi="Arial" w:cs="Arial"/>
              </w:rPr>
              <w:t>,</w:t>
            </w:r>
            <w:r w:rsidR="006359A5" w:rsidRPr="0097174C">
              <w:rPr>
                <w:rFonts w:ascii="Arial" w:hAnsi="Arial" w:cs="Arial"/>
                <w:bCs/>
              </w:rPr>
              <w:t xml:space="preserve"> le développement communautaire </w:t>
            </w:r>
            <w:r w:rsidR="006359A5">
              <w:rPr>
                <w:rFonts w:ascii="Arial" w:hAnsi="Arial" w:cs="Arial"/>
                <w:bCs/>
              </w:rPr>
              <w:t xml:space="preserve">et </w:t>
            </w:r>
            <w:r w:rsidRPr="0097174C">
              <w:rPr>
                <w:rFonts w:ascii="Arial" w:hAnsi="Arial" w:cs="Arial"/>
              </w:rPr>
              <w:t xml:space="preserve"> domaines similaires ; </w:t>
            </w:r>
          </w:p>
        </w:tc>
        <w:tc>
          <w:tcPr>
            <w:tcW w:w="0" w:type="auto"/>
            <w:tcBorders>
              <w:bottom w:val="single" w:sz="4" w:space="0" w:color="auto"/>
            </w:tcBorders>
          </w:tcPr>
          <w:p w14:paraId="7874A887" w14:textId="77777777" w:rsidR="0097174C" w:rsidRPr="0097174C" w:rsidRDefault="0097174C" w:rsidP="00B90885">
            <w:pPr>
              <w:jc w:val="both"/>
              <w:rPr>
                <w:rFonts w:ascii="Arial" w:hAnsi="Arial" w:cs="Arial"/>
              </w:rPr>
            </w:pPr>
            <w:r w:rsidRPr="0097174C">
              <w:rPr>
                <w:rFonts w:ascii="Arial" w:hAnsi="Arial" w:cs="Arial"/>
              </w:rPr>
              <w:t>/ 25</w:t>
            </w:r>
          </w:p>
        </w:tc>
      </w:tr>
      <w:tr w:rsidR="00C342FC" w:rsidRPr="0097174C" w14:paraId="5E3CCCCF" w14:textId="77777777" w:rsidTr="00B90885">
        <w:trPr>
          <w:trHeight w:val="829"/>
        </w:trPr>
        <w:tc>
          <w:tcPr>
            <w:tcW w:w="0" w:type="auto"/>
            <w:tcBorders>
              <w:top w:val="single" w:sz="4" w:space="0" w:color="auto"/>
              <w:bottom w:val="single" w:sz="4" w:space="0" w:color="auto"/>
            </w:tcBorders>
          </w:tcPr>
          <w:p w14:paraId="6C99A6F3" w14:textId="77777777" w:rsidR="0097174C" w:rsidRPr="0097174C" w:rsidRDefault="0097174C" w:rsidP="005B7D13">
            <w:pPr>
              <w:pStyle w:val="Paragraphedeliste"/>
              <w:numPr>
                <w:ilvl w:val="0"/>
                <w:numId w:val="50"/>
              </w:numPr>
              <w:contextualSpacing/>
              <w:jc w:val="both"/>
              <w:rPr>
                <w:rFonts w:ascii="Arial" w:hAnsi="Arial" w:cs="Arial"/>
              </w:rPr>
            </w:pPr>
            <w:r w:rsidRPr="0097174C">
              <w:rPr>
                <w:rFonts w:ascii="Arial" w:hAnsi="Arial" w:cs="Arial"/>
              </w:rPr>
              <w:t>Avoir déjà effectué au moins 4 missions d’évaluation des projets dans le domaine de l’état de droit ou projets similaires.</w:t>
            </w:r>
          </w:p>
        </w:tc>
        <w:tc>
          <w:tcPr>
            <w:tcW w:w="0" w:type="auto"/>
            <w:tcBorders>
              <w:top w:val="single" w:sz="4" w:space="0" w:color="auto"/>
              <w:bottom w:val="single" w:sz="4" w:space="0" w:color="auto"/>
            </w:tcBorders>
          </w:tcPr>
          <w:p w14:paraId="5DA6ACB7" w14:textId="77777777" w:rsidR="0097174C" w:rsidRPr="0097174C" w:rsidRDefault="0097174C" w:rsidP="00B90885">
            <w:pPr>
              <w:jc w:val="both"/>
              <w:rPr>
                <w:rFonts w:ascii="Arial" w:hAnsi="Arial" w:cs="Arial"/>
              </w:rPr>
            </w:pPr>
            <w:r w:rsidRPr="0097174C">
              <w:rPr>
                <w:rFonts w:ascii="Arial" w:hAnsi="Arial" w:cs="Arial"/>
              </w:rPr>
              <w:t xml:space="preserve"> / 35</w:t>
            </w:r>
          </w:p>
        </w:tc>
      </w:tr>
      <w:tr w:rsidR="00C342FC" w:rsidRPr="0097174C" w14:paraId="747EF396" w14:textId="77777777" w:rsidTr="00B90885">
        <w:trPr>
          <w:trHeight w:val="418"/>
        </w:trPr>
        <w:tc>
          <w:tcPr>
            <w:tcW w:w="0" w:type="auto"/>
            <w:tcBorders>
              <w:top w:val="single" w:sz="4" w:space="0" w:color="auto"/>
            </w:tcBorders>
          </w:tcPr>
          <w:p w14:paraId="5D8A035B" w14:textId="77777777" w:rsidR="0097174C" w:rsidRPr="0097174C" w:rsidRDefault="0097174C" w:rsidP="005B7D13">
            <w:pPr>
              <w:pStyle w:val="Paragraphedeliste"/>
              <w:numPr>
                <w:ilvl w:val="0"/>
                <w:numId w:val="55"/>
              </w:numPr>
              <w:contextualSpacing/>
              <w:jc w:val="both"/>
              <w:rPr>
                <w:rFonts w:ascii="Arial" w:hAnsi="Arial" w:cs="Arial"/>
              </w:rPr>
            </w:pPr>
            <w:r w:rsidRPr="0097174C">
              <w:rPr>
                <w:rFonts w:ascii="Arial" w:hAnsi="Arial" w:cs="Arial"/>
              </w:rPr>
              <w:t>Avoir une expérience dans la production et /ou la traduction des rapports en anglais.</w:t>
            </w:r>
          </w:p>
        </w:tc>
        <w:tc>
          <w:tcPr>
            <w:tcW w:w="0" w:type="auto"/>
            <w:tcBorders>
              <w:top w:val="single" w:sz="4" w:space="0" w:color="auto"/>
            </w:tcBorders>
          </w:tcPr>
          <w:p w14:paraId="12AF91F4" w14:textId="77777777" w:rsidR="0097174C" w:rsidRPr="0097174C" w:rsidRDefault="0097174C" w:rsidP="00B90885">
            <w:pPr>
              <w:jc w:val="both"/>
              <w:rPr>
                <w:rFonts w:ascii="Arial" w:hAnsi="Arial" w:cs="Arial"/>
              </w:rPr>
            </w:pPr>
            <w:r w:rsidRPr="0097174C">
              <w:rPr>
                <w:rFonts w:ascii="Arial" w:hAnsi="Arial" w:cs="Arial"/>
              </w:rPr>
              <w:t>/10</w:t>
            </w:r>
          </w:p>
        </w:tc>
      </w:tr>
      <w:tr w:rsidR="00C342FC" w:rsidRPr="0097174C" w14:paraId="599A97BF" w14:textId="77777777" w:rsidTr="00B90885">
        <w:trPr>
          <w:trHeight w:val="908"/>
        </w:trPr>
        <w:tc>
          <w:tcPr>
            <w:tcW w:w="0" w:type="auto"/>
          </w:tcPr>
          <w:p w14:paraId="4553B94D" w14:textId="77777777" w:rsidR="0097174C" w:rsidRPr="0097174C" w:rsidRDefault="0097174C" w:rsidP="005B7D13">
            <w:pPr>
              <w:pStyle w:val="Paragraphedeliste"/>
              <w:numPr>
                <w:ilvl w:val="0"/>
                <w:numId w:val="51"/>
              </w:numPr>
              <w:spacing w:after="200"/>
              <w:contextualSpacing/>
              <w:jc w:val="both"/>
              <w:rPr>
                <w:rFonts w:ascii="Arial" w:hAnsi="Arial" w:cs="Arial"/>
              </w:rPr>
            </w:pPr>
            <w:r w:rsidRPr="0097174C">
              <w:rPr>
                <w:rFonts w:ascii="Arial" w:hAnsi="Arial" w:cs="Arial"/>
              </w:rPr>
              <w:t>Avoir une compréhension avérée de l’intégration de la dimension genre dans l’évaluation des projets.</w:t>
            </w:r>
          </w:p>
        </w:tc>
        <w:tc>
          <w:tcPr>
            <w:tcW w:w="0" w:type="auto"/>
          </w:tcPr>
          <w:p w14:paraId="37F8A9E5" w14:textId="77777777" w:rsidR="0097174C" w:rsidRPr="0097174C" w:rsidRDefault="0097174C" w:rsidP="00B90885">
            <w:pPr>
              <w:jc w:val="both"/>
              <w:rPr>
                <w:rFonts w:ascii="Arial" w:hAnsi="Arial" w:cs="Arial"/>
              </w:rPr>
            </w:pPr>
            <w:r w:rsidRPr="0097174C">
              <w:rPr>
                <w:rFonts w:ascii="Arial" w:hAnsi="Arial" w:cs="Arial"/>
              </w:rPr>
              <w:t>/ 10</w:t>
            </w:r>
          </w:p>
        </w:tc>
      </w:tr>
      <w:tr w:rsidR="00C342FC" w:rsidRPr="0097174C" w14:paraId="410490A4" w14:textId="77777777" w:rsidTr="00B90885">
        <w:tc>
          <w:tcPr>
            <w:tcW w:w="0" w:type="auto"/>
          </w:tcPr>
          <w:p w14:paraId="1ABC6743" w14:textId="1B17A2F2" w:rsidR="0097174C" w:rsidRPr="0097174C" w:rsidRDefault="0097174C" w:rsidP="005B7D13">
            <w:pPr>
              <w:pStyle w:val="Paragraphedeliste"/>
              <w:numPr>
                <w:ilvl w:val="0"/>
                <w:numId w:val="51"/>
              </w:numPr>
              <w:contextualSpacing/>
              <w:jc w:val="both"/>
              <w:rPr>
                <w:rFonts w:ascii="Arial" w:hAnsi="Arial" w:cs="Arial"/>
              </w:rPr>
            </w:pPr>
            <w:r w:rsidRPr="0097174C">
              <w:rPr>
                <w:rFonts w:ascii="Arial" w:hAnsi="Arial" w:cs="Arial"/>
              </w:rPr>
              <w:t xml:space="preserve">Présentation de la compréhension de la mission, de l’approche méthodologique et de l’organisation de la mission envisagée – Inclus </w:t>
            </w:r>
            <w:r w:rsidR="00173EE5" w:rsidRPr="0097174C">
              <w:rPr>
                <w:rFonts w:ascii="Arial" w:hAnsi="Arial" w:cs="Arial"/>
              </w:rPr>
              <w:t>les journées</w:t>
            </w:r>
            <w:r w:rsidRPr="0097174C">
              <w:rPr>
                <w:rFonts w:ascii="Arial" w:hAnsi="Arial" w:cs="Arial"/>
              </w:rPr>
              <w:t xml:space="preserve"> maximales de missions de terrain.</w:t>
            </w:r>
          </w:p>
        </w:tc>
        <w:tc>
          <w:tcPr>
            <w:tcW w:w="0" w:type="auto"/>
          </w:tcPr>
          <w:p w14:paraId="48D225E5" w14:textId="77777777" w:rsidR="0097174C" w:rsidRPr="0097174C" w:rsidRDefault="0097174C" w:rsidP="00B90885">
            <w:pPr>
              <w:jc w:val="both"/>
              <w:rPr>
                <w:rFonts w:ascii="Arial" w:hAnsi="Arial" w:cs="Arial"/>
              </w:rPr>
            </w:pPr>
            <w:r w:rsidRPr="0097174C">
              <w:rPr>
                <w:rFonts w:ascii="Arial" w:hAnsi="Arial" w:cs="Arial"/>
              </w:rPr>
              <w:t>/20</w:t>
            </w:r>
          </w:p>
        </w:tc>
      </w:tr>
    </w:tbl>
    <w:p w14:paraId="672DC43C" w14:textId="77777777" w:rsidR="0097174C" w:rsidRPr="0097174C" w:rsidRDefault="0097174C" w:rsidP="0097174C">
      <w:pPr>
        <w:jc w:val="both"/>
        <w:rPr>
          <w:rFonts w:ascii="Arial" w:hAnsi="Arial" w:cs="Arial"/>
        </w:rPr>
      </w:pPr>
    </w:p>
    <w:p w14:paraId="1EFAD058" w14:textId="6585D28B" w:rsidR="00DB344A" w:rsidRDefault="00351008" w:rsidP="00DB344A">
      <w:pPr>
        <w:jc w:val="both"/>
        <w:rPr>
          <w:b/>
          <w:bCs/>
        </w:rPr>
      </w:pPr>
      <w:r>
        <w:rPr>
          <w:b/>
          <w:bCs/>
        </w:rPr>
        <w:lastRenderedPageBreak/>
        <w:t>XII</w:t>
      </w:r>
      <w:r w:rsidR="00680135">
        <w:rPr>
          <w:b/>
          <w:bCs/>
        </w:rPr>
        <w:t xml:space="preserve">. </w:t>
      </w:r>
      <w:r>
        <w:rPr>
          <w:b/>
          <w:bCs/>
        </w:rPr>
        <w:t xml:space="preserve"> </w:t>
      </w:r>
      <w:r w:rsidR="00680135" w:rsidRPr="001022E7">
        <w:rPr>
          <w:b/>
          <w:bCs/>
        </w:rPr>
        <w:t>Calendrier du processus d’évaluation</w:t>
      </w:r>
    </w:p>
    <w:p w14:paraId="4D9D47B3" w14:textId="5EA0B0D7" w:rsidR="00680135" w:rsidRDefault="00680135" w:rsidP="00DB344A">
      <w:pPr>
        <w:jc w:val="both"/>
        <w:rPr>
          <w:b/>
          <w:bCs/>
        </w:rPr>
      </w:pPr>
    </w:p>
    <w:tbl>
      <w:tblPr>
        <w:tblStyle w:val="Grilledutableau"/>
        <w:tblW w:w="0" w:type="auto"/>
        <w:tblLook w:val="04A0" w:firstRow="1" w:lastRow="0" w:firstColumn="1" w:lastColumn="0" w:noHBand="0" w:noVBand="1"/>
      </w:tblPr>
      <w:tblGrid>
        <w:gridCol w:w="3685"/>
        <w:gridCol w:w="3510"/>
        <w:gridCol w:w="1821"/>
      </w:tblGrid>
      <w:tr w:rsidR="005F5C98" w14:paraId="0A140C73" w14:textId="77777777" w:rsidTr="00692878">
        <w:tc>
          <w:tcPr>
            <w:tcW w:w="3685" w:type="dxa"/>
          </w:tcPr>
          <w:p w14:paraId="6E0A12C4" w14:textId="79D39092" w:rsidR="005F5C98" w:rsidRDefault="005F5C98" w:rsidP="00DB344A">
            <w:pPr>
              <w:jc w:val="both"/>
              <w:rPr>
                <w:b/>
                <w:bCs/>
              </w:rPr>
            </w:pPr>
            <w:r>
              <w:rPr>
                <w:b/>
                <w:bCs/>
              </w:rPr>
              <w:t>Activité</w:t>
            </w:r>
          </w:p>
        </w:tc>
        <w:tc>
          <w:tcPr>
            <w:tcW w:w="3510" w:type="dxa"/>
          </w:tcPr>
          <w:p w14:paraId="137ECA8A" w14:textId="3C2B7071" w:rsidR="005F5C98" w:rsidRDefault="005F5C98" w:rsidP="00DB344A">
            <w:pPr>
              <w:jc w:val="both"/>
              <w:rPr>
                <w:b/>
                <w:bCs/>
              </w:rPr>
            </w:pPr>
            <w:r>
              <w:rPr>
                <w:b/>
                <w:bCs/>
              </w:rPr>
              <w:t>Livrables</w:t>
            </w:r>
          </w:p>
        </w:tc>
        <w:tc>
          <w:tcPr>
            <w:tcW w:w="1821" w:type="dxa"/>
          </w:tcPr>
          <w:p w14:paraId="022CC1D0" w14:textId="252B1677" w:rsidR="005F5C98" w:rsidRDefault="005F5C98" w:rsidP="00DB344A">
            <w:pPr>
              <w:jc w:val="both"/>
              <w:rPr>
                <w:b/>
                <w:bCs/>
              </w:rPr>
            </w:pPr>
            <w:r>
              <w:rPr>
                <w:b/>
                <w:bCs/>
              </w:rPr>
              <w:t>Échéancier</w:t>
            </w:r>
          </w:p>
        </w:tc>
      </w:tr>
      <w:tr w:rsidR="00CD3722" w14:paraId="378C71EB" w14:textId="77777777" w:rsidTr="00032798">
        <w:trPr>
          <w:trHeight w:val="512"/>
        </w:trPr>
        <w:tc>
          <w:tcPr>
            <w:tcW w:w="3685" w:type="dxa"/>
          </w:tcPr>
          <w:p w14:paraId="3E2E60FC" w14:textId="41C1052D" w:rsidR="00CD3722" w:rsidRPr="001818D5" w:rsidRDefault="00CD3722" w:rsidP="00DB344A">
            <w:pPr>
              <w:jc w:val="both"/>
            </w:pPr>
            <w:r>
              <w:t>Élaborer la</w:t>
            </w:r>
            <w:r w:rsidRPr="001818D5">
              <w:t xml:space="preserve"> méthodologie et </w:t>
            </w:r>
            <w:r>
              <w:t xml:space="preserve">le </w:t>
            </w:r>
            <w:r w:rsidRPr="001818D5">
              <w:t>plan de travail détaillé</w:t>
            </w:r>
          </w:p>
        </w:tc>
        <w:tc>
          <w:tcPr>
            <w:tcW w:w="3510" w:type="dxa"/>
            <w:vMerge w:val="restart"/>
          </w:tcPr>
          <w:p w14:paraId="144B7FC7" w14:textId="159D1DE0" w:rsidR="00CD3722" w:rsidRPr="005F5C98" w:rsidRDefault="00CD3722" w:rsidP="005F5C98">
            <w:pPr>
              <w:autoSpaceDE w:val="0"/>
              <w:autoSpaceDN w:val="0"/>
              <w:adjustRightInd w:val="0"/>
              <w:contextualSpacing/>
              <w:jc w:val="both"/>
              <w:rPr>
                <w:rFonts w:ascii="Arial" w:hAnsi="Arial" w:cs="Arial"/>
              </w:rPr>
            </w:pPr>
            <w:r w:rsidRPr="005F5C98">
              <w:rPr>
                <w:rFonts w:ascii="Arial" w:hAnsi="Arial" w:cs="Arial"/>
              </w:rPr>
              <w:t>Rapport initial de l’évaluation</w:t>
            </w:r>
          </w:p>
        </w:tc>
        <w:tc>
          <w:tcPr>
            <w:tcW w:w="1821" w:type="dxa"/>
            <w:vMerge w:val="restart"/>
          </w:tcPr>
          <w:p w14:paraId="2F71B07D" w14:textId="48FB9362" w:rsidR="00CD3722" w:rsidRDefault="00CD3722" w:rsidP="00DB344A">
            <w:pPr>
              <w:jc w:val="both"/>
              <w:rPr>
                <w:b/>
                <w:bCs/>
              </w:rPr>
            </w:pPr>
            <w:r>
              <w:rPr>
                <w:b/>
                <w:bCs/>
              </w:rPr>
              <w:t>3 jours</w:t>
            </w:r>
          </w:p>
        </w:tc>
      </w:tr>
      <w:tr w:rsidR="00CD3722" w14:paraId="7ECBCD8C" w14:textId="77777777" w:rsidTr="00032798">
        <w:trPr>
          <w:trHeight w:val="80"/>
        </w:trPr>
        <w:tc>
          <w:tcPr>
            <w:tcW w:w="3685" w:type="dxa"/>
          </w:tcPr>
          <w:p w14:paraId="49922066" w14:textId="03F6ACDF" w:rsidR="00CD3722" w:rsidRDefault="00CD3722" w:rsidP="00DB344A">
            <w:pPr>
              <w:jc w:val="both"/>
            </w:pPr>
            <w:r w:rsidRPr="00036DDD">
              <w:t xml:space="preserve">Réunion de lancement </w:t>
            </w:r>
            <w:r>
              <w:t>de la mission</w:t>
            </w:r>
          </w:p>
        </w:tc>
        <w:tc>
          <w:tcPr>
            <w:tcW w:w="3510" w:type="dxa"/>
            <w:vMerge/>
          </w:tcPr>
          <w:p w14:paraId="05F1C718" w14:textId="77777777" w:rsidR="00CD3722" w:rsidRPr="005F5C98" w:rsidRDefault="00CD3722" w:rsidP="005F5C98">
            <w:pPr>
              <w:autoSpaceDE w:val="0"/>
              <w:autoSpaceDN w:val="0"/>
              <w:adjustRightInd w:val="0"/>
              <w:contextualSpacing/>
              <w:jc w:val="both"/>
              <w:rPr>
                <w:rFonts w:ascii="Arial" w:hAnsi="Arial" w:cs="Arial"/>
              </w:rPr>
            </w:pPr>
          </w:p>
        </w:tc>
        <w:tc>
          <w:tcPr>
            <w:tcW w:w="1821" w:type="dxa"/>
            <w:vMerge/>
          </w:tcPr>
          <w:p w14:paraId="276F959F" w14:textId="77777777" w:rsidR="00CD3722" w:rsidRDefault="00CD3722" w:rsidP="00DB344A">
            <w:pPr>
              <w:jc w:val="both"/>
              <w:rPr>
                <w:b/>
                <w:bCs/>
              </w:rPr>
            </w:pPr>
          </w:p>
        </w:tc>
      </w:tr>
      <w:tr w:rsidR="00CD3722" w14:paraId="0B7B58C4" w14:textId="77777777" w:rsidTr="002924BC">
        <w:trPr>
          <w:trHeight w:val="107"/>
        </w:trPr>
        <w:tc>
          <w:tcPr>
            <w:tcW w:w="3685" w:type="dxa"/>
          </w:tcPr>
          <w:p w14:paraId="584F0934" w14:textId="3031DB11" w:rsidR="00CD3722" w:rsidRDefault="00CD3722" w:rsidP="00CD3722">
            <w:pPr>
              <w:jc w:val="both"/>
            </w:pPr>
            <w:r w:rsidRPr="007E19E0">
              <w:t>Examen des documents et consultations des parties prenantes</w:t>
            </w:r>
          </w:p>
        </w:tc>
        <w:tc>
          <w:tcPr>
            <w:tcW w:w="3510" w:type="dxa"/>
            <w:vMerge w:val="restart"/>
          </w:tcPr>
          <w:p w14:paraId="6B20F2A5" w14:textId="1262FBE4" w:rsidR="00CD3722" w:rsidRPr="005F5C98" w:rsidRDefault="00CD3722" w:rsidP="00CD3722">
            <w:pPr>
              <w:autoSpaceDE w:val="0"/>
              <w:autoSpaceDN w:val="0"/>
              <w:adjustRightInd w:val="0"/>
              <w:contextualSpacing/>
              <w:jc w:val="both"/>
              <w:rPr>
                <w:rFonts w:ascii="Arial" w:hAnsi="Arial" w:cs="Arial"/>
              </w:rPr>
            </w:pPr>
            <w:r w:rsidRPr="005F5C98">
              <w:rPr>
                <w:rFonts w:ascii="Arial" w:hAnsi="Arial" w:cs="Arial"/>
                <w:i/>
              </w:rPr>
              <w:t>Draft</w:t>
            </w:r>
            <w:r w:rsidRPr="005F5C98">
              <w:rPr>
                <w:rFonts w:ascii="Arial" w:hAnsi="Arial" w:cs="Arial"/>
              </w:rPr>
              <w:t xml:space="preserve"> du Rapport de l’évaluation</w:t>
            </w:r>
          </w:p>
        </w:tc>
        <w:tc>
          <w:tcPr>
            <w:tcW w:w="1821" w:type="dxa"/>
            <w:vMerge w:val="restart"/>
          </w:tcPr>
          <w:p w14:paraId="6A098D37" w14:textId="1FCD8E50" w:rsidR="00CD3722" w:rsidRDefault="004F0BE0" w:rsidP="00CD3722">
            <w:pPr>
              <w:jc w:val="both"/>
              <w:rPr>
                <w:b/>
                <w:bCs/>
              </w:rPr>
            </w:pPr>
            <w:r>
              <w:rPr>
                <w:rFonts w:ascii="Arial" w:hAnsi="Arial" w:cs="Arial"/>
              </w:rPr>
              <w:t>18</w:t>
            </w:r>
            <w:r w:rsidR="00CD3722" w:rsidRPr="005F5C98">
              <w:rPr>
                <w:rFonts w:ascii="Arial" w:hAnsi="Arial" w:cs="Arial"/>
              </w:rPr>
              <w:t xml:space="preserve"> jours</w:t>
            </w:r>
          </w:p>
        </w:tc>
      </w:tr>
      <w:tr w:rsidR="00CD3722" w14:paraId="275EE414" w14:textId="77777777" w:rsidTr="001818D5">
        <w:trPr>
          <w:trHeight w:val="107"/>
        </w:trPr>
        <w:tc>
          <w:tcPr>
            <w:tcW w:w="3685" w:type="dxa"/>
          </w:tcPr>
          <w:p w14:paraId="200623F6" w14:textId="3B446CC0" w:rsidR="00CD3722" w:rsidRDefault="00CD3722" w:rsidP="00CD3722">
            <w:pPr>
              <w:jc w:val="both"/>
            </w:pPr>
            <w:r w:rsidRPr="007E19E0">
              <w:t>Visites sur le terrain</w:t>
            </w:r>
          </w:p>
        </w:tc>
        <w:tc>
          <w:tcPr>
            <w:tcW w:w="3510" w:type="dxa"/>
            <w:vMerge/>
          </w:tcPr>
          <w:p w14:paraId="269E6178" w14:textId="0C938506" w:rsidR="00CD3722" w:rsidRPr="005F5C98" w:rsidRDefault="00CD3722" w:rsidP="00CD3722">
            <w:pPr>
              <w:autoSpaceDE w:val="0"/>
              <w:autoSpaceDN w:val="0"/>
              <w:adjustRightInd w:val="0"/>
              <w:contextualSpacing/>
              <w:jc w:val="both"/>
              <w:rPr>
                <w:rFonts w:ascii="Arial" w:hAnsi="Arial" w:cs="Arial"/>
              </w:rPr>
            </w:pPr>
          </w:p>
        </w:tc>
        <w:tc>
          <w:tcPr>
            <w:tcW w:w="1821" w:type="dxa"/>
            <w:vMerge/>
          </w:tcPr>
          <w:p w14:paraId="250E0EEA" w14:textId="6C7F6E22" w:rsidR="00CD3722" w:rsidRDefault="00CD3722" w:rsidP="00CD3722">
            <w:pPr>
              <w:jc w:val="both"/>
              <w:rPr>
                <w:b/>
                <w:bCs/>
              </w:rPr>
            </w:pPr>
          </w:p>
        </w:tc>
      </w:tr>
      <w:tr w:rsidR="00CD3722" w14:paraId="1D90CAC0" w14:textId="77777777" w:rsidTr="00692878">
        <w:tc>
          <w:tcPr>
            <w:tcW w:w="3685" w:type="dxa"/>
          </w:tcPr>
          <w:p w14:paraId="21FB1B4A" w14:textId="72462F21" w:rsidR="00CD3722" w:rsidRPr="007E19E0" w:rsidRDefault="00CD3722" w:rsidP="00CD3722">
            <w:pPr>
              <w:jc w:val="both"/>
            </w:pPr>
            <w:r w:rsidRPr="007E19E0">
              <w:t>Analyse des données, compte rendu et présentation du projet de rapport d'évaluation</w:t>
            </w:r>
          </w:p>
        </w:tc>
        <w:tc>
          <w:tcPr>
            <w:tcW w:w="3510" w:type="dxa"/>
            <w:vMerge/>
          </w:tcPr>
          <w:p w14:paraId="3952B455" w14:textId="792DFA8A" w:rsidR="00CD3722" w:rsidRPr="005F5C98" w:rsidRDefault="00CD3722" w:rsidP="00CD3722">
            <w:pPr>
              <w:autoSpaceDE w:val="0"/>
              <w:autoSpaceDN w:val="0"/>
              <w:adjustRightInd w:val="0"/>
              <w:contextualSpacing/>
              <w:jc w:val="both"/>
              <w:rPr>
                <w:rFonts w:ascii="Arial" w:hAnsi="Arial" w:cs="Arial"/>
              </w:rPr>
            </w:pPr>
          </w:p>
        </w:tc>
        <w:tc>
          <w:tcPr>
            <w:tcW w:w="1821" w:type="dxa"/>
            <w:vMerge/>
          </w:tcPr>
          <w:p w14:paraId="34DD018A" w14:textId="0E958C87" w:rsidR="00CD3722" w:rsidRDefault="00CD3722" w:rsidP="00CD3722">
            <w:pPr>
              <w:jc w:val="both"/>
              <w:rPr>
                <w:b/>
                <w:bCs/>
              </w:rPr>
            </w:pPr>
          </w:p>
        </w:tc>
      </w:tr>
      <w:tr w:rsidR="00446590" w14:paraId="7378F9FB" w14:textId="77777777" w:rsidTr="00692878">
        <w:tc>
          <w:tcPr>
            <w:tcW w:w="3685" w:type="dxa"/>
          </w:tcPr>
          <w:p w14:paraId="56BEE364" w14:textId="1E6D0CAE" w:rsidR="00446590" w:rsidRPr="00446590" w:rsidRDefault="00446590" w:rsidP="00CD3722">
            <w:pPr>
              <w:jc w:val="both"/>
            </w:pPr>
            <w:r w:rsidRPr="00446590">
              <w:t>Atelier de validation</w:t>
            </w:r>
          </w:p>
        </w:tc>
        <w:tc>
          <w:tcPr>
            <w:tcW w:w="3510" w:type="dxa"/>
            <w:vMerge w:val="restart"/>
          </w:tcPr>
          <w:p w14:paraId="742663A5" w14:textId="6290E2CA" w:rsidR="00446590" w:rsidRPr="005F5C98" w:rsidRDefault="00446590" w:rsidP="00CD3722">
            <w:pPr>
              <w:autoSpaceDE w:val="0"/>
              <w:autoSpaceDN w:val="0"/>
              <w:adjustRightInd w:val="0"/>
              <w:contextualSpacing/>
              <w:jc w:val="both"/>
              <w:rPr>
                <w:rFonts w:ascii="Arial" w:hAnsi="Arial" w:cs="Arial"/>
              </w:rPr>
            </w:pPr>
            <w:r w:rsidRPr="005F5C98">
              <w:rPr>
                <w:rFonts w:ascii="Arial" w:hAnsi="Arial" w:cs="Arial"/>
              </w:rPr>
              <w:t>Rapport final</w:t>
            </w:r>
          </w:p>
        </w:tc>
        <w:tc>
          <w:tcPr>
            <w:tcW w:w="1821" w:type="dxa"/>
            <w:vMerge w:val="restart"/>
          </w:tcPr>
          <w:p w14:paraId="7FC9957E" w14:textId="1BB879C9" w:rsidR="00446590" w:rsidRDefault="00881EF6" w:rsidP="00CD3722">
            <w:pPr>
              <w:jc w:val="both"/>
              <w:rPr>
                <w:b/>
                <w:bCs/>
              </w:rPr>
            </w:pPr>
            <w:r>
              <w:rPr>
                <w:rFonts w:ascii="Arial" w:hAnsi="Arial" w:cs="Arial"/>
              </w:rPr>
              <w:t>3</w:t>
            </w:r>
            <w:r w:rsidR="00446590" w:rsidRPr="005F5C98">
              <w:rPr>
                <w:rFonts w:ascii="Arial" w:hAnsi="Arial" w:cs="Arial"/>
              </w:rPr>
              <w:t xml:space="preserve"> jours</w:t>
            </w:r>
          </w:p>
        </w:tc>
      </w:tr>
      <w:tr w:rsidR="00446590" w14:paraId="38C02F9E" w14:textId="77777777" w:rsidTr="00692878">
        <w:tc>
          <w:tcPr>
            <w:tcW w:w="3685" w:type="dxa"/>
          </w:tcPr>
          <w:p w14:paraId="031B1217" w14:textId="2CC690ED" w:rsidR="00446590" w:rsidRPr="00446590" w:rsidRDefault="00446590" w:rsidP="00CD3722">
            <w:pPr>
              <w:jc w:val="both"/>
            </w:pPr>
            <w:r w:rsidRPr="00446590">
              <w:t xml:space="preserve">Finalisation du rapport d'évaluation intégrant les ajouts et commentaires fournis par toutes les parties prenantes et soumission au PNUD </w:t>
            </w:r>
          </w:p>
        </w:tc>
        <w:tc>
          <w:tcPr>
            <w:tcW w:w="3510" w:type="dxa"/>
            <w:vMerge/>
          </w:tcPr>
          <w:p w14:paraId="4091B23B" w14:textId="767AB1DE" w:rsidR="00446590" w:rsidRPr="005F5C98" w:rsidRDefault="00446590" w:rsidP="00CD3722">
            <w:pPr>
              <w:autoSpaceDE w:val="0"/>
              <w:autoSpaceDN w:val="0"/>
              <w:adjustRightInd w:val="0"/>
              <w:contextualSpacing/>
              <w:jc w:val="both"/>
              <w:rPr>
                <w:rFonts w:ascii="Arial" w:hAnsi="Arial" w:cs="Arial"/>
              </w:rPr>
            </w:pPr>
          </w:p>
        </w:tc>
        <w:tc>
          <w:tcPr>
            <w:tcW w:w="1821" w:type="dxa"/>
            <w:vMerge/>
          </w:tcPr>
          <w:p w14:paraId="306F4BEA" w14:textId="77777777" w:rsidR="00446590" w:rsidRDefault="00446590" w:rsidP="00CD3722">
            <w:pPr>
              <w:jc w:val="both"/>
              <w:rPr>
                <w:b/>
                <w:bCs/>
              </w:rPr>
            </w:pPr>
          </w:p>
        </w:tc>
      </w:tr>
      <w:tr w:rsidR="00CD3722" w14:paraId="440D8F45" w14:textId="77777777" w:rsidTr="00692878">
        <w:tc>
          <w:tcPr>
            <w:tcW w:w="3685" w:type="dxa"/>
          </w:tcPr>
          <w:p w14:paraId="3FEF918C" w14:textId="4333191D" w:rsidR="00CD3722" w:rsidRPr="00005DFD" w:rsidRDefault="00CD3722" w:rsidP="00CD3722">
            <w:pPr>
              <w:jc w:val="both"/>
            </w:pPr>
            <w:r w:rsidRPr="00005DFD">
              <w:t>Préparer une présentation PowerPoint</w:t>
            </w:r>
          </w:p>
        </w:tc>
        <w:tc>
          <w:tcPr>
            <w:tcW w:w="3510" w:type="dxa"/>
          </w:tcPr>
          <w:p w14:paraId="64AF76D5" w14:textId="612B30DF" w:rsidR="00CD3722" w:rsidRDefault="00CD3722" w:rsidP="00CD3722">
            <w:pPr>
              <w:jc w:val="both"/>
              <w:rPr>
                <w:b/>
                <w:bCs/>
              </w:rPr>
            </w:pPr>
            <w:r w:rsidRPr="005F5C98">
              <w:rPr>
                <w:rFonts w:ascii="Arial" w:hAnsi="Arial" w:cs="Arial"/>
              </w:rPr>
              <w:t>Présentation PowerPoint des principales conclusions et des grandes recommandations de l’évaluation à toutes les parties prenantes du projet au cours d’un atelier</w:t>
            </w:r>
          </w:p>
        </w:tc>
        <w:tc>
          <w:tcPr>
            <w:tcW w:w="1821" w:type="dxa"/>
          </w:tcPr>
          <w:p w14:paraId="3A6EB474" w14:textId="1618B7DA" w:rsidR="00CD3722" w:rsidRPr="00D66568" w:rsidRDefault="00CD3722" w:rsidP="00CD3722">
            <w:pPr>
              <w:jc w:val="both"/>
            </w:pPr>
            <w:r w:rsidRPr="00D66568">
              <w:t>1 jour</w:t>
            </w:r>
          </w:p>
        </w:tc>
      </w:tr>
      <w:tr w:rsidR="00CD3722" w14:paraId="69964C54" w14:textId="77777777" w:rsidTr="00692878">
        <w:tc>
          <w:tcPr>
            <w:tcW w:w="3685" w:type="dxa"/>
          </w:tcPr>
          <w:p w14:paraId="573E2EB2" w14:textId="77777777" w:rsidR="00CD3722" w:rsidRDefault="00CD3722" w:rsidP="00CD3722">
            <w:pPr>
              <w:jc w:val="both"/>
              <w:rPr>
                <w:b/>
                <w:bCs/>
              </w:rPr>
            </w:pPr>
          </w:p>
        </w:tc>
        <w:tc>
          <w:tcPr>
            <w:tcW w:w="3510" w:type="dxa"/>
          </w:tcPr>
          <w:p w14:paraId="07923A55" w14:textId="77777777" w:rsidR="00CD3722" w:rsidRDefault="00CD3722" w:rsidP="00CD3722">
            <w:pPr>
              <w:jc w:val="both"/>
              <w:rPr>
                <w:b/>
                <w:bCs/>
              </w:rPr>
            </w:pPr>
          </w:p>
        </w:tc>
        <w:tc>
          <w:tcPr>
            <w:tcW w:w="1821" w:type="dxa"/>
          </w:tcPr>
          <w:p w14:paraId="0FD4964A" w14:textId="77777777" w:rsidR="00CD3722" w:rsidRDefault="00CD3722" w:rsidP="00CD3722">
            <w:pPr>
              <w:jc w:val="both"/>
              <w:rPr>
                <w:b/>
                <w:bCs/>
              </w:rPr>
            </w:pPr>
          </w:p>
        </w:tc>
      </w:tr>
    </w:tbl>
    <w:p w14:paraId="55ACFFD8" w14:textId="77777777" w:rsidR="0094590E" w:rsidRDefault="0094590E" w:rsidP="00DB344A">
      <w:pPr>
        <w:jc w:val="both"/>
        <w:rPr>
          <w:b/>
          <w:bCs/>
        </w:rPr>
      </w:pPr>
    </w:p>
    <w:p w14:paraId="645CFE9D" w14:textId="77777777" w:rsidR="0094590E" w:rsidRDefault="0094590E" w:rsidP="00DB344A">
      <w:pPr>
        <w:jc w:val="both"/>
        <w:rPr>
          <w:b/>
          <w:bCs/>
        </w:rPr>
      </w:pPr>
    </w:p>
    <w:p w14:paraId="2E95584F" w14:textId="53F888E5" w:rsidR="00680135" w:rsidRDefault="00680135" w:rsidP="00680135">
      <w:pPr>
        <w:tabs>
          <w:tab w:val="left" w:pos="3510"/>
        </w:tabs>
      </w:pPr>
      <w:r w:rsidRPr="001022E7">
        <w:rPr>
          <w:b/>
          <w:bCs/>
        </w:rPr>
        <w:t>1</w:t>
      </w:r>
      <w:r>
        <w:rPr>
          <w:b/>
          <w:bCs/>
        </w:rPr>
        <w:t>3</w:t>
      </w:r>
      <w:r w:rsidRPr="001022E7">
        <w:rPr>
          <w:b/>
          <w:bCs/>
        </w:rPr>
        <w:t>. Annexes des TdR</w:t>
      </w:r>
    </w:p>
    <w:p w14:paraId="32699189" w14:textId="25DB6C76" w:rsidR="00680135" w:rsidRDefault="00680135" w:rsidP="00680135">
      <w:pPr>
        <w:pStyle w:val="Paragraphedeliste"/>
        <w:numPr>
          <w:ilvl w:val="0"/>
          <w:numId w:val="111"/>
        </w:numPr>
        <w:tabs>
          <w:tab w:val="left" w:pos="3510"/>
        </w:tabs>
        <w:contextualSpacing/>
      </w:pPr>
      <w:r w:rsidRPr="001022E7">
        <w:t>Cadre de résultats et théorie du changement de l’intervention</w:t>
      </w:r>
    </w:p>
    <w:p w14:paraId="6DDCABD4" w14:textId="2296C962" w:rsidR="00C4757A" w:rsidRDefault="00C4757A" w:rsidP="00C4757A">
      <w:pPr>
        <w:tabs>
          <w:tab w:val="left" w:pos="3510"/>
        </w:tabs>
        <w:contextualSpacing/>
      </w:pPr>
    </w:p>
    <w:p w14:paraId="0DB86EAD" w14:textId="777A8D8E" w:rsidR="00C4757A" w:rsidRDefault="00C4757A" w:rsidP="00C4757A">
      <w:pPr>
        <w:tabs>
          <w:tab w:val="left" w:pos="3510"/>
        </w:tabs>
        <w:contextualSpacing/>
      </w:pPr>
    </w:p>
    <w:p w14:paraId="75648D61" w14:textId="2D90C930" w:rsidR="00E53AE6" w:rsidRDefault="00E53AE6" w:rsidP="00C4757A">
      <w:pPr>
        <w:tabs>
          <w:tab w:val="left" w:pos="3510"/>
        </w:tabs>
        <w:contextualSpacing/>
      </w:pPr>
    </w:p>
    <w:tbl>
      <w:tblPr>
        <w:tblW w:w="15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5"/>
        <w:gridCol w:w="2109"/>
        <w:gridCol w:w="1021"/>
        <w:gridCol w:w="1393"/>
        <w:gridCol w:w="774"/>
        <w:gridCol w:w="897"/>
        <w:gridCol w:w="897"/>
        <w:gridCol w:w="957"/>
        <w:gridCol w:w="945"/>
        <w:gridCol w:w="898"/>
        <w:gridCol w:w="2012"/>
        <w:gridCol w:w="2069"/>
      </w:tblGrid>
      <w:tr w:rsidR="00E53AE6" w:rsidRPr="007611B6" w14:paraId="7826EBF2" w14:textId="77777777" w:rsidTr="00CE11B3">
        <w:trPr>
          <w:tblHeader/>
        </w:trPr>
        <w:tc>
          <w:tcPr>
            <w:tcW w:w="15417" w:type="dxa"/>
            <w:gridSpan w:val="12"/>
          </w:tcPr>
          <w:p w14:paraId="081DBEA1" w14:textId="77777777" w:rsidR="00E53AE6" w:rsidRPr="009E1DDD" w:rsidRDefault="00E53AE6" w:rsidP="00CE11B3">
            <w:pPr>
              <w:rPr>
                <w:sz w:val="20"/>
                <w:szCs w:val="20"/>
                <w:lang w:val="fr-CA"/>
              </w:rPr>
            </w:pPr>
            <w:r w:rsidRPr="009E1DDD">
              <w:rPr>
                <w:b/>
                <w:sz w:val="20"/>
                <w:szCs w:val="20"/>
                <w:lang w:val="fr-CA"/>
              </w:rPr>
              <w:lastRenderedPageBreak/>
              <w:t>Effet visé tel qu’il est énoncé dans le PNUAD/</w:t>
            </w:r>
            <w:r w:rsidRPr="009E1DDD">
              <w:rPr>
                <w:b/>
                <w:sz w:val="20"/>
                <w:lang w:val="fr-CA"/>
              </w:rPr>
              <w:t xml:space="preserve">Cadre de ressources et de résultats du </w:t>
            </w:r>
            <w:r>
              <w:rPr>
                <w:b/>
                <w:sz w:val="20"/>
                <w:lang w:val="fr-CA"/>
              </w:rPr>
              <w:t>P</w:t>
            </w:r>
            <w:r w:rsidRPr="009E1DDD">
              <w:rPr>
                <w:b/>
                <w:sz w:val="20"/>
                <w:lang w:val="fr-CA"/>
              </w:rPr>
              <w:t xml:space="preserve">rogramme </w:t>
            </w:r>
            <w:r>
              <w:rPr>
                <w:b/>
                <w:sz w:val="20"/>
                <w:lang w:val="fr-CA"/>
              </w:rPr>
              <w:t xml:space="preserve">Pays </w:t>
            </w:r>
            <w:r w:rsidRPr="009E1DDD">
              <w:rPr>
                <w:b/>
                <w:sz w:val="20"/>
                <w:lang w:val="fr-CA"/>
              </w:rPr>
              <w:t>[ou mondial/régional] </w:t>
            </w:r>
            <w:r w:rsidRPr="009E1DDD">
              <w:rPr>
                <w:b/>
                <w:sz w:val="20"/>
                <w:szCs w:val="20"/>
                <w:lang w:val="fr-CA"/>
              </w:rPr>
              <w:t xml:space="preserve">: </w:t>
            </w:r>
            <w:r w:rsidRPr="005443FB">
              <w:rPr>
                <w:rFonts w:cs="Arial"/>
                <w:sz w:val="20"/>
              </w:rPr>
              <w:t>D’ici 2023 davantage de femmes, de jeunes et de groupes vulnérables sont intégrés aux niveaux socioéconomique, politique et utilisent des services de protection sociale.</w:t>
            </w:r>
          </w:p>
        </w:tc>
      </w:tr>
      <w:tr w:rsidR="00E53AE6" w:rsidRPr="00826FE4" w14:paraId="438230B4" w14:textId="77777777" w:rsidTr="00CE11B3">
        <w:trPr>
          <w:tblHeader/>
        </w:trPr>
        <w:tc>
          <w:tcPr>
            <w:tcW w:w="15417" w:type="dxa"/>
            <w:gridSpan w:val="12"/>
          </w:tcPr>
          <w:p w14:paraId="08368B5E" w14:textId="77777777" w:rsidR="00E53AE6" w:rsidRPr="009E1DDD" w:rsidRDefault="00E53AE6" w:rsidP="00CE11B3">
            <w:pPr>
              <w:rPr>
                <w:b/>
                <w:sz w:val="20"/>
                <w:szCs w:val="20"/>
                <w:lang w:val="fr-CA"/>
              </w:rPr>
            </w:pPr>
            <w:r w:rsidRPr="009E1DDD">
              <w:rPr>
                <w:b/>
                <w:sz w:val="20"/>
                <w:szCs w:val="20"/>
                <w:lang w:val="fr-CA"/>
              </w:rPr>
              <w:t xml:space="preserve">Indicateurs d’effet tels qu’ils figurent dans le </w:t>
            </w:r>
            <w:r w:rsidRPr="009E1DDD">
              <w:rPr>
                <w:b/>
                <w:sz w:val="20"/>
                <w:lang w:val="fr-CA"/>
              </w:rPr>
              <w:t xml:space="preserve">Cadre de ressources et de résultats du </w:t>
            </w:r>
            <w:r>
              <w:rPr>
                <w:b/>
                <w:sz w:val="20"/>
                <w:lang w:val="fr-CA"/>
              </w:rPr>
              <w:t>P</w:t>
            </w:r>
            <w:r w:rsidRPr="009E1DDD">
              <w:rPr>
                <w:b/>
                <w:sz w:val="20"/>
                <w:lang w:val="fr-CA"/>
              </w:rPr>
              <w:t xml:space="preserve">rogramme </w:t>
            </w:r>
            <w:r>
              <w:rPr>
                <w:b/>
                <w:sz w:val="20"/>
                <w:lang w:val="fr-CA"/>
              </w:rPr>
              <w:t>Pays</w:t>
            </w:r>
            <w:r w:rsidRPr="009E1DDD">
              <w:rPr>
                <w:b/>
                <w:sz w:val="20"/>
                <w:lang w:val="fr-CA"/>
              </w:rPr>
              <w:t xml:space="preserve"> [ou mondial/régional] /</w:t>
            </w:r>
            <w:r w:rsidRPr="009E1DDD">
              <w:rPr>
                <w:b/>
                <w:sz w:val="20"/>
                <w:szCs w:val="20"/>
                <w:lang w:val="fr-CA"/>
              </w:rPr>
              <w:t>, y inclus la situation de référence et les cibles :</w:t>
            </w:r>
          </w:p>
          <w:p w14:paraId="2F8D50B8" w14:textId="77777777" w:rsidR="00E53AE6" w:rsidRPr="00A92798" w:rsidRDefault="00E53AE6" w:rsidP="00CE11B3">
            <w:pPr>
              <w:rPr>
                <w:i/>
                <w:sz w:val="18"/>
                <w:szCs w:val="18"/>
                <w:lang w:val="en-US"/>
              </w:rPr>
            </w:pPr>
            <w:r w:rsidRPr="00A92798">
              <w:rPr>
                <w:b/>
                <w:i/>
                <w:iCs/>
                <w:sz w:val="18"/>
                <w:szCs w:val="18"/>
                <w:lang w:val="en-US"/>
              </w:rPr>
              <w:t xml:space="preserve">Indicator 1: </w:t>
            </w:r>
            <w:r w:rsidRPr="00A92798">
              <w:rPr>
                <w:i/>
                <w:sz w:val="18"/>
                <w:szCs w:val="18"/>
                <w:lang w:val="en-US"/>
              </w:rPr>
              <w:t>Proportion of population covered by social protection floors/systems, by sex, specifically children, unemployed persons, older persons, persons with disabilities, pregnant women, newborns, work-injury victims and the poor and the vulnerable</w:t>
            </w:r>
          </w:p>
          <w:p w14:paraId="5B5E65D4" w14:textId="77777777" w:rsidR="00E53AE6" w:rsidRPr="00A92798" w:rsidRDefault="00E53AE6" w:rsidP="00CE11B3">
            <w:pPr>
              <w:rPr>
                <w:i/>
                <w:iCs/>
                <w:sz w:val="18"/>
                <w:szCs w:val="18"/>
                <w:lang w:val="en-US"/>
              </w:rPr>
            </w:pPr>
          </w:p>
          <w:p w14:paraId="4F755EB1" w14:textId="77777777" w:rsidR="00E53AE6" w:rsidRPr="00A92798" w:rsidRDefault="00E53AE6" w:rsidP="00CE11B3">
            <w:pPr>
              <w:rPr>
                <w:i/>
                <w:iCs/>
                <w:sz w:val="18"/>
                <w:szCs w:val="18"/>
                <w:lang w:val="en-US"/>
              </w:rPr>
            </w:pPr>
            <w:r w:rsidRPr="00A92798">
              <w:rPr>
                <w:b/>
                <w:i/>
                <w:iCs/>
                <w:sz w:val="18"/>
                <w:szCs w:val="18"/>
                <w:lang w:val="en-US"/>
              </w:rPr>
              <w:t>Baseline</w:t>
            </w:r>
            <w:r w:rsidRPr="00A92798">
              <w:rPr>
                <w:i/>
                <w:iCs/>
                <w:sz w:val="18"/>
                <w:szCs w:val="18"/>
                <w:lang w:val="en-US"/>
              </w:rPr>
              <w:t xml:space="preserve">: </w:t>
            </w:r>
          </w:p>
          <w:p w14:paraId="64BE7C9F" w14:textId="77777777" w:rsidR="00E53AE6" w:rsidRPr="00A92798" w:rsidRDefault="00E53AE6" w:rsidP="00CE11B3">
            <w:pPr>
              <w:rPr>
                <w:i/>
                <w:iCs/>
                <w:sz w:val="18"/>
                <w:szCs w:val="18"/>
                <w:lang w:val="en-US"/>
              </w:rPr>
            </w:pPr>
            <w:r w:rsidRPr="00A92798">
              <w:rPr>
                <w:i/>
                <w:iCs/>
                <w:sz w:val="18"/>
                <w:szCs w:val="18"/>
                <w:lang w:val="en-US"/>
              </w:rPr>
              <w:t>(a) Women: 1%</w:t>
            </w:r>
          </w:p>
          <w:p w14:paraId="7ABFD52C" w14:textId="77777777" w:rsidR="00E53AE6" w:rsidRPr="00A92798" w:rsidRDefault="00E53AE6" w:rsidP="00CE11B3">
            <w:pPr>
              <w:rPr>
                <w:i/>
                <w:iCs/>
                <w:sz w:val="18"/>
                <w:szCs w:val="18"/>
                <w:lang w:val="en-US"/>
              </w:rPr>
            </w:pPr>
            <w:r w:rsidRPr="00A92798">
              <w:rPr>
                <w:i/>
                <w:iCs/>
                <w:sz w:val="18"/>
                <w:szCs w:val="18"/>
                <w:lang w:val="en-US"/>
              </w:rPr>
              <w:t>(b) Men: 1.2%</w:t>
            </w:r>
          </w:p>
          <w:p w14:paraId="2C61EB07" w14:textId="77777777" w:rsidR="00E53AE6" w:rsidRPr="002A34B0" w:rsidRDefault="00E53AE6" w:rsidP="00CE11B3">
            <w:pPr>
              <w:rPr>
                <w:iCs/>
                <w:sz w:val="18"/>
                <w:szCs w:val="18"/>
              </w:rPr>
            </w:pPr>
            <w:r w:rsidRPr="00D675E2">
              <w:rPr>
                <w:b/>
                <w:i/>
                <w:iCs/>
                <w:sz w:val="18"/>
                <w:szCs w:val="18"/>
              </w:rPr>
              <w:t>Target</w:t>
            </w:r>
            <w:r w:rsidRPr="00D675E2">
              <w:rPr>
                <w:i/>
                <w:iCs/>
                <w:sz w:val="18"/>
                <w:szCs w:val="18"/>
              </w:rPr>
              <w:t>: (a) 1.5%; (b) 2.1%</w:t>
            </w:r>
          </w:p>
        </w:tc>
      </w:tr>
      <w:tr w:rsidR="00E53AE6" w:rsidRPr="00A92798" w14:paraId="4E8A36FF" w14:textId="77777777" w:rsidTr="00CE11B3">
        <w:trPr>
          <w:tblHeader/>
        </w:trPr>
        <w:tc>
          <w:tcPr>
            <w:tcW w:w="15417" w:type="dxa"/>
            <w:gridSpan w:val="12"/>
          </w:tcPr>
          <w:p w14:paraId="749335F7" w14:textId="77777777" w:rsidR="00E53AE6" w:rsidRPr="005443FB" w:rsidRDefault="00E53AE6" w:rsidP="00CE11B3">
            <w:pPr>
              <w:rPr>
                <w:b/>
                <w:sz w:val="20"/>
                <w:szCs w:val="20"/>
                <w:lang w:val="en-US"/>
              </w:rPr>
            </w:pPr>
            <w:r w:rsidRPr="005443FB">
              <w:rPr>
                <w:b/>
                <w:sz w:val="20"/>
                <w:szCs w:val="20"/>
                <w:lang w:val="en-US"/>
              </w:rPr>
              <w:t xml:space="preserve">Produit(s) applicable(s) du Plan stratégique du PNUD: </w:t>
            </w:r>
            <w:r w:rsidRPr="005443FB">
              <w:rPr>
                <w:i/>
                <w:sz w:val="20"/>
                <w:szCs w:val="20"/>
                <w:lang w:val="en-US"/>
              </w:rPr>
              <w:t>Growth and development are inclusive and sustainable, incorporating productive capacities that create employment and livelihoods for the poor and excluded</w:t>
            </w:r>
          </w:p>
        </w:tc>
      </w:tr>
      <w:tr w:rsidR="00E53AE6" w:rsidRPr="007611B6" w14:paraId="0F740FBD" w14:textId="77777777" w:rsidTr="00CE11B3">
        <w:trPr>
          <w:tblHeader/>
        </w:trPr>
        <w:tc>
          <w:tcPr>
            <w:tcW w:w="15417" w:type="dxa"/>
            <w:gridSpan w:val="12"/>
            <w:tcBorders>
              <w:bottom w:val="single" w:sz="4" w:space="0" w:color="auto"/>
            </w:tcBorders>
          </w:tcPr>
          <w:p w14:paraId="276CAEA1" w14:textId="77777777" w:rsidR="00E53AE6" w:rsidRPr="009E1DDD" w:rsidRDefault="00E53AE6" w:rsidP="00CE11B3">
            <w:pPr>
              <w:rPr>
                <w:b/>
                <w:sz w:val="20"/>
                <w:szCs w:val="20"/>
                <w:lang w:val="fr-CA"/>
              </w:rPr>
            </w:pPr>
            <w:r w:rsidRPr="009E1DDD">
              <w:rPr>
                <w:b/>
                <w:sz w:val="20"/>
                <w:szCs w:val="20"/>
                <w:lang w:val="fr-CA"/>
              </w:rPr>
              <w:t>Intitulé et numéro Atlas du projet :</w:t>
            </w:r>
          </w:p>
        </w:tc>
      </w:tr>
      <w:tr w:rsidR="00E53AE6" w:rsidRPr="007611B6" w14:paraId="4846F785" w14:textId="77777777" w:rsidTr="00CE11B3">
        <w:trPr>
          <w:tblHeader/>
        </w:trPr>
        <w:tc>
          <w:tcPr>
            <w:tcW w:w="1445" w:type="dxa"/>
            <w:vMerge w:val="restart"/>
            <w:shd w:val="clear" w:color="auto" w:fill="FFFF99"/>
          </w:tcPr>
          <w:p w14:paraId="728C7071" w14:textId="77777777" w:rsidR="00E53AE6" w:rsidRPr="000A3C0C" w:rsidRDefault="00E53AE6" w:rsidP="00CE11B3">
            <w:pPr>
              <w:jc w:val="center"/>
              <w:rPr>
                <w:rFonts w:cs="Arial"/>
                <w:b/>
                <w:sz w:val="18"/>
                <w:szCs w:val="18"/>
                <w:lang w:val="fr-CA"/>
              </w:rPr>
            </w:pPr>
            <w:r w:rsidRPr="000A3C0C">
              <w:rPr>
                <w:rFonts w:cs="Arial"/>
                <w:b/>
                <w:sz w:val="18"/>
                <w:szCs w:val="18"/>
                <w:lang w:val="fr-CA"/>
              </w:rPr>
              <w:t xml:space="preserve">PRODUITS ESCOMPTÉS </w:t>
            </w:r>
          </w:p>
        </w:tc>
        <w:tc>
          <w:tcPr>
            <w:tcW w:w="2109" w:type="dxa"/>
            <w:vMerge w:val="restart"/>
            <w:shd w:val="clear" w:color="auto" w:fill="FFFF99"/>
          </w:tcPr>
          <w:p w14:paraId="10C29464" w14:textId="77777777" w:rsidR="00E53AE6" w:rsidRPr="000A3C0C" w:rsidRDefault="00E53AE6" w:rsidP="00CE11B3">
            <w:pPr>
              <w:jc w:val="center"/>
              <w:rPr>
                <w:rFonts w:cs="Arial"/>
                <w:b/>
                <w:sz w:val="18"/>
                <w:szCs w:val="18"/>
                <w:lang w:val="fr-CA"/>
              </w:rPr>
            </w:pPr>
            <w:r w:rsidRPr="000A3C0C">
              <w:rPr>
                <w:rFonts w:cs="Arial"/>
                <w:b/>
                <w:sz w:val="18"/>
                <w:szCs w:val="18"/>
                <w:lang w:val="fr-CA"/>
              </w:rPr>
              <w:t>INDICATEURS DE PRODUIT</w:t>
            </w:r>
            <w:r w:rsidRPr="000A3C0C">
              <w:rPr>
                <w:rStyle w:val="Appelnotedebasdep"/>
                <w:rFonts w:cs="Arial"/>
                <w:b/>
                <w:szCs w:val="18"/>
                <w:lang w:val="fr-CA"/>
              </w:rPr>
              <w:footnoteReference w:id="3"/>
            </w:r>
          </w:p>
        </w:tc>
        <w:tc>
          <w:tcPr>
            <w:tcW w:w="1021" w:type="dxa"/>
            <w:vMerge w:val="restart"/>
            <w:shd w:val="clear" w:color="auto" w:fill="FFFF99"/>
          </w:tcPr>
          <w:p w14:paraId="13C38531" w14:textId="77777777" w:rsidR="00E53AE6" w:rsidRPr="000A3C0C" w:rsidRDefault="00E53AE6" w:rsidP="00CE11B3">
            <w:pPr>
              <w:jc w:val="center"/>
              <w:rPr>
                <w:rFonts w:cs="Arial"/>
                <w:b/>
                <w:sz w:val="18"/>
                <w:szCs w:val="18"/>
                <w:lang w:val="fr-CA"/>
              </w:rPr>
            </w:pPr>
            <w:r w:rsidRPr="000A3C0C">
              <w:rPr>
                <w:rFonts w:cs="Arial"/>
                <w:b/>
                <w:sz w:val="18"/>
                <w:szCs w:val="18"/>
                <w:lang w:val="fr-CA"/>
              </w:rPr>
              <w:t>SOURCE DES DONNÉES</w:t>
            </w:r>
          </w:p>
        </w:tc>
        <w:tc>
          <w:tcPr>
            <w:tcW w:w="2167" w:type="dxa"/>
            <w:gridSpan w:val="2"/>
            <w:shd w:val="clear" w:color="auto" w:fill="FFFF99"/>
          </w:tcPr>
          <w:p w14:paraId="4ED95981" w14:textId="77777777" w:rsidR="00E53AE6" w:rsidRPr="000A3C0C" w:rsidRDefault="00E53AE6" w:rsidP="00CE11B3">
            <w:pPr>
              <w:jc w:val="center"/>
              <w:rPr>
                <w:rFonts w:cs="Arial"/>
                <w:b/>
                <w:sz w:val="18"/>
                <w:szCs w:val="18"/>
                <w:lang w:val="fr-CA"/>
              </w:rPr>
            </w:pPr>
            <w:r w:rsidRPr="000A3C0C">
              <w:rPr>
                <w:rFonts w:cs="Arial"/>
                <w:b/>
                <w:sz w:val="18"/>
                <w:szCs w:val="18"/>
                <w:lang w:val="fr-CA"/>
              </w:rPr>
              <w:t>SITUATION DE RÉFÉRENCE</w:t>
            </w:r>
          </w:p>
        </w:tc>
        <w:tc>
          <w:tcPr>
            <w:tcW w:w="897" w:type="dxa"/>
            <w:shd w:val="clear" w:color="auto" w:fill="FFFF99"/>
          </w:tcPr>
          <w:p w14:paraId="034B8641" w14:textId="77777777" w:rsidR="00E53AE6" w:rsidRPr="000A3C0C" w:rsidRDefault="00E53AE6" w:rsidP="00CE11B3">
            <w:pPr>
              <w:pStyle w:val="Titre2"/>
              <w:spacing w:after="0"/>
              <w:ind w:left="0"/>
              <w:jc w:val="center"/>
              <w:rPr>
                <w:rFonts w:ascii="Arial" w:hAnsi="Arial" w:cs="Arial"/>
                <w:sz w:val="18"/>
                <w:szCs w:val="18"/>
                <w:lang w:val="fr-CA"/>
              </w:rPr>
            </w:pPr>
          </w:p>
        </w:tc>
        <w:tc>
          <w:tcPr>
            <w:tcW w:w="897" w:type="dxa"/>
            <w:shd w:val="clear" w:color="auto" w:fill="FFFF99"/>
          </w:tcPr>
          <w:p w14:paraId="036A1DAB" w14:textId="77777777" w:rsidR="00E53AE6" w:rsidRPr="000A3C0C" w:rsidRDefault="00E53AE6" w:rsidP="00CE11B3">
            <w:pPr>
              <w:pStyle w:val="Titre2"/>
              <w:spacing w:after="0"/>
              <w:ind w:left="0"/>
              <w:jc w:val="center"/>
              <w:rPr>
                <w:rFonts w:ascii="Arial" w:hAnsi="Arial" w:cs="Arial"/>
                <w:sz w:val="18"/>
                <w:szCs w:val="18"/>
                <w:lang w:val="fr-CA"/>
              </w:rPr>
            </w:pPr>
          </w:p>
        </w:tc>
        <w:tc>
          <w:tcPr>
            <w:tcW w:w="4812" w:type="dxa"/>
            <w:gridSpan w:val="4"/>
            <w:shd w:val="clear" w:color="auto" w:fill="FFFF99"/>
          </w:tcPr>
          <w:p w14:paraId="1900E97D" w14:textId="77777777" w:rsidR="00E53AE6" w:rsidRPr="000A3C0C" w:rsidRDefault="00E53AE6" w:rsidP="00CE11B3">
            <w:pPr>
              <w:pStyle w:val="Titre2"/>
              <w:spacing w:after="0"/>
              <w:ind w:left="0"/>
              <w:jc w:val="center"/>
              <w:rPr>
                <w:rFonts w:ascii="Arial" w:hAnsi="Arial" w:cs="Arial"/>
                <w:sz w:val="18"/>
                <w:szCs w:val="18"/>
                <w:lang w:val="fr-CA"/>
              </w:rPr>
            </w:pPr>
            <w:r w:rsidRPr="000A3C0C">
              <w:rPr>
                <w:rFonts w:ascii="Arial" w:hAnsi="Arial" w:cs="Arial"/>
                <w:sz w:val="18"/>
                <w:szCs w:val="18"/>
                <w:lang w:val="fr-CA"/>
              </w:rPr>
              <w:t>CIBLES (par fréquence de recueil des données)</w:t>
            </w:r>
          </w:p>
        </w:tc>
        <w:tc>
          <w:tcPr>
            <w:tcW w:w="2069" w:type="dxa"/>
            <w:vMerge w:val="restart"/>
            <w:shd w:val="clear" w:color="auto" w:fill="FFFF99"/>
          </w:tcPr>
          <w:p w14:paraId="530A2C01" w14:textId="77777777" w:rsidR="00E53AE6" w:rsidRPr="000A3C0C" w:rsidRDefault="00E53AE6" w:rsidP="00CE11B3">
            <w:pPr>
              <w:pStyle w:val="Titre2"/>
              <w:spacing w:after="0"/>
              <w:ind w:left="0"/>
              <w:jc w:val="center"/>
              <w:rPr>
                <w:rFonts w:ascii="Arial" w:hAnsi="Arial" w:cs="Arial"/>
                <w:sz w:val="18"/>
                <w:szCs w:val="18"/>
                <w:lang w:val="fr-CA"/>
              </w:rPr>
            </w:pPr>
            <w:r w:rsidRPr="000A3C0C">
              <w:rPr>
                <w:rFonts w:ascii="Arial" w:hAnsi="Arial" w:cs="Arial"/>
                <w:sz w:val="18"/>
                <w:szCs w:val="18"/>
                <w:lang w:val="fr-CA"/>
              </w:rPr>
              <w:t xml:space="preserve">MÉTHODES DE RECUEIL DES DONNÉES ET RISQUES Y RELATIFS </w:t>
            </w:r>
          </w:p>
        </w:tc>
      </w:tr>
      <w:tr w:rsidR="00E53AE6" w:rsidRPr="009E1DDD" w14:paraId="27CB3BD7" w14:textId="77777777" w:rsidTr="00CE11B3">
        <w:trPr>
          <w:trHeight w:val="503"/>
          <w:tblHeader/>
        </w:trPr>
        <w:tc>
          <w:tcPr>
            <w:tcW w:w="1445" w:type="dxa"/>
            <w:vMerge/>
            <w:shd w:val="clear" w:color="auto" w:fill="FFFF99"/>
          </w:tcPr>
          <w:p w14:paraId="659280AE" w14:textId="77777777" w:rsidR="00E53AE6" w:rsidRPr="009E1DDD" w:rsidRDefault="00E53AE6" w:rsidP="00CE11B3">
            <w:pPr>
              <w:jc w:val="center"/>
              <w:rPr>
                <w:rFonts w:cs="Arial"/>
                <w:b/>
                <w:sz w:val="20"/>
                <w:szCs w:val="20"/>
                <w:lang w:val="fr-CA"/>
              </w:rPr>
            </w:pPr>
          </w:p>
        </w:tc>
        <w:tc>
          <w:tcPr>
            <w:tcW w:w="2109" w:type="dxa"/>
            <w:vMerge/>
            <w:shd w:val="clear" w:color="auto" w:fill="FFFF99"/>
          </w:tcPr>
          <w:p w14:paraId="405F8B79" w14:textId="77777777" w:rsidR="00E53AE6" w:rsidRPr="009E1DDD" w:rsidRDefault="00E53AE6" w:rsidP="00CE11B3">
            <w:pPr>
              <w:jc w:val="center"/>
              <w:rPr>
                <w:rFonts w:cs="Arial"/>
                <w:b/>
                <w:sz w:val="20"/>
                <w:szCs w:val="20"/>
                <w:lang w:val="fr-CA"/>
              </w:rPr>
            </w:pPr>
          </w:p>
        </w:tc>
        <w:tc>
          <w:tcPr>
            <w:tcW w:w="1021" w:type="dxa"/>
            <w:vMerge/>
            <w:shd w:val="clear" w:color="auto" w:fill="FFFF99"/>
          </w:tcPr>
          <w:p w14:paraId="2C7668E4" w14:textId="77777777" w:rsidR="00E53AE6" w:rsidRPr="009E1DDD" w:rsidRDefault="00E53AE6" w:rsidP="00CE11B3">
            <w:pPr>
              <w:jc w:val="center"/>
              <w:rPr>
                <w:rFonts w:cs="Arial"/>
                <w:b/>
                <w:sz w:val="20"/>
                <w:szCs w:val="20"/>
                <w:lang w:val="fr-CA"/>
              </w:rPr>
            </w:pPr>
          </w:p>
        </w:tc>
        <w:tc>
          <w:tcPr>
            <w:tcW w:w="1393" w:type="dxa"/>
            <w:tcBorders>
              <w:bottom w:val="single" w:sz="4" w:space="0" w:color="auto"/>
            </w:tcBorders>
            <w:shd w:val="clear" w:color="auto" w:fill="FFFF99"/>
          </w:tcPr>
          <w:p w14:paraId="55A2B4B0" w14:textId="77777777" w:rsidR="00E53AE6" w:rsidRPr="009E1DDD" w:rsidRDefault="00E53AE6" w:rsidP="00CE11B3">
            <w:pPr>
              <w:jc w:val="center"/>
              <w:rPr>
                <w:rFonts w:cs="Arial"/>
                <w:b/>
                <w:sz w:val="18"/>
                <w:szCs w:val="20"/>
                <w:lang w:val="fr-CA"/>
              </w:rPr>
            </w:pPr>
            <w:r w:rsidRPr="009E1DDD">
              <w:rPr>
                <w:rFonts w:cs="Arial"/>
                <w:b/>
                <w:sz w:val="18"/>
                <w:szCs w:val="20"/>
                <w:lang w:val="fr-CA"/>
              </w:rPr>
              <w:t>Valeur</w:t>
            </w:r>
          </w:p>
          <w:p w14:paraId="5DFAB72D" w14:textId="77777777" w:rsidR="00E53AE6" w:rsidRPr="009E1DDD" w:rsidDel="00A84123" w:rsidRDefault="00E53AE6" w:rsidP="00CE11B3">
            <w:pPr>
              <w:rPr>
                <w:b/>
                <w:i/>
                <w:sz w:val="20"/>
                <w:szCs w:val="20"/>
                <w:lang w:val="fr-CA"/>
              </w:rPr>
            </w:pPr>
          </w:p>
        </w:tc>
        <w:tc>
          <w:tcPr>
            <w:tcW w:w="774" w:type="dxa"/>
            <w:tcBorders>
              <w:bottom w:val="single" w:sz="4" w:space="0" w:color="auto"/>
            </w:tcBorders>
            <w:shd w:val="clear" w:color="auto" w:fill="FFFF99"/>
          </w:tcPr>
          <w:p w14:paraId="7652211F" w14:textId="77777777" w:rsidR="00E53AE6" w:rsidRPr="009E1DDD" w:rsidRDefault="00E53AE6" w:rsidP="00CE11B3">
            <w:pPr>
              <w:jc w:val="center"/>
              <w:rPr>
                <w:rFonts w:cs="Arial"/>
                <w:b/>
                <w:sz w:val="18"/>
                <w:szCs w:val="20"/>
                <w:lang w:val="fr-CA"/>
              </w:rPr>
            </w:pPr>
            <w:r w:rsidRPr="009E1DDD">
              <w:rPr>
                <w:rFonts w:cs="Arial"/>
                <w:b/>
                <w:sz w:val="18"/>
                <w:szCs w:val="20"/>
                <w:lang w:val="fr-CA"/>
              </w:rPr>
              <w:t>Année</w:t>
            </w:r>
          </w:p>
          <w:p w14:paraId="47CD920E" w14:textId="77777777" w:rsidR="00E53AE6" w:rsidRPr="009E1DDD" w:rsidRDefault="00E53AE6" w:rsidP="00CE11B3">
            <w:pPr>
              <w:pStyle w:val="En-tte"/>
              <w:rPr>
                <w:rFonts w:cs="Arial"/>
                <w:b/>
                <w:sz w:val="20"/>
                <w:szCs w:val="20"/>
                <w:lang w:val="fr-CA"/>
              </w:rPr>
            </w:pPr>
          </w:p>
        </w:tc>
        <w:tc>
          <w:tcPr>
            <w:tcW w:w="897" w:type="dxa"/>
            <w:tcBorders>
              <w:bottom w:val="single" w:sz="4" w:space="0" w:color="auto"/>
            </w:tcBorders>
            <w:shd w:val="clear" w:color="auto" w:fill="FFFF99"/>
          </w:tcPr>
          <w:p w14:paraId="3468FD3A" w14:textId="77777777" w:rsidR="00E53AE6" w:rsidRPr="009E1DDD" w:rsidRDefault="00E53AE6" w:rsidP="00CE11B3">
            <w:pPr>
              <w:jc w:val="center"/>
              <w:rPr>
                <w:rFonts w:cs="Arial"/>
                <w:b/>
                <w:sz w:val="18"/>
                <w:szCs w:val="20"/>
                <w:lang w:val="fr-CA"/>
              </w:rPr>
            </w:pPr>
            <w:r w:rsidRPr="009E1DDD">
              <w:rPr>
                <w:rFonts w:cs="Arial"/>
                <w:b/>
                <w:sz w:val="18"/>
                <w:szCs w:val="20"/>
                <w:lang w:val="fr-CA"/>
              </w:rPr>
              <w:t>Année</w:t>
            </w:r>
            <w:r w:rsidRPr="009E1DDD">
              <w:rPr>
                <w:rFonts w:cs="Arial"/>
                <w:b/>
                <w:sz w:val="18"/>
                <w:szCs w:val="20"/>
                <w:lang w:val="fr-CA"/>
              </w:rPr>
              <w:br/>
              <w:t>1</w:t>
            </w:r>
          </w:p>
        </w:tc>
        <w:tc>
          <w:tcPr>
            <w:tcW w:w="897" w:type="dxa"/>
            <w:tcBorders>
              <w:bottom w:val="single" w:sz="4" w:space="0" w:color="auto"/>
            </w:tcBorders>
            <w:shd w:val="clear" w:color="auto" w:fill="FFFF99"/>
          </w:tcPr>
          <w:p w14:paraId="3AC76141" w14:textId="77777777" w:rsidR="00E53AE6" w:rsidRPr="009E1DDD" w:rsidRDefault="00E53AE6" w:rsidP="00CE11B3">
            <w:pPr>
              <w:jc w:val="center"/>
              <w:rPr>
                <w:rFonts w:cs="Arial"/>
                <w:b/>
                <w:sz w:val="18"/>
                <w:szCs w:val="20"/>
                <w:lang w:val="fr-CA"/>
              </w:rPr>
            </w:pPr>
            <w:r w:rsidRPr="009E1DDD">
              <w:rPr>
                <w:rFonts w:cs="Arial"/>
                <w:b/>
                <w:sz w:val="18"/>
                <w:szCs w:val="20"/>
                <w:lang w:val="fr-CA"/>
              </w:rPr>
              <w:t>Année</w:t>
            </w:r>
            <w:r w:rsidRPr="009E1DDD">
              <w:rPr>
                <w:rFonts w:cs="Arial"/>
                <w:b/>
                <w:sz w:val="18"/>
                <w:szCs w:val="20"/>
                <w:lang w:val="fr-CA"/>
              </w:rPr>
              <w:br/>
              <w:t>2</w:t>
            </w:r>
          </w:p>
        </w:tc>
        <w:tc>
          <w:tcPr>
            <w:tcW w:w="957" w:type="dxa"/>
            <w:tcBorders>
              <w:bottom w:val="single" w:sz="4" w:space="0" w:color="auto"/>
            </w:tcBorders>
            <w:shd w:val="clear" w:color="auto" w:fill="FFFF99"/>
          </w:tcPr>
          <w:p w14:paraId="0DEAC386" w14:textId="77777777" w:rsidR="00E53AE6" w:rsidRPr="009E1DDD" w:rsidDel="00BD7C58" w:rsidRDefault="00E53AE6" w:rsidP="00CE11B3">
            <w:pPr>
              <w:jc w:val="center"/>
              <w:rPr>
                <w:rFonts w:cs="Arial"/>
                <w:b/>
                <w:sz w:val="20"/>
                <w:szCs w:val="20"/>
                <w:lang w:val="fr-CA"/>
              </w:rPr>
            </w:pPr>
            <w:r w:rsidRPr="009E1DDD">
              <w:rPr>
                <w:rFonts w:cs="Arial"/>
                <w:b/>
                <w:sz w:val="18"/>
                <w:szCs w:val="20"/>
                <w:lang w:val="fr-CA"/>
              </w:rPr>
              <w:t>Année</w:t>
            </w:r>
            <w:r w:rsidRPr="009E1DDD">
              <w:rPr>
                <w:rFonts w:cs="Arial"/>
                <w:b/>
                <w:sz w:val="18"/>
                <w:szCs w:val="20"/>
                <w:lang w:val="fr-CA"/>
              </w:rPr>
              <w:br/>
              <w:t>3</w:t>
            </w:r>
          </w:p>
        </w:tc>
        <w:tc>
          <w:tcPr>
            <w:tcW w:w="945" w:type="dxa"/>
            <w:tcBorders>
              <w:bottom w:val="single" w:sz="4" w:space="0" w:color="auto"/>
            </w:tcBorders>
            <w:shd w:val="clear" w:color="auto" w:fill="FFFF99"/>
          </w:tcPr>
          <w:p w14:paraId="025B950B" w14:textId="77777777" w:rsidR="00E53AE6" w:rsidRPr="009E1DDD" w:rsidDel="00BD7C58" w:rsidRDefault="00E53AE6" w:rsidP="00CE11B3">
            <w:pPr>
              <w:jc w:val="center"/>
              <w:rPr>
                <w:rFonts w:cs="Arial"/>
                <w:b/>
                <w:sz w:val="20"/>
                <w:szCs w:val="20"/>
                <w:lang w:val="fr-CA"/>
              </w:rPr>
            </w:pPr>
            <w:r>
              <w:rPr>
                <w:rFonts w:cs="Arial"/>
                <w:b/>
                <w:sz w:val="18"/>
                <w:szCs w:val="20"/>
                <w:lang w:val="fr-CA"/>
              </w:rPr>
              <w:t>Année</w:t>
            </w:r>
            <w:r>
              <w:rPr>
                <w:rFonts w:cs="Arial"/>
                <w:b/>
                <w:sz w:val="18"/>
                <w:szCs w:val="20"/>
                <w:lang w:val="fr-CA"/>
              </w:rPr>
              <w:br/>
              <w:t>4</w:t>
            </w:r>
          </w:p>
        </w:tc>
        <w:tc>
          <w:tcPr>
            <w:tcW w:w="898" w:type="dxa"/>
            <w:tcBorders>
              <w:bottom w:val="single" w:sz="4" w:space="0" w:color="auto"/>
            </w:tcBorders>
            <w:shd w:val="clear" w:color="auto" w:fill="FFFF99"/>
          </w:tcPr>
          <w:p w14:paraId="0E7184AA" w14:textId="77777777" w:rsidR="00E53AE6" w:rsidRPr="009E1DDD" w:rsidDel="00BD7C58" w:rsidRDefault="00E53AE6" w:rsidP="00CE11B3">
            <w:pPr>
              <w:jc w:val="center"/>
              <w:rPr>
                <w:rFonts w:cs="Arial"/>
                <w:b/>
                <w:sz w:val="18"/>
                <w:szCs w:val="20"/>
                <w:lang w:val="fr-CA"/>
              </w:rPr>
            </w:pPr>
            <w:r>
              <w:rPr>
                <w:rFonts w:cs="Arial"/>
                <w:b/>
                <w:sz w:val="18"/>
                <w:szCs w:val="20"/>
                <w:lang w:val="fr-CA"/>
              </w:rPr>
              <w:t>Année</w:t>
            </w:r>
            <w:r>
              <w:rPr>
                <w:rFonts w:cs="Arial"/>
                <w:b/>
                <w:sz w:val="18"/>
                <w:szCs w:val="20"/>
                <w:lang w:val="fr-CA"/>
              </w:rPr>
              <w:br/>
              <w:t>5</w:t>
            </w:r>
          </w:p>
        </w:tc>
        <w:tc>
          <w:tcPr>
            <w:tcW w:w="2012" w:type="dxa"/>
            <w:tcBorders>
              <w:bottom w:val="single" w:sz="4" w:space="0" w:color="auto"/>
            </w:tcBorders>
            <w:shd w:val="clear" w:color="auto" w:fill="FFFF99"/>
          </w:tcPr>
          <w:p w14:paraId="33FB340B" w14:textId="77777777" w:rsidR="00E53AE6" w:rsidRPr="009E1DDD" w:rsidDel="00BD7C58" w:rsidRDefault="00E53AE6" w:rsidP="00CE11B3">
            <w:pPr>
              <w:pStyle w:val="Titre2"/>
              <w:spacing w:after="0"/>
              <w:ind w:left="0"/>
              <w:jc w:val="center"/>
              <w:rPr>
                <w:rFonts w:ascii="Arial" w:hAnsi="Arial" w:cs="Arial"/>
                <w:sz w:val="20"/>
                <w:szCs w:val="20"/>
                <w:lang w:val="fr-CA"/>
              </w:rPr>
            </w:pPr>
            <w:r w:rsidRPr="009E1DDD">
              <w:rPr>
                <w:rFonts w:ascii="Arial" w:hAnsi="Arial" w:cs="Arial"/>
                <w:sz w:val="18"/>
                <w:szCs w:val="20"/>
                <w:lang w:val="fr-CA"/>
              </w:rPr>
              <w:t>FINAL</w:t>
            </w:r>
          </w:p>
        </w:tc>
        <w:tc>
          <w:tcPr>
            <w:tcW w:w="2069" w:type="dxa"/>
            <w:vMerge/>
            <w:tcBorders>
              <w:bottom w:val="single" w:sz="4" w:space="0" w:color="auto"/>
            </w:tcBorders>
            <w:shd w:val="clear" w:color="auto" w:fill="FFFF99"/>
          </w:tcPr>
          <w:p w14:paraId="47086303" w14:textId="77777777" w:rsidR="00E53AE6" w:rsidRPr="009E1DDD" w:rsidRDefault="00E53AE6" w:rsidP="00CE11B3">
            <w:pPr>
              <w:pStyle w:val="Titre2"/>
              <w:spacing w:after="0"/>
              <w:ind w:left="0"/>
              <w:rPr>
                <w:rFonts w:ascii="Arial" w:hAnsi="Arial" w:cs="Arial"/>
                <w:sz w:val="20"/>
                <w:szCs w:val="20"/>
                <w:lang w:val="fr-CA"/>
              </w:rPr>
            </w:pPr>
          </w:p>
        </w:tc>
      </w:tr>
      <w:tr w:rsidR="00E53AE6" w:rsidRPr="004645AD" w14:paraId="66C609C7" w14:textId="77777777" w:rsidTr="00CE11B3">
        <w:trPr>
          <w:trHeight w:val="530"/>
          <w:tblHeader/>
        </w:trPr>
        <w:tc>
          <w:tcPr>
            <w:tcW w:w="1445" w:type="dxa"/>
            <w:vMerge w:val="restart"/>
          </w:tcPr>
          <w:p w14:paraId="3AC3611A" w14:textId="77777777" w:rsidR="00E53AE6" w:rsidRPr="00CC14D5" w:rsidRDefault="00E53AE6" w:rsidP="00CE11B3">
            <w:pPr>
              <w:rPr>
                <w:sz w:val="16"/>
                <w:szCs w:val="18"/>
                <w:lang w:val="fr-CA"/>
              </w:rPr>
            </w:pPr>
            <w:r w:rsidRPr="00CC14D5">
              <w:rPr>
                <w:b/>
                <w:sz w:val="16"/>
                <w:szCs w:val="18"/>
                <w:lang w:val="fr-CA"/>
              </w:rPr>
              <w:t>Produit 1.1</w:t>
            </w:r>
            <w:r w:rsidRPr="00CC14D5">
              <w:rPr>
                <w:sz w:val="16"/>
                <w:szCs w:val="18"/>
                <w:lang w:val="fr-CA"/>
              </w:rPr>
              <w:t xml:space="preserve"> : </w:t>
            </w:r>
            <w:r w:rsidRPr="0096258C">
              <w:rPr>
                <w:sz w:val="16"/>
                <w:szCs w:val="18"/>
                <w:lang w:val="fr-CA"/>
              </w:rPr>
              <w:t>Les micros, petites et moyennes entreprises, les coopératives, les associations des femmes, des jeunes, et des groupes vulnérables à caractère productif ou commercial sont développées</w:t>
            </w:r>
          </w:p>
        </w:tc>
        <w:tc>
          <w:tcPr>
            <w:tcW w:w="2109" w:type="dxa"/>
          </w:tcPr>
          <w:p w14:paraId="7470EC8C" w14:textId="77777777" w:rsidR="00E53AE6" w:rsidRPr="00CC14D5" w:rsidDel="00A84123" w:rsidRDefault="00E53AE6" w:rsidP="00CE11B3">
            <w:pPr>
              <w:rPr>
                <w:sz w:val="16"/>
                <w:szCs w:val="18"/>
              </w:rPr>
            </w:pPr>
            <w:r>
              <w:rPr>
                <w:b/>
                <w:sz w:val="16"/>
                <w:szCs w:val="18"/>
                <w:lang w:val="fr-CA"/>
              </w:rPr>
              <w:t>1.1</w:t>
            </w:r>
            <w:r w:rsidRPr="00CC14D5">
              <w:rPr>
                <w:b/>
                <w:sz w:val="16"/>
                <w:szCs w:val="18"/>
                <w:lang w:val="fr-CA"/>
              </w:rPr>
              <w:t>.</w:t>
            </w:r>
            <w:r>
              <w:rPr>
                <w:b/>
                <w:sz w:val="16"/>
                <w:szCs w:val="18"/>
                <w:lang w:val="fr-CA"/>
              </w:rPr>
              <w:t>1</w:t>
            </w:r>
            <w:r w:rsidRPr="00CC14D5">
              <w:rPr>
                <w:b/>
                <w:sz w:val="16"/>
                <w:szCs w:val="18"/>
                <w:lang w:val="fr-CA"/>
              </w:rPr>
              <w:t>.</w:t>
            </w:r>
            <w:r w:rsidRPr="00CC14D5">
              <w:rPr>
                <w:sz w:val="16"/>
                <w:szCs w:val="18"/>
                <w:lang w:val="fr-CA"/>
              </w:rPr>
              <w:t xml:space="preserve"> Nombre de personnes </w:t>
            </w:r>
            <w:r>
              <w:rPr>
                <w:sz w:val="16"/>
                <w:szCs w:val="18"/>
              </w:rPr>
              <w:t xml:space="preserve">désagrégées par sexe et groupes </w:t>
            </w:r>
            <w:r w:rsidRPr="00CC14D5">
              <w:rPr>
                <w:sz w:val="16"/>
                <w:szCs w:val="18"/>
              </w:rPr>
              <w:t xml:space="preserve"> </w:t>
            </w:r>
            <w:r w:rsidRPr="00CC14D5">
              <w:rPr>
                <w:sz w:val="16"/>
                <w:szCs w:val="18"/>
                <w:lang w:val="fr-CA"/>
              </w:rPr>
              <w:t>ayant bénéficié d’un programme de renforcement des capacités grâce à l’appui du programme</w:t>
            </w:r>
          </w:p>
        </w:tc>
        <w:tc>
          <w:tcPr>
            <w:tcW w:w="1021" w:type="dxa"/>
          </w:tcPr>
          <w:p w14:paraId="2B2FA95A" w14:textId="77777777" w:rsidR="00E53AE6" w:rsidRPr="002451A7" w:rsidDel="00A84123" w:rsidRDefault="00E53AE6" w:rsidP="00CE11B3">
            <w:pPr>
              <w:jc w:val="center"/>
              <w:rPr>
                <w:i/>
                <w:sz w:val="18"/>
                <w:szCs w:val="18"/>
              </w:rPr>
            </w:pPr>
          </w:p>
        </w:tc>
        <w:tc>
          <w:tcPr>
            <w:tcW w:w="1393" w:type="dxa"/>
            <w:shd w:val="clear" w:color="auto" w:fill="auto"/>
          </w:tcPr>
          <w:p w14:paraId="5E80AA26" w14:textId="77777777" w:rsidR="00E53AE6" w:rsidRDefault="00E53AE6" w:rsidP="00CE11B3">
            <w:pPr>
              <w:pStyle w:val="En-tte"/>
              <w:rPr>
                <w:sz w:val="16"/>
                <w:szCs w:val="18"/>
              </w:rPr>
            </w:pPr>
            <w:r w:rsidRPr="000A3C0C">
              <w:rPr>
                <w:sz w:val="16"/>
                <w:szCs w:val="18"/>
              </w:rPr>
              <w:t xml:space="preserve">(a) Hommes: </w:t>
            </w:r>
            <w:r>
              <w:rPr>
                <w:sz w:val="16"/>
                <w:szCs w:val="18"/>
              </w:rPr>
              <w:t>1,393</w:t>
            </w:r>
          </w:p>
          <w:p w14:paraId="090C6673" w14:textId="77777777" w:rsidR="00E53AE6" w:rsidRPr="000A3C0C" w:rsidRDefault="00E53AE6" w:rsidP="00CE11B3">
            <w:pPr>
              <w:pStyle w:val="En-tte"/>
              <w:rPr>
                <w:sz w:val="16"/>
                <w:szCs w:val="18"/>
              </w:rPr>
            </w:pPr>
          </w:p>
          <w:p w14:paraId="3BC2F9CF" w14:textId="77777777" w:rsidR="00E53AE6" w:rsidRPr="000A3C0C" w:rsidRDefault="00E53AE6" w:rsidP="00CE11B3">
            <w:pPr>
              <w:pStyle w:val="En-tte"/>
              <w:rPr>
                <w:sz w:val="16"/>
                <w:szCs w:val="18"/>
              </w:rPr>
            </w:pPr>
            <w:r w:rsidRPr="000A3C0C">
              <w:rPr>
                <w:sz w:val="16"/>
                <w:szCs w:val="18"/>
              </w:rPr>
              <w:t xml:space="preserve">(b) Femmes: </w:t>
            </w:r>
            <w:r>
              <w:rPr>
                <w:sz w:val="16"/>
                <w:szCs w:val="18"/>
              </w:rPr>
              <w:t>515</w:t>
            </w:r>
          </w:p>
          <w:p w14:paraId="41F63E3C" w14:textId="77777777" w:rsidR="00E53AE6" w:rsidRPr="000A3C0C" w:rsidDel="00BD7C58" w:rsidRDefault="00E53AE6" w:rsidP="00CE11B3">
            <w:pPr>
              <w:pStyle w:val="En-tte"/>
              <w:rPr>
                <w:sz w:val="16"/>
                <w:szCs w:val="18"/>
              </w:rPr>
            </w:pPr>
          </w:p>
        </w:tc>
        <w:tc>
          <w:tcPr>
            <w:tcW w:w="774" w:type="dxa"/>
          </w:tcPr>
          <w:p w14:paraId="1EBE5AF1" w14:textId="77777777" w:rsidR="00E53AE6" w:rsidRPr="00586C86" w:rsidDel="00BD7C58" w:rsidRDefault="00E53AE6" w:rsidP="00CE11B3">
            <w:pPr>
              <w:pStyle w:val="En-tte"/>
              <w:rPr>
                <w:sz w:val="16"/>
                <w:szCs w:val="18"/>
              </w:rPr>
            </w:pPr>
          </w:p>
        </w:tc>
        <w:tc>
          <w:tcPr>
            <w:tcW w:w="897" w:type="dxa"/>
          </w:tcPr>
          <w:p w14:paraId="07B38C8C" w14:textId="77777777" w:rsidR="00E53AE6" w:rsidRDefault="00E53AE6" w:rsidP="00CE11B3">
            <w:pPr>
              <w:pStyle w:val="En-tte"/>
              <w:rPr>
                <w:sz w:val="16"/>
                <w:szCs w:val="18"/>
              </w:rPr>
            </w:pPr>
            <w:r w:rsidRPr="000A3C0C">
              <w:rPr>
                <w:sz w:val="16"/>
                <w:szCs w:val="18"/>
              </w:rPr>
              <w:t>(a)</w:t>
            </w:r>
            <w:r>
              <w:rPr>
                <w:sz w:val="16"/>
                <w:szCs w:val="18"/>
              </w:rPr>
              <w:t xml:space="preserve"> 200</w:t>
            </w:r>
          </w:p>
          <w:p w14:paraId="0E2384CB" w14:textId="77777777" w:rsidR="00E53AE6" w:rsidRPr="000A3C0C" w:rsidRDefault="00E53AE6" w:rsidP="00CE11B3">
            <w:pPr>
              <w:pStyle w:val="En-tte"/>
              <w:rPr>
                <w:sz w:val="16"/>
                <w:szCs w:val="18"/>
              </w:rPr>
            </w:pPr>
          </w:p>
          <w:p w14:paraId="03AA207D" w14:textId="77777777" w:rsidR="00E53AE6" w:rsidRPr="000A3C0C" w:rsidRDefault="00E53AE6" w:rsidP="00CE11B3">
            <w:pPr>
              <w:pStyle w:val="En-tte"/>
              <w:rPr>
                <w:sz w:val="16"/>
                <w:szCs w:val="18"/>
              </w:rPr>
            </w:pPr>
            <w:r w:rsidRPr="000A3C0C">
              <w:rPr>
                <w:sz w:val="16"/>
                <w:szCs w:val="18"/>
              </w:rPr>
              <w:t xml:space="preserve">(b) </w:t>
            </w:r>
            <w:r>
              <w:rPr>
                <w:sz w:val="16"/>
                <w:szCs w:val="18"/>
              </w:rPr>
              <w:t>200</w:t>
            </w:r>
          </w:p>
        </w:tc>
        <w:tc>
          <w:tcPr>
            <w:tcW w:w="897" w:type="dxa"/>
          </w:tcPr>
          <w:p w14:paraId="30AD0C7D" w14:textId="77777777" w:rsidR="00E53AE6" w:rsidRDefault="00E53AE6" w:rsidP="00CE11B3">
            <w:pPr>
              <w:pStyle w:val="En-tte"/>
              <w:rPr>
                <w:sz w:val="16"/>
                <w:szCs w:val="18"/>
              </w:rPr>
            </w:pPr>
            <w:r w:rsidRPr="000A3C0C">
              <w:rPr>
                <w:sz w:val="16"/>
                <w:szCs w:val="18"/>
              </w:rPr>
              <w:t xml:space="preserve">(a) </w:t>
            </w:r>
            <w:r>
              <w:rPr>
                <w:sz w:val="16"/>
                <w:szCs w:val="18"/>
              </w:rPr>
              <w:t>200</w:t>
            </w:r>
          </w:p>
          <w:p w14:paraId="79C4F046" w14:textId="77777777" w:rsidR="00E53AE6" w:rsidRPr="000A3C0C" w:rsidRDefault="00E53AE6" w:rsidP="00CE11B3">
            <w:pPr>
              <w:pStyle w:val="En-tte"/>
              <w:rPr>
                <w:sz w:val="16"/>
                <w:szCs w:val="18"/>
              </w:rPr>
            </w:pPr>
          </w:p>
          <w:p w14:paraId="1342979B" w14:textId="77777777" w:rsidR="00E53AE6" w:rsidRPr="000A3C0C" w:rsidRDefault="00E53AE6" w:rsidP="00CE11B3">
            <w:pPr>
              <w:pStyle w:val="En-tte"/>
              <w:rPr>
                <w:sz w:val="16"/>
                <w:szCs w:val="18"/>
              </w:rPr>
            </w:pPr>
            <w:r w:rsidRPr="000A3C0C">
              <w:rPr>
                <w:sz w:val="16"/>
                <w:szCs w:val="18"/>
              </w:rPr>
              <w:t xml:space="preserve">(b) </w:t>
            </w:r>
            <w:r>
              <w:rPr>
                <w:sz w:val="16"/>
                <w:szCs w:val="18"/>
              </w:rPr>
              <w:t>200</w:t>
            </w:r>
          </w:p>
          <w:p w14:paraId="7CBED79E" w14:textId="77777777" w:rsidR="00E53AE6" w:rsidRPr="000A3C0C" w:rsidRDefault="00E53AE6" w:rsidP="00CE11B3">
            <w:pPr>
              <w:pStyle w:val="En-tte"/>
              <w:rPr>
                <w:sz w:val="16"/>
                <w:szCs w:val="18"/>
              </w:rPr>
            </w:pPr>
          </w:p>
        </w:tc>
        <w:tc>
          <w:tcPr>
            <w:tcW w:w="957" w:type="dxa"/>
          </w:tcPr>
          <w:p w14:paraId="4062BF16" w14:textId="77777777" w:rsidR="00E53AE6" w:rsidRDefault="00E53AE6" w:rsidP="00CE11B3">
            <w:pPr>
              <w:pStyle w:val="En-tte"/>
              <w:rPr>
                <w:sz w:val="16"/>
                <w:szCs w:val="18"/>
              </w:rPr>
            </w:pPr>
            <w:r w:rsidRPr="000A3C0C">
              <w:rPr>
                <w:sz w:val="16"/>
                <w:szCs w:val="18"/>
              </w:rPr>
              <w:t xml:space="preserve">(a) </w:t>
            </w:r>
            <w:r>
              <w:rPr>
                <w:sz w:val="16"/>
                <w:szCs w:val="18"/>
              </w:rPr>
              <w:t>229</w:t>
            </w:r>
          </w:p>
          <w:p w14:paraId="27497E0B" w14:textId="77777777" w:rsidR="00E53AE6" w:rsidRPr="000A3C0C" w:rsidRDefault="00E53AE6" w:rsidP="00CE11B3">
            <w:pPr>
              <w:pStyle w:val="En-tte"/>
              <w:rPr>
                <w:sz w:val="16"/>
                <w:szCs w:val="18"/>
              </w:rPr>
            </w:pPr>
          </w:p>
          <w:p w14:paraId="497537AC" w14:textId="77777777" w:rsidR="00E53AE6" w:rsidRPr="000A3C0C" w:rsidRDefault="00E53AE6" w:rsidP="00CE11B3">
            <w:pPr>
              <w:pStyle w:val="En-tte"/>
              <w:rPr>
                <w:sz w:val="16"/>
                <w:szCs w:val="18"/>
              </w:rPr>
            </w:pPr>
            <w:r w:rsidRPr="000A3C0C">
              <w:rPr>
                <w:sz w:val="16"/>
                <w:szCs w:val="18"/>
              </w:rPr>
              <w:t xml:space="preserve">(b) </w:t>
            </w:r>
            <w:r>
              <w:rPr>
                <w:sz w:val="16"/>
                <w:szCs w:val="18"/>
              </w:rPr>
              <w:t>200</w:t>
            </w:r>
          </w:p>
          <w:p w14:paraId="30E5ACDC" w14:textId="77777777" w:rsidR="00E53AE6" w:rsidRPr="002A1E1B" w:rsidRDefault="00E53AE6" w:rsidP="00CE11B3">
            <w:pPr>
              <w:pStyle w:val="En-tte"/>
              <w:rPr>
                <w:sz w:val="18"/>
                <w:szCs w:val="18"/>
                <w:lang w:val="fr-CA"/>
              </w:rPr>
            </w:pPr>
          </w:p>
        </w:tc>
        <w:tc>
          <w:tcPr>
            <w:tcW w:w="945" w:type="dxa"/>
          </w:tcPr>
          <w:p w14:paraId="7625328F" w14:textId="77777777" w:rsidR="00E53AE6" w:rsidRPr="005C0768" w:rsidRDefault="00E53AE6" w:rsidP="00CE11B3">
            <w:pPr>
              <w:pStyle w:val="En-tte"/>
              <w:rPr>
                <w:sz w:val="16"/>
                <w:szCs w:val="18"/>
                <w:lang w:val="fr-CA"/>
              </w:rPr>
            </w:pPr>
            <w:r w:rsidRPr="005C0768">
              <w:rPr>
                <w:sz w:val="16"/>
                <w:szCs w:val="18"/>
                <w:lang w:val="fr-CA"/>
              </w:rPr>
              <w:t xml:space="preserve">(a) </w:t>
            </w:r>
            <w:r>
              <w:rPr>
                <w:sz w:val="16"/>
                <w:szCs w:val="18"/>
                <w:lang w:val="fr-CA"/>
              </w:rPr>
              <w:t>220</w:t>
            </w:r>
          </w:p>
          <w:p w14:paraId="0C119276" w14:textId="77777777" w:rsidR="00E53AE6" w:rsidRPr="005C0768" w:rsidRDefault="00E53AE6" w:rsidP="00CE11B3">
            <w:pPr>
              <w:pStyle w:val="En-tte"/>
              <w:rPr>
                <w:sz w:val="16"/>
                <w:szCs w:val="18"/>
                <w:lang w:val="fr-CA"/>
              </w:rPr>
            </w:pPr>
          </w:p>
          <w:p w14:paraId="192C6BBF" w14:textId="77777777" w:rsidR="00E53AE6" w:rsidRPr="002A1E1B" w:rsidRDefault="00E53AE6" w:rsidP="00CE11B3">
            <w:pPr>
              <w:pStyle w:val="En-tte"/>
              <w:rPr>
                <w:sz w:val="18"/>
                <w:szCs w:val="18"/>
                <w:lang w:val="fr-CA"/>
              </w:rPr>
            </w:pPr>
            <w:r w:rsidRPr="005C0768">
              <w:rPr>
                <w:sz w:val="16"/>
                <w:szCs w:val="18"/>
                <w:lang w:val="fr-CA"/>
              </w:rPr>
              <w:t xml:space="preserve">(b) </w:t>
            </w:r>
            <w:r>
              <w:rPr>
                <w:sz w:val="16"/>
                <w:szCs w:val="18"/>
                <w:lang w:val="fr-CA"/>
              </w:rPr>
              <w:t>200</w:t>
            </w:r>
          </w:p>
        </w:tc>
        <w:tc>
          <w:tcPr>
            <w:tcW w:w="898" w:type="dxa"/>
          </w:tcPr>
          <w:p w14:paraId="582E3EAD" w14:textId="77777777" w:rsidR="00E53AE6" w:rsidRPr="005C0768" w:rsidRDefault="00E53AE6" w:rsidP="00CE11B3">
            <w:pPr>
              <w:pStyle w:val="En-tte"/>
              <w:rPr>
                <w:sz w:val="16"/>
                <w:szCs w:val="18"/>
                <w:lang w:val="fr-CA"/>
              </w:rPr>
            </w:pPr>
            <w:r w:rsidRPr="005C0768">
              <w:rPr>
                <w:sz w:val="16"/>
                <w:szCs w:val="18"/>
                <w:lang w:val="fr-CA"/>
              </w:rPr>
              <w:t xml:space="preserve">(a) </w:t>
            </w:r>
            <w:r>
              <w:rPr>
                <w:sz w:val="16"/>
                <w:szCs w:val="18"/>
                <w:lang w:val="fr-CA"/>
              </w:rPr>
              <w:t>200</w:t>
            </w:r>
          </w:p>
          <w:p w14:paraId="012746D9" w14:textId="77777777" w:rsidR="00E53AE6" w:rsidRPr="005C0768" w:rsidRDefault="00E53AE6" w:rsidP="00CE11B3">
            <w:pPr>
              <w:pStyle w:val="En-tte"/>
              <w:rPr>
                <w:sz w:val="16"/>
                <w:szCs w:val="18"/>
                <w:lang w:val="fr-CA"/>
              </w:rPr>
            </w:pPr>
          </w:p>
          <w:p w14:paraId="5AD597B2" w14:textId="77777777" w:rsidR="00E53AE6" w:rsidRPr="002A1E1B" w:rsidRDefault="00E53AE6" w:rsidP="00CE11B3">
            <w:pPr>
              <w:pStyle w:val="En-tte"/>
              <w:rPr>
                <w:sz w:val="18"/>
                <w:szCs w:val="18"/>
                <w:lang w:val="fr-CA"/>
              </w:rPr>
            </w:pPr>
            <w:r w:rsidRPr="005C0768">
              <w:rPr>
                <w:sz w:val="16"/>
                <w:szCs w:val="18"/>
                <w:lang w:val="fr-CA"/>
              </w:rPr>
              <w:t>(b) 2</w:t>
            </w:r>
            <w:r>
              <w:rPr>
                <w:sz w:val="16"/>
                <w:szCs w:val="18"/>
                <w:lang w:val="fr-CA"/>
              </w:rPr>
              <w:t>00</w:t>
            </w:r>
          </w:p>
        </w:tc>
        <w:tc>
          <w:tcPr>
            <w:tcW w:w="2012" w:type="dxa"/>
          </w:tcPr>
          <w:p w14:paraId="4F296F97" w14:textId="77777777" w:rsidR="00E53AE6" w:rsidRDefault="00E53AE6" w:rsidP="00CE11B3">
            <w:pPr>
              <w:pStyle w:val="En-tte"/>
              <w:rPr>
                <w:sz w:val="16"/>
                <w:szCs w:val="18"/>
              </w:rPr>
            </w:pPr>
            <w:r w:rsidRPr="000A3C0C">
              <w:rPr>
                <w:sz w:val="16"/>
                <w:szCs w:val="18"/>
              </w:rPr>
              <w:t xml:space="preserve">(a) </w:t>
            </w:r>
            <w:r>
              <w:rPr>
                <w:sz w:val="16"/>
                <w:szCs w:val="18"/>
              </w:rPr>
              <w:t>2,300</w:t>
            </w:r>
          </w:p>
          <w:p w14:paraId="03AAD6B1" w14:textId="77777777" w:rsidR="00E53AE6" w:rsidRPr="000A3C0C" w:rsidRDefault="00E53AE6" w:rsidP="00CE11B3">
            <w:pPr>
              <w:pStyle w:val="En-tte"/>
              <w:rPr>
                <w:sz w:val="16"/>
                <w:szCs w:val="18"/>
              </w:rPr>
            </w:pPr>
          </w:p>
          <w:p w14:paraId="4BFAE7D1" w14:textId="77777777" w:rsidR="00E53AE6" w:rsidRPr="000A3C0C" w:rsidRDefault="00E53AE6" w:rsidP="00CE11B3">
            <w:pPr>
              <w:pStyle w:val="En-tte"/>
              <w:rPr>
                <w:sz w:val="16"/>
                <w:szCs w:val="18"/>
              </w:rPr>
            </w:pPr>
            <w:r w:rsidRPr="000A3C0C">
              <w:rPr>
                <w:sz w:val="16"/>
                <w:szCs w:val="18"/>
              </w:rPr>
              <w:t xml:space="preserve">(b) </w:t>
            </w:r>
            <w:r>
              <w:rPr>
                <w:sz w:val="16"/>
                <w:szCs w:val="18"/>
              </w:rPr>
              <w:t>1,515</w:t>
            </w:r>
          </w:p>
          <w:p w14:paraId="739C1A82" w14:textId="77777777" w:rsidR="00E53AE6" w:rsidRPr="002A1E1B" w:rsidDel="00BD7C58" w:rsidRDefault="00E53AE6" w:rsidP="00CE11B3">
            <w:pPr>
              <w:rPr>
                <w:sz w:val="18"/>
                <w:szCs w:val="18"/>
                <w:lang w:val="fr-CA"/>
              </w:rPr>
            </w:pPr>
          </w:p>
        </w:tc>
        <w:tc>
          <w:tcPr>
            <w:tcW w:w="2069" w:type="dxa"/>
            <w:vMerge w:val="restart"/>
            <w:shd w:val="clear" w:color="auto" w:fill="auto"/>
            <w:vAlign w:val="center"/>
          </w:tcPr>
          <w:p w14:paraId="46B1E869" w14:textId="77777777" w:rsidR="00E53AE6" w:rsidRDefault="00E53AE6" w:rsidP="00E53AE6">
            <w:pPr>
              <w:pStyle w:val="En-tte"/>
              <w:numPr>
                <w:ilvl w:val="0"/>
                <w:numId w:val="117"/>
              </w:numPr>
              <w:tabs>
                <w:tab w:val="clear" w:pos="4680"/>
                <w:tab w:val="clear" w:pos="9360"/>
                <w:tab w:val="center" w:pos="4153"/>
                <w:tab w:val="right" w:pos="8306"/>
              </w:tabs>
              <w:ind w:left="175" w:hanging="218"/>
              <w:rPr>
                <w:sz w:val="16"/>
                <w:szCs w:val="18"/>
              </w:rPr>
            </w:pPr>
            <w:r w:rsidRPr="004645AD">
              <w:rPr>
                <w:sz w:val="16"/>
                <w:szCs w:val="18"/>
              </w:rPr>
              <w:t xml:space="preserve">Réunions avec les partenaires, </w:t>
            </w:r>
          </w:p>
          <w:p w14:paraId="322DCF4C" w14:textId="77777777" w:rsidR="00E53AE6" w:rsidRDefault="00E53AE6" w:rsidP="00E53AE6">
            <w:pPr>
              <w:pStyle w:val="En-tte"/>
              <w:numPr>
                <w:ilvl w:val="0"/>
                <w:numId w:val="117"/>
              </w:numPr>
              <w:tabs>
                <w:tab w:val="clear" w:pos="4680"/>
                <w:tab w:val="clear" w:pos="9360"/>
                <w:tab w:val="center" w:pos="4153"/>
                <w:tab w:val="right" w:pos="8306"/>
              </w:tabs>
              <w:ind w:left="175" w:hanging="218"/>
              <w:rPr>
                <w:sz w:val="16"/>
                <w:szCs w:val="18"/>
              </w:rPr>
            </w:pPr>
            <w:r w:rsidRPr="004645AD">
              <w:rPr>
                <w:sz w:val="16"/>
                <w:szCs w:val="18"/>
              </w:rPr>
              <w:t>Visite de terrain</w:t>
            </w:r>
            <w:r>
              <w:rPr>
                <w:sz w:val="16"/>
                <w:szCs w:val="18"/>
              </w:rPr>
              <w:t>,</w:t>
            </w:r>
          </w:p>
          <w:p w14:paraId="22767792" w14:textId="77777777" w:rsidR="00E53AE6" w:rsidRDefault="00E53AE6" w:rsidP="00E53AE6">
            <w:pPr>
              <w:pStyle w:val="En-tte"/>
              <w:numPr>
                <w:ilvl w:val="0"/>
                <w:numId w:val="117"/>
              </w:numPr>
              <w:tabs>
                <w:tab w:val="clear" w:pos="4680"/>
                <w:tab w:val="clear" w:pos="9360"/>
                <w:tab w:val="center" w:pos="4153"/>
                <w:tab w:val="right" w:pos="8306"/>
              </w:tabs>
              <w:ind w:left="175" w:hanging="218"/>
              <w:rPr>
                <w:sz w:val="16"/>
                <w:szCs w:val="18"/>
              </w:rPr>
            </w:pPr>
            <w:r w:rsidRPr="004645AD">
              <w:rPr>
                <w:sz w:val="16"/>
                <w:szCs w:val="18"/>
              </w:rPr>
              <w:t>Revue des rapports des partenaires</w:t>
            </w:r>
            <w:r>
              <w:rPr>
                <w:sz w:val="16"/>
                <w:szCs w:val="18"/>
              </w:rPr>
              <w:t>,</w:t>
            </w:r>
          </w:p>
          <w:p w14:paraId="35D5D12A" w14:textId="77777777" w:rsidR="00E53AE6" w:rsidRPr="004645AD" w:rsidRDefault="00E53AE6" w:rsidP="00E53AE6">
            <w:pPr>
              <w:pStyle w:val="En-tte"/>
              <w:numPr>
                <w:ilvl w:val="0"/>
                <w:numId w:val="117"/>
              </w:numPr>
              <w:tabs>
                <w:tab w:val="clear" w:pos="4680"/>
                <w:tab w:val="clear" w:pos="9360"/>
                <w:tab w:val="center" w:pos="4153"/>
                <w:tab w:val="right" w:pos="8306"/>
              </w:tabs>
              <w:ind w:left="175" w:hanging="218"/>
              <w:rPr>
                <w:sz w:val="16"/>
                <w:szCs w:val="18"/>
              </w:rPr>
            </w:pPr>
            <w:r w:rsidRPr="004645AD">
              <w:rPr>
                <w:sz w:val="16"/>
                <w:szCs w:val="18"/>
              </w:rPr>
              <w:t>Revue annuel</w:t>
            </w:r>
          </w:p>
        </w:tc>
      </w:tr>
      <w:tr w:rsidR="00E53AE6" w:rsidRPr="00055D56" w14:paraId="72BF080D" w14:textId="77777777" w:rsidTr="00CE11B3">
        <w:trPr>
          <w:trHeight w:val="530"/>
          <w:tblHeader/>
        </w:trPr>
        <w:tc>
          <w:tcPr>
            <w:tcW w:w="1445" w:type="dxa"/>
            <w:vMerge/>
          </w:tcPr>
          <w:p w14:paraId="5672091C" w14:textId="77777777" w:rsidR="00E53AE6" w:rsidRPr="00CC14D5" w:rsidRDefault="00E53AE6" w:rsidP="00CE11B3">
            <w:pPr>
              <w:rPr>
                <w:sz w:val="16"/>
                <w:szCs w:val="20"/>
              </w:rPr>
            </w:pPr>
          </w:p>
        </w:tc>
        <w:tc>
          <w:tcPr>
            <w:tcW w:w="2109" w:type="dxa"/>
          </w:tcPr>
          <w:p w14:paraId="6FD44DA3" w14:textId="77777777" w:rsidR="00E53AE6" w:rsidRPr="00CC14D5" w:rsidRDefault="00E53AE6" w:rsidP="00CE11B3">
            <w:pPr>
              <w:pStyle w:val="En-tte"/>
              <w:rPr>
                <w:sz w:val="16"/>
                <w:szCs w:val="18"/>
              </w:rPr>
            </w:pPr>
            <w:r>
              <w:rPr>
                <w:b/>
                <w:sz w:val="16"/>
                <w:szCs w:val="18"/>
                <w:lang w:val="fr-CA"/>
              </w:rPr>
              <w:t>1.1.2</w:t>
            </w:r>
            <w:r w:rsidRPr="00CC14D5">
              <w:rPr>
                <w:b/>
                <w:sz w:val="16"/>
                <w:szCs w:val="18"/>
                <w:lang w:val="fr-CA"/>
              </w:rPr>
              <w:t xml:space="preserve">. </w:t>
            </w:r>
            <w:r w:rsidRPr="00CC14D5">
              <w:rPr>
                <w:sz w:val="16"/>
                <w:szCs w:val="18"/>
                <w:lang w:val="fr-CA"/>
              </w:rPr>
              <w:t xml:space="preserve">Nombre d'hommes, de femmes et de jeunes exerçant une activité économique grâce à l’appui du programme </w:t>
            </w:r>
          </w:p>
        </w:tc>
        <w:tc>
          <w:tcPr>
            <w:tcW w:w="1021" w:type="dxa"/>
          </w:tcPr>
          <w:p w14:paraId="3EB35795" w14:textId="77777777" w:rsidR="00E53AE6" w:rsidRPr="002451A7" w:rsidRDefault="00E53AE6" w:rsidP="00CE11B3">
            <w:pPr>
              <w:pStyle w:val="En-tte"/>
              <w:jc w:val="center"/>
              <w:rPr>
                <w:i/>
                <w:sz w:val="18"/>
                <w:szCs w:val="18"/>
              </w:rPr>
            </w:pPr>
          </w:p>
        </w:tc>
        <w:tc>
          <w:tcPr>
            <w:tcW w:w="1393" w:type="dxa"/>
            <w:shd w:val="clear" w:color="auto" w:fill="auto"/>
          </w:tcPr>
          <w:p w14:paraId="0133C23B" w14:textId="77777777" w:rsidR="00E53AE6" w:rsidRPr="00B13168" w:rsidRDefault="00E53AE6" w:rsidP="00CE11B3">
            <w:pPr>
              <w:pStyle w:val="En-tte"/>
              <w:rPr>
                <w:sz w:val="16"/>
                <w:szCs w:val="18"/>
              </w:rPr>
            </w:pPr>
            <w:r w:rsidRPr="00B13168">
              <w:rPr>
                <w:sz w:val="16"/>
                <w:szCs w:val="18"/>
              </w:rPr>
              <w:t>(a) Hommes: 5,646</w:t>
            </w:r>
          </w:p>
          <w:p w14:paraId="39AEEF68" w14:textId="77777777" w:rsidR="00E53AE6" w:rsidRPr="00B13168" w:rsidRDefault="00E53AE6" w:rsidP="00CE11B3">
            <w:pPr>
              <w:pStyle w:val="En-tte"/>
              <w:rPr>
                <w:sz w:val="16"/>
                <w:szCs w:val="18"/>
              </w:rPr>
            </w:pPr>
            <w:r w:rsidRPr="00B13168">
              <w:rPr>
                <w:sz w:val="16"/>
                <w:szCs w:val="18"/>
              </w:rPr>
              <w:t>(b) Femmes: 9,018</w:t>
            </w:r>
          </w:p>
          <w:p w14:paraId="07233570" w14:textId="77777777" w:rsidR="00E53AE6" w:rsidRPr="00B13168" w:rsidRDefault="00E53AE6" w:rsidP="00CE11B3">
            <w:pPr>
              <w:pStyle w:val="En-tte"/>
              <w:rPr>
                <w:sz w:val="16"/>
                <w:szCs w:val="18"/>
              </w:rPr>
            </w:pPr>
            <w:r w:rsidRPr="00B13168">
              <w:rPr>
                <w:sz w:val="16"/>
                <w:szCs w:val="18"/>
              </w:rPr>
              <w:t>(c) Batwas: 0</w:t>
            </w:r>
          </w:p>
          <w:p w14:paraId="6CC5C1A8" w14:textId="77777777" w:rsidR="00E53AE6" w:rsidRPr="00B13168" w:rsidRDefault="00E53AE6" w:rsidP="00CE11B3">
            <w:pPr>
              <w:pStyle w:val="En-tte"/>
              <w:rPr>
                <w:sz w:val="16"/>
                <w:szCs w:val="18"/>
              </w:rPr>
            </w:pPr>
            <w:r w:rsidRPr="00B13168">
              <w:rPr>
                <w:sz w:val="16"/>
                <w:szCs w:val="18"/>
              </w:rPr>
              <w:t>d) Personnes vivant avec handicap: 0</w:t>
            </w:r>
          </w:p>
          <w:p w14:paraId="79A33E2B" w14:textId="77777777" w:rsidR="00E53AE6" w:rsidRPr="004E07A0" w:rsidRDefault="00E53AE6" w:rsidP="00CE11B3">
            <w:pPr>
              <w:pStyle w:val="En-tte"/>
              <w:rPr>
                <w:sz w:val="18"/>
                <w:szCs w:val="18"/>
              </w:rPr>
            </w:pPr>
            <w:r w:rsidRPr="00B13168">
              <w:rPr>
                <w:sz w:val="16"/>
                <w:szCs w:val="18"/>
              </w:rPr>
              <w:t>(e) Déplacées et retournées: 0</w:t>
            </w:r>
          </w:p>
        </w:tc>
        <w:tc>
          <w:tcPr>
            <w:tcW w:w="774" w:type="dxa"/>
          </w:tcPr>
          <w:p w14:paraId="0694E672" w14:textId="77777777" w:rsidR="00E53AE6" w:rsidRPr="00C37EED" w:rsidDel="00BD7C58" w:rsidRDefault="00E53AE6" w:rsidP="00CE11B3">
            <w:pPr>
              <w:pStyle w:val="En-tte"/>
              <w:rPr>
                <w:color w:val="0070C0"/>
                <w:sz w:val="16"/>
                <w:szCs w:val="18"/>
              </w:rPr>
            </w:pPr>
            <w:r w:rsidRPr="00157241">
              <w:rPr>
                <w:sz w:val="16"/>
                <w:szCs w:val="18"/>
              </w:rPr>
              <w:t>2018</w:t>
            </w:r>
          </w:p>
        </w:tc>
        <w:tc>
          <w:tcPr>
            <w:tcW w:w="897" w:type="dxa"/>
          </w:tcPr>
          <w:p w14:paraId="19594968" w14:textId="77777777" w:rsidR="00E53AE6" w:rsidRPr="004E5D61" w:rsidRDefault="00E53AE6" w:rsidP="00CE11B3">
            <w:pPr>
              <w:pStyle w:val="En-tte"/>
              <w:rPr>
                <w:sz w:val="16"/>
                <w:szCs w:val="18"/>
              </w:rPr>
            </w:pPr>
            <w:r w:rsidRPr="004E5D61">
              <w:rPr>
                <w:sz w:val="16"/>
                <w:szCs w:val="18"/>
              </w:rPr>
              <w:t xml:space="preserve">(a) </w:t>
            </w:r>
            <w:r>
              <w:rPr>
                <w:sz w:val="16"/>
                <w:szCs w:val="18"/>
              </w:rPr>
              <w:t>5</w:t>
            </w:r>
            <w:r w:rsidRPr="004E5D61">
              <w:rPr>
                <w:sz w:val="16"/>
                <w:szCs w:val="18"/>
              </w:rPr>
              <w:t>00</w:t>
            </w:r>
          </w:p>
          <w:p w14:paraId="1161D1C8" w14:textId="77777777" w:rsidR="00E53AE6" w:rsidRPr="004E5D61" w:rsidRDefault="00E53AE6" w:rsidP="00CE11B3">
            <w:pPr>
              <w:pStyle w:val="En-tte"/>
              <w:rPr>
                <w:sz w:val="16"/>
                <w:szCs w:val="18"/>
              </w:rPr>
            </w:pPr>
            <w:r w:rsidRPr="004E5D61">
              <w:rPr>
                <w:sz w:val="16"/>
                <w:szCs w:val="18"/>
              </w:rPr>
              <w:t>(b)</w:t>
            </w:r>
            <w:r>
              <w:rPr>
                <w:sz w:val="16"/>
                <w:szCs w:val="18"/>
              </w:rPr>
              <w:t>1,000</w:t>
            </w:r>
          </w:p>
          <w:p w14:paraId="70B9A591" w14:textId="77777777" w:rsidR="00E53AE6" w:rsidRPr="004E5D61" w:rsidRDefault="00E53AE6" w:rsidP="00CE11B3">
            <w:pPr>
              <w:pStyle w:val="En-tte"/>
              <w:rPr>
                <w:sz w:val="16"/>
                <w:szCs w:val="18"/>
              </w:rPr>
            </w:pPr>
            <w:r w:rsidRPr="004E5D61">
              <w:rPr>
                <w:sz w:val="16"/>
                <w:szCs w:val="18"/>
              </w:rPr>
              <w:t>(c) 100</w:t>
            </w:r>
          </w:p>
          <w:p w14:paraId="1D11A98F" w14:textId="77777777" w:rsidR="00E53AE6" w:rsidRPr="004E5D61" w:rsidRDefault="00E53AE6" w:rsidP="00CE11B3">
            <w:pPr>
              <w:pStyle w:val="En-tte"/>
              <w:rPr>
                <w:sz w:val="16"/>
                <w:szCs w:val="18"/>
              </w:rPr>
            </w:pPr>
            <w:r w:rsidRPr="004E5D61">
              <w:rPr>
                <w:sz w:val="16"/>
                <w:szCs w:val="18"/>
              </w:rPr>
              <w:t>(d) 30</w:t>
            </w:r>
          </w:p>
          <w:p w14:paraId="49A28C6B" w14:textId="77777777" w:rsidR="00E53AE6" w:rsidRPr="004E5D61" w:rsidRDefault="00E53AE6" w:rsidP="00CE11B3">
            <w:pPr>
              <w:pStyle w:val="En-tte"/>
              <w:rPr>
                <w:sz w:val="16"/>
                <w:szCs w:val="18"/>
              </w:rPr>
            </w:pPr>
            <w:r w:rsidRPr="004E5D61">
              <w:rPr>
                <w:sz w:val="16"/>
                <w:szCs w:val="18"/>
              </w:rPr>
              <w:t xml:space="preserve">(e) </w:t>
            </w:r>
            <w:r>
              <w:rPr>
                <w:sz w:val="16"/>
                <w:szCs w:val="18"/>
              </w:rPr>
              <w:t>10</w:t>
            </w:r>
            <w:r w:rsidRPr="004E5D61">
              <w:rPr>
                <w:sz w:val="16"/>
                <w:szCs w:val="18"/>
              </w:rPr>
              <w:t>0</w:t>
            </w:r>
          </w:p>
        </w:tc>
        <w:tc>
          <w:tcPr>
            <w:tcW w:w="897" w:type="dxa"/>
          </w:tcPr>
          <w:p w14:paraId="7BF1CAEC" w14:textId="77777777" w:rsidR="00E53AE6" w:rsidRPr="004E5D61" w:rsidRDefault="00E53AE6" w:rsidP="00CE11B3">
            <w:pPr>
              <w:pStyle w:val="En-tte"/>
              <w:rPr>
                <w:sz w:val="16"/>
                <w:szCs w:val="18"/>
              </w:rPr>
            </w:pPr>
            <w:r w:rsidRPr="004E5D61">
              <w:rPr>
                <w:sz w:val="16"/>
                <w:szCs w:val="18"/>
              </w:rPr>
              <w:t>(a) 2,</w:t>
            </w:r>
            <w:r>
              <w:rPr>
                <w:sz w:val="16"/>
                <w:szCs w:val="18"/>
              </w:rPr>
              <w:t>5</w:t>
            </w:r>
            <w:r w:rsidRPr="004E5D61">
              <w:rPr>
                <w:sz w:val="16"/>
                <w:szCs w:val="18"/>
              </w:rPr>
              <w:t>00</w:t>
            </w:r>
          </w:p>
          <w:p w14:paraId="0602A8B6" w14:textId="77777777" w:rsidR="00E53AE6" w:rsidRPr="004E5D61" w:rsidRDefault="00E53AE6" w:rsidP="00CE11B3">
            <w:pPr>
              <w:pStyle w:val="En-tte"/>
              <w:rPr>
                <w:sz w:val="16"/>
                <w:szCs w:val="18"/>
              </w:rPr>
            </w:pPr>
            <w:r w:rsidRPr="004E5D61">
              <w:rPr>
                <w:sz w:val="16"/>
                <w:szCs w:val="18"/>
              </w:rPr>
              <w:t xml:space="preserve">(b) </w:t>
            </w:r>
            <w:r>
              <w:rPr>
                <w:sz w:val="16"/>
                <w:szCs w:val="18"/>
              </w:rPr>
              <w:t>4</w:t>
            </w:r>
            <w:r w:rsidRPr="004E5D61">
              <w:rPr>
                <w:sz w:val="16"/>
                <w:szCs w:val="18"/>
              </w:rPr>
              <w:t>,</w:t>
            </w:r>
            <w:r>
              <w:rPr>
                <w:sz w:val="16"/>
                <w:szCs w:val="18"/>
              </w:rPr>
              <w:t>3</w:t>
            </w:r>
            <w:r w:rsidRPr="004E5D61">
              <w:rPr>
                <w:sz w:val="16"/>
                <w:szCs w:val="18"/>
              </w:rPr>
              <w:t>18</w:t>
            </w:r>
          </w:p>
          <w:p w14:paraId="2F0F1407" w14:textId="77777777" w:rsidR="00E53AE6" w:rsidRPr="004E5D61" w:rsidRDefault="00E53AE6" w:rsidP="00CE11B3">
            <w:pPr>
              <w:pStyle w:val="En-tte"/>
              <w:rPr>
                <w:sz w:val="16"/>
                <w:szCs w:val="18"/>
              </w:rPr>
            </w:pPr>
            <w:r w:rsidRPr="004E5D61">
              <w:rPr>
                <w:sz w:val="16"/>
                <w:szCs w:val="18"/>
              </w:rPr>
              <w:t>(c) 200</w:t>
            </w:r>
          </w:p>
          <w:p w14:paraId="70801613" w14:textId="77777777" w:rsidR="00E53AE6" w:rsidRPr="004E5D61" w:rsidRDefault="00E53AE6" w:rsidP="00CE11B3">
            <w:pPr>
              <w:pStyle w:val="En-tte"/>
              <w:rPr>
                <w:sz w:val="16"/>
                <w:szCs w:val="18"/>
              </w:rPr>
            </w:pPr>
            <w:r w:rsidRPr="004E5D61">
              <w:rPr>
                <w:sz w:val="16"/>
                <w:szCs w:val="18"/>
              </w:rPr>
              <w:t>(d) 60</w:t>
            </w:r>
          </w:p>
          <w:p w14:paraId="7CDBC651" w14:textId="77777777" w:rsidR="00E53AE6" w:rsidRPr="004E5D61" w:rsidRDefault="00E53AE6" w:rsidP="00CE11B3">
            <w:pPr>
              <w:pStyle w:val="En-tte"/>
              <w:rPr>
                <w:sz w:val="16"/>
                <w:szCs w:val="18"/>
              </w:rPr>
            </w:pPr>
            <w:r w:rsidRPr="004E5D61">
              <w:rPr>
                <w:sz w:val="16"/>
                <w:szCs w:val="18"/>
              </w:rPr>
              <w:t>(e) 250</w:t>
            </w:r>
          </w:p>
        </w:tc>
        <w:tc>
          <w:tcPr>
            <w:tcW w:w="957" w:type="dxa"/>
          </w:tcPr>
          <w:p w14:paraId="16541587" w14:textId="77777777" w:rsidR="00E53AE6" w:rsidRPr="004E5D61" w:rsidRDefault="00E53AE6" w:rsidP="00CE11B3">
            <w:pPr>
              <w:pStyle w:val="En-tte"/>
              <w:rPr>
                <w:sz w:val="16"/>
                <w:szCs w:val="18"/>
              </w:rPr>
            </w:pPr>
            <w:r w:rsidRPr="004E5D61">
              <w:rPr>
                <w:sz w:val="16"/>
                <w:szCs w:val="18"/>
              </w:rPr>
              <w:t>(a) 2,</w:t>
            </w:r>
            <w:r>
              <w:rPr>
                <w:sz w:val="16"/>
                <w:szCs w:val="18"/>
              </w:rPr>
              <w:t>5</w:t>
            </w:r>
            <w:r w:rsidRPr="004E5D61">
              <w:rPr>
                <w:sz w:val="16"/>
                <w:szCs w:val="18"/>
              </w:rPr>
              <w:t>85</w:t>
            </w:r>
          </w:p>
          <w:p w14:paraId="32CA9883" w14:textId="77777777" w:rsidR="00E53AE6" w:rsidRPr="004E5D61" w:rsidRDefault="00E53AE6" w:rsidP="00CE11B3">
            <w:pPr>
              <w:pStyle w:val="En-tte"/>
              <w:rPr>
                <w:sz w:val="16"/>
                <w:szCs w:val="18"/>
              </w:rPr>
            </w:pPr>
            <w:r w:rsidRPr="004E5D61">
              <w:rPr>
                <w:sz w:val="16"/>
                <w:szCs w:val="18"/>
              </w:rPr>
              <w:t>(b) 3,</w:t>
            </w:r>
            <w:r>
              <w:rPr>
                <w:sz w:val="16"/>
                <w:szCs w:val="18"/>
              </w:rPr>
              <w:t>5</w:t>
            </w:r>
            <w:r w:rsidRPr="004E5D61">
              <w:rPr>
                <w:sz w:val="16"/>
                <w:szCs w:val="18"/>
              </w:rPr>
              <w:t>54</w:t>
            </w:r>
          </w:p>
          <w:p w14:paraId="2149A379" w14:textId="77777777" w:rsidR="00E53AE6" w:rsidRPr="004E5D61" w:rsidRDefault="00E53AE6" w:rsidP="00CE11B3">
            <w:pPr>
              <w:pStyle w:val="En-tte"/>
              <w:rPr>
                <w:sz w:val="16"/>
                <w:szCs w:val="18"/>
              </w:rPr>
            </w:pPr>
            <w:r w:rsidRPr="004E5D61">
              <w:rPr>
                <w:sz w:val="16"/>
                <w:szCs w:val="18"/>
              </w:rPr>
              <w:t>(c) 350</w:t>
            </w:r>
          </w:p>
          <w:p w14:paraId="2111102E" w14:textId="77777777" w:rsidR="00E53AE6" w:rsidRPr="004E5D61" w:rsidRDefault="00E53AE6" w:rsidP="00CE11B3">
            <w:pPr>
              <w:pStyle w:val="En-tte"/>
              <w:rPr>
                <w:sz w:val="16"/>
                <w:szCs w:val="18"/>
              </w:rPr>
            </w:pPr>
            <w:r w:rsidRPr="004E5D61">
              <w:rPr>
                <w:sz w:val="16"/>
                <w:szCs w:val="18"/>
              </w:rPr>
              <w:t>(d) 60</w:t>
            </w:r>
          </w:p>
          <w:p w14:paraId="26A68988" w14:textId="77777777" w:rsidR="00E53AE6" w:rsidRPr="004E5D61" w:rsidDel="00BD7C58" w:rsidRDefault="00E53AE6" w:rsidP="00CE11B3">
            <w:pPr>
              <w:pStyle w:val="En-tte"/>
              <w:rPr>
                <w:sz w:val="18"/>
                <w:szCs w:val="18"/>
              </w:rPr>
            </w:pPr>
            <w:r w:rsidRPr="004E5D61">
              <w:rPr>
                <w:sz w:val="16"/>
                <w:szCs w:val="18"/>
              </w:rPr>
              <w:t xml:space="preserve">(e) </w:t>
            </w:r>
            <w:r>
              <w:rPr>
                <w:sz w:val="16"/>
                <w:szCs w:val="18"/>
              </w:rPr>
              <w:t>30</w:t>
            </w:r>
            <w:r w:rsidRPr="004E5D61">
              <w:rPr>
                <w:sz w:val="16"/>
                <w:szCs w:val="18"/>
              </w:rPr>
              <w:t>0</w:t>
            </w:r>
          </w:p>
        </w:tc>
        <w:tc>
          <w:tcPr>
            <w:tcW w:w="945" w:type="dxa"/>
          </w:tcPr>
          <w:p w14:paraId="5DF6F18F" w14:textId="77777777" w:rsidR="00E53AE6" w:rsidRPr="004E5D61" w:rsidRDefault="00E53AE6" w:rsidP="00CE11B3">
            <w:pPr>
              <w:pStyle w:val="En-tte"/>
              <w:rPr>
                <w:sz w:val="16"/>
                <w:szCs w:val="18"/>
              </w:rPr>
            </w:pPr>
            <w:r w:rsidRPr="004E5D61">
              <w:rPr>
                <w:sz w:val="16"/>
                <w:szCs w:val="18"/>
              </w:rPr>
              <w:t>(a) 2,</w:t>
            </w:r>
            <w:r>
              <w:rPr>
                <w:sz w:val="16"/>
                <w:szCs w:val="18"/>
              </w:rPr>
              <w:t>5</w:t>
            </w:r>
            <w:r w:rsidRPr="004E5D61">
              <w:rPr>
                <w:sz w:val="16"/>
                <w:szCs w:val="18"/>
              </w:rPr>
              <w:t>85</w:t>
            </w:r>
          </w:p>
          <w:p w14:paraId="659DDBE8" w14:textId="77777777" w:rsidR="00E53AE6" w:rsidRPr="004E5D61" w:rsidRDefault="00E53AE6" w:rsidP="00CE11B3">
            <w:pPr>
              <w:pStyle w:val="En-tte"/>
              <w:rPr>
                <w:sz w:val="16"/>
                <w:szCs w:val="18"/>
              </w:rPr>
            </w:pPr>
            <w:r w:rsidRPr="004E5D61">
              <w:rPr>
                <w:sz w:val="16"/>
                <w:szCs w:val="18"/>
              </w:rPr>
              <w:t>(b) 3,</w:t>
            </w:r>
            <w:r>
              <w:rPr>
                <w:sz w:val="16"/>
                <w:szCs w:val="18"/>
              </w:rPr>
              <w:t>5</w:t>
            </w:r>
            <w:r w:rsidRPr="004E5D61">
              <w:rPr>
                <w:sz w:val="16"/>
                <w:szCs w:val="18"/>
              </w:rPr>
              <w:t>54</w:t>
            </w:r>
          </w:p>
          <w:p w14:paraId="740A2EC4" w14:textId="77777777" w:rsidR="00E53AE6" w:rsidRPr="004E5D61" w:rsidRDefault="00E53AE6" w:rsidP="00CE11B3">
            <w:pPr>
              <w:pStyle w:val="En-tte"/>
              <w:rPr>
                <w:sz w:val="16"/>
                <w:szCs w:val="18"/>
              </w:rPr>
            </w:pPr>
            <w:r w:rsidRPr="004E5D61">
              <w:rPr>
                <w:sz w:val="16"/>
                <w:szCs w:val="18"/>
              </w:rPr>
              <w:t>(c) 350</w:t>
            </w:r>
          </w:p>
          <w:p w14:paraId="45B10D17" w14:textId="77777777" w:rsidR="00E53AE6" w:rsidRPr="004E5D61" w:rsidRDefault="00E53AE6" w:rsidP="00CE11B3">
            <w:pPr>
              <w:pStyle w:val="En-tte"/>
              <w:rPr>
                <w:sz w:val="16"/>
                <w:szCs w:val="18"/>
              </w:rPr>
            </w:pPr>
            <w:r w:rsidRPr="004E5D61">
              <w:rPr>
                <w:sz w:val="16"/>
                <w:szCs w:val="18"/>
              </w:rPr>
              <w:t>(d) 50</w:t>
            </w:r>
          </w:p>
          <w:p w14:paraId="344FF6CF" w14:textId="77777777" w:rsidR="00E53AE6" w:rsidRPr="004E5D61" w:rsidDel="00BD7C58" w:rsidRDefault="00E53AE6" w:rsidP="00CE11B3">
            <w:pPr>
              <w:pStyle w:val="En-tte"/>
              <w:rPr>
                <w:sz w:val="18"/>
                <w:szCs w:val="18"/>
              </w:rPr>
            </w:pPr>
            <w:r w:rsidRPr="004E5D61">
              <w:rPr>
                <w:sz w:val="16"/>
                <w:szCs w:val="18"/>
              </w:rPr>
              <w:t xml:space="preserve">(e) </w:t>
            </w:r>
            <w:r>
              <w:rPr>
                <w:sz w:val="16"/>
                <w:szCs w:val="18"/>
              </w:rPr>
              <w:t>300</w:t>
            </w:r>
          </w:p>
        </w:tc>
        <w:tc>
          <w:tcPr>
            <w:tcW w:w="898" w:type="dxa"/>
          </w:tcPr>
          <w:p w14:paraId="7ABC39AA" w14:textId="77777777" w:rsidR="00E53AE6" w:rsidRPr="004E5D61" w:rsidRDefault="00E53AE6" w:rsidP="00CE11B3">
            <w:pPr>
              <w:pStyle w:val="En-tte"/>
              <w:rPr>
                <w:sz w:val="16"/>
                <w:szCs w:val="18"/>
              </w:rPr>
            </w:pPr>
            <w:r w:rsidRPr="004E5D61">
              <w:rPr>
                <w:sz w:val="16"/>
                <w:szCs w:val="18"/>
              </w:rPr>
              <w:t>(a) 2,085</w:t>
            </w:r>
          </w:p>
          <w:p w14:paraId="21FD2020" w14:textId="77777777" w:rsidR="00E53AE6" w:rsidRPr="004E5D61" w:rsidRDefault="00E53AE6" w:rsidP="00CE11B3">
            <w:pPr>
              <w:pStyle w:val="En-tte"/>
              <w:rPr>
                <w:sz w:val="16"/>
                <w:szCs w:val="18"/>
              </w:rPr>
            </w:pPr>
            <w:r w:rsidRPr="004E5D61">
              <w:rPr>
                <w:sz w:val="16"/>
                <w:szCs w:val="18"/>
              </w:rPr>
              <w:t>(b) 3,</w:t>
            </w:r>
            <w:r>
              <w:rPr>
                <w:sz w:val="16"/>
                <w:szCs w:val="18"/>
              </w:rPr>
              <w:t>5</w:t>
            </w:r>
            <w:r w:rsidRPr="004E5D61">
              <w:rPr>
                <w:sz w:val="16"/>
                <w:szCs w:val="18"/>
              </w:rPr>
              <w:t>54</w:t>
            </w:r>
          </w:p>
          <w:p w14:paraId="06C63EB9" w14:textId="77777777" w:rsidR="00E53AE6" w:rsidRPr="004E5D61" w:rsidRDefault="00E53AE6" w:rsidP="00CE11B3">
            <w:pPr>
              <w:pStyle w:val="En-tte"/>
              <w:rPr>
                <w:sz w:val="16"/>
                <w:szCs w:val="18"/>
              </w:rPr>
            </w:pPr>
            <w:r w:rsidRPr="004E5D61">
              <w:rPr>
                <w:sz w:val="16"/>
                <w:szCs w:val="18"/>
              </w:rPr>
              <w:t>(c) 350</w:t>
            </w:r>
          </w:p>
          <w:p w14:paraId="7E61038A" w14:textId="77777777" w:rsidR="00E53AE6" w:rsidRPr="004E5D61" w:rsidRDefault="00E53AE6" w:rsidP="00CE11B3">
            <w:pPr>
              <w:pStyle w:val="En-tte"/>
              <w:rPr>
                <w:sz w:val="16"/>
                <w:szCs w:val="18"/>
              </w:rPr>
            </w:pPr>
            <w:r w:rsidRPr="004E5D61">
              <w:rPr>
                <w:sz w:val="16"/>
                <w:szCs w:val="18"/>
              </w:rPr>
              <w:t>(d) 50</w:t>
            </w:r>
          </w:p>
          <w:p w14:paraId="6AD1B825" w14:textId="77777777" w:rsidR="00E53AE6" w:rsidRPr="004E5D61" w:rsidDel="00BD7C58" w:rsidRDefault="00E53AE6" w:rsidP="00CE11B3">
            <w:pPr>
              <w:pStyle w:val="En-tte"/>
              <w:rPr>
                <w:sz w:val="18"/>
                <w:szCs w:val="18"/>
              </w:rPr>
            </w:pPr>
            <w:r w:rsidRPr="004E5D61">
              <w:rPr>
                <w:sz w:val="16"/>
                <w:szCs w:val="18"/>
              </w:rPr>
              <w:t xml:space="preserve">(e) </w:t>
            </w:r>
            <w:r>
              <w:rPr>
                <w:sz w:val="16"/>
                <w:szCs w:val="18"/>
              </w:rPr>
              <w:t>300</w:t>
            </w:r>
          </w:p>
        </w:tc>
        <w:tc>
          <w:tcPr>
            <w:tcW w:w="2012" w:type="dxa"/>
          </w:tcPr>
          <w:p w14:paraId="0A925CC1" w14:textId="77777777" w:rsidR="00E53AE6" w:rsidRPr="004E5D61" w:rsidRDefault="00E53AE6" w:rsidP="00CE11B3">
            <w:pPr>
              <w:pStyle w:val="En-tte"/>
              <w:rPr>
                <w:sz w:val="16"/>
                <w:szCs w:val="18"/>
              </w:rPr>
            </w:pPr>
            <w:r w:rsidRPr="004E5D61">
              <w:rPr>
                <w:sz w:val="16"/>
                <w:szCs w:val="18"/>
              </w:rPr>
              <w:t>(a) 15,901</w:t>
            </w:r>
          </w:p>
          <w:p w14:paraId="2BFD0E96" w14:textId="77777777" w:rsidR="00E53AE6" w:rsidRPr="004E5D61" w:rsidRDefault="00E53AE6" w:rsidP="00CE11B3">
            <w:pPr>
              <w:pStyle w:val="En-tte"/>
              <w:rPr>
                <w:sz w:val="16"/>
                <w:szCs w:val="18"/>
              </w:rPr>
            </w:pPr>
            <w:r w:rsidRPr="004E5D61">
              <w:rPr>
                <w:sz w:val="16"/>
                <w:szCs w:val="18"/>
              </w:rPr>
              <w:t>(b)</w:t>
            </w:r>
            <w:r>
              <w:rPr>
                <w:sz w:val="16"/>
                <w:szCs w:val="18"/>
              </w:rPr>
              <w:t xml:space="preserve"> 24</w:t>
            </w:r>
            <w:r w:rsidRPr="004E5D61">
              <w:rPr>
                <w:sz w:val="16"/>
                <w:szCs w:val="18"/>
              </w:rPr>
              <w:t>,</w:t>
            </w:r>
            <w:r>
              <w:rPr>
                <w:sz w:val="16"/>
                <w:szCs w:val="18"/>
              </w:rPr>
              <w:t>998</w:t>
            </w:r>
          </w:p>
          <w:p w14:paraId="26256C5B" w14:textId="77777777" w:rsidR="00E53AE6" w:rsidRPr="004E5D61" w:rsidRDefault="00E53AE6" w:rsidP="00CE11B3">
            <w:pPr>
              <w:pStyle w:val="En-tte"/>
              <w:rPr>
                <w:sz w:val="16"/>
                <w:szCs w:val="18"/>
              </w:rPr>
            </w:pPr>
            <w:r w:rsidRPr="004E5D61">
              <w:rPr>
                <w:sz w:val="16"/>
                <w:szCs w:val="18"/>
              </w:rPr>
              <w:t>(c) 975</w:t>
            </w:r>
          </w:p>
          <w:p w14:paraId="04BAAD10" w14:textId="77777777" w:rsidR="00E53AE6" w:rsidRPr="004E5D61" w:rsidRDefault="00E53AE6" w:rsidP="00CE11B3">
            <w:pPr>
              <w:pStyle w:val="En-tte"/>
              <w:rPr>
                <w:sz w:val="16"/>
                <w:szCs w:val="18"/>
              </w:rPr>
            </w:pPr>
            <w:r w:rsidRPr="004E5D61">
              <w:rPr>
                <w:sz w:val="16"/>
                <w:szCs w:val="18"/>
              </w:rPr>
              <w:t>(d) 1,350</w:t>
            </w:r>
          </w:p>
          <w:p w14:paraId="088DF5AA" w14:textId="77777777" w:rsidR="00E53AE6" w:rsidRPr="004E5D61" w:rsidDel="00BD7C58" w:rsidRDefault="00E53AE6" w:rsidP="00CE11B3">
            <w:pPr>
              <w:rPr>
                <w:sz w:val="18"/>
                <w:szCs w:val="18"/>
              </w:rPr>
            </w:pPr>
            <w:r w:rsidRPr="004E5D61">
              <w:rPr>
                <w:sz w:val="16"/>
                <w:szCs w:val="18"/>
              </w:rPr>
              <w:t>(e) 1,250</w:t>
            </w:r>
          </w:p>
        </w:tc>
        <w:tc>
          <w:tcPr>
            <w:tcW w:w="2069" w:type="dxa"/>
            <w:vMerge/>
            <w:shd w:val="clear" w:color="auto" w:fill="auto"/>
          </w:tcPr>
          <w:p w14:paraId="49162CBC" w14:textId="77777777" w:rsidR="00E53AE6" w:rsidRPr="004645AD" w:rsidDel="00BD7C58" w:rsidRDefault="00E53AE6" w:rsidP="00CE11B3">
            <w:pPr>
              <w:pStyle w:val="En-tte"/>
              <w:rPr>
                <w:sz w:val="16"/>
                <w:szCs w:val="18"/>
              </w:rPr>
            </w:pPr>
          </w:p>
        </w:tc>
      </w:tr>
      <w:tr w:rsidR="00E53AE6" w:rsidRPr="00F5738C" w14:paraId="4287CD22" w14:textId="77777777" w:rsidTr="00CE11B3">
        <w:trPr>
          <w:trHeight w:val="530"/>
          <w:tblHeader/>
        </w:trPr>
        <w:tc>
          <w:tcPr>
            <w:tcW w:w="1445" w:type="dxa"/>
            <w:vMerge/>
          </w:tcPr>
          <w:p w14:paraId="25A4E02C" w14:textId="77777777" w:rsidR="00E53AE6" w:rsidRPr="00CC14D5" w:rsidRDefault="00E53AE6" w:rsidP="00CE11B3">
            <w:pPr>
              <w:rPr>
                <w:sz w:val="16"/>
                <w:szCs w:val="20"/>
              </w:rPr>
            </w:pPr>
          </w:p>
        </w:tc>
        <w:tc>
          <w:tcPr>
            <w:tcW w:w="2109" w:type="dxa"/>
          </w:tcPr>
          <w:p w14:paraId="4138BECB" w14:textId="77777777" w:rsidR="00E53AE6" w:rsidRPr="00CC14D5" w:rsidRDefault="00E53AE6" w:rsidP="00CE11B3">
            <w:pPr>
              <w:pStyle w:val="En-tte"/>
              <w:rPr>
                <w:sz w:val="16"/>
                <w:szCs w:val="18"/>
              </w:rPr>
            </w:pPr>
            <w:r w:rsidRPr="00CC14D5">
              <w:rPr>
                <w:b/>
                <w:sz w:val="16"/>
                <w:szCs w:val="18"/>
              </w:rPr>
              <w:t>1.1.3.</w:t>
            </w:r>
            <w:r w:rsidRPr="00CC14D5">
              <w:rPr>
                <w:sz w:val="16"/>
                <w:szCs w:val="18"/>
              </w:rPr>
              <w:t xml:space="preserve"> Nombre de micro, petites et moyennes entreprises dans les communautés, en particulier des femmes entrepreneurs / associations de femmes, utilisant des plates-formes de développement pour des moyens de subsistance inclusifs et durables non-agricoles</w:t>
            </w:r>
          </w:p>
        </w:tc>
        <w:tc>
          <w:tcPr>
            <w:tcW w:w="1021" w:type="dxa"/>
          </w:tcPr>
          <w:p w14:paraId="38FC3E2C" w14:textId="77777777" w:rsidR="00E53AE6" w:rsidRPr="00B228D8" w:rsidRDefault="00E53AE6" w:rsidP="00CE11B3">
            <w:pPr>
              <w:pStyle w:val="En-tte"/>
              <w:jc w:val="center"/>
              <w:rPr>
                <w:i/>
                <w:sz w:val="18"/>
                <w:szCs w:val="18"/>
              </w:rPr>
            </w:pPr>
          </w:p>
        </w:tc>
        <w:tc>
          <w:tcPr>
            <w:tcW w:w="1393" w:type="dxa"/>
            <w:shd w:val="clear" w:color="auto" w:fill="auto"/>
          </w:tcPr>
          <w:p w14:paraId="3FEA0250" w14:textId="77777777" w:rsidR="00E53AE6" w:rsidRDefault="00E53AE6" w:rsidP="00CE11B3">
            <w:pPr>
              <w:pStyle w:val="En-tte"/>
              <w:rPr>
                <w:sz w:val="16"/>
                <w:szCs w:val="18"/>
              </w:rPr>
            </w:pPr>
            <w:r w:rsidRPr="000A3C0C">
              <w:rPr>
                <w:sz w:val="16"/>
                <w:szCs w:val="18"/>
              </w:rPr>
              <w:t xml:space="preserve">(a) </w:t>
            </w:r>
            <w:r>
              <w:rPr>
                <w:sz w:val="16"/>
                <w:szCs w:val="18"/>
              </w:rPr>
              <w:t xml:space="preserve">Gérée par les </w:t>
            </w:r>
            <w:r w:rsidRPr="000A3C0C">
              <w:rPr>
                <w:sz w:val="16"/>
                <w:szCs w:val="18"/>
              </w:rPr>
              <w:t xml:space="preserve">Hommes: </w:t>
            </w:r>
            <w:r>
              <w:rPr>
                <w:sz w:val="16"/>
                <w:szCs w:val="18"/>
              </w:rPr>
              <w:t>176</w:t>
            </w:r>
          </w:p>
          <w:p w14:paraId="0F679939" w14:textId="77777777" w:rsidR="00E53AE6" w:rsidRPr="000A3C0C" w:rsidRDefault="00E53AE6" w:rsidP="00CE11B3">
            <w:pPr>
              <w:pStyle w:val="En-tte"/>
              <w:rPr>
                <w:sz w:val="16"/>
                <w:szCs w:val="18"/>
              </w:rPr>
            </w:pPr>
          </w:p>
          <w:p w14:paraId="146DD13D" w14:textId="77777777" w:rsidR="00E53AE6" w:rsidRPr="000A3C0C" w:rsidRDefault="00E53AE6" w:rsidP="00CE11B3">
            <w:pPr>
              <w:pStyle w:val="En-tte"/>
              <w:rPr>
                <w:sz w:val="16"/>
                <w:szCs w:val="18"/>
              </w:rPr>
            </w:pPr>
            <w:r w:rsidRPr="000A3C0C">
              <w:rPr>
                <w:sz w:val="16"/>
                <w:szCs w:val="18"/>
              </w:rPr>
              <w:t xml:space="preserve">(b) </w:t>
            </w:r>
            <w:r>
              <w:rPr>
                <w:sz w:val="16"/>
                <w:szCs w:val="18"/>
              </w:rPr>
              <w:t xml:space="preserve">Gérée par les </w:t>
            </w:r>
            <w:r w:rsidRPr="000A3C0C">
              <w:rPr>
                <w:sz w:val="16"/>
                <w:szCs w:val="18"/>
              </w:rPr>
              <w:t xml:space="preserve">Femmes: </w:t>
            </w:r>
            <w:r>
              <w:rPr>
                <w:sz w:val="16"/>
                <w:szCs w:val="18"/>
              </w:rPr>
              <w:t>20</w:t>
            </w:r>
          </w:p>
          <w:p w14:paraId="5400C71C" w14:textId="77777777" w:rsidR="00E53AE6" w:rsidRPr="004E07A0" w:rsidRDefault="00E53AE6" w:rsidP="00CE11B3">
            <w:pPr>
              <w:pStyle w:val="En-tte"/>
              <w:rPr>
                <w:sz w:val="18"/>
                <w:szCs w:val="18"/>
              </w:rPr>
            </w:pPr>
          </w:p>
        </w:tc>
        <w:tc>
          <w:tcPr>
            <w:tcW w:w="774" w:type="dxa"/>
          </w:tcPr>
          <w:p w14:paraId="3CE34E9F" w14:textId="77777777" w:rsidR="00E53AE6" w:rsidRPr="00586C86" w:rsidRDefault="00E53AE6" w:rsidP="00CE11B3">
            <w:pPr>
              <w:pStyle w:val="En-tte"/>
              <w:rPr>
                <w:sz w:val="16"/>
                <w:szCs w:val="18"/>
              </w:rPr>
            </w:pPr>
          </w:p>
        </w:tc>
        <w:tc>
          <w:tcPr>
            <w:tcW w:w="897" w:type="dxa"/>
          </w:tcPr>
          <w:p w14:paraId="774BEE3E" w14:textId="77777777" w:rsidR="00E53AE6" w:rsidRDefault="00E53AE6" w:rsidP="00CE11B3">
            <w:pPr>
              <w:pStyle w:val="En-tte"/>
              <w:rPr>
                <w:sz w:val="16"/>
                <w:szCs w:val="18"/>
              </w:rPr>
            </w:pPr>
            <w:r w:rsidRPr="000A3C0C">
              <w:rPr>
                <w:sz w:val="16"/>
                <w:szCs w:val="18"/>
              </w:rPr>
              <w:t>(a)</w:t>
            </w:r>
            <w:r>
              <w:rPr>
                <w:sz w:val="16"/>
                <w:szCs w:val="18"/>
              </w:rPr>
              <w:t xml:space="preserve"> 15</w:t>
            </w:r>
          </w:p>
          <w:p w14:paraId="36FFC17A" w14:textId="77777777" w:rsidR="00E53AE6" w:rsidRPr="000A3C0C" w:rsidRDefault="00E53AE6" w:rsidP="00CE11B3">
            <w:pPr>
              <w:pStyle w:val="En-tte"/>
              <w:rPr>
                <w:sz w:val="16"/>
                <w:szCs w:val="18"/>
              </w:rPr>
            </w:pPr>
          </w:p>
          <w:p w14:paraId="0CAE3007" w14:textId="77777777" w:rsidR="00E53AE6" w:rsidRPr="000A3C0C" w:rsidRDefault="00E53AE6" w:rsidP="00CE11B3">
            <w:pPr>
              <w:pStyle w:val="En-tte"/>
              <w:rPr>
                <w:sz w:val="16"/>
                <w:szCs w:val="18"/>
              </w:rPr>
            </w:pPr>
            <w:r w:rsidRPr="000A3C0C">
              <w:rPr>
                <w:sz w:val="16"/>
                <w:szCs w:val="18"/>
              </w:rPr>
              <w:t xml:space="preserve">(b) </w:t>
            </w:r>
            <w:r>
              <w:rPr>
                <w:sz w:val="16"/>
                <w:szCs w:val="18"/>
              </w:rPr>
              <w:t>30</w:t>
            </w:r>
          </w:p>
        </w:tc>
        <w:tc>
          <w:tcPr>
            <w:tcW w:w="897" w:type="dxa"/>
          </w:tcPr>
          <w:p w14:paraId="117533B2" w14:textId="77777777" w:rsidR="00E53AE6" w:rsidRDefault="00E53AE6" w:rsidP="00CE11B3">
            <w:pPr>
              <w:pStyle w:val="En-tte"/>
              <w:rPr>
                <w:sz w:val="16"/>
                <w:szCs w:val="18"/>
              </w:rPr>
            </w:pPr>
            <w:r w:rsidRPr="000A3C0C">
              <w:rPr>
                <w:sz w:val="16"/>
                <w:szCs w:val="18"/>
              </w:rPr>
              <w:t xml:space="preserve">(a) </w:t>
            </w:r>
            <w:r>
              <w:rPr>
                <w:sz w:val="16"/>
                <w:szCs w:val="18"/>
              </w:rPr>
              <w:t>25</w:t>
            </w:r>
          </w:p>
          <w:p w14:paraId="584CDB26" w14:textId="77777777" w:rsidR="00E53AE6" w:rsidRPr="000A3C0C" w:rsidRDefault="00E53AE6" w:rsidP="00CE11B3">
            <w:pPr>
              <w:pStyle w:val="En-tte"/>
              <w:rPr>
                <w:sz w:val="16"/>
                <w:szCs w:val="18"/>
              </w:rPr>
            </w:pPr>
          </w:p>
          <w:p w14:paraId="17803672" w14:textId="77777777" w:rsidR="00E53AE6" w:rsidRPr="000A3C0C" w:rsidRDefault="00E53AE6" w:rsidP="00CE11B3">
            <w:pPr>
              <w:pStyle w:val="En-tte"/>
              <w:rPr>
                <w:sz w:val="16"/>
                <w:szCs w:val="18"/>
              </w:rPr>
            </w:pPr>
            <w:r w:rsidRPr="000A3C0C">
              <w:rPr>
                <w:sz w:val="16"/>
                <w:szCs w:val="18"/>
              </w:rPr>
              <w:t xml:space="preserve">(b) </w:t>
            </w:r>
            <w:r>
              <w:rPr>
                <w:sz w:val="16"/>
                <w:szCs w:val="18"/>
              </w:rPr>
              <w:t>40</w:t>
            </w:r>
          </w:p>
          <w:p w14:paraId="2CB56DA3" w14:textId="77777777" w:rsidR="00E53AE6" w:rsidRPr="000A3C0C" w:rsidRDefault="00E53AE6" w:rsidP="00CE11B3">
            <w:pPr>
              <w:pStyle w:val="En-tte"/>
              <w:rPr>
                <w:sz w:val="16"/>
                <w:szCs w:val="18"/>
              </w:rPr>
            </w:pPr>
          </w:p>
        </w:tc>
        <w:tc>
          <w:tcPr>
            <w:tcW w:w="957" w:type="dxa"/>
          </w:tcPr>
          <w:p w14:paraId="473BBEDC" w14:textId="77777777" w:rsidR="00E53AE6" w:rsidRDefault="00E53AE6" w:rsidP="00CE11B3">
            <w:pPr>
              <w:pStyle w:val="En-tte"/>
              <w:rPr>
                <w:sz w:val="16"/>
                <w:szCs w:val="18"/>
              </w:rPr>
            </w:pPr>
            <w:r w:rsidRPr="000A3C0C">
              <w:rPr>
                <w:sz w:val="16"/>
                <w:szCs w:val="18"/>
              </w:rPr>
              <w:t xml:space="preserve">(a) </w:t>
            </w:r>
            <w:r>
              <w:rPr>
                <w:sz w:val="16"/>
                <w:szCs w:val="18"/>
              </w:rPr>
              <w:t>25</w:t>
            </w:r>
          </w:p>
          <w:p w14:paraId="5A15E40C" w14:textId="77777777" w:rsidR="00E53AE6" w:rsidRPr="000A3C0C" w:rsidRDefault="00E53AE6" w:rsidP="00CE11B3">
            <w:pPr>
              <w:pStyle w:val="En-tte"/>
              <w:rPr>
                <w:sz w:val="16"/>
                <w:szCs w:val="18"/>
              </w:rPr>
            </w:pPr>
          </w:p>
          <w:p w14:paraId="14DA904E" w14:textId="77777777" w:rsidR="00E53AE6" w:rsidRPr="000A3C0C" w:rsidRDefault="00E53AE6" w:rsidP="00CE11B3">
            <w:pPr>
              <w:pStyle w:val="En-tte"/>
              <w:rPr>
                <w:sz w:val="16"/>
                <w:szCs w:val="18"/>
              </w:rPr>
            </w:pPr>
            <w:r w:rsidRPr="000A3C0C">
              <w:rPr>
                <w:sz w:val="16"/>
                <w:szCs w:val="18"/>
              </w:rPr>
              <w:t xml:space="preserve">(b) </w:t>
            </w:r>
            <w:r>
              <w:rPr>
                <w:sz w:val="16"/>
                <w:szCs w:val="18"/>
              </w:rPr>
              <w:t>38</w:t>
            </w:r>
          </w:p>
          <w:p w14:paraId="1FDEC20D" w14:textId="77777777" w:rsidR="00E53AE6" w:rsidRPr="004E07A0" w:rsidRDefault="00E53AE6" w:rsidP="00CE11B3">
            <w:pPr>
              <w:pStyle w:val="En-tte"/>
              <w:rPr>
                <w:sz w:val="18"/>
                <w:szCs w:val="18"/>
              </w:rPr>
            </w:pPr>
          </w:p>
        </w:tc>
        <w:tc>
          <w:tcPr>
            <w:tcW w:w="945" w:type="dxa"/>
          </w:tcPr>
          <w:p w14:paraId="3FC72BAA" w14:textId="77777777" w:rsidR="00E53AE6" w:rsidRPr="001C22B0" w:rsidRDefault="00E53AE6" w:rsidP="00CE11B3">
            <w:pPr>
              <w:pStyle w:val="En-tte"/>
              <w:rPr>
                <w:sz w:val="16"/>
                <w:szCs w:val="18"/>
              </w:rPr>
            </w:pPr>
            <w:r w:rsidRPr="001C22B0">
              <w:rPr>
                <w:sz w:val="18"/>
                <w:szCs w:val="18"/>
              </w:rPr>
              <w:t>(</w:t>
            </w:r>
            <w:r w:rsidRPr="001C22B0">
              <w:rPr>
                <w:sz w:val="16"/>
                <w:szCs w:val="18"/>
              </w:rPr>
              <w:t>a) 241</w:t>
            </w:r>
          </w:p>
          <w:p w14:paraId="56E2E269" w14:textId="77777777" w:rsidR="00E53AE6" w:rsidRPr="001C22B0" w:rsidRDefault="00E53AE6" w:rsidP="00CE11B3">
            <w:pPr>
              <w:pStyle w:val="En-tte"/>
              <w:rPr>
                <w:sz w:val="16"/>
                <w:szCs w:val="18"/>
              </w:rPr>
            </w:pPr>
          </w:p>
          <w:p w14:paraId="5914C530" w14:textId="77777777" w:rsidR="00E53AE6" w:rsidRPr="004E07A0" w:rsidRDefault="00E53AE6" w:rsidP="00CE11B3">
            <w:pPr>
              <w:pStyle w:val="En-tte"/>
              <w:rPr>
                <w:sz w:val="18"/>
                <w:szCs w:val="18"/>
              </w:rPr>
            </w:pPr>
            <w:r w:rsidRPr="001C22B0">
              <w:rPr>
                <w:sz w:val="16"/>
                <w:szCs w:val="18"/>
              </w:rPr>
              <w:t xml:space="preserve">(b) </w:t>
            </w:r>
            <w:r>
              <w:rPr>
                <w:sz w:val="16"/>
                <w:szCs w:val="18"/>
              </w:rPr>
              <w:t>36</w:t>
            </w:r>
          </w:p>
        </w:tc>
        <w:tc>
          <w:tcPr>
            <w:tcW w:w="898" w:type="dxa"/>
          </w:tcPr>
          <w:p w14:paraId="0CDDA39F" w14:textId="77777777" w:rsidR="00E53AE6" w:rsidRPr="001C22B0" w:rsidRDefault="00E53AE6" w:rsidP="00CE11B3">
            <w:pPr>
              <w:pStyle w:val="En-tte"/>
              <w:rPr>
                <w:sz w:val="18"/>
                <w:szCs w:val="18"/>
              </w:rPr>
            </w:pPr>
            <w:r w:rsidRPr="001C22B0">
              <w:rPr>
                <w:sz w:val="18"/>
                <w:szCs w:val="18"/>
              </w:rPr>
              <w:t>a) 241</w:t>
            </w:r>
          </w:p>
          <w:p w14:paraId="2DDAD4CB" w14:textId="77777777" w:rsidR="00E53AE6" w:rsidRPr="001C22B0" w:rsidRDefault="00E53AE6" w:rsidP="00CE11B3">
            <w:pPr>
              <w:pStyle w:val="En-tte"/>
              <w:rPr>
                <w:sz w:val="18"/>
                <w:szCs w:val="18"/>
              </w:rPr>
            </w:pPr>
          </w:p>
          <w:p w14:paraId="3F2234E8" w14:textId="77777777" w:rsidR="00E53AE6" w:rsidRPr="004E07A0" w:rsidRDefault="00E53AE6" w:rsidP="00CE11B3">
            <w:pPr>
              <w:pStyle w:val="En-tte"/>
              <w:rPr>
                <w:sz w:val="18"/>
                <w:szCs w:val="18"/>
              </w:rPr>
            </w:pPr>
            <w:r w:rsidRPr="001C22B0">
              <w:rPr>
                <w:sz w:val="18"/>
                <w:szCs w:val="18"/>
              </w:rPr>
              <w:t xml:space="preserve">(b) </w:t>
            </w:r>
            <w:r>
              <w:rPr>
                <w:sz w:val="18"/>
                <w:szCs w:val="18"/>
              </w:rPr>
              <w:t>36</w:t>
            </w:r>
          </w:p>
        </w:tc>
        <w:tc>
          <w:tcPr>
            <w:tcW w:w="2012" w:type="dxa"/>
          </w:tcPr>
          <w:p w14:paraId="1E5474DC" w14:textId="77777777" w:rsidR="00E53AE6" w:rsidRDefault="00E53AE6" w:rsidP="00CE11B3">
            <w:pPr>
              <w:pStyle w:val="En-tte"/>
              <w:rPr>
                <w:sz w:val="16"/>
                <w:szCs w:val="18"/>
              </w:rPr>
            </w:pPr>
            <w:r w:rsidRPr="000A3C0C">
              <w:rPr>
                <w:sz w:val="16"/>
                <w:szCs w:val="18"/>
              </w:rPr>
              <w:t xml:space="preserve">(a) </w:t>
            </w:r>
            <w:r>
              <w:rPr>
                <w:sz w:val="16"/>
                <w:szCs w:val="18"/>
              </w:rPr>
              <w:t>267</w:t>
            </w:r>
          </w:p>
          <w:p w14:paraId="2913E7D3" w14:textId="77777777" w:rsidR="00E53AE6" w:rsidRPr="000A3C0C" w:rsidRDefault="00E53AE6" w:rsidP="00CE11B3">
            <w:pPr>
              <w:pStyle w:val="En-tte"/>
              <w:rPr>
                <w:sz w:val="16"/>
                <w:szCs w:val="18"/>
              </w:rPr>
            </w:pPr>
          </w:p>
          <w:p w14:paraId="7BB16390" w14:textId="77777777" w:rsidR="00E53AE6" w:rsidRPr="000A3C0C" w:rsidRDefault="00E53AE6" w:rsidP="00CE11B3">
            <w:pPr>
              <w:pStyle w:val="En-tte"/>
              <w:rPr>
                <w:sz w:val="16"/>
                <w:szCs w:val="18"/>
              </w:rPr>
            </w:pPr>
            <w:r w:rsidRPr="000A3C0C">
              <w:rPr>
                <w:sz w:val="16"/>
                <w:szCs w:val="18"/>
              </w:rPr>
              <w:t xml:space="preserve">(b) </w:t>
            </w:r>
            <w:r>
              <w:rPr>
                <w:sz w:val="16"/>
                <w:szCs w:val="18"/>
              </w:rPr>
              <w:t>200</w:t>
            </w:r>
          </w:p>
          <w:p w14:paraId="5F458A50" w14:textId="77777777" w:rsidR="00E53AE6" w:rsidRPr="004E07A0" w:rsidDel="00BD7C58" w:rsidRDefault="00E53AE6" w:rsidP="00CE11B3">
            <w:pPr>
              <w:rPr>
                <w:sz w:val="18"/>
                <w:szCs w:val="18"/>
              </w:rPr>
            </w:pPr>
          </w:p>
        </w:tc>
        <w:tc>
          <w:tcPr>
            <w:tcW w:w="2069" w:type="dxa"/>
            <w:vMerge/>
            <w:shd w:val="clear" w:color="auto" w:fill="auto"/>
          </w:tcPr>
          <w:p w14:paraId="09D81AC6" w14:textId="77777777" w:rsidR="00E53AE6" w:rsidRPr="004645AD" w:rsidRDefault="00E53AE6" w:rsidP="00CE11B3">
            <w:pPr>
              <w:pStyle w:val="En-tte"/>
              <w:rPr>
                <w:sz w:val="16"/>
                <w:szCs w:val="18"/>
              </w:rPr>
            </w:pPr>
          </w:p>
        </w:tc>
      </w:tr>
      <w:tr w:rsidR="00E53AE6" w:rsidRPr="00082AC9" w14:paraId="260E293E" w14:textId="77777777" w:rsidTr="00CE11B3">
        <w:trPr>
          <w:trHeight w:val="530"/>
          <w:tblHeader/>
        </w:trPr>
        <w:tc>
          <w:tcPr>
            <w:tcW w:w="1445" w:type="dxa"/>
            <w:vMerge/>
          </w:tcPr>
          <w:p w14:paraId="6ED57BD2" w14:textId="77777777" w:rsidR="00E53AE6" w:rsidRPr="00CC14D5" w:rsidRDefault="00E53AE6" w:rsidP="00CE11B3">
            <w:pPr>
              <w:rPr>
                <w:sz w:val="16"/>
                <w:szCs w:val="20"/>
              </w:rPr>
            </w:pPr>
          </w:p>
        </w:tc>
        <w:tc>
          <w:tcPr>
            <w:tcW w:w="2109" w:type="dxa"/>
          </w:tcPr>
          <w:p w14:paraId="0EFC2BC4" w14:textId="77777777" w:rsidR="00E53AE6" w:rsidRPr="00CC14D5" w:rsidRDefault="00E53AE6" w:rsidP="00CE11B3">
            <w:pPr>
              <w:pStyle w:val="En-tte"/>
              <w:rPr>
                <w:b/>
                <w:sz w:val="16"/>
                <w:szCs w:val="18"/>
              </w:rPr>
            </w:pPr>
            <w:r w:rsidRPr="00CC14D5">
              <w:rPr>
                <w:b/>
                <w:sz w:val="16"/>
                <w:szCs w:val="18"/>
                <w:lang w:val="fr-CA"/>
              </w:rPr>
              <w:t>1.</w:t>
            </w:r>
            <w:r>
              <w:rPr>
                <w:b/>
                <w:sz w:val="16"/>
                <w:szCs w:val="18"/>
                <w:lang w:val="fr-CA"/>
              </w:rPr>
              <w:t>1.4</w:t>
            </w:r>
            <w:r w:rsidRPr="00CC14D5">
              <w:rPr>
                <w:b/>
                <w:sz w:val="16"/>
                <w:szCs w:val="18"/>
                <w:lang w:val="fr-CA"/>
              </w:rPr>
              <w:t xml:space="preserve"> </w:t>
            </w:r>
            <w:r w:rsidRPr="00CC14D5">
              <w:rPr>
                <w:sz w:val="16"/>
                <w:szCs w:val="18"/>
                <w:lang w:val="fr-CA"/>
              </w:rPr>
              <w:t>Nombre de projets de développement économique local mis en œuvre avec l'appui du programme</w:t>
            </w:r>
          </w:p>
        </w:tc>
        <w:tc>
          <w:tcPr>
            <w:tcW w:w="1021" w:type="dxa"/>
          </w:tcPr>
          <w:p w14:paraId="7B27B712" w14:textId="77777777" w:rsidR="00E53AE6" w:rsidRPr="00B228D8" w:rsidRDefault="00E53AE6" w:rsidP="00CE11B3">
            <w:pPr>
              <w:pStyle w:val="En-tte"/>
              <w:jc w:val="center"/>
              <w:rPr>
                <w:i/>
                <w:sz w:val="18"/>
                <w:szCs w:val="18"/>
              </w:rPr>
            </w:pPr>
          </w:p>
        </w:tc>
        <w:tc>
          <w:tcPr>
            <w:tcW w:w="1393" w:type="dxa"/>
            <w:shd w:val="clear" w:color="auto" w:fill="auto"/>
          </w:tcPr>
          <w:p w14:paraId="3DA72892" w14:textId="77777777" w:rsidR="00E53AE6" w:rsidRPr="000A3C0C" w:rsidRDefault="00E53AE6" w:rsidP="00CE11B3">
            <w:pPr>
              <w:pStyle w:val="En-tte"/>
              <w:rPr>
                <w:sz w:val="16"/>
                <w:szCs w:val="18"/>
              </w:rPr>
            </w:pPr>
            <w:r w:rsidRPr="003C03D7">
              <w:rPr>
                <w:sz w:val="16"/>
                <w:szCs w:val="18"/>
              </w:rPr>
              <w:t>Projets</w:t>
            </w:r>
            <w:r>
              <w:rPr>
                <w:sz w:val="16"/>
                <w:szCs w:val="18"/>
              </w:rPr>
              <w:t xml:space="preserve"> </w:t>
            </w:r>
            <w:r w:rsidRPr="003C03D7">
              <w:rPr>
                <w:sz w:val="16"/>
                <w:szCs w:val="18"/>
              </w:rPr>
              <w:t>de développement</w:t>
            </w:r>
            <w:r>
              <w:rPr>
                <w:sz w:val="16"/>
                <w:szCs w:val="18"/>
              </w:rPr>
              <w:t> : 14</w:t>
            </w:r>
          </w:p>
        </w:tc>
        <w:tc>
          <w:tcPr>
            <w:tcW w:w="774" w:type="dxa"/>
          </w:tcPr>
          <w:p w14:paraId="50CC4CC5" w14:textId="77777777" w:rsidR="00E53AE6" w:rsidRPr="003C03D7" w:rsidRDefault="00E53AE6" w:rsidP="00CE11B3">
            <w:pPr>
              <w:pStyle w:val="En-tte"/>
              <w:rPr>
                <w:sz w:val="16"/>
                <w:szCs w:val="18"/>
              </w:rPr>
            </w:pPr>
            <w:r>
              <w:rPr>
                <w:sz w:val="16"/>
                <w:szCs w:val="18"/>
              </w:rPr>
              <w:t>2018</w:t>
            </w:r>
          </w:p>
        </w:tc>
        <w:tc>
          <w:tcPr>
            <w:tcW w:w="897" w:type="dxa"/>
          </w:tcPr>
          <w:p w14:paraId="48A9F257" w14:textId="77777777" w:rsidR="00E53AE6" w:rsidRDefault="00E53AE6" w:rsidP="00CE11B3">
            <w:pPr>
              <w:pStyle w:val="En-tte"/>
              <w:rPr>
                <w:sz w:val="16"/>
                <w:szCs w:val="18"/>
              </w:rPr>
            </w:pPr>
          </w:p>
        </w:tc>
        <w:tc>
          <w:tcPr>
            <w:tcW w:w="897" w:type="dxa"/>
          </w:tcPr>
          <w:p w14:paraId="3AC2C61A" w14:textId="77777777" w:rsidR="00E53AE6" w:rsidRDefault="00E53AE6" w:rsidP="00CE11B3">
            <w:pPr>
              <w:pStyle w:val="En-tte"/>
              <w:rPr>
                <w:sz w:val="16"/>
                <w:szCs w:val="18"/>
              </w:rPr>
            </w:pPr>
            <w:r>
              <w:rPr>
                <w:sz w:val="16"/>
                <w:szCs w:val="18"/>
              </w:rPr>
              <w:t>6</w:t>
            </w:r>
          </w:p>
        </w:tc>
        <w:tc>
          <w:tcPr>
            <w:tcW w:w="957" w:type="dxa"/>
          </w:tcPr>
          <w:p w14:paraId="5D36ACC2" w14:textId="77777777" w:rsidR="00E53AE6" w:rsidRPr="003C03D7" w:rsidRDefault="00E53AE6" w:rsidP="00CE11B3">
            <w:pPr>
              <w:pStyle w:val="En-tte"/>
              <w:rPr>
                <w:sz w:val="16"/>
                <w:szCs w:val="18"/>
              </w:rPr>
            </w:pPr>
            <w:r>
              <w:rPr>
                <w:sz w:val="16"/>
                <w:szCs w:val="18"/>
              </w:rPr>
              <w:t>5</w:t>
            </w:r>
          </w:p>
        </w:tc>
        <w:tc>
          <w:tcPr>
            <w:tcW w:w="945" w:type="dxa"/>
          </w:tcPr>
          <w:p w14:paraId="158E7C19" w14:textId="77777777" w:rsidR="00E53AE6" w:rsidRPr="003C03D7" w:rsidRDefault="00E53AE6" w:rsidP="00CE11B3">
            <w:pPr>
              <w:pStyle w:val="En-tte"/>
              <w:rPr>
                <w:sz w:val="16"/>
                <w:szCs w:val="18"/>
              </w:rPr>
            </w:pPr>
            <w:r>
              <w:rPr>
                <w:sz w:val="16"/>
                <w:szCs w:val="18"/>
              </w:rPr>
              <w:t>5</w:t>
            </w:r>
          </w:p>
        </w:tc>
        <w:tc>
          <w:tcPr>
            <w:tcW w:w="898" w:type="dxa"/>
          </w:tcPr>
          <w:p w14:paraId="163B9AF5" w14:textId="77777777" w:rsidR="00E53AE6" w:rsidRPr="003C03D7" w:rsidRDefault="00E53AE6" w:rsidP="00CE11B3">
            <w:pPr>
              <w:pStyle w:val="En-tte"/>
              <w:rPr>
                <w:sz w:val="16"/>
                <w:szCs w:val="18"/>
              </w:rPr>
            </w:pPr>
            <w:r>
              <w:rPr>
                <w:sz w:val="16"/>
                <w:szCs w:val="18"/>
              </w:rPr>
              <w:t>4</w:t>
            </w:r>
          </w:p>
        </w:tc>
        <w:tc>
          <w:tcPr>
            <w:tcW w:w="2012" w:type="dxa"/>
          </w:tcPr>
          <w:p w14:paraId="07B4749C" w14:textId="77777777" w:rsidR="00E53AE6" w:rsidRPr="003C03D7" w:rsidDel="00BD7C58" w:rsidRDefault="00E53AE6" w:rsidP="00CE11B3">
            <w:pPr>
              <w:rPr>
                <w:sz w:val="16"/>
                <w:szCs w:val="18"/>
              </w:rPr>
            </w:pPr>
            <w:r>
              <w:rPr>
                <w:sz w:val="16"/>
                <w:szCs w:val="18"/>
              </w:rPr>
              <w:t>34</w:t>
            </w:r>
          </w:p>
        </w:tc>
        <w:tc>
          <w:tcPr>
            <w:tcW w:w="2069" w:type="dxa"/>
            <w:shd w:val="clear" w:color="auto" w:fill="auto"/>
          </w:tcPr>
          <w:p w14:paraId="30EA42B7" w14:textId="77777777" w:rsidR="00E53AE6" w:rsidRPr="004645AD" w:rsidRDefault="00E53AE6" w:rsidP="00CE11B3">
            <w:pPr>
              <w:pStyle w:val="En-tte"/>
              <w:rPr>
                <w:sz w:val="16"/>
                <w:szCs w:val="18"/>
              </w:rPr>
            </w:pPr>
          </w:p>
        </w:tc>
      </w:tr>
      <w:tr w:rsidR="00E53AE6" w:rsidRPr="00FE2DD4" w14:paraId="2570ACF8" w14:textId="77777777" w:rsidTr="00CE11B3">
        <w:trPr>
          <w:trHeight w:val="530"/>
          <w:tblHeader/>
        </w:trPr>
        <w:tc>
          <w:tcPr>
            <w:tcW w:w="1445" w:type="dxa"/>
            <w:vMerge w:val="restart"/>
          </w:tcPr>
          <w:p w14:paraId="0851034C" w14:textId="77777777" w:rsidR="00E53AE6" w:rsidRPr="00CC14D5" w:rsidRDefault="00E53AE6" w:rsidP="00CE11B3">
            <w:pPr>
              <w:rPr>
                <w:sz w:val="16"/>
                <w:szCs w:val="18"/>
              </w:rPr>
            </w:pPr>
            <w:r w:rsidRPr="00CC14D5">
              <w:rPr>
                <w:b/>
                <w:sz w:val="16"/>
                <w:szCs w:val="18"/>
              </w:rPr>
              <w:t>Produit 1.2</w:t>
            </w:r>
            <w:r w:rsidRPr="00CC14D5">
              <w:rPr>
                <w:sz w:val="16"/>
                <w:szCs w:val="18"/>
              </w:rPr>
              <w:t xml:space="preserve"> : </w:t>
            </w:r>
            <w:r w:rsidRPr="0096258C">
              <w:rPr>
                <w:sz w:val="16"/>
                <w:szCs w:val="18"/>
              </w:rPr>
              <w:t>Les micros, petites et moyennes entreprises, les coopératives, les associations des femmes, des jeunes, et des groupes vulnérables à caractère productif ou commercial ont un accès accru aux services financiers</w:t>
            </w:r>
          </w:p>
        </w:tc>
        <w:tc>
          <w:tcPr>
            <w:tcW w:w="2109" w:type="dxa"/>
          </w:tcPr>
          <w:p w14:paraId="26F830EF" w14:textId="77777777" w:rsidR="00E53AE6" w:rsidRPr="00CC14D5" w:rsidDel="00A84123" w:rsidRDefault="00E53AE6" w:rsidP="00CE11B3">
            <w:pPr>
              <w:rPr>
                <w:sz w:val="16"/>
                <w:szCs w:val="18"/>
              </w:rPr>
            </w:pPr>
            <w:r w:rsidRPr="00CC14D5">
              <w:rPr>
                <w:b/>
                <w:sz w:val="16"/>
                <w:szCs w:val="18"/>
                <w:lang w:val="fr-CA"/>
              </w:rPr>
              <w:t>1.</w:t>
            </w:r>
            <w:r>
              <w:rPr>
                <w:b/>
                <w:sz w:val="16"/>
                <w:szCs w:val="18"/>
                <w:lang w:val="fr-CA"/>
              </w:rPr>
              <w:t>2</w:t>
            </w:r>
            <w:r w:rsidRPr="00CC14D5">
              <w:rPr>
                <w:b/>
                <w:sz w:val="16"/>
                <w:szCs w:val="18"/>
                <w:lang w:val="fr-CA"/>
              </w:rPr>
              <w:t>.1.</w:t>
            </w:r>
            <w:r w:rsidRPr="00CC14D5">
              <w:rPr>
                <w:sz w:val="16"/>
                <w:szCs w:val="18"/>
              </w:rPr>
              <w:t xml:space="preserve"> Nombre de personnes désagrégé par sexe et par groupe ayant accès à des actifs financiers</w:t>
            </w:r>
          </w:p>
        </w:tc>
        <w:tc>
          <w:tcPr>
            <w:tcW w:w="1021" w:type="dxa"/>
          </w:tcPr>
          <w:p w14:paraId="1A7A0EC1" w14:textId="77777777" w:rsidR="00E53AE6" w:rsidRPr="00B13168" w:rsidDel="00A84123" w:rsidRDefault="00E53AE6" w:rsidP="00CE11B3">
            <w:pPr>
              <w:jc w:val="center"/>
              <w:rPr>
                <w:i/>
                <w:sz w:val="18"/>
                <w:szCs w:val="18"/>
              </w:rPr>
            </w:pPr>
          </w:p>
        </w:tc>
        <w:tc>
          <w:tcPr>
            <w:tcW w:w="1393" w:type="dxa"/>
            <w:shd w:val="clear" w:color="auto" w:fill="auto"/>
          </w:tcPr>
          <w:p w14:paraId="5794B1FE" w14:textId="77777777" w:rsidR="00E53AE6" w:rsidRPr="000A3C0C" w:rsidRDefault="00E53AE6" w:rsidP="00CE11B3">
            <w:pPr>
              <w:pStyle w:val="En-tte"/>
              <w:rPr>
                <w:sz w:val="16"/>
                <w:szCs w:val="18"/>
              </w:rPr>
            </w:pPr>
            <w:r w:rsidRPr="000A3C0C">
              <w:rPr>
                <w:sz w:val="16"/>
                <w:szCs w:val="18"/>
              </w:rPr>
              <w:t>(a) Hommes: 5,402</w:t>
            </w:r>
          </w:p>
          <w:p w14:paraId="7E7D39BB" w14:textId="77777777" w:rsidR="00E53AE6" w:rsidRPr="000A3C0C" w:rsidRDefault="00E53AE6" w:rsidP="00CE11B3">
            <w:pPr>
              <w:pStyle w:val="En-tte"/>
              <w:rPr>
                <w:sz w:val="16"/>
                <w:szCs w:val="18"/>
              </w:rPr>
            </w:pPr>
            <w:r w:rsidRPr="000A3C0C">
              <w:rPr>
                <w:sz w:val="16"/>
                <w:szCs w:val="18"/>
              </w:rPr>
              <w:t>(b) Femmes: 8,253</w:t>
            </w:r>
          </w:p>
          <w:p w14:paraId="251CC0AF" w14:textId="77777777" w:rsidR="00E53AE6" w:rsidRPr="000A3C0C" w:rsidRDefault="00E53AE6" w:rsidP="00CE11B3">
            <w:pPr>
              <w:pStyle w:val="En-tte"/>
              <w:rPr>
                <w:sz w:val="16"/>
                <w:szCs w:val="18"/>
              </w:rPr>
            </w:pPr>
            <w:r w:rsidRPr="000A3C0C">
              <w:rPr>
                <w:sz w:val="16"/>
                <w:szCs w:val="18"/>
              </w:rPr>
              <w:t>(c) Batwas: 0</w:t>
            </w:r>
          </w:p>
          <w:p w14:paraId="5B18B5E4" w14:textId="77777777" w:rsidR="00E53AE6" w:rsidRPr="000A3C0C" w:rsidRDefault="00E53AE6" w:rsidP="00CE11B3">
            <w:pPr>
              <w:pStyle w:val="En-tte"/>
              <w:rPr>
                <w:sz w:val="16"/>
                <w:szCs w:val="18"/>
              </w:rPr>
            </w:pPr>
            <w:r w:rsidRPr="000A3C0C">
              <w:rPr>
                <w:sz w:val="16"/>
                <w:szCs w:val="18"/>
              </w:rPr>
              <w:t>d) Personnes vivant avec handicap: 0</w:t>
            </w:r>
          </w:p>
          <w:p w14:paraId="5E06CE22" w14:textId="77777777" w:rsidR="00E53AE6" w:rsidRPr="00B13168" w:rsidDel="00BD7C58" w:rsidRDefault="00E53AE6" w:rsidP="00CE11B3">
            <w:pPr>
              <w:pStyle w:val="En-tte"/>
              <w:rPr>
                <w:sz w:val="18"/>
                <w:szCs w:val="18"/>
              </w:rPr>
            </w:pPr>
            <w:r w:rsidRPr="000A3C0C">
              <w:rPr>
                <w:sz w:val="16"/>
                <w:szCs w:val="18"/>
              </w:rPr>
              <w:t>(e) Déplacées et retournées: 0</w:t>
            </w:r>
          </w:p>
        </w:tc>
        <w:tc>
          <w:tcPr>
            <w:tcW w:w="774" w:type="dxa"/>
          </w:tcPr>
          <w:p w14:paraId="461ED42E" w14:textId="77777777" w:rsidR="00E53AE6" w:rsidRPr="00586C86" w:rsidDel="00BD7C58" w:rsidRDefault="00E53AE6" w:rsidP="00CE11B3">
            <w:pPr>
              <w:pStyle w:val="En-tte"/>
              <w:rPr>
                <w:sz w:val="16"/>
                <w:szCs w:val="18"/>
              </w:rPr>
            </w:pPr>
            <w:r w:rsidRPr="00586C86">
              <w:rPr>
                <w:sz w:val="16"/>
                <w:szCs w:val="18"/>
              </w:rPr>
              <w:t>2018</w:t>
            </w:r>
          </w:p>
        </w:tc>
        <w:tc>
          <w:tcPr>
            <w:tcW w:w="897" w:type="dxa"/>
          </w:tcPr>
          <w:p w14:paraId="27BEBCC8" w14:textId="77777777" w:rsidR="00E53AE6" w:rsidRPr="000A3C0C" w:rsidRDefault="00E53AE6" w:rsidP="00CE11B3">
            <w:pPr>
              <w:pStyle w:val="En-tte"/>
              <w:rPr>
                <w:sz w:val="16"/>
                <w:szCs w:val="18"/>
              </w:rPr>
            </w:pPr>
            <w:r w:rsidRPr="000A3C0C">
              <w:rPr>
                <w:sz w:val="16"/>
                <w:szCs w:val="18"/>
              </w:rPr>
              <w:t>(a)</w:t>
            </w:r>
            <w:r>
              <w:rPr>
                <w:sz w:val="16"/>
                <w:szCs w:val="18"/>
              </w:rPr>
              <w:t xml:space="preserve"> </w:t>
            </w:r>
            <w:r w:rsidRPr="002F56B2">
              <w:rPr>
                <w:sz w:val="16"/>
                <w:szCs w:val="18"/>
              </w:rPr>
              <w:t>1,720</w:t>
            </w:r>
          </w:p>
          <w:p w14:paraId="5B5D16DA" w14:textId="77777777" w:rsidR="00E53AE6" w:rsidRPr="000A3C0C" w:rsidRDefault="00E53AE6" w:rsidP="00CE11B3">
            <w:pPr>
              <w:pStyle w:val="En-tte"/>
              <w:rPr>
                <w:sz w:val="16"/>
                <w:szCs w:val="18"/>
              </w:rPr>
            </w:pPr>
            <w:r w:rsidRPr="000A3C0C">
              <w:rPr>
                <w:sz w:val="16"/>
                <w:szCs w:val="18"/>
              </w:rPr>
              <w:t>(b)</w:t>
            </w:r>
            <w:r>
              <w:rPr>
                <w:sz w:val="16"/>
                <w:szCs w:val="18"/>
              </w:rPr>
              <w:t xml:space="preserve"> </w:t>
            </w:r>
            <w:r w:rsidRPr="002F56B2">
              <w:rPr>
                <w:sz w:val="16"/>
                <w:szCs w:val="18"/>
              </w:rPr>
              <w:t>2,095</w:t>
            </w:r>
          </w:p>
          <w:p w14:paraId="1D428D01" w14:textId="77777777" w:rsidR="00E53AE6" w:rsidRPr="000A3C0C" w:rsidRDefault="00E53AE6" w:rsidP="00CE11B3">
            <w:pPr>
              <w:pStyle w:val="En-tte"/>
              <w:rPr>
                <w:sz w:val="16"/>
                <w:szCs w:val="18"/>
              </w:rPr>
            </w:pPr>
            <w:r w:rsidRPr="000A3C0C">
              <w:rPr>
                <w:sz w:val="16"/>
                <w:szCs w:val="18"/>
              </w:rPr>
              <w:t>(c)</w:t>
            </w:r>
            <w:r>
              <w:rPr>
                <w:sz w:val="16"/>
                <w:szCs w:val="18"/>
              </w:rPr>
              <w:t xml:space="preserve"> 200</w:t>
            </w:r>
          </w:p>
          <w:p w14:paraId="1D2810BE" w14:textId="77777777" w:rsidR="00E53AE6" w:rsidRPr="000A3C0C" w:rsidRDefault="00E53AE6" w:rsidP="00CE11B3">
            <w:pPr>
              <w:pStyle w:val="En-tte"/>
              <w:rPr>
                <w:sz w:val="16"/>
                <w:szCs w:val="18"/>
              </w:rPr>
            </w:pPr>
            <w:r>
              <w:rPr>
                <w:sz w:val="16"/>
                <w:szCs w:val="18"/>
              </w:rPr>
              <w:t>(</w:t>
            </w:r>
            <w:r w:rsidRPr="000A3C0C">
              <w:rPr>
                <w:sz w:val="16"/>
                <w:szCs w:val="18"/>
              </w:rPr>
              <w:t xml:space="preserve">d) </w:t>
            </w:r>
            <w:r>
              <w:rPr>
                <w:sz w:val="16"/>
                <w:szCs w:val="18"/>
              </w:rPr>
              <w:t>100</w:t>
            </w:r>
          </w:p>
          <w:p w14:paraId="25171767" w14:textId="77777777" w:rsidR="00E53AE6" w:rsidRPr="000A3C0C" w:rsidRDefault="00E53AE6" w:rsidP="00CE11B3">
            <w:pPr>
              <w:pStyle w:val="En-tte"/>
              <w:rPr>
                <w:sz w:val="16"/>
                <w:szCs w:val="18"/>
              </w:rPr>
            </w:pPr>
            <w:r w:rsidRPr="000A3C0C">
              <w:rPr>
                <w:sz w:val="16"/>
                <w:szCs w:val="18"/>
              </w:rPr>
              <w:t xml:space="preserve">(e) </w:t>
            </w:r>
            <w:r>
              <w:rPr>
                <w:sz w:val="16"/>
                <w:szCs w:val="18"/>
              </w:rPr>
              <w:t>1,000</w:t>
            </w:r>
          </w:p>
        </w:tc>
        <w:tc>
          <w:tcPr>
            <w:tcW w:w="897" w:type="dxa"/>
          </w:tcPr>
          <w:p w14:paraId="01E97DBF" w14:textId="77777777" w:rsidR="00E53AE6" w:rsidRPr="000A3C0C" w:rsidRDefault="00E53AE6" w:rsidP="00CE11B3">
            <w:pPr>
              <w:pStyle w:val="En-tte"/>
              <w:rPr>
                <w:sz w:val="16"/>
                <w:szCs w:val="18"/>
              </w:rPr>
            </w:pPr>
            <w:r w:rsidRPr="000A3C0C">
              <w:rPr>
                <w:sz w:val="16"/>
                <w:szCs w:val="18"/>
              </w:rPr>
              <w:t>(a)</w:t>
            </w:r>
            <w:r>
              <w:rPr>
                <w:sz w:val="16"/>
                <w:szCs w:val="18"/>
              </w:rPr>
              <w:t xml:space="preserve"> </w:t>
            </w:r>
            <w:r w:rsidRPr="002F56B2">
              <w:rPr>
                <w:sz w:val="16"/>
                <w:szCs w:val="18"/>
              </w:rPr>
              <w:t>1,720</w:t>
            </w:r>
          </w:p>
          <w:p w14:paraId="7589CC1E" w14:textId="77777777" w:rsidR="00E53AE6" w:rsidRPr="000A3C0C" w:rsidRDefault="00E53AE6" w:rsidP="00CE11B3">
            <w:pPr>
              <w:pStyle w:val="En-tte"/>
              <w:rPr>
                <w:sz w:val="16"/>
                <w:szCs w:val="18"/>
              </w:rPr>
            </w:pPr>
            <w:r w:rsidRPr="000A3C0C">
              <w:rPr>
                <w:sz w:val="16"/>
                <w:szCs w:val="18"/>
              </w:rPr>
              <w:t>(b)</w:t>
            </w:r>
            <w:r>
              <w:rPr>
                <w:sz w:val="16"/>
                <w:szCs w:val="18"/>
              </w:rPr>
              <w:t xml:space="preserve"> </w:t>
            </w:r>
            <w:r w:rsidRPr="002F56B2">
              <w:rPr>
                <w:sz w:val="16"/>
                <w:szCs w:val="18"/>
              </w:rPr>
              <w:t>2,095</w:t>
            </w:r>
          </w:p>
          <w:p w14:paraId="4268A2E5" w14:textId="77777777" w:rsidR="00E53AE6" w:rsidRPr="000A3C0C" w:rsidRDefault="00E53AE6" w:rsidP="00CE11B3">
            <w:pPr>
              <w:pStyle w:val="En-tte"/>
              <w:rPr>
                <w:sz w:val="16"/>
                <w:szCs w:val="18"/>
              </w:rPr>
            </w:pPr>
            <w:r w:rsidRPr="000A3C0C">
              <w:rPr>
                <w:sz w:val="16"/>
                <w:szCs w:val="18"/>
              </w:rPr>
              <w:t>(c)</w:t>
            </w:r>
            <w:r>
              <w:rPr>
                <w:sz w:val="16"/>
                <w:szCs w:val="18"/>
              </w:rPr>
              <w:t xml:space="preserve"> 20</w:t>
            </w:r>
            <w:r w:rsidRPr="002F56B2">
              <w:rPr>
                <w:sz w:val="16"/>
                <w:szCs w:val="18"/>
              </w:rPr>
              <w:t>0</w:t>
            </w:r>
          </w:p>
          <w:p w14:paraId="433E0FAC" w14:textId="77777777" w:rsidR="00E53AE6" w:rsidRPr="000A3C0C" w:rsidRDefault="00E53AE6" w:rsidP="00CE11B3">
            <w:pPr>
              <w:pStyle w:val="En-tte"/>
              <w:rPr>
                <w:sz w:val="16"/>
                <w:szCs w:val="18"/>
              </w:rPr>
            </w:pPr>
            <w:r>
              <w:rPr>
                <w:sz w:val="16"/>
                <w:szCs w:val="18"/>
              </w:rPr>
              <w:t>(</w:t>
            </w:r>
            <w:r w:rsidRPr="000A3C0C">
              <w:rPr>
                <w:sz w:val="16"/>
                <w:szCs w:val="18"/>
              </w:rPr>
              <w:t xml:space="preserve">d) </w:t>
            </w:r>
            <w:r>
              <w:rPr>
                <w:sz w:val="16"/>
                <w:szCs w:val="18"/>
              </w:rPr>
              <w:t>100</w:t>
            </w:r>
          </w:p>
          <w:p w14:paraId="3EEC0337" w14:textId="77777777" w:rsidR="00E53AE6" w:rsidRPr="000A3C0C" w:rsidRDefault="00E53AE6" w:rsidP="00CE11B3">
            <w:pPr>
              <w:pStyle w:val="En-tte"/>
              <w:rPr>
                <w:sz w:val="16"/>
                <w:szCs w:val="18"/>
              </w:rPr>
            </w:pPr>
            <w:r w:rsidRPr="000A3C0C">
              <w:rPr>
                <w:sz w:val="16"/>
                <w:szCs w:val="18"/>
              </w:rPr>
              <w:t>(e)</w:t>
            </w:r>
            <w:r>
              <w:rPr>
                <w:sz w:val="16"/>
                <w:szCs w:val="18"/>
              </w:rPr>
              <w:t xml:space="preserve"> 1,000</w:t>
            </w:r>
          </w:p>
        </w:tc>
        <w:tc>
          <w:tcPr>
            <w:tcW w:w="957" w:type="dxa"/>
          </w:tcPr>
          <w:p w14:paraId="7F4424A0" w14:textId="77777777" w:rsidR="00E53AE6" w:rsidRPr="000A3C0C" w:rsidRDefault="00E53AE6" w:rsidP="00CE11B3">
            <w:pPr>
              <w:pStyle w:val="En-tte"/>
              <w:rPr>
                <w:sz w:val="16"/>
                <w:szCs w:val="18"/>
              </w:rPr>
            </w:pPr>
            <w:r w:rsidRPr="000A3C0C">
              <w:rPr>
                <w:sz w:val="16"/>
                <w:szCs w:val="18"/>
              </w:rPr>
              <w:t>(a)</w:t>
            </w:r>
            <w:r>
              <w:rPr>
                <w:sz w:val="16"/>
                <w:szCs w:val="18"/>
              </w:rPr>
              <w:t>1,720</w:t>
            </w:r>
          </w:p>
          <w:p w14:paraId="743E118C" w14:textId="77777777" w:rsidR="00E53AE6" w:rsidRPr="000A3C0C" w:rsidRDefault="00E53AE6" w:rsidP="00CE11B3">
            <w:pPr>
              <w:pStyle w:val="En-tte"/>
              <w:rPr>
                <w:sz w:val="16"/>
                <w:szCs w:val="18"/>
              </w:rPr>
            </w:pPr>
            <w:r w:rsidRPr="000A3C0C">
              <w:rPr>
                <w:sz w:val="16"/>
                <w:szCs w:val="18"/>
              </w:rPr>
              <w:t>(b)</w:t>
            </w:r>
            <w:r>
              <w:rPr>
                <w:sz w:val="16"/>
                <w:szCs w:val="18"/>
              </w:rPr>
              <w:t xml:space="preserve"> </w:t>
            </w:r>
            <w:r w:rsidRPr="002F56B2">
              <w:rPr>
                <w:sz w:val="16"/>
                <w:szCs w:val="18"/>
              </w:rPr>
              <w:t>2,095</w:t>
            </w:r>
          </w:p>
          <w:p w14:paraId="0C3418C8" w14:textId="77777777" w:rsidR="00E53AE6" w:rsidRPr="000A3C0C" w:rsidRDefault="00E53AE6" w:rsidP="00CE11B3">
            <w:pPr>
              <w:pStyle w:val="En-tte"/>
              <w:rPr>
                <w:sz w:val="16"/>
                <w:szCs w:val="18"/>
              </w:rPr>
            </w:pPr>
            <w:r w:rsidRPr="000A3C0C">
              <w:rPr>
                <w:sz w:val="16"/>
                <w:szCs w:val="18"/>
              </w:rPr>
              <w:t>(c)</w:t>
            </w:r>
            <w:r>
              <w:rPr>
                <w:sz w:val="16"/>
                <w:szCs w:val="18"/>
              </w:rPr>
              <w:t xml:space="preserve"> 20</w:t>
            </w:r>
            <w:r w:rsidRPr="002F56B2">
              <w:rPr>
                <w:sz w:val="16"/>
                <w:szCs w:val="18"/>
              </w:rPr>
              <w:t>0</w:t>
            </w:r>
          </w:p>
          <w:p w14:paraId="45A759F1" w14:textId="77777777" w:rsidR="00E53AE6" w:rsidRPr="000A3C0C" w:rsidRDefault="00E53AE6" w:rsidP="00CE11B3">
            <w:pPr>
              <w:pStyle w:val="En-tte"/>
              <w:rPr>
                <w:sz w:val="16"/>
                <w:szCs w:val="18"/>
              </w:rPr>
            </w:pPr>
            <w:r>
              <w:rPr>
                <w:sz w:val="16"/>
                <w:szCs w:val="18"/>
              </w:rPr>
              <w:t>(</w:t>
            </w:r>
            <w:r w:rsidRPr="000A3C0C">
              <w:rPr>
                <w:sz w:val="16"/>
                <w:szCs w:val="18"/>
              </w:rPr>
              <w:t xml:space="preserve">d) </w:t>
            </w:r>
            <w:r>
              <w:rPr>
                <w:sz w:val="16"/>
                <w:szCs w:val="18"/>
              </w:rPr>
              <w:t>100</w:t>
            </w:r>
          </w:p>
          <w:p w14:paraId="40324F9D" w14:textId="77777777" w:rsidR="00E53AE6" w:rsidRPr="000A3C0C" w:rsidDel="00BD7C58" w:rsidRDefault="00E53AE6" w:rsidP="00CE11B3">
            <w:pPr>
              <w:pStyle w:val="En-tte"/>
              <w:rPr>
                <w:i/>
                <w:sz w:val="18"/>
                <w:szCs w:val="18"/>
              </w:rPr>
            </w:pPr>
            <w:r w:rsidRPr="000A3C0C">
              <w:rPr>
                <w:sz w:val="16"/>
                <w:szCs w:val="18"/>
              </w:rPr>
              <w:t>(e)</w:t>
            </w:r>
            <w:r>
              <w:rPr>
                <w:sz w:val="16"/>
                <w:szCs w:val="18"/>
              </w:rPr>
              <w:t xml:space="preserve"> 1,000</w:t>
            </w:r>
          </w:p>
        </w:tc>
        <w:tc>
          <w:tcPr>
            <w:tcW w:w="945" w:type="dxa"/>
          </w:tcPr>
          <w:p w14:paraId="65250470" w14:textId="77777777" w:rsidR="00E53AE6" w:rsidRPr="000A3C0C" w:rsidRDefault="00E53AE6" w:rsidP="00CE11B3">
            <w:pPr>
              <w:pStyle w:val="En-tte"/>
              <w:rPr>
                <w:sz w:val="16"/>
                <w:szCs w:val="18"/>
              </w:rPr>
            </w:pPr>
            <w:r w:rsidRPr="000A3C0C">
              <w:rPr>
                <w:sz w:val="16"/>
                <w:szCs w:val="18"/>
              </w:rPr>
              <w:t>(a)</w:t>
            </w:r>
            <w:r>
              <w:rPr>
                <w:sz w:val="16"/>
                <w:szCs w:val="18"/>
              </w:rPr>
              <w:t>1,720</w:t>
            </w:r>
          </w:p>
          <w:p w14:paraId="582824B0" w14:textId="77777777" w:rsidR="00E53AE6" w:rsidRPr="000A3C0C" w:rsidRDefault="00E53AE6" w:rsidP="00CE11B3">
            <w:pPr>
              <w:pStyle w:val="En-tte"/>
              <w:rPr>
                <w:sz w:val="16"/>
                <w:szCs w:val="18"/>
              </w:rPr>
            </w:pPr>
            <w:r w:rsidRPr="000A3C0C">
              <w:rPr>
                <w:sz w:val="16"/>
                <w:szCs w:val="18"/>
              </w:rPr>
              <w:t>(b)</w:t>
            </w:r>
            <w:r>
              <w:rPr>
                <w:sz w:val="16"/>
                <w:szCs w:val="18"/>
              </w:rPr>
              <w:t xml:space="preserve"> 2,095</w:t>
            </w:r>
          </w:p>
          <w:p w14:paraId="17145246" w14:textId="77777777" w:rsidR="00E53AE6" w:rsidRPr="000A3C0C" w:rsidRDefault="00E53AE6" w:rsidP="00CE11B3">
            <w:pPr>
              <w:pStyle w:val="En-tte"/>
              <w:rPr>
                <w:sz w:val="16"/>
                <w:szCs w:val="18"/>
              </w:rPr>
            </w:pPr>
            <w:r w:rsidRPr="000A3C0C">
              <w:rPr>
                <w:sz w:val="16"/>
                <w:szCs w:val="18"/>
              </w:rPr>
              <w:t>(c)</w:t>
            </w:r>
            <w:r>
              <w:rPr>
                <w:sz w:val="16"/>
                <w:szCs w:val="18"/>
              </w:rPr>
              <w:t xml:space="preserve"> </w:t>
            </w:r>
            <w:r w:rsidRPr="002F56B2">
              <w:rPr>
                <w:sz w:val="16"/>
                <w:szCs w:val="18"/>
              </w:rPr>
              <w:t>200</w:t>
            </w:r>
          </w:p>
          <w:p w14:paraId="01A51536" w14:textId="77777777" w:rsidR="00E53AE6" w:rsidRPr="000A3C0C" w:rsidRDefault="00E53AE6" w:rsidP="00CE11B3">
            <w:pPr>
              <w:pStyle w:val="En-tte"/>
              <w:rPr>
                <w:sz w:val="16"/>
                <w:szCs w:val="18"/>
              </w:rPr>
            </w:pPr>
            <w:r>
              <w:rPr>
                <w:sz w:val="16"/>
                <w:szCs w:val="18"/>
              </w:rPr>
              <w:t>(</w:t>
            </w:r>
            <w:r w:rsidRPr="000A3C0C">
              <w:rPr>
                <w:sz w:val="16"/>
                <w:szCs w:val="18"/>
              </w:rPr>
              <w:t xml:space="preserve">d) </w:t>
            </w:r>
            <w:r>
              <w:rPr>
                <w:sz w:val="16"/>
                <w:szCs w:val="18"/>
              </w:rPr>
              <w:t>100</w:t>
            </w:r>
          </w:p>
          <w:p w14:paraId="352B5A90" w14:textId="77777777" w:rsidR="00E53AE6" w:rsidRPr="000A3C0C" w:rsidDel="00BD7C58" w:rsidRDefault="00E53AE6" w:rsidP="00CE11B3">
            <w:pPr>
              <w:pStyle w:val="En-tte"/>
              <w:rPr>
                <w:sz w:val="18"/>
                <w:szCs w:val="18"/>
              </w:rPr>
            </w:pPr>
            <w:r w:rsidRPr="000A3C0C">
              <w:rPr>
                <w:sz w:val="16"/>
                <w:szCs w:val="18"/>
              </w:rPr>
              <w:t>(e)</w:t>
            </w:r>
            <w:r>
              <w:rPr>
                <w:sz w:val="16"/>
                <w:szCs w:val="18"/>
              </w:rPr>
              <w:t xml:space="preserve"> 1,000</w:t>
            </w:r>
          </w:p>
        </w:tc>
        <w:tc>
          <w:tcPr>
            <w:tcW w:w="898" w:type="dxa"/>
          </w:tcPr>
          <w:p w14:paraId="5B3E04A7" w14:textId="77777777" w:rsidR="00E53AE6" w:rsidRPr="000A3C0C" w:rsidRDefault="00E53AE6" w:rsidP="00CE11B3">
            <w:pPr>
              <w:pStyle w:val="En-tte"/>
              <w:rPr>
                <w:sz w:val="16"/>
                <w:szCs w:val="18"/>
              </w:rPr>
            </w:pPr>
            <w:r w:rsidRPr="000A3C0C">
              <w:rPr>
                <w:sz w:val="16"/>
                <w:szCs w:val="18"/>
              </w:rPr>
              <w:t>(a)</w:t>
            </w:r>
            <w:r>
              <w:rPr>
                <w:sz w:val="16"/>
                <w:szCs w:val="18"/>
              </w:rPr>
              <w:t>1,720</w:t>
            </w:r>
          </w:p>
          <w:p w14:paraId="754564CD" w14:textId="77777777" w:rsidR="00E53AE6" w:rsidRPr="000A3C0C" w:rsidRDefault="00E53AE6" w:rsidP="00CE11B3">
            <w:pPr>
              <w:pStyle w:val="En-tte"/>
              <w:rPr>
                <w:sz w:val="16"/>
                <w:szCs w:val="18"/>
              </w:rPr>
            </w:pPr>
            <w:r w:rsidRPr="000A3C0C">
              <w:rPr>
                <w:sz w:val="16"/>
                <w:szCs w:val="18"/>
              </w:rPr>
              <w:t>(b)</w:t>
            </w:r>
            <w:r>
              <w:rPr>
                <w:sz w:val="16"/>
                <w:szCs w:val="18"/>
              </w:rPr>
              <w:t xml:space="preserve"> 2,095</w:t>
            </w:r>
          </w:p>
          <w:p w14:paraId="023904D0" w14:textId="77777777" w:rsidR="00E53AE6" w:rsidRPr="000A3C0C" w:rsidRDefault="00E53AE6" w:rsidP="00CE11B3">
            <w:pPr>
              <w:pStyle w:val="En-tte"/>
              <w:rPr>
                <w:sz w:val="16"/>
                <w:szCs w:val="18"/>
              </w:rPr>
            </w:pPr>
            <w:r w:rsidRPr="000A3C0C">
              <w:rPr>
                <w:sz w:val="16"/>
                <w:szCs w:val="18"/>
              </w:rPr>
              <w:t>(c)</w:t>
            </w:r>
            <w:r>
              <w:rPr>
                <w:sz w:val="16"/>
                <w:szCs w:val="18"/>
              </w:rPr>
              <w:t xml:space="preserve"> 200</w:t>
            </w:r>
          </w:p>
          <w:p w14:paraId="607A483F" w14:textId="77777777" w:rsidR="00E53AE6" w:rsidRPr="000A3C0C" w:rsidRDefault="00E53AE6" w:rsidP="00CE11B3">
            <w:pPr>
              <w:pStyle w:val="En-tte"/>
              <w:rPr>
                <w:sz w:val="16"/>
                <w:szCs w:val="18"/>
              </w:rPr>
            </w:pPr>
            <w:r>
              <w:rPr>
                <w:sz w:val="16"/>
                <w:szCs w:val="18"/>
              </w:rPr>
              <w:t>(</w:t>
            </w:r>
            <w:r w:rsidRPr="000A3C0C">
              <w:rPr>
                <w:sz w:val="16"/>
                <w:szCs w:val="18"/>
              </w:rPr>
              <w:t xml:space="preserve">d) </w:t>
            </w:r>
            <w:r>
              <w:rPr>
                <w:sz w:val="16"/>
                <w:szCs w:val="18"/>
              </w:rPr>
              <w:t>100</w:t>
            </w:r>
          </w:p>
          <w:p w14:paraId="4E328AEE" w14:textId="77777777" w:rsidR="00E53AE6" w:rsidRPr="000A3C0C" w:rsidDel="00BD7C58" w:rsidRDefault="00E53AE6" w:rsidP="00CE11B3">
            <w:pPr>
              <w:pStyle w:val="En-tte"/>
              <w:rPr>
                <w:sz w:val="18"/>
                <w:szCs w:val="18"/>
              </w:rPr>
            </w:pPr>
            <w:r w:rsidRPr="000A3C0C">
              <w:rPr>
                <w:sz w:val="16"/>
                <w:szCs w:val="18"/>
              </w:rPr>
              <w:t>(e)</w:t>
            </w:r>
            <w:r>
              <w:rPr>
                <w:sz w:val="16"/>
                <w:szCs w:val="18"/>
              </w:rPr>
              <w:t xml:space="preserve"> 1,000</w:t>
            </w:r>
          </w:p>
        </w:tc>
        <w:tc>
          <w:tcPr>
            <w:tcW w:w="2012" w:type="dxa"/>
          </w:tcPr>
          <w:p w14:paraId="0408A87A" w14:textId="77777777" w:rsidR="00E53AE6" w:rsidRPr="000A3C0C" w:rsidRDefault="00E53AE6" w:rsidP="00CE11B3">
            <w:pPr>
              <w:pStyle w:val="En-tte"/>
              <w:rPr>
                <w:sz w:val="16"/>
                <w:szCs w:val="18"/>
              </w:rPr>
            </w:pPr>
            <w:r w:rsidRPr="000A3C0C">
              <w:rPr>
                <w:sz w:val="16"/>
                <w:szCs w:val="18"/>
              </w:rPr>
              <w:t>(a)</w:t>
            </w:r>
            <w:r>
              <w:rPr>
                <w:sz w:val="16"/>
                <w:szCs w:val="18"/>
              </w:rPr>
              <w:t xml:space="preserve"> 14,002</w:t>
            </w:r>
          </w:p>
          <w:p w14:paraId="5B3405E5" w14:textId="77777777" w:rsidR="00E53AE6" w:rsidRPr="000A3C0C" w:rsidRDefault="00E53AE6" w:rsidP="00CE11B3">
            <w:pPr>
              <w:pStyle w:val="En-tte"/>
              <w:rPr>
                <w:sz w:val="16"/>
                <w:szCs w:val="18"/>
              </w:rPr>
            </w:pPr>
            <w:r w:rsidRPr="000A3C0C">
              <w:rPr>
                <w:sz w:val="16"/>
                <w:szCs w:val="18"/>
              </w:rPr>
              <w:t>(b)</w:t>
            </w:r>
            <w:r>
              <w:rPr>
                <w:sz w:val="16"/>
                <w:szCs w:val="18"/>
              </w:rPr>
              <w:t xml:space="preserve"> 18,728</w:t>
            </w:r>
          </w:p>
          <w:p w14:paraId="75D2F728" w14:textId="77777777" w:rsidR="00E53AE6" w:rsidRPr="000A3C0C" w:rsidRDefault="00E53AE6" w:rsidP="00CE11B3">
            <w:pPr>
              <w:pStyle w:val="En-tte"/>
              <w:rPr>
                <w:sz w:val="16"/>
                <w:szCs w:val="18"/>
              </w:rPr>
            </w:pPr>
            <w:r w:rsidRPr="000A3C0C">
              <w:rPr>
                <w:sz w:val="16"/>
                <w:szCs w:val="18"/>
              </w:rPr>
              <w:t>(c)</w:t>
            </w:r>
            <w:r>
              <w:rPr>
                <w:sz w:val="16"/>
                <w:szCs w:val="18"/>
              </w:rPr>
              <w:t xml:space="preserve"> 1,000</w:t>
            </w:r>
          </w:p>
          <w:p w14:paraId="3960B8FC" w14:textId="77777777" w:rsidR="00E53AE6" w:rsidRPr="000A3C0C" w:rsidRDefault="00E53AE6" w:rsidP="00CE11B3">
            <w:pPr>
              <w:pStyle w:val="En-tte"/>
              <w:rPr>
                <w:sz w:val="16"/>
                <w:szCs w:val="18"/>
              </w:rPr>
            </w:pPr>
            <w:r>
              <w:rPr>
                <w:sz w:val="16"/>
                <w:szCs w:val="18"/>
              </w:rPr>
              <w:t>(</w:t>
            </w:r>
            <w:r w:rsidRPr="000A3C0C">
              <w:rPr>
                <w:sz w:val="16"/>
                <w:szCs w:val="18"/>
              </w:rPr>
              <w:t xml:space="preserve">d) </w:t>
            </w:r>
            <w:r>
              <w:rPr>
                <w:sz w:val="16"/>
                <w:szCs w:val="18"/>
              </w:rPr>
              <w:t>500</w:t>
            </w:r>
          </w:p>
          <w:p w14:paraId="4EA57456" w14:textId="77777777" w:rsidR="00E53AE6" w:rsidRPr="000A3C0C" w:rsidDel="00BD7C58" w:rsidRDefault="00E53AE6" w:rsidP="00CE11B3">
            <w:pPr>
              <w:rPr>
                <w:i/>
                <w:sz w:val="18"/>
                <w:szCs w:val="18"/>
              </w:rPr>
            </w:pPr>
            <w:r w:rsidRPr="000A3C0C">
              <w:rPr>
                <w:sz w:val="16"/>
                <w:szCs w:val="18"/>
              </w:rPr>
              <w:t>(e)</w:t>
            </w:r>
            <w:r>
              <w:rPr>
                <w:sz w:val="16"/>
                <w:szCs w:val="18"/>
              </w:rPr>
              <w:t xml:space="preserve"> 5,000</w:t>
            </w:r>
          </w:p>
        </w:tc>
        <w:tc>
          <w:tcPr>
            <w:tcW w:w="2069" w:type="dxa"/>
            <w:vMerge w:val="restart"/>
            <w:shd w:val="clear" w:color="auto" w:fill="auto"/>
          </w:tcPr>
          <w:p w14:paraId="3C6CEA73" w14:textId="77777777" w:rsidR="00E53AE6" w:rsidRPr="004645AD" w:rsidRDefault="00E53AE6" w:rsidP="00E53AE6">
            <w:pPr>
              <w:pStyle w:val="En-tte"/>
              <w:numPr>
                <w:ilvl w:val="0"/>
                <w:numId w:val="117"/>
              </w:numPr>
              <w:tabs>
                <w:tab w:val="clear" w:pos="4680"/>
                <w:tab w:val="clear" w:pos="9360"/>
                <w:tab w:val="center" w:pos="4153"/>
                <w:tab w:val="right" w:pos="8306"/>
              </w:tabs>
              <w:ind w:left="175" w:hanging="218"/>
              <w:rPr>
                <w:sz w:val="16"/>
                <w:szCs w:val="18"/>
              </w:rPr>
            </w:pPr>
            <w:r w:rsidRPr="004645AD">
              <w:rPr>
                <w:sz w:val="16"/>
                <w:szCs w:val="18"/>
              </w:rPr>
              <w:t xml:space="preserve">Réunions avec les partenaires, </w:t>
            </w:r>
          </w:p>
          <w:p w14:paraId="396B0423" w14:textId="77777777" w:rsidR="00E53AE6" w:rsidRPr="004645AD" w:rsidRDefault="00E53AE6" w:rsidP="00E53AE6">
            <w:pPr>
              <w:pStyle w:val="En-tte"/>
              <w:numPr>
                <w:ilvl w:val="0"/>
                <w:numId w:val="117"/>
              </w:numPr>
              <w:tabs>
                <w:tab w:val="clear" w:pos="4680"/>
                <w:tab w:val="clear" w:pos="9360"/>
                <w:tab w:val="center" w:pos="4153"/>
                <w:tab w:val="right" w:pos="8306"/>
              </w:tabs>
              <w:ind w:left="175" w:hanging="218"/>
              <w:rPr>
                <w:sz w:val="16"/>
                <w:szCs w:val="18"/>
              </w:rPr>
            </w:pPr>
            <w:r w:rsidRPr="004645AD">
              <w:rPr>
                <w:sz w:val="16"/>
                <w:szCs w:val="18"/>
              </w:rPr>
              <w:t>Visite de terrain,</w:t>
            </w:r>
          </w:p>
          <w:p w14:paraId="598A7BB2" w14:textId="77777777" w:rsidR="00E53AE6" w:rsidRPr="004645AD" w:rsidRDefault="00E53AE6" w:rsidP="00E53AE6">
            <w:pPr>
              <w:pStyle w:val="En-tte"/>
              <w:numPr>
                <w:ilvl w:val="0"/>
                <w:numId w:val="117"/>
              </w:numPr>
              <w:tabs>
                <w:tab w:val="clear" w:pos="4680"/>
                <w:tab w:val="clear" w:pos="9360"/>
                <w:tab w:val="center" w:pos="4153"/>
                <w:tab w:val="right" w:pos="8306"/>
              </w:tabs>
              <w:ind w:left="175" w:hanging="218"/>
              <w:rPr>
                <w:sz w:val="16"/>
                <w:szCs w:val="18"/>
              </w:rPr>
            </w:pPr>
            <w:r w:rsidRPr="004645AD">
              <w:rPr>
                <w:sz w:val="16"/>
                <w:szCs w:val="18"/>
              </w:rPr>
              <w:t>Revue des rapports des partenaires,</w:t>
            </w:r>
          </w:p>
          <w:p w14:paraId="30B8325B" w14:textId="77777777" w:rsidR="00E53AE6" w:rsidRPr="004645AD" w:rsidRDefault="00E53AE6" w:rsidP="00E53AE6">
            <w:pPr>
              <w:pStyle w:val="En-tte"/>
              <w:numPr>
                <w:ilvl w:val="0"/>
                <w:numId w:val="117"/>
              </w:numPr>
              <w:tabs>
                <w:tab w:val="clear" w:pos="4680"/>
                <w:tab w:val="clear" w:pos="9360"/>
                <w:tab w:val="center" w:pos="4153"/>
                <w:tab w:val="right" w:pos="8306"/>
              </w:tabs>
              <w:ind w:left="175" w:hanging="218"/>
              <w:rPr>
                <w:sz w:val="16"/>
                <w:szCs w:val="18"/>
              </w:rPr>
            </w:pPr>
            <w:r w:rsidRPr="004645AD">
              <w:rPr>
                <w:sz w:val="16"/>
                <w:szCs w:val="18"/>
              </w:rPr>
              <w:t>Revue annuel</w:t>
            </w:r>
          </w:p>
        </w:tc>
      </w:tr>
      <w:tr w:rsidR="00E53AE6" w:rsidRPr="00055D56" w14:paraId="07829867" w14:textId="77777777" w:rsidTr="00CE11B3">
        <w:trPr>
          <w:trHeight w:val="530"/>
          <w:tblHeader/>
        </w:trPr>
        <w:tc>
          <w:tcPr>
            <w:tcW w:w="1445" w:type="dxa"/>
            <w:vMerge/>
          </w:tcPr>
          <w:p w14:paraId="6EA86CC0" w14:textId="77777777" w:rsidR="00E53AE6" w:rsidRPr="00CC14D5" w:rsidRDefault="00E53AE6" w:rsidP="00CE11B3">
            <w:pPr>
              <w:rPr>
                <w:sz w:val="16"/>
                <w:szCs w:val="20"/>
                <w:lang w:val="fr-CA"/>
              </w:rPr>
            </w:pPr>
          </w:p>
        </w:tc>
        <w:tc>
          <w:tcPr>
            <w:tcW w:w="2109" w:type="dxa"/>
          </w:tcPr>
          <w:p w14:paraId="4E60E69A" w14:textId="77777777" w:rsidR="00E53AE6" w:rsidRPr="00CC14D5" w:rsidRDefault="00E53AE6" w:rsidP="00CE11B3">
            <w:pPr>
              <w:pStyle w:val="En-tte"/>
              <w:rPr>
                <w:sz w:val="16"/>
                <w:szCs w:val="18"/>
                <w:lang w:val="fr-CA"/>
              </w:rPr>
            </w:pPr>
            <w:r w:rsidRPr="00CC14D5">
              <w:rPr>
                <w:b/>
                <w:sz w:val="16"/>
                <w:szCs w:val="18"/>
              </w:rPr>
              <w:t>1.</w:t>
            </w:r>
            <w:r>
              <w:rPr>
                <w:b/>
                <w:sz w:val="16"/>
                <w:szCs w:val="18"/>
              </w:rPr>
              <w:t>2</w:t>
            </w:r>
            <w:r w:rsidRPr="00CC14D5">
              <w:rPr>
                <w:b/>
                <w:sz w:val="16"/>
                <w:szCs w:val="18"/>
              </w:rPr>
              <w:t xml:space="preserve">.2. </w:t>
            </w:r>
            <w:r w:rsidRPr="00CC14D5">
              <w:rPr>
                <w:sz w:val="16"/>
                <w:szCs w:val="18"/>
              </w:rPr>
              <w:t xml:space="preserve">Nombre de personnes désagrégé par sexe et par groupe ayant accès à des actifs non financiers </w:t>
            </w:r>
          </w:p>
        </w:tc>
        <w:tc>
          <w:tcPr>
            <w:tcW w:w="1021" w:type="dxa"/>
          </w:tcPr>
          <w:p w14:paraId="767B8EAA" w14:textId="77777777" w:rsidR="00E53AE6" w:rsidRPr="009E1DDD" w:rsidRDefault="00E53AE6" w:rsidP="00CE11B3">
            <w:pPr>
              <w:pStyle w:val="En-tte"/>
              <w:jc w:val="center"/>
              <w:rPr>
                <w:i/>
                <w:sz w:val="18"/>
                <w:szCs w:val="18"/>
                <w:lang w:val="fr-CA"/>
              </w:rPr>
            </w:pPr>
          </w:p>
        </w:tc>
        <w:tc>
          <w:tcPr>
            <w:tcW w:w="1393" w:type="dxa"/>
            <w:shd w:val="clear" w:color="auto" w:fill="auto"/>
          </w:tcPr>
          <w:p w14:paraId="7D1CFF19" w14:textId="77777777" w:rsidR="00E53AE6" w:rsidRPr="000A3C0C" w:rsidRDefault="00E53AE6" w:rsidP="00CE11B3">
            <w:pPr>
              <w:pStyle w:val="En-tte"/>
              <w:rPr>
                <w:sz w:val="16"/>
                <w:szCs w:val="18"/>
              </w:rPr>
            </w:pPr>
            <w:r w:rsidRPr="000A3C0C">
              <w:rPr>
                <w:sz w:val="16"/>
                <w:szCs w:val="18"/>
              </w:rPr>
              <w:t xml:space="preserve">(a) Hommes: </w:t>
            </w:r>
            <w:r>
              <w:rPr>
                <w:sz w:val="16"/>
                <w:szCs w:val="18"/>
              </w:rPr>
              <w:t>244</w:t>
            </w:r>
          </w:p>
          <w:p w14:paraId="5C735F49" w14:textId="77777777" w:rsidR="00E53AE6" w:rsidRPr="000A3C0C" w:rsidRDefault="00E53AE6" w:rsidP="00CE11B3">
            <w:pPr>
              <w:pStyle w:val="En-tte"/>
              <w:rPr>
                <w:sz w:val="16"/>
                <w:szCs w:val="18"/>
              </w:rPr>
            </w:pPr>
            <w:r w:rsidRPr="000A3C0C">
              <w:rPr>
                <w:sz w:val="16"/>
                <w:szCs w:val="18"/>
              </w:rPr>
              <w:t xml:space="preserve">(b) Femmes: </w:t>
            </w:r>
            <w:r>
              <w:rPr>
                <w:sz w:val="16"/>
                <w:szCs w:val="18"/>
              </w:rPr>
              <w:t>765</w:t>
            </w:r>
          </w:p>
          <w:p w14:paraId="511B6170" w14:textId="77777777" w:rsidR="00E53AE6" w:rsidRPr="000A3C0C" w:rsidRDefault="00E53AE6" w:rsidP="00CE11B3">
            <w:pPr>
              <w:pStyle w:val="En-tte"/>
              <w:rPr>
                <w:sz w:val="16"/>
                <w:szCs w:val="18"/>
              </w:rPr>
            </w:pPr>
            <w:r w:rsidRPr="000A3C0C">
              <w:rPr>
                <w:sz w:val="16"/>
                <w:szCs w:val="18"/>
              </w:rPr>
              <w:t>(c) Batwas: 0</w:t>
            </w:r>
          </w:p>
          <w:p w14:paraId="2275F170" w14:textId="77777777" w:rsidR="00E53AE6" w:rsidRPr="000A3C0C" w:rsidRDefault="00E53AE6" w:rsidP="00CE11B3">
            <w:pPr>
              <w:pStyle w:val="En-tte"/>
              <w:rPr>
                <w:sz w:val="16"/>
                <w:szCs w:val="18"/>
              </w:rPr>
            </w:pPr>
            <w:r w:rsidRPr="000A3C0C">
              <w:rPr>
                <w:sz w:val="16"/>
                <w:szCs w:val="18"/>
              </w:rPr>
              <w:t>d) Personnes vivant avec handicap: 0</w:t>
            </w:r>
          </w:p>
          <w:p w14:paraId="21BC10CF" w14:textId="77777777" w:rsidR="00E53AE6" w:rsidRPr="00B2697C" w:rsidRDefault="00E53AE6" w:rsidP="00CE11B3">
            <w:pPr>
              <w:pStyle w:val="En-tte"/>
              <w:rPr>
                <w:sz w:val="18"/>
                <w:szCs w:val="18"/>
                <w:lang w:val="fr-CA"/>
              </w:rPr>
            </w:pPr>
            <w:r w:rsidRPr="000A3C0C">
              <w:rPr>
                <w:sz w:val="16"/>
                <w:szCs w:val="18"/>
              </w:rPr>
              <w:t>(e) Déplacées et retournées: 0</w:t>
            </w:r>
          </w:p>
        </w:tc>
        <w:tc>
          <w:tcPr>
            <w:tcW w:w="774" w:type="dxa"/>
          </w:tcPr>
          <w:p w14:paraId="46DD94BD" w14:textId="77777777" w:rsidR="00E53AE6" w:rsidRPr="009E1DDD" w:rsidRDefault="00E53AE6" w:rsidP="00CE11B3">
            <w:pPr>
              <w:pStyle w:val="En-tte"/>
              <w:rPr>
                <w:i/>
                <w:sz w:val="18"/>
                <w:szCs w:val="18"/>
                <w:lang w:val="fr-CA"/>
              </w:rPr>
            </w:pPr>
          </w:p>
        </w:tc>
        <w:tc>
          <w:tcPr>
            <w:tcW w:w="897" w:type="dxa"/>
          </w:tcPr>
          <w:p w14:paraId="3D9FF1B3" w14:textId="77777777" w:rsidR="00E53AE6" w:rsidRPr="000A3C0C" w:rsidRDefault="00E53AE6" w:rsidP="00CE11B3">
            <w:pPr>
              <w:pStyle w:val="En-tte"/>
              <w:rPr>
                <w:sz w:val="16"/>
                <w:szCs w:val="18"/>
              </w:rPr>
            </w:pPr>
            <w:r w:rsidRPr="000A3C0C">
              <w:rPr>
                <w:sz w:val="16"/>
                <w:szCs w:val="18"/>
              </w:rPr>
              <w:t>(a)</w:t>
            </w:r>
            <w:r>
              <w:rPr>
                <w:sz w:val="16"/>
                <w:szCs w:val="18"/>
              </w:rPr>
              <w:t xml:space="preserve"> 365</w:t>
            </w:r>
          </w:p>
          <w:p w14:paraId="3C082E1A" w14:textId="77777777" w:rsidR="00E53AE6" w:rsidRPr="000A3C0C" w:rsidRDefault="00E53AE6" w:rsidP="00CE11B3">
            <w:pPr>
              <w:pStyle w:val="En-tte"/>
              <w:rPr>
                <w:sz w:val="16"/>
                <w:szCs w:val="18"/>
              </w:rPr>
            </w:pPr>
            <w:r w:rsidRPr="000A3C0C">
              <w:rPr>
                <w:sz w:val="16"/>
                <w:szCs w:val="18"/>
              </w:rPr>
              <w:t>(b)</w:t>
            </w:r>
            <w:r>
              <w:rPr>
                <w:sz w:val="16"/>
                <w:szCs w:val="18"/>
              </w:rPr>
              <w:t xml:space="preserve"> 959</w:t>
            </w:r>
          </w:p>
          <w:p w14:paraId="20DD7FA0" w14:textId="77777777" w:rsidR="00E53AE6" w:rsidRPr="000A3C0C" w:rsidRDefault="00E53AE6" w:rsidP="00CE11B3">
            <w:pPr>
              <w:pStyle w:val="En-tte"/>
              <w:rPr>
                <w:sz w:val="16"/>
                <w:szCs w:val="18"/>
              </w:rPr>
            </w:pPr>
            <w:r w:rsidRPr="000A3C0C">
              <w:rPr>
                <w:sz w:val="16"/>
                <w:szCs w:val="18"/>
              </w:rPr>
              <w:t>(c)</w:t>
            </w:r>
            <w:r>
              <w:rPr>
                <w:sz w:val="16"/>
                <w:szCs w:val="18"/>
              </w:rPr>
              <w:t xml:space="preserve"> 100</w:t>
            </w:r>
          </w:p>
          <w:p w14:paraId="6C75F158" w14:textId="77777777" w:rsidR="00E53AE6" w:rsidRPr="000A3C0C" w:rsidRDefault="00E53AE6" w:rsidP="00CE11B3">
            <w:pPr>
              <w:pStyle w:val="En-tte"/>
              <w:rPr>
                <w:sz w:val="16"/>
                <w:szCs w:val="18"/>
              </w:rPr>
            </w:pPr>
            <w:r>
              <w:rPr>
                <w:sz w:val="16"/>
                <w:szCs w:val="18"/>
              </w:rPr>
              <w:t>(</w:t>
            </w:r>
            <w:r w:rsidRPr="000A3C0C">
              <w:rPr>
                <w:sz w:val="16"/>
                <w:szCs w:val="18"/>
              </w:rPr>
              <w:t xml:space="preserve">d) </w:t>
            </w:r>
            <w:r>
              <w:rPr>
                <w:sz w:val="16"/>
                <w:szCs w:val="18"/>
              </w:rPr>
              <w:t>40</w:t>
            </w:r>
          </w:p>
          <w:p w14:paraId="03B89D1B" w14:textId="77777777" w:rsidR="00E53AE6" w:rsidRPr="000A3C0C" w:rsidRDefault="00E53AE6" w:rsidP="00CE11B3">
            <w:pPr>
              <w:pStyle w:val="En-tte"/>
              <w:rPr>
                <w:sz w:val="16"/>
                <w:szCs w:val="18"/>
              </w:rPr>
            </w:pPr>
            <w:r w:rsidRPr="000A3C0C">
              <w:rPr>
                <w:sz w:val="16"/>
                <w:szCs w:val="18"/>
              </w:rPr>
              <w:t xml:space="preserve">(e) </w:t>
            </w:r>
            <w:r>
              <w:rPr>
                <w:sz w:val="16"/>
                <w:szCs w:val="18"/>
              </w:rPr>
              <w:t>250</w:t>
            </w:r>
          </w:p>
        </w:tc>
        <w:tc>
          <w:tcPr>
            <w:tcW w:w="897" w:type="dxa"/>
          </w:tcPr>
          <w:p w14:paraId="5C6FCA15" w14:textId="77777777" w:rsidR="00E53AE6" w:rsidRPr="000A3C0C" w:rsidRDefault="00E53AE6" w:rsidP="00CE11B3">
            <w:pPr>
              <w:pStyle w:val="En-tte"/>
              <w:rPr>
                <w:sz w:val="16"/>
                <w:szCs w:val="18"/>
              </w:rPr>
            </w:pPr>
            <w:r w:rsidRPr="000A3C0C">
              <w:rPr>
                <w:sz w:val="16"/>
                <w:szCs w:val="18"/>
              </w:rPr>
              <w:t>(a)</w:t>
            </w:r>
            <w:r>
              <w:rPr>
                <w:sz w:val="16"/>
                <w:szCs w:val="18"/>
              </w:rPr>
              <w:t xml:space="preserve"> 365</w:t>
            </w:r>
          </w:p>
          <w:p w14:paraId="47A86716" w14:textId="77777777" w:rsidR="00E53AE6" w:rsidRPr="000A3C0C" w:rsidRDefault="00E53AE6" w:rsidP="00CE11B3">
            <w:pPr>
              <w:pStyle w:val="En-tte"/>
              <w:rPr>
                <w:sz w:val="16"/>
                <w:szCs w:val="18"/>
              </w:rPr>
            </w:pPr>
            <w:r w:rsidRPr="000A3C0C">
              <w:rPr>
                <w:sz w:val="16"/>
                <w:szCs w:val="18"/>
              </w:rPr>
              <w:t>(b)</w:t>
            </w:r>
            <w:r>
              <w:rPr>
                <w:sz w:val="16"/>
                <w:szCs w:val="18"/>
              </w:rPr>
              <w:t xml:space="preserve"> 959</w:t>
            </w:r>
          </w:p>
          <w:p w14:paraId="2287A091" w14:textId="77777777" w:rsidR="00E53AE6" w:rsidRPr="000A3C0C" w:rsidRDefault="00E53AE6" w:rsidP="00CE11B3">
            <w:pPr>
              <w:pStyle w:val="En-tte"/>
              <w:rPr>
                <w:sz w:val="16"/>
                <w:szCs w:val="18"/>
              </w:rPr>
            </w:pPr>
            <w:r w:rsidRPr="000A3C0C">
              <w:rPr>
                <w:sz w:val="16"/>
                <w:szCs w:val="18"/>
              </w:rPr>
              <w:t>(c)</w:t>
            </w:r>
            <w:r>
              <w:rPr>
                <w:sz w:val="16"/>
                <w:szCs w:val="18"/>
              </w:rPr>
              <w:t xml:space="preserve"> 100</w:t>
            </w:r>
          </w:p>
          <w:p w14:paraId="4827B1E4" w14:textId="77777777" w:rsidR="00E53AE6" w:rsidRPr="000A3C0C" w:rsidRDefault="00E53AE6" w:rsidP="00CE11B3">
            <w:pPr>
              <w:pStyle w:val="En-tte"/>
              <w:rPr>
                <w:sz w:val="16"/>
                <w:szCs w:val="18"/>
              </w:rPr>
            </w:pPr>
            <w:r>
              <w:rPr>
                <w:sz w:val="16"/>
                <w:szCs w:val="18"/>
              </w:rPr>
              <w:t>(</w:t>
            </w:r>
            <w:r w:rsidRPr="000A3C0C">
              <w:rPr>
                <w:sz w:val="16"/>
                <w:szCs w:val="18"/>
              </w:rPr>
              <w:t xml:space="preserve">d) </w:t>
            </w:r>
            <w:r>
              <w:rPr>
                <w:sz w:val="16"/>
                <w:szCs w:val="18"/>
              </w:rPr>
              <w:t>40</w:t>
            </w:r>
          </w:p>
          <w:p w14:paraId="35E06227" w14:textId="77777777" w:rsidR="00E53AE6" w:rsidRPr="000A3C0C" w:rsidRDefault="00E53AE6" w:rsidP="00CE11B3">
            <w:pPr>
              <w:pStyle w:val="En-tte"/>
              <w:rPr>
                <w:sz w:val="16"/>
                <w:szCs w:val="18"/>
              </w:rPr>
            </w:pPr>
            <w:r w:rsidRPr="000A3C0C">
              <w:rPr>
                <w:sz w:val="16"/>
                <w:szCs w:val="18"/>
              </w:rPr>
              <w:t>(e)</w:t>
            </w:r>
            <w:r>
              <w:rPr>
                <w:sz w:val="16"/>
                <w:szCs w:val="18"/>
              </w:rPr>
              <w:t xml:space="preserve"> 250</w:t>
            </w:r>
          </w:p>
        </w:tc>
        <w:tc>
          <w:tcPr>
            <w:tcW w:w="957" w:type="dxa"/>
          </w:tcPr>
          <w:p w14:paraId="7C224257" w14:textId="77777777" w:rsidR="00E53AE6" w:rsidRPr="000A3C0C" w:rsidRDefault="00E53AE6" w:rsidP="00CE11B3">
            <w:pPr>
              <w:pStyle w:val="En-tte"/>
              <w:rPr>
                <w:sz w:val="16"/>
                <w:szCs w:val="18"/>
              </w:rPr>
            </w:pPr>
            <w:r w:rsidRPr="000A3C0C">
              <w:rPr>
                <w:sz w:val="16"/>
                <w:szCs w:val="18"/>
              </w:rPr>
              <w:t>(a)</w:t>
            </w:r>
            <w:r>
              <w:rPr>
                <w:sz w:val="16"/>
                <w:szCs w:val="18"/>
              </w:rPr>
              <w:t>366</w:t>
            </w:r>
          </w:p>
          <w:p w14:paraId="4957EB15" w14:textId="77777777" w:rsidR="00E53AE6" w:rsidRPr="000A3C0C" w:rsidRDefault="00E53AE6" w:rsidP="00CE11B3">
            <w:pPr>
              <w:pStyle w:val="En-tte"/>
              <w:rPr>
                <w:sz w:val="16"/>
                <w:szCs w:val="18"/>
              </w:rPr>
            </w:pPr>
            <w:r w:rsidRPr="000A3C0C">
              <w:rPr>
                <w:sz w:val="16"/>
                <w:szCs w:val="18"/>
              </w:rPr>
              <w:t>(b)</w:t>
            </w:r>
            <w:r>
              <w:rPr>
                <w:sz w:val="16"/>
                <w:szCs w:val="18"/>
              </w:rPr>
              <w:t xml:space="preserve"> 959</w:t>
            </w:r>
          </w:p>
          <w:p w14:paraId="4CE258A0" w14:textId="77777777" w:rsidR="00E53AE6" w:rsidRPr="000A3C0C" w:rsidRDefault="00E53AE6" w:rsidP="00CE11B3">
            <w:pPr>
              <w:pStyle w:val="En-tte"/>
              <w:rPr>
                <w:sz w:val="16"/>
                <w:szCs w:val="18"/>
              </w:rPr>
            </w:pPr>
            <w:r w:rsidRPr="000A3C0C">
              <w:rPr>
                <w:sz w:val="16"/>
                <w:szCs w:val="18"/>
              </w:rPr>
              <w:t>(c)</w:t>
            </w:r>
            <w:r>
              <w:rPr>
                <w:sz w:val="16"/>
                <w:szCs w:val="18"/>
              </w:rPr>
              <w:t xml:space="preserve"> 100</w:t>
            </w:r>
          </w:p>
          <w:p w14:paraId="226EBD5B" w14:textId="77777777" w:rsidR="00E53AE6" w:rsidRPr="000A3C0C" w:rsidRDefault="00E53AE6" w:rsidP="00CE11B3">
            <w:pPr>
              <w:pStyle w:val="En-tte"/>
              <w:rPr>
                <w:sz w:val="16"/>
                <w:szCs w:val="18"/>
              </w:rPr>
            </w:pPr>
            <w:r>
              <w:rPr>
                <w:sz w:val="16"/>
                <w:szCs w:val="18"/>
              </w:rPr>
              <w:t>(</w:t>
            </w:r>
            <w:r w:rsidRPr="000A3C0C">
              <w:rPr>
                <w:sz w:val="16"/>
                <w:szCs w:val="18"/>
              </w:rPr>
              <w:t xml:space="preserve">d) </w:t>
            </w:r>
            <w:r>
              <w:rPr>
                <w:sz w:val="16"/>
                <w:szCs w:val="18"/>
              </w:rPr>
              <w:t>40</w:t>
            </w:r>
          </w:p>
          <w:p w14:paraId="0D630DA0" w14:textId="77777777" w:rsidR="00E53AE6" w:rsidRPr="004E07A0" w:rsidRDefault="00E53AE6" w:rsidP="00CE11B3">
            <w:pPr>
              <w:pStyle w:val="En-tte"/>
              <w:rPr>
                <w:sz w:val="18"/>
                <w:szCs w:val="18"/>
              </w:rPr>
            </w:pPr>
            <w:r w:rsidRPr="000A3C0C">
              <w:rPr>
                <w:sz w:val="16"/>
                <w:szCs w:val="18"/>
              </w:rPr>
              <w:t>(e)</w:t>
            </w:r>
            <w:r>
              <w:rPr>
                <w:sz w:val="16"/>
                <w:szCs w:val="18"/>
              </w:rPr>
              <w:t xml:space="preserve"> 250</w:t>
            </w:r>
          </w:p>
        </w:tc>
        <w:tc>
          <w:tcPr>
            <w:tcW w:w="945" w:type="dxa"/>
          </w:tcPr>
          <w:p w14:paraId="2C0E6421" w14:textId="77777777" w:rsidR="00E53AE6" w:rsidRPr="000A3C0C" w:rsidRDefault="00E53AE6" w:rsidP="00CE11B3">
            <w:pPr>
              <w:pStyle w:val="En-tte"/>
              <w:rPr>
                <w:sz w:val="16"/>
                <w:szCs w:val="18"/>
              </w:rPr>
            </w:pPr>
            <w:r w:rsidRPr="000A3C0C">
              <w:rPr>
                <w:sz w:val="16"/>
                <w:szCs w:val="18"/>
              </w:rPr>
              <w:t>(a)</w:t>
            </w:r>
            <w:r>
              <w:rPr>
                <w:sz w:val="16"/>
                <w:szCs w:val="18"/>
              </w:rPr>
              <w:t xml:space="preserve"> 365</w:t>
            </w:r>
          </w:p>
          <w:p w14:paraId="3F2417E3" w14:textId="77777777" w:rsidR="00E53AE6" w:rsidRPr="000A3C0C" w:rsidRDefault="00E53AE6" w:rsidP="00CE11B3">
            <w:pPr>
              <w:pStyle w:val="En-tte"/>
              <w:rPr>
                <w:sz w:val="16"/>
                <w:szCs w:val="18"/>
              </w:rPr>
            </w:pPr>
            <w:r w:rsidRPr="000A3C0C">
              <w:rPr>
                <w:sz w:val="16"/>
                <w:szCs w:val="18"/>
              </w:rPr>
              <w:t>(b)</w:t>
            </w:r>
            <w:r>
              <w:rPr>
                <w:sz w:val="16"/>
                <w:szCs w:val="18"/>
              </w:rPr>
              <w:t xml:space="preserve"> 959</w:t>
            </w:r>
          </w:p>
          <w:p w14:paraId="66B52765" w14:textId="77777777" w:rsidR="00E53AE6" w:rsidRPr="000A3C0C" w:rsidRDefault="00E53AE6" w:rsidP="00CE11B3">
            <w:pPr>
              <w:pStyle w:val="En-tte"/>
              <w:rPr>
                <w:sz w:val="16"/>
                <w:szCs w:val="18"/>
              </w:rPr>
            </w:pPr>
            <w:r w:rsidRPr="000A3C0C">
              <w:rPr>
                <w:sz w:val="16"/>
                <w:szCs w:val="18"/>
              </w:rPr>
              <w:t>(c)</w:t>
            </w:r>
            <w:r>
              <w:rPr>
                <w:sz w:val="16"/>
                <w:szCs w:val="18"/>
              </w:rPr>
              <w:t xml:space="preserve"> 100</w:t>
            </w:r>
          </w:p>
          <w:p w14:paraId="4EB535EB" w14:textId="77777777" w:rsidR="00E53AE6" w:rsidRPr="000A3C0C" w:rsidRDefault="00E53AE6" w:rsidP="00CE11B3">
            <w:pPr>
              <w:pStyle w:val="En-tte"/>
              <w:rPr>
                <w:sz w:val="16"/>
                <w:szCs w:val="18"/>
              </w:rPr>
            </w:pPr>
            <w:r>
              <w:rPr>
                <w:sz w:val="16"/>
                <w:szCs w:val="18"/>
              </w:rPr>
              <w:t>(</w:t>
            </w:r>
            <w:r w:rsidRPr="000A3C0C">
              <w:rPr>
                <w:sz w:val="16"/>
                <w:szCs w:val="18"/>
              </w:rPr>
              <w:t xml:space="preserve">d) </w:t>
            </w:r>
            <w:r>
              <w:rPr>
                <w:sz w:val="16"/>
                <w:szCs w:val="18"/>
              </w:rPr>
              <w:t>40</w:t>
            </w:r>
          </w:p>
          <w:p w14:paraId="18E24540" w14:textId="77777777" w:rsidR="00E53AE6" w:rsidRPr="004E07A0" w:rsidRDefault="00E53AE6" w:rsidP="00CE11B3">
            <w:pPr>
              <w:pStyle w:val="En-tte"/>
              <w:rPr>
                <w:sz w:val="18"/>
                <w:szCs w:val="18"/>
              </w:rPr>
            </w:pPr>
            <w:r w:rsidRPr="000A3C0C">
              <w:rPr>
                <w:sz w:val="16"/>
                <w:szCs w:val="18"/>
              </w:rPr>
              <w:t>(e)</w:t>
            </w:r>
            <w:r>
              <w:rPr>
                <w:sz w:val="16"/>
                <w:szCs w:val="18"/>
              </w:rPr>
              <w:t xml:space="preserve"> 250</w:t>
            </w:r>
          </w:p>
        </w:tc>
        <w:tc>
          <w:tcPr>
            <w:tcW w:w="898" w:type="dxa"/>
          </w:tcPr>
          <w:p w14:paraId="3B8769AA" w14:textId="77777777" w:rsidR="00E53AE6" w:rsidRPr="000A3C0C" w:rsidRDefault="00E53AE6" w:rsidP="00CE11B3">
            <w:pPr>
              <w:pStyle w:val="En-tte"/>
              <w:rPr>
                <w:sz w:val="16"/>
                <w:szCs w:val="18"/>
              </w:rPr>
            </w:pPr>
            <w:r w:rsidRPr="000A3C0C">
              <w:rPr>
                <w:sz w:val="16"/>
                <w:szCs w:val="18"/>
              </w:rPr>
              <w:t>(a)</w:t>
            </w:r>
            <w:r>
              <w:rPr>
                <w:sz w:val="16"/>
                <w:szCs w:val="18"/>
              </w:rPr>
              <w:t xml:space="preserve"> 365</w:t>
            </w:r>
          </w:p>
          <w:p w14:paraId="54ED6830" w14:textId="77777777" w:rsidR="00E53AE6" w:rsidRPr="000A3C0C" w:rsidRDefault="00E53AE6" w:rsidP="00CE11B3">
            <w:pPr>
              <w:pStyle w:val="En-tte"/>
              <w:rPr>
                <w:sz w:val="16"/>
                <w:szCs w:val="18"/>
              </w:rPr>
            </w:pPr>
            <w:r w:rsidRPr="000A3C0C">
              <w:rPr>
                <w:sz w:val="16"/>
                <w:szCs w:val="18"/>
              </w:rPr>
              <w:t>(b)</w:t>
            </w:r>
            <w:r>
              <w:rPr>
                <w:sz w:val="16"/>
                <w:szCs w:val="18"/>
              </w:rPr>
              <w:t xml:space="preserve"> 959</w:t>
            </w:r>
          </w:p>
          <w:p w14:paraId="32C2D394" w14:textId="77777777" w:rsidR="00E53AE6" w:rsidRPr="000A3C0C" w:rsidRDefault="00E53AE6" w:rsidP="00CE11B3">
            <w:pPr>
              <w:pStyle w:val="En-tte"/>
              <w:rPr>
                <w:sz w:val="16"/>
                <w:szCs w:val="18"/>
              </w:rPr>
            </w:pPr>
            <w:r w:rsidRPr="000A3C0C">
              <w:rPr>
                <w:sz w:val="16"/>
                <w:szCs w:val="18"/>
              </w:rPr>
              <w:t>(c)</w:t>
            </w:r>
            <w:r>
              <w:rPr>
                <w:sz w:val="16"/>
                <w:szCs w:val="18"/>
              </w:rPr>
              <w:t xml:space="preserve"> 100</w:t>
            </w:r>
          </w:p>
          <w:p w14:paraId="773B9BF2" w14:textId="77777777" w:rsidR="00E53AE6" w:rsidRPr="000A3C0C" w:rsidRDefault="00E53AE6" w:rsidP="00CE11B3">
            <w:pPr>
              <w:pStyle w:val="En-tte"/>
              <w:rPr>
                <w:sz w:val="16"/>
                <w:szCs w:val="18"/>
              </w:rPr>
            </w:pPr>
            <w:r>
              <w:rPr>
                <w:sz w:val="16"/>
                <w:szCs w:val="18"/>
              </w:rPr>
              <w:t>(</w:t>
            </w:r>
            <w:r w:rsidRPr="000A3C0C">
              <w:rPr>
                <w:sz w:val="16"/>
                <w:szCs w:val="18"/>
              </w:rPr>
              <w:t xml:space="preserve">d) </w:t>
            </w:r>
            <w:r>
              <w:rPr>
                <w:sz w:val="16"/>
                <w:szCs w:val="18"/>
              </w:rPr>
              <w:t>40</w:t>
            </w:r>
          </w:p>
          <w:p w14:paraId="44DA822F" w14:textId="77777777" w:rsidR="00E53AE6" w:rsidRPr="004E07A0" w:rsidRDefault="00E53AE6" w:rsidP="00CE11B3">
            <w:pPr>
              <w:pStyle w:val="En-tte"/>
              <w:rPr>
                <w:sz w:val="18"/>
                <w:szCs w:val="18"/>
              </w:rPr>
            </w:pPr>
            <w:r w:rsidRPr="000A3C0C">
              <w:rPr>
                <w:sz w:val="16"/>
                <w:szCs w:val="18"/>
              </w:rPr>
              <w:t>(e)</w:t>
            </w:r>
            <w:r>
              <w:rPr>
                <w:sz w:val="16"/>
                <w:szCs w:val="18"/>
              </w:rPr>
              <w:t xml:space="preserve"> 250</w:t>
            </w:r>
          </w:p>
        </w:tc>
        <w:tc>
          <w:tcPr>
            <w:tcW w:w="2012" w:type="dxa"/>
          </w:tcPr>
          <w:p w14:paraId="0DC114E0" w14:textId="77777777" w:rsidR="00E53AE6" w:rsidRPr="000A3C0C" w:rsidRDefault="00E53AE6" w:rsidP="00CE11B3">
            <w:pPr>
              <w:pStyle w:val="En-tte"/>
              <w:rPr>
                <w:sz w:val="16"/>
                <w:szCs w:val="18"/>
              </w:rPr>
            </w:pPr>
            <w:r w:rsidRPr="000A3C0C">
              <w:rPr>
                <w:sz w:val="16"/>
                <w:szCs w:val="18"/>
              </w:rPr>
              <w:t>(a)</w:t>
            </w:r>
            <w:r>
              <w:rPr>
                <w:sz w:val="16"/>
                <w:szCs w:val="18"/>
              </w:rPr>
              <w:t xml:space="preserve"> 2,070</w:t>
            </w:r>
          </w:p>
          <w:p w14:paraId="434A9A02" w14:textId="77777777" w:rsidR="00E53AE6" w:rsidRPr="000A3C0C" w:rsidRDefault="00E53AE6" w:rsidP="00CE11B3">
            <w:pPr>
              <w:pStyle w:val="En-tte"/>
              <w:rPr>
                <w:sz w:val="16"/>
                <w:szCs w:val="18"/>
              </w:rPr>
            </w:pPr>
            <w:r w:rsidRPr="000A3C0C">
              <w:rPr>
                <w:sz w:val="16"/>
                <w:szCs w:val="18"/>
              </w:rPr>
              <w:t>(b)</w:t>
            </w:r>
            <w:r>
              <w:rPr>
                <w:sz w:val="16"/>
                <w:szCs w:val="18"/>
              </w:rPr>
              <w:t xml:space="preserve"> 5,560</w:t>
            </w:r>
          </w:p>
          <w:p w14:paraId="20032741" w14:textId="77777777" w:rsidR="00E53AE6" w:rsidRPr="000A3C0C" w:rsidRDefault="00E53AE6" w:rsidP="00CE11B3">
            <w:pPr>
              <w:pStyle w:val="En-tte"/>
              <w:rPr>
                <w:sz w:val="16"/>
                <w:szCs w:val="18"/>
              </w:rPr>
            </w:pPr>
            <w:r w:rsidRPr="000A3C0C">
              <w:rPr>
                <w:sz w:val="16"/>
                <w:szCs w:val="18"/>
              </w:rPr>
              <w:t>(c)</w:t>
            </w:r>
            <w:r>
              <w:rPr>
                <w:sz w:val="16"/>
                <w:szCs w:val="18"/>
              </w:rPr>
              <w:t xml:space="preserve"> 500</w:t>
            </w:r>
          </w:p>
          <w:p w14:paraId="3405AB00" w14:textId="77777777" w:rsidR="00E53AE6" w:rsidRPr="000A3C0C" w:rsidRDefault="00E53AE6" w:rsidP="00CE11B3">
            <w:pPr>
              <w:pStyle w:val="En-tte"/>
              <w:rPr>
                <w:sz w:val="16"/>
                <w:szCs w:val="18"/>
              </w:rPr>
            </w:pPr>
            <w:r>
              <w:rPr>
                <w:sz w:val="16"/>
                <w:szCs w:val="18"/>
              </w:rPr>
              <w:t>(</w:t>
            </w:r>
            <w:r w:rsidRPr="000A3C0C">
              <w:rPr>
                <w:sz w:val="16"/>
                <w:szCs w:val="18"/>
              </w:rPr>
              <w:t xml:space="preserve">d) </w:t>
            </w:r>
            <w:r>
              <w:rPr>
                <w:sz w:val="16"/>
                <w:szCs w:val="18"/>
              </w:rPr>
              <w:t>200</w:t>
            </w:r>
          </w:p>
          <w:p w14:paraId="587DF64A" w14:textId="77777777" w:rsidR="00E53AE6" w:rsidRPr="004E07A0" w:rsidDel="00BD7C58" w:rsidRDefault="00E53AE6" w:rsidP="00CE11B3">
            <w:pPr>
              <w:rPr>
                <w:sz w:val="18"/>
                <w:szCs w:val="18"/>
              </w:rPr>
            </w:pPr>
            <w:r w:rsidRPr="000A3C0C">
              <w:rPr>
                <w:sz w:val="16"/>
                <w:szCs w:val="18"/>
              </w:rPr>
              <w:t>(e)</w:t>
            </w:r>
            <w:r>
              <w:rPr>
                <w:sz w:val="16"/>
                <w:szCs w:val="18"/>
              </w:rPr>
              <w:t xml:space="preserve"> 1000</w:t>
            </w:r>
          </w:p>
        </w:tc>
        <w:tc>
          <w:tcPr>
            <w:tcW w:w="2069" w:type="dxa"/>
            <w:vMerge/>
            <w:shd w:val="clear" w:color="auto" w:fill="auto"/>
          </w:tcPr>
          <w:p w14:paraId="735E662C" w14:textId="77777777" w:rsidR="00E53AE6" w:rsidRPr="004645AD" w:rsidDel="00BD7C58" w:rsidRDefault="00E53AE6" w:rsidP="00CE11B3">
            <w:pPr>
              <w:pStyle w:val="En-tte"/>
              <w:rPr>
                <w:sz w:val="16"/>
                <w:szCs w:val="18"/>
              </w:rPr>
            </w:pPr>
          </w:p>
        </w:tc>
      </w:tr>
      <w:tr w:rsidR="00E53AE6" w:rsidRPr="0096258C" w14:paraId="091ECBBA" w14:textId="77777777" w:rsidTr="00CE11B3">
        <w:trPr>
          <w:trHeight w:val="173"/>
          <w:tblHeader/>
        </w:trPr>
        <w:tc>
          <w:tcPr>
            <w:tcW w:w="1445" w:type="dxa"/>
          </w:tcPr>
          <w:p w14:paraId="381D68FB" w14:textId="77777777" w:rsidR="00E53AE6" w:rsidRPr="0096258C" w:rsidRDefault="00E53AE6" w:rsidP="00CE11B3">
            <w:pPr>
              <w:rPr>
                <w:b/>
                <w:sz w:val="16"/>
                <w:szCs w:val="20"/>
                <w:lang w:val="fr-CA"/>
              </w:rPr>
            </w:pPr>
            <w:r w:rsidRPr="009379B5">
              <w:rPr>
                <w:b/>
                <w:sz w:val="16"/>
                <w:szCs w:val="20"/>
                <w:lang w:val="fr-CA"/>
              </w:rPr>
              <w:t>Produit 1.3</w:t>
            </w:r>
            <w:r>
              <w:rPr>
                <w:sz w:val="16"/>
                <w:szCs w:val="20"/>
                <w:lang w:val="fr-CA"/>
              </w:rPr>
              <w:t xml:space="preserve"> : </w:t>
            </w:r>
            <w:r w:rsidRPr="0096258C">
              <w:rPr>
                <w:sz w:val="16"/>
                <w:szCs w:val="20"/>
                <w:lang w:val="fr-CA"/>
              </w:rPr>
              <w:t>Un mécanisme fonctionnel de communication, de gestion des connaissances et du genre sur les expériences communautaires est mis en place.</w:t>
            </w:r>
          </w:p>
        </w:tc>
        <w:tc>
          <w:tcPr>
            <w:tcW w:w="2109" w:type="dxa"/>
          </w:tcPr>
          <w:p w14:paraId="5B513C8C" w14:textId="77777777" w:rsidR="00E53AE6" w:rsidRPr="0022634B" w:rsidRDefault="00E53AE6" w:rsidP="00CE11B3">
            <w:pPr>
              <w:pStyle w:val="En-tte"/>
              <w:rPr>
                <w:sz w:val="16"/>
                <w:szCs w:val="18"/>
              </w:rPr>
            </w:pPr>
            <w:r>
              <w:rPr>
                <w:b/>
                <w:sz w:val="16"/>
                <w:szCs w:val="18"/>
              </w:rPr>
              <w:t>1.3.1.</w:t>
            </w:r>
            <w:r>
              <w:rPr>
                <w:sz w:val="16"/>
                <w:szCs w:val="18"/>
              </w:rPr>
              <w:t xml:space="preserve"> Nombre de communes avec des outils de capitalisation des bonnes pratiques sur le genre et le développement</w:t>
            </w:r>
          </w:p>
        </w:tc>
        <w:tc>
          <w:tcPr>
            <w:tcW w:w="1021" w:type="dxa"/>
          </w:tcPr>
          <w:p w14:paraId="568CBF1E" w14:textId="77777777" w:rsidR="00E53AE6" w:rsidRPr="009E1DDD" w:rsidRDefault="00E53AE6" w:rsidP="00CE11B3">
            <w:pPr>
              <w:pStyle w:val="En-tte"/>
              <w:jc w:val="center"/>
              <w:rPr>
                <w:i/>
                <w:sz w:val="18"/>
                <w:szCs w:val="18"/>
                <w:lang w:val="fr-CA"/>
              </w:rPr>
            </w:pPr>
          </w:p>
        </w:tc>
        <w:tc>
          <w:tcPr>
            <w:tcW w:w="1393" w:type="dxa"/>
            <w:shd w:val="clear" w:color="auto" w:fill="auto"/>
          </w:tcPr>
          <w:p w14:paraId="708CD031" w14:textId="77777777" w:rsidR="00E53AE6" w:rsidRDefault="00E53AE6" w:rsidP="00CE11B3">
            <w:r w:rsidRPr="00912F8F">
              <w:rPr>
                <w:sz w:val="16"/>
                <w:szCs w:val="18"/>
              </w:rPr>
              <w:t>Commune : 0</w:t>
            </w:r>
          </w:p>
        </w:tc>
        <w:tc>
          <w:tcPr>
            <w:tcW w:w="774" w:type="dxa"/>
          </w:tcPr>
          <w:p w14:paraId="651BD006" w14:textId="77777777" w:rsidR="00E53AE6" w:rsidRPr="009E1DDD" w:rsidRDefault="00E53AE6" w:rsidP="00CE11B3">
            <w:pPr>
              <w:pStyle w:val="En-tte"/>
              <w:rPr>
                <w:i/>
                <w:sz w:val="18"/>
                <w:szCs w:val="18"/>
                <w:lang w:val="fr-CA"/>
              </w:rPr>
            </w:pPr>
          </w:p>
        </w:tc>
        <w:tc>
          <w:tcPr>
            <w:tcW w:w="897" w:type="dxa"/>
          </w:tcPr>
          <w:p w14:paraId="7708697E" w14:textId="77777777" w:rsidR="00E53AE6" w:rsidRPr="000A3C0C" w:rsidRDefault="00E53AE6" w:rsidP="00CE11B3">
            <w:pPr>
              <w:pStyle w:val="En-tte"/>
              <w:rPr>
                <w:sz w:val="16"/>
                <w:szCs w:val="18"/>
              </w:rPr>
            </w:pPr>
            <w:r>
              <w:rPr>
                <w:sz w:val="16"/>
                <w:szCs w:val="18"/>
              </w:rPr>
              <w:t>2</w:t>
            </w:r>
          </w:p>
        </w:tc>
        <w:tc>
          <w:tcPr>
            <w:tcW w:w="897" w:type="dxa"/>
          </w:tcPr>
          <w:p w14:paraId="18C3F585" w14:textId="77777777" w:rsidR="00E53AE6" w:rsidRPr="000A3C0C" w:rsidRDefault="00E53AE6" w:rsidP="00CE11B3">
            <w:pPr>
              <w:pStyle w:val="En-tte"/>
              <w:rPr>
                <w:sz w:val="16"/>
                <w:szCs w:val="18"/>
              </w:rPr>
            </w:pPr>
            <w:r>
              <w:rPr>
                <w:sz w:val="16"/>
                <w:szCs w:val="18"/>
              </w:rPr>
              <w:t>2</w:t>
            </w:r>
          </w:p>
        </w:tc>
        <w:tc>
          <w:tcPr>
            <w:tcW w:w="957" w:type="dxa"/>
          </w:tcPr>
          <w:p w14:paraId="30AEB4C7" w14:textId="77777777" w:rsidR="00E53AE6" w:rsidRPr="000A3C0C" w:rsidRDefault="00E53AE6" w:rsidP="00CE11B3">
            <w:pPr>
              <w:pStyle w:val="En-tte"/>
              <w:rPr>
                <w:sz w:val="16"/>
                <w:szCs w:val="18"/>
              </w:rPr>
            </w:pPr>
            <w:r>
              <w:rPr>
                <w:sz w:val="16"/>
                <w:szCs w:val="18"/>
              </w:rPr>
              <w:t>2</w:t>
            </w:r>
          </w:p>
        </w:tc>
        <w:tc>
          <w:tcPr>
            <w:tcW w:w="945" w:type="dxa"/>
          </w:tcPr>
          <w:p w14:paraId="3959F861" w14:textId="77777777" w:rsidR="00E53AE6" w:rsidRPr="00730CCD" w:rsidRDefault="00E53AE6" w:rsidP="00CE11B3">
            <w:pPr>
              <w:pStyle w:val="En-tte"/>
              <w:rPr>
                <w:sz w:val="16"/>
                <w:szCs w:val="18"/>
              </w:rPr>
            </w:pPr>
            <w:r>
              <w:rPr>
                <w:sz w:val="16"/>
                <w:szCs w:val="18"/>
              </w:rPr>
              <w:t>2</w:t>
            </w:r>
          </w:p>
        </w:tc>
        <w:tc>
          <w:tcPr>
            <w:tcW w:w="898" w:type="dxa"/>
          </w:tcPr>
          <w:p w14:paraId="4B9A8305" w14:textId="77777777" w:rsidR="00E53AE6" w:rsidRPr="00730CCD" w:rsidRDefault="00E53AE6" w:rsidP="00CE11B3">
            <w:pPr>
              <w:pStyle w:val="En-tte"/>
              <w:rPr>
                <w:sz w:val="16"/>
                <w:szCs w:val="18"/>
              </w:rPr>
            </w:pPr>
            <w:r>
              <w:rPr>
                <w:sz w:val="16"/>
                <w:szCs w:val="18"/>
              </w:rPr>
              <w:t>2</w:t>
            </w:r>
          </w:p>
        </w:tc>
        <w:tc>
          <w:tcPr>
            <w:tcW w:w="2012" w:type="dxa"/>
          </w:tcPr>
          <w:p w14:paraId="01A1323C" w14:textId="77777777" w:rsidR="00E53AE6" w:rsidRPr="000A3C0C" w:rsidRDefault="00E53AE6" w:rsidP="00CE11B3">
            <w:pPr>
              <w:pStyle w:val="En-tte"/>
              <w:rPr>
                <w:sz w:val="16"/>
                <w:szCs w:val="18"/>
              </w:rPr>
            </w:pPr>
            <w:r>
              <w:rPr>
                <w:sz w:val="16"/>
                <w:szCs w:val="18"/>
              </w:rPr>
              <w:t>10</w:t>
            </w:r>
          </w:p>
        </w:tc>
        <w:tc>
          <w:tcPr>
            <w:tcW w:w="2069" w:type="dxa"/>
            <w:shd w:val="clear" w:color="auto" w:fill="auto"/>
          </w:tcPr>
          <w:p w14:paraId="2010CBFD" w14:textId="77777777" w:rsidR="00E53AE6" w:rsidRPr="004645AD" w:rsidRDefault="00E53AE6" w:rsidP="00E53AE6">
            <w:pPr>
              <w:pStyle w:val="En-tte"/>
              <w:numPr>
                <w:ilvl w:val="0"/>
                <w:numId w:val="117"/>
              </w:numPr>
              <w:tabs>
                <w:tab w:val="clear" w:pos="4680"/>
                <w:tab w:val="clear" w:pos="9360"/>
                <w:tab w:val="center" w:pos="4153"/>
                <w:tab w:val="right" w:pos="8306"/>
              </w:tabs>
              <w:ind w:left="175" w:hanging="218"/>
              <w:rPr>
                <w:sz w:val="16"/>
                <w:szCs w:val="18"/>
              </w:rPr>
            </w:pPr>
            <w:r w:rsidRPr="004645AD">
              <w:rPr>
                <w:sz w:val="16"/>
                <w:szCs w:val="18"/>
              </w:rPr>
              <w:t xml:space="preserve">Réunions avec les partenaires, </w:t>
            </w:r>
          </w:p>
          <w:p w14:paraId="3F6E787C" w14:textId="77777777" w:rsidR="00E53AE6" w:rsidRPr="004645AD" w:rsidRDefault="00E53AE6" w:rsidP="00E53AE6">
            <w:pPr>
              <w:pStyle w:val="En-tte"/>
              <w:numPr>
                <w:ilvl w:val="0"/>
                <w:numId w:val="117"/>
              </w:numPr>
              <w:tabs>
                <w:tab w:val="clear" w:pos="4680"/>
                <w:tab w:val="clear" w:pos="9360"/>
                <w:tab w:val="center" w:pos="4153"/>
                <w:tab w:val="right" w:pos="8306"/>
              </w:tabs>
              <w:ind w:left="175" w:hanging="218"/>
              <w:rPr>
                <w:sz w:val="16"/>
                <w:szCs w:val="18"/>
              </w:rPr>
            </w:pPr>
            <w:r w:rsidRPr="004645AD">
              <w:rPr>
                <w:sz w:val="16"/>
                <w:szCs w:val="18"/>
              </w:rPr>
              <w:t>Visite de terrain,</w:t>
            </w:r>
          </w:p>
          <w:p w14:paraId="0C110EA5" w14:textId="77777777" w:rsidR="00E53AE6" w:rsidRPr="004645AD" w:rsidRDefault="00E53AE6" w:rsidP="00E53AE6">
            <w:pPr>
              <w:pStyle w:val="En-tte"/>
              <w:numPr>
                <w:ilvl w:val="0"/>
                <w:numId w:val="117"/>
              </w:numPr>
              <w:tabs>
                <w:tab w:val="clear" w:pos="4680"/>
                <w:tab w:val="clear" w:pos="9360"/>
                <w:tab w:val="center" w:pos="4153"/>
                <w:tab w:val="right" w:pos="8306"/>
              </w:tabs>
              <w:ind w:left="175" w:hanging="218"/>
              <w:rPr>
                <w:sz w:val="16"/>
                <w:szCs w:val="18"/>
              </w:rPr>
            </w:pPr>
            <w:r w:rsidRPr="004645AD">
              <w:rPr>
                <w:sz w:val="16"/>
                <w:szCs w:val="18"/>
              </w:rPr>
              <w:t>Revue des rapports des partenaires,</w:t>
            </w:r>
          </w:p>
          <w:p w14:paraId="056B86CB" w14:textId="77777777" w:rsidR="00E53AE6" w:rsidRPr="004645AD" w:rsidDel="00BD7C58" w:rsidRDefault="00E53AE6" w:rsidP="00E53AE6">
            <w:pPr>
              <w:pStyle w:val="En-tte"/>
              <w:numPr>
                <w:ilvl w:val="0"/>
                <w:numId w:val="117"/>
              </w:numPr>
              <w:tabs>
                <w:tab w:val="clear" w:pos="4680"/>
                <w:tab w:val="clear" w:pos="9360"/>
                <w:tab w:val="center" w:pos="4153"/>
                <w:tab w:val="right" w:pos="8306"/>
              </w:tabs>
              <w:ind w:left="175" w:hanging="218"/>
              <w:rPr>
                <w:sz w:val="16"/>
                <w:szCs w:val="18"/>
              </w:rPr>
            </w:pPr>
            <w:r w:rsidRPr="004645AD">
              <w:rPr>
                <w:sz w:val="16"/>
                <w:szCs w:val="18"/>
              </w:rPr>
              <w:t>Revue annuel</w:t>
            </w:r>
          </w:p>
        </w:tc>
      </w:tr>
      <w:tr w:rsidR="00E53AE6" w:rsidRPr="00F5738C" w14:paraId="1B2839FE" w14:textId="77777777" w:rsidTr="00CE11B3">
        <w:trPr>
          <w:trHeight w:val="173"/>
          <w:tblHeader/>
        </w:trPr>
        <w:tc>
          <w:tcPr>
            <w:tcW w:w="1445" w:type="dxa"/>
          </w:tcPr>
          <w:p w14:paraId="7D7A57F6" w14:textId="77777777" w:rsidR="00E53AE6" w:rsidRPr="0096258C" w:rsidRDefault="00E53AE6" w:rsidP="00CE11B3">
            <w:pPr>
              <w:rPr>
                <w:b/>
                <w:sz w:val="16"/>
                <w:szCs w:val="20"/>
                <w:lang w:val="fr-CA"/>
              </w:rPr>
            </w:pPr>
          </w:p>
        </w:tc>
        <w:tc>
          <w:tcPr>
            <w:tcW w:w="2109" w:type="dxa"/>
          </w:tcPr>
          <w:p w14:paraId="598D7DD0" w14:textId="77777777" w:rsidR="00E53AE6" w:rsidRPr="0022634B" w:rsidRDefault="00E53AE6" w:rsidP="00CE11B3">
            <w:pPr>
              <w:pStyle w:val="En-tte"/>
              <w:rPr>
                <w:sz w:val="16"/>
                <w:szCs w:val="18"/>
              </w:rPr>
            </w:pPr>
            <w:r>
              <w:rPr>
                <w:b/>
                <w:sz w:val="16"/>
                <w:szCs w:val="18"/>
              </w:rPr>
              <w:t>1.3.2.</w:t>
            </w:r>
            <w:r>
              <w:rPr>
                <w:sz w:val="16"/>
                <w:szCs w:val="18"/>
              </w:rPr>
              <w:t xml:space="preserve"> Nombre de Communes ayant partagés des bonnes pratiques sur le genre et le développement</w:t>
            </w:r>
          </w:p>
        </w:tc>
        <w:tc>
          <w:tcPr>
            <w:tcW w:w="1021" w:type="dxa"/>
          </w:tcPr>
          <w:p w14:paraId="242081BC" w14:textId="77777777" w:rsidR="00E53AE6" w:rsidRPr="009E1DDD" w:rsidRDefault="00E53AE6" w:rsidP="00CE11B3">
            <w:pPr>
              <w:pStyle w:val="En-tte"/>
              <w:jc w:val="center"/>
              <w:rPr>
                <w:i/>
                <w:sz w:val="18"/>
                <w:szCs w:val="18"/>
                <w:lang w:val="fr-CA"/>
              </w:rPr>
            </w:pPr>
          </w:p>
        </w:tc>
        <w:tc>
          <w:tcPr>
            <w:tcW w:w="1393" w:type="dxa"/>
            <w:shd w:val="clear" w:color="auto" w:fill="auto"/>
          </w:tcPr>
          <w:p w14:paraId="0E1DD5BA" w14:textId="77777777" w:rsidR="00E53AE6" w:rsidRDefault="00E53AE6" w:rsidP="00CE11B3">
            <w:r w:rsidRPr="00912F8F">
              <w:rPr>
                <w:sz w:val="16"/>
                <w:szCs w:val="18"/>
              </w:rPr>
              <w:t>Commune : 0</w:t>
            </w:r>
          </w:p>
        </w:tc>
        <w:tc>
          <w:tcPr>
            <w:tcW w:w="774" w:type="dxa"/>
          </w:tcPr>
          <w:p w14:paraId="299CFE8A" w14:textId="77777777" w:rsidR="00E53AE6" w:rsidRPr="009E1DDD" w:rsidRDefault="00E53AE6" w:rsidP="00CE11B3">
            <w:pPr>
              <w:pStyle w:val="En-tte"/>
              <w:rPr>
                <w:i/>
                <w:sz w:val="18"/>
                <w:szCs w:val="18"/>
                <w:lang w:val="fr-CA"/>
              </w:rPr>
            </w:pPr>
          </w:p>
        </w:tc>
        <w:tc>
          <w:tcPr>
            <w:tcW w:w="897" w:type="dxa"/>
          </w:tcPr>
          <w:p w14:paraId="06DDAFEE" w14:textId="77777777" w:rsidR="00E53AE6" w:rsidRPr="000A3C0C" w:rsidRDefault="00E53AE6" w:rsidP="00CE11B3">
            <w:pPr>
              <w:pStyle w:val="En-tte"/>
              <w:rPr>
                <w:sz w:val="16"/>
                <w:szCs w:val="18"/>
              </w:rPr>
            </w:pPr>
          </w:p>
        </w:tc>
        <w:tc>
          <w:tcPr>
            <w:tcW w:w="897" w:type="dxa"/>
          </w:tcPr>
          <w:p w14:paraId="01B2EEFE" w14:textId="77777777" w:rsidR="00E53AE6" w:rsidRPr="000A3C0C" w:rsidRDefault="00E53AE6" w:rsidP="00CE11B3">
            <w:pPr>
              <w:pStyle w:val="En-tte"/>
              <w:rPr>
                <w:sz w:val="16"/>
                <w:szCs w:val="18"/>
              </w:rPr>
            </w:pPr>
            <w:r>
              <w:rPr>
                <w:sz w:val="16"/>
                <w:szCs w:val="18"/>
              </w:rPr>
              <w:t>3</w:t>
            </w:r>
          </w:p>
        </w:tc>
        <w:tc>
          <w:tcPr>
            <w:tcW w:w="957" w:type="dxa"/>
          </w:tcPr>
          <w:p w14:paraId="48873C39" w14:textId="77777777" w:rsidR="00E53AE6" w:rsidRPr="000A3C0C" w:rsidRDefault="00E53AE6" w:rsidP="00CE11B3">
            <w:pPr>
              <w:pStyle w:val="En-tte"/>
              <w:rPr>
                <w:sz w:val="16"/>
                <w:szCs w:val="18"/>
              </w:rPr>
            </w:pPr>
            <w:r>
              <w:rPr>
                <w:sz w:val="16"/>
                <w:szCs w:val="18"/>
              </w:rPr>
              <w:t>3</w:t>
            </w:r>
          </w:p>
        </w:tc>
        <w:tc>
          <w:tcPr>
            <w:tcW w:w="945" w:type="dxa"/>
          </w:tcPr>
          <w:p w14:paraId="071E2829" w14:textId="77777777" w:rsidR="00E53AE6" w:rsidRPr="00730CCD" w:rsidRDefault="00E53AE6" w:rsidP="00CE11B3">
            <w:pPr>
              <w:pStyle w:val="En-tte"/>
              <w:rPr>
                <w:sz w:val="16"/>
                <w:szCs w:val="18"/>
              </w:rPr>
            </w:pPr>
            <w:r w:rsidRPr="00730CCD">
              <w:rPr>
                <w:sz w:val="16"/>
                <w:szCs w:val="18"/>
              </w:rPr>
              <w:t>3</w:t>
            </w:r>
          </w:p>
        </w:tc>
        <w:tc>
          <w:tcPr>
            <w:tcW w:w="898" w:type="dxa"/>
          </w:tcPr>
          <w:p w14:paraId="2AF76205" w14:textId="77777777" w:rsidR="00E53AE6" w:rsidRPr="00730CCD" w:rsidRDefault="00E53AE6" w:rsidP="00CE11B3">
            <w:pPr>
              <w:pStyle w:val="En-tte"/>
              <w:rPr>
                <w:sz w:val="16"/>
                <w:szCs w:val="18"/>
              </w:rPr>
            </w:pPr>
            <w:r w:rsidRPr="00730CCD">
              <w:rPr>
                <w:sz w:val="16"/>
                <w:szCs w:val="18"/>
              </w:rPr>
              <w:t>1</w:t>
            </w:r>
          </w:p>
        </w:tc>
        <w:tc>
          <w:tcPr>
            <w:tcW w:w="2012" w:type="dxa"/>
          </w:tcPr>
          <w:p w14:paraId="6F782B56" w14:textId="77777777" w:rsidR="00E53AE6" w:rsidRPr="000A3C0C" w:rsidRDefault="00E53AE6" w:rsidP="00CE11B3">
            <w:pPr>
              <w:pStyle w:val="En-tte"/>
              <w:rPr>
                <w:sz w:val="16"/>
                <w:szCs w:val="18"/>
              </w:rPr>
            </w:pPr>
            <w:r>
              <w:rPr>
                <w:sz w:val="16"/>
                <w:szCs w:val="18"/>
              </w:rPr>
              <w:t>10</w:t>
            </w:r>
          </w:p>
        </w:tc>
        <w:tc>
          <w:tcPr>
            <w:tcW w:w="2069" w:type="dxa"/>
            <w:shd w:val="clear" w:color="auto" w:fill="auto"/>
          </w:tcPr>
          <w:p w14:paraId="7023740E" w14:textId="77777777" w:rsidR="00E53AE6" w:rsidRPr="004645AD" w:rsidDel="00BD7C58" w:rsidRDefault="00E53AE6" w:rsidP="00CE11B3">
            <w:pPr>
              <w:pStyle w:val="En-tte"/>
              <w:rPr>
                <w:sz w:val="16"/>
                <w:szCs w:val="18"/>
              </w:rPr>
            </w:pPr>
          </w:p>
        </w:tc>
      </w:tr>
      <w:tr w:rsidR="00E53AE6" w:rsidRPr="00055D56" w14:paraId="6AB35A04" w14:textId="77777777" w:rsidTr="00CE11B3">
        <w:trPr>
          <w:trHeight w:val="530"/>
          <w:tblHeader/>
        </w:trPr>
        <w:tc>
          <w:tcPr>
            <w:tcW w:w="1445" w:type="dxa"/>
            <w:vMerge w:val="restart"/>
          </w:tcPr>
          <w:p w14:paraId="71459751" w14:textId="77777777" w:rsidR="00E53AE6" w:rsidRPr="00CC14D5" w:rsidRDefault="00E53AE6" w:rsidP="00CE11B3">
            <w:pPr>
              <w:rPr>
                <w:sz w:val="16"/>
                <w:szCs w:val="20"/>
              </w:rPr>
            </w:pPr>
            <w:r w:rsidRPr="00CC14D5">
              <w:rPr>
                <w:b/>
                <w:sz w:val="16"/>
                <w:szCs w:val="20"/>
              </w:rPr>
              <w:lastRenderedPageBreak/>
              <w:t>Produit 2.1</w:t>
            </w:r>
            <w:r w:rsidRPr="00CC14D5">
              <w:rPr>
                <w:sz w:val="16"/>
                <w:szCs w:val="20"/>
              </w:rPr>
              <w:t xml:space="preserve">: </w:t>
            </w:r>
            <w:r w:rsidRPr="00376949">
              <w:rPr>
                <w:sz w:val="16"/>
                <w:szCs w:val="20"/>
              </w:rPr>
              <w:t>Les communautés locales, y compris les femmes et les jeunes ont des capacités renforcées pour leur participation aux processus de planification locale et à la gestion des affaires publiques au niveau communale.</w:t>
            </w:r>
          </w:p>
        </w:tc>
        <w:tc>
          <w:tcPr>
            <w:tcW w:w="2109" w:type="dxa"/>
          </w:tcPr>
          <w:p w14:paraId="15CAFAA9" w14:textId="77777777" w:rsidR="00E53AE6" w:rsidRPr="00CC14D5" w:rsidRDefault="00E53AE6" w:rsidP="00CE11B3">
            <w:pPr>
              <w:pStyle w:val="En-tte"/>
              <w:rPr>
                <w:b/>
                <w:sz w:val="16"/>
                <w:szCs w:val="18"/>
              </w:rPr>
            </w:pPr>
            <w:r w:rsidRPr="00CC14D5">
              <w:rPr>
                <w:b/>
                <w:sz w:val="16"/>
                <w:szCs w:val="18"/>
              </w:rPr>
              <w:t xml:space="preserve">2.1.1. </w:t>
            </w:r>
            <w:r w:rsidRPr="00CC14D5">
              <w:rPr>
                <w:sz w:val="16"/>
                <w:szCs w:val="18"/>
              </w:rPr>
              <w:t xml:space="preserve">Nombre d’associations communautaires participant aux processus de planification locale </w:t>
            </w:r>
            <w:r w:rsidRPr="00CC14D5">
              <w:rPr>
                <w:sz w:val="16"/>
                <w:szCs w:val="20"/>
              </w:rPr>
              <w:t>et à la gestion des affaires publiques au niveau communale, désagrégé par type d’organisation (société civile, association des femmes, associations de Batwas)</w:t>
            </w:r>
          </w:p>
        </w:tc>
        <w:tc>
          <w:tcPr>
            <w:tcW w:w="1021" w:type="dxa"/>
          </w:tcPr>
          <w:p w14:paraId="26FEDF2B" w14:textId="77777777" w:rsidR="00E53AE6" w:rsidRPr="009E1DDD" w:rsidRDefault="00E53AE6" w:rsidP="00CE11B3">
            <w:pPr>
              <w:pStyle w:val="En-tte"/>
              <w:jc w:val="center"/>
              <w:rPr>
                <w:i/>
                <w:sz w:val="18"/>
                <w:szCs w:val="18"/>
                <w:lang w:val="fr-CA"/>
              </w:rPr>
            </w:pPr>
          </w:p>
        </w:tc>
        <w:tc>
          <w:tcPr>
            <w:tcW w:w="1393" w:type="dxa"/>
            <w:shd w:val="clear" w:color="auto" w:fill="auto"/>
          </w:tcPr>
          <w:p w14:paraId="1AC429D3" w14:textId="77777777" w:rsidR="00E53AE6" w:rsidRPr="000A3C0C" w:rsidRDefault="00E53AE6" w:rsidP="00CE11B3">
            <w:pPr>
              <w:pStyle w:val="En-tte"/>
              <w:rPr>
                <w:sz w:val="16"/>
                <w:szCs w:val="18"/>
              </w:rPr>
            </w:pPr>
            <w:r w:rsidRPr="000A3C0C">
              <w:rPr>
                <w:sz w:val="16"/>
                <w:szCs w:val="18"/>
              </w:rPr>
              <w:t xml:space="preserve">(a) </w:t>
            </w:r>
            <w:r w:rsidRPr="0099072C">
              <w:rPr>
                <w:sz w:val="16"/>
                <w:szCs w:val="18"/>
              </w:rPr>
              <w:t>Associations des femmes</w:t>
            </w:r>
            <w:r w:rsidRPr="000A3C0C">
              <w:rPr>
                <w:sz w:val="16"/>
                <w:szCs w:val="18"/>
              </w:rPr>
              <w:t xml:space="preserve">: </w:t>
            </w:r>
            <w:r>
              <w:rPr>
                <w:sz w:val="16"/>
                <w:szCs w:val="18"/>
              </w:rPr>
              <w:t>0</w:t>
            </w:r>
          </w:p>
          <w:p w14:paraId="728535C7" w14:textId="77777777" w:rsidR="00E53AE6" w:rsidRPr="000A3C0C" w:rsidRDefault="00E53AE6" w:rsidP="00CE11B3">
            <w:pPr>
              <w:pStyle w:val="En-tte"/>
              <w:rPr>
                <w:sz w:val="16"/>
                <w:szCs w:val="18"/>
              </w:rPr>
            </w:pPr>
            <w:r w:rsidRPr="000A3C0C">
              <w:rPr>
                <w:sz w:val="16"/>
                <w:szCs w:val="18"/>
              </w:rPr>
              <w:t xml:space="preserve">(b) </w:t>
            </w:r>
            <w:r w:rsidRPr="0099072C">
              <w:rPr>
                <w:sz w:val="16"/>
                <w:szCs w:val="18"/>
              </w:rPr>
              <w:t>Associations des jeunes</w:t>
            </w:r>
            <w:r w:rsidRPr="000A3C0C">
              <w:rPr>
                <w:sz w:val="16"/>
                <w:szCs w:val="18"/>
              </w:rPr>
              <w:t xml:space="preserve">: </w:t>
            </w:r>
            <w:r>
              <w:rPr>
                <w:sz w:val="16"/>
                <w:szCs w:val="18"/>
              </w:rPr>
              <w:t>0</w:t>
            </w:r>
          </w:p>
          <w:p w14:paraId="7B6D00FC" w14:textId="77777777" w:rsidR="00E53AE6" w:rsidRPr="000A3C0C" w:rsidRDefault="00E53AE6" w:rsidP="00CE11B3">
            <w:pPr>
              <w:pStyle w:val="En-tte"/>
              <w:rPr>
                <w:sz w:val="16"/>
                <w:szCs w:val="18"/>
              </w:rPr>
            </w:pPr>
            <w:r w:rsidRPr="000A3C0C">
              <w:rPr>
                <w:sz w:val="16"/>
                <w:szCs w:val="18"/>
              </w:rPr>
              <w:t xml:space="preserve">(c) </w:t>
            </w:r>
            <w:r w:rsidRPr="0099072C">
              <w:rPr>
                <w:sz w:val="16"/>
                <w:szCs w:val="18"/>
              </w:rPr>
              <w:t>Associations mixed (hommes et femmes)</w:t>
            </w:r>
            <w:r w:rsidRPr="000A3C0C">
              <w:rPr>
                <w:sz w:val="16"/>
                <w:szCs w:val="18"/>
              </w:rPr>
              <w:t>: 0</w:t>
            </w:r>
          </w:p>
          <w:p w14:paraId="1FCBC0C1" w14:textId="77777777" w:rsidR="00E53AE6" w:rsidRPr="0099072C" w:rsidRDefault="00E53AE6" w:rsidP="00CE11B3">
            <w:pPr>
              <w:pStyle w:val="En-tte"/>
              <w:rPr>
                <w:sz w:val="16"/>
                <w:szCs w:val="18"/>
              </w:rPr>
            </w:pPr>
            <w:r w:rsidRPr="000A3C0C">
              <w:rPr>
                <w:sz w:val="16"/>
                <w:szCs w:val="18"/>
              </w:rPr>
              <w:t xml:space="preserve">d) </w:t>
            </w:r>
            <w:r w:rsidRPr="0099072C">
              <w:rPr>
                <w:sz w:val="16"/>
                <w:szCs w:val="18"/>
              </w:rPr>
              <w:t>Associations des Batwas</w:t>
            </w:r>
            <w:r w:rsidRPr="000A3C0C">
              <w:rPr>
                <w:sz w:val="16"/>
                <w:szCs w:val="18"/>
              </w:rPr>
              <w:t>: 0</w:t>
            </w:r>
          </w:p>
        </w:tc>
        <w:tc>
          <w:tcPr>
            <w:tcW w:w="774" w:type="dxa"/>
          </w:tcPr>
          <w:p w14:paraId="66AE73AB" w14:textId="77777777" w:rsidR="00E53AE6" w:rsidRPr="00A45CD0" w:rsidRDefault="00E53AE6" w:rsidP="00CE11B3">
            <w:pPr>
              <w:pStyle w:val="En-tte"/>
              <w:rPr>
                <w:sz w:val="18"/>
                <w:szCs w:val="18"/>
                <w:lang w:val="fr-CA"/>
              </w:rPr>
            </w:pPr>
            <w:r w:rsidRPr="005127D7">
              <w:rPr>
                <w:sz w:val="16"/>
                <w:szCs w:val="18"/>
              </w:rPr>
              <w:t>2018</w:t>
            </w:r>
          </w:p>
        </w:tc>
        <w:tc>
          <w:tcPr>
            <w:tcW w:w="897" w:type="dxa"/>
          </w:tcPr>
          <w:p w14:paraId="4D9852DE" w14:textId="77777777" w:rsidR="00E53AE6" w:rsidRPr="000A3C0C" w:rsidRDefault="00E53AE6" w:rsidP="00CE11B3">
            <w:pPr>
              <w:pStyle w:val="En-tte"/>
              <w:rPr>
                <w:sz w:val="16"/>
                <w:szCs w:val="18"/>
              </w:rPr>
            </w:pPr>
            <w:r w:rsidRPr="000A3C0C">
              <w:rPr>
                <w:sz w:val="16"/>
                <w:szCs w:val="18"/>
              </w:rPr>
              <w:t>(a)</w:t>
            </w:r>
            <w:r>
              <w:rPr>
                <w:sz w:val="16"/>
                <w:szCs w:val="18"/>
              </w:rPr>
              <w:t xml:space="preserve"> 2</w:t>
            </w:r>
          </w:p>
          <w:p w14:paraId="67AFF021" w14:textId="77777777" w:rsidR="00E53AE6" w:rsidRPr="000A3C0C" w:rsidRDefault="00E53AE6" w:rsidP="00CE11B3">
            <w:pPr>
              <w:pStyle w:val="En-tte"/>
              <w:rPr>
                <w:sz w:val="16"/>
                <w:szCs w:val="18"/>
              </w:rPr>
            </w:pPr>
            <w:r w:rsidRPr="000A3C0C">
              <w:rPr>
                <w:sz w:val="16"/>
                <w:szCs w:val="18"/>
              </w:rPr>
              <w:t>(b)</w:t>
            </w:r>
            <w:r>
              <w:rPr>
                <w:sz w:val="16"/>
                <w:szCs w:val="18"/>
              </w:rPr>
              <w:t xml:space="preserve"> 1</w:t>
            </w:r>
          </w:p>
          <w:p w14:paraId="639C07E4" w14:textId="77777777" w:rsidR="00E53AE6" w:rsidRPr="000A3C0C" w:rsidRDefault="00E53AE6" w:rsidP="00CE11B3">
            <w:pPr>
              <w:pStyle w:val="En-tte"/>
              <w:rPr>
                <w:sz w:val="16"/>
                <w:szCs w:val="18"/>
              </w:rPr>
            </w:pPr>
            <w:r w:rsidRPr="000A3C0C">
              <w:rPr>
                <w:sz w:val="16"/>
                <w:szCs w:val="18"/>
              </w:rPr>
              <w:t>(c)</w:t>
            </w:r>
            <w:r>
              <w:rPr>
                <w:sz w:val="16"/>
                <w:szCs w:val="18"/>
              </w:rPr>
              <w:t xml:space="preserve"> 3</w:t>
            </w:r>
          </w:p>
          <w:p w14:paraId="73E790DD" w14:textId="77777777" w:rsidR="00E53AE6" w:rsidRPr="000A3C0C" w:rsidRDefault="00E53AE6" w:rsidP="00CE11B3">
            <w:pPr>
              <w:pStyle w:val="En-tte"/>
              <w:rPr>
                <w:sz w:val="16"/>
                <w:szCs w:val="18"/>
              </w:rPr>
            </w:pPr>
            <w:r>
              <w:rPr>
                <w:sz w:val="16"/>
                <w:szCs w:val="18"/>
              </w:rPr>
              <w:t>(</w:t>
            </w:r>
            <w:r w:rsidRPr="000A3C0C">
              <w:rPr>
                <w:sz w:val="16"/>
                <w:szCs w:val="18"/>
              </w:rPr>
              <w:t xml:space="preserve">d) </w:t>
            </w:r>
            <w:r>
              <w:rPr>
                <w:sz w:val="16"/>
                <w:szCs w:val="18"/>
              </w:rPr>
              <w:t>1</w:t>
            </w:r>
          </w:p>
        </w:tc>
        <w:tc>
          <w:tcPr>
            <w:tcW w:w="897" w:type="dxa"/>
          </w:tcPr>
          <w:p w14:paraId="15AD62BA" w14:textId="77777777" w:rsidR="00E53AE6" w:rsidRPr="000A3C0C" w:rsidRDefault="00E53AE6" w:rsidP="00CE11B3">
            <w:pPr>
              <w:pStyle w:val="En-tte"/>
              <w:rPr>
                <w:sz w:val="16"/>
                <w:szCs w:val="18"/>
              </w:rPr>
            </w:pPr>
            <w:r w:rsidRPr="000A3C0C">
              <w:rPr>
                <w:sz w:val="16"/>
                <w:szCs w:val="18"/>
              </w:rPr>
              <w:t>(a)</w:t>
            </w:r>
            <w:r>
              <w:rPr>
                <w:sz w:val="16"/>
                <w:szCs w:val="18"/>
              </w:rPr>
              <w:t xml:space="preserve"> 2</w:t>
            </w:r>
          </w:p>
          <w:p w14:paraId="37B13789" w14:textId="77777777" w:rsidR="00E53AE6" w:rsidRPr="000A3C0C" w:rsidRDefault="00E53AE6" w:rsidP="00CE11B3">
            <w:pPr>
              <w:pStyle w:val="En-tte"/>
              <w:rPr>
                <w:sz w:val="16"/>
                <w:szCs w:val="18"/>
              </w:rPr>
            </w:pPr>
            <w:r w:rsidRPr="000A3C0C">
              <w:rPr>
                <w:sz w:val="16"/>
                <w:szCs w:val="18"/>
              </w:rPr>
              <w:t>(b)</w:t>
            </w:r>
            <w:r>
              <w:rPr>
                <w:sz w:val="16"/>
                <w:szCs w:val="18"/>
              </w:rPr>
              <w:t xml:space="preserve"> 1</w:t>
            </w:r>
          </w:p>
          <w:p w14:paraId="24AC64ED" w14:textId="77777777" w:rsidR="00E53AE6" w:rsidRPr="000A3C0C" w:rsidRDefault="00E53AE6" w:rsidP="00CE11B3">
            <w:pPr>
              <w:pStyle w:val="En-tte"/>
              <w:rPr>
                <w:sz w:val="16"/>
                <w:szCs w:val="18"/>
              </w:rPr>
            </w:pPr>
            <w:r w:rsidRPr="000A3C0C">
              <w:rPr>
                <w:sz w:val="16"/>
                <w:szCs w:val="18"/>
              </w:rPr>
              <w:t>(c)</w:t>
            </w:r>
            <w:r>
              <w:rPr>
                <w:sz w:val="16"/>
                <w:szCs w:val="18"/>
              </w:rPr>
              <w:t xml:space="preserve"> 3</w:t>
            </w:r>
          </w:p>
          <w:p w14:paraId="04A8AFFE" w14:textId="77777777" w:rsidR="00E53AE6" w:rsidRPr="000A3C0C" w:rsidRDefault="00E53AE6" w:rsidP="00CE11B3">
            <w:pPr>
              <w:pStyle w:val="En-tte"/>
              <w:rPr>
                <w:sz w:val="16"/>
                <w:szCs w:val="18"/>
              </w:rPr>
            </w:pPr>
            <w:r>
              <w:rPr>
                <w:sz w:val="16"/>
                <w:szCs w:val="18"/>
              </w:rPr>
              <w:t>(</w:t>
            </w:r>
            <w:r w:rsidRPr="000A3C0C">
              <w:rPr>
                <w:sz w:val="16"/>
                <w:szCs w:val="18"/>
              </w:rPr>
              <w:t xml:space="preserve">d) </w:t>
            </w:r>
            <w:r>
              <w:rPr>
                <w:sz w:val="16"/>
                <w:szCs w:val="18"/>
              </w:rPr>
              <w:t>1</w:t>
            </w:r>
          </w:p>
        </w:tc>
        <w:tc>
          <w:tcPr>
            <w:tcW w:w="957" w:type="dxa"/>
          </w:tcPr>
          <w:p w14:paraId="56745939" w14:textId="77777777" w:rsidR="00E53AE6" w:rsidRPr="000A3C0C" w:rsidRDefault="00E53AE6" w:rsidP="00CE11B3">
            <w:pPr>
              <w:pStyle w:val="En-tte"/>
              <w:rPr>
                <w:sz w:val="16"/>
                <w:szCs w:val="18"/>
              </w:rPr>
            </w:pPr>
            <w:r w:rsidRPr="000A3C0C">
              <w:rPr>
                <w:sz w:val="16"/>
                <w:szCs w:val="18"/>
              </w:rPr>
              <w:t>(a)</w:t>
            </w:r>
            <w:r>
              <w:rPr>
                <w:sz w:val="16"/>
                <w:szCs w:val="18"/>
              </w:rPr>
              <w:t xml:space="preserve"> 2</w:t>
            </w:r>
          </w:p>
          <w:p w14:paraId="488FB127" w14:textId="77777777" w:rsidR="00E53AE6" w:rsidRPr="000A3C0C" w:rsidRDefault="00E53AE6" w:rsidP="00CE11B3">
            <w:pPr>
              <w:pStyle w:val="En-tte"/>
              <w:rPr>
                <w:sz w:val="16"/>
                <w:szCs w:val="18"/>
              </w:rPr>
            </w:pPr>
            <w:r w:rsidRPr="000A3C0C">
              <w:rPr>
                <w:sz w:val="16"/>
                <w:szCs w:val="18"/>
              </w:rPr>
              <w:t>(b)</w:t>
            </w:r>
            <w:r>
              <w:rPr>
                <w:sz w:val="16"/>
                <w:szCs w:val="18"/>
              </w:rPr>
              <w:t xml:space="preserve"> 1</w:t>
            </w:r>
          </w:p>
          <w:p w14:paraId="4B8C1004" w14:textId="77777777" w:rsidR="00E53AE6" w:rsidRPr="000A3C0C" w:rsidRDefault="00E53AE6" w:rsidP="00CE11B3">
            <w:pPr>
              <w:pStyle w:val="En-tte"/>
              <w:rPr>
                <w:sz w:val="16"/>
                <w:szCs w:val="18"/>
              </w:rPr>
            </w:pPr>
            <w:r w:rsidRPr="000A3C0C">
              <w:rPr>
                <w:sz w:val="16"/>
                <w:szCs w:val="18"/>
              </w:rPr>
              <w:t>(c)</w:t>
            </w:r>
            <w:r>
              <w:rPr>
                <w:sz w:val="16"/>
                <w:szCs w:val="18"/>
              </w:rPr>
              <w:t xml:space="preserve"> 3</w:t>
            </w:r>
          </w:p>
          <w:p w14:paraId="574F440A" w14:textId="77777777" w:rsidR="00E53AE6" w:rsidRPr="00F974BE" w:rsidRDefault="00E53AE6" w:rsidP="00CE11B3">
            <w:pPr>
              <w:pStyle w:val="En-tte"/>
              <w:rPr>
                <w:sz w:val="16"/>
                <w:szCs w:val="18"/>
              </w:rPr>
            </w:pPr>
            <w:r>
              <w:rPr>
                <w:sz w:val="16"/>
                <w:szCs w:val="18"/>
              </w:rPr>
              <w:t>(</w:t>
            </w:r>
            <w:r w:rsidRPr="000A3C0C">
              <w:rPr>
                <w:sz w:val="16"/>
                <w:szCs w:val="18"/>
              </w:rPr>
              <w:t xml:space="preserve">d) </w:t>
            </w:r>
            <w:r>
              <w:rPr>
                <w:sz w:val="16"/>
                <w:szCs w:val="18"/>
              </w:rPr>
              <w:t>1</w:t>
            </w:r>
          </w:p>
        </w:tc>
        <w:tc>
          <w:tcPr>
            <w:tcW w:w="945" w:type="dxa"/>
          </w:tcPr>
          <w:p w14:paraId="16F224A1" w14:textId="77777777" w:rsidR="00E53AE6" w:rsidRPr="000A3C0C" w:rsidRDefault="00E53AE6" w:rsidP="00CE11B3">
            <w:pPr>
              <w:pStyle w:val="En-tte"/>
              <w:rPr>
                <w:sz w:val="16"/>
                <w:szCs w:val="18"/>
              </w:rPr>
            </w:pPr>
            <w:r w:rsidRPr="000A3C0C">
              <w:rPr>
                <w:sz w:val="16"/>
                <w:szCs w:val="18"/>
              </w:rPr>
              <w:t>(a)</w:t>
            </w:r>
            <w:r>
              <w:rPr>
                <w:sz w:val="16"/>
                <w:szCs w:val="18"/>
              </w:rPr>
              <w:t xml:space="preserve"> 2</w:t>
            </w:r>
          </w:p>
          <w:p w14:paraId="6273E4AA" w14:textId="77777777" w:rsidR="00E53AE6" w:rsidRPr="000A3C0C" w:rsidRDefault="00E53AE6" w:rsidP="00CE11B3">
            <w:pPr>
              <w:pStyle w:val="En-tte"/>
              <w:rPr>
                <w:sz w:val="16"/>
                <w:szCs w:val="18"/>
              </w:rPr>
            </w:pPr>
            <w:r w:rsidRPr="000A3C0C">
              <w:rPr>
                <w:sz w:val="16"/>
                <w:szCs w:val="18"/>
              </w:rPr>
              <w:t>(b)</w:t>
            </w:r>
            <w:r>
              <w:rPr>
                <w:sz w:val="16"/>
                <w:szCs w:val="18"/>
              </w:rPr>
              <w:t xml:space="preserve"> 1</w:t>
            </w:r>
          </w:p>
          <w:p w14:paraId="13184619" w14:textId="77777777" w:rsidR="00E53AE6" w:rsidRPr="000A3C0C" w:rsidRDefault="00E53AE6" w:rsidP="00CE11B3">
            <w:pPr>
              <w:pStyle w:val="En-tte"/>
              <w:rPr>
                <w:sz w:val="16"/>
                <w:szCs w:val="18"/>
              </w:rPr>
            </w:pPr>
            <w:r w:rsidRPr="000A3C0C">
              <w:rPr>
                <w:sz w:val="16"/>
                <w:szCs w:val="18"/>
              </w:rPr>
              <w:t>(c)</w:t>
            </w:r>
            <w:r>
              <w:rPr>
                <w:sz w:val="16"/>
                <w:szCs w:val="18"/>
              </w:rPr>
              <w:t xml:space="preserve"> 3</w:t>
            </w:r>
          </w:p>
          <w:p w14:paraId="2545D59F" w14:textId="77777777" w:rsidR="00E53AE6" w:rsidRPr="00F974BE" w:rsidRDefault="00E53AE6" w:rsidP="00CE11B3">
            <w:pPr>
              <w:pStyle w:val="En-tte"/>
              <w:rPr>
                <w:sz w:val="16"/>
                <w:szCs w:val="18"/>
              </w:rPr>
            </w:pPr>
            <w:r>
              <w:rPr>
                <w:sz w:val="16"/>
                <w:szCs w:val="18"/>
              </w:rPr>
              <w:t>(</w:t>
            </w:r>
            <w:r w:rsidRPr="000A3C0C">
              <w:rPr>
                <w:sz w:val="16"/>
                <w:szCs w:val="18"/>
              </w:rPr>
              <w:t xml:space="preserve">d) </w:t>
            </w:r>
            <w:r>
              <w:rPr>
                <w:sz w:val="16"/>
                <w:szCs w:val="18"/>
              </w:rPr>
              <w:t>1</w:t>
            </w:r>
          </w:p>
        </w:tc>
        <w:tc>
          <w:tcPr>
            <w:tcW w:w="898" w:type="dxa"/>
          </w:tcPr>
          <w:p w14:paraId="0320F282" w14:textId="77777777" w:rsidR="00E53AE6" w:rsidRPr="000A3C0C" w:rsidRDefault="00E53AE6" w:rsidP="00CE11B3">
            <w:pPr>
              <w:pStyle w:val="En-tte"/>
              <w:rPr>
                <w:sz w:val="16"/>
                <w:szCs w:val="18"/>
              </w:rPr>
            </w:pPr>
            <w:r w:rsidRPr="000A3C0C">
              <w:rPr>
                <w:sz w:val="16"/>
                <w:szCs w:val="18"/>
              </w:rPr>
              <w:t>(a)</w:t>
            </w:r>
            <w:r>
              <w:rPr>
                <w:sz w:val="16"/>
                <w:szCs w:val="18"/>
              </w:rPr>
              <w:t xml:space="preserve"> 2</w:t>
            </w:r>
          </w:p>
          <w:p w14:paraId="22040C1E" w14:textId="77777777" w:rsidR="00E53AE6" w:rsidRPr="000A3C0C" w:rsidRDefault="00E53AE6" w:rsidP="00CE11B3">
            <w:pPr>
              <w:pStyle w:val="En-tte"/>
              <w:rPr>
                <w:sz w:val="16"/>
                <w:szCs w:val="18"/>
              </w:rPr>
            </w:pPr>
            <w:r w:rsidRPr="000A3C0C">
              <w:rPr>
                <w:sz w:val="16"/>
                <w:szCs w:val="18"/>
              </w:rPr>
              <w:t>(b)</w:t>
            </w:r>
            <w:r>
              <w:rPr>
                <w:sz w:val="16"/>
                <w:szCs w:val="18"/>
              </w:rPr>
              <w:t xml:space="preserve"> 1</w:t>
            </w:r>
          </w:p>
          <w:p w14:paraId="105198CB" w14:textId="77777777" w:rsidR="00E53AE6" w:rsidRPr="000A3C0C" w:rsidRDefault="00E53AE6" w:rsidP="00CE11B3">
            <w:pPr>
              <w:pStyle w:val="En-tte"/>
              <w:rPr>
                <w:sz w:val="16"/>
                <w:szCs w:val="18"/>
              </w:rPr>
            </w:pPr>
            <w:r w:rsidRPr="000A3C0C">
              <w:rPr>
                <w:sz w:val="16"/>
                <w:szCs w:val="18"/>
              </w:rPr>
              <w:t>(c)</w:t>
            </w:r>
            <w:r>
              <w:rPr>
                <w:sz w:val="16"/>
                <w:szCs w:val="18"/>
              </w:rPr>
              <w:t xml:space="preserve"> 3</w:t>
            </w:r>
          </w:p>
          <w:p w14:paraId="255F6F93" w14:textId="77777777" w:rsidR="00E53AE6" w:rsidRPr="00F974BE" w:rsidRDefault="00E53AE6" w:rsidP="00CE11B3">
            <w:pPr>
              <w:pStyle w:val="En-tte"/>
              <w:rPr>
                <w:sz w:val="16"/>
                <w:szCs w:val="18"/>
              </w:rPr>
            </w:pPr>
            <w:r>
              <w:rPr>
                <w:sz w:val="16"/>
                <w:szCs w:val="18"/>
              </w:rPr>
              <w:t>(</w:t>
            </w:r>
            <w:r w:rsidRPr="000A3C0C">
              <w:rPr>
                <w:sz w:val="16"/>
                <w:szCs w:val="18"/>
              </w:rPr>
              <w:t xml:space="preserve">d) </w:t>
            </w:r>
            <w:r>
              <w:rPr>
                <w:sz w:val="16"/>
                <w:szCs w:val="18"/>
              </w:rPr>
              <w:t>1</w:t>
            </w:r>
          </w:p>
        </w:tc>
        <w:tc>
          <w:tcPr>
            <w:tcW w:w="2012" w:type="dxa"/>
          </w:tcPr>
          <w:p w14:paraId="59482D59" w14:textId="77777777" w:rsidR="00E53AE6" w:rsidRPr="000A3C0C" w:rsidRDefault="00E53AE6" w:rsidP="00CE11B3">
            <w:pPr>
              <w:pStyle w:val="En-tte"/>
              <w:rPr>
                <w:sz w:val="16"/>
                <w:szCs w:val="18"/>
              </w:rPr>
            </w:pPr>
            <w:r w:rsidRPr="000A3C0C">
              <w:rPr>
                <w:sz w:val="16"/>
                <w:szCs w:val="18"/>
              </w:rPr>
              <w:t>(a)</w:t>
            </w:r>
            <w:r>
              <w:rPr>
                <w:sz w:val="16"/>
                <w:szCs w:val="18"/>
              </w:rPr>
              <w:t xml:space="preserve"> 10</w:t>
            </w:r>
          </w:p>
          <w:p w14:paraId="41008C18" w14:textId="77777777" w:rsidR="00E53AE6" w:rsidRPr="000A3C0C" w:rsidRDefault="00E53AE6" w:rsidP="00CE11B3">
            <w:pPr>
              <w:pStyle w:val="En-tte"/>
              <w:rPr>
                <w:sz w:val="16"/>
                <w:szCs w:val="18"/>
              </w:rPr>
            </w:pPr>
            <w:r w:rsidRPr="000A3C0C">
              <w:rPr>
                <w:sz w:val="16"/>
                <w:szCs w:val="18"/>
              </w:rPr>
              <w:t>(b)</w:t>
            </w:r>
            <w:r>
              <w:rPr>
                <w:sz w:val="16"/>
                <w:szCs w:val="18"/>
              </w:rPr>
              <w:t xml:space="preserve"> 5</w:t>
            </w:r>
          </w:p>
          <w:p w14:paraId="4D0B499D" w14:textId="77777777" w:rsidR="00E53AE6" w:rsidRPr="000A3C0C" w:rsidRDefault="00E53AE6" w:rsidP="00CE11B3">
            <w:pPr>
              <w:pStyle w:val="En-tte"/>
              <w:rPr>
                <w:sz w:val="16"/>
                <w:szCs w:val="18"/>
              </w:rPr>
            </w:pPr>
            <w:r w:rsidRPr="000A3C0C">
              <w:rPr>
                <w:sz w:val="16"/>
                <w:szCs w:val="18"/>
              </w:rPr>
              <w:t>(c)</w:t>
            </w:r>
            <w:r>
              <w:rPr>
                <w:sz w:val="16"/>
                <w:szCs w:val="18"/>
              </w:rPr>
              <w:t xml:space="preserve"> 15</w:t>
            </w:r>
          </w:p>
          <w:p w14:paraId="4513DE28" w14:textId="77777777" w:rsidR="00E53AE6" w:rsidRPr="00F974BE" w:rsidDel="00BD7C58" w:rsidRDefault="00E53AE6" w:rsidP="00CE11B3">
            <w:pPr>
              <w:pStyle w:val="En-tte"/>
              <w:rPr>
                <w:sz w:val="16"/>
                <w:szCs w:val="18"/>
              </w:rPr>
            </w:pPr>
            <w:r>
              <w:rPr>
                <w:sz w:val="16"/>
                <w:szCs w:val="18"/>
              </w:rPr>
              <w:t>(</w:t>
            </w:r>
            <w:r w:rsidRPr="000A3C0C">
              <w:rPr>
                <w:sz w:val="16"/>
                <w:szCs w:val="18"/>
              </w:rPr>
              <w:t xml:space="preserve">d) </w:t>
            </w:r>
            <w:r>
              <w:rPr>
                <w:sz w:val="16"/>
                <w:szCs w:val="18"/>
              </w:rPr>
              <w:t>5</w:t>
            </w:r>
          </w:p>
        </w:tc>
        <w:tc>
          <w:tcPr>
            <w:tcW w:w="2069" w:type="dxa"/>
            <w:vMerge w:val="restart"/>
            <w:shd w:val="clear" w:color="auto" w:fill="auto"/>
            <w:vAlign w:val="center"/>
          </w:tcPr>
          <w:p w14:paraId="263E815F" w14:textId="77777777" w:rsidR="00E53AE6" w:rsidRPr="004645AD" w:rsidRDefault="00E53AE6" w:rsidP="00E53AE6">
            <w:pPr>
              <w:pStyle w:val="En-tte"/>
              <w:numPr>
                <w:ilvl w:val="0"/>
                <w:numId w:val="117"/>
              </w:numPr>
              <w:tabs>
                <w:tab w:val="clear" w:pos="4680"/>
                <w:tab w:val="clear" w:pos="9360"/>
                <w:tab w:val="center" w:pos="4153"/>
                <w:tab w:val="right" w:pos="8306"/>
              </w:tabs>
              <w:ind w:left="175" w:hanging="218"/>
              <w:rPr>
                <w:sz w:val="16"/>
                <w:szCs w:val="18"/>
              </w:rPr>
            </w:pPr>
            <w:r w:rsidRPr="004645AD">
              <w:rPr>
                <w:sz w:val="16"/>
                <w:szCs w:val="18"/>
              </w:rPr>
              <w:t xml:space="preserve">Réunions avec les partenaires, </w:t>
            </w:r>
          </w:p>
          <w:p w14:paraId="46F5CF03" w14:textId="77777777" w:rsidR="00E53AE6" w:rsidRPr="004645AD" w:rsidRDefault="00E53AE6" w:rsidP="00E53AE6">
            <w:pPr>
              <w:pStyle w:val="En-tte"/>
              <w:numPr>
                <w:ilvl w:val="0"/>
                <w:numId w:val="117"/>
              </w:numPr>
              <w:tabs>
                <w:tab w:val="clear" w:pos="4680"/>
                <w:tab w:val="clear" w:pos="9360"/>
                <w:tab w:val="center" w:pos="4153"/>
                <w:tab w:val="right" w:pos="8306"/>
              </w:tabs>
              <w:ind w:left="175" w:hanging="218"/>
              <w:rPr>
                <w:sz w:val="16"/>
                <w:szCs w:val="18"/>
              </w:rPr>
            </w:pPr>
            <w:r w:rsidRPr="004645AD">
              <w:rPr>
                <w:sz w:val="16"/>
                <w:szCs w:val="18"/>
              </w:rPr>
              <w:t>Visite de terrain,</w:t>
            </w:r>
          </w:p>
          <w:p w14:paraId="5F137417" w14:textId="77777777" w:rsidR="00E53AE6" w:rsidRPr="004645AD" w:rsidRDefault="00E53AE6" w:rsidP="00E53AE6">
            <w:pPr>
              <w:pStyle w:val="En-tte"/>
              <w:numPr>
                <w:ilvl w:val="0"/>
                <w:numId w:val="117"/>
              </w:numPr>
              <w:tabs>
                <w:tab w:val="clear" w:pos="4680"/>
                <w:tab w:val="clear" w:pos="9360"/>
                <w:tab w:val="center" w:pos="4153"/>
                <w:tab w:val="right" w:pos="8306"/>
              </w:tabs>
              <w:ind w:left="175" w:hanging="218"/>
              <w:rPr>
                <w:sz w:val="16"/>
                <w:szCs w:val="18"/>
              </w:rPr>
            </w:pPr>
            <w:r w:rsidRPr="004645AD">
              <w:rPr>
                <w:sz w:val="16"/>
                <w:szCs w:val="18"/>
              </w:rPr>
              <w:t>Revue des rapports des partenaires,</w:t>
            </w:r>
          </w:p>
          <w:p w14:paraId="08597392" w14:textId="77777777" w:rsidR="00E53AE6" w:rsidRPr="004645AD" w:rsidDel="00BD7C58" w:rsidRDefault="00E53AE6" w:rsidP="00E53AE6">
            <w:pPr>
              <w:pStyle w:val="En-tte"/>
              <w:numPr>
                <w:ilvl w:val="0"/>
                <w:numId w:val="117"/>
              </w:numPr>
              <w:tabs>
                <w:tab w:val="clear" w:pos="4680"/>
                <w:tab w:val="clear" w:pos="9360"/>
                <w:tab w:val="center" w:pos="4153"/>
                <w:tab w:val="right" w:pos="8306"/>
              </w:tabs>
              <w:ind w:left="175" w:hanging="218"/>
              <w:rPr>
                <w:sz w:val="16"/>
                <w:szCs w:val="18"/>
              </w:rPr>
            </w:pPr>
            <w:r w:rsidRPr="004645AD">
              <w:rPr>
                <w:sz w:val="16"/>
                <w:szCs w:val="18"/>
              </w:rPr>
              <w:t>Revue annuel</w:t>
            </w:r>
          </w:p>
        </w:tc>
      </w:tr>
      <w:tr w:rsidR="00E53AE6" w:rsidRPr="00055D56" w14:paraId="77B6438D" w14:textId="77777777" w:rsidTr="00CE11B3">
        <w:trPr>
          <w:trHeight w:val="530"/>
          <w:tblHeader/>
        </w:trPr>
        <w:tc>
          <w:tcPr>
            <w:tcW w:w="1445" w:type="dxa"/>
            <w:vMerge/>
          </w:tcPr>
          <w:p w14:paraId="7D912B35" w14:textId="77777777" w:rsidR="00E53AE6" w:rsidRPr="00CC14D5" w:rsidRDefault="00E53AE6" w:rsidP="00CE11B3">
            <w:pPr>
              <w:rPr>
                <w:b/>
                <w:sz w:val="16"/>
                <w:szCs w:val="20"/>
              </w:rPr>
            </w:pPr>
          </w:p>
        </w:tc>
        <w:tc>
          <w:tcPr>
            <w:tcW w:w="2109" w:type="dxa"/>
          </w:tcPr>
          <w:p w14:paraId="453395B4" w14:textId="77777777" w:rsidR="00E53AE6" w:rsidRPr="00CC14D5" w:rsidRDefault="00E53AE6" w:rsidP="00CE11B3">
            <w:pPr>
              <w:pStyle w:val="En-tte"/>
              <w:rPr>
                <w:b/>
                <w:sz w:val="16"/>
                <w:szCs w:val="18"/>
              </w:rPr>
            </w:pPr>
            <w:r w:rsidRPr="00CC14D5">
              <w:rPr>
                <w:b/>
                <w:sz w:val="16"/>
                <w:szCs w:val="18"/>
              </w:rPr>
              <w:t xml:space="preserve">2.1.2. </w:t>
            </w:r>
            <w:r w:rsidRPr="00CC14D5">
              <w:rPr>
                <w:sz w:val="16"/>
                <w:szCs w:val="18"/>
              </w:rPr>
              <w:t>Nombre d’initiatives visant la participation citoyenne mises en œuvre grâce à l’appui du programme</w:t>
            </w:r>
          </w:p>
        </w:tc>
        <w:tc>
          <w:tcPr>
            <w:tcW w:w="1021" w:type="dxa"/>
          </w:tcPr>
          <w:p w14:paraId="6702E132" w14:textId="77777777" w:rsidR="00E53AE6" w:rsidRPr="009E1DDD" w:rsidRDefault="00E53AE6" w:rsidP="00CE11B3">
            <w:pPr>
              <w:pStyle w:val="En-tte"/>
              <w:jc w:val="center"/>
              <w:rPr>
                <w:i/>
                <w:sz w:val="18"/>
                <w:szCs w:val="18"/>
                <w:lang w:val="fr-CA"/>
              </w:rPr>
            </w:pPr>
          </w:p>
        </w:tc>
        <w:tc>
          <w:tcPr>
            <w:tcW w:w="1393" w:type="dxa"/>
            <w:shd w:val="clear" w:color="auto" w:fill="auto"/>
          </w:tcPr>
          <w:p w14:paraId="74862DF4" w14:textId="77777777" w:rsidR="00E53AE6" w:rsidRPr="00ED6C92" w:rsidRDefault="00E53AE6" w:rsidP="00CE11B3">
            <w:pPr>
              <w:pStyle w:val="En-tte"/>
              <w:rPr>
                <w:sz w:val="16"/>
                <w:szCs w:val="18"/>
              </w:rPr>
            </w:pPr>
            <w:r>
              <w:rPr>
                <w:sz w:val="16"/>
                <w:szCs w:val="18"/>
              </w:rPr>
              <w:t>Initiatives</w:t>
            </w:r>
            <w:r w:rsidRPr="00ED6C92">
              <w:rPr>
                <w:sz w:val="16"/>
                <w:szCs w:val="18"/>
              </w:rPr>
              <w:t xml:space="preserve"> communautaires</w:t>
            </w:r>
          </w:p>
        </w:tc>
        <w:tc>
          <w:tcPr>
            <w:tcW w:w="774" w:type="dxa"/>
          </w:tcPr>
          <w:p w14:paraId="5A9DCDF8" w14:textId="77777777" w:rsidR="00E53AE6" w:rsidRPr="00ED6C92" w:rsidRDefault="00E53AE6" w:rsidP="00CE11B3">
            <w:pPr>
              <w:pStyle w:val="En-tte"/>
              <w:rPr>
                <w:sz w:val="16"/>
                <w:szCs w:val="18"/>
              </w:rPr>
            </w:pPr>
          </w:p>
        </w:tc>
        <w:tc>
          <w:tcPr>
            <w:tcW w:w="897" w:type="dxa"/>
          </w:tcPr>
          <w:p w14:paraId="72F38552" w14:textId="77777777" w:rsidR="00E53AE6" w:rsidRDefault="00E53AE6" w:rsidP="00CE11B3">
            <w:pPr>
              <w:pStyle w:val="En-tte"/>
              <w:rPr>
                <w:sz w:val="16"/>
                <w:szCs w:val="18"/>
              </w:rPr>
            </w:pPr>
            <w:r>
              <w:rPr>
                <w:sz w:val="16"/>
                <w:szCs w:val="18"/>
              </w:rPr>
              <w:t>3</w:t>
            </w:r>
          </w:p>
        </w:tc>
        <w:tc>
          <w:tcPr>
            <w:tcW w:w="897" w:type="dxa"/>
          </w:tcPr>
          <w:p w14:paraId="034EA004" w14:textId="77777777" w:rsidR="00E53AE6" w:rsidRDefault="00E53AE6" w:rsidP="00CE11B3">
            <w:pPr>
              <w:pStyle w:val="En-tte"/>
              <w:rPr>
                <w:sz w:val="16"/>
                <w:szCs w:val="18"/>
              </w:rPr>
            </w:pPr>
            <w:r>
              <w:rPr>
                <w:sz w:val="16"/>
                <w:szCs w:val="18"/>
              </w:rPr>
              <w:t>2</w:t>
            </w:r>
          </w:p>
        </w:tc>
        <w:tc>
          <w:tcPr>
            <w:tcW w:w="957" w:type="dxa"/>
          </w:tcPr>
          <w:p w14:paraId="7A5D6B6D" w14:textId="77777777" w:rsidR="00E53AE6" w:rsidRPr="00ED6C92" w:rsidRDefault="00E53AE6" w:rsidP="00CE11B3">
            <w:pPr>
              <w:pStyle w:val="En-tte"/>
              <w:rPr>
                <w:sz w:val="16"/>
                <w:szCs w:val="18"/>
              </w:rPr>
            </w:pPr>
            <w:r>
              <w:rPr>
                <w:sz w:val="16"/>
                <w:szCs w:val="18"/>
              </w:rPr>
              <w:t>2</w:t>
            </w:r>
          </w:p>
        </w:tc>
        <w:tc>
          <w:tcPr>
            <w:tcW w:w="945" w:type="dxa"/>
          </w:tcPr>
          <w:p w14:paraId="6CEF3AB8" w14:textId="77777777" w:rsidR="00E53AE6" w:rsidRPr="00ED6C92" w:rsidRDefault="00E53AE6" w:rsidP="00CE11B3">
            <w:pPr>
              <w:pStyle w:val="En-tte"/>
              <w:rPr>
                <w:sz w:val="16"/>
                <w:szCs w:val="18"/>
              </w:rPr>
            </w:pPr>
          </w:p>
        </w:tc>
        <w:tc>
          <w:tcPr>
            <w:tcW w:w="898" w:type="dxa"/>
          </w:tcPr>
          <w:p w14:paraId="30AC9B02" w14:textId="77777777" w:rsidR="00E53AE6" w:rsidRPr="00ED6C92" w:rsidRDefault="00E53AE6" w:rsidP="00CE11B3">
            <w:pPr>
              <w:pStyle w:val="En-tte"/>
              <w:rPr>
                <w:sz w:val="16"/>
                <w:szCs w:val="18"/>
              </w:rPr>
            </w:pPr>
          </w:p>
        </w:tc>
        <w:tc>
          <w:tcPr>
            <w:tcW w:w="2012" w:type="dxa"/>
          </w:tcPr>
          <w:p w14:paraId="68C3606F" w14:textId="77777777" w:rsidR="00E53AE6" w:rsidRPr="00ED6C92" w:rsidDel="00BD7C58" w:rsidRDefault="00E53AE6" w:rsidP="00CE11B3">
            <w:pPr>
              <w:rPr>
                <w:sz w:val="16"/>
                <w:szCs w:val="18"/>
              </w:rPr>
            </w:pPr>
            <w:r>
              <w:rPr>
                <w:sz w:val="16"/>
                <w:szCs w:val="18"/>
              </w:rPr>
              <w:t>7</w:t>
            </w:r>
          </w:p>
        </w:tc>
        <w:tc>
          <w:tcPr>
            <w:tcW w:w="2069" w:type="dxa"/>
            <w:vMerge/>
            <w:shd w:val="clear" w:color="auto" w:fill="auto"/>
          </w:tcPr>
          <w:p w14:paraId="2A5771D2" w14:textId="77777777" w:rsidR="00E53AE6" w:rsidRPr="00ED6C92" w:rsidDel="00BD7C58" w:rsidRDefault="00E53AE6" w:rsidP="00CE11B3">
            <w:pPr>
              <w:pStyle w:val="En-tte"/>
              <w:rPr>
                <w:sz w:val="16"/>
                <w:szCs w:val="18"/>
              </w:rPr>
            </w:pPr>
          </w:p>
        </w:tc>
      </w:tr>
      <w:tr w:rsidR="00E53AE6" w:rsidRPr="00055D56" w14:paraId="692C5F04" w14:textId="77777777" w:rsidTr="00CE11B3">
        <w:trPr>
          <w:trHeight w:val="530"/>
          <w:tblHeader/>
        </w:trPr>
        <w:tc>
          <w:tcPr>
            <w:tcW w:w="1445" w:type="dxa"/>
            <w:vMerge/>
          </w:tcPr>
          <w:p w14:paraId="264A7641" w14:textId="77777777" w:rsidR="00E53AE6" w:rsidRPr="00CC14D5" w:rsidRDefault="00E53AE6" w:rsidP="00CE11B3">
            <w:pPr>
              <w:rPr>
                <w:b/>
                <w:sz w:val="16"/>
                <w:szCs w:val="20"/>
              </w:rPr>
            </w:pPr>
          </w:p>
        </w:tc>
        <w:tc>
          <w:tcPr>
            <w:tcW w:w="2109" w:type="dxa"/>
          </w:tcPr>
          <w:p w14:paraId="11A7632C" w14:textId="77777777" w:rsidR="00E53AE6" w:rsidRPr="00CC14D5" w:rsidRDefault="00E53AE6" w:rsidP="00CE11B3">
            <w:pPr>
              <w:pStyle w:val="En-tte"/>
              <w:rPr>
                <w:b/>
                <w:sz w:val="16"/>
                <w:szCs w:val="18"/>
              </w:rPr>
            </w:pPr>
            <w:r w:rsidRPr="00CC14D5">
              <w:rPr>
                <w:b/>
                <w:sz w:val="16"/>
                <w:szCs w:val="18"/>
              </w:rPr>
              <w:t xml:space="preserve">2.1.3. </w:t>
            </w:r>
            <w:r w:rsidRPr="00CC14D5">
              <w:rPr>
                <w:sz w:val="16"/>
                <w:szCs w:val="18"/>
              </w:rPr>
              <w:t>Nombre de Communes ayant de mécanismes fonctionnels pour promouvoir l'engagement des citoyens et la redevabilité</w:t>
            </w:r>
          </w:p>
        </w:tc>
        <w:tc>
          <w:tcPr>
            <w:tcW w:w="1021" w:type="dxa"/>
          </w:tcPr>
          <w:p w14:paraId="5D94545E" w14:textId="77777777" w:rsidR="00E53AE6" w:rsidRPr="009E1DDD" w:rsidRDefault="00E53AE6" w:rsidP="00CE11B3">
            <w:pPr>
              <w:pStyle w:val="En-tte"/>
              <w:jc w:val="center"/>
              <w:rPr>
                <w:i/>
                <w:sz w:val="18"/>
                <w:szCs w:val="18"/>
                <w:lang w:val="fr-CA"/>
              </w:rPr>
            </w:pPr>
          </w:p>
        </w:tc>
        <w:tc>
          <w:tcPr>
            <w:tcW w:w="1393" w:type="dxa"/>
            <w:shd w:val="clear" w:color="auto" w:fill="auto"/>
          </w:tcPr>
          <w:p w14:paraId="1E757BA2" w14:textId="77777777" w:rsidR="00E53AE6" w:rsidRPr="000A2363" w:rsidRDefault="00E53AE6" w:rsidP="00CE11B3">
            <w:pPr>
              <w:pStyle w:val="En-tte"/>
              <w:rPr>
                <w:sz w:val="16"/>
                <w:szCs w:val="18"/>
              </w:rPr>
            </w:pPr>
            <w:r w:rsidRPr="000A2363">
              <w:rPr>
                <w:sz w:val="16"/>
                <w:szCs w:val="18"/>
              </w:rPr>
              <w:t>Commune : 0</w:t>
            </w:r>
          </w:p>
        </w:tc>
        <w:tc>
          <w:tcPr>
            <w:tcW w:w="774" w:type="dxa"/>
          </w:tcPr>
          <w:p w14:paraId="1C14B565" w14:textId="77777777" w:rsidR="00E53AE6" w:rsidRPr="000A2363" w:rsidRDefault="00E53AE6" w:rsidP="00CE11B3">
            <w:pPr>
              <w:pStyle w:val="En-tte"/>
              <w:rPr>
                <w:sz w:val="16"/>
                <w:szCs w:val="18"/>
              </w:rPr>
            </w:pPr>
          </w:p>
        </w:tc>
        <w:tc>
          <w:tcPr>
            <w:tcW w:w="897" w:type="dxa"/>
          </w:tcPr>
          <w:p w14:paraId="617F985D" w14:textId="77777777" w:rsidR="00E53AE6" w:rsidRDefault="00E53AE6" w:rsidP="00CE11B3">
            <w:pPr>
              <w:pStyle w:val="En-tte"/>
              <w:rPr>
                <w:sz w:val="16"/>
                <w:szCs w:val="18"/>
              </w:rPr>
            </w:pPr>
            <w:r>
              <w:rPr>
                <w:sz w:val="16"/>
                <w:szCs w:val="18"/>
              </w:rPr>
              <w:t>10</w:t>
            </w:r>
          </w:p>
        </w:tc>
        <w:tc>
          <w:tcPr>
            <w:tcW w:w="897" w:type="dxa"/>
          </w:tcPr>
          <w:p w14:paraId="77051C38" w14:textId="77777777" w:rsidR="00E53AE6" w:rsidRDefault="00E53AE6" w:rsidP="00CE11B3">
            <w:pPr>
              <w:pStyle w:val="En-tte"/>
              <w:rPr>
                <w:sz w:val="16"/>
                <w:szCs w:val="18"/>
              </w:rPr>
            </w:pPr>
            <w:r>
              <w:rPr>
                <w:sz w:val="16"/>
                <w:szCs w:val="18"/>
              </w:rPr>
              <w:t>5</w:t>
            </w:r>
          </w:p>
        </w:tc>
        <w:tc>
          <w:tcPr>
            <w:tcW w:w="957" w:type="dxa"/>
          </w:tcPr>
          <w:p w14:paraId="1A189AE4" w14:textId="77777777" w:rsidR="00E53AE6" w:rsidRPr="000A2363" w:rsidRDefault="00E53AE6" w:rsidP="00CE11B3">
            <w:pPr>
              <w:pStyle w:val="En-tte"/>
              <w:rPr>
                <w:sz w:val="16"/>
                <w:szCs w:val="18"/>
              </w:rPr>
            </w:pPr>
            <w:r>
              <w:rPr>
                <w:sz w:val="16"/>
                <w:szCs w:val="18"/>
              </w:rPr>
              <w:t>5</w:t>
            </w:r>
          </w:p>
        </w:tc>
        <w:tc>
          <w:tcPr>
            <w:tcW w:w="945" w:type="dxa"/>
          </w:tcPr>
          <w:p w14:paraId="3CFACAC2" w14:textId="77777777" w:rsidR="00E53AE6" w:rsidRPr="000A2363" w:rsidRDefault="00E53AE6" w:rsidP="00CE11B3">
            <w:pPr>
              <w:pStyle w:val="En-tte"/>
              <w:rPr>
                <w:sz w:val="16"/>
                <w:szCs w:val="18"/>
              </w:rPr>
            </w:pPr>
            <w:r>
              <w:rPr>
                <w:sz w:val="16"/>
                <w:szCs w:val="18"/>
              </w:rPr>
              <w:t>5</w:t>
            </w:r>
          </w:p>
        </w:tc>
        <w:tc>
          <w:tcPr>
            <w:tcW w:w="898" w:type="dxa"/>
          </w:tcPr>
          <w:p w14:paraId="7C415B93" w14:textId="77777777" w:rsidR="00E53AE6" w:rsidRPr="000A2363" w:rsidRDefault="00E53AE6" w:rsidP="00CE11B3">
            <w:pPr>
              <w:pStyle w:val="En-tte"/>
              <w:rPr>
                <w:sz w:val="16"/>
                <w:szCs w:val="18"/>
              </w:rPr>
            </w:pPr>
          </w:p>
        </w:tc>
        <w:tc>
          <w:tcPr>
            <w:tcW w:w="2012" w:type="dxa"/>
          </w:tcPr>
          <w:p w14:paraId="72631434" w14:textId="77777777" w:rsidR="00E53AE6" w:rsidRPr="000A2363" w:rsidDel="00BD7C58" w:rsidRDefault="00E53AE6" w:rsidP="00CE11B3">
            <w:pPr>
              <w:rPr>
                <w:sz w:val="16"/>
                <w:szCs w:val="18"/>
              </w:rPr>
            </w:pPr>
            <w:r>
              <w:rPr>
                <w:sz w:val="16"/>
                <w:szCs w:val="18"/>
              </w:rPr>
              <w:t>25</w:t>
            </w:r>
          </w:p>
        </w:tc>
        <w:tc>
          <w:tcPr>
            <w:tcW w:w="2069" w:type="dxa"/>
            <w:vMerge/>
            <w:shd w:val="clear" w:color="auto" w:fill="auto"/>
          </w:tcPr>
          <w:p w14:paraId="5E0B0E31" w14:textId="77777777" w:rsidR="00E53AE6" w:rsidRPr="000A2363" w:rsidDel="00BD7C58" w:rsidRDefault="00E53AE6" w:rsidP="00CE11B3">
            <w:pPr>
              <w:pStyle w:val="En-tte"/>
              <w:rPr>
                <w:sz w:val="16"/>
                <w:szCs w:val="18"/>
              </w:rPr>
            </w:pPr>
          </w:p>
        </w:tc>
      </w:tr>
      <w:tr w:rsidR="00E53AE6" w:rsidRPr="00055D56" w14:paraId="6F999681" w14:textId="77777777" w:rsidTr="00CE11B3">
        <w:trPr>
          <w:trHeight w:val="530"/>
          <w:tblHeader/>
        </w:trPr>
        <w:tc>
          <w:tcPr>
            <w:tcW w:w="1445" w:type="dxa"/>
            <w:vMerge w:val="restart"/>
          </w:tcPr>
          <w:p w14:paraId="664607E6" w14:textId="77777777" w:rsidR="00E53AE6" w:rsidRPr="00CC14D5" w:rsidRDefault="00E53AE6" w:rsidP="00CE11B3">
            <w:pPr>
              <w:rPr>
                <w:sz w:val="16"/>
                <w:szCs w:val="20"/>
                <w:lang w:val="fr-CA"/>
              </w:rPr>
            </w:pPr>
            <w:r w:rsidRPr="00CC14D5">
              <w:rPr>
                <w:b/>
                <w:sz w:val="16"/>
                <w:szCs w:val="20"/>
                <w:lang w:val="fr-CA"/>
              </w:rPr>
              <w:t>Produit 2.2</w:t>
            </w:r>
            <w:r w:rsidRPr="00CC14D5">
              <w:rPr>
                <w:sz w:val="16"/>
                <w:szCs w:val="20"/>
                <w:lang w:val="fr-CA"/>
              </w:rPr>
              <w:t xml:space="preserve"> : </w:t>
            </w:r>
            <w:r w:rsidRPr="007D645A">
              <w:rPr>
                <w:sz w:val="16"/>
                <w:szCs w:val="20"/>
                <w:lang w:val="fr-CA"/>
              </w:rPr>
              <w:t>Les Communes et les acteurs locaux ont des capacités techniques et opérationnelles renforcées dans la mise en œuvre des compétences transférées</w:t>
            </w:r>
          </w:p>
          <w:p w14:paraId="27A9EE87" w14:textId="77777777" w:rsidR="00E53AE6" w:rsidRPr="00CC14D5" w:rsidRDefault="00E53AE6" w:rsidP="00CE11B3">
            <w:pPr>
              <w:rPr>
                <w:sz w:val="16"/>
                <w:szCs w:val="20"/>
                <w:lang w:val="fr-CA"/>
              </w:rPr>
            </w:pPr>
          </w:p>
        </w:tc>
        <w:tc>
          <w:tcPr>
            <w:tcW w:w="2109" w:type="dxa"/>
          </w:tcPr>
          <w:p w14:paraId="3D308111" w14:textId="77777777" w:rsidR="00E53AE6" w:rsidRPr="00CC14D5" w:rsidRDefault="00E53AE6" w:rsidP="00CE11B3">
            <w:pPr>
              <w:pStyle w:val="En-tte"/>
              <w:rPr>
                <w:b/>
                <w:sz w:val="16"/>
                <w:szCs w:val="18"/>
              </w:rPr>
            </w:pPr>
            <w:r w:rsidRPr="00CC14D5">
              <w:rPr>
                <w:b/>
                <w:sz w:val="16"/>
                <w:szCs w:val="18"/>
              </w:rPr>
              <w:t xml:space="preserve">2.2.1. </w:t>
            </w:r>
            <w:r w:rsidRPr="00CC14D5">
              <w:rPr>
                <w:sz w:val="16"/>
                <w:szCs w:val="18"/>
              </w:rPr>
              <w:t xml:space="preserve">Nombre de Communes ayant </w:t>
            </w:r>
            <w:r>
              <w:rPr>
                <w:sz w:val="16"/>
                <w:szCs w:val="18"/>
              </w:rPr>
              <w:t>d</w:t>
            </w:r>
            <w:r w:rsidRPr="00CC14D5">
              <w:rPr>
                <w:sz w:val="16"/>
                <w:szCs w:val="18"/>
              </w:rPr>
              <w:t xml:space="preserve">es plans </w:t>
            </w:r>
            <w:r>
              <w:rPr>
                <w:sz w:val="16"/>
                <w:szCs w:val="18"/>
              </w:rPr>
              <w:t>assortis du</w:t>
            </w:r>
            <w:r w:rsidRPr="00CC14D5">
              <w:rPr>
                <w:sz w:val="16"/>
                <w:szCs w:val="18"/>
              </w:rPr>
              <w:t xml:space="preserve"> budget de développement sensible au genre et alignés aux priorités nationales et aux objectifs de développement durable.</w:t>
            </w:r>
          </w:p>
        </w:tc>
        <w:tc>
          <w:tcPr>
            <w:tcW w:w="1021" w:type="dxa"/>
          </w:tcPr>
          <w:p w14:paraId="08D442B8" w14:textId="77777777" w:rsidR="00E53AE6" w:rsidRPr="009E1DDD" w:rsidRDefault="00E53AE6" w:rsidP="00CE11B3">
            <w:pPr>
              <w:pStyle w:val="En-tte"/>
              <w:jc w:val="center"/>
              <w:rPr>
                <w:i/>
                <w:sz w:val="18"/>
                <w:szCs w:val="18"/>
                <w:lang w:val="fr-CA"/>
              </w:rPr>
            </w:pPr>
          </w:p>
        </w:tc>
        <w:tc>
          <w:tcPr>
            <w:tcW w:w="1393" w:type="dxa"/>
            <w:shd w:val="clear" w:color="auto" w:fill="auto"/>
          </w:tcPr>
          <w:p w14:paraId="521042A4" w14:textId="77777777" w:rsidR="00E53AE6" w:rsidRPr="0071057D" w:rsidRDefault="00E53AE6" w:rsidP="00CE11B3">
            <w:pPr>
              <w:pStyle w:val="En-tte"/>
              <w:rPr>
                <w:sz w:val="16"/>
                <w:szCs w:val="18"/>
              </w:rPr>
            </w:pPr>
            <w:r>
              <w:rPr>
                <w:sz w:val="16"/>
                <w:szCs w:val="18"/>
              </w:rPr>
              <w:t>PCDC : 0</w:t>
            </w:r>
          </w:p>
        </w:tc>
        <w:tc>
          <w:tcPr>
            <w:tcW w:w="774" w:type="dxa"/>
          </w:tcPr>
          <w:p w14:paraId="54D97773" w14:textId="77777777" w:rsidR="00E53AE6" w:rsidRPr="0071057D" w:rsidRDefault="00E53AE6" w:rsidP="00CE11B3">
            <w:pPr>
              <w:pStyle w:val="En-tte"/>
              <w:rPr>
                <w:sz w:val="16"/>
                <w:szCs w:val="18"/>
              </w:rPr>
            </w:pPr>
          </w:p>
        </w:tc>
        <w:tc>
          <w:tcPr>
            <w:tcW w:w="897" w:type="dxa"/>
          </w:tcPr>
          <w:p w14:paraId="35C869DE" w14:textId="77777777" w:rsidR="00E53AE6" w:rsidRDefault="00E53AE6" w:rsidP="00CE11B3">
            <w:pPr>
              <w:pStyle w:val="En-tte"/>
              <w:rPr>
                <w:sz w:val="16"/>
                <w:szCs w:val="18"/>
              </w:rPr>
            </w:pPr>
            <w:r>
              <w:rPr>
                <w:sz w:val="16"/>
                <w:szCs w:val="18"/>
              </w:rPr>
              <w:t>10</w:t>
            </w:r>
          </w:p>
        </w:tc>
        <w:tc>
          <w:tcPr>
            <w:tcW w:w="897" w:type="dxa"/>
          </w:tcPr>
          <w:p w14:paraId="6492437C" w14:textId="77777777" w:rsidR="00E53AE6" w:rsidRDefault="00E53AE6" w:rsidP="00CE11B3">
            <w:pPr>
              <w:pStyle w:val="En-tte"/>
              <w:rPr>
                <w:sz w:val="16"/>
                <w:szCs w:val="18"/>
              </w:rPr>
            </w:pPr>
            <w:r>
              <w:rPr>
                <w:sz w:val="16"/>
                <w:szCs w:val="18"/>
              </w:rPr>
              <w:t>15</w:t>
            </w:r>
          </w:p>
        </w:tc>
        <w:tc>
          <w:tcPr>
            <w:tcW w:w="957" w:type="dxa"/>
          </w:tcPr>
          <w:p w14:paraId="5A33E415" w14:textId="77777777" w:rsidR="00E53AE6" w:rsidRPr="0071057D" w:rsidRDefault="00E53AE6" w:rsidP="00CE11B3">
            <w:pPr>
              <w:pStyle w:val="En-tte"/>
              <w:rPr>
                <w:sz w:val="16"/>
                <w:szCs w:val="18"/>
              </w:rPr>
            </w:pPr>
          </w:p>
        </w:tc>
        <w:tc>
          <w:tcPr>
            <w:tcW w:w="945" w:type="dxa"/>
          </w:tcPr>
          <w:p w14:paraId="13C1D305" w14:textId="77777777" w:rsidR="00E53AE6" w:rsidRPr="0071057D" w:rsidRDefault="00E53AE6" w:rsidP="00CE11B3">
            <w:pPr>
              <w:pStyle w:val="En-tte"/>
              <w:rPr>
                <w:sz w:val="16"/>
                <w:szCs w:val="18"/>
              </w:rPr>
            </w:pPr>
          </w:p>
        </w:tc>
        <w:tc>
          <w:tcPr>
            <w:tcW w:w="898" w:type="dxa"/>
          </w:tcPr>
          <w:p w14:paraId="0DC9350C" w14:textId="77777777" w:rsidR="00E53AE6" w:rsidRPr="0071057D" w:rsidRDefault="00E53AE6" w:rsidP="00CE11B3">
            <w:pPr>
              <w:pStyle w:val="En-tte"/>
              <w:rPr>
                <w:sz w:val="16"/>
                <w:szCs w:val="18"/>
              </w:rPr>
            </w:pPr>
          </w:p>
        </w:tc>
        <w:tc>
          <w:tcPr>
            <w:tcW w:w="2012" w:type="dxa"/>
          </w:tcPr>
          <w:p w14:paraId="7B04B2BF" w14:textId="77777777" w:rsidR="00E53AE6" w:rsidRPr="0071057D" w:rsidDel="00BD7C58" w:rsidRDefault="00E53AE6" w:rsidP="00CE11B3">
            <w:pPr>
              <w:rPr>
                <w:sz w:val="16"/>
                <w:szCs w:val="18"/>
              </w:rPr>
            </w:pPr>
            <w:r>
              <w:rPr>
                <w:sz w:val="16"/>
                <w:szCs w:val="18"/>
              </w:rPr>
              <w:t>25</w:t>
            </w:r>
          </w:p>
        </w:tc>
        <w:tc>
          <w:tcPr>
            <w:tcW w:w="2069" w:type="dxa"/>
            <w:vMerge w:val="restart"/>
            <w:shd w:val="clear" w:color="auto" w:fill="auto"/>
            <w:vAlign w:val="center"/>
          </w:tcPr>
          <w:p w14:paraId="7E4A3BB9" w14:textId="77777777" w:rsidR="00E53AE6" w:rsidRPr="004645AD" w:rsidRDefault="00E53AE6" w:rsidP="00E53AE6">
            <w:pPr>
              <w:pStyle w:val="En-tte"/>
              <w:numPr>
                <w:ilvl w:val="0"/>
                <w:numId w:val="117"/>
              </w:numPr>
              <w:tabs>
                <w:tab w:val="clear" w:pos="4680"/>
                <w:tab w:val="clear" w:pos="9360"/>
                <w:tab w:val="center" w:pos="4153"/>
                <w:tab w:val="right" w:pos="8306"/>
              </w:tabs>
              <w:ind w:left="175" w:hanging="218"/>
              <w:rPr>
                <w:sz w:val="16"/>
                <w:szCs w:val="18"/>
              </w:rPr>
            </w:pPr>
            <w:r w:rsidRPr="004645AD">
              <w:rPr>
                <w:sz w:val="16"/>
                <w:szCs w:val="18"/>
              </w:rPr>
              <w:t xml:space="preserve">Réunions avec les partenaires, </w:t>
            </w:r>
          </w:p>
          <w:p w14:paraId="00E22F9B" w14:textId="77777777" w:rsidR="00E53AE6" w:rsidRPr="004645AD" w:rsidRDefault="00E53AE6" w:rsidP="00E53AE6">
            <w:pPr>
              <w:pStyle w:val="En-tte"/>
              <w:numPr>
                <w:ilvl w:val="0"/>
                <w:numId w:val="117"/>
              </w:numPr>
              <w:tabs>
                <w:tab w:val="clear" w:pos="4680"/>
                <w:tab w:val="clear" w:pos="9360"/>
                <w:tab w:val="center" w:pos="4153"/>
                <w:tab w:val="right" w:pos="8306"/>
              </w:tabs>
              <w:ind w:left="175" w:hanging="218"/>
              <w:rPr>
                <w:sz w:val="16"/>
                <w:szCs w:val="18"/>
              </w:rPr>
            </w:pPr>
            <w:r w:rsidRPr="004645AD">
              <w:rPr>
                <w:sz w:val="16"/>
                <w:szCs w:val="18"/>
              </w:rPr>
              <w:t>Visite de terrain,</w:t>
            </w:r>
          </w:p>
          <w:p w14:paraId="0049097B" w14:textId="77777777" w:rsidR="00E53AE6" w:rsidRPr="004645AD" w:rsidRDefault="00E53AE6" w:rsidP="00E53AE6">
            <w:pPr>
              <w:pStyle w:val="En-tte"/>
              <w:numPr>
                <w:ilvl w:val="0"/>
                <w:numId w:val="117"/>
              </w:numPr>
              <w:tabs>
                <w:tab w:val="clear" w:pos="4680"/>
                <w:tab w:val="clear" w:pos="9360"/>
                <w:tab w:val="center" w:pos="4153"/>
                <w:tab w:val="right" w:pos="8306"/>
              </w:tabs>
              <w:ind w:left="175" w:hanging="218"/>
              <w:rPr>
                <w:sz w:val="16"/>
                <w:szCs w:val="18"/>
              </w:rPr>
            </w:pPr>
            <w:r w:rsidRPr="004645AD">
              <w:rPr>
                <w:sz w:val="16"/>
                <w:szCs w:val="18"/>
              </w:rPr>
              <w:t>Revue des rapports des partenaires,</w:t>
            </w:r>
          </w:p>
          <w:p w14:paraId="0CFD61B2" w14:textId="77777777" w:rsidR="00E53AE6" w:rsidRPr="0071057D" w:rsidDel="00BD7C58" w:rsidRDefault="00E53AE6" w:rsidP="00E53AE6">
            <w:pPr>
              <w:pStyle w:val="En-tte"/>
              <w:numPr>
                <w:ilvl w:val="0"/>
                <w:numId w:val="117"/>
              </w:numPr>
              <w:tabs>
                <w:tab w:val="clear" w:pos="4680"/>
                <w:tab w:val="clear" w:pos="9360"/>
                <w:tab w:val="center" w:pos="4153"/>
                <w:tab w:val="right" w:pos="8306"/>
              </w:tabs>
              <w:ind w:left="175" w:hanging="218"/>
              <w:rPr>
                <w:sz w:val="16"/>
                <w:szCs w:val="18"/>
              </w:rPr>
            </w:pPr>
            <w:r w:rsidRPr="004645AD">
              <w:rPr>
                <w:sz w:val="16"/>
                <w:szCs w:val="18"/>
              </w:rPr>
              <w:t>Revue annuel</w:t>
            </w:r>
          </w:p>
        </w:tc>
      </w:tr>
      <w:tr w:rsidR="00E53AE6" w:rsidRPr="00055D56" w14:paraId="307F6C49" w14:textId="77777777" w:rsidTr="00CE11B3">
        <w:trPr>
          <w:trHeight w:val="530"/>
          <w:tblHeader/>
        </w:trPr>
        <w:tc>
          <w:tcPr>
            <w:tcW w:w="1445" w:type="dxa"/>
            <w:vMerge/>
          </w:tcPr>
          <w:p w14:paraId="722FC713" w14:textId="77777777" w:rsidR="00E53AE6" w:rsidRPr="00CC14D5" w:rsidRDefault="00E53AE6" w:rsidP="00CE11B3">
            <w:pPr>
              <w:rPr>
                <w:sz w:val="16"/>
                <w:szCs w:val="20"/>
                <w:lang w:val="fr-CA"/>
              </w:rPr>
            </w:pPr>
          </w:p>
        </w:tc>
        <w:tc>
          <w:tcPr>
            <w:tcW w:w="2109" w:type="dxa"/>
          </w:tcPr>
          <w:p w14:paraId="2DF5199E" w14:textId="77777777" w:rsidR="00E53AE6" w:rsidRPr="00CC14D5" w:rsidRDefault="00E53AE6" w:rsidP="00CE11B3">
            <w:pPr>
              <w:pStyle w:val="En-tte"/>
              <w:rPr>
                <w:b/>
                <w:sz w:val="16"/>
                <w:szCs w:val="18"/>
              </w:rPr>
            </w:pPr>
            <w:r w:rsidRPr="00CC14D5">
              <w:rPr>
                <w:b/>
                <w:sz w:val="16"/>
                <w:szCs w:val="18"/>
              </w:rPr>
              <w:t xml:space="preserve">2.2.2. </w:t>
            </w:r>
            <w:r w:rsidRPr="00CC14D5">
              <w:rPr>
                <w:sz w:val="16"/>
                <w:szCs w:val="18"/>
              </w:rPr>
              <w:t xml:space="preserve">Existence d'un mécanisme de coordination du développement </w:t>
            </w:r>
            <w:r>
              <w:rPr>
                <w:sz w:val="16"/>
                <w:szCs w:val="18"/>
              </w:rPr>
              <w:t>local</w:t>
            </w:r>
            <w:r w:rsidRPr="00CC14D5">
              <w:rPr>
                <w:sz w:val="16"/>
                <w:szCs w:val="18"/>
              </w:rPr>
              <w:t xml:space="preserve"> sensible au genre</w:t>
            </w:r>
          </w:p>
        </w:tc>
        <w:tc>
          <w:tcPr>
            <w:tcW w:w="1021" w:type="dxa"/>
          </w:tcPr>
          <w:p w14:paraId="2EE483AA" w14:textId="77777777" w:rsidR="00E53AE6" w:rsidRPr="009E1DDD" w:rsidRDefault="00E53AE6" w:rsidP="00CE11B3">
            <w:pPr>
              <w:pStyle w:val="En-tte"/>
              <w:jc w:val="center"/>
              <w:rPr>
                <w:i/>
                <w:sz w:val="18"/>
                <w:szCs w:val="18"/>
                <w:lang w:val="fr-CA"/>
              </w:rPr>
            </w:pPr>
          </w:p>
        </w:tc>
        <w:tc>
          <w:tcPr>
            <w:tcW w:w="1393" w:type="dxa"/>
            <w:shd w:val="clear" w:color="auto" w:fill="auto"/>
          </w:tcPr>
          <w:p w14:paraId="0F9BCC41" w14:textId="77777777" w:rsidR="00E53AE6" w:rsidRPr="000A3C0C" w:rsidRDefault="00E53AE6" w:rsidP="00CE11B3">
            <w:pPr>
              <w:pStyle w:val="En-tte"/>
              <w:rPr>
                <w:sz w:val="16"/>
                <w:szCs w:val="18"/>
              </w:rPr>
            </w:pPr>
            <w:r w:rsidRPr="000A3C0C">
              <w:rPr>
                <w:sz w:val="16"/>
                <w:szCs w:val="18"/>
              </w:rPr>
              <w:t xml:space="preserve">(a) </w:t>
            </w:r>
            <w:r>
              <w:rPr>
                <w:sz w:val="16"/>
                <w:szCs w:val="18"/>
              </w:rPr>
              <w:t>Oui</w:t>
            </w:r>
          </w:p>
          <w:p w14:paraId="66F795A1" w14:textId="77777777" w:rsidR="00E53AE6" w:rsidRPr="0071057D" w:rsidRDefault="00E53AE6" w:rsidP="00CE11B3">
            <w:pPr>
              <w:pStyle w:val="En-tte"/>
              <w:rPr>
                <w:sz w:val="16"/>
                <w:szCs w:val="18"/>
              </w:rPr>
            </w:pPr>
            <w:r w:rsidRPr="000A3C0C">
              <w:rPr>
                <w:sz w:val="16"/>
                <w:szCs w:val="18"/>
              </w:rPr>
              <w:t xml:space="preserve">(b) </w:t>
            </w:r>
            <w:r>
              <w:rPr>
                <w:sz w:val="16"/>
                <w:szCs w:val="18"/>
              </w:rPr>
              <w:t>Non</w:t>
            </w:r>
          </w:p>
        </w:tc>
        <w:tc>
          <w:tcPr>
            <w:tcW w:w="774" w:type="dxa"/>
          </w:tcPr>
          <w:p w14:paraId="43342E49" w14:textId="77777777" w:rsidR="00E53AE6" w:rsidRPr="0071057D" w:rsidRDefault="00E53AE6" w:rsidP="00CE11B3">
            <w:pPr>
              <w:pStyle w:val="En-tte"/>
              <w:rPr>
                <w:sz w:val="16"/>
                <w:szCs w:val="18"/>
              </w:rPr>
            </w:pPr>
          </w:p>
        </w:tc>
        <w:tc>
          <w:tcPr>
            <w:tcW w:w="897" w:type="dxa"/>
          </w:tcPr>
          <w:p w14:paraId="43E07678" w14:textId="77777777" w:rsidR="00E53AE6" w:rsidRPr="000A3C0C" w:rsidRDefault="00E53AE6" w:rsidP="00CE11B3">
            <w:pPr>
              <w:pStyle w:val="En-tte"/>
              <w:rPr>
                <w:sz w:val="16"/>
                <w:szCs w:val="18"/>
              </w:rPr>
            </w:pPr>
            <w:r w:rsidRPr="000A3C0C">
              <w:rPr>
                <w:sz w:val="16"/>
                <w:szCs w:val="18"/>
              </w:rPr>
              <w:t xml:space="preserve">(a) </w:t>
            </w:r>
            <w:r>
              <w:rPr>
                <w:sz w:val="16"/>
                <w:szCs w:val="18"/>
              </w:rPr>
              <w:t>Oui</w:t>
            </w:r>
          </w:p>
          <w:p w14:paraId="152DAC2B" w14:textId="77777777" w:rsidR="00E53AE6" w:rsidRPr="000A3C0C" w:rsidRDefault="00E53AE6" w:rsidP="00CE11B3">
            <w:pPr>
              <w:pStyle w:val="En-tte"/>
              <w:rPr>
                <w:sz w:val="16"/>
                <w:szCs w:val="18"/>
              </w:rPr>
            </w:pPr>
            <w:r w:rsidRPr="000A3C0C">
              <w:rPr>
                <w:sz w:val="16"/>
                <w:szCs w:val="18"/>
              </w:rPr>
              <w:t xml:space="preserve">(b) </w:t>
            </w:r>
            <w:r>
              <w:rPr>
                <w:sz w:val="16"/>
                <w:szCs w:val="18"/>
              </w:rPr>
              <w:t>Non</w:t>
            </w:r>
            <w:r w:rsidRPr="00941274">
              <w:t xml:space="preserve"> </w:t>
            </w:r>
          </w:p>
        </w:tc>
        <w:tc>
          <w:tcPr>
            <w:tcW w:w="897" w:type="dxa"/>
          </w:tcPr>
          <w:p w14:paraId="1432A78B" w14:textId="77777777" w:rsidR="00E53AE6" w:rsidRPr="000A3C0C" w:rsidRDefault="00E53AE6" w:rsidP="00CE11B3">
            <w:pPr>
              <w:pStyle w:val="En-tte"/>
              <w:rPr>
                <w:sz w:val="16"/>
                <w:szCs w:val="18"/>
              </w:rPr>
            </w:pPr>
            <w:r w:rsidRPr="000A3C0C">
              <w:rPr>
                <w:sz w:val="16"/>
                <w:szCs w:val="18"/>
              </w:rPr>
              <w:t xml:space="preserve">(a) </w:t>
            </w:r>
            <w:r>
              <w:rPr>
                <w:sz w:val="16"/>
                <w:szCs w:val="18"/>
              </w:rPr>
              <w:t>Oui</w:t>
            </w:r>
          </w:p>
          <w:p w14:paraId="765242A1" w14:textId="77777777" w:rsidR="00E53AE6" w:rsidRPr="000A3C0C" w:rsidRDefault="00E53AE6" w:rsidP="00CE11B3">
            <w:pPr>
              <w:pStyle w:val="En-tte"/>
              <w:rPr>
                <w:sz w:val="16"/>
                <w:szCs w:val="18"/>
              </w:rPr>
            </w:pPr>
            <w:r w:rsidRPr="000A3C0C">
              <w:rPr>
                <w:sz w:val="16"/>
                <w:szCs w:val="18"/>
              </w:rPr>
              <w:t xml:space="preserve">(b) </w:t>
            </w:r>
            <w:r>
              <w:rPr>
                <w:sz w:val="16"/>
                <w:szCs w:val="18"/>
              </w:rPr>
              <w:t>Non</w:t>
            </w:r>
          </w:p>
        </w:tc>
        <w:tc>
          <w:tcPr>
            <w:tcW w:w="957" w:type="dxa"/>
          </w:tcPr>
          <w:p w14:paraId="4CD31119" w14:textId="77777777" w:rsidR="00E53AE6" w:rsidRPr="000A3C0C" w:rsidRDefault="00E53AE6" w:rsidP="00CE11B3">
            <w:pPr>
              <w:pStyle w:val="En-tte"/>
              <w:rPr>
                <w:sz w:val="16"/>
                <w:szCs w:val="18"/>
              </w:rPr>
            </w:pPr>
            <w:r w:rsidRPr="000A3C0C">
              <w:rPr>
                <w:sz w:val="16"/>
                <w:szCs w:val="18"/>
              </w:rPr>
              <w:t xml:space="preserve">(a) </w:t>
            </w:r>
            <w:r>
              <w:rPr>
                <w:sz w:val="16"/>
                <w:szCs w:val="18"/>
              </w:rPr>
              <w:t>Oui</w:t>
            </w:r>
          </w:p>
          <w:p w14:paraId="5843DA9A" w14:textId="77777777" w:rsidR="00E53AE6" w:rsidRPr="00941274" w:rsidRDefault="00E53AE6" w:rsidP="00CE11B3">
            <w:r w:rsidRPr="000A3C0C">
              <w:rPr>
                <w:sz w:val="16"/>
                <w:szCs w:val="18"/>
              </w:rPr>
              <w:t xml:space="preserve">(b) </w:t>
            </w:r>
            <w:r>
              <w:rPr>
                <w:sz w:val="16"/>
                <w:szCs w:val="18"/>
              </w:rPr>
              <w:t>Non</w:t>
            </w:r>
          </w:p>
        </w:tc>
        <w:tc>
          <w:tcPr>
            <w:tcW w:w="945" w:type="dxa"/>
          </w:tcPr>
          <w:p w14:paraId="3E261CB6" w14:textId="77777777" w:rsidR="00E53AE6" w:rsidRPr="000A3C0C" w:rsidRDefault="00E53AE6" w:rsidP="00CE11B3">
            <w:pPr>
              <w:pStyle w:val="En-tte"/>
              <w:rPr>
                <w:sz w:val="16"/>
                <w:szCs w:val="18"/>
              </w:rPr>
            </w:pPr>
            <w:r w:rsidRPr="000A3C0C">
              <w:rPr>
                <w:sz w:val="16"/>
                <w:szCs w:val="18"/>
              </w:rPr>
              <w:t xml:space="preserve">(a) </w:t>
            </w:r>
            <w:r>
              <w:rPr>
                <w:sz w:val="16"/>
                <w:szCs w:val="18"/>
              </w:rPr>
              <w:t>Oui</w:t>
            </w:r>
          </w:p>
          <w:p w14:paraId="572858FE" w14:textId="77777777" w:rsidR="00E53AE6" w:rsidRPr="0071057D" w:rsidRDefault="00E53AE6" w:rsidP="00CE11B3">
            <w:pPr>
              <w:pStyle w:val="En-tte"/>
              <w:rPr>
                <w:sz w:val="16"/>
                <w:szCs w:val="18"/>
              </w:rPr>
            </w:pPr>
            <w:r w:rsidRPr="000A3C0C">
              <w:rPr>
                <w:sz w:val="16"/>
                <w:szCs w:val="18"/>
              </w:rPr>
              <w:t xml:space="preserve">(b) </w:t>
            </w:r>
            <w:r>
              <w:rPr>
                <w:sz w:val="16"/>
                <w:szCs w:val="18"/>
              </w:rPr>
              <w:t>Non</w:t>
            </w:r>
          </w:p>
        </w:tc>
        <w:tc>
          <w:tcPr>
            <w:tcW w:w="898" w:type="dxa"/>
          </w:tcPr>
          <w:p w14:paraId="41EAF12C" w14:textId="77777777" w:rsidR="00E53AE6" w:rsidRPr="000A3C0C" w:rsidRDefault="00E53AE6" w:rsidP="00CE11B3">
            <w:pPr>
              <w:pStyle w:val="En-tte"/>
              <w:rPr>
                <w:sz w:val="16"/>
                <w:szCs w:val="18"/>
              </w:rPr>
            </w:pPr>
            <w:r w:rsidRPr="000A3C0C">
              <w:rPr>
                <w:sz w:val="16"/>
                <w:szCs w:val="18"/>
              </w:rPr>
              <w:t xml:space="preserve">(a) </w:t>
            </w:r>
            <w:r>
              <w:rPr>
                <w:sz w:val="16"/>
                <w:szCs w:val="18"/>
              </w:rPr>
              <w:t>Oui</w:t>
            </w:r>
          </w:p>
          <w:p w14:paraId="6D330A36" w14:textId="77777777" w:rsidR="00E53AE6" w:rsidRPr="0071057D" w:rsidRDefault="00E53AE6" w:rsidP="00CE11B3">
            <w:pPr>
              <w:pStyle w:val="En-tte"/>
              <w:rPr>
                <w:sz w:val="16"/>
                <w:szCs w:val="18"/>
              </w:rPr>
            </w:pPr>
            <w:r w:rsidRPr="000A3C0C">
              <w:rPr>
                <w:sz w:val="16"/>
                <w:szCs w:val="18"/>
              </w:rPr>
              <w:t xml:space="preserve">(b) </w:t>
            </w:r>
            <w:r>
              <w:rPr>
                <w:sz w:val="16"/>
                <w:szCs w:val="18"/>
              </w:rPr>
              <w:t>Non</w:t>
            </w:r>
          </w:p>
        </w:tc>
        <w:tc>
          <w:tcPr>
            <w:tcW w:w="2012" w:type="dxa"/>
          </w:tcPr>
          <w:p w14:paraId="5A1BA2AA" w14:textId="77777777" w:rsidR="00E53AE6" w:rsidRPr="0071057D" w:rsidDel="00BD7C58" w:rsidRDefault="00E53AE6" w:rsidP="00CE11B3">
            <w:pPr>
              <w:rPr>
                <w:sz w:val="16"/>
                <w:szCs w:val="18"/>
              </w:rPr>
            </w:pPr>
          </w:p>
        </w:tc>
        <w:tc>
          <w:tcPr>
            <w:tcW w:w="2069" w:type="dxa"/>
            <w:vMerge/>
            <w:shd w:val="clear" w:color="auto" w:fill="auto"/>
          </w:tcPr>
          <w:p w14:paraId="713C4712" w14:textId="77777777" w:rsidR="00E53AE6" w:rsidRPr="0071057D" w:rsidDel="00BD7C58" w:rsidRDefault="00E53AE6" w:rsidP="00CE11B3">
            <w:pPr>
              <w:pStyle w:val="En-tte"/>
              <w:rPr>
                <w:sz w:val="16"/>
                <w:szCs w:val="18"/>
              </w:rPr>
            </w:pPr>
          </w:p>
        </w:tc>
      </w:tr>
      <w:tr w:rsidR="00E53AE6" w:rsidRPr="00055D56" w14:paraId="5B3F88A4" w14:textId="77777777" w:rsidTr="00CE11B3">
        <w:trPr>
          <w:trHeight w:val="530"/>
          <w:tblHeader/>
        </w:trPr>
        <w:tc>
          <w:tcPr>
            <w:tcW w:w="1445" w:type="dxa"/>
            <w:vMerge/>
          </w:tcPr>
          <w:p w14:paraId="2369F1FB" w14:textId="77777777" w:rsidR="00E53AE6" w:rsidRPr="00CC14D5" w:rsidRDefault="00E53AE6" w:rsidP="00CE11B3">
            <w:pPr>
              <w:rPr>
                <w:sz w:val="16"/>
                <w:szCs w:val="20"/>
                <w:lang w:val="fr-CA"/>
              </w:rPr>
            </w:pPr>
          </w:p>
        </w:tc>
        <w:tc>
          <w:tcPr>
            <w:tcW w:w="2109" w:type="dxa"/>
          </w:tcPr>
          <w:p w14:paraId="3274EC46" w14:textId="77777777" w:rsidR="00E53AE6" w:rsidRPr="00CC14D5" w:rsidRDefault="00E53AE6" w:rsidP="00CE11B3">
            <w:pPr>
              <w:pStyle w:val="En-tte"/>
              <w:rPr>
                <w:b/>
                <w:sz w:val="16"/>
                <w:szCs w:val="18"/>
              </w:rPr>
            </w:pPr>
            <w:r w:rsidRPr="00CC14D5">
              <w:rPr>
                <w:b/>
                <w:sz w:val="16"/>
                <w:szCs w:val="18"/>
              </w:rPr>
              <w:t xml:space="preserve">2.2.3. </w:t>
            </w:r>
            <w:r w:rsidRPr="00CC14D5">
              <w:rPr>
                <w:sz w:val="16"/>
                <w:szCs w:val="18"/>
              </w:rPr>
              <w:t>Nombre de Communes ayant de mécanismes novateurs efficaces d'engagement civique, y compris la participation des femmes et des groupes marginalisés</w:t>
            </w:r>
          </w:p>
        </w:tc>
        <w:tc>
          <w:tcPr>
            <w:tcW w:w="1021" w:type="dxa"/>
          </w:tcPr>
          <w:p w14:paraId="4A98F4D9" w14:textId="77777777" w:rsidR="00E53AE6" w:rsidRPr="009E1DDD" w:rsidRDefault="00E53AE6" w:rsidP="00CE11B3">
            <w:pPr>
              <w:pStyle w:val="En-tte"/>
              <w:jc w:val="center"/>
              <w:rPr>
                <w:i/>
                <w:sz w:val="18"/>
                <w:szCs w:val="18"/>
                <w:lang w:val="fr-CA"/>
              </w:rPr>
            </w:pPr>
          </w:p>
        </w:tc>
        <w:tc>
          <w:tcPr>
            <w:tcW w:w="1393" w:type="dxa"/>
            <w:shd w:val="clear" w:color="auto" w:fill="auto"/>
          </w:tcPr>
          <w:p w14:paraId="68F6043E" w14:textId="77777777" w:rsidR="00E53AE6" w:rsidRPr="0071057D" w:rsidRDefault="00E53AE6" w:rsidP="00CE11B3">
            <w:pPr>
              <w:pStyle w:val="En-tte"/>
              <w:rPr>
                <w:sz w:val="16"/>
                <w:szCs w:val="18"/>
              </w:rPr>
            </w:pPr>
            <w:r w:rsidRPr="0071057D">
              <w:rPr>
                <w:sz w:val="16"/>
                <w:szCs w:val="18"/>
              </w:rPr>
              <w:t>Mécanismes novateurs efficaces : 0</w:t>
            </w:r>
          </w:p>
        </w:tc>
        <w:tc>
          <w:tcPr>
            <w:tcW w:w="774" w:type="dxa"/>
          </w:tcPr>
          <w:p w14:paraId="410DAF71" w14:textId="77777777" w:rsidR="00E53AE6" w:rsidRPr="0071057D" w:rsidRDefault="00E53AE6" w:rsidP="00CE11B3">
            <w:pPr>
              <w:pStyle w:val="En-tte"/>
              <w:rPr>
                <w:sz w:val="16"/>
                <w:szCs w:val="18"/>
              </w:rPr>
            </w:pPr>
          </w:p>
        </w:tc>
        <w:tc>
          <w:tcPr>
            <w:tcW w:w="897" w:type="dxa"/>
          </w:tcPr>
          <w:p w14:paraId="451051A0" w14:textId="77777777" w:rsidR="00E53AE6" w:rsidRDefault="00E53AE6" w:rsidP="00CE11B3">
            <w:pPr>
              <w:pStyle w:val="En-tte"/>
              <w:rPr>
                <w:sz w:val="16"/>
                <w:szCs w:val="18"/>
              </w:rPr>
            </w:pPr>
            <w:r>
              <w:rPr>
                <w:sz w:val="16"/>
                <w:szCs w:val="18"/>
              </w:rPr>
              <w:t>10</w:t>
            </w:r>
          </w:p>
        </w:tc>
        <w:tc>
          <w:tcPr>
            <w:tcW w:w="897" w:type="dxa"/>
          </w:tcPr>
          <w:p w14:paraId="1E183D38" w14:textId="77777777" w:rsidR="00E53AE6" w:rsidRDefault="00E53AE6" w:rsidP="00CE11B3">
            <w:pPr>
              <w:pStyle w:val="En-tte"/>
              <w:rPr>
                <w:sz w:val="16"/>
                <w:szCs w:val="18"/>
              </w:rPr>
            </w:pPr>
            <w:r>
              <w:rPr>
                <w:sz w:val="16"/>
                <w:szCs w:val="18"/>
              </w:rPr>
              <w:t>15</w:t>
            </w:r>
          </w:p>
        </w:tc>
        <w:tc>
          <w:tcPr>
            <w:tcW w:w="957" w:type="dxa"/>
          </w:tcPr>
          <w:p w14:paraId="22F15BDF" w14:textId="77777777" w:rsidR="00E53AE6" w:rsidRPr="0071057D" w:rsidRDefault="00E53AE6" w:rsidP="00CE11B3">
            <w:pPr>
              <w:pStyle w:val="En-tte"/>
              <w:rPr>
                <w:sz w:val="16"/>
                <w:szCs w:val="18"/>
              </w:rPr>
            </w:pPr>
          </w:p>
        </w:tc>
        <w:tc>
          <w:tcPr>
            <w:tcW w:w="945" w:type="dxa"/>
          </w:tcPr>
          <w:p w14:paraId="205E3B47" w14:textId="77777777" w:rsidR="00E53AE6" w:rsidRPr="0071057D" w:rsidRDefault="00E53AE6" w:rsidP="00CE11B3">
            <w:pPr>
              <w:pStyle w:val="En-tte"/>
              <w:rPr>
                <w:sz w:val="16"/>
                <w:szCs w:val="18"/>
              </w:rPr>
            </w:pPr>
          </w:p>
        </w:tc>
        <w:tc>
          <w:tcPr>
            <w:tcW w:w="898" w:type="dxa"/>
          </w:tcPr>
          <w:p w14:paraId="5A14CE49" w14:textId="77777777" w:rsidR="00E53AE6" w:rsidRPr="0071057D" w:rsidRDefault="00E53AE6" w:rsidP="00CE11B3">
            <w:pPr>
              <w:pStyle w:val="En-tte"/>
              <w:rPr>
                <w:sz w:val="16"/>
                <w:szCs w:val="18"/>
              </w:rPr>
            </w:pPr>
          </w:p>
        </w:tc>
        <w:tc>
          <w:tcPr>
            <w:tcW w:w="2012" w:type="dxa"/>
          </w:tcPr>
          <w:p w14:paraId="6B3AA8E6" w14:textId="77777777" w:rsidR="00E53AE6" w:rsidRPr="0071057D" w:rsidDel="00BD7C58" w:rsidRDefault="00E53AE6" w:rsidP="00CE11B3">
            <w:pPr>
              <w:rPr>
                <w:sz w:val="16"/>
                <w:szCs w:val="18"/>
              </w:rPr>
            </w:pPr>
            <w:r>
              <w:rPr>
                <w:sz w:val="16"/>
                <w:szCs w:val="18"/>
              </w:rPr>
              <w:t>25</w:t>
            </w:r>
          </w:p>
        </w:tc>
        <w:tc>
          <w:tcPr>
            <w:tcW w:w="2069" w:type="dxa"/>
            <w:vMerge/>
            <w:shd w:val="clear" w:color="auto" w:fill="auto"/>
          </w:tcPr>
          <w:p w14:paraId="446E6C5A" w14:textId="77777777" w:rsidR="00E53AE6" w:rsidRPr="0071057D" w:rsidDel="00BD7C58" w:rsidRDefault="00E53AE6" w:rsidP="00CE11B3">
            <w:pPr>
              <w:pStyle w:val="En-tte"/>
              <w:rPr>
                <w:sz w:val="16"/>
                <w:szCs w:val="18"/>
              </w:rPr>
            </w:pPr>
          </w:p>
        </w:tc>
      </w:tr>
      <w:tr w:rsidR="00E53AE6" w:rsidRPr="00055D56" w14:paraId="64253D82" w14:textId="77777777" w:rsidTr="00CE11B3">
        <w:trPr>
          <w:trHeight w:val="530"/>
          <w:tblHeader/>
        </w:trPr>
        <w:tc>
          <w:tcPr>
            <w:tcW w:w="1445" w:type="dxa"/>
            <w:vMerge/>
          </w:tcPr>
          <w:p w14:paraId="2F69F484" w14:textId="77777777" w:rsidR="00E53AE6" w:rsidRPr="00CC14D5" w:rsidRDefault="00E53AE6" w:rsidP="00CE11B3">
            <w:pPr>
              <w:rPr>
                <w:sz w:val="16"/>
                <w:szCs w:val="20"/>
              </w:rPr>
            </w:pPr>
          </w:p>
        </w:tc>
        <w:tc>
          <w:tcPr>
            <w:tcW w:w="2109" w:type="dxa"/>
          </w:tcPr>
          <w:p w14:paraId="0ED625E0" w14:textId="77777777" w:rsidR="00E53AE6" w:rsidRPr="00CC14D5" w:rsidRDefault="00E53AE6" w:rsidP="00CE11B3">
            <w:pPr>
              <w:pStyle w:val="En-tte"/>
              <w:rPr>
                <w:b/>
                <w:sz w:val="16"/>
                <w:szCs w:val="18"/>
              </w:rPr>
            </w:pPr>
            <w:r>
              <w:rPr>
                <w:b/>
                <w:sz w:val="16"/>
                <w:szCs w:val="18"/>
              </w:rPr>
              <w:t>2.2.4</w:t>
            </w:r>
            <w:r w:rsidRPr="00CC14D5">
              <w:rPr>
                <w:b/>
                <w:sz w:val="16"/>
                <w:szCs w:val="18"/>
              </w:rPr>
              <w:t xml:space="preserve">. </w:t>
            </w:r>
            <w:r w:rsidRPr="00CC14D5">
              <w:rPr>
                <w:sz w:val="16"/>
                <w:szCs w:val="18"/>
              </w:rPr>
              <w:t>Nombre d'acteurs locaux</w:t>
            </w:r>
            <w:r>
              <w:rPr>
                <w:sz w:val="16"/>
                <w:szCs w:val="18"/>
              </w:rPr>
              <w:t>, y compris les femmes</w:t>
            </w:r>
            <w:r w:rsidRPr="00CC14D5">
              <w:rPr>
                <w:sz w:val="16"/>
                <w:szCs w:val="18"/>
              </w:rPr>
              <w:t xml:space="preserve"> bénéficiant de programmes de renforcement des capacités </w:t>
            </w:r>
            <w:r w:rsidRPr="00CC14D5">
              <w:rPr>
                <w:sz w:val="16"/>
                <w:szCs w:val="20"/>
              </w:rPr>
              <w:t>pour assurer la maîtrise d’ouvrage</w:t>
            </w:r>
            <w:r w:rsidRPr="00CC14D5">
              <w:rPr>
                <w:sz w:val="16"/>
                <w:szCs w:val="18"/>
              </w:rPr>
              <w:t>, désagrégé par sexe et par institution</w:t>
            </w:r>
          </w:p>
        </w:tc>
        <w:tc>
          <w:tcPr>
            <w:tcW w:w="1021" w:type="dxa"/>
          </w:tcPr>
          <w:p w14:paraId="4877C583" w14:textId="77777777" w:rsidR="00E53AE6" w:rsidRPr="009E1DDD" w:rsidRDefault="00E53AE6" w:rsidP="00CE11B3">
            <w:pPr>
              <w:pStyle w:val="En-tte"/>
              <w:jc w:val="center"/>
              <w:rPr>
                <w:i/>
                <w:sz w:val="18"/>
                <w:szCs w:val="18"/>
                <w:lang w:val="fr-CA"/>
              </w:rPr>
            </w:pPr>
          </w:p>
        </w:tc>
        <w:tc>
          <w:tcPr>
            <w:tcW w:w="1393" w:type="dxa"/>
            <w:shd w:val="clear" w:color="auto" w:fill="auto"/>
          </w:tcPr>
          <w:p w14:paraId="35E102D7" w14:textId="77777777" w:rsidR="00E53AE6" w:rsidRDefault="00E53AE6" w:rsidP="00CE11B3">
            <w:pPr>
              <w:pStyle w:val="En-tte"/>
              <w:rPr>
                <w:sz w:val="16"/>
                <w:szCs w:val="18"/>
              </w:rPr>
            </w:pPr>
            <w:r w:rsidRPr="000A3C0C">
              <w:rPr>
                <w:sz w:val="16"/>
                <w:szCs w:val="18"/>
              </w:rPr>
              <w:t xml:space="preserve">(a) Hommes: </w:t>
            </w:r>
            <w:r>
              <w:rPr>
                <w:sz w:val="16"/>
                <w:szCs w:val="18"/>
              </w:rPr>
              <w:t>1,393</w:t>
            </w:r>
          </w:p>
          <w:p w14:paraId="1436BA31" w14:textId="77777777" w:rsidR="00E53AE6" w:rsidRPr="000A3C0C" w:rsidRDefault="00E53AE6" w:rsidP="00CE11B3">
            <w:pPr>
              <w:pStyle w:val="En-tte"/>
              <w:rPr>
                <w:sz w:val="16"/>
                <w:szCs w:val="18"/>
              </w:rPr>
            </w:pPr>
          </w:p>
          <w:p w14:paraId="1291933D" w14:textId="77777777" w:rsidR="00E53AE6" w:rsidRPr="000A3C0C" w:rsidRDefault="00E53AE6" w:rsidP="00CE11B3">
            <w:pPr>
              <w:pStyle w:val="En-tte"/>
              <w:rPr>
                <w:sz w:val="16"/>
                <w:szCs w:val="18"/>
              </w:rPr>
            </w:pPr>
            <w:r w:rsidRPr="000A3C0C">
              <w:rPr>
                <w:sz w:val="16"/>
                <w:szCs w:val="18"/>
              </w:rPr>
              <w:t xml:space="preserve">(b) Femmes: </w:t>
            </w:r>
            <w:r>
              <w:rPr>
                <w:sz w:val="16"/>
                <w:szCs w:val="18"/>
              </w:rPr>
              <w:t>515</w:t>
            </w:r>
          </w:p>
          <w:p w14:paraId="75CA4FCB" w14:textId="77777777" w:rsidR="00E53AE6" w:rsidRPr="003C03D7" w:rsidRDefault="00E53AE6" w:rsidP="00CE11B3">
            <w:pPr>
              <w:pStyle w:val="En-tte"/>
              <w:rPr>
                <w:sz w:val="16"/>
                <w:szCs w:val="18"/>
              </w:rPr>
            </w:pPr>
          </w:p>
        </w:tc>
        <w:tc>
          <w:tcPr>
            <w:tcW w:w="774" w:type="dxa"/>
          </w:tcPr>
          <w:p w14:paraId="6D640745" w14:textId="77777777" w:rsidR="00E53AE6" w:rsidRPr="003C03D7" w:rsidRDefault="00E53AE6" w:rsidP="00CE11B3">
            <w:pPr>
              <w:pStyle w:val="En-tte"/>
              <w:rPr>
                <w:sz w:val="16"/>
                <w:szCs w:val="18"/>
              </w:rPr>
            </w:pPr>
          </w:p>
        </w:tc>
        <w:tc>
          <w:tcPr>
            <w:tcW w:w="897" w:type="dxa"/>
          </w:tcPr>
          <w:p w14:paraId="3177CAE4" w14:textId="77777777" w:rsidR="00E53AE6" w:rsidRDefault="00E53AE6" w:rsidP="00CE11B3">
            <w:pPr>
              <w:pStyle w:val="En-tte"/>
              <w:rPr>
                <w:sz w:val="16"/>
                <w:szCs w:val="18"/>
              </w:rPr>
            </w:pPr>
            <w:r w:rsidRPr="000A3C0C">
              <w:rPr>
                <w:sz w:val="16"/>
                <w:szCs w:val="18"/>
              </w:rPr>
              <w:t>(a)</w:t>
            </w:r>
            <w:r>
              <w:rPr>
                <w:sz w:val="16"/>
                <w:szCs w:val="18"/>
              </w:rPr>
              <w:t xml:space="preserve"> 200</w:t>
            </w:r>
          </w:p>
          <w:p w14:paraId="5BAF6B29" w14:textId="77777777" w:rsidR="00E53AE6" w:rsidRPr="000A3C0C" w:rsidRDefault="00E53AE6" w:rsidP="00CE11B3">
            <w:pPr>
              <w:pStyle w:val="En-tte"/>
              <w:rPr>
                <w:sz w:val="16"/>
                <w:szCs w:val="18"/>
              </w:rPr>
            </w:pPr>
          </w:p>
          <w:p w14:paraId="73AEF808" w14:textId="77777777" w:rsidR="00E53AE6" w:rsidRPr="000A3C0C" w:rsidRDefault="00E53AE6" w:rsidP="00CE11B3">
            <w:pPr>
              <w:pStyle w:val="En-tte"/>
              <w:rPr>
                <w:sz w:val="16"/>
                <w:szCs w:val="18"/>
              </w:rPr>
            </w:pPr>
            <w:r w:rsidRPr="000A3C0C">
              <w:rPr>
                <w:sz w:val="16"/>
                <w:szCs w:val="18"/>
              </w:rPr>
              <w:t xml:space="preserve">(b) </w:t>
            </w:r>
            <w:r>
              <w:rPr>
                <w:sz w:val="16"/>
                <w:szCs w:val="18"/>
              </w:rPr>
              <w:t>200</w:t>
            </w:r>
          </w:p>
        </w:tc>
        <w:tc>
          <w:tcPr>
            <w:tcW w:w="897" w:type="dxa"/>
          </w:tcPr>
          <w:p w14:paraId="1A6E3994" w14:textId="77777777" w:rsidR="00E53AE6" w:rsidRDefault="00E53AE6" w:rsidP="00CE11B3">
            <w:pPr>
              <w:pStyle w:val="En-tte"/>
              <w:rPr>
                <w:sz w:val="16"/>
                <w:szCs w:val="18"/>
              </w:rPr>
            </w:pPr>
            <w:r w:rsidRPr="000A3C0C">
              <w:rPr>
                <w:sz w:val="16"/>
                <w:szCs w:val="18"/>
              </w:rPr>
              <w:t xml:space="preserve">(a) </w:t>
            </w:r>
            <w:r>
              <w:rPr>
                <w:sz w:val="16"/>
                <w:szCs w:val="18"/>
              </w:rPr>
              <w:t>200</w:t>
            </w:r>
          </w:p>
          <w:p w14:paraId="11A3A12F" w14:textId="77777777" w:rsidR="00E53AE6" w:rsidRPr="000A3C0C" w:rsidRDefault="00E53AE6" w:rsidP="00CE11B3">
            <w:pPr>
              <w:pStyle w:val="En-tte"/>
              <w:rPr>
                <w:sz w:val="16"/>
                <w:szCs w:val="18"/>
              </w:rPr>
            </w:pPr>
          </w:p>
          <w:p w14:paraId="4D6B4750" w14:textId="77777777" w:rsidR="00E53AE6" w:rsidRPr="000A3C0C" w:rsidRDefault="00E53AE6" w:rsidP="00CE11B3">
            <w:pPr>
              <w:pStyle w:val="En-tte"/>
              <w:rPr>
                <w:sz w:val="16"/>
                <w:szCs w:val="18"/>
              </w:rPr>
            </w:pPr>
            <w:r w:rsidRPr="000A3C0C">
              <w:rPr>
                <w:sz w:val="16"/>
                <w:szCs w:val="18"/>
              </w:rPr>
              <w:t xml:space="preserve">(b) </w:t>
            </w:r>
            <w:r>
              <w:rPr>
                <w:sz w:val="16"/>
                <w:szCs w:val="18"/>
              </w:rPr>
              <w:t>200</w:t>
            </w:r>
          </w:p>
          <w:p w14:paraId="279BAD98" w14:textId="77777777" w:rsidR="00E53AE6" w:rsidRPr="000A3C0C" w:rsidRDefault="00E53AE6" w:rsidP="00CE11B3">
            <w:pPr>
              <w:pStyle w:val="En-tte"/>
              <w:rPr>
                <w:sz w:val="16"/>
                <w:szCs w:val="18"/>
              </w:rPr>
            </w:pPr>
          </w:p>
        </w:tc>
        <w:tc>
          <w:tcPr>
            <w:tcW w:w="957" w:type="dxa"/>
          </w:tcPr>
          <w:p w14:paraId="1A5F586B" w14:textId="77777777" w:rsidR="00E53AE6" w:rsidRDefault="00E53AE6" w:rsidP="00CE11B3">
            <w:pPr>
              <w:pStyle w:val="En-tte"/>
              <w:rPr>
                <w:sz w:val="16"/>
                <w:szCs w:val="18"/>
              </w:rPr>
            </w:pPr>
            <w:r w:rsidRPr="000A3C0C">
              <w:rPr>
                <w:sz w:val="16"/>
                <w:szCs w:val="18"/>
              </w:rPr>
              <w:t xml:space="preserve">(a) </w:t>
            </w:r>
            <w:r>
              <w:rPr>
                <w:sz w:val="16"/>
                <w:szCs w:val="18"/>
              </w:rPr>
              <w:t>229</w:t>
            </w:r>
          </w:p>
          <w:p w14:paraId="56CFBD30" w14:textId="77777777" w:rsidR="00E53AE6" w:rsidRPr="000A3C0C" w:rsidRDefault="00E53AE6" w:rsidP="00CE11B3">
            <w:pPr>
              <w:pStyle w:val="En-tte"/>
              <w:rPr>
                <w:sz w:val="16"/>
                <w:szCs w:val="18"/>
              </w:rPr>
            </w:pPr>
          </w:p>
          <w:p w14:paraId="7A99BCBD" w14:textId="77777777" w:rsidR="00E53AE6" w:rsidRPr="000A3C0C" w:rsidRDefault="00E53AE6" w:rsidP="00CE11B3">
            <w:pPr>
              <w:pStyle w:val="En-tte"/>
              <w:rPr>
                <w:sz w:val="16"/>
                <w:szCs w:val="18"/>
              </w:rPr>
            </w:pPr>
            <w:r w:rsidRPr="000A3C0C">
              <w:rPr>
                <w:sz w:val="16"/>
                <w:szCs w:val="18"/>
              </w:rPr>
              <w:t xml:space="preserve">(b) </w:t>
            </w:r>
            <w:r>
              <w:rPr>
                <w:sz w:val="16"/>
                <w:szCs w:val="18"/>
              </w:rPr>
              <w:t>200</w:t>
            </w:r>
          </w:p>
          <w:p w14:paraId="76EAAAD9" w14:textId="77777777" w:rsidR="00E53AE6" w:rsidRPr="002A1E1B" w:rsidRDefault="00E53AE6" w:rsidP="00CE11B3">
            <w:pPr>
              <w:pStyle w:val="En-tte"/>
              <w:rPr>
                <w:sz w:val="18"/>
                <w:szCs w:val="18"/>
                <w:lang w:val="fr-CA"/>
              </w:rPr>
            </w:pPr>
          </w:p>
        </w:tc>
        <w:tc>
          <w:tcPr>
            <w:tcW w:w="945" w:type="dxa"/>
          </w:tcPr>
          <w:p w14:paraId="23A94158" w14:textId="77777777" w:rsidR="00E53AE6" w:rsidRPr="005C0768" w:rsidRDefault="00E53AE6" w:rsidP="00CE11B3">
            <w:pPr>
              <w:pStyle w:val="En-tte"/>
              <w:rPr>
                <w:sz w:val="16"/>
                <w:szCs w:val="18"/>
                <w:lang w:val="fr-CA"/>
              </w:rPr>
            </w:pPr>
            <w:r w:rsidRPr="005C0768">
              <w:rPr>
                <w:sz w:val="16"/>
                <w:szCs w:val="18"/>
                <w:lang w:val="fr-CA"/>
              </w:rPr>
              <w:t xml:space="preserve">(a) </w:t>
            </w:r>
            <w:r>
              <w:rPr>
                <w:sz w:val="16"/>
                <w:szCs w:val="18"/>
                <w:lang w:val="fr-CA"/>
              </w:rPr>
              <w:t>220</w:t>
            </w:r>
          </w:p>
          <w:p w14:paraId="2F3C7FD9" w14:textId="77777777" w:rsidR="00E53AE6" w:rsidRPr="005C0768" w:rsidRDefault="00E53AE6" w:rsidP="00CE11B3">
            <w:pPr>
              <w:pStyle w:val="En-tte"/>
              <w:rPr>
                <w:sz w:val="16"/>
                <w:szCs w:val="18"/>
                <w:lang w:val="fr-CA"/>
              </w:rPr>
            </w:pPr>
          </w:p>
          <w:p w14:paraId="3F01681F" w14:textId="77777777" w:rsidR="00E53AE6" w:rsidRPr="002A1E1B" w:rsidRDefault="00E53AE6" w:rsidP="00CE11B3">
            <w:pPr>
              <w:pStyle w:val="En-tte"/>
              <w:rPr>
                <w:sz w:val="18"/>
                <w:szCs w:val="18"/>
                <w:lang w:val="fr-CA"/>
              </w:rPr>
            </w:pPr>
            <w:r w:rsidRPr="005C0768">
              <w:rPr>
                <w:sz w:val="16"/>
                <w:szCs w:val="18"/>
                <w:lang w:val="fr-CA"/>
              </w:rPr>
              <w:t xml:space="preserve">(b) </w:t>
            </w:r>
            <w:r>
              <w:rPr>
                <w:sz w:val="16"/>
                <w:szCs w:val="18"/>
                <w:lang w:val="fr-CA"/>
              </w:rPr>
              <w:t>200</w:t>
            </w:r>
          </w:p>
        </w:tc>
        <w:tc>
          <w:tcPr>
            <w:tcW w:w="898" w:type="dxa"/>
          </w:tcPr>
          <w:p w14:paraId="34044142" w14:textId="77777777" w:rsidR="00E53AE6" w:rsidRPr="005C0768" w:rsidRDefault="00E53AE6" w:rsidP="00CE11B3">
            <w:pPr>
              <w:pStyle w:val="En-tte"/>
              <w:rPr>
                <w:sz w:val="16"/>
                <w:szCs w:val="18"/>
                <w:lang w:val="fr-CA"/>
              </w:rPr>
            </w:pPr>
            <w:r w:rsidRPr="005C0768">
              <w:rPr>
                <w:sz w:val="16"/>
                <w:szCs w:val="18"/>
                <w:lang w:val="fr-CA"/>
              </w:rPr>
              <w:t xml:space="preserve">(a) </w:t>
            </w:r>
            <w:r>
              <w:rPr>
                <w:sz w:val="16"/>
                <w:szCs w:val="18"/>
                <w:lang w:val="fr-CA"/>
              </w:rPr>
              <w:t>200</w:t>
            </w:r>
          </w:p>
          <w:p w14:paraId="22484C35" w14:textId="77777777" w:rsidR="00E53AE6" w:rsidRPr="005C0768" w:rsidRDefault="00E53AE6" w:rsidP="00CE11B3">
            <w:pPr>
              <w:pStyle w:val="En-tte"/>
              <w:rPr>
                <w:sz w:val="16"/>
                <w:szCs w:val="18"/>
                <w:lang w:val="fr-CA"/>
              </w:rPr>
            </w:pPr>
          </w:p>
          <w:p w14:paraId="4AA04ED1" w14:textId="77777777" w:rsidR="00E53AE6" w:rsidRPr="002A1E1B" w:rsidRDefault="00E53AE6" w:rsidP="00CE11B3">
            <w:pPr>
              <w:pStyle w:val="En-tte"/>
              <w:rPr>
                <w:sz w:val="18"/>
                <w:szCs w:val="18"/>
                <w:lang w:val="fr-CA"/>
              </w:rPr>
            </w:pPr>
            <w:r w:rsidRPr="005C0768">
              <w:rPr>
                <w:sz w:val="16"/>
                <w:szCs w:val="18"/>
                <w:lang w:val="fr-CA"/>
              </w:rPr>
              <w:t>(b) 2</w:t>
            </w:r>
            <w:r>
              <w:rPr>
                <w:sz w:val="16"/>
                <w:szCs w:val="18"/>
                <w:lang w:val="fr-CA"/>
              </w:rPr>
              <w:t>00</w:t>
            </w:r>
          </w:p>
        </w:tc>
        <w:tc>
          <w:tcPr>
            <w:tcW w:w="2012" w:type="dxa"/>
          </w:tcPr>
          <w:p w14:paraId="02FC7F4C" w14:textId="77777777" w:rsidR="00E53AE6" w:rsidRDefault="00E53AE6" w:rsidP="00CE11B3">
            <w:pPr>
              <w:pStyle w:val="En-tte"/>
              <w:rPr>
                <w:sz w:val="16"/>
                <w:szCs w:val="18"/>
              </w:rPr>
            </w:pPr>
            <w:r w:rsidRPr="000A3C0C">
              <w:rPr>
                <w:sz w:val="16"/>
                <w:szCs w:val="18"/>
              </w:rPr>
              <w:t xml:space="preserve">(a) </w:t>
            </w:r>
            <w:r>
              <w:rPr>
                <w:sz w:val="16"/>
                <w:szCs w:val="18"/>
              </w:rPr>
              <w:t>2,300</w:t>
            </w:r>
          </w:p>
          <w:p w14:paraId="2BAC3225" w14:textId="77777777" w:rsidR="00E53AE6" w:rsidRPr="000A3C0C" w:rsidRDefault="00E53AE6" w:rsidP="00CE11B3">
            <w:pPr>
              <w:pStyle w:val="En-tte"/>
              <w:rPr>
                <w:sz w:val="16"/>
                <w:szCs w:val="18"/>
              </w:rPr>
            </w:pPr>
          </w:p>
          <w:p w14:paraId="080C7D61" w14:textId="77777777" w:rsidR="00E53AE6" w:rsidRPr="000A3C0C" w:rsidRDefault="00E53AE6" w:rsidP="00CE11B3">
            <w:pPr>
              <w:pStyle w:val="En-tte"/>
              <w:rPr>
                <w:sz w:val="16"/>
                <w:szCs w:val="18"/>
              </w:rPr>
            </w:pPr>
            <w:r w:rsidRPr="000A3C0C">
              <w:rPr>
                <w:sz w:val="16"/>
                <w:szCs w:val="18"/>
              </w:rPr>
              <w:t xml:space="preserve">(b) </w:t>
            </w:r>
            <w:r>
              <w:rPr>
                <w:sz w:val="16"/>
                <w:szCs w:val="18"/>
              </w:rPr>
              <w:t>1,515</w:t>
            </w:r>
          </w:p>
          <w:p w14:paraId="6232A4BD" w14:textId="77777777" w:rsidR="00E53AE6" w:rsidRPr="002A1E1B" w:rsidDel="00BD7C58" w:rsidRDefault="00E53AE6" w:rsidP="00CE11B3">
            <w:pPr>
              <w:rPr>
                <w:sz w:val="18"/>
                <w:szCs w:val="18"/>
                <w:lang w:val="fr-CA"/>
              </w:rPr>
            </w:pPr>
          </w:p>
        </w:tc>
        <w:tc>
          <w:tcPr>
            <w:tcW w:w="2069" w:type="dxa"/>
            <w:vMerge w:val="restart"/>
            <w:shd w:val="clear" w:color="auto" w:fill="auto"/>
            <w:vAlign w:val="center"/>
          </w:tcPr>
          <w:p w14:paraId="4BE6D0D5" w14:textId="77777777" w:rsidR="00E53AE6" w:rsidRPr="004645AD" w:rsidRDefault="00E53AE6" w:rsidP="00E53AE6">
            <w:pPr>
              <w:pStyle w:val="En-tte"/>
              <w:numPr>
                <w:ilvl w:val="0"/>
                <w:numId w:val="117"/>
              </w:numPr>
              <w:tabs>
                <w:tab w:val="clear" w:pos="4680"/>
                <w:tab w:val="clear" w:pos="9360"/>
                <w:tab w:val="center" w:pos="4153"/>
                <w:tab w:val="right" w:pos="8306"/>
              </w:tabs>
              <w:ind w:left="175" w:hanging="218"/>
              <w:rPr>
                <w:sz w:val="16"/>
                <w:szCs w:val="18"/>
              </w:rPr>
            </w:pPr>
            <w:r w:rsidRPr="004645AD">
              <w:rPr>
                <w:sz w:val="16"/>
                <w:szCs w:val="18"/>
              </w:rPr>
              <w:t xml:space="preserve">Réunions avec les partenaires, </w:t>
            </w:r>
          </w:p>
          <w:p w14:paraId="70E663FA" w14:textId="77777777" w:rsidR="00E53AE6" w:rsidRPr="004645AD" w:rsidRDefault="00E53AE6" w:rsidP="00E53AE6">
            <w:pPr>
              <w:pStyle w:val="En-tte"/>
              <w:numPr>
                <w:ilvl w:val="0"/>
                <w:numId w:val="117"/>
              </w:numPr>
              <w:tabs>
                <w:tab w:val="clear" w:pos="4680"/>
                <w:tab w:val="clear" w:pos="9360"/>
                <w:tab w:val="center" w:pos="4153"/>
                <w:tab w:val="right" w:pos="8306"/>
              </w:tabs>
              <w:ind w:left="175" w:hanging="218"/>
              <w:rPr>
                <w:sz w:val="16"/>
                <w:szCs w:val="18"/>
              </w:rPr>
            </w:pPr>
            <w:r w:rsidRPr="004645AD">
              <w:rPr>
                <w:sz w:val="16"/>
                <w:szCs w:val="18"/>
              </w:rPr>
              <w:t>Visite de terrain,</w:t>
            </w:r>
          </w:p>
          <w:p w14:paraId="51965D8A" w14:textId="77777777" w:rsidR="00E53AE6" w:rsidRPr="004645AD" w:rsidRDefault="00E53AE6" w:rsidP="00E53AE6">
            <w:pPr>
              <w:pStyle w:val="En-tte"/>
              <w:numPr>
                <w:ilvl w:val="0"/>
                <w:numId w:val="117"/>
              </w:numPr>
              <w:tabs>
                <w:tab w:val="clear" w:pos="4680"/>
                <w:tab w:val="clear" w:pos="9360"/>
                <w:tab w:val="center" w:pos="4153"/>
                <w:tab w:val="right" w:pos="8306"/>
              </w:tabs>
              <w:ind w:left="175" w:hanging="218"/>
              <w:rPr>
                <w:sz w:val="16"/>
                <w:szCs w:val="18"/>
              </w:rPr>
            </w:pPr>
            <w:r w:rsidRPr="004645AD">
              <w:rPr>
                <w:sz w:val="16"/>
                <w:szCs w:val="18"/>
              </w:rPr>
              <w:t>Revue des rapports des partenaires,</w:t>
            </w:r>
          </w:p>
          <w:p w14:paraId="108F4A62" w14:textId="77777777" w:rsidR="00E53AE6" w:rsidRPr="003C03D7" w:rsidDel="00BD7C58" w:rsidRDefault="00E53AE6" w:rsidP="00E53AE6">
            <w:pPr>
              <w:pStyle w:val="En-tte"/>
              <w:numPr>
                <w:ilvl w:val="0"/>
                <w:numId w:val="117"/>
              </w:numPr>
              <w:tabs>
                <w:tab w:val="clear" w:pos="4680"/>
                <w:tab w:val="clear" w:pos="9360"/>
                <w:tab w:val="center" w:pos="4153"/>
                <w:tab w:val="right" w:pos="8306"/>
              </w:tabs>
              <w:ind w:left="175" w:hanging="218"/>
              <w:rPr>
                <w:sz w:val="16"/>
                <w:szCs w:val="18"/>
              </w:rPr>
            </w:pPr>
            <w:r w:rsidRPr="004645AD">
              <w:rPr>
                <w:sz w:val="16"/>
                <w:szCs w:val="18"/>
              </w:rPr>
              <w:t>Revue annuel</w:t>
            </w:r>
          </w:p>
        </w:tc>
      </w:tr>
      <w:tr w:rsidR="00E53AE6" w:rsidRPr="00F5738C" w14:paraId="2D0B0E67" w14:textId="77777777" w:rsidTr="00CE11B3">
        <w:trPr>
          <w:trHeight w:val="530"/>
          <w:tblHeader/>
        </w:trPr>
        <w:tc>
          <w:tcPr>
            <w:tcW w:w="1445" w:type="dxa"/>
            <w:vMerge/>
          </w:tcPr>
          <w:p w14:paraId="03B58F01" w14:textId="77777777" w:rsidR="00E53AE6" w:rsidRPr="00CC14D5" w:rsidRDefault="00E53AE6" w:rsidP="00CE11B3">
            <w:pPr>
              <w:rPr>
                <w:sz w:val="16"/>
                <w:szCs w:val="20"/>
                <w:lang w:val="fr-CA"/>
              </w:rPr>
            </w:pPr>
          </w:p>
        </w:tc>
        <w:tc>
          <w:tcPr>
            <w:tcW w:w="2109" w:type="dxa"/>
          </w:tcPr>
          <w:p w14:paraId="673BC69E" w14:textId="77777777" w:rsidR="00E53AE6" w:rsidRPr="00CC14D5" w:rsidRDefault="00E53AE6" w:rsidP="00CE11B3">
            <w:pPr>
              <w:pStyle w:val="En-tte"/>
              <w:rPr>
                <w:b/>
                <w:sz w:val="16"/>
                <w:szCs w:val="18"/>
              </w:rPr>
            </w:pPr>
            <w:r>
              <w:rPr>
                <w:b/>
                <w:sz w:val="16"/>
                <w:szCs w:val="18"/>
              </w:rPr>
              <w:t>2.2.5</w:t>
            </w:r>
            <w:r w:rsidRPr="00CC14D5">
              <w:rPr>
                <w:b/>
                <w:sz w:val="16"/>
                <w:szCs w:val="18"/>
              </w:rPr>
              <w:t>.</w:t>
            </w:r>
            <w:r w:rsidRPr="00CC14D5">
              <w:rPr>
                <w:sz w:val="16"/>
                <w:szCs w:val="18"/>
              </w:rPr>
              <w:t xml:space="preserve"> </w:t>
            </w:r>
            <w:r w:rsidRPr="00CC14D5">
              <w:rPr>
                <w:sz w:val="16"/>
                <w:szCs w:val="18"/>
                <w:lang w:val="fr-CA"/>
              </w:rPr>
              <w:t>Nombre de Communes ayant mis en place des stratégies et des plans de développement économique local inclus: (a) avec des cadres institutionnels inclusifs et soucieux de l'égalité des sexes; (b) avec des partenariats public-privé pour accélérer les initiatives catalytiques de développement économique local</w:t>
            </w:r>
          </w:p>
        </w:tc>
        <w:tc>
          <w:tcPr>
            <w:tcW w:w="1021" w:type="dxa"/>
          </w:tcPr>
          <w:p w14:paraId="7B3F9082" w14:textId="77777777" w:rsidR="00E53AE6" w:rsidRPr="009E1DDD" w:rsidRDefault="00E53AE6" w:rsidP="00CE11B3">
            <w:pPr>
              <w:pStyle w:val="En-tte"/>
              <w:jc w:val="center"/>
              <w:rPr>
                <w:i/>
                <w:sz w:val="18"/>
                <w:szCs w:val="18"/>
                <w:lang w:val="fr-CA"/>
              </w:rPr>
            </w:pPr>
          </w:p>
        </w:tc>
        <w:tc>
          <w:tcPr>
            <w:tcW w:w="1393" w:type="dxa"/>
            <w:shd w:val="clear" w:color="auto" w:fill="auto"/>
          </w:tcPr>
          <w:p w14:paraId="5097C7C2" w14:textId="77777777" w:rsidR="00E53AE6" w:rsidRDefault="00E53AE6" w:rsidP="00CE11B3">
            <w:pPr>
              <w:pStyle w:val="En-tte"/>
              <w:rPr>
                <w:sz w:val="16"/>
                <w:szCs w:val="18"/>
              </w:rPr>
            </w:pPr>
            <w:r w:rsidRPr="000A3C0C">
              <w:rPr>
                <w:sz w:val="16"/>
                <w:szCs w:val="18"/>
              </w:rPr>
              <w:t xml:space="preserve">(a) </w:t>
            </w:r>
            <w:r>
              <w:rPr>
                <w:sz w:val="16"/>
                <w:szCs w:val="18"/>
              </w:rPr>
              <w:t>A</w:t>
            </w:r>
            <w:r w:rsidRPr="00112D75">
              <w:rPr>
                <w:sz w:val="16"/>
                <w:szCs w:val="18"/>
              </w:rPr>
              <w:t>vec des cadres institutionnels inclusifs et soucieux de l'égalité des sexes</w:t>
            </w:r>
            <w:r w:rsidRPr="000A3C0C">
              <w:rPr>
                <w:sz w:val="16"/>
                <w:szCs w:val="18"/>
              </w:rPr>
              <w:t xml:space="preserve">: </w:t>
            </w:r>
            <w:r>
              <w:rPr>
                <w:sz w:val="16"/>
                <w:szCs w:val="18"/>
              </w:rPr>
              <w:t>25</w:t>
            </w:r>
          </w:p>
          <w:p w14:paraId="69D7331E" w14:textId="77777777" w:rsidR="00E53AE6" w:rsidRPr="000A3C0C" w:rsidRDefault="00E53AE6" w:rsidP="00CE11B3">
            <w:pPr>
              <w:pStyle w:val="En-tte"/>
              <w:rPr>
                <w:sz w:val="16"/>
                <w:szCs w:val="18"/>
              </w:rPr>
            </w:pPr>
          </w:p>
          <w:p w14:paraId="7FD0F756" w14:textId="77777777" w:rsidR="00E53AE6" w:rsidRPr="00D71265" w:rsidRDefault="00E53AE6" w:rsidP="00CE11B3">
            <w:pPr>
              <w:pStyle w:val="En-tte"/>
              <w:rPr>
                <w:sz w:val="18"/>
                <w:szCs w:val="18"/>
                <w:lang w:val="fr-CA"/>
              </w:rPr>
            </w:pPr>
            <w:r w:rsidRPr="000A3C0C">
              <w:rPr>
                <w:sz w:val="16"/>
                <w:szCs w:val="18"/>
              </w:rPr>
              <w:t xml:space="preserve">(b) </w:t>
            </w:r>
            <w:r>
              <w:rPr>
                <w:sz w:val="16"/>
                <w:szCs w:val="18"/>
              </w:rPr>
              <w:t>A</w:t>
            </w:r>
            <w:r w:rsidRPr="00112D75">
              <w:rPr>
                <w:sz w:val="16"/>
                <w:szCs w:val="18"/>
              </w:rPr>
              <w:t>vec des partenariats public-privé pour accélérer les initiatives catalytiques de développement économique local</w:t>
            </w:r>
            <w:r>
              <w:rPr>
                <w:sz w:val="16"/>
                <w:szCs w:val="18"/>
              </w:rPr>
              <w:t>: 25</w:t>
            </w:r>
          </w:p>
        </w:tc>
        <w:tc>
          <w:tcPr>
            <w:tcW w:w="774" w:type="dxa"/>
          </w:tcPr>
          <w:p w14:paraId="0EAD9E99" w14:textId="77777777" w:rsidR="00E53AE6" w:rsidRDefault="00E53AE6" w:rsidP="00CE11B3">
            <w:pPr>
              <w:pStyle w:val="En-tte"/>
              <w:rPr>
                <w:sz w:val="16"/>
                <w:szCs w:val="18"/>
              </w:rPr>
            </w:pPr>
            <w:r w:rsidRPr="000A3C0C">
              <w:rPr>
                <w:sz w:val="16"/>
                <w:szCs w:val="18"/>
              </w:rPr>
              <w:t>(a)</w:t>
            </w:r>
            <w:r>
              <w:rPr>
                <w:sz w:val="16"/>
                <w:szCs w:val="18"/>
              </w:rPr>
              <w:t xml:space="preserve"> 5</w:t>
            </w:r>
          </w:p>
          <w:p w14:paraId="35AA0CE7" w14:textId="77777777" w:rsidR="00E53AE6" w:rsidRPr="000A3C0C" w:rsidRDefault="00E53AE6" w:rsidP="00CE11B3">
            <w:pPr>
              <w:pStyle w:val="En-tte"/>
              <w:rPr>
                <w:sz w:val="16"/>
                <w:szCs w:val="18"/>
              </w:rPr>
            </w:pPr>
          </w:p>
          <w:p w14:paraId="57BDD208" w14:textId="77777777" w:rsidR="00E53AE6" w:rsidRPr="000A3C0C" w:rsidRDefault="00E53AE6" w:rsidP="00CE11B3">
            <w:pPr>
              <w:pStyle w:val="En-tte"/>
              <w:rPr>
                <w:sz w:val="16"/>
                <w:szCs w:val="18"/>
              </w:rPr>
            </w:pPr>
            <w:r w:rsidRPr="000A3C0C">
              <w:rPr>
                <w:sz w:val="16"/>
                <w:szCs w:val="18"/>
              </w:rPr>
              <w:t xml:space="preserve">(b) </w:t>
            </w:r>
            <w:r>
              <w:rPr>
                <w:sz w:val="16"/>
                <w:szCs w:val="18"/>
              </w:rPr>
              <w:t>5</w:t>
            </w:r>
          </w:p>
        </w:tc>
        <w:tc>
          <w:tcPr>
            <w:tcW w:w="897" w:type="dxa"/>
          </w:tcPr>
          <w:p w14:paraId="282F6E20" w14:textId="77777777" w:rsidR="00E53AE6" w:rsidRDefault="00E53AE6" w:rsidP="00CE11B3">
            <w:pPr>
              <w:pStyle w:val="En-tte"/>
              <w:rPr>
                <w:sz w:val="16"/>
                <w:szCs w:val="18"/>
              </w:rPr>
            </w:pPr>
            <w:r w:rsidRPr="000A3C0C">
              <w:rPr>
                <w:sz w:val="16"/>
                <w:szCs w:val="18"/>
              </w:rPr>
              <w:t xml:space="preserve">(a) </w:t>
            </w:r>
            <w:r>
              <w:rPr>
                <w:sz w:val="16"/>
                <w:szCs w:val="18"/>
              </w:rPr>
              <w:t>5</w:t>
            </w:r>
          </w:p>
          <w:p w14:paraId="3EA086B6" w14:textId="77777777" w:rsidR="00E53AE6" w:rsidRPr="000A3C0C" w:rsidRDefault="00E53AE6" w:rsidP="00CE11B3">
            <w:pPr>
              <w:pStyle w:val="En-tte"/>
              <w:rPr>
                <w:sz w:val="16"/>
                <w:szCs w:val="18"/>
              </w:rPr>
            </w:pPr>
          </w:p>
          <w:p w14:paraId="2F5CB9BA" w14:textId="77777777" w:rsidR="00E53AE6" w:rsidRPr="000A3C0C" w:rsidRDefault="00E53AE6" w:rsidP="00CE11B3">
            <w:pPr>
              <w:pStyle w:val="En-tte"/>
              <w:rPr>
                <w:sz w:val="16"/>
                <w:szCs w:val="18"/>
              </w:rPr>
            </w:pPr>
            <w:r w:rsidRPr="000A3C0C">
              <w:rPr>
                <w:sz w:val="16"/>
                <w:szCs w:val="18"/>
              </w:rPr>
              <w:t xml:space="preserve">(b) </w:t>
            </w:r>
            <w:r>
              <w:rPr>
                <w:sz w:val="16"/>
                <w:szCs w:val="18"/>
              </w:rPr>
              <w:t>5</w:t>
            </w:r>
          </w:p>
          <w:p w14:paraId="134DE499" w14:textId="77777777" w:rsidR="00E53AE6" w:rsidRPr="000A3C0C" w:rsidRDefault="00E53AE6" w:rsidP="00CE11B3">
            <w:pPr>
              <w:pStyle w:val="En-tte"/>
              <w:rPr>
                <w:sz w:val="16"/>
                <w:szCs w:val="18"/>
              </w:rPr>
            </w:pPr>
          </w:p>
        </w:tc>
        <w:tc>
          <w:tcPr>
            <w:tcW w:w="897" w:type="dxa"/>
          </w:tcPr>
          <w:p w14:paraId="2E4774C2" w14:textId="77777777" w:rsidR="00E53AE6" w:rsidRDefault="00E53AE6" w:rsidP="00CE11B3">
            <w:pPr>
              <w:pStyle w:val="En-tte"/>
              <w:rPr>
                <w:sz w:val="16"/>
                <w:szCs w:val="18"/>
              </w:rPr>
            </w:pPr>
            <w:r w:rsidRPr="000A3C0C">
              <w:rPr>
                <w:sz w:val="16"/>
                <w:szCs w:val="18"/>
              </w:rPr>
              <w:t xml:space="preserve">(a) </w:t>
            </w:r>
            <w:r>
              <w:rPr>
                <w:sz w:val="16"/>
                <w:szCs w:val="18"/>
              </w:rPr>
              <w:t>5</w:t>
            </w:r>
          </w:p>
          <w:p w14:paraId="065712A4" w14:textId="77777777" w:rsidR="00E53AE6" w:rsidRPr="000A3C0C" w:rsidRDefault="00E53AE6" w:rsidP="00CE11B3">
            <w:pPr>
              <w:pStyle w:val="En-tte"/>
              <w:rPr>
                <w:sz w:val="16"/>
                <w:szCs w:val="18"/>
              </w:rPr>
            </w:pPr>
          </w:p>
          <w:p w14:paraId="5572E116" w14:textId="77777777" w:rsidR="00E53AE6" w:rsidRPr="000A3C0C" w:rsidRDefault="00E53AE6" w:rsidP="00CE11B3">
            <w:pPr>
              <w:pStyle w:val="En-tte"/>
              <w:rPr>
                <w:sz w:val="16"/>
                <w:szCs w:val="18"/>
              </w:rPr>
            </w:pPr>
            <w:r w:rsidRPr="000A3C0C">
              <w:rPr>
                <w:sz w:val="16"/>
                <w:szCs w:val="18"/>
              </w:rPr>
              <w:t xml:space="preserve">(b) </w:t>
            </w:r>
            <w:r>
              <w:rPr>
                <w:sz w:val="16"/>
                <w:szCs w:val="18"/>
              </w:rPr>
              <w:t>5</w:t>
            </w:r>
          </w:p>
          <w:p w14:paraId="3331FC15" w14:textId="77777777" w:rsidR="00E53AE6" w:rsidRPr="002A1E1B" w:rsidRDefault="00E53AE6" w:rsidP="00CE11B3">
            <w:pPr>
              <w:pStyle w:val="En-tte"/>
              <w:rPr>
                <w:sz w:val="18"/>
                <w:szCs w:val="18"/>
                <w:lang w:val="fr-CA"/>
              </w:rPr>
            </w:pPr>
          </w:p>
        </w:tc>
        <w:tc>
          <w:tcPr>
            <w:tcW w:w="957" w:type="dxa"/>
          </w:tcPr>
          <w:p w14:paraId="1FA08B78" w14:textId="77777777" w:rsidR="00E53AE6" w:rsidRDefault="00E53AE6" w:rsidP="00CE11B3">
            <w:pPr>
              <w:pStyle w:val="En-tte"/>
              <w:rPr>
                <w:sz w:val="16"/>
                <w:szCs w:val="18"/>
              </w:rPr>
            </w:pPr>
            <w:r w:rsidRPr="000A3C0C">
              <w:rPr>
                <w:sz w:val="16"/>
                <w:szCs w:val="18"/>
              </w:rPr>
              <w:t xml:space="preserve">(a) </w:t>
            </w:r>
            <w:r>
              <w:rPr>
                <w:sz w:val="16"/>
                <w:szCs w:val="18"/>
              </w:rPr>
              <w:t>5</w:t>
            </w:r>
          </w:p>
          <w:p w14:paraId="6D134C43" w14:textId="77777777" w:rsidR="00E53AE6" w:rsidRPr="000A3C0C" w:rsidRDefault="00E53AE6" w:rsidP="00CE11B3">
            <w:pPr>
              <w:pStyle w:val="En-tte"/>
              <w:rPr>
                <w:sz w:val="16"/>
                <w:szCs w:val="18"/>
              </w:rPr>
            </w:pPr>
          </w:p>
          <w:p w14:paraId="1861A618" w14:textId="77777777" w:rsidR="00E53AE6" w:rsidRPr="000A3C0C" w:rsidRDefault="00E53AE6" w:rsidP="00CE11B3">
            <w:pPr>
              <w:pStyle w:val="En-tte"/>
              <w:rPr>
                <w:sz w:val="16"/>
                <w:szCs w:val="18"/>
              </w:rPr>
            </w:pPr>
            <w:r w:rsidRPr="000A3C0C">
              <w:rPr>
                <w:sz w:val="16"/>
                <w:szCs w:val="18"/>
              </w:rPr>
              <w:t xml:space="preserve">(b) </w:t>
            </w:r>
            <w:r>
              <w:rPr>
                <w:sz w:val="16"/>
                <w:szCs w:val="18"/>
              </w:rPr>
              <w:t>5</w:t>
            </w:r>
          </w:p>
          <w:p w14:paraId="752DB504" w14:textId="77777777" w:rsidR="00E53AE6" w:rsidRPr="002A1E1B" w:rsidRDefault="00E53AE6" w:rsidP="00CE11B3">
            <w:pPr>
              <w:pStyle w:val="En-tte"/>
              <w:rPr>
                <w:sz w:val="18"/>
                <w:szCs w:val="18"/>
                <w:lang w:val="fr-CA"/>
              </w:rPr>
            </w:pPr>
          </w:p>
        </w:tc>
        <w:tc>
          <w:tcPr>
            <w:tcW w:w="945" w:type="dxa"/>
          </w:tcPr>
          <w:p w14:paraId="75865389" w14:textId="77777777" w:rsidR="00E53AE6" w:rsidRDefault="00E53AE6" w:rsidP="00CE11B3">
            <w:pPr>
              <w:pStyle w:val="En-tte"/>
              <w:rPr>
                <w:sz w:val="16"/>
                <w:szCs w:val="18"/>
              </w:rPr>
            </w:pPr>
            <w:r w:rsidRPr="000A3C0C">
              <w:rPr>
                <w:sz w:val="16"/>
                <w:szCs w:val="18"/>
              </w:rPr>
              <w:t xml:space="preserve">(a) </w:t>
            </w:r>
            <w:r>
              <w:rPr>
                <w:sz w:val="16"/>
                <w:szCs w:val="18"/>
              </w:rPr>
              <w:t>5</w:t>
            </w:r>
          </w:p>
          <w:p w14:paraId="3D3F9CFD" w14:textId="77777777" w:rsidR="00E53AE6" w:rsidRPr="000A3C0C" w:rsidRDefault="00E53AE6" w:rsidP="00CE11B3">
            <w:pPr>
              <w:pStyle w:val="En-tte"/>
              <w:rPr>
                <w:sz w:val="16"/>
                <w:szCs w:val="18"/>
              </w:rPr>
            </w:pPr>
          </w:p>
          <w:p w14:paraId="4C76773E" w14:textId="77777777" w:rsidR="00E53AE6" w:rsidRPr="000A3C0C" w:rsidRDefault="00E53AE6" w:rsidP="00CE11B3">
            <w:pPr>
              <w:pStyle w:val="En-tte"/>
              <w:rPr>
                <w:sz w:val="16"/>
                <w:szCs w:val="18"/>
              </w:rPr>
            </w:pPr>
            <w:r w:rsidRPr="000A3C0C">
              <w:rPr>
                <w:sz w:val="16"/>
                <w:szCs w:val="18"/>
              </w:rPr>
              <w:t xml:space="preserve">(b) </w:t>
            </w:r>
            <w:r>
              <w:rPr>
                <w:sz w:val="16"/>
                <w:szCs w:val="18"/>
              </w:rPr>
              <w:t>5</w:t>
            </w:r>
          </w:p>
          <w:p w14:paraId="77C95D7C" w14:textId="77777777" w:rsidR="00E53AE6" w:rsidRPr="002A1E1B" w:rsidRDefault="00E53AE6" w:rsidP="00CE11B3">
            <w:pPr>
              <w:pStyle w:val="En-tte"/>
              <w:rPr>
                <w:sz w:val="18"/>
                <w:szCs w:val="18"/>
                <w:lang w:val="fr-CA"/>
              </w:rPr>
            </w:pPr>
          </w:p>
        </w:tc>
        <w:tc>
          <w:tcPr>
            <w:tcW w:w="898" w:type="dxa"/>
          </w:tcPr>
          <w:p w14:paraId="031467B2" w14:textId="77777777" w:rsidR="00E53AE6" w:rsidRDefault="00E53AE6" w:rsidP="00CE11B3">
            <w:pPr>
              <w:pStyle w:val="En-tte"/>
              <w:rPr>
                <w:sz w:val="16"/>
                <w:szCs w:val="18"/>
              </w:rPr>
            </w:pPr>
            <w:r w:rsidRPr="000A3C0C">
              <w:rPr>
                <w:sz w:val="16"/>
                <w:szCs w:val="18"/>
              </w:rPr>
              <w:t xml:space="preserve">(a) </w:t>
            </w:r>
            <w:r>
              <w:rPr>
                <w:sz w:val="16"/>
                <w:szCs w:val="18"/>
              </w:rPr>
              <w:t>25</w:t>
            </w:r>
          </w:p>
          <w:p w14:paraId="40DABEB4" w14:textId="77777777" w:rsidR="00E53AE6" w:rsidRPr="000A3C0C" w:rsidRDefault="00E53AE6" w:rsidP="00CE11B3">
            <w:pPr>
              <w:pStyle w:val="En-tte"/>
              <w:rPr>
                <w:sz w:val="16"/>
                <w:szCs w:val="18"/>
              </w:rPr>
            </w:pPr>
          </w:p>
          <w:p w14:paraId="22D2CB39" w14:textId="77777777" w:rsidR="00E53AE6" w:rsidRPr="000A3C0C" w:rsidRDefault="00E53AE6" w:rsidP="00CE11B3">
            <w:pPr>
              <w:pStyle w:val="En-tte"/>
              <w:rPr>
                <w:sz w:val="16"/>
                <w:szCs w:val="18"/>
              </w:rPr>
            </w:pPr>
            <w:r w:rsidRPr="000A3C0C">
              <w:rPr>
                <w:sz w:val="16"/>
                <w:szCs w:val="18"/>
              </w:rPr>
              <w:t xml:space="preserve">(b) </w:t>
            </w:r>
            <w:r>
              <w:rPr>
                <w:sz w:val="16"/>
                <w:szCs w:val="18"/>
              </w:rPr>
              <w:t>25</w:t>
            </w:r>
          </w:p>
          <w:p w14:paraId="0BCB0D4C" w14:textId="77777777" w:rsidR="00E53AE6" w:rsidRPr="002A1E1B" w:rsidDel="00BD7C58" w:rsidRDefault="00E53AE6" w:rsidP="00CE11B3">
            <w:pPr>
              <w:rPr>
                <w:sz w:val="18"/>
                <w:szCs w:val="18"/>
                <w:lang w:val="fr-CA"/>
              </w:rPr>
            </w:pPr>
          </w:p>
        </w:tc>
        <w:tc>
          <w:tcPr>
            <w:tcW w:w="2012" w:type="dxa"/>
          </w:tcPr>
          <w:p w14:paraId="07C9C9F2" w14:textId="77777777" w:rsidR="00E53AE6" w:rsidRDefault="00E53AE6" w:rsidP="00CE11B3">
            <w:pPr>
              <w:pStyle w:val="En-tte"/>
              <w:rPr>
                <w:sz w:val="16"/>
                <w:szCs w:val="18"/>
              </w:rPr>
            </w:pPr>
            <w:r w:rsidRPr="000A3C0C">
              <w:rPr>
                <w:sz w:val="16"/>
                <w:szCs w:val="18"/>
              </w:rPr>
              <w:t>(a)</w:t>
            </w:r>
            <w:r>
              <w:rPr>
                <w:sz w:val="16"/>
                <w:szCs w:val="18"/>
              </w:rPr>
              <w:t xml:space="preserve"> 5</w:t>
            </w:r>
          </w:p>
          <w:p w14:paraId="6354F844" w14:textId="77777777" w:rsidR="00E53AE6" w:rsidRPr="000A3C0C" w:rsidRDefault="00E53AE6" w:rsidP="00CE11B3">
            <w:pPr>
              <w:pStyle w:val="En-tte"/>
              <w:rPr>
                <w:sz w:val="16"/>
                <w:szCs w:val="18"/>
              </w:rPr>
            </w:pPr>
          </w:p>
          <w:p w14:paraId="4DC5411D" w14:textId="77777777" w:rsidR="00E53AE6" w:rsidRPr="000A3C0C" w:rsidRDefault="00E53AE6" w:rsidP="00CE11B3">
            <w:pPr>
              <w:pStyle w:val="En-tte"/>
              <w:rPr>
                <w:sz w:val="16"/>
                <w:szCs w:val="18"/>
              </w:rPr>
            </w:pPr>
            <w:r w:rsidRPr="000A3C0C">
              <w:rPr>
                <w:sz w:val="16"/>
                <w:szCs w:val="18"/>
              </w:rPr>
              <w:t xml:space="preserve">(b) </w:t>
            </w:r>
            <w:r>
              <w:rPr>
                <w:sz w:val="16"/>
                <w:szCs w:val="18"/>
              </w:rPr>
              <w:t>5</w:t>
            </w:r>
          </w:p>
        </w:tc>
        <w:tc>
          <w:tcPr>
            <w:tcW w:w="2069" w:type="dxa"/>
            <w:vMerge/>
            <w:shd w:val="clear" w:color="auto" w:fill="auto"/>
          </w:tcPr>
          <w:p w14:paraId="235FCB68" w14:textId="77777777" w:rsidR="00E53AE6" w:rsidRPr="004645AD" w:rsidDel="00BD7C58" w:rsidRDefault="00E53AE6" w:rsidP="00CE11B3">
            <w:pPr>
              <w:pStyle w:val="En-tte"/>
              <w:rPr>
                <w:sz w:val="16"/>
                <w:szCs w:val="18"/>
              </w:rPr>
            </w:pPr>
          </w:p>
        </w:tc>
      </w:tr>
      <w:tr w:rsidR="00E53AE6" w:rsidRPr="00D84A25" w14:paraId="1E66F54F" w14:textId="77777777" w:rsidTr="00CE11B3">
        <w:trPr>
          <w:trHeight w:val="530"/>
          <w:tblHeader/>
        </w:trPr>
        <w:tc>
          <w:tcPr>
            <w:tcW w:w="1445" w:type="dxa"/>
          </w:tcPr>
          <w:p w14:paraId="1C34530C" w14:textId="77777777" w:rsidR="00E53AE6" w:rsidRPr="00CC14D5" w:rsidRDefault="00E53AE6" w:rsidP="00CE11B3">
            <w:pPr>
              <w:rPr>
                <w:sz w:val="16"/>
                <w:szCs w:val="20"/>
                <w:lang w:val="fr-CA"/>
              </w:rPr>
            </w:pPr>
          </w:p>
        </w:tc>
        <w:tc>
          <w:tcPr>
            <w:tcW w:w="2109" w:type="dxa"/>
          </w:tcPr>
          <w:p w14:paraId="1E62ADBB" w14:textId="77777777" w:rsidR="00E53AE6" w:rsidRDefault="00E53AE6" w:rsidP="00CE11B3">
            <w:pPr>
              <w:pStyle w:val="En-tte"/>
              <w:rPr>
                <w:b/>
                <w:sz w:val="16"/>
                <w:szCs w:val="18"/>
              </w:rPr>
            </w:pPr>
            <w:r>
              <w:rPr>
                <w:b/>
                <w:sz w:val="16"/>
                <w:szCs w:val="18"/>
              </w:rPr>
              <w:t>2.2.6. Nombre de Communes ayant développé des budgets sensibles au genre</w:t>
            </w:r>
          </w:p>
        </w:tc>
        <w:tc>
          <w:tcPr>
            <w:tcW w:w="1021" w:type="dxa"/>
          </w:tcPr>
          <w:p w14:paraId="4AAFA584" w14:textId="77777777" w:rsidR="00E53AE6" w:rsidRPr="009E1DDD" w:rsidRDefault="00E53AE6" w:rsidP="00CE11B3">
            <w:pPr>
              <w:pStyle w:val="En-tte"/>
              <w:jc w:val="center"/>
              <w:rPr>
                <w:i/>
                <w:sz w:val="18"/>
                <w:szCs w:val="18"/>
                <w:lang w:val="fr-CA"/>
              </w:rPr>
            </w:pPr>
          </w:p>
        </w:tc>
        <w:tc>
          <w:tcPr>
            <w:tcW w:w="1393" w:type="dxa"/>
            <w:shd w:val="clear" w:color="auto" w:fill="auto"/>
          </w:tcPr>
          <w:p w14:paraId="4F6D96D6" w14:textId="77777777" w:rsidR="00E53AE6" w:rsidRPr="00787C39" w:rsidRDefault="00E53AE6" w:rsidP="00CE11B3">
            <w:pPr>
              <w:pStyle w:val="En-tte"/>
              <w:rPr>
                <w:sz w:val="16"/>
                <w:szCs w:val="18"/>
                <w:lang w:val="fr-CA"/>
              </w:rPr>
            </w:pPr>
            <w:r w:rsidRPr="00CA1DAC">
              <w:rPr>
                <w:sz w:val="16"/>
                <w:szCs w:val="18"/>
              </w:rPr>
              <w:t>Commune : 0</w:t>
            </w:r>
          </w:p>
        </w:tc>
        <w:tc>
          <w:tcPr>
            <w:tcW w:w="774" w:type="dxa"/>
          </w:tcPr>
          <w:p w14:paraId="3A40806F" w14:textId="77777777" w:rsidR="00E53AE6" w:rsidRPr="009762B3" w:rsidRDefault="00E53AE6" w:rsidP="00CE11B3">
            <w:pPr>
              <w:pStyle w:val="En-tte"/>
              <w:rPr>
                <w:sz w:val="18"/>
                <w:szCs w:val="18"/>
                <w:lang w:val="fr-CA"/>
              </w:rPr>
            </w:pPr>
            <w:r w:rsidRPr="009762B3">
              <w:rPr>
                <w:sz w:val="18"/>
                <w:szCs w:val="18"/>
                <w:lang w:val="fr-CA"/>
              </w:rPr>
              <w:t>5</w:t>
            </w:r>
          </w:p>
        </w:tc>
        <w:tc>
          <w:tcPr>
            <w:tcW w:w="897" w:type="dxa"/>
          </w:tcPr>
          <w:p w14:paraId="578C035B" w14:textId="77777777" w:rsidR="00E53AE6" w:rsidRPr="009762B3" w:rsidRDefault="00E53AE6" w:rsidP="00CE11B3">
            <w:pPr>
              <w:pStyle w:val="En-tte"/>
              <w:rPr>
                <w:sz w:val="16"/>
                <w:szCs w:val="18"/>
              </w:rPr>
            </w:pPr>
            <w:r w:rsidRPr="009762B3">
              <w:rPr>
                <w:sz w:val="16"/>
                <w:szCs w:val="18"/>
              </w:rPr>
              <w:t>5</w:t>
            </w:r>
          </w:p>
        </w:tc>
        <w:tc>
          <w:tcPr>
            <w:tcW w:w="897" w:type="dxa"/>
          </w:tcPr>
          <w:p w14:paraId="31699C84" w14:textId="77777777" w:rsidR="00E53AE6" w:rsidRPr="009762B3" w:rsidRDefault="00E53AE6" w:rsidP="00CE11B3">
            <w:pPr>
              <w:pStyle w:val="En-tte"/>
              <w:rPr>
                <w:sz w:val="16"/>
                <w:szCs w:val="18"/>
              </w:rPr>
            </w:pPr>
            <w:r w:rsidRPr="009762B3">
              <w:rPr>
                <w:sz w:val="16"/>
                <w:szCs w:val="18"/>
              </w:rPr>
              <w:t>5</w:t>
            </w:r>
          </w:p>
        </w:tc>
        <w:tc>
          <w:tcPr>
            <w:tcW w:w="957" w:type="dxa"/>
          </w:tcPr>
          <w:p w14:paraId="3BA6415B" w14:textId="77777777" w:rsidR="00E53AE6" w:rsidRPr="009762B3" w:rsidRDefault="00E53AE6" w:rsidP="00CE11B3">
            <w:pPr>
              <w:pStyle w:val="En-tte"/>
              <w:rPr>
                <w:sz w:val="18"/>
                <w:szCs w:val="18"/>
                <w:lang w:val="fr-CA"/>
              </w:rPr>
            </w:pPr>
            <w:r w:rsidRPr="009762B3">
              <w:rPr>
                <w:sz w:val="18"/>
                <w:szCs w:val="18"/>
                <w:lang w:val="fr-CA"/>
              </w:rPr>
              <w:t>5</w:t>
            </w:r>
          </w:p>
        </w:tc>
        <w:tc>
          <w:tcPr>
            <w:tcW w:w="945" w:type="dxa"/>
          </w:tcPr>
          <w:p w14:paraId="74260BE2" w14:textId="77777777" w:rsidR="00E53AE6" w:rsidRPr="009762B3" w:rsidRDefault="00E53AE6" w:rsidP="00CE11B3">
            <w:pPr>
              <w:pStyle w:val="En-tte"/>
              <w:rPr>
                <w:sz w:val="18"/>
                <w:szCs w:val="18"/>
                <w:lang w:val="fr-CA"/>
              </w:rPr>
            </w:pPr>
            <w:r w:rsidRPr="009762B3">
              <w:rPr>
                <w:sz w:val="18"/>
                <w:szCs w:val="18"/>
                <w:lang w:val="fr-CA"/>
              </w:rPr>
              <w:t>5</w:t>
            </w:r>
          </w:p>
        </w:tc>
        <w:tc>
          <w:tcPr>
            <w:tcW w:w="898" w:type="dxa"/>
          </w:tcPr>
          <w:p w14:paraId="72A2D668" w14:textId="77777777" w:rsidR="00E53AE6" w:rsidRPr="002A1E1B" w:rsidRDefault="00E53AE6" w:rsidP="00CE11B3">
            <w:pPr>
              <w:pStyle w:val="En-tte"/>
              <w:rPr>
                <w:sz w:val="18"/>
                <w:szCs w:val="18"/>
                <w:lang w:val="fr-CA"/>
              </w:rPr>
            </w:pPr>
          </w:p>
        </w:tc>
        <w:tc>
          <w:tcPr>
            <w:tcW w:w="2012" w:type="dxa"/>
          </w:tcPr>
          <w:p w14:paraId="6C0856FA" w14:textId="77777777" w:rsidR="00E53AE6" w:rsidRPr="002A1E1B" w:rsidDel="00BD7C58" w:rsidRDefault="00E53AE6" w:rsidP="00CE11B3">
            <w:pPr>
              <w:rPr>
                <w:sz w:val="18"/>
                <w:szCs w:val="18"/>
                <w:lang w:val="fr-CA"/>
              </w:rPr>
            </w:pPr>
          </w:p>
        </w:tc>
        <w:tc>
          <w:tcPr>
            <w:tcW w:w="2069" w:type="dxa"/>
            <w:shd w:val="clear" w:color="auto" w:fill="auto"/>
          </w:tcPr>
          <w:p w14:paraId="16FDB720" w14:textId="77777777" w:rsidR="00E53AE6" w:rsidRPr="004645AD" w:rsidDel="00BD7C58" w:rsidRDefault="00E53AE6" w:rsidP="00CE11B3">
            <w:pPr>
              <w:pStyle w:val="En-tte"/>
              <w:rPr>
                <w:sz w:val="16"/>
                <w:szCs w:val="18"/>
              </w:rPr>
            </w:pPr>
          </w:p>
        </w:tc>
      </w:tr>
    </w:tbl>
    <w:p w14:paraId="25A7273F" w14:textId="77777777" w:rsidR="00E53AE6" w:rsidRDefault="00E53AE6" w:rsidP="00E53AE6">
      <w:pPr>
        <w:pStyle w:val="Titre1"/>
        <w:numPr>
          <w:ilvl w:val="0"/>
          <w:numId w:val="0"/>
        </w:numPr>
        <w:spacing w:before="60"/>
        <w:rPr>
          <w:highlight w:val="lightGray"/>
        </w:rPr>
      </w:pPr>
    </w:p>
    <w:p w14:paraId="5246323E" w14:textId="4EF85A36" w:rsidR="00D96CAF" w:rsidRDefault="00D96CAF" w:rsidP="00D96CAF">
      <w:pPr>
        <w:rPr>
          <w:highlight w:val="lightGray"/>
        </w:rPr>
      </w:pPr>
    </w:p>
    <w:p w14:paraId="28A9BAE9" w14:textId="127448B3" w:rsidR="00D96CAF" w:rsidRDefault="00D96CAF" w:rsidP="00D96CAF">
      <w:pPr>
        <w:rPr>
          <w:highlight w:val="lightGray"/>
        </w:rPr>
      </w:pPr>
    </w:p>
    <w:p w14:paraId="1215BC85" w14:textId="66EDE459" w:rsidR="00D96CAF" w:rsidRDefault="00D96CAF" w:rsidP="00D96CAF">
      <w:pPr>
        <w:rPr>
          <w:highlight w:val="lightGray"/>
        </w:rPr>
      </w:pPr>
    </w:p>
    <w:p w14:paraId="4F5E26B6" w14:textId="6A000209" w:rsidR="00D96CAF" w:rsidRDefault="00D96CAF" w:rsidP="00D96CAF">
      <w:pPr>
        <w:rPr>
          <w:highlight w:val="lightGray"/>
        </w:rPr>
      </w:pPr>
    </w:p>
    <w:p w14:paraId="1D5AFF05" w14:textId="46F61DEF" w:rsidR="00D96CAF" w:rsidRDefault="00D96CAF" w:rsidP="00D96CAF">
      <w:pPr>
        <w:rPr>
          <w:highlight w:val="lightGray"/>
        </w:rPr>
      </w:pPr>
    </w:p>
    <w:p w14:paraId="6AE73FB9" w14:textId="44849D9C" w:rsidR="00D96CAF" w:rsidRDefault="00D96CAF" w:rsidP="00D96CAF">
      <w:pPr>
        <w:rPr>
          <w:highlight w:val="lightGray"/>
        </w:rPr>
      </w:pPr>
    </w:p>
    <w:p w14:paraId="2E9F37D3" w14:textId="2D2D5E70" w:rsidR="00D96CAF" w:rsidRDefault="00D96CAF" w:rsidP="00D96CAF">
      <w:pPr>
        <w:rPr>
          <w:highlight w:val="lightGray"/>
        </w:rPr>
      </w:pPr>
    </w:p>
    <w:p w14:paraId="408CBEC9" w14:textId="72800586" w:rsidR="00D96CAF" w:rsidRDefault="00D96CAF" w:rsidP="00D96CAF">
      <w:pPr>
        <w:rPr>
          <w:highlight w:val="lightGray"/>
        </w:rPr>
      </w:pPr>
    </w:p>
    <w:p w14:paraId="3460E416" w14:textId="041AE3F5" w:rsidR="00D96CAF" w:rsidRDefault="00D96CAF" w:rsidP="00D96CAF">
      <w:pPr>
        <w:rPr>
          <w:highlight w:val="lightGray"/>
        </w:rPr>
      </w:pPr>
    </w:p>
    <w:p w14:paraId="16A7D7D1" w14:textId="400F2E0A" w:rsidR="00D96CAF" w:rsidRDefault="00D96CAF" w:rsidP="00D96CAF">
      <w:pPr>
        <w:rPr>
          <w:highlight w:val="lightGray"/>
        </w:rPr>
      </w:pPr>
    </w:p>
    <w:p w14:paraId="2166098E" w14:textId="628950D8" w:rsidR="00D96CAF" w:rsidRDefault="00D96CAF" w:rsidP="00D96CAF">
      <w:pPr>
        <w:rPr>
          <w:highlight w:val="lightGray"/>
        </w:rPr>
      </w:pPr>
    </w:p>
    <w:p w14:paraId="48EF5A84" w14:textId="217050F2" w:rsidR="00D96CAF" w:rsidRDefault="00D96CAF" w:rsidP="00D96CAF">
      <w:pPr>
        <w:rPr>
          <w:highlight w:val="lightGray"/>
        </w:rPr>
      </w:pPr>
    </w:p>
    <w:p w14:paraId="6CDE2954" w14:textId="21E47E6B" w:rsidR="00D96CAF" w:rsidRDefault="00D96CAF" w:rsidP="00D96CAF">
      <w:pPr>
        <w:rPr>
          <w:highlight w:val="lightGray"/>
        </w:rPr>
      </w:pPr>
    </w:p>
    <w:p w14:paraId="55D28EEF" w14:textId="09C24C48" w:rsidR="00D96CAF" w:rsidRDefault="00D96CAF" w:rsidP="00D96CAF">
      <w:pPr>
        <w:rPr>
          <w:highlight w:val="lightGray"/>
        </w:rPr>
      </w:pPr>
    </w:p>
    <w:p w14:paraId="7DF51761" w14:textId="3E8EF167" w:rsidR="00D96CAF" w:rsidRDefault="00D96CAF" w:rsidP="00D96CAF">
      <w:pPr>
        <w:rPr>
          <w:highlight w:val="lightGray"/>
        </w:rPr>
      </w:pPr>
    </w:p>
    <w:p w14:paraId="0CCFDE5A" w14:textId="1D91E5AF" w:rsidR="00D96CAF" w:rsidRDefault="00D96CAF" w:rsidP="00D96CAF">
      <w:pPr>
        <w:rPr>
          <w:highlight w:val="lightGray"/>
        </w:rPr>
      </w:pPr>
    </w:p>
    <w:p w14:paraId="01252CE4" w14:textId="0A37D0CB" w:rsidR="00D96CAF" w:rsidRDefault="00D96CAF" w:rsidP="00D96CAF">
      <w:pPr>
        <w:rPr>
          <w:highlight w:val="lightGray"/>
        </w:rPr>
      </w:pPr>
    </w:p>
    <w:p w14:paraId="1A51A470" w14:textId="491E0D81" w:rsidR="00D96CAF" w:rsidRDefault="00D96CAF" w:rsidP="00D96CAF">
      <w:pPr>
        <w:rPr>
          <w:highlight w:val="lightGray"/>
        </w:rPr>
      </w:pPr>
    </w:p>
    <w:p w14:paraId="20F8E186" w14:textId="06F090C6" w:rsidR="00D96CAF" w:rsidRDefault="00D96CAF" w:rsidP="00D96CAF">
      <w:pPr>
        <w:rPr>
          <w:highlight w:val="lightGray"/>
        </w:rPr>
      </w:pPr>
    </w:p>
    <w:p w14:paraId="55EEAD28" w14:textId="5061A9C2" w:rsidR="00D96CAF" w:rsidRDefault="00D96CAF" w:rsidP="00D96CAF">
      <w:pPr>
        <w:rPr>
          <w:highlight w:val="lightGray"/>
        </w:rPr>
      </w:pPr>
      <w:r>
        <w:rPr>
          <w:highlight w:val="lightGray"/>
        </w:rPr>
        <w:lastRenderedPageBreak/>
        <w:t>Théorie de changement</w:t>
      </w:r>
    </w:p>
    <w:p w14:paraId="4DBA4B2C" w14:textId="77777777" w:rsidR="00D96CAF" w:rsidRDefault="00D96CAF" w:rsidP="00D96CAF">
      <w:pPr>
        <w:rPr>
          <w:highlight w:val="lightGray"/>
        </w:rPr>
      </w:pPr>
    </w:p>
    <w:p w14:paraId="6EDD9164" w14:textId="1D5E6812" w:rsidR="00D96CAF" w:rsidRPr="00D96CAF" w:rsidRDefault="00D96CAF" w:rsidP="00A92798">
      <w:pPr>
        <w:rPr>
          <w:b/>
          <w:bCs/>
          <w:caps/>
          <w:highlight w:val="lightGray"/>
        </w:rPr>
        <w:sectPr w:rsidR="00D96CAF" w:rsidRPr="00D96CAF" w:rsidSect="0085165D">
          <w:headerReference w:type="first" r:id="rId11"/>
          <w:pgSz w:w="16838" w:h="11906" w:orient="landscape" w:code="9"/>
          <w:pgMar w:top="993" w:right="864" w:bottom="1152" w:left="864" w:header="720" w:footer="432" w:gutter="0"/>
          <w:cols w:space="708"/>
          <w:titlePg/>
          <w:docGrid w:linePitch="360"/>
        </w:sectPr>
      </w:pPr>
      <w:r w:rsidRPr="00D96CAF">
        <w:rPr>
          <w:noProof/>
          <w:highlight w:val="lightGray"/>
        </w:rPr>
        <w:drawing>
          <wp:inline distT="0" distB="0" distL="0" distR="0" wp14:anchorId="49CB3C67" wp14:editId="15D607DD">
            <wp:extent cx="9594850" cy="457390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5249"/>
                    <a:stretch/>
                  </pic:blipFill>
                  <pic:spPr bwMode="auto">
                    <a:xfrm>
                      <a:off x="0" y="0"/>
                      <a:ext cx="9594850" cy="4573905"/>
                    </a:xfrm>
                    <a:prstGeom prst="rect">
                      <a:avLst/>
                    </a:prstGeom>
                    <a:ln>
                      <a:noFill/>
                    </a:ln>
                    <a:extLst>
                      <a:ext uri="{53640926-AAD7-44D8-BBD7-CCE9431645EC}">
                        <a14:shadowObscured xmlns:a14="http://schemas.microsoft.com/office/drawing/2010/main"/>
                      </a:ext>
                    </a:extLst>
                  </pic:spPr>
                </pic:pic>
              </a:graphicData>
            </a:graphic>
          </wp:inline>
        </w:drawing>
      </w:r>
    </w:p>
    <w:p w14:paraId="2682EF29" w14:textId="77777777" w:rsidR="00E53AE6" w:rsidRDefault="00E53AE6" w:rsidP="00C4757A">
      <w:pPr>
        <w:tabs>
          <w:tab w:val="left" w:pos="3510"/>
        </w:tabs>
        <w:contextualSpacing/>
      </w:pPr>
    </w:p>
    <w:p w14:paraId="398E3B5E" w14:textId="2088692E" w:rsidR="00C4757A" w:rsidRDefault="00C4757A" w:rsidP="00C4757A">
      <w:pPr>
        <w:tabs>
          <w:tab w:val="left" w:pos="3510"/>
        </w:tabs>
        <w:contextualSpacing/>
      </w:pPr>
    </w:p>
    <w:p w14:paraId="2C37CFFF" w14:textId="77777777" w:rsidR="00C4757A" w:rsidRPr="00B87014" w:rsidRDefault="00C4757A" w:rsidP="00C4757A">
      <w:pPr>
        <w:tabs>
          <w:tab w:val="left" w:pos="3510"/>
        </w:tabs>
        <w:contextualSpacing/>
      </w:pPr>
    </w:p>
    <w:p w14:paraId="17010F83" w14:textId="77777777" w:rsidR="00680135" w:rsidRPr="00B87014" w:rsidRDefault="00680135" w:rsidP="00680135">
      <w:pPr>
        <w:pStyle w:val="Paragraphedeliste"/>
        <w:numPr>
          <w:ilvl w:val="0"/>
          <w:numId w:val="111"/>
        </w:numPr>
        <w:tabs>
          <w:tab w:val="left" w:pos="3510"/>
        </w:tabs>
        <w:contextualSpacing/>
        <w:rPr>
          <w:color w:val="FF0000"/>
          <w:szCs w:val="24"/>
        </w:rPr>
      </w:pPr>
      <w:r>
        <w:t>Principales parties prenantes et partenaires</w:t>
      </w:r>
    </w:p>
    <w:p w14:paraId="6A1E5A1E" w14:textId="2974106F" w:rsidR="00C4757A" w:rsidRDefault="00C4757A" w:rsidP="00DB344A">
      <w:pPr>
        <w:jc w:val="both"/>
        <w:rPr>
          <w:rFonts w:ascii="Arial" w:hAnsi="Arial" w:cs="Arial"/>
          <w:sz w:val="20"/>
          <w:szCs w:val="20"/>
        </w:rPr>
      </w:pPr>
    </w:p>
    <w:p w14:paraId="7256BDBE" w14:textId="77777777" w:rsidR="000064FC" w:rsidRPr="009379B5" w:rsidRDefault="000064FC" w:rsidP="000064FC">
      <w:pPr>
        <w:rPr>
          <w:u w:val="single"/>
          <w:lang w:val="fr-CA"/>
        </w:rPr>
      </w:pPr>
      <w:r w:rsidRPr="009379B5">
        <w:rPr>
          <w:u w:val="single"/>
          <w:lang w:val="fr-CA"/>
        </w:rPr>
        <w:t>Institutions Gouvernementales</w:t>
      </w:r>
    </w:p>
    <w:p w14:paraId="04BA19B0" w14:textId="77777777" w:rsidR="000064FC" w:rsidRDefault="000064FC" w:rsidP="000064FC">
      <w:pPr>
        <w:pStyle w:val="Paragraphedeliste"/>
        <w:numPr>
          <w:ilvl w:val="0"/>
          <w:numId w:val="114"/>
        </w:numPr>
        <w:spacing w:after="60"/>
        <w:ind w:left="426"/>
        <w:jc w:val="both"/>
        <w:rPr>
          <w:lang w:val="fr-CA"/>
        </w:rPr>
      </w:pPr>
      <w:r w:rsidRPr="000E2E08">
        <w:rPr>
          <w:lang w:val="fr-CA"/>
        </w:rPr>
        <w:t>Le</w:t>
      </w:r>
      <w:r w:rsidRPr="003F6151">
        <w:rPr>
          <w:lang w:val="fr-CA"/>
        </w:rPr>
        <w:t xml:space="preserve"> Ministère </w:t>
      </w:r>
      <w:r>
        <w:rPr>
          <w:lang w:val="fr-CA"/>
        </w:rPr>
        <w:t>ayant</w:t>
      </w:r>
      <w:r w:rsidRPr="000E2E08">
        <w:rPr>
          <w:lang w:val="fr-CA"/>
        </w:rPr>
        <w:t xml:space="preserve"> la Décentralisation</w:t>
      </w:r>
      <w:r>
        <w:rPr>
          <w:lang w:val="fr-CA"/>
        </w:rPr>
        <w:t xml:space="preserve"> dans ses attributions</w:t>
      </w:r>
      <w:r w:rsidRPr="000E2E08">
        <w:rPr>
          <w:lang w:val="fr-CA"/>
        </w:rPr>
        <w:t xml:space="preserve">, </w:t>
      </w:r>
      <w:r>
        <w:rPr>
          <w:lang w:val="fr-CA"/>
        </w:rPr>
        <w:t>aura la responsabilité d’assurer la coordination et facilitation des actions de mise en œuvre de la décentralisation.</w:t>
      </w:r>
    </w:p>
    <w:p w14:paraId="72782B8F" w14:textId="77777777" w:rsidR="000064FC" w:rsidRDefault="000064FC" w:rsidP="000064FC">
      <w:pPr>
        <w:pStyle w:val="Paragraphedeliste"/>
        <w:numPr>
          <w:ilvl w:val="0"/>
          <w:numId w:val="114"/>
        </w:numPr>
        <w:spacing w:after="60"/>
        <w:ind w:left="426"/>
        <w:jc w:val="both"/>
        <w:rPr>
          <w:lang w:val="fr-CA"/>
        </w:rPr>
      </w:pPr>
      <w:r>
        <w:rPr>
          <w:lang w:val="fr-CA"/>
        </w:rPr>
        <w:t>Le Ministère ayant le</w:t>
      </w:r>
      <w:r w:rsidRPr="000E2E08">
        <w:rPr>
          <w:lang w:val="fr-CA"/>
        </w:rPr>
        <w:t xml:space="preserve"> D</w:t>
      </w:r>
      <w:r w:rsidRPr="003F6151">
        <w:rPr>
          <w:lang w:val="fr-CA"/>
        </w:rPr>
        <w:t>éveloppement local</w:t>
      </w:r>
      <w:r>
        <w:rPr>
          <w:lang w:val="fr-CA"/>
        </w:rPr>
        <w:t xml:space="preserve"> dans ses attributions</w:t>
      </w:r>
      <w:r w:rsidRPr="000E2E08">
        <w:rPr>
          <w:lang w:val="fr-CA"/>
        </w:rPr>
        <w:t xml:space="preserve">, </w:t>
      </w:r>
      <w:r>
        <w:rPr>
          <w:lang w:val="fr-CA"/>
        </w:rPr>
        <w:t>aura la responsabilité d’assurer la coordination et facilitation des actions de mise en œuvre du développement économique local.</w:t>
      </w:r>
    </w:p>
    <w:p w14:paraId="43FBFE30" w14:textId="24698B24" w:rsidR="000064FC" w:rsidRPr="000064FC" w:rsidRDefault="000064FC" w:rsidP="000064FC">
      <w:pPr>
        <w:pStyle w:val="Paragraphedeliste"/>
        <w:numPr>
          <w:ilvl w:val="0"/>
          <w:numId w:val="114"/>
        </w:numPr>
        <w:spacing w:after="60"/>
        <w:ind w:left="426"/>
        <w:jc w:val="both"/>
        <w:rPr>
          <w:lang w:val="fr-CA"/>
        </w:rPr>
      </w:pPr>
      <w:r>
        <w:rPr>
          <w:lang w:val="fr-CA"/>
        </w:rPr>
        <w:t xml:space="preserve">Institutions autonomes sous-tutelles des Ministères seront mobilisées grâce à leur expertise spécialisée. Il s’agit de : Fonds National d’Investissement Communal (FONIC), Fonds de Micro Crédit Rural (FMCR), Centre National de Formation des Acteurs Locaux (CNFAL). </w:t>
      </w:r>
      <w:r w:rsidRPr="000064FC">
        <w:rPr>
          <w:lang w:val="fr-CA"/>
        </w:rPr>
        <w:t xml:space="preserve">Le FONIC donnera l’appui-conseil aux Communes dans la préparation des dossiers de passation des marchés et la gestion du système de coordination des intervenants au niveau communal. Le FMCR </w:t>
      </w:r>
      <w:r w:rsidRPr="00E53AE6">
        <w:rPr>
          <w:lang w:val="fr-CA"/>
        </w:rPr>
        <w:t xml:space="preserve">mettra en œuvre l’approche de micro crédit pour les personnes pauvres </w:t>
      </w:r>
      <w:r w:rsidRPr="00D96CAF">
        <w:rPr>
          <w:lang w:val="fr-CA"/>
        </w:rPr>
        <w:t>mais économiquement actives</w:t>
      </w:r>
      <w:r w:rsidRPr="000064FC">
        <w:rPr>
          <w:lang w:val="fr-CA"/>
        </w:rPr>
        <w:t xml:space="preserve">, y compris des femmes et des jeunes. Le CNFAL assurera la coordination des activités de renforcement des capacités des acteurs locaux. </w:t>
      </w:r>
    </w:p>
    <w:p w14:paraId="355348BC" w14:textId="77777777" w:rsidR="000064FC" w:rsidRDefault="000064FC" w:rsidP="000064FC">
      <w:pPr>
        <w:rPr>
          <w:lang w:val="fr-CA"/>
        </w:rPr>
      </w:pPr>
    </w:p>
    <w:p w14:paraId="571A3135" w14:textId="000B9BFB" w:rsidR="000064FC" w:rsidRDefault="000064FC" w:rsidP="000064FC">
      <w:pPr>
        <w:pStyle w:val="Paragraphedeliste"/>
        <w:numPr>
          <w:ilvl w:val="0"/>
          <w:numId w:val="114"/>
        </w:numPr>
        <w:spacing w:after="60"/>
        <w:ind w:left="426"/>
        <w:jc w:val="both"/>
        <w:rPr>
          <w:lang w:val="fr-CA"/>
        </w:rPr>
      </w:pPr>
      <w:r w:rsidRPr="000064FC">
        <w:rPr>
          <w:lang w:val="fr-CA"/>
        </w:rPr>
        <w:t>Province</w:t>
      </w:r>
      <w:r>
        <w:rPr>
          <w:lang w:val="fr-CA"/>
        </w:rPr>
        <w:t> : Un rôle d’hôte des exercices de développement économique local (DEL) dans les Communes et encourage des initiatives intercommunales au besoin. Aussi, la Province s’assure de la mobilisation des effectifs techniques provinciaux pour appuyer le processus DEL dans les Communes.</w:t>
      </w:r>
    </w:p>
    <w:p w14:paraId="22DEA116" w14:textId="77777777" w:rsidR="000064FC" w:rsidRPr="0013602D" w:rsidRDefault="000064FC" w:rsidP="000064FC">
      <w:pPr>
        <w:rPr>
          <w:lang w:val="fr-CA"/>
        </w:rPr>
      </w:pPr>
    </w:p>
    <w:p w14:paraId="72E68C66" w14:textId="3DD711B7" w:rsidR="000064FC" w:rsidRDefault="000064FC" w:rsidP="000064FC">
      <w:pPr>
        <w:pStyle w:val="Paragraphedeliste"/>
        <w:numPr>
          <w:ilvl w:val="0"/>
          <w:numId w:val="114"/>
        </w:numPr>
        <w:spacing w:after="60"/>
        <w:ind w:left="426"/>
        <w:jc w:val="both"/>
      </w:pPr>
      <w:r w:rsidRPr="000064FC">
        <w:rPr>
          <w:lang w:val="fr-CA"/>
        </w:rPr>
        <w:t>Commune</w:t>
      </w:r>
      <w:r w:rsidRPr="009379B5">
        <w:t xml:space="preserve"> : </w:t>
      </w:r>
      <w:r>
        <w:t xml:space="preserve">La Commune aura la responsabilité de la planification locale, la coordination des intervenants, la mise à contribution du secteur privé, des comités communaux de développement communautaire et comités locaux de bonne gouvernance. Aussi, la Commune fera le suivi des projets et la collecte des données. </w:t>
      </w:r>
    </w:p>
    <w:p w14:paraId="11A51693" w14:textId="77777777" w:rsidR="000064FC" w:rsidRDefault="000064FC" w:rsidP="000064FC"/>
    <w:p w14:paraId="055FC013" w14:textId="77777777" w:rsidR="000064FC" w:rsidRDefault="000064FC" w:rsidP="000064FC"/>
    <w:p w14:paraId="455854FF" w14:textId="77777777" w:rsidR="000064FC" w:rsidRPr="009379B5" w:rsidRDefault="000064FC" w:rsidP="000064FC">
      <w:pPr>
        <w:rPr>
          <w:u w:val="single"/>
        </w:rPr>
      </w:pPr>
      <w:r w:rsidRPr="009379B5">
        <w:rPr>
          <w:u w:val="single"/>
        </w:rPr>
        <w:t xml:space="preserve">Société civile </w:t>
      </w:r>
    </w:p>
    <w:p w14:paraId="68C18809" w14:textId="77777777" w:rsidR="000064FC" w:rsidRDefault="000064FC" w:rsidP="000064FC">
      <w:pPr>
        <w:pStyle w:val="Paragraphedeliste"/>
        <w:numPr>
          <w:ilvl w:val="0"/>
          <w:numId w:val="114"/>
        </w:numPr>
        <w:spacing w:after="60"/>
        <w:ind w:left="426"/>
        <w:jc w:val="both"/>
      </w:pPr>
      <w:r>
        <w:t>L’</w:t>
      </w:r>
      <w:r w:rsidRPr="00BA04F2">
        <w:t>A</w:t>
      </w:r>
      <w:r>
        <w:t>ssociation des Elus Locaux (A</w:t>
      </w:r>
      <w:r w:rsidRPr="00BA04F2">
        <w:t>BELO</w:t>
      </w:r>
      <w:r>
        <w:t>) a un avantage comparatif unique car elle la seule association des Communes au Burundi et qui mène des actions de plaidoyer comme mentionné dans la politique nationale de la décentralisation. Elle sera mobilisée pour mener</w:t>
      </w:r>
      <w:r w:rsidRPr="001637E0">
        <w:t xml:space="preserve"> </w:t>
      </w:r>
      <w:r>
        <w:t>le</w:t>
      </w:r>
      <w:r w:rsidRPr="001637E0">
        <w:t xml:space="preserve"> plaidoyer </w:t>
      </w:r>
      <w:r>
        <w:t xml:space="preserve">dans la promulgation des </w:t>
      </w:r>
      <w:r w:rsidRPr="009379B5">
        <w:rPr>
          <w:lang w:val="fr-CA"/>
        </w:rPr>
        <w:t>textes</w:t>
      </w:r>
      <w:r>
        <w:t xml:space="preserve"> d’application de la loi sur le transfert des compétences, la mise en application effective de la loi de transfert des compétences, la révision des textes légaux et règlementaires des Ministères sectoriels. Aussi, l’association va faciliter la mise en œuvre des programmes de renforcement de capacités de ses membres et des institutions communales.</w:t>
      </w:r>
    </w:p>
    <w:p w14:paraId="27CD88D1" w14:textId="77777777" w:rsidR="000064FC" w:rsidRDefault="000064FC" w:rsidP="000064FC">
      <w:pPr>
        <w:pStyle w:val="Paragraphedeliste"/>
        <w:numPr>
          <w:ilvl w:val="0"/>
          <w:numId w:val="114"/>
        </w:numPr>
        <w:spacing w:after="60"/>
        <w:ind w:left="426"/>
        <w:jc w:val="both"/>
      </w:pPr>
      <w:r>
        <w:t xml:space="preserve">L’Association des Femmes Rapatriés du Burundi (AFRABU) est la seule organisation nationale regroupant spécifiquement des femmes retournées comme actrices pour leur autonomisation économique et l’autofinancement. A cet effet, leur rôle sera de favoriser la socio-économique réintégration des femmes rapatriées et déplacées.   </w:t>
      </w:r>
    </w:p>
    <w:p w14:paraId="69507D22" w14:textId="4FDD733E" w:rsidR="000064FC" w:rsidRDefault="000064FC" w:rsidP="000064FC">
      <w:pPr>
        <w:pStyle w:val="Paragraphedeliste"/>
        <w:numPr>
          <w:ilvl w:val="0"/>
          <w:numId w:val="114"/>
        </w:numPr>
        <w:spacing w:after="60"/>
        <w:ind w:left="426"/>
        <w:jc w:val="both"/>
      </w:pPr>
      <w:r>
        <w:t>L’Union des Personnes vivant avec Handicap au Burundi (UPHB), qui a le rôle de favoriser la résilience socio-économique des personnes vivant avec handicap ;</w:t>
      </w:r>
    </w:p>
    <w:p w14:paraId="13067054" w14:textId="231948C8" w:rsidR="000064FC" w:rsidRDefault="000064FC" w:rsidP="000064FC">
      <w:pPr>
        <w:pStyle w:val="Paragraphedeliste"/>
        <w:numPr>
          <w:ilvl w:val="0"/>
          <w:numId w:val="114"/>
        </w:numPr>
        <w:spacing w:after="60"/>
        <w:ind w:left="426"/>
        <w:jc w:val="both"/>
      </w:pPr>
      <w:r>
        <w:t>L’UNIPROBA, une des associations de promotion des droits des Twa au Burundi. Son rôle principal dans le projet est de renforcer la résilience socio-économique des femmes Twa.</w:t>
      </w:r>
    </w:p>
    <w:p w14:paraId="790FF50B" w14:textId="77777777" w:rsidR="000064FC" w:rsidRDefault="000064FC" w:rsidP="000064FC">
      <w:pPr>
        <w:rPr>
          <w:lang w:val="fr-CA"/>
        </w:rPr>
      </w:pPr>
    </w:p>
    <w:p w14:paraId="64A73C80" w14:textId="77777777" w:rsidR="00C4757A" w:rsidRPr="004C1BCB" w:rsidRDefault="00C4757A" w:rsidP="00DB344A">
      <w:pPr>
        <w:jc w:val="both"/>
        <w:rPr>
          <w:rFonts w:ascii="Arial" w:hAnsi="Arial" w:cs="Arial"/>
          <w:sz w:val="20"/>
          <w:szCs w:val="20"/>
        </w:rPr>
      </w:pPr>
    </w:p>
    <w:sectPr w:rsidR="00C4757A" w:rsidRPr="004C1BCB" w:rsidSect="002C13C8">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E77EE" w14:textId="77777777" w:rsidR="006C5D02" w:rsidRDefault="006C5D02">
      <w:r>
        <w:separator/>
      </w:r>
    </w:p>
  </w:endnote>
  <w:endnote w:type="continuationSeparator" w:id="0">
    <w:p w14:paraId="18C2F06C" w14:textId="77777777" w:rsidR="006C5D02" w:rsidRDefault="006C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21002A87" w:usb1="00000000" w:usb2="00000000" w:usb3="00000000" w:csb0="000101FF" w:csb1="00000000"/>
  </w:font>
  <w:font w:name="MyriaMM">
    <w:altName w:val="Cambri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2" w:usb2="00000000" w:usb3="00000000" w:csb0="0000009F"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F">
    <w:altName w:val="Times New Roman"/>
    <w:panose1 w:val="00000000000000000000"/>
    <w:charset w:val="00"/>
    <w:family w:val="auto"/>
    <w:notTrueType/>
    <w:pitch w:val="variable"/>
    <w:sig w:usb0="00000003" w:usb1="00000000" w:usb2="00000000" w:usb3="00000000" w:csb0="00000001" w:csb1="00000000"/>
  </w:font>
  <w:font w:name="Lucida Grande">
    <w:altName w:val="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7711E" w14:textId="77777777" w:rsidR="008653C7" w:rsidRPr="00F60FA8" w:rsidRDefault="008653C7" w:rsidP="000054A3">
    <w:pPr>
      <w:pStyle w:val="Pieddepage"/>
      <w:pBdr>
        <w:top w:val="single" w:sz="4" w:space="1" w:color="auto"/>
      </w:pBdr>
      <w:tabs>
        <w:tab w:val="clear" w:pos="4680"/>
        <w:tab w:val="clear" w:pos="9360"/>
        <w:tab w:val="center" w:pos="4395"/>
        <w:tab w:val="right" w:pos="9071"/>
        <w:tab w:val="right" w:pos="14034"/>
      </w:tabs>
      <w:ind w:right="-10"/>
      <w:rPr>
        <w:rFonts w:ascii="Tahoma" w:hAnsi="Tahoma" w:cs="Tahoma"/>
        <w:sz w:val="16"/>
      </w:rPr>
    </w:pPr>
    <w:r>
      <w:rPr>
        <w:rFonts w:ascii="Tahoma" w:hAnsi="Tahoma" w:cs="Tahoma"/>
        <w:sz w:val="16"/>
      </w:rPr>
      <w:t xml:space="preserve">Rapport </w:t>
    </w:r>
    <w:r w:rsidRPr="00EE054B">
      <w:rPr>
        <w:rFonts w:ascii="Tahoma" w:hAnsi="Tahoma" w:cs="Tahoma"/>
        <w:sz w:val="16"/>
      </w:rPr>
      <w:t>intermédiaire</w:t>
    </w:r>
    <w:r w:rsidRPr="00403C26">
      <w:rPr>
        <w:rFonts w:ascii="Tahoma" w:hAnsi="Tahoma" w:cs="Tahoma"/>
        <w:sz w:val="16"/>
      </w:rPr>
      <w:tab/>
    </w:r>
    <w:r>
      <w:rPr>
        <w:rFonts w:ascii="Tahoma" w:hAnsi="Tahoma" w:cs="Tahoma"/>
        <w:sz w:val="16"/>
      </w:rPr>
      <w:t>mars-avril 2010</w:t>
    </w:r>
    <w:r w:rsidRPr="00403C26">
      <w:rPr>
        <w:rFonts w:ascii="Tahoma" w:hAnsi="Tahoma" w:cs="Tahoma"/>
        <w:sz w:val="16"/>
      </w:rPr>
      <w:tab/>
    </w:r>
    <w:r w:rsidRPr="00403C26">
      <w:rPr>
        <w:rStyle w:val="Numrodepage"/>
        <w:rFonts w:ascii="Tahoma" w:hAnsi="Tahoma" w:cs="Tahoma"/>
        <w:sz w:val="16"/>
      </w:rPr>
      <w:fldChar w:fldCharType="begin"/>
    </w:r>
    <w:r w:rsidRPr="00403C26">
      <w:rPr>
        <w:rStyle w:val="Numrodepage"/>
        <w:rFonts w:ascii="Tahoma" w:hAnsi="Tahoma" w:cs="Tahoma"/>
        <w:sz w:val="16"/>
      </w:rPr>
      <w:instrText xml:space="preserve"> </w:instrText>
    </w:r>
    <w:r>
      <w:rPr>
        <w:rStyle w:val="Numrodepage"/>
        <w:rFonts w:ascii="Tahoma" w:hAnsi="Tahoma" w:cs="Tahoma"/>
        <w:sz w:val="16"/>
      </w:rPr>
      <w:instrText>PAGE</w:instrText>
    </w:r>
    <w:r w:rsidRPr="00403C26">
      <w:rPr>
        <w:rStyle w:val="Numrodepage"/>
        <w:rFonts w:ascii="Tahoma" w:hAnsi="Tahoma" w:cs="Tahoma"/>
        <w:sz w:val="16"/>
      </w:rPr>
      <w:instrText xml:space="preserve"> </w:instrText>
    </w:r>
    <w:r w:rsidRPr="00403C26">
      <w:rPr>
        <w:rStyle w:val="Numrodepage"/>
        <w:rFonts w:ascii="Tahoma" w:hAnsi="Tahoma" w:cs="Tahoma"/>
        <w:sz w:val="16"/>
      </w:rPr>
      <w:fldChar w:fldCharType="separate"/>
    </w:r>
    <w:r w:rsidR="00960D44">
      <w:rPr>
        <w:rStyle w:val="Numrodepage"/>
        <w:rFonts w:ascii="Tahoma" w:hAnsi="Tahoma" w:cs="Tahoma"/>
        <w:noProof/>
        <w:sz w:val="16"/>
      </w:rPr>
      <w:t>103</w:t>
    </w:r>
    <w:r w:rsidRPr="00403C26">
      <w:rPr>
        <w:rStyle w:val="Numrodepage"/>
        <w:rFonts w:ascii="Tahoma" w:hAnsi="Tahoma" w:cs="Tahoma"/>
        <w:sz w:val="16"/>
      </w:rPr>
      <w:fldChar w:fldCharType="end"/>
    </w:r>
  </w:p>
  <w:p w14:paraId="29F1F0F3" w14:textId="77777777" w:rsidR="008D26C2" w:rsidRDefault="008D26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3F892" w14:textId="77777777" w:rsidR="006C5D02" w:rsidRDefault="006C5D02">
      <w:r>
        <w:separator/>
      </w:r>
    </w:p>
  </w:footnote>
  <w:footnote w:type="continuationSeparator" w:id="0">
    <w:p w14:paraId="608A7102" w14:textId="77777777" w:rsidR="006C5D02" w:rsidRDefault="006C5D02">
      <w:r>
        <w:continuationSeparator/>
      </w:r>
    </w:p>
  </w:footnote>
  <w:footnote w:id="1">
    <w:p w14:paraId="09D008BD" w14:textId="77777777" w:rsidR="00F80DBB" w:rsidRPr="005321AC" w:rsidRDefault="00F80DBB" w:rsidP="00F80DBB">
      <w:pPr>
        <w:pStyle w:val="Notedebasdepage"/>
        <w:rPr>
          <w:sz w:val="18"/>
          <w:szCs w:val="18"/>
        </w:rPr>
      </w:pPr>
      <w:r w:rsidRPr="005321AC">
        <w:rPr>
          <w:rStyle w:val="Appelnotedebasdep"/>
          <w:sz w:val="18"/>
          <w:szCs w:val="18"/>
        </w:rPr>
        <w:footnoteRef/>
      </w:r>
      <w:r w:rsidRPr="005321AC">
        <w:rPr>
          <w:sz w:val="18"/>
          <w:szCs w:val="18"/>
        </w:rPr>
        <w:t xml:space="preserve"> http://www.unevaluation.org/ethicalguidelines.</w:t>
      </w:r>
    </w:p>
  </w:footnote>
  <w:footnote w:id="2">
    <w:p w14:paraId="0CEC03DE" w14:textId="77777777" w:rsidR="00F80DBB" w:rsidRPr="00645905" w:rsidRDefault="00F80DBB" w:rsidP="00F80DBB">
      <w:pPr>
        <w:pStyle w:val="Notedebasdepage"/>
      </w:pPr>
      <w:r w:rsidRPr="005321AC">
        <w:rPr>
          <w:rStyle w:val="Appelnotedebasdep"/>
          <w:sz w:val="18"/>
          <w:szCs w:val="18"/>
        </w:rPr>
        <w:footnoteRef/>
      </w:r>
      <w:r w:rsidRPr="00645905">
        <w:rPr>
          <w:sz w:val="18"/>
          <w:szCs w:val="18"/>
        </w:rPr>
        <w:t xml:space="preserve"> http://www.unevaluation.org/unegcodeofconduct</w:t>
      </w:r>
    </w:p>
  </w:footnote>
  <w:footnote w:id="3">
    <w:p w14:paraId="69EE6134" w14:textId="77777777" w:rsidR="00E53AE6" w:rsidRPr="0081159E" w:rsidRDefault="00E53AE6" w:rsidP="00E53AE6">
      <w:pPr>
        <w:pStyle w:val="Notedebasdepage"/>
        <w:rPr>
          <w:rFonts w:ascii="Calibri" w:hAnsi="Calibri"/>
          <w:lang w:val="fr-CA"/>
        </w:rPr>
      </w:pPr>
      <w:r w:rsidRPr="0081159E">
        <w:rPr>
          <w:rStyle w:val="Appelnotedebasdep"/>
          <w:lang w:val="fr-CA"/>
        </w:rPr>
        <w:footnoteRef/>
      </w:r>
      <w:r w:rsidRPr="0081159E">
        <w:rPr>
          <w:lang w:val="fr-CA"/>
        </w:rPr>
        <w:t xml:space="preserve"> </w:t>
      </w:r>
      <w:r w:rsidRPr="0081159E">
        <w:rPr>
          <w:rFonts w:ascii="Calibri" w:hAnsi="Calibri"/>
          <w:lang w:val="fr-CA"/>
        </w:rPr>
        <w:t>Il est recommandé que les projets utilisent les indicateurs de produits issus du Cadre intégré de résultats et d’allocation des ressources (IRRF) du Plan stratégique du PNUD, selon qu’ils sont pertinents, en sus des indicateurs de résultats spécifiques du projet. Il conviendra éventuellement de ventiler les indicateurs par sexe ou selon les autres groupes cibles.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3FC2D" w14:textId="77777777" w:rsidR="00E53AE6" w:rsidRPr="00284B77" w:rsidRDefault="00E53AE6" w:rsidP="006B02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BF54D" w14:textId="77777777" w:rsidR="008653C7" w:rsidRPr="00403C26" w:rsidRDefault="008653C7" w:rsidP="00D271B2">
    <w:pPr>
      <w:pStyle w:val="En-tte"/>
      <w:pBdr>
        <w:bottom w:val="single" w:sz="4" w:space="1" w:color="auto"/>
      </w:pBdr>
      <w:tabs>
        <w:tab w:val="clear" w:pos="4680"/>
        <w:tab w:val="clear" w:pos="9360"/>
        <w:tab w:val="right" w:pos="9071"/>
        <w:tab w:val="right" w:pos="14034"/>
      </w:tabs>
      <w:rPr>
        <w:rFonts w:ascii="Tahoma" w:hAnsi="Tahoma" w:cs="Tahoma"/>
        <w:sz w:val="16"/>
      </w:rPr>
    </w:pPr>
    <w:r>
      <w:rPr>
        <w:rFonts w:ascii="Tahoma" w:hAnsi="Tahoma" w:cs="Tahoma"/>
        <w:sz w:val="16"/>
      </w:rPr>
      <w:t xml:space="preserve">Rémi Stoquart  </w:t>
    </w:r>
    <w:r>
      <w:rPr>
        <w:rFonts w:ascii="Tahoma" w:hAnsi="Tahoma" w:cs="Tahoma"/>
        <w:sz w:val="16"/>
      </w:rPr>
      <w:tab/>
      <w:t>PACTE</w:t>
    </w:r>
    <w:r w:rsidRPr="00525A36">
      <w:rPr>
        <w:rFonts w:ascii="Tahoma" w:hAnsi="Tahoma" w:cs="Tahoma"/>
        <w:sz w:val="16"/>
      </w:rPr>
      <w:t xml:space="preserve"> - </w:t>
    </w:r>
    <w:r>
      <w:rPr>
        <w:rFonts w:ascii="Tahoma" w:hAnsi="Tahoma" w:cs="Tahoma"/>
        <w:sz w:val="16"/>
      </w:rPr>
      <w:t>Burundi</w:t>
    </w:r>
  </w:p>
  <w:p w14:paraId="71BE4065" w14:textId="77777777" w:rsidR="008653C7" w:rsidRPr="00961A25" w:rsidRDefault="008653C7" w:rsidP="00D271B2">
    <w:pPr>
      <w:pStyle w:val="En-tte"/>
      <w:tabs>
        <w:tab w:val="clear" w:pos="4680"/>
        <w:tab w:val="clear" w:pos="9360"/>
        <w:tab w:val="right" w:pos="14034"/>
      </w:tabs>
      <w:ind w:right="-1"/>
      <w:jc w:val="right"/>
      <w:rPr>
        <w:rFonts w:ascii="Tahoma" w:hAnsi="Tahoma" w:cs="Tahoma"/>
        <w:sz w:val="16"/>
      </w:rPr>
    </w:pPr>
    <w:r>
      <w:rPr>
        <w:rFonts w:ascii="Tahoma" w:hAnsi="Tahoma" w:cs="Tahoma"/>
        <w:sz w:val="16"/>
      </w:rPr>
      <w:t>Evaluation à mi-parcours (EMP)</w:t>
    </w:r>
  </w:p>
  <w:p w14:paraId="2AB95017" w14:textId="77777777" w:rsidR="008653C7" w:rsidRPr="00EE054B" w:rsidRDefault="008653C7" w:rsidP="000054A3">
    <w:pPr>
      <w:pStyle w:val="En-tte"/>
      <w:tabs>
        <w:tab w:val="clear" w:pos="4680"/>
        <w:tab w:val="clear" w:pos="9360"/>
        <w:tab w:val="right" w:pos="9071"/>
        <w:tab w:val="right" w:pos="14034"/>
      </w:tabs>
      <w:ind w:right="-127"/>
      <w:jc w:val="right"/>
      <w:rPr>
        <w:rFonts w:ascii="Tahoma" w:hAnsi="Tahoma" w:cs="Tahoma"/>
        <w:sz w:val="16"/>
      </w:rPr>
    </w:pPr>
  </w:p>
  <w:p w14:paraId="083A1976" w14:textId="77777777" w:rsidR="008D26C2" w:rsidRDefault="008D26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4090001"/>
    <w:lvl w:ilvl="0">
      <w:start w:val="1"/>
      <w:numFmt w:val="bullet"/>
      <w:lvlText w:val=""/>
      <w:lvlJc w:val="left"/>
      <w:pPr>
        <w:ind w:left="144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84CDC"/>
    <w:multiLevelType w:val="hybridMultilevel"/>
    <w:tmpl w:val="B218D362"/>
    <w:lvl w:ilvl="0" w:tplc="16C61172">
      <w:start w:val="1"/>
      <w:numFmt w:val="bullet"/>
      <w:lvlText w:val=""/>
      <w:lvlJc w:val="left"/>
      <w:pPr>
        <w:tabs>
          <w:tab w:val="num" w:pos="720"/>
        </w:tabs>
        <w:ind w:left="720" w:hanging="360"/>
      </w:pPr>
      <w:rPr>
        <w:rFonts w:ascii="Wingdings" w:hAnsi="Wingdings" w:hint="default"/>
      </w:rPr>
    </w:lvl>
    <w:lvl w:ilvl="1" w:tplc="C42697E0" w:tentative="1">
      <w:start w:val="1"/>
      <w:numFmt w:val="bullet"/>
      <w:lvlText w:val=""/>
      <w:lvlJc w:val="left"/>
      <w:pPr>
        <w:tabs>
          <w:tab w:val="num" w:pos="1440"/>
        </w:tabs>
        <w:ind w:left="1440" w:hanging="360"/>
      </w:pPr>
      <w:rPr>
        <w:rFonts w:ascii="Wingdings" w:hAnsi="Wingdings" w:hint="default"/>
      </w:rPr>
    </w:lvl>
    <w:lvl w:ilvl="2" w:tplc="FF8EAACA" w:tentative="1">
      <w:start w:val="1"/>
      <w:numFmt w:val="bullet"/>
      <w:lvlText w:val=""/>
      <w:lvlJc w:val="left"/>
      <w:pPr>
        <w:tabs>
          <w:tab w:val="num" w:pos="2160"/>
        </w:tabs>
        <w:ind w:left="2160" w:hanging="360"/>
      </w:pPr>
      <w:rPr>
        <w:rFonts w:ascii="Wingdings" w:hAnsi="Wingdings" w:hint="default"/>
      </w:rPr>
    </w:lvl>
    <w:lvl w:ilvl="3" w:tplc="B066A77A" w:tentative="1">
      <w:start w:val="1"/>
      <w:numFmt w:val="bullet"/>
      <w:lvlText w:val=""/>
      <w:lvlJc w:val="left"/>
      <w:pPr>
        <w:tabs>
          <w:tab w:val="num" w:pos="2880"/>
        </w:tabs>
        <w:ind w:left="2880" w:hanging="360"/>
      </w:pPr>
      <w:rPr>
        <w:rFonts w:ascii="Wingdings" w:hAnsi="Wingdings" w:hint="default"/>
      </w:rPr>
    </w:lvl>
    <w:lvl w:ilvl="4" w:tplc="5DA4FB3A" w:tentative="1">
      <w:start w:val="1"/>
      <w:numFmt w:val="bullet"/>
      <w:lvlText w:val=""/>
      <w:lvlJc w:val="left"/>
      <w:pPr>
        <w:tabs>
          <w:tab w:val="num" w:pos="3600"/>
        </w:tabs>
        <w:ind w:left="3600" w:hanging="360"/>
      </w:pPr>
      <w:rPr>
        <w:rFonts w:ascii="Wingdings" w:hAnsi="Wingdings" w:hint="default"/>
      </w:rPr>
    </w:lvl>
    <w:lvl w:ilvl="5" w:tplc="860ABFF0" w:tentative="1">
      <w:start w:val="1"/>
      <w:numFmt w:val="bullet"/>
      <w:lvlText w:val=""/>
      <w:lvlJc w:val="left"/>
      <w:pPr>
        <w:tabs>
          <w:tab w:val="num" w:pos="4320"/>
        </w:tabs>
        <w:ind w:left="4320" w:hanging="360"/>
      </w:pPr>
      <w:rPr>
        <w:rFonts w:ascii="Wingdings" w:hAnsi="Wingdings" w:hint="default"/>
      </w:rPr>
    </w:lvl>
    <w:lvl w:ilvl="6" w:tplc="0448B226" w:tentative="1">
      <w:start w:val="1"/>
      <w:numFmt w:val="bullet"/>
      <w:lvlText w:val=""/>
      <w:lvlJc w:val="left"/>
      <w:pPr>
        <w:tabs>
          <w:tab w:val="num" w:pos="5040"/>
        </w:tabs>
        <w:ind w:left="5040" w:hanging="360"/>
      </w:pPr>
      <w:rPr>
        <w:rFonts w:ascii="Wingdings" w:hAnsi="Wingdings" w:hint="default"/>
      </w:rPr>
    </w:lvl>
    <w:lvl w:ilvl="7" w:tplc="DE168CEA" w:tentative="1">
      <w:start w:val="1"/>
      <w:numFmt w:val="bullet"/>
      <w:lvlText w:val=""/>
      <w:lvlJc w:val="left"/>
      <w:pPr>
        <w:tabs>
          <w:tab w:val="num" w:pos="5760"/>
        </w:tabs>
        <w:ind w:left="5760" w:hanging="360"/>
      </w:pPr>
      <w:rPr>
        <w:rFonts w:ascii="Wingdings" w:hAnsi="Wingdings" w:hint="default"/>
      </w:rPr>
    </w:lvl>
    <w:lvl w:ilvl="8" w:tplc="53648DC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7D7937"/>
    <w:multiLevelType w:val="hybridMultilevel"/>
    <w:tmpl w:val="1E4492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F448CB"/>
    <w:multiLevelType w:val="hybridMultilevel"/>
    <w:tmpl w:val="53B003A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3F6120F"/>
    <w:multiLevelType w:val="hybridMultilevel"/>
    <w:tmpl w:val="FCBC7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4C7061F"/>
    <w:multiLevelType w:val="hybridMultilevel"/>
    <w:tmpl w:val="E326BB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53C025B"/>
    <w:multiLevelType w:val="hybridMultilevel"/>
    <w:tmpl w:val="1A5CA9E2"/>
    <w:lvl w:ilvl="0" w:tplc="560A2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5D3FDE"/>
    <w:multiLevelType w:val="hybridMultilevel"/>
    <w:tmpl w:val="4DD2F7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9FC33A3"/>
    <w:multiLevelType w:val="hybridMultilevel"/>
    <w:tmpl w:val="88E434FA"/>
    <w:lvl w:ilvl="0" w:tplc="C91270C8">
      <w:start w:val="1"/>
      <w:numFmt w:val="bullet"/>
      <w:lvlText w:val=""/>
      <w:lvlJc w:val="left"/>
      <w:pPr>
        <w:tabs>
          <w:tab w:val="num" w:pos="720"/>
        </w:tabs>
        <w:ind w:left="720" w:hanging="360"/>
      </w:pPr>
      <w:rPr>
        <w:rFonts w:ascii="Wingdings" w:hAnsi="Wingdings" w:hint="default"/>
      </w:rPr>
    </w:lvl>
    <w:lvl w:ilvl="1" w:tplc="26701EB8" w:tentative="1">
      <w:start w:val="1"/>
      <w:numFmt w:val="bullet"/>
      <w:lvlText w:val=""/>
      <w:lvlJc w:val="left"/>
      <w:pPr>
        <w:tabs>
          <w:tab w:val="num" w:pos="1440"/>
        </w:tabs>
        <w:ind w:left="1440" w:hanging="360"/>
      </w:pPr>
      <w:rPr>
        <w:rFonts w:ascii="Wingdings" w:hAnsi="Wingdings" w:hint="default"/>
      </w:rPr>
    </w:lvl>
    <w:lvl w:ilvl="2" w:tplc="D646EB84" w:tentative="1">
      <w:start w:val="1"/>
      <w:numFmt w:val="bullet"/>
      <w:lvlText w:val=""/>
      <w:lvlJc w:val="left"/>
      <w:pPr>
        <w:tabs>
          <w:tab w:val="num" w:pos="2160"/>
        </w:tabs>
        <w:ind w:left="2160" w:hanging="360"/>
      </w:pPr>
      <w:rPr>
        <w:rFonts w:ascii="Wingdings" w:hAnsi="Wingdings" w:hint="default"/>
      </w:rPr>
    </w:lvl>
    <w:lvl w:ilvl="3" w:tplc="E01ACFE6" w:tentative="1">
      <w:start w:val="1"/>
      <w:numFmt w:val="bullet"/>
      <w:lvlText w:val=""/>
      <w:lvlJc w:val="left"/>
      <w:pPr>
        <w:tabs>
          <w:tab w:val="num" w:pos="2880"/>
        </w:tabs>
        <w:ind w:left="2880" w:hanging="360"/>
      </w:pPr>
      <w:rPr>
        <w:rFonts w:ascii="Wingdings" w:hAnsi="Wingdings" w:hint="default"/>
      </w:rPr>
    </w:lvl>
    <w:lvl w:ilvl="4" w:tplc="2368D2AC" w:tentative="1">
      <w:start w:val="1"/>
      <w:numFmt w:val="bullet"/>
      <w:lvlText w:val=""/>
      <w:lvlJc w:val="left"/>
      <w:pPr>
        <w:tabs>
          <w:tab w:val="num" w:pos="3600"/>
        </w:tabs>
        <w:ind w:left="3600" w:hanging="360"/>
      </w:pPr>
      <w:rPr>
        <w:rFonts w:ascii="Wingdings" w:hAnsi="Wingdings" w:hint="default"/>
      </w:rPr>
    </w:lvl>
    <w:lvl w:ilvl="5" w:tplc="8CB210E4" w:tentative="1">
      <w:start w:val="1"/>
      <w:numFmt w:val="bullet"/>
      <w:lvlText w:val=""/>
      <w:lvlJc w:val="left"/>
      <w:pPr>
        <w:tabs>
          <w:tab w:val="num" w:pos="4320"/>
        </w:tabs>
        <w:ind w:left="4320" w:hanging="360"/>
      </w:pPr>
      <w:rPr>
        <w:rFonts w:ascii="Wingdings" w:hAnsi="Wingdings" w:hint="default"/>
      </w:rPr>
    </w:lvl>
    <w:lvl w:ilvl="6" w:tplc="522E1116" w:tentative="1">
      <w:start w:val="1"/>
      <w:numFmt w:val="bullet"/>
      <w:lvlText w:val=""/>
      <w:lvlJc w:val="left"/>
      <w:pPr>
        <w:tabs>
          <w:tab w:val="num" w:pos="5040"/>
        </w:tabs>
        <w:ind w:left="5040" w:hanging="360"/>
      </w:pPr>
      <w:rPr>
        <w:rFonts w:ascii="Wingdings" w:hAnsi="Wingdings" w:hint="default"/>
      </w:rPr>
    </w:lvl>
    <w:lvl w:ilvl="7" w:tplc="C4A20092" w:tentative="1">
      <w:start w:val="1"/>
      <w:numFmt w:val="bullet"/>
      <w:lvlText w:val=""/>
      <w:lvlJc w:val="left"/>
      <w:pPr>
        <w:tabs>
          <w:tab w:val="num" w:pos="5760"/>
        </w:tabs>
        <w:ind w:left="5760" w:hanging="360"/>
      </w:pPr>
      <w:rPr>
        <w:rFonts w:ascii="Wingdings" w:hAnsi="Wingdings" w:hint="default"/>
      </w:rPr>
    </w:lvl>
    <w:lvl w:ilvl="8" w:tplc="3DB4A55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5E602C"/>
    <w:multiLevelType w:val="hybridMultilevel"/>
    <w:tmpl w:val="6B4CB42A"/>
    <w:lvl w:ilvl="0" w:tplc="608E855C">
      <w:start w:val="1"/>
      <w:numFmt w:val="bullet"/>
      <w:lvlText w:val=""/>
      <w:lvlJc w:val="left"/>
      <w:pPr>
        <w:tabs>
          <w:tab w:val="num" w:pos="720"/>
        </w:tabs>
        <w:ind w:left="720" w:hanging="360"/>
      </w:pPr>
      <w:rPr>
        <w:rFonts w:ascii="Wingdings" w:hAnsi="Wingdings" w:hint="default"/>
      </w:rPr>
    </w:lvl>
    <w:lvl w:ilvl="1" w:tplc="807CA5A4" w:tentative="1">
      <w:start w:val="1"/>
      <w:numFmt w:val="bullet"/>
      <w:lvlText w:val=""/>
      <w:lvlJc w:val="left"/>
      <w:pPr>
        <w:tabs>
          <w:tab w:val="num" w:pos="1440"/>
        </w:tabs>
        <w:ind w:left="1440" w:hanging="360"/>
      </w:pPr>
      <w:rPr>
        <w:rFonts w:ascii="Wingdings" w:hAnsi="Wingdings" w:hint="default"/>
      </w:rPr>
    </w:lvl>
    <w:lvl w:ilvl="2" w:tplc="32E2744A" w:tentative="1">
      <w:start w:val="1"/>
      <w:numFmt w:val="bullet"/>
      <w:lvlText w:val=""/>
      <w:lvlJc w:val="left"/>
      <w:pPr>
        <w:tabs>
          <w:tab w:val="num" w:pos="2160"/>
        </w:tabs>
        <w:ind w:left="2160" w:hanging="360"/>
      </w:pPr>
      <w:rPr>
        <w:rFonts w:ascii="Wingdings" w:hAnsi="Wingdings" w:hint="default"/>
      </w:rPr>
    </w:lvl>
    <w:lvl w:ilvl="3" w:tplc="B2BE97E0" w:tentative="1">
      <w:start w:val="1"/>
      <w:numFmt w:val="bullet"/>
      <w:lvlText w:val=""/>
      <w:lvlJc w:val="left"/>
      <w:pPr>
        <w:tabs>
          <w:tab w:val="num" w:pos="2880"/>
        </w:tabs>
        <w:ind w:left="2880" w:hanging="360"/>
      </w:pPr>
      <w:rPr>
        <w:rFonts w:ascii="Wingdings" w:hAnsi="Wingdings" w:hint="default"/>
      </w:rPr>
    </w:lvl>
    <w:lvl w:ilvl="4" w:tplc="E57EB51C" w:tentative="1">
      <w:start w:val="1"/>
      <w:numFmt w:val="bullet"/>
      <w:lvlText w:val=""/>
      <w:lvlJc w:val="left"/>
      <w:pPr>
        <w:tabs>
          <w:tab w:val="num" w:pos="3600"/>
        </w:tabs>
        <w:ind w:left="3600" w:hanging="360"/>
      </w:pPr>
      <w:rPr>
        <w:rFonts w:ascii="Wingdings" w:hAnsi="Wingdings" w:hint="default"/>
      </w:rPr>
    </w:lvl>
    <w:lvl w:ilvl="5" w:tplc="6024B016" w:tentative="1">
      <w:start w:val="1"/>
      <w:numFmt w:val="bullet"/>
      <w:lvlText w:val=""/>
      <w:lvlJc w:val="left"/>
      <w:pPr>
        <w:tabs>
          <w:tab w:val="num" w:pos="4320"/>
        </w:tabs>
        <w:ind w:left="4320" w:hanging="360"/>
      </w:pPr>
      <w:rPr>
        <w:rFonts w:ascii="Wingdings" w:hAnsi="Wingdings" w:hint="default"/>
      </w:rPr>
    </w:lvl>
    <w:lvl w:ilvl="6" w:tplc="E5BE28B2" w:tentative="1">
      <w:start w:val="1"/>
      <w:numFmt w:val="bullet"/>
      <w:lvlText w:val=""/>
      <w:lvlJc w:val="left"/>
      <w:pPr>
        <w:tabs>
          <w:tab w:val="num" w:pos="5040"/>
        </w:tabs>
        <w:ind w:left="5040" w:hanging="360"/>
      </w:pPr>
      <w:rPr>
        <w:rFonts w:ascii="Wingdings" w:hAnsi="Wingdings" w:hint="default"/>
      </w:rPr>
    </w:lvl>
    <w:lvl w:ilvl="7" w:tplc="969EACCA" w:tentative="1">
      <w:start w:val="1"/>
      <w:numFmt w:val="bullet"/>
      <w:lvlText w:val=""/>
      <w:lvlJc w:val="left"/>
      <w:pPr>
        <w:tabs>
          <w:tab w:val="num" w:pos="5760"/>
        </w:tabs>
        <w:ind w:left="5760" w:hanging="360"/>
      </w:pPr>
      <w:rPr>
        <w:rFonts w:ascii="Wingdings" w:hAnsi="Wingdings" w:hint="default"/>
      </w:rPr>
    </w:lvl>
    <w:lvl w:ilvl="8" w:tplc="3D1A581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C95774"/>
    <w:multiLevelType w:val="hybridMultilevel"/>
    <w:tmpl w:val="8D14DA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0D593560"/>
    <w:multiLevelType w:val="hybridMultilevel"/>
    <w:tmpl w:val="E15AF030"/>
    <w:lvl w:ilvl="0" w:tplc="FD0C50EC">
      <w:start w:val="1"/>
      <w:numFmt w:val="bullet"/>
      <w:lvlText w:val=""/>
      <w:lvlJc w:val="left"/>
      <w:pPr>
        <w:tabs>
          <w:tab w:val="num" w:pos="720"/>
        </w:tabs>
        <w:ind w:left="720" w:hanging="360"/>
      </w:pPr>
      <w:rPr>
        <w:rFonts w:ascii="Wingdings" w:hAnsi="Wingdings" w:hint="default"/>
      </w:rPr>
    </w:lvl>
    <w:lvl w:ilvl="1" w:tplc="EE84E1E6" w:tentative="1">
      <w:start w:val="1"/>
      <w:numFmt w:val="bullet"/>
      <w:lvlText w:val=""/>
      <w:lvlJc w:val="left"/>
      <w:pPr>
        <w:tabs>
          <w:tab w:val="num" w:pos="1440"/>
        </w:tabs>
        <w:ind w:left="1440" w:hanging="360"/>
      </w:pPr>
      <w:rPr>
        <w:rFonts w:ascii="Wingdings" w:hAnsi="Wingdings" w:hint="default"/>
      </w:rPr>
    </w:lvl>
    <w:lvl w:ilvl="2" w:tplc="F8C64A5E" w:tentative="1">
      <w:start w:val="1"/>
      <w:numFmt w:val="bullet"/>
      <w:lvlText w:val=""/>
      <w:lvlJc w:val="left"/>
      <w:pPr>
        <w:tabs>
          <w:tab w:val="num" w:pos="2160"/>
        </w:tabs>
        <w:ind w:left="2160" w:hanging="360"/>
      </w:pPr>
      <w:rPr>
        <w:rFonts w:ascii="Wingdings" w:hAnsi="Wingdings" w:hint="default"/>
      </w:rPr>
    </w:lvl>
    <w:lvl w:ilvl="3" w:tplc="8C3C3D16" w:tentative="1">
      <w:start w:val="1"/>
      <w:numFmt w:val="bullet"/>
      <w:lvlText w:val=""/>
      <w:lvlJc w:val="left"/>
      <w:pPr>
        <w:tabs>
          <w:tab w:val="num" w:pos="2880"/>
        </w:tabs>
        <w:ind w:left="2880" w:hanging="360"/>
      </w:pPr>
      <w:rPr>
        <w:rFonts w:ascii="Wingdings" w:hAnsi="Wingdings" w:hint="default"/>
      </w:rPr>
    </w:lvl>
    <w:lvl w:ilvl="4" w:tplc="EE0857D6" w:tentative="1">
      <w:start w:val="1"/>
      <w:numFmt w:val="bullet"/>
      <w:lvlText w:val=""/>
      <w:lvlJc w:val="left"/>
      <w:pPr>
        <w:tabs>
          <w:tab w:val="num" w:pos="3600"/>
        </w:tabs>
        <w:ind w:left="3600" w:hanging="360"/>
      </w:pPr>
      <w:rPr>
        <w:rFonts w:ascii="Wingdings" w:hAnsi="Wingdings" w:hint="default"/>
      </w:rPr>
    </w:lvl>
    <w:lvl w:ilvl="5" w:tplc="47DE69F0" w:tentative="1">
      <w:start w:val="1"/>
      <w:numFmt w:val="bullet"/>
      <w:lvlText w:val=""/>
      <w:lvlJc w:val="left"/>
      <w:pPr>
        <w:tabs>
          <w:tab w:val="num" w:pos="4320"/>
        </w:tabs>
        <w:ind w:left="4320" w:hanging="360"/>
      </w:pPr>
      <w:rPr>
        <w:rFonts w:ascii="Wingdings" w:hAnsi="Wingdings" w:hint="default"/>
      </w:rPr>
    </w:lvl>
    <w:lvl w:ilvl="6" w:tplc="751074C6" w:tentative="1">
      <w:start w:val="1"/>
      <w:numFmt w:val="bullet"/>
      <w:lvlText w:val=""/>
      <w:lvlJc w:val="left"/>
      <w:pPr>
        <w:tabs>
          <w:tab w:val="num" w:pos="5040"/>
        </w:tabs>
        <w:ind w:left="5040" w:hanging="360"/>
      </w:pPr>
      <w:rPr>
        <w:rFonts w:ascii="Wingdings" w:hAnsi="Wingdings" w:hint="default"/>
      </w:rPr>
    </w:lvl>
    <w:lvl w:ilvl="7" w:tplc="2AF2117C" w:tentative="1">
      <w:start w:val="1"/>
      <w:numFmt w:val="bullet"/>
      <w:lvlText w:val=""/>
      <w:lvlJc w:val="left"/>
      <w:pPr>
        <w:tabs>
          <w:tab w:val="num" w:pos="5760"/>
        </w:tabs>
        <w:ind w:left="5760" w:hanging="360"/>
      </w:pPr>
      <w:rPr>
        <w:rFonts w:ascii="Wingdings" w:hAnsi="Wingdings" w:hint="default"/>
      </w:rPr>
    </w:lvl>
    <w:lvl w:ilvl="8" w:tplc="13F272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926D06"/>
    <w:multiLevelType w:val="hybridMultilevel"/>
    <w:tmpl w:val="AF7476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1F75DD0"/>
    <w:multiLevelType w:val="hybridMultilevel"/>
    <w:tmpl w:val="95EAB4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767340"/>
    <w:multiLevelType w:val="hybridMultilevel"/>
    <w:tmpl w:val="4446A8EE"/>
    <w:lvl w:ilvl="0" w:tplc="4F1EC7D0">
      <w:start w:val="1"/>
      <w:numFmt w:val="bullet"/>
      <w:lvlText w:val=""/>
      <w:lvlJc w:val="left"/>
      <w:pPr>
        <w:tabs>
          <w:tab w:val="num" w:pos="720"/>
        </w:tabs>
        <w:ind w:left="720" w:hanging="360"/>
      </w:pPr>
      <w:rPr>
        <w:rFonts w:ascii="Wingdings" w:hAnsi="Wingdings" w:hint="default"/>
      </w:rPr>
    </w:lvl>
    <w:lvl w:ilvl="1" w:tplc="081A4C60" w:tentative="1">
      <w:start w:val="1"/>
      <w:numFmt w:val="bullet"/>
      <w:lvlText w:val=""/>
      <w:lvlJc w:val="left"/>
      <w:pPr>
        <w:tabs>
          <w:tab w:val="num" w:pos="1440"/>
        </w:tabs>
        <w:ind w:left="1440" w:hanging="360"/>
      </w:pPr>
      <w:rPr>
        <w:rFonts w:ascii="Wingdings" w:hAnsi="Wingdings" w:hint="default"/>
      </w:rPr>
    </w:lvl>
    <w:lvl w:ilvl="2" w:tplc="5F326BCC" w:tentative="1">
      <w:start w:val="1"/>
      <w:numFmt w:val="bullet"/>
      <w:lvlText w:val=""/>
      <w:lvlJc w:val="left"/>
      <w:pPr>
        <w:tabs>
          <w:tab w:val="num" w:pos="2160"/>
        </w:tabs>
        <w:ind w:left="2160" w:hanging="360"/>
      </w:pPr>
      <w:rPr>
        <w:rFonts w:ascii="Wingdings" w:hAnsi="Wingdings" w:hint="default"/>
      </w:rPr>
    </w:lvl>
    <w:lvl w:ilvl="3" w:tplc="CFAA5E64" w:tentative="1">
      <w:start w:val="1"/>
      <w:numFmt w:val="bullet"/>
      <w:lvlText w:val=""/>
      <w:lvlJc w:val="left"/>
      <w:pPr>
        <w:tabs>
          <w:tab w:val="num" w:pos="2880"/>
        </w:tabs>
        <w:ind w:left="2880" w:hanging="360"/>
      </w:pPr>
      <w:rPr>
        <w:rFonts w:ascii="Wingdings" w:hAnsi="Wingdings" w:hint="default"/>
      </w:rPr>
    </w:lvl>
    <w:lvl w:ilvl="4" w:tplc="925C5F92" w:tentative="1">
      <w:start w:val="1"/>
      <w:numFmt w:val="bullet"/>
      <w:lvlText w:val=""/>
      <w:lvlJc w:val="left"/>
      <w:pPr>
        <w:tabs>
          <w:tab w:val="num" w:pos="3600"/>
        </w:tabs>
        <w:ind w:left="3600" w:hanging="360"/>
      </w:pPr>
      <w:rPr>
        <w:rFonts w:ascii="Wingdings" w:hAnsi="Wingdings" w:hint="default"/>
      </w:rPr>
    </w:lvl>
    <w:lvl w:ilvl="5" w:tplc="FDA07A12" w:tentative="1">
      <w:start w:val="1"/>
      <w:numFmt w:val="bullet"/>
      <w:lvlText w:val=""/>
      <w:lvlJc w:val="left"/>
      <w:pPr>
        <w:tabs>
          <w:tab w:val="num" w:pos="4320"/>
        </w:tabs>
        <w:ind w:left="4320" w:hanging="360"/>
      </w:pPr>
      <w:rPr>
        <w:rFonts w:ascii="Wingdings" w:hAnsi="Wingdings" w:hint="default"/>
      </w:rPr>
    </w:lvl>
    <w:lvl w:ilvl="6" w:tplc="99606AE4" w:tentative="1">
      <w:start w:val="1"/>
      <w:numFmt w:val="bullet"/>
      <w:lvlText w:val=""/>
      <w:lvlJc w:val="left"/>
      <w:pPr>
        <w:tabs>
          <w:tab w:val="num" w:pos="5040"/>
        </w:tabs>
        <w:ind w:left="5040" w:hanging="360"/>
      </w:pPr>
      <w:rPr>
        <w:rFonts w:ascii="Wingdings" w:hAnsi="Wingdings" w:hint="default"/>
      </w:rPr>
    </w:lvl>
    <w:lvl w:ilvl="7" w:tplc="3544F85C" w:tentative="1">
      <w:start w:val="1"/>
      <w:numFmt w:val="bullet"/>
      <w:lvlText w:val=""/>
      <w:lvlJc w:val="left"/>
      <w:pPr>
        <w:tabs>
          <w:tab w:val="num" w:pos="5760"/>
        </w:tabs>
        <w:ind w:left="5760" w:hanging="360"/>
      </w:pPr>
      <w:rPr>
        <w:rFonts w:ascii="Wingdings" w:hAnsi="Wingdings" w:hint="default"/>
      </w:rPr>
    </w:lvl>
    <w:lvl w:ilvl="8" w:tplc="8D5C79A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B45258"/>
    <w:multiLevelType w:val="hybridMultilevel"/>
    <w:tmpl w:val="65F61AD0"/>
    <w:lvl w:ilvl="0" w:tplc="040C0019">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7" w15:restartNumberingAfterBreak="0">
    <w:nsid w:val="161277A5"/>
    <w:multiLevelType w:val="hybridMultilevel"/>
    <w:tmpl w:val="03E48DE0"/>
    <w:lvl w:ilvl="0" w:tplc="CD3C1F74">
      <w:start w:val="1"/>
      <w:numFmt w:val="upperRoman"/>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6B725F0"/>
    <w:multiLevelType w:val="hybridMultilevel"/>
    <w:tmpl w:val="4830C9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9A16C74"/>
    <w:multiLevelType w:val="hybridMultilevel"/>
    <w:tmpl w:val="DDFA5DDC"/>
    <w:lvl w:ilvl="0" w:tplc="4CC0D4AE">
      <w:start w:val="1"/>
      <w:numFmt w:val="bullet"/>
      <w:lvlText w:val=""/>
      <w:lvlJc w:val="left"/>
      <w:pPr>
        <w:tabs>
          <w:tab w:val="num" w:pos="720"/>
        </w:tabs>
        <w:ind w:left="720" w:hanging="360"/>
      </w:pPr>
      <w:rPr>
        <w:rFonts w:ascii="Wingdings" w:hAnsi="Wingdings" w:hint="default"/>
      </w:rPr>
    </w:lvl>
    <w:lvl w:ilvl="1" w:tplc="A55E82DC" w:tentative="1">
      <w:start w:val="1"/>
      <w:numFmt w:val="bullet"/>
      <w:lvlText w:val=""/>
      <w:lvlJc w:val="left"/>
      <w:pPr>
        <w:tabs>
          <w:tab w:val="num" w:pos="1440"/>
        </w:tabs>
        <w:ind w:left="1440" w:hanging="360"/>
      </w:pPr>
      <w:rPr>
        <w:rFonts w:ascii="Wingdings" w:hAnsi="Wingdings" w:hint="default"/>
      </w:rPr>
    </w:lvl>
    <w:lvl w:ilvl="2" w:tplc="CFDE1038" w:tentative="1">
      <w:start w:val="1"/>
      <w:numFmt w:val="bullet"/>
      <w:lvlText w:val=""/>
      <w:lvlJc w:val="left"/>
      <w:pPr>
        <w:tabs>
          <w:tab w:val="num" w:pos="2160"/>
        </w:tabs>
        <w:ind w:left="2160" w:hanging="360"/>
      </w:pPr>
      <w:rPr>
        <w:rFonts w:ascii="Wingdings" w:hAnsi="Wingdings" w:hint="default"/>
      </w:rPr>
    </w:lvl>
    <w:lvl w:ilvl="3" w:tplc="7B2A89DC" w:tentative="1">
      <w:start w:val="1"/>
      <w:numFmt w:val="bullet"/>
      <w:lvlText w:val=""/>
      <w:lvlJc w:val="left"/>
      <w:pPr>
        <w:tabs>
          <w:tab w:val="num" w:pos="2880"/>
        </w:tabs>
        <w:ind w:left="2880" w:hanging="360"/>
      </w:pPr>
      <w:rPr>
        <w:rFonts w:ascii="Wingdings" w:hAnsi="Wingdings" w:hint="default"/>
      </w:rPr>
    </w:lvl>
    <w:lvl w:ilvl="4" w:tplc="63C04EE2" w:tentative="1">
      <w:start w:val="1"/>
      <w:numFmt w:val="bullet"/>
      <w:lvlText w:val=""/>
      <w:lvlJc w:val="left"/>
      <w:pPr>
        <w:tabs>
          <w:tab w:val="num" w:pos="3600"/>
        </w:tabs>
        <w:ind w:left="3600" w:hanging="360"/>
      </w:pPr>
      <w:rPr>
        <w:rFonts w:ascii="Wingdings" w:hAnsi="Wingdings" w:hint="default"/>
      </w:rPr>
    </w:lvl>
    <w:lvl w:ilvl="5" w:tplc="895CEFA4" w:tentative="1">
      <w:start w:val="1"/>
      <w:numFmt w:val="bullet"/>
      <w:lvlText w:val=""/>
      <w:lvlJc w:val="left"/>
      <w:pPr>
        <w:tabs>
          <w:tab w:val="num" w:pos="4320"/>
        </w:tabs>
        <w:ind w:left="4320" w:hanging="360"/>
      </w:pPr>
      <w:rPr>
        <w:rFonts w:ascii="Wingdings" w:hAnsi="Wingdings" w:hint="default"/>
      </w:rPr>
    </w:lvl>
    <w:lvl w:ilvl="6" w:tplc="060E84CC" w:tentative="1">
      <w:start w:val="1"/>
      <w:numFmt w:val="bullet"/>
      <w:lvlText w:val=""/>
      <w:lvlJc w:val="left"/>
      <w:pPr>
        <w:tabs>
          <w:tab w:val="num" w:pos="5040"/>
        </w:tabs>
        <w:ind w:left="5040" w:hanging="360"/>
      </w:pPr>
      <w:rPr>
        <w:rFonts w:ascii="Wingdings" w:hAnsi="Wingdings" w:hint="default"/>
      </w:rPr>
    </w:lvl>
    <w:lvl w:ilvl="7" w:tplc="0668FF94" w:tentative="1">
      <w:start w:val="1"/>
      <w:numFmt w:val="bullet"/>
      <w:lvlText w:val=""/>
      <w:lvlJc w:val="left"/>
      <w:pPr>
        <w:tabs>
          <w:tab w:val="num" w:pos="5760"/>
        </w:tabs>
        <w:ind w:left="5760" w:hanging="360"/>
      </w:pPr>
      <w:rPr>
        <w:rFonts w:ascii="Wingdings" w:hAnsi="Wingdings" w:hint="default"/>
      </w:rPr>
    </w:lvl>
    <w:lvl w:ilvl="8" w:tplc="8722ADF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3529B6"/>
    <w:multiLevelType w:val="hybridMultilevel"/>
    <w:tmpl w:val="FA8A34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A515B32"/>
    <w:multiLevelType w:val="multilevel"/>
    <w:tmpl w:val="D4FC8892"/>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792"/>
        </w:tabs>
        <w:ind w:left="792" w:hanging="432"/>
      </w:pPr>
    </w:lvl>
    <w:lvl w:ilvl="2">
      <w:start w:val="1"/>
      <w:numFmt w:val="decimal"/>
      <w:pStyle w:val="Titre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1BDB6153"/>
    <w:multiLevelType w:val="hybridMultilevel"/>
    <w:tmpl w:val="005C118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D4F2626"/>
    <w:multiLevelType w:val="hybridMultilevel"/>
    <w:tmpl w:val="58E493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DCD7D1C"/>
    <w:multiLevelType w:val="hybridMultilevel"/>
    <w:tmpl w:val="BD6674A4"/>
    <w:lvl w:ilvl="0" w:tplc="B394B9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13F1D69"/>
    <w:multiLevelType w:val="hybridMultilevel"/>
    <w:tmpl w:val="FA228E88"/>
    <w:lvl w:ilvl="0" w:tplc="667AF588">
      <w:start w:val="1"/>
      <w:numFmt w:val="bullet"/>
      <w:lvlText w:val=""/>
      <w:lvlJc w:val="left"/>
      <w:pPr>
        <w:tabs>
          <w:tab w:val="num" w:pos="720"/>
        </w:tabs>
        <w:ind w:left="720" w:hanging="360"/>
      </w:pPr>
      <w:rPr>
        <w:rFonts w:ascii="Wingdings" w:hAnsi="Wingdings" w:hint="default"/>
      </w:rPr>
    </w:lvl>
    <w:lvl w:ilvl="1" w:tplc="FB80045E" w:tentative="1">
      <w:start w:val="1"/>
      <w:numFmt w:val="bullet"/>
      <w:lvlText w:val=""/>
      <w:lvlJc w:val="left"/>
      <w:pPr>
        <w:tabs>
          <w:tab w:val="num" w:pos="1440"/>
        </w:tabs>
        <w:ind w:left="1440" w:hanging="360"/>
      </w:pPr>
      <w:rPr>
        <w:rFonts w:ascii="Wingdings" w:hAnsi="Wingdings" w:hint="default"/>
      </w:rPr>
    </w:lvl>
    <w:lvl w:ilvl="2" w:tplc="F8FED6D4" w:tentative="1">
      <w:start w:val="1"/>
      <w:numFmt w:val="bullet"/>
      <w:lvlText w:val=""/>
      <w:lvlJc w:val="left"/>
      <w:pPr>
        <w:tabs>
          <w:tab w:val="num" w:pos="2160"/>
        </w:tabs>
        <w:ind w:left="2160" w:hanging="360"/>
      </w:pPr>
      <w:rPr>
        <w:rFonts w:ascii="Wingdings" w:hAnsi="Wingdings" w:hint="default"/>
      </w:rPr>
    </w:lvl>
    <w:lvl w:ilvl="3" w:tplc="3F4EFC56" w:tentative="1">
      <w:start w:val="1"/>
      <w:numFmt w:val="bullet"/>
      <w:lvlText w:val=""/>
      <w:lvlJc w:val="left"/>
      <w:pPr>
        <w:tabs>
          <w:tab w:val="num" w:pos="2880"/>
        </w:tabs>
        <w:ind w:left="2880" w:hanging="360"/>
      </w:pPr>
      <w:rPr>
        <w:rFonts w:ascii="Wingdings" w:hAnsi="Wingdings" w:hint="default"/>
      </w:rPr>
    </w:lvl>
    <w:lvl w:ilvl="4" w:tplc="2D543486" w:tentative="1">
      <w:start w:val="1"/>
      <w:numFmt w:val="bullet"/>
      <w:lvlText w:val=""/>
      <w:lvlJc w:val="left"/>
      <w:pPr>
        <w:tabs>
          <w:tab w:val="num" w:pos="3600"/>
        </w:tabs>
        <w:ind w:left="3600" w:hanging="360"/>
      </w:pPr>
      <w:rPr>
        <w:rFonts w:ascii="Wingdings" w:hAnsi="Wingdings" w:hint="default"/>
      </w:rPr>
    </w:lvl>
    <w:lvl w:ilvl="5" w:tplc="66AC634E" w:tentative="1">
      <w:start w:val="1"/>
      <w:numFmt w:val="bullet"/>
      <w:lvlText w:val=""/>
      <w:lvlJc w:val="left"/>
      <w:pPr>
        <w:tabs>
          <w:tab w:val="num" w:pos="4320"/>
        </w:tabs>
        <w:ind w:left="4320" w:hanging="360"/>
      </w:pPr>
      <w:rPr>
        <w:rFonts w:ascii="Wingdings" w:hAnsi="Wingdings" w:hint="default"/>
      </w:rPr>
    </w:lvl>
    <w:lvl w:ilvl="6" w:tplc="019E4BB6" w:tentative="1">
      <w:start w:val="1"/>
      <w:numFmt w:val="bullet"/>
      <w:lvlText w:val=""/>
      <w:lvlJc w:val="left"/>
      <w:pPr>
        <w:tabs>
          <w:tab w:val="num" w:pos="5040"/>
        </w:tabs>
        <w:ind w:left="5040" w:hanging="360"/>
      </w:pPr>
      <w:rPr>
        <w:rFonts w:ascii="Wingdings" w:hAnsi="Wingdings" w:hint="default"/>
      </w:rPr>
    </w:lvl>
    <w:lvl w:ilvl="7" w:tplc="ED2E8EC4" w:tentative="1">
      <w:start w:val="1"/>
      <w:numFmt w:val="bullet"/>
      <w:lvlText w:val=""/>
      <w:lvlJc w:val="left"/>
      <w:pPr>
        <w:tabs>
          <w:tab w:val="num" w:pos="5760"/>
        </w:tabs>
        <w:ind w:left="5760" w:hanging="360"/>
      </w:pPr>
      <w:rPr>
        <w:rFonts w:ascii="Wingdings" w:hAnsi="Wingdings" w:hint="default"/>
      </w:rPr>
    </w:lvl>
    <w:lvl w:ilvl="8" w:tplc="77C2F06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31F0FE0"/>
    <w:multiLevelType w:val="multilevel"/>
    <w:tmpl w:val="57001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7325FC"/>
    <w:multiLevelType w:val="hybridMultilevel"/>
    <w:tmpl w:val="4FEED272"/>
    <w:lvl w:ilvl="0" w:tplc="040C0001">
      <w:start w:val="1"/>
      <w:numFmt w:val="bullet"/>
      <w:lvlText w:val=""/>
      <w:lvlJc w:val="left"/>
      <w:pPr>
        <w:ind w:left="720" w:hanging="360"/>
      </w:pPr>
      <w:rPr>
        <w:rFonts w:ascii="Symbol" w:hAnsi="Symbol" w:hint="default"/>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8" w15:restartNumberingAfterBreak="0">
    <w:nsid w:val="25283893"/>
    <w:multiLevelType w:val="hybridMultilevel"/>
    <w:tmpl w:val="1A0CC5E4"/>
    <w:lvl w:ilvl="0" w:tplc="C93C8CFC">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75A6799"/>
    <w:multiLevelType w:val="hybridMultilevel"/>
    <w:tmpl w:val="3F2E2B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856289E"/>
    <w:multiLevelType w:val="hybridMultilevel"/>
    <w:tmpl w:val="FB72D1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87B3AF3"/>
    <w:multiLevelType w:val="hybridMultilevel"/>
    <w:tmpl w:val="93D49A86"/>
    <w:lvl w:ilvl="0" w:tplc="9930472C">
      <w:start w:val="1"/>
      <w:numFmt w:val="bullet"/>
      <w:lvlText w:val=""/>
      <w:lvlJc w:val="left"/>
      <w:pPr>
        <w:tabs>
          <w:tab w:val="num" w:pos="720"/>
        </w:tabs>
        <w:ind w:left="720" w:hanging="360"/>
      </w:pPr>
      <w:rPr>
        <w:rFonts w:ascii="Wingdings" w:hAnsi="Wingdings" w:hint="default"/>
      </w:rPr>
    </w:lvl>
    <w:lvl w:ilvl="1" w:tplc="EE56E68C" w:tentative="1">
      <w:start w:val="1"/>
      <w:numFmt w:val="bullet"/>
      <w:lvlText w:val=""/>
      <w:lvlJc w:val="left"/>
      <w:pPr>
        <w:tabs>
          <w:tab w:val="num" w:pos="1440"/>
        </w:tabs>
        <w:ind w:left="1440" w:hanging="360"/>
      </w:pPr>
      <w:rPr>
        <w:rFonts w:ascii="Wingdings" w:hAnsi="Wingdings" w:hint="default"/>
      </w:rPr>
    </w:lvl>
    <w:lvl w:ilvl="2" w:tplc="38F4666C" w:tentative="1">
      <w:start w:val="1"/>
      <w:numFmt w:val="bullet"/>
      <w:lvlText w:val=""/>
      <w:lvlJc w:val="left"/>
      <w:pPr>
        <w:tabs>
          <w:tab w:val="num" w:pos="2160"/>
        </w:tabs>
        <w:ind w:left="2160" w:hanging="360"/>
      </w:pPr>
      <w:rPr>
        <w:rFonts w:ascii="Wingdings" w:hAnsi="Wingdings" w:hint="default"/>
      </w:rPr>
    </w:lvl>
    <w:lvl w:ilvl="3" w:tplc="C678A4D8" w:tentative="1">
      <w:start w:val="1"/>
      <w:numFmt w:val="bullet"/>
      <w:lvlText w:val=""/>
      <w:lvlJc w:val="left"/>
      <w:pPr>
        <w:tabs>
          <w:tab w:val="num" w:pos="2880"/>
        </w:tabs>
        <w:ind w:left="2880" w:hanging="360"/>
      </w:pPr>
      <w:rPr>
        <w:rFonts w:ascii="Wingdings" w:hAnsi="Wingdings" w:hint="default"/>
      </w:rPr>
    </w:lvl>
    <w:lvl w:ilvl="4" w:tplc="6FA44CB2" w:tentative="1">
      <w:start w:val="1"/>
      <w:numFmt w:val="bullet"/>
      <w:lvlText w:val=""/>
      <w:lvlJc w:val="left"/>
      <w:pPr>
        <w:tabs>
          <w:tab w:val="num" w:pos="3600"/>
        </w:tabs>
        <w:ind w:left="3600" w:hanging="360"/>
      </w:pPr>
      <w:rPr>
        <w:rFonts w:ascii="Wingdings" w:hAnsi="Wingdings" w:hint="default"/>
      </w:rPr>
    </w:lvl>
    <w:lvl w:ilvl="5" w:tplc="A74A56A6" w:tentative="1">
      <w:start w:val="1"/>
      <w:numFmt w:val="bullet"/>
      <w:lvlText w:val=""/>
      <w:lvlJc w:val="left"/>
      <w:pPr>
        <w:tabs>
          <w:tab w:val="num" w:pos="4320"/>
        </w:tabs>
        <w:ind w:left="4320" w:hanging="360"/>
      </w:pPr>
      <w:rPr>
        <w:rFonts w:ascii="Wingdings" w:hAnsi="Wingdings" w:hint="default"/>
      </w:rPr>
    </w:lvl>
    <w:lvl w:ilvl="6" w:tplc="9730B3B6" w:tentative="1">
      <w:start w:val="1"/>
      <w:numFmt w:val="bullet"/>
      <w:lvlText w:val=""/>
      <w:lvlJc w:val="left"/>
      <w:pPr>
        <w:tabs>
          <w:tab w:val="num" w:pos="5040"/>
        </w:tabs>
        <w:ind w:left="5040" w:hanging="360"/>
      </w:pPr>
      <w:rPr>
        <w:rFonts w:ascii="Wingdings" w:hAnsi="Wingdings" w:hint="default"/>
      </w:rPr>
    </w:lvl>
    <w:lvl w:ilvl="7" w:tplc="DA36C3D0" w:tentative="1">
      <w:start w:val="1"/>
      <w:numFmt w:val="bullet"/>
      <w:lvlText w:val=""/>
      <w:lvlJc w:val="left"/>
      <w:pPr>
        <w:tabs>
          <w:tab w:val="num" w:pos="5760"/>
        </w:tabs>
        <w:ind w:left="5760" w:hanging="360"/>
      </w:pPr>
      <w:rPr>
        <w:rFonts w:ascii="Wingdings" w:hAnsi="Wingdings" w:hint="default"/>
      </w:rPr>
    </w:lvl>
    <w:lvl w:ilvl="8" w:tplc="BEC413D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98A3DDC"/>
    <w:multiLevelType w:val="multilevel"/>
    <w:tmpl w:val="507C1ED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BF4673D"/>
    <w:multiLevelType w:val="hybridMultilevel"/>
    <w:tmpl w:val="C0E25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C65535C"/>
    <w:multiLevelType w:val="hybridMultilevel"/>
    <w:tmpl w:val="D256C6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2E570E19"/>
    <w:multiLevelType w:val="hybridMultilevel"/>
    <w:tmpl w:val="171E36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E9E104F"/>
    <w:multiLevelType w:val="multilevel"/>
    <w:tmpl w:val="E5C8BE2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EF819ED"/>
    <w:multiLevelType w:val="multilevel"/>
    <w:tmpl w:val="99A6DFB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2F0A5060"/>
    <w:multiLevelType w:val="hybridMultilevel"/>
    <w:tmpl w:val="86A036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7114D4E"/>
    <w:multiLevelType w:val="hybridMultilevel"/>
    <w:tmpl w:val="D180CA7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372700D0"/>
    <w:multiLevelType w:val="hybridMultilevel"/>
    <w:tmpl w:val="A3600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AC2644E"/>
    <w:multiLevelType w:val="hybridMultilevel"/>
    <w:tmpl w:val="801AE9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B09118A"/>
    <w:multiLevelType w:val="hybridMultilevel"/>
    <w:tmpl w:val="251E67F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3" w15:restartNumberingAfterBreak="0">
    <w:nsid w:val="3B091499"/>
    <w:multiLevelType w:val="hybridMultilevel"/>
    <w:tmpl w:val="2930602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1975F5"/>
    <w:multiLevelType w:val="hybridMultilevel"/>
    <w:tmpl w:val="C76AC9C8"/>
    <w:lvl w:ilvl="0" w:tplc="0DA00A4E">
      <w:start w:val="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A356C9"/>
    <w:multiLevelType w:val="hybridMultilevel"/>
    <w:tmpl w:val="6DD028C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6" w15:restartNumberingAfterBreak="0">
    <w:nsid w:val="3DA47FDD"/>
    <w:multiLevelType w:val="hybridMultilevel"/>
    <w:tmpl w:val="4E3CA6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DA52873"/>
    <w:multiLevelType w:val="hybridMultilevel"/>
    <w:tmpl w:val="E93AD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F707595"/>
    <w:multiLevelType w:val="hybridMultilevel"/>
    <w:tmpl w:val="52E466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42DE7309"/>
    <w:multiLevelType w:val="hybridMultilevel"/>
    <w:tmpl w:val="CAE2EC1E"/>
    <w:lvl w:ilvl="0" w:tplc="D4F670FA">
      <w:start w:val="1"/>
      <w:numFmt w:val="bullet"/>
      <w:lvlText w:val=""/>
      <w:lvlJc w:val="left"/>
      <w:pPr>
        <w:tabs>
          <w:tab w:val="num" w:pos="720"/>
        </w:tabs>
        <w:ind w:left="720" w:hanging="360"/>
      </w:pPr>
      <w:rPr>
        <w:rFonts w:ascii="Wingdings" w:hAnsi="Wingdings" w:hint="default"/>
      </w:rPr>
    </w:lvl>
    <w:lvl w:ilvl="1" w:tplc="C5921D8A" w:tentative="1">
      <w:start w:val="1"/>
      <w:numFmt w:val="bullet"/>
      <w:lvlText w:val=""/>
      <w:lvlJc w:val="left"/>
      <w:pPr>
        <w:tabs>
          <w:tab w:val="num" w:pos="1440"/>
        </w:tabs>
        <w:ind w:left="1440" w:hanging="360"/>
      </w:pPr>
      <w:rPr>
        <w:rFonts w:ascii="Wingdings" w:hAnsi="Wingdings" w:hint="default"/>
      </w:rPr>
    </w:lvl>
    <w:lvl w:ilvl="2" w:tplc="B17A2ED8" w:tentative="1">
      <w:start w:val="1"/>
      <w:numFmt w:val="bullet"/>
      <w:lvlText w:val=""/>
      <w:lvlJc w:val="left"/>
      <w:pPr>
        <w:tabs>
          <w:tab w:val="num" w:pos="2160"/>
        </w:tabs>
        <w:ind w:left="2160" w:hanging="360"/>
      </w:pPr>
      <w:rPr>
        <w:rFonts w:ascii="Wingdings" w:hAnsi="Wingdings" w:hint="default"/>
      </w:rPr>
    </w:lvl>
    <w:lvl w:ilvl="3" w:tplc="A5425C1E" w:tentative="1">
      <w:start w:val="1"/>
      <w:numFmt w:val="bullet"/>
      <w:lvlText w:val=""/>
      <w:lvlJc w:val="left"/>
      <w:pPr>
        <w:tabs>
          <w:tab w:val="num" w:pos="2880"/>
        </w:tabs>
        <w:ind w:left="2880" w:hanging="360"/>
      </w:pPr>
      <w:rPr>
        <w:rFonts w:ascii="Wingdings" w:hAnsi="Wingdings" w:hint="default"/>
      </w:rPr>
    </w:lvl>
    <w:lvl w:ilvl="4" w:tplc="4C0CF64C" w:tentative="1">
      <w:start w:val="1"/>
      <w:numFmt w:val="bullet"/>
      <w:lvlText w:val=""/>
      <w:lvlJc w:val="left"/>
      <w:pPr>
        <w:tabs>
          <w:tab w:val="num" w:pos="3600"/>
        </w:tabs>
        <w:ind w:left="3600" w:hanging="360"/>
      </w:pPr>
      <w:rPr>
        <w:rFonts w:ascii="Wingdings" w:hAnsi="Wingdings" w:hint="default"/>
      </w:rPr>
    </w:lvl>
    <w:lvl w:ilvl="5" w:tplc="59BABAA6" w:tentative="1">
      <w:start w:val="1"/>
      <w:numFmt w:val="bullet"/>
      <w:lvlText w:val=""/>
      <w:lvlJc w:val="left"/>
      <w:pPr>
        <w:tabs>
          <w:tab w:val="num" w:pos="4320"/>
        </w:tabs>
        <w:ind w:left="4320" w:hanging="360"/>
      </w:pPr>
      <w:rPr>
        <w:rFonts w:ascii="Wingdings" w:hAnsi="Wingdings" w:hint="default"/>
      </w:rPr>
    </w:lvl>
    <w:lvl w:ilvl="6" w:tplc="FCF261D8" w:tentative="1">
      <w:start w:val="1"/>
      <w:numFmt w:val="bullet"/>
      <w:lvlText w:val=""/>
      <w:lvlJc w:val="left"/>
      <w:pPr>
        <w:tabs>
          <w:tab w:val="num" w:pos="5040"/>
        </w:tabs>
        <w:ind w:left="5040" w:hanging="360"/>
      </w:pPr>
      <w:rPr>
        <w:rFonts w:ascii="Wingdings" w:hAnsi="Wingdings" w:hint="default"/>
      </w:rPr>
    </w:lvl>
    <w:lvl w:ilvl="7" w:tplc="057E036E" w:tentative="1">
      <w:start w:val="1"/>
      <w:numFmt w:val="bullet"/>
      <w:lvlText w:val=""/>
      <w:lvlJc w:val="left"/>
      <w:pPr>
        <w:tabs>
          <w:tab w:val="num" w:pos="5760"/>
        </w:tabs>
        <w:ind w:left="5760" w:hanging="360"/>
      </w:pPr>
      <w:rPr>
        <w:rFonts w:ascii="Wingdings" w:hAnsi="Wingdings" w:hint="default"/>
      </w:rPr>
    </w:lvl>
    <w:lvl w:ilvl="8" w:tplc="067AF52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304345D"/>
    <w:multiLevelType w:val="hybridMultilevel"/>
    <w:tmpl w:val="1180B11E"/>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51" w15:restartNumberingAfterBreak="0">
    <w:nsid w:val="43460525"/>
    <w:multiLevelType w:val="hybridMultilevel"/>
    <w:tmpl w:val="0E44A628"/>
    <w:lvl w:ilvl="0" w:tplc="0ACEC752">
      <w:start w:val="1"/>
      <w:numFmt w:val="upperRoman"/>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54820F5"/>
    <w:multiLevelType w:val="hybridMultilevel"/>
    <w:tmpl w:val="1690E5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459516D0"/>
    <w:multiLevelType w:val="hybridMultilevel"/>
    <w:tmpl w:val="42DEA61C"/>
    <w:lvl w:ilvl="0" w:tplc="4C560B48">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7CB0A85"/>
    <w:multiLevelType w:val="multilevel"/>
    <w:tmpl w:val="9AB47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9016862"/>
    <w:multiLevelType w:val="hybridMultilevel"/>
    <w:tmpl w:val="8F5E9C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A347BF"/>
    <w:multiLevelType w:val="hybridMultilevel"/>
    <w:tmpl w:val="47C00D46"/>
    <w:lvl w:ilvl="0" w:tplc="A8B6D1DE">
      <w:start w:val="1"/>
      <w:numFmt w:val="lowerLetter"/>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49AF14AC"/>
    <w:multiLevelType w:val="hybridMultilevel"/>
    <w:tmpl w:val="956A80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49C264D8"/>
    <w:multiLevelType w:val="hybridMultilevel"/>
    <w:tmpl w:val="D9FE88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9E477B3"/>
    <w:multiLevelType w:val="multilevel"/>
    <w:tmpl w:val="C07CE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4A8A49C1"/>
    <w:multiLevelType w:val="hybridMultilevel"/>
    <w:tmpl w:val="D0447E76"/>
    <w:lvl w:ilvl="0" w:tplc="040C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4D434E8D"/>
    <w:multiLevelType w:val="multilevel"/>
    <w:tmpl w:val="A0CC51A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F00039E"/>
    <w:multiLevelType w:val="hybridMultilevel"/>
    <w:tmpl w:val="F2345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4F7A3441"/>
    <w:multiLevelType w:val="hybridMultilevel"/>
    <w:tmpl w:val="8AE05F0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4" w15:restartNumberingAfterBreak="0">
    <w:nsid w:val="51FF75F4"/>
    <w:multiLevelType w:val="hybridMultilevel"/>
    <w:tmpl w:val="A7AE5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52501017"/>
    <w:multiLevelType w:val="multilevel"/>
    <w:tmpl w:val="836401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pStyle w:val="StileTitolo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53400FC1"/>
    <w:multiLevelType w:val="hybridMultilevel"/>
    <w:tmpl w:val="32C62F32"/>
    <w:lvl w:ilvl="0" w:tplc="040C0005">
      <w:start w:val="1"/>
      <w:numFmt w:val="bullet"/>
      <w:lvlText w:val=""/>
      <w:lvlJc w:val="left"/>
      <w:pPr>
        <w:ind w:left="781" w:hanging="360"/>
      </w:pPr>
      <w:rPr>
        <w:rFonts w:ascii="Wingdings" w:hAnsi="Wingdings"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67" w15:restartNumberingAfterBreak="0">
    <w:nsid w:val="54377B29"/>
    <w:multiLevelType w:val="hybridMultilevel"/>
    <w:tmpl w:val="581A3AC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8" w15:restartNumberingAfterBreak="0">
    <w:nsid w:val="560E2E83"/>
    <w:multiLevelType w:val="hybridMultilevel"/>
    <w:tmpl w:val="3708BD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57C728C8"/>
    <w:multiLevelType w:val="hybridMultilevel"/>
    <w:tmpl w:val="53488C94"/>
    <w:lvl w:ilvl="0" w:tplc="20000001">
      <w:start w:val="1"/>
      <w:numFmt w:val="bullet"/>
      <w:lvlText w:val=""/>
      <w:lvlJc w:val="left"/>
      <w:pPr>
        <w:ind w:left="644" w:hanging="360"/>
      </w:pPr>
      <w:rPr>
        <w:rFonts w:ascii="Symbol" w:hAnsi="Symbol"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0" w15:restartNumberingAfterBreak="0">
    <w:nsid w:val="581D24A2"/>
    <w:multiLevelType w:val="multilevel"/>
    <w:tmpl w:val="24F432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98624C6"/>
    <w:multiLevelType w:val="hybridMultilevel"/>
    <w:tmpl w:val="00284F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5A814566"/>
    <w:multiLevelType w:val="hybridMultilevel"/>
    <w:tmpl w:val="2CA8A638"/>
    <w:lvl w:ilvl="0" w:tplc="25B4E5CA">
      <w:start w:val="1"/>
      <w:numFmt w:val="bullet"/>
      <w:lvlText w:val=""/>
      <w:lvlJc w:val="left"/>
      <w:pPr>
        <w:tabs>
          <w:tab w:val="num" w:pos="720"/>
        </w:tabs>
        <w:ind w:left="720" w:hanging="360"/>
      </w:pPr>
      <w:rPr>
        <w:rFonts w:ascii="Wingdings" w:hAnsi="Wingdings" w:hint="default"/>
      </w:rPr>
    </w:lvl>
    <w:lvl w:ilvl="1" w:tplc="2B0A764A" w:tentative="1">
      <w:start w:val="1"/>
      <w:numFmt w:val="bullet"/>
      <w:lvlText w:val=""/>
      <w:lvlJc w:val="left"/>
      <w:pPr>
        <w:tabs>
          <w:tab w:val="num" w:pos="1440"/>
        </w:tabs>
        <w:ind w:left="1440" w:hanging="360"/>
      </w:pPr>
      <w:rPr>
        <w:rFonts w:ascii="Wingdings" w:hAnsi="Wingdings" w:hint="default"/>
      </w:rPr>
    </w:lvl>
    <w:lvl w:ilvl="2" w:tplc="9162EBA4" w:tentative="1">
      <w:start w:val="1"/>
      <w:numFmt w:val="bullet"/>
      <w:lvlText w:val=""/>
      <w:lvlJc w:val="left"/>
      <w:pPr>
        <w:tabs>
          <w:tab w:val="num" w:pos="2160"/>
        </w:tabs>
        <w:ind w:left="2160" w:hanging="360"/>
      </w:pPr>
      <w:rPr>
        <w:rFonts w:ascii="Wingdings" w:hAnsi="Wingdings" w:hint="default"/>
      </w:rPr>
    </w:lvl>
    <w:lvl w:ilvl="3" w:tplc="A4B06AAC" w:tentative="1">
      <w:start w:val="1"/>
      <w:numFmt w:val="bullet"/>
      <w:lvlText w:val=""/>
      <w:lvlJc w:val="left"/>
      <w:pPr>
        <w:tabs>
          <w:tab w:val="num" w:pos="2880"/>
        </w:tabs>
        <w:ind w:left="2880" w:hanging="360"/>
      </w:pPr>
      <w:rPr>
        <w:rFonts w:ascii="Wingdings" w:hAnsi="Wingdings" w:hint="default"/>
      </w:rPr>
    </w:lvl>
    <w:lvl w:ilvl="4" w:tplc="BCBC25BA" w:tentative="1">
      <w:start w:val="1"/>
      <w:numFmt w:val="bullet"/>
      <w:lvlText w:val=""/>
      <w:lvlJc w:val="left"/>
      <w:pPr>
        <w:tabs>
          <w:tab w:val="num" w:pos="3600"/>
        </w:tabs>
        <w:ind w:left="3600" w:hanging="360"/>
      </w:pPr>
      <w:rPr>
        <w:rFonts w:ascii="Wingdings" w:hAnsi="Wingdings" w:hint="default"/>
      </w:rPr>
    </w:lvl>
    <w:lvl w:ilvl="5" w:tplc="C106BB84" w:tentative="1">
      <w:start w:val="1"/>
      <w:numFmt w:val="bullet"/>
      <w:lvlText w:val=""/>
      <w:lvlJc w:val="left"/>
      <w:pPr>
        <w:tabs>
          <w:tab w:val="num" w:pos="4320"/>
        </w:tabs>
        <w:ind w:left="4320" w:hanging="360"/>
      </w:pPr>
      <w:rPr>
        <w:rFonts w:ascii="Wingdings" w:hAnsi="Wingdings" w:hint="default"/>
      </w:rPr>
    </w:lvl>
    <w:lvl w:ilvl="6" w:tplc="416052AC" w:tentative="1">
      <w:start w:val="1"/>
      <w:numFmt w:val="bullet"/>
      <w:lvlText w:val=""/>
      <w:lvlJc w:val="left"/>
      <w:pPr>
        <w:tabs>
          <w:tab w:val="num" w:pos="5040"/>
        </w:tabs>
        <w:ind w:left="5040" w:hanging="360"/>
      </w:pPr>
      <w:rPr>
        <w:rFonts w:ascii="Wingdings" w:hAnsi="Wingdings" w:hint="default"/>
      </w:rPr>
    </w:lvl>
    <w:lvl w:ilvl="7" w:tplc="0D8AAB7E" w:tentative="1">
      <w:start w:val="1"/>
      <w:numFmt w:val="bullet"/>
      <w:lvlText w:val=""/>
      <w:lvlJc w:val="left"/>
      <w:pPr>
        <w:tabs>
          <w:tab w:val="num" w:pos="5760"/>
        </w:tabs>
        <w:ind w:left="5760" w:hanging="360"/>
      </w:pPr>
      <w:rPr>
        <w:rFonts w:ascii="Wingdings" w:hAnsi="Wingdings" w:hint="default"/>
      </w:rPr>
    </w:lvl>
    <w:lvl w:ilvl="8" w:tplc="9136521C"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B994ABB"/>
    <w:multiLevelType w:val="hybridMultilevel"/>
    <w:tmpl w:val="471A0F0C"/>
    <w:lvl w:ilvl="0" w:tplc="8EAE47B4">
      <w:start w:val="1"/>
      <w:numFmt w:val="bullet"/>
      <w:lvlText w:val=""/>
      <w:lvlJc w:val="left"/>
      <w:pPr>
        <w:tabs>
          <w:tab w:val="num" w:pos="720"/>
        </w:tabs>
        <w:ind w:left="720" w:hanging="360"/>
      </w:pPr>
      <w:rPr>
        <w:rFonts w:ascii="Wingdings" w:hAnsi="Wingdings" w:hint="default"/>
      </w:rPr>
    </w:lvl>
    <w:lvl w:ilvl="1" w:tplc="3426274E" w:tentative="1">
      <w:start w:val="1"/>
      <w:numFmt w:val="bullet"/>
      <w:lvlText w:val=""/>
      <w:lvlJc w:val="left"/>
      <w:pPr>
        <w:tabs>
          <w:tab w:val="num" w:pos="1440"/>
        </w:tabs>
        <w:ind w:left="1440" w:hanging="360"/>
      </w:pPr>
      <w:rPr>
        <w:rFonts w:ascii="Wingdings" w:hAnsi="Wingdings" w:hint="default"/>
      </w:rPr>
    </w:lvl>
    <w:lvl w:ilvl="2" w:tplc="34D41A60" w:tentative="1">
      <w:start w:val="1"/>
      <w:numFmt w:val="bullet"/>
      <w:lvlText w:val=""/>
      <w:lvlJc w:val="left"/>
      <w:pPr>
        <w:tabs>
          <w:tab w:val="num" w:pos="2160"/>
        </w:tabs>
        <w:ind w:left="2160" w:hanging="360"/>
      </w:pPr>
      <w:rPr>
        <w:rFonts w:ascii="Wingdings" w:hAnsi="Wingdings" w:hint="default"/>
      </w:rPr>
    </w:lvl>
    <w:lvl w:ilvl="3" w:tplc="594C528E" w:tentative="1">
      <w:start w:val="1"/>
      <w:numFmt w:val="bullet"/>
      <w:lvlText w:val=""/>
      <w:lvlJc w:val="left"/>
      <w:pPr>
        <w:tabs>
          <w:tab w:val="num" w:pos="2880"/>
        </w:tabs>
        <w:ind w:left="2880" w:hanging="360"/>
      </w:pPr>
      <w:rPr>
        <w:rFonts w:ascii="Wingdings" w:hAnsi="Wingdings" w:hint="default"/>
      </w:rPr>
    </w:lvl>
    <w:lvl w:ilvl="4" w:tplc="6F188BC6" w:tentative="1">
      <w:start w:val="1"/>
      <w:numFmt w:val="bullet"/>
      <w:lvlText w:val=""/>
      <w:lvlJc w:val="left"/>
      <w:pPr>
        <w:tabs>
          <w:tab w:val="num" w:pos="3600"/>
        </w:tabs>
        <w:ind w:left="3600" w:hanging="360"/>
      </w:pPr>
      <w:rPr>
        <w:rFonts w:ascii="Wingdings" w:hAnsi="Wingdings" w:hint="default"/>
      </w:rPr>
    </w:lvl>
    <w:lvl w:ilvl="5" w:tplc="C5722B92" w:tentative="1">
      <w:start w:val="1"/>
      <w:numFmt w:val="bullet"/>
      <w:lvlText w:val=""/>
      <w:lvlJc w:val="left"/>
      <w:pPr>
        <w:tabs>
          <w:tab w:val="num" w:pos="4320"/>
        </w:tabs>
        <w:ind w:left="4320" w:hanging="360"/>
      </w:pPr>
      <w:rPr>
        <w:rFonts w:ascii="Wingdings" w:hAnsi="Wingdings" w:hint="default"/>
      </w:rPr>
    </w:lvl>
    <w:lvl w:ilvl="6" w:tplc="D244FE2A" w:tentative="1">
      <w:start w:val="1"/>
      <w:numFmt w:val="bullet"/>
      <w:lvlText w:val=""/>
      <w:lvlJc w:val="left"/>
      <w:pPr>
        <w:tabs>
          <w:tab w:val="num" w:pos="5040"/>
        </w:tabs>
        <w:ind w:left="5040" w:hanging="360"/>
      </w:pPr>
      <w:rPr>
        <w:rFonts w:ascii="Wingdings" w:hAnsi="Wingdings" w:hint="default"/>
      </w:rPr>
    </w:lvl>
    <w:lvl w:ilvl="7" w:tplc="50A2CDB6" w:tentative="1">
      <w:start w:val="1"/>
      <w:numFmt w:val="bullet"/>
      <w:lvlText w:val=""/>
      <w:lvlJc w:val="left"/>
      <w:pPr>
        <w:tabs>
          <w:tab w:val="num" w:pos="5760"/>
        </w:tabs>
        <w:ind w:left="5760" w:hanging="360"/>
      </w:pPr>
      <w:rPr>
        <w:rFonts w:ascii="Wingdings" w:hAnsi="Wingdings" w:hint="default"/>
      </w:rPr>
    </w:lvl>
    <w:lvl w:ilvl="8" w:tplc="3D880A3A"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BD2523E"/>
    <w:multiLevelType w:val="hybridMultilevel"/>
    <w:tmpl w:val="9848A742"/>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5C101668"/>
    <w:multiLevelType w:val="hybridMultilevel"/>
    <w:tmpl w:val="A50098FC"/>
    <w:lvl w:ilvl="0" w:tplc="B3BEFA16">
      <w:start w:val="3"/>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6" w15:restartNumberingAfterBreak="0">
    <w:nsid w:val="5C5501CB"/>
    <w:multiLevelType w:val="hybridMultilevel"/>
    <w:tmpl w:val="62388D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5F494D30"/>
    <w:multiLevelType w:val="hybridMultilevel"/>
    <w:tmpl w:val="E214BE7C"/>
    <w:lvl w:ilvl="0" w:tplc="26CA9E44">
      <w:start w:val="1"/>
      <w:numFmt w:val="bullet"/>
      <w:lvlText w:val=""/>
      <w:lvlJc w:val="left"/>
      <w:pPr>
        <w:tabs>
          <w:tab w:val="num" w:pos="720"/>
        </w:tabs>
        <w:ind w:left="720" w:hanging="360"/>
      </w:pPr>
      <w:rPr>
        <w:rFonts w:ascii="Wingdings" w:hAnsi="Wingdings" w:hint="default"/>
      </w:rPr>
    </w:lvl>
    <w:lvl w:ilvl="1" w:tplc="20CEE2BC" w:tentative="1">
      <w:start w:val="1"/>
      <w:numFmt w:val="bullet"/>
      <w:lvlText w:val=""/>
      <w:lvlJc w:val="left"/>
      <w:pPr>
        <w:tabs>
          <w:tab w:val="num" w:pos="1440"/>
        </w:tabs>
        <w:ind w:left="1440" w:hanging="360"/>
      </w:pPr>
      <w:rPr>
        <w:rFonts w:ascii="Wingdings" w:hAnsi="Wingdings" w:hint="default"/>
      </w:rPr>
    </w:lvl>
    <w:lvl w:ilvl="2" w:tplc="D6FE4A98" w:tentative="1">
      <w:start w:val="1"/>
      <w:numFmt w:val="bullet"/>
      <w:lvlText w:val=""/>
      <w:lvlJc w:val="left"/>
      <w:pPr>
        <w:tabs>
          <w:tab w:val="num" w:pos="2160"/>
        </w:tabs>
        <w:ind w:left="2160" w:hanging="360"/>
      </w:pPr>
      <w:rPr>
        <w:rFonts w:ascii="Wingdings" w:hAnsi="Wingdings" w:hint="default"/>
      </w:rPr>
    </w:lvl>
    <w:lvl w:ilvl="3" w:tplc="108E9B24" w:tentative="1">
      <w:start w:val="1"/>
      <w:numFmt w:val="bullet"/>
      <w:lvlText w:val=""/>
      <w:lvlJc w:val="left"/>
      <w:pPr>
        <w:tabs>
          <w:tab w:val="num" w:pos="2880"/>
        </w:tabs>
        <w:ind w:left="2880" w:hanging="360"/>
      </w:pPr>
      <w:rPr>
        <w:rFonts w:ascii="Wingdings" w:hAnsi="Wingdings" w:hint="default"/>
      </w:rPr>
    </w:lvl>
    <w:lvl w:ilvl="4" w:tplc="2F121BE6" w:tentative="1">
      <w:start w:val="1"/>
      <w:numFmt w:val="bullet"/>
      <w:lvlText w:val=""/>
      <w:lvlJc w:val="left"/>
      <w:pPr>
        <w:tabs>
          <w:tab w:val="num" w:pos="3600"/>
        </w:tabs>
        <w:ind w:left="3600" w:hanging="360"/>
      </w:pPr>
      <w:rPr>
        <w:rFonts w:ascii="Wingdings" w:hAnsi="Wingdings" w:hint="default"/>
      </w:rPr>
    </w:lvl>
    <w:lvl w:ilvl="5" w:tplc="CE009422" w:tentative="1">
      <w:start w:val="1"/>
      <w:numFmt w:val="bullet"/>
      <w:lvlText w:val=""/>
      <w:lvlJc w:val="left"/>
      <w:pPr>
        <w:tabs>
          <w:tab w:val="num" w:pos="4320"/>
        </w:tabs>
        <w:ind w:left="4320" w:hanging="360"/>
      </w:pPr>
      <w:rPr>
        <w:rFonts w:ascii="Wingdings" w:hAnsi="Wingdings" w:hint="default"/>
      </w:rPr>
    </w:lvl>
    <w:lvl w:ilvl="6" w:tplc="718A3004" w:tentative="1">
      <w:start w:val="1"/>
      <w:numFmt w:val="bullet"/>
      <w:lvlText w:val=""/>
      <w:lvlJc w:val="left"/>
      <w:pPr>
        <w:tabs>
          <w:tab w:val="num" w:pos="5040"/>
        </w:tabs>
        <w:ind w:left="5040" w:hanging="360"/>
      </w:pPr>
      <w:rPr>
        <w:rFonts w:ascii="Wingdings" w:hAnsi="Wingdings" w:hint="default"/>
      </w:rPr>
    </w:lvl>
    <w:lvl w:ilvl="7" w:tplc="6E785480" w:tentative="1">
      <w:start w:val="1"/>
      <w:numFmt w:val="bullet"/>
      <w:lvlText w:val=""/>
      <w:lvlJc w:val="left"/>
      <w:pPr>
        <w:tabs>
          <w:tab w:val="num" w:pos="5760"/>
        </w:tabs>
        <w:ind w:left="5760" w:hanging="360"/>
      </w:pPr>
      <w:rPr>
        <w:rFonts w:ascii="Wingdings" w:hAnsi="Wingdings" w:hint="default"/>
      </w:rPr>
    </w:lvl>
    <w:lvl w:ilvl="8" w:tplc="48BA769E"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02B13CC"/>
    <w:multiLevelType w:val="hybridMultilevel"/>
    <w:tmpl w:val="7430C2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04200DF"/>
    <w:multiLevelType w:val="hybridMultilevel"/>
    <w:tmpl w:val="41ACC762"/>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26A3CAE"/>
    <w:multiLevelType w:val="hybridMultilevel"/>
    <w:tmpl w:val="46908F64"/>
    <w:lvl w:ilvl="0" w:tplc="040C0019">
      <w:start w:val="1"/>
      <w:numFmt w:val="lowerLetter"/>
      <w:lvlText w:val="%1."/>
      <w:lvlJc w:val="left"/>
      <w:pPr>
        <w:ind w:left="360"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1" w15:restartNumberingAfterBreak="0">
    <w:nsid w:val="63730A6B"/>
    <w:multiLevelType w:val="multilevel"/>
    <w:tmpl w:val="B016E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640B4825"/>
    <w:multiLevelType w:val="hybridMultilevel"/>
    <w:tmpl w:val="CD1C5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644864E0"/>
    <w:multiLevelType w:val="hybridMultilevel"/>
    <w:tmpl w:val="88CEDEF6"/>
    <w:lvl w:ilvl="0" w:tplc="D4FA37C6">
      <w:numFmt w:val="bullet"/>
      <w:lvlText w:val="-"/>
      <w:lvlJc w:val="left"/>
      <w:pPr>
        <w:ind w:left="720" w:hanging="360"/>
      </w:pPr>
      <w:rPr>
        <w:rFonts w:ascii="Times New Roman" w:eastAsia="Times New Roman"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659F5EFD"/>
    <w:multiLevelType w:val="hybridMultilevel"/>
    <w:tmpl w:val="D562AE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68374F27"/>
    <w:multiLevelType w:val="hybridMultilevel"/>
    <w:tmpl w:val="ACAA9260"/>
    <w:lvl w:ilvl="0" w:tplc="516C1FB8">
      <w:start w:val="1"/>
      <w:numFmt w:val="bullet"/>
      <w:lvlText w:val="-"/>
      <w:lvlJc w:val="left"/>
      <w:pPr>
        <w:ind w:left="720" w:hanging="360"/>
      </w:pPr>
      <w:rPr>
        <w:rFonts w:ascii="Arial Narrow" w:eastAsia="MS Mincho" w:hAnsi="Arial Narrow"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69227E4B"/>
    <w:multiLevelType w:val="hybridMultilevel"/>
    <w:tmpl w:val="D000187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6A551105"/>
    <w:multiLevelType w:val="hybridMultilevel"/>
    <w:tmpl w:val="37029F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6C135364"/>
    <w:multiLevelType w:val="hybridMultilevel"/>
    <w:tmpl w:val="33B4CCE8"/>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6CFC49D4"/>
    <w:multiLevelType w:val="hybridMultilevel"/>
    <w:tmpl w:val="FD0C81B2"/>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FCD570B"/>
    <w:multiLevelType w:val="hybridMultilevel"/>
    <w:tmpl w:val="20F6C03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1" w15:restartNumberingAfterBreak="0">
    <w:nsid w:val="7025796C"/>
    <w:multiLevelType w:val="hybridMultilevel"/>
    <w:tmpl w:val="E9F4F974"/>
    <w:lvl w:ilvl="0" w:tplc="897C0264">
      <w:start w:val="1"/>
      <w:numFmt w:val="bullet"/>
      <w:lvlText w:val=""/>
      <w:lvlJc w:val="left"/>
      <w:pPr>
        <w:tabs>
          <w:tab w:val="num" w:pos="720"/>
        </w:tabs>
        <w:ind w:left="720" w:hanging="360"/>
      </w:pPr>
      <w:rPr>
        <w:rFonts w:ascii="Wingdings" w:hAnsi="Wingdings" w:hint="default"/>
      </w:rPr>
    </w:lvl>
    <w:lvl w:ilvl="1" w:tplc="15D4E526" w:tentative="1">
      <w:start w:val="1"/>
      <w:numFmt w:val="bullet"/>
      <w:lvlText w:val=""/>
      <w:lvlJc w:val="left"/>
      <w:pPr>
        <w:tabs>
          <w:tab w:val="num" w:pos="1440"/>
        </w:tabs>
        <w:ind w:left="1440" w:hanging="360"/>
      </w:pPr>
      <w:rPr>
        <w:rFonts w:ascii="Wingdings" w:hAnsi="Wingdings" w:hint="default"/>
      </w:rPr>
    </w:lvl>
    <w:lvl w:ilvl="2" w:tplc="692299B8" w:tentative="1">
      <w:start w:val="1"/>
      <w:numFmt w:val="bullet"/>
      <w:lvlText w:val=""/>
      <w:lvlJc w:val="left"/>
      <w:pPr>
        <w:tabs>
          <w:tab w:val="num" w:pos="2160"/>
        </w:tabs>
        <w:ind w:left="2160" w:hanging="360"/>
      </w:pPr>
      <w:rPr>
        <w:rFonts w:ascii="Wingdings" w:hAnsi="Wingdings" w:hint="default"/>
      </w:rPr>
    </w:lvl>
    <w:lvl w:ilvl="3" w:tplc="932A345A" w:tentative="1">
      <w:start w:val="1"/>
      <w:numFmt w:val="bullet"/>
      <w:lvlText w:val=""/>
      <w:lvlJc w:val="left"/>
      <w:pPr>
        <w:tabs>
          <w:tab w:val="num" w:pos="2880"/>
        </w:tabs>
        <w:ind w:left="2880" w:hanging="360"/>
      </w:pPr>
      <w:rPr>
        <w:rFonts w:ascii="Wingdings" w:hAnsi="Wingdings" w:hint="default"/>
      </w:rPr>
    </w:lvl>
    <w:lvl w:ilvl="4" w:tplc="C0DAFA4E" w:tentative="1">
      <w:start w:val="1"/>
      <w:numFmt w:val="bullet"/>
      <w:lvlText w:val=""/>
      <w:lvlJc w:val="left"/>
      <w:pPr>
        <w:tabs>
          <w:tab w:val="num" w:pos="3600"/>
        </w:tabs>
        <w:ind w:left="3600" w:hanging="360"/>
      </w:pPr>
      <w:rPr>
        <w:rFonts w:ascii="Wingdings" w:hAnsi="Wingdings" w:hint="default"/>
      </w:rPr>
    </w:lvl>
    <w:lvl w:ilvl="5" w:tplc="27E27FBA" w:tentative="1">
      <w:start w:val="1"/>
      <w:numFmt w:val="bullet"/>
      <w:lvlText w:val=""/>
      <w:lvlJc w:val="left"/>
      <w:pPr>
        <w:tabs>
          <w:tab w:val="num" w:pos="4320"/>
        </w:tabs>
        <w:ind w:left="4320" w:hanging="360"/>
      </w:pPr>
      <w:rPr>
        <w:rFonts w:ascii="Wingdings" w:hAnsi="Wingdings" w:hint="default"/>
      </w:rPr>
    </w:lvl>
    <w:lvl w:ilvl="6" w:tplc="A8F448D8" w:tentative="1">
      <w:start w:val="1"/>
      <w:numFmt w:val="bullet"/>
      <w:lvlText w:val=""/>
      <w:lvlJc w:val="left"/>
      <w:pPr>
        <w:tabs>
          <w:tab w:val="num" w:pos="5040"/>
        </w:tabs>
        <w:ind w:left="5040" w:hanging="360"/>
      </w:pPr>
      <w:rPr>
        <w:rFonts w:ascii="Wingdings" w:hAnsi="Wingdings" w:hint="default"/>
      </w:rPr>
    </w:lvl>
    <w:lvl w:ilvl="7" w:tplc="083E9518" w:tentative="1">
      <w:start w:val="1"/>
      <w:numFmt w:val="bullet"/>
      <w:lvlText w:val=""/>
      <w:lvlJc w:val="left"/>
      <w:pPr>
        <w:tabs>
          <w:tab w:val="num" w:pos="5760"/>
        </w:tabs>
        <w:ind w:left="5760" w:hanging="360"/>
      </w:pPr>
      <w:rPr>
        <w:rFonts w:ascii="Wingdings" w:hAnsi="Wingdings" w:hint="default"/>
      </w:rPr>
    </w:lvl>
    <w:lvl w:ilvl="8" w:tplc="62A6E35E"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0E13CDA"/>
    <w:multiLevelType w:val="hybridMultilevel"/>
    <w:tmpl w:val="771015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717B49E6"/>
    <w:multiLevelType w:val="hybridMultilevel"/>
    <w:tmpl w:val="9A040E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1C02DEF"/>
    <w:multiLevelType w:val="hybridMultilevel"/>
    <w:tmpl w:val="3F68F81C"/>
    <w:lvl w:ilvl="0" w:tplc="0ACEC7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7287011E"/>
    <w:multiLevelType w:val="hybridMultilevel"/>
    <w:tmpl w:val="250EFB80"/>
    <w:lvl w:ilvl="0" w:tplc="1696CE08">
      <w:start w:val="1"/>
      <w:numFmt w:val="bullet"/>
      <w:lvlText w:val=""/>
      <w:lvlJc w:val="left"/>
      <w:pPr>
        <w:ind w:left="1502" w:hanging="360"/>
      </w:pPr>
      <w:rPr>
        <w:rFonts w:ascii="Wingdings 3" w:hAnsi="Wingdings 3" w:hint="default"/>
        <w:color w:val="auto"/>
        <w:sz w:val="20"/>
      </w:rPr>
    </w:lvl>
    <w:lvl w:ilvl="1" w:tplc="040C0003" w:tentative="1">
      <w:start w:val="1"/>
      <w:numFmt w:val="bullet"/>
      <w:lvlText w:val="o"/>
      <w:lvlJc w:val="left"/>
      <w:pPr>
        <w:ind w:left="2222" w:hanging="360"/>
      </w:pPr>
      <w:rPr>
        <w:rFonts w:ascii="Courier New" w:hAnsi="Courier New" w:cs="Courier New" w:hint="default"/>
      </w:rPr>
    </w:lvl>
    <w:lvl w:ilvl="2" w:tplc="040C0005" w:tentative="1">
      <w:start w:val="1"/>
      <w:numFmt w:val="bullet"/>
      <w:lvlText w:val=""/>
      <w:lvlJc w:val="left"/>
      <w:pPr>
        <w:ind w:left="2942" w:hanging="360"/>
      </w:pPr>
      <w:rPr>
        <w:rFonts w:ascii="Wingdings" w:hAnsi="Wingdings" w:hint="default"/>
      </w:rPr>
    </w:lvl>
    <w:lvl w:ilvl="3" w:tplc="040C0001" w:tentative="1">
      <w:start w:val="1"/>
      <w:numFmt w:val="bullet"/>
      <w:lvlText w:val=""/>
      <w:lvlJc w:val="left"/>
      <w:pPr>
        <w:ind w:left="3662" w:hanging="360"/>
      </w:pPr>
      <w:rPr>
        <w:rFonts w:ascii="Symbol" w:hAnsi="Symbol" w:hint="default"/>
      </w:rPr>
    </w:lvl>
    <w:lvl w:ilvl="4" w:tplc="040C0003" w:tentative="1">
      <w:start w:val="1"/>
      <w:numFmt w:val="bullet"/>
      <w:lvlText w:val="o"/>
      <w:lvlJc w:val="left"/>
      <w:pPr>
        <w:ind w:left="4382" w:hanging="360"/>
      </w:pPr>
      <w:rPr>
        <w:rFonts w:ascii="Courier New" w:hAnsi="Courier New" w:cs="Courier New" w:hint="default"/>
      </w:rPr>
    </w:lvl>
    <w:lvl w:ilvl="5" w:tplc="040C0005" w:tentative="1">
      <w:start w:val="1"/>
      <w:numFmt w:val="bullet"/>
      <w:lvlText w:val=""/>
      <w:lvlJc w:val="left"/>
      <w:pPr>
        <w:ind w:left="5102" w:hanging="360"/>
      </w:pPr>
      <w:rPr>
        <w:rFonts w:ascii="Wingdings" w:hAnsi="Wingdings" w:hint="default"/>
      </w:rPr>
    </w:lvl>
    <w:lvl w:ilvl="6" w:tplc="040C0001" w:tentative="1">
      <w:start w:val="1"/>
      <w:numFmt w:val="bullet"/>
      <w:lvlText w:val=""/>
      <w:lvlJc w:val="left"/>
      <w:pPr>
        <w:ind w:left="5822" w:hanging="360"/>
      </w:pPr>
      <w:rPr>
        <w:rFonts w:ascii="Symbol" w:hAnsi="Symbol" w:hint="default"/>
      </w:rPr>
    </w:lvl>
    <w:lvl w:ilvl="7" w:tplc="040C0003" w:tentative="1">
      <w:start w:val="1"/>
      <w:numFmt w:val="bullet"/>
      <w:lvlText w:val="o"/>
      <w:lvlJc w:val="left"/>
      <w:pPr>
        <w:ind w:left="6542" w:hanging="360"/>
      </w:pPr>
      <w:rPr>
        <w:rFonts w:ascii="Courier New" w:hAnsi="Courier New" w:cs="Courier New" w:hint="default"/>
      </w:rPr>
    </w:lvl>
    <w:lvl w:ilvl="8" w:tplc="040C0005" w:tentative="1">
      <w:start w:val="1"/>
      <w:numFmt w:val="bullet"/>
      <w:lvlText w:val=""/>
      <w:lvlJc w:val="left"/>
      <w:pPr>
        <w:ind w:left="7262" w:hanging="360"/>
      </w:pPr>
      <w:rPr>
        <w:rFonts w:ascii="Wingdings" w:hAnsi="Wingdings" w:hint="default"/>
      </w:rPr>
    </w:lvl>
  </w:abstractNum>
  <w:abstractNum w:abstractNumId="96" w15:restartNumberingAfterBreak="0">
    <w:nsid w:val="75A33434"/>
    <w:multiLevelType w:val="hybridMultilevel"/>
    <w:tmpl w:val="CB0036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7" w15:restartNumberingAfterBreak="0">
    <w:nsid w:val="75D83CAD"/>
    <w:multiLevelType w:val="hybridMultilevel"/>
    <w:tmpl w:val="44A0137C"/>
    <w:lvl w:ilvl="0" w:tplc="516C1FB8">
      <w:start w:val="1"/>
      <w:numFmt w:val="bullet"/>
      <w:lvlText w:val="-"/>
      <w:lvlJc w:val="left"/>
      <w:pPr>
        <w:ind w:left="360" w:hanging="360"/>
      </w:pPr>
      <w:rPr>
        <w:rFonts w:ascii="Arial Narrow" w:eastAsia="MS Mincho" w:hAnsi="Arial Narrow" w:cs="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8" w15:restartNumberingAfterBreak="0">
    <w:nsid w:val="75F50BDA"/>
    <w:multiLevelType w:val="hybridMultilevel"/>
    <w:tmpl w:val="CEC4C9B6"/>
    <w:lvl w:ilvl="0" w:tplc="2000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9" w15:restartNumberingAfterBreak="0">
    <w:nsid w:val="76543D78"/>
    <w:multiLevelType w:val="hybridMultilevel"/>
    <w:tmpl w:val="BE22D344"/>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76BF5187"/>
    <w:multiLevelType w:val="multilevel"/>
    <w:tmpl w:val="A15CC4E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8121796"/>
    <w:multiLevelType w:val="hybridMultilevel"/>
    <w:tmpl w:val="08669DF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9FA4B8B"/>
    <w:multiLevelType w:val="hybridMultilevel"/>
    <w:tmpl w:val="33546AC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3" w15:restartNumberingAfterBreak="0">
    <w:nsid w:val="7A282ED1"/>
    <w:multiLevelType w:val="hybridMultilevel"/>
    <w:tmpl w:val="D41A8D66"/>
    <w:lvl w:ilvl="0" w:tplc="EDD23F1A">
      <w:start w:val="1"/>
      <w:numFmt w:val="decimal"/>
      <w:lvlText w:val="%1."/>
      <w:lvlJc w:val="left"/>
      <w:pPr>
        <w:ind w:left="720" w:hanging="360"/>
      </w:pPr>
      <w:rPr>
        <w:rFonts w:ascii="Arial" w:eastAsia="Times New Roman" w:hAnsi="Arial" w:cs="Arial"/>
      </w:rPr>
    </w:lvl>
    <w:lvl w:ilvl="1" w:tplc="34481098">
      <w:start w:val="1"/>
      <w:numFmt w:val="decimal"/>
      <w:lvlText w:val="%2."/>
      <w:lvlJc w:val="left"/>
      <w:pPr>
        <w:ind w:left="1440" w:hanging="360"/>
      </w:pPr>
      <w:rPr>
        <w:rFonts w:ascii="Arial" w:eastAsia="Times New Roman" w:hAnsi="Arial" w:cs="Arial"/>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AF3112A"/>
    <w:multiLevelType w:val="hybridMultilevel"/>
    <w:tmpl w:val="62E2F4D4"/>
    <w:lvl w:ilvl="0" w:tplc="040C000F">
      <w:start w:val="1"/>
      <w:numFmt w:val="decimal"/>
      <w:lvlText w:val="%1."/>
      <w:lvlJc w:val="left"/>
      <w:pPr>
        <w:tabs>
          <w:tab w:val="num" w:pos="502"/>
        </w:tabs>
        <w:ind w:left="502" w:hanging="360"/>
      </w:pPr>
      <w:rPr>
        <w:rFonts w:hint="default"/>
      </w:rPr>
    </w:lvl>
    <w:lvl w:ilvl="1" w:tplc="040C000F">
      <w:start w:val="1"/>
      <w:numFmt w:val="decimal"/>
      <w:lvlText w:val="%2."/>
      <w:lvlJc w:val="left"/>
      <w:pPr>
        <w:tabs>
          <w:tab w:val="num" w:pos="1222"/>
        </w:tabs>
        <w:ind w:left="1222" w:hanging="360"/>
      </w:pPr>
    </w:lvl>
    <w:lvl w:ilvl="2" w:tplc="31B2E040">
      <w:start w:val="5"/>
      <w:numFmt w:val="decimal"/>
      <w:lvlText w:val="%3"/>
      <w:lvlJc w:val="left"/>
      <w:pPr>
        <w:ind w:left="2122" w:hanging="360"/>
      </w:pPr>
      <w:rPr>
        <w:rFonts w:hint="default"/>
      </w:rPr>
    </w:lvl>
    <w:lvl w:ilvl="3" w:tplc="040C000F" w:tentative="1">
      <w:start w:val="1"/>
      <w:numFmt w:val="decimal"/>
      <w:lvlText w:val="%4."/>
      <w:lvlJc w:val="left"/>
      <w:pPr>
        <w:tabs>
          <w:tab w:val="num" w:pos="2662"/>
        </w:tabs>
        <w:ind w:left="2662" w:hanging="360"/>
      </w:pPr>
    </w:lvl>
    <w:lvl w:ilvl="4" w:tplc="040C0019" w:tentative="1">
      <w:start w:val="1"/>
      <w:numFmt w:val="lowerLetter"/>
      <w:lvlText w:val="%5."/>
      <w:lvlJc w:val="left"/>
      <w:pPr>
        <w:tabs>
          <w:tab w:val="num" w:pos="3382"/>
        </w:tabs>
        <w:ind w:left="3382" w:hanging="360"/>
      </w:pPr>
    </w:lvl>
    <w:lvl w:ilvl="5" w:tplc="040C001B" w:tentative="1">
      <w:start w:val="1"/>
      <w:numFmt w:val="lowerRoman"/>
      <w:lvlText w:val="%6."/>
      <w:lvlJc w:val="right"/>
      <w:pPr>
        <w:tabs>
          <w:tab w:val="num" w:pos="4102"/>
        </w:tabs>
        <w:ind w:left="4102" w:hanging="180"/>
      </w:pPr>
    </w:lvl>
    <w:lvl w:ilvl="6" w:tplc="040C000F" w:tentative="1">
      <w:start w:val="1"/>
      <w:numFmt w:val="decimal"/>
      <w:lvlText w:val="%7."/>
      <w:lvlJc w:val="left"/>
      <w:pPr>
        <w:tabs>
          <w:tab w:val="num" w:pos="4822"/>
        </w:tabs>
        <w:ind w:left="4822" w:hanging="360"/>
      </w:pPr>
    </w:lvl>
    <w:lvl w:ilvl="7" w:tplc="040C0019" w:tentative="1">
      <w:start w:val="1"/>
      <w:numFmt w:val="lowerLetter"/>
      <w:lvlText w:val="%8."/>
      <w:lvlJc w:val="left"/>
      <w:pPr>
        <w:tabs>
          <w:tab w:val="num" w:pos="5542"/>
        </w:tabs>
        <w:ind w:left="5542" w:hanging="360"/>
      </w:pPr>
    </w:lvl>
    <w:lvl w:ilvl="8" w:tplc="040C001B" w:tentative="1">
      <w:start w:val="1"/>
      <w:numFmt w:val="lowerRoman"/>
      <w:lvlText w:val="%9."/>
      <w:lvlJc w:val="right"/>
      <w:pPr>
        <w:tabs>
          <w:tab w:val="num" w:pos="6262"/>
        </w:tabs>
        <w:ind w:left="6262" w:hanging="180"/>
      </w:pPr>
    </w:lvl>
  </w:abstractNum>
  <w:abstractNum w:abstractNumId="105" w15:restartNumberingAfterBreak="0">
    <w:nsid w:val="7B646B9B"/>
    <w:multiLevelType w:val="hybridMultilevel"/>
    <w:tmpl w:val="F174AF76"/>
    <w:lvl w:ilvl="0" w:tplc="8E80301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7D9D4752"/>
    <w:multiLevelType w:val="hybridMultilevel"/>
    <w:tmpl w:val="0674EA4A"/>
    <w:lvl w:ilvl="0" w:tplc="184C7B64">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ED63EF7"/>
    <w:multiLevelType w:val="hybridMultilevel"/>
    <w:tmpl w:val="97CA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FA18DC"/>
    <w:multiLevelType w:val="hybridMultilevel"/>
    <w:tmpl w:val="A65EF8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7F180856"/>
    <w:multiLevelType w:val="hybridMultilevel"/>
    <w:tmpl w:val="E0443B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7F5D71B4"/>
    <w:multiLevelType w:val="hybridMultilevel"/>
    <w:tmpl w:val="1A5CA9E2"/>
    <w:lvl w:ilvl="0" w:tplc="560A2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F7A3519"/>
    <w:multiLevelType w:val="hybridMultilevel"/>
    <w:tmpl w:val="726871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7FE25F4B"/>
    <w:multiLevelType w:val="hybridMultilevel"/>
    <w:tmpl w:val="14C63FE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65"/>
  </w:num>
  <w:num w:numId="2">
    <w:abstractNumId w:val="21"/>
  </w:num>
  <w:num w:numId="3">
    <w:abstractNumId w:val="28"/>
  </w:num>
  <w:num w:numId="4">
    <w:abstractNumId w:val="61"/>
  </w:num>
  <w:num w:numId="5">
    <w:abstractNumId w:val="55"/>
  </w:num>
  <w:num w:numId="6">
    <w:abstractNumId w:val="93"/>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1"/>
  </w:num>
  <w:num w:numId="10">
    <w:abstractNumId w:val="44"/>
  </w:num>
  <w:num w:numId="11">
    <w:abstractNumId w:val="106"/>
  </w:num>
  <w:num w:numId="12">
    <w:abstractNumId w:val="62"/>
  </w:num>
  <w:num w:numId="13">
    <w:abstractNumId w:val="7"/>
  </w:num>
  <w:num w:numId="14">
    <w:abstractNumId w:val="101"/>
  </w:num>
  <w:num w:numId="15">
    <w:abstractNumId w:val="91"/>
  </w:num>
  <w:num w:numId="16">
    <w:abstractNumId w:val="15"/>
  </w:num>
  <w:num w:numId="17">
    <w:abstractNumId w:val="73"/>
  </w:num>
  <w:num w:numId="18">
    <w:abstractNumId w:val="19"/>
  </w:num>
  <w:num w:numId="19">
    <w:abstractNumId w:val="10"/>
  </w:num>
  <w:num w:numId="20">
    <w:abstractNumId w:val="72"/>
  </w:num>
  <w:num w:numId="21">
    <w:abstractNumId w:val="9"/>
  </w:num>
  <w:num w:numId="22">
    <w:abstractNumId w:val="31"/>
  </w:num>
  <w:num w:numId="23">
    <w:abstractNumId w:val="12"/>
  </w:num>
  <w:num w:numId="24">
    <w:abstractNumId w:val="43"/>
  </w:num>
  <w:num w:numId="25">
    <w:abstractNumId w:val="100"/>
  </w:num>
  <w:num w:numId="26">
    <w:abstractNumId w:val="37"/>
  </w:num>
  <w:num w:numId="27">
    <w:abstractNumId w:val="32"/>
  </w:num>
  <w:num w:numId="28">
    <w:abstractNumId w:val="36"/>
  </w:num>
  <w:num w:numId="29">
    <w:abstractNumId w:val="18"/>
  </w:num>
  <w:num w:numId="30">
    <w:abstractNumId w:val="49"/>
  </w:num>
  <w:num w:numId="31">
    <w:abstractNumId w:val="57"/>
  </w:num>
  <w:num w:numId="32">
    <w:abstractNumId w:val="22"/>
  </w:num>
  <w:num w:numId="33">
    <w:abstractNumId w:val="103"/>
  </w:num>
  <w:num w:numId="34">
    <w:abstractNumId w:val="111"/>
  </w:num>
  <w:num w:numId="35">
    <w:abstractNumId w:val="109"/>
  </w:num>
  <w:num w:numId="36">
    <w:abstractNumId w:val="87"/>
  </w:num>
  <w:num w:numId="37">
    <w:abstractNumId w:val="0"/>
    <w:lvlOverride w:ilvl="0">
      <w:lvl w:ilvl="0">
        <w:numFmt w:val="bullet"/>
        <w:lvlText w:val="-"/>
        <w:legacy w:legacy="1" w:legacySpace="0" w:legacyIndent="360"/>
        <w:lvlJc w:val="left"/>
        <w:pPr>
          <w:ind w:left="360" w:hanging="360"/>
        </w:pPr>
      </w:lvl>
    </w:lvlOverride>
  </w:num>
  <w:num w:numId="38">
    <w:abstractNumId w:val="24"/>
  </w:num>
  <w:num w:numId="39">
    <w:abstractNumId w:val="89"/>
  </w:num>
  <w:num w:numId="40">
    <w:abstractNumId w:val="2"/>
  </w:num>
  <w:num w:numId="41">
    <w:abstractNumId w:val="25"/>
  </w:num>
  <w:num w:numId="42">
    <w:abstractNumId w:val="77"/>
  </w:num>
  <w:num w:numId="43">
    <w:abstractNumId w:val="76"/>
  </w:num>
  <w:num w:numId="44">
    <w:abstractNumId w:val="60"/>
  </w:num>
  <w:num w:numId="45">
    <w:abstractNumId w:val="107"/>
  </w:num>
  <w:num w:numId="46">
    <w:abstractNumId w:val="11"/>
  </w:num>
  <w:num w:numId="47">
    <w:abstractNumId w:val="4"/>
  </w:num>
  <w:num w:numId="48">
    <w:abstractNumId w:val="54"/>
  </w:num>
  <w:num w:numId="49">
    <w:abstractNumId w:val="97"/>
  </w:num>
  <w:num w:numId="50">
    <w:abstractNumId w:val="99"/>
  </w:num>
  <w:num w:numId="51">
    <w:abstractNumId w:val="88"/>
  </w:num>
  <w:num w:numId="52">
    <w:abstractNumId w:val="85"/>
  </w:num>
  <w:num w:numId="53">
    <w:abstractNumId w:val="67"/>
  </w:num>
  <w:num w:numId="5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3"/>
  </w:num>
  <w:num w:numId="56">
    <w:abstractNumId w:val="27"/>
  </w:num>
  <w:num w:numId="57">
    <w:abstractNumId w:val="80"/>
  </w:num>
  <w:num w:numId="58">
    <w:abstractNumId w:val="51"/>
  </w:num>
  <w:num w:numId="59">
    <w:abstractNumId w:val="82"/>
  </w:num>
  <w:num w:numId="60">
    <w:abstractNumId w:val="79"/>
  </w:num>
  <w:num w:numId="61">
    <w:abstractNumId w:val="41"/>
  </w:num>
  <w:num w:numId="62">
    <w:abstractNumId w:val="8"/>
  </w:num>
  <w:num w:numId="63">
    <w:abstractNumId w:val="13"/>
  </w:num>
  <w:num w:numId="64">
    <w:abstractNumId w:val="45"/>
  </w:num>
  <w:num w:numId="65">
    <w:abstractNumId w:val="84"/>
  </w:num>
  <w:num w:numId="66">
    <w:abstractNumId w:val="102"/>
  </w:num>
  <w:num w:numId="67">
    <w:abstractNumId w:val="52"/>
  </w:num>
  <w:num w:numId="68">
    <w:abstractNumId w:val="29"/>
  </w:num>
  <w:num w:numId="69">
    <w:abstractNumId w:val="66"/>
  </w:num>
  <w:num w:numId="70">
    <w:abstractNumId w:val="46"/>
  </w:num>
  <w:num w:numId="71">
    <w:abstractNumId w:val="78"/>
  </w:num>
  <w:num w:numId="72">
    <w:abstractNumId w:val="71"/>
  </w:num>
  <w:num w:numId="73">
    <w:abstractNumId w:val="38"/>
  </w:num>
  <w:num w:numId="74">
    <w:abstractNumId w:val="3"/>
  </w:num>
  <w:num w:numId="75">
    <w:abstractNumId w:val="14"/>
  </w:num>
  <w:num w:numId="76">
    <w:abstractNumId w:val="108"/>
  </w:num>
  <w:num w:numId="77">
    <w:abstractNumId w:val="26"/>
  </w:num>
  <w:num w:numId="78">
    <w:abstractNumId w:val="96"/>
  </w:num>
  <w:num w:numId="79">
    <w:abstractNumId w:val="33"/>
  </w:num>
  <w:num w:numId="80">
    <w:abstractNumId w:val="5"/>
  </w:num>
  <w:num w:numId="81">
    <w:abstractNumId w:val="110"/>
  </w:num>
  <w:num w:numId="82">
    <w:abstractNumId w:val="40"/>
  </w:num>
  <w:num w:numId="83">
    <w:abstractNumId w:val="1"/>
  </w:num>
  <w:num w:numId="84">
    <w:abstractNumId w:val="92"/>
  </w:num>
  <w:num w:numId="85">
    <w:abstractNumId w:val="63"/>
  </w:num>
  <w:num w:numId="86">
    <w:abstractNumId w:val="50"/>
  </w:num>
  <w:num w:numId="87">
    <w:abstractNumId w:val="104"/>
  </w:num>
  <w:num w:numId="88">
    <w:abstractNumId w:val="6"/>
  </w:num>
  <w:num w:numId="89">
    <w:abstractNumId w:val="34"/>
  </w:num>
  <w:num w:numId="90">
    <w:abstractNumId w:val="56"/>
  </w:num>
  <w:num w:numId="91">
    <w:abstractNumId w:val="75"/>
  </w:num>
  <w:num w:numId="92">
    <w:abstractNumId w:val="90"/>
  </w:num>
  <w:num w:numId="93">
    <w:abstractNumId w:val="16"/>
  </w:num>
  <w:num w:numId="94">
    <w:abstractNumId w:val="42"/>
  </w:num>
  <w:num w:numId="95">
    <w:abstractNumId w:val="20"/>
  </w:num>
  <w:num w:numId="96">
    <w:abstractNumId w:val="95"/>
  </w:num>
  <w:num w:numId="97">
    <w:abstractNumId w:val="70"/>
  </w:num>
  <w:num w:numId="98">
    <w:abstractNumId w:val="23"/>
  </w:num>
  <w:num w:numId="99">
    <w:abstractNumId w:val="21"/>
  </w:num>
  <w:num w:numId="100">
    <w:abstractNumId w:val="35"/>
  </w:num>
  <w:num w:numId="101">
    <w:abstractNumId w:val="68"/>
  </w:num>
  <w:num w:numId="102">
    <w:abstractNumId w:val="30"/>
  </w:num>
  <w:num w:numId="103">
    <w:abstractNumId w:val="94"/>
  </w:num>
  <w:num w:numId="104">
    <w:abstractNumId w:val="58"/>
  </w:num>
  <w:num w:numId="105">
    <w:abstractNumId w:val="74"/>
  </w:num>
  <w:num w:numId="106">
    <w:abstractNumId w:val="86"/>
  </w:num>
  <w:num w:numId="107">
    <w:abstractNumId w:val="69"/>
  </w:num>
  <w:num w:numId="108">
    <w:abstractNumId w:val="105"/>
  </w:num>
  <w:num w:numId="109">
    <w:abstractNumId w:val="112"/>
  </w:num>
  <w:num w:numId="110">
    <w:abstractNumId w:val="98"/>
  </w:num>
  <w:num w:numId="111">
    <w:abstractNumId w:val="48"/>
  </w:num>
  <w:num w:numId="112">
    <w:abstractNumId w:val="53"/>
  </w:num>
  <w:num w:numId="113">
    <w:abstractNumId w:val="39"/>
  </w:num>
  <w:num w:numId="114">
    <w:abstractNumId w:val="47"/>
  </w:num>
  <w:num w:numId="115">
    <w:abstractNumId w:val="17"/>
  </w:num>
  <w:num w:numId="116">
    <w:abstractNumId w:val="17"/>
    <w:lvlOverride w:ilvl="0">
      <w:startOverride w:val="1"/>
    </w:lvlOverride>
  </w:num>
  <w:num w:numId="117">
    <w:abstractNumId w:val="6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defaultTabStop w:val="720"/>
  <w:hyphenationZone w:val="425"/>
  <w:drawingGridHorizontalSpacing w:val="115"/>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7D4"/>
    <w:rsid w:val="0000009C"/>
    <w:rsid w:val="000018F8"/>
    <w:rsid w:val="000025BA"/>
    <w:rsid w:val="00003253"/>
    <w:rsid w:val="0000330B"/>
    <w:rsid w:val="00003CD8"/>
    <w:rsid w:val="000054A3"/>
    <w:rsid w:val="00005DFD"/>
    <w:rsid w:val="000064FC"/>
    <w:rsid w:val="00014652"/>
    <w:rsid w:val="00017D98"/>
    <w:rsid w:val="00020123"/>
    <w:rsid w:val="000202B9"/>
    <w:rsid w:val="00022BE0"/>
    <w:rsid w:val="00022FB5"/>
    <w:rsid w:val="00024054"/>
    <w:rsid w:val="000242EB"/>
    <w:rsid w:val="000250CE"/>
    <w:rsid w:val="00025EF9"/>
    <w:rsid w:val="00033D78"/>
    <w:rsid w:val="00034597"/>
    <w:rsid w:val="00034AE1"/>
    <w:rsid w:val="00036DDD"/>
    <w:rsid w:val="000406ED"/>
    <w:rsid w:val="000506DD"/>
    <w:rsid w:val="000509F6"/>
    <w:rsid w:val="000515C9"/>
    <w:rsid w:val="00051BA0"/>
    <w:rsid w:val="000523B9"/>
    <w:rsid w:val="000538B3"/>
    <w:rsid w:val="000538F1"/>
    <w:rsid w:val="00053DBD"/>
    <w:rsid w:val="000547BD"/>
    <w:rsid w:val="00054C34"/>
    <w:rsid w:val="00060477"/>
    <w:rsid w:val="00061B2F"/>
    <w:rsid w:val="00063E24"/>
    <w:rsid w:val="00064F63"/>
    <w:rsid w:val="00065C0B"/>
    <w:rsid w:val="00071FB8"/>
    <w:rsid w:val="00073742"/>
    <w:rsid w:val="000755B3"/>
    <w:rsid w:val="000758E5"/>
    <w:rsid w:val="000871B3"/>
    <w:rsid w:val="00090F07"/>
    <w:rsid w:val="0009323C"/>
    <w:rsid w:val="00095782"/>
    <w:rsid w:val="000A06F4"/>
    <w:rsid w:val="000A1CF7"/>
    <w:rsid w:val="000A2C3F"/>
    <w:rsid w:val="000A2DB8"/>
    <w:rsid w:val="000A49F1"/>
    <w:rsid w:val="000A4A51"/>
    <w:rsid w:val="000A5A37"/>
    <w:rsid w:val="000A61AE"/>
    <w:rsid w:val="000A6C8C"/>
    <w:rsid w:val="000B25FA"/>
    <w:rsid w:val="000C2082"/>
    <w:rsid w:val="000C237F"/>
    <w:rsid w:val="000C2607"/>
    <w:rsid w:val="000C37A2"/>
    <w:rsid w:val="000C5911"/>
    <w:rsid w:val="000C64F1"/>
    <w:rsid w:val="000D1480"/>
    <w:rsid w:val="000D3679"/>
    <w:rsid w:val="000D4FFB"/>
    <w:rsid w:val="000D5532"/>
    <w:rsid w:val="000D6091"/>
    <w:rsid w:val="000D6D27"/>
    <w:rsid w:val="000D6E2A"/>
    <w:rsid w:val="000D7F04"/>
    <w:rsid w:val="000E0C24"/>
    <w:rsid w:val="000E1A46"/>
    <w:rsid w:val="000E470E"/>
    <w:rsid w:val="000E495B"/>
    <w:rsid w:val="000E6210"/>
    <w:rsid w:val="000E786B"/>
    <w:rsid w:val="000F0ECA"/>
    <w:rsid w:val="000F1933"/>
    <w:rsid w:val="000F3355"/>
    <w:rsid w:val="000F3394"/>
    <w:rsid w:val="000F43C1"/>
    <w:rsid w:val="000F488B"/>
    <w:rsid w:val="000F5750"/>
    <w:rsid w:val="001052F6"/>
    <w:rsid w:val="00105898"/>
    <w:rsid w:val="00106FBA"/>
    <w:rsid w:val="00107446"/>
    <w:rsid w:val="0011278F"/>
    <w:rsid w:val="00112B69"/>
    <w:rsid w:val="00113EFB"/>
    <w:rsid w:val="00113F4B"/>
    <w:rsid w:val="0011589C"/>
    <w:rsid w:val="00116909"/>
    <w:rsid w:val="00121B4B"/>
    <w:rsid w:val="001223C6"/>
    <w:rsid w:val="00122BBB"/>
    <w:rsid w:val="001269DF"/>
    <w:rsid w:val="001308C5"/>
    <w:rsid w:val="001309B7"/>
    <w:rsid w:val="0013124F"/>
    <w:rsid w:val="0013132C"/>
    <w:rsid w:val="001325F6"/>
    <w:rsid w:val="001327C7"/>
    <w:rsid w:val="001342FC"/>
    <w:rsid w:val="0013566C"/>
    <w:rsid w:val="001365B8"/>
    <w:rsid w:val="001404F5"/>
    <w:rsid w:val="00140591"/>
    <w:rsid w:val="00140DC7"/>
    <w:rsid w:val="001413BD"/>
    <w:rsid w:val="001423DF"/>
    <w:rsid w:val="0014391B"/>
    <w:rsid w:val="001457FB"/>
    <w:rsid w:val="001478BA"/>
    <w:rsid w:val="00151156"/>
    <w:rsid w:val="0015246D"/>
    <w:rsid w:val="00155B54"/>
    <w:rsid w:val="001573DE"/>
    <w:rsid w:val="0016236D"/>
    <w:rsid w:val="00162B8B"/>
    <w:rsid w:val="00162CD3"/>
    <w:rsid w:val="00162D17"/>
    <w:rsid w:val="00162F98"/>
    <w:rsid w:val="00165C81"/>
    <w:rsid w:val="00165F19"/>
    <w:rsid w:val="001666C7"/>
    <w:rsid w:val="001672CE"/>
    <w:rsid w:val="0017153E"/>
    <w:rsid w:val="001735CF"/>
    <w:rsid w:val="00173EE5"/>
    <w:rsid w:val="00174AEE"/>
    <w:rsid w:val="001750DD"/>
    <w:rsid w:val="0017799F"/>
    <w:rsid w:val="00177BA8"/>
    <w:rsid w:val="001818D5"/>
    <w:rsid w:val="0018536D"/>
    <w:rsid w:val="00185992"/>
    <w:rsid w:val="00186E33"/>
    <w:rsid w:val="001871DA"/>
    <w:rsid w:val="00190602"/>
    <w:rsid w:val="00190AA4"/>
    <w:rsid w:val="00193556"/>
    <w:rsid w:val="00193A41"/>
    <w:rsid w:val="00194C43"/>
    <w:rsid w:val="00196BA8"/>
    <w:rsid w:val="001A29B9"/>
    <w:rsid w:val="001A2D38"/>
    <w:rsid w:val="001A3937"/>
    <w:rsid w:val="001A6B02"/>
    <w:rsid w:val="001B0074"/>
    <w:rsid w:val="001B0FA1"/>
    <w:rsid w:val="001B4CC1"/>
    <w:rsid w:val="001B5A4F"/>
    <w:rsid w:val="001B63A3"/>
    <w:rsid w:val="001B74C2"/>
    <w:rsid w:val="001C2789"/>
    <w:rsid w:val="001C3464"/>
    <w:rsid w:val="001C3B18"/>
    <w:rsid w:val="001C555B"/>
    <w:rsid w:val="001C57D4"/>
    <w:rsid w:val="001C6101"/>
    <w:rsid w:val="001C62A9"/>
    <w:rsid w:val="001C6F16"/>
    <w:rsid w:val="001C7138"/>
    <w:rsid w:val="001C723A"/>
    <w:rsid w:val="001D0959"/>
    <w:rsid w:val="001D09DF"/>
    <w:rsid w:val="001D23FE"/>
    <w:rsid w:val="001D2A65"/>
    <w:rsid w:val="001D331E"/>
    <w:rsid w:val="001D3AA1"/>
    <w:rsid w:val="001D6C49"/>
    <w:rsid w:val="001E0B0C"/>
    <w:rsid w:val="001E35F9"/>
    <w:rsid w:val="001E49E0"/>
    <w:rsid w:val="001E4B77"/>
    <w:rsid w:val="001E5138"/>
    <w:rsid w:val="001E67E9"/>
    <w:rsid w:val="001E754B"/>
    <w:rsid w:val="001F03A3"/>
    <w:rsid w:val="001F093D"/>
    <w:rsid w:val="001F1586"/>
    <w:rsid w:val="001F3E79"/>
    <w:rsid w:val="001F50CA"/>
    <w:rsid w:val="001F52CA"/>
    <w:rsid w:val="001F5965"/>
    <w:rsid w:val="001F6B40"/>
    <w:rsid w:val="001F70FF"/>
    <w:rsid w:val="001F7D90"/>
    <w:rsid w:val="001F7E4F"/>
    <w:rsid w:val="00200581"/>
    <w:rsid w:val="002014C8"/>
    <w:rsid w:val="002015D8"/>
    <w:rsid w:val="00202811"/>
    <w:rsid w:val="00205949"/>
    <w:rsid w:val="002071A0"/>
    <w:rsid w:val="00212B7C"/>
    <w:rsid w:val="00213A3E"/>
    <w:rsid w:val="00213C4A"/>
    <w:rsid w:val="00213EC0"/>
    <w:rsid w:val="00216E01"/>
    <w:rsid w:val="0022037A"/>
    <w:rsid w:val="00220AC1"/>
    <w:rsid w:val="00220ACC"/>
    <w:rsid w:val="002213B6"/>
    <w:rsid w:val="002228E7"/>
    <w:rsid w:val="00222FAE"/>
    <w:rsid w:val="00223DF4"/>
    <w:rsid w:val="00224E8E"/>
    <w:rsid w:val="00226C4D"/>
    <w:rsid w:val="00227BE2"/>
    <w:rsid w:val="002306D2"/>
    <w:rsid w:val="00230ADA"/>
    <w:rsid w:val="00232EB8"/>
    <w:rsid w:val="00233273"/>
    <w:rsid w:val="00234D37"/>
    <w:rsid w:val="0023541F"/>
    <w:rsid w:val="0024415B"/>
    <w:rsid w:val="002459FA"/>
    <w:rsid w:val="0024633E"/>
    <w:rsid w:val="002475E0"/>
    <w:rsid w:val="00247A86"/>
    <w:rsid w:val="00250C72"/>
    <w:rsid w:val="00254FD2"/>
    <w:rsid w:val="00255064"/>
    <w:rsid w:val="00260AEB"/>
    <w:rsid w:val="00260CAB"/>
    <w:rsid w:val="0026117A"/>
    <w:rsid w:val="0026155D"/>
    <w:rsid w:val="0026392C"/>
    <w:rsid w:val="002647D0"/>
    <w:rsid w:val="00264932"/>
    <w:rsid w:val="0026624D"/>
    <w:rsid w:val="0027473A"/>
    <w:rsid w:val="00275899"/>
    <w:rsid w:val="002763BB"/>
    <w:rsid w:val="00276F4C"/>
    <w:rsid w:val="00277999"/>
    <w:rsid w:val="00280AA0"/>
    <w:rsid w:val="00280D33"/>
    <w:rsid w:val="0028191B"/>
    <w:rsid w:val="002821A7"/>
    <w:rsid w:val="00282E85"/>
    <w:rsid w:val="00282ED9"/>
    <w:rsid w:val="0028304B"/>
    <w:rsid w:val="00283B4D"/>
    <w:rsid w:val="00285465"/>
    <w:rsid w:val="00285A6A"/>
    <w:rsid w:val="00286398"/>
    <w:rsid w:val="00286C24"/>
    <w:rsid w:val="00290C16"/>
    <w:rsid w:val="00291E1E"/>
    <w:rsid w:val="0029284C"/>
    <w:rsid w:val="002A091D"/>
    <w:rsid w:val="002A14C9"/>
    <w:rsid w:val="002A2490"/>
    <w:rsid w:val="002A3F22"/>
    <w:rsid w:val="002A5365"/>
    <w:rsid w:val="002A6051"/>
    <w:rsid w:val="002A6314"/>
    <w:rsid w:val="002A73FF"/>
    <w:rsid w:val="002A7E71"/>
    <w:rsid w:val="002B1A81"/>
    <w:rsid w:val="002B40BE"/>
    <w:rsid w:val="002B5F89"/>
    <w:rsid w:val="002C0395"/>
    <w:rsid w:val="002C13C8"/>
    <w:rsid w:val="002C1A30"/>
    <w:rsid w:val="002C1B39"/>
    <w:rsid w:val="002C3D2B"/>
    <w:rsid w:val="002C4AAE"/>
    <w:rsid w:val="002C578D"/>
    <w:rsid w:val="002D0119"/>
    <w:rsid w:val="002D0BEB"/>
    <w:rsid w:val="002D13FE"/>
    <w:rsid w:val="002D42E0"/>
    <w:rsid w:val="002D621E"/>
    <w:rsid w:val="002D6301"/>
    <w:rsid w:val="002D6948"/>
    <w:rsid w:val="002E1051"/>
    <w:rsid w:val="002E3548"/>
    <w:rsid w:val="002E60D4"/>
    <w:rsid w:val="002F07C0"/>
    <w:rsid w:val="002F181C"/>
    <w:rsid w:val="002F3684"/>
    <w:rsid w:val="002F6459"/>
    <w:rsid w:val="002F6478"/>
    <w:rsid w:val="002F72CA"/>
    <w:rsid w:val="002F7563"/>
    <w:rsid w:val="003005B1"/>
    <w:rsid w:val="00301A0E"/>
    <w:rsid w:val="0030396C"/>
    <w:rsid w:val="00304F42"/>
    <w:rsid w:val="003077D5"/>
    <w:rsid w:val="003117BE"/>
    <w:rsid w:val="00312035"/>
    <w:rsid w:val="00313288"/>
    <w:rsid w:val="003146C2"/>
    <w:rsid w:val="00316313"/>
    <w:rsid w:val="00316641"/>
    <w:rsid w:val="003179BD"/>
    <w:rsid w:val="00324B96"/>
    <w:rsid w:val="00324F2B"/>
    <w:rsid w:val="00325661"/>
    <w:rsid w:val="0032693A"/>
    <w:rsid w:val="00330401"/>
    <w:rsid w:val="003311FC"/>
    <w:rsid w:val="0033145A"/>
    <w:rsid w:val="003314C0"/>
    <w:rsid w:val="00340A55"/>
    <w:rsid w:val="00340EA9"/>
    <w:rsid w:val="00340ED8"/>
    <w:rsid w:val="00341AB1"/>
    <w:rsid w:val="00342142"/>
    <w:rsid w:val="003438EB"/>
    <w:rsid w:val="00344E70"/>
    <w:rsid w:val="00345EF5"/>
    <w:rsid w:val="00347482"/>
    <w:rsid w:val="00350FE3"/>
    <w:rsid w:val="00351008"/>
    <w:rsid w:val="00351B10"/>
    <w:rsid w:val="00353083"/>
    <w:rsid w:val="003532D9"/>
    <w:rsid w:val="00354817"/>
    <w:rsid w:val="0035487E"/>
    <w:rsid w:val="00354B01"/>
    <w:rsid w:val="00356909"/>
    <w:rsid w:val="00357999"/>
    <w:rsid w:val="003601DF"/>
    <w:rsid w:val="00360408"/>
    <w:rsid w:val="00360B15"/>
    <w:rsid w:val="0036335D"/>
    <w:rsid w:val="00366971"/>
    <w:rsid w:val="0037006F"/>
    <w:rsid w:val="00371071"/>
    <w:rsid w:val="00371F34"/>
    <w:rsid w:val="00372971"/>
    <w:rsid w:val="00373C0F"/>
    <w:rsid w:val="00377DAD"/>
    <w:rsid w:val="00384012"/>
    <w:rsid w:val="003854A4"/>
    <w:rsid w:val="00385E53"/>
    <w:rsid w:val="00387273"/>
    <w:rsid w:val="003905B9"/>
    <w:rsid w:val="003909FE"/>
    <w:rsid w:val="00391135"/>
    <w:rsid w:val="00391FB8"/>
    <w:rsid w:val="00392006"/>
    <w:rsid w:val="00393432"/>
    <w:rsid w:val="00394161"/>
    <w:rsid w:val="00394785"/>
    <w:rsid w:val="00396585"/>
    <w:rsid w:val="00397A60"/>
    <w:rsid w:val="003A1D5F"/>
    <w:rsid w:val="003A210E"/>
    <w:rsid w:val="003A317E"/>
    <w:rsid w:val="003A384A"/>
    <w:rsid w:val="003A5C2B"/>
    <w:rsid w:val="003A6FEC"/>
    <w:rsid w:val="003A77C4"/>
    <w:rsid w:val="003B1969"/>
    <w:rsid w:val="003B23A4"/>
    <w:rsid w:val="003B2A93"/>
    <w:rsid w:val="003B2E84"/>
    <w:rsid w:val="003B389A"/>
    <w:rsid w:val="003B4771"/>
    <w:rsid w:val="003B5C6E"/>
    <w:rsid w:val="003B61D6"/>
    <w:rsid w:val="003B6AA8"/>
    <w:rsid w:val="003C004B"/>
    <w:rsid w:val="003C045A"/>
    <w:rsid w:val="003C0AA3"/>
    <w:rsid w:val="003C2A4E"/>
    <w:rsid w:val="003C66D4"/>
    <w:rsid w:val="003C6FF0"/>
    <w:rsid w:val="003D10DF"/>
    <w:rsid w:val="003D5658"/>
    <w:rsid w:val="003D7E38"/>
    <w:rsid w:val="003E03FE"/>
    <w:rsid w:val="003E1B72"/>
    <w:rsid w:val="003E2732"/>
    <w:rsid w:val="003E3032"/>
    <w:rsid w:val="003E492E"/>
    <w:rsid w:val="003E4DF2"/>
    <w:rsid w:val="003E5F24"/>
    <w:rsid w:val="003E7F37"/>
    <w:rsid w:val="003F34DC"/>
    <w:rsid w:val="003F52AB"/>
    <w:rsid w:val="003F5378"/>
    <w:rsid w:val="003F65C1"/>
    <w:rsid w:val="003F77FD"/>
    <w:rsid w:val="00400244"/>
    <w:rsid w:val="00400E61"/>
    <w:rsid w:val="00401098"/>
    <w:rsid w:val="004034DF"/>
    <w:rsid w:val="00403C26"/>
    <w:rsid w:val="00403E91"/>
    <w:rsid w:val="00407949"/>
    <w:rsid w:val="004106A0"/>
    <w:rsid w:val="00413844"/>
    <w:rsid w:val="0041455C"/>
    <w:rsid w:val="00415981"/>
    <w:rsid w:val="004160C6"/>
    <w:rsid w:val="00416E59"/>
    <w:rsid w:val="00421F86"/>
    <w:rsid w:val="0042547C"/>
    <w:rsid w:val="004273E9"/>
    <w:rsid w:val="00430E65"/>
    <w:rsid w:val="00431867"/>
    <w:rsid w:val="004325EB"/>
    <w:rsid w:val="00434B58"/>
    <w:rsid w:val="00434D5B"/>
    <w:rsid w:val="004420BD"/>
    <w:rsid w:val="00443197"/>
    <w:rsid w:val="00446590"/>
    <w:rsid w:val="00446617"/>
    <w:rsid w:val="0044713A"/>
    <w:rsid w:val="00450281"/>
    <w:rsid w:val="004516CE"/>
    <w:rsid w:val="00452197"/>
    <w:rsid w:val="00452FC0"/>
    <w:rsid w:val="004530EC"/>
    <w:rsid w:val="004533E2"/>
    <w:rsid w:val="00456BB6"/>
    <w:rsid w:val="00457E22"/>
    <w:rsid w:val="00463DB0"/>
    <w:rsid w:val="00465C43"/>
    <w:rsid w:val="0047257F"/>
    <w:rsid w:val="00473A0B"/>
    <w:rsid w:val="00473D7E"/>
    <w:rsid w:val="004743E8"/>
    <w:rsid w:val="004754ED"/>
    <w:rsid w:val="00476E49"/>
    <w:rsid w:val="004776DF"/>
    <w:rsid w:val="00477A8F"/>
    <w:rsid w:val="00480F91"/>
    <w:rsid w:val="00481AE6"/>
    <w:rsid w:val="00481E49"/>
    <w:rsid w:val="00482B47"/>
    <w:rsid w:val="00484BB5"/>
    <w:rsid w:val="0048753F"/>
    <w:rsid w:val="00487670"/>
    <w:rsid w:val="00487D53"/>
    <w:rsid w:val="0049114A"/>
    <w:rsid w:val="00491A2B"/>
    <w:rsid w:val="00491D4A"/>
    <w:rsid w:val="00494DE0"/>
    <w:rsid w:val="004963B4"/>
    <w:rsid w:val="00496960"/>
    <w:rsid w:val="004A1FE4"/>
    <w:rsid w:val="004A295F"/>
    <w:rsid w:val="004A4BA3"/>
    <w:rsid w:val="004A542C"/>
    <w:rsid w:val="004A76BD"/>
    <w:rsid w:val="004B1385"/>
    <w:rsid w:val="004B1C08"/>
    <w:rsid w:val="004B29F7"/>
    <w:rsid w:val="004B36F3"/>
    <w:rsid w:val="004B3E3D"/>
    <w:rsid w:val="004B41D9"/>
    <w:rsid w:val="004B444D"/>
    <w:rsid w:val="004C0E47"/>
    <w:rsid w:val="004C1BCB"/>
    <w:rsid w:val="004C4D4A"/>
    <w:rsid w:val="004C604C"/>
    <w:rsid w:val="004C6EDE"/>
    <w:rsid w:val="004C7920"/>
    <w:rsid w:val="004C7C7D"/>
    <w:rsid w:val="004D017F"/>
    <w:rsid w:val="004D1405"/>
    <w:rsid w:val="004D1F44"/>
    <w:rsid w:val="004D2155"/>
    <w:rsid w:val="004D22F7"/>
    <w:rsid w:val="004D3717"/>
    <w:rsid w:val="004D57A8"/>
    <w:rsid w:val="004D6588"/>
    <w:rsid w:val="004D6768"/>
    <w:rsid w:val="004E2B37"/>
    <w:rsid w:val="004E4135"/>
    <w:rsid w:val="004E439A"/>
    <w:rsid w:val="004E46D6"/>
    <w:rsid w:val="004E7792"/>
    <w:rsid w:val="004F0BE0"/>
    <w:rsid w:val="004F1265"/>
    <w:rsid w:val="004F3A27"/>
    <w:rsid w:val="004F54AB"/>
    <w:rsid w:val="005008C9"/>
    <w:rsid w:val="00501155"/>
    <w:rsid w:val="00501790"/>
    <w:rsid w:val="00502AB1"/>
    <w:rsid w:val="0050329C"/>
    <w:rsid w:val="0050373B"/>
    <w:rsid w:val="00503835"/>
    <w:rsid w:val="00503D8F"/>
    <w:rsid w:val="005049B7"/>
    <w:rsid w:val="00504C6D"/>
    <w:rsid w:val="0050587B"/>
    <w:rsid w:val="00505A14"/>
    <w:rsid w:val="00506C7D"/>
    <w:rsid w:val="00510406"/>
    <w:rsid w:val="00511B50"/>
    <w:rsid w:val="005132BD"/>
    <w:rsid w:val="005148F1"/>
    <w:rsid w:val="00514F57"/>
    <w:rsid w:val="0052093E"/>
    <w:rsid w:val="005224D0"/>
    <w:rsid w:val="00525A36"/>
    <w:rsid w:val="00525E2D"/>
    <w:rsid w:val="00525EFE"/>
    <w:rsid w:val="00526853"/>
    <w:rsid w:val="00526F7B"/>
    <w:rsid w:val="00527696"/>
    <w:rsid w:val="00532232"/>
    <w:rsid w:val="005359FE"/>
    <w:rsid w:val="00535A6F"/>
    <w:rsid w:val="00535D52"/>
    <w:rsid w:val="00536791"/>
    <w:rsid w:val="00536E6A"/>
    <w:rsid w:val="005409DE"/>
    <w:rsid w:val="00542CB6"/>
    <w:rsid w:val="00543A5D"/>
    <w:rsid w:val="00544B9D"/>
    <w:rsid w:val="00544DE2"/>
    <w:rsid w:val="00545058"/>
    <w:rsid w:val="00546890"/>
    <w:rsid w:val="00550AEF"/>
    <w:rsid w:val="005513CF"/>
    <w:rsid w:val="00556641"/>
    <w:rsid w:val="00557784"/>
    <w:rsid w:val="005608B3"/>
    <w:rsid w:val="00561308"/>
    <w:rsid w:val="00562442"/>
    <w:rsid w:val="00564AA1"/>
    <w:rsid w:val="00564BFB"/>
    <w:rsid w:val="00567E33"/>
    <w:rsid w:val="005723F1"/>
    <w:rsid w:val="00573CAD"/>
    <w:rsid w:val="00574298"/>
    <w:rsid w:val="00580BFC"/>
    <w:rsid w:val="00581427"/>
    <w:rsid w:val="0058373E"/>
    <w:rsid w:val="00585AE4"/>
    <w:rsid w:val="00586129"/>
    <w:rsid w:val="005918A3"/>
    <w:rsid w:val="00591F24"/>
    <w:rsid w:val="00594CC8"/>
    <w:rsid w:val="005953D3"/>
    <w:rsid w:val="005A1DCE"/>
    <w:rsid w:val="005A3858"/>
    <w:rsid w:val="005A5273"/>
    <w:rsid w:val="005A5C9E"/>
    <w:rsid w:val="005A79CA"/>
    <w:rsid w:val="005B1586"/>
    <w:rsid w:val="005B17CB"/>
    <w:rsid w:val="005B1D10"/>
    <w:rsid w:val="005B2737"/>
    <w:rsid w:val="005B2CB3"/>
    <w:rsid w:val="005B3F36"/>
    <w:rsid w:val="005B6DF6"/>
    <w:rsid w:val="005B7D13"/>
    <w:rsid w:val="005C059F"/>
    <w:rsid w:val="005C1CCC"/>
    <w:rsid w:val="005C25E6"/>
    <w:rsid w:val="005C2EA8"/>
    <w:rsid w:val="005C2F6C"/>
    <w:rsid w:val="005C327B"/>
    <w:rsid w:val="005C33FF"/>
    <w:rsid w:val="005C35F7"/>
    <w:rsid w:val="005C3BE1"/>
    <w:rsid w:val="005C4514"/>
    <w:rsid w:val="005C46B9"/>
    <w:rsid w:val="005C6314"/>
    <w:rsid w:val="005D08BC"/>
    <w:rsid w:val="005D26AB"/>
    <w:rsid w:val="005D279B"/>
    <w:rsid w:val="005D35CE"/>
    <w:rsid w:val="005D4CB1"/>
    <w:rsid w:val="005D6532"/>
    <w:rsid w:val="005E0919"/>
    <w:rsid w:val="005E19D5"/>
    <w:rsid w:val="005E30FB"/>
    <w:rsid w:val="005E53BD"/>
    <w:rsid w:val="005E6FAA"/>
    <w:rsid w:val="005F0B96"/>
    <w:rsid w:val="005F0FC0"/>
    <w:rsid w:val="005F1BE3"/>
    <w:rsid w:val="005F30C8"/>
    <w:rsid w:val="005F35AC"/>
    <w:rsid w:val="005F5C98"/>
    <w:rsid w:val="005F6171"/>
    <w:rsid w:val="005F66A1"/>
    <w:rsid w:val="005F7108"/>
    <w:rsid w:val="005F7BAA"/>
    <w:rsid w:val="00600397"/>
    <w:rsid w:val="00600B9F"/>
    <w:rsid w:val="00600D24"/>
    <w:rsid w:val="006015CA"/>
    <w:rsid w:val="00602801"/>
    <w:rsid w:val="0060316E"/>
    <w:rsid w:val="00603C89"/>
    <w:rsid w:val="0060444F"/>
    <w:rsid w:val="00606EC3"/>
    <w:rsid w:val="00607117"/>
    <w:rsid w:val="006078B0"/>
    <w:rsid w:val="00610453"/>
    <w:rsid w:val="006105A6"/>
    <w:rsid w:val="00611BFF"/>
    <w:rsid w:val="00614050"/>
    <w:rsid w:val="00615BF7"/>
    <w:rsid w:val="0061601D"/>
    <w:rsid w:val="0061636F"/>
    <w:rsid w:val="00616EA9"/>
    <w:rsid w:val="00616FC6"/>
    <w:rsid w:val="00620A84"/>
    <w:rsid w:val="006223CB"/>
    <w:rsid w:val="00623473"/>
    <w:rsid w:val="0062396E"/>
    <w:rsid w:val="00623E9D"/>
    <w:rsid w:val="0062458F"/>
    <w:rsid w:val="006247C5"/>
    <w:rsid w:val="00626582"/>
    <w:rsid w:val="0063023A"/>
    <w:rsid w:val="00632F59"/>
    <w:rsid w:val="0063534F"/>
    <w:rsid w:val="006354E8"/>
    <w:rsid w:val="0063587D"/>
    <w:rsid w:val="006359A5"/>
    <w:rsid w:val="006359BE"/>
    <w:rsid w:val="0063602F"/>
    <w:rsid w:val="00636A77"/>
    <w:rsid w:val="00641038"/>
    <w:rsid w:val="006505D7"/>
    <w:rsid w:val="00650A8E"/>
    <w:rsid w:val="00650E15"/>
    <w:rsid w:val="00650F75"/>
    <w:rsid w:val="00651934"/>
    <w:rsid w:val="00651971"/>
    <w:rsid w:val="00651D91"/>
    <w:rsid w:val="00652775"/>
    <w:rsid w:val="006543D4"/>
    <w:rsid w:val="006552C4"/>
    <w:rsid w:val="0065691D"/>
    <w:rsid w:val="00656FCD"/>
    <w:rsid w:val="00661374"/>
    <w:rsid w:val="00665AA9"/>
    <w:rsid w:val="00666504"/>
    <w:rsid w:val="00667C4B"/>
    <w:rsid w:val="006701C2"/>
    <w:rsid w:val="00670A67"/>
    <w:rsid w:val="006720A8"/>
    <w:rsid w:val="00675155"/>
    <w:rsid w:val="00676044"/>
    <w:rsid w:val="00676E6E"/>
    <w:rsid w:val="00680135"/>
    <w:rsid w:val="006852ED"/>
    <w:rsid w:val="00685916"/>
    <w:rsid w:val="006861EE"/>
    <w:rsid w:val="00687797"/>
    <w:rsid w:val="00687CDB"/>
    <w:rsid w:val="00690003"/>
    <w:rsid w:val="00692878"/>
    <w:rsid w:val="0069534E"/>
    <w:rsid w:val="006953B6"/>
    <w:rsid w:val="00695691"/>
    <w:rsid w:val="006963E4"/>
    <w:rsid w:val="00696583"/>
    <w:rsid w:val="006A07CA"/>
    <w:rsid w:val="006A08A3"/>
    <w:rsid w:val="006A0C60"/>
    <w:rsid w:val="006A1356"/>
    <w:rsid w:val="006A4DD2"/>
    <w:rsid w:val="006A5256"/>
    <w:rsid w:val="006A5762"/>
    <w:rsid w:val="006A7287"/>
    <w:rsid w:val="006B1B29"/>
    <w:rsid w:val="006B374E"/>
    <w:rsid w:val="006B553E"/>
    <w:rsid w:val="006C0003"/>
    <w:rsid w:val="006C2AD1"/>
    <w:rsid w:val="006C35E6"/>
    <w:rsid w:val="006C50D8"/>
    <w:rsid w:val="006C5D02"/>
    <w:rsid w:val="006D03F5"/>
    <w:rsid w:val="006D12C9"/>
    <w:rsid w:val="006D3CE1"/>
    <w:rsid w:val="006D50D9"/>
    <w:rsid w:val="006D72CD"/>
    <w:rsid w:val="006E163A"/>
    <w:rsid w:val="006E1939"/>
    <w:rsid w:val="006E6909"/>
    <w:rsid w:val="006F19E0"/>
    <w:rsid w:val="006F47CB"/>
    <w:rsid w:val="006F487D"/>
    <w:rsid w:val="006F5C61"/>
    <w:rsid w:val="006F5FA0"/>
    <w:rsid w:val="006F70B4"/>
    <w:rsid w:val="006F767A"/>
    <w:rsid w:val="00706724"/>
    <w:rsid w:val="007078F6"/>
    <w:rsid w:val="00707C47"/>
    <w:rsid w:val="0071195E"/>
    <w:rsid w:val="007122AB"/>
    <w:rsid w:val="007122C5"/>
    <w:rsid w:val="007128B8"/>
    <w:rsid w:val="00714409"/>
    <w:rsid w:val="00714D0E"/>
    <w:rsid w:val="00716E8E"/>
    <w:rsid w:val="00716EC7"/>
    <w:rsid w:val="0072044F"/>
    <w:rsid w:val="00726541"/>
    <w:rsid w:val="007327E8"/>
    <w:rsid w:val="0073300D"/>
    <w:rsid w:val="0073399F"/>
    <w:rsid w:val="00733A0A"/>
    <w:rsid w:val="00733E23"/>
    <w:rsid w:val="00733EA4"/>
    <w:rsid w:val="00735A4A"/>
    <w:rsid w:val="007362FB"/>
    <w:rsid w:val="00740662"/>
    <w:rsid w:val="00742B2D"/>
    <w:rsid w:val="00743D84"/>
    <w:rsid w:val="00744622"/>
    <w:rsid w:val="00747469"/>
    <w:rsid w:val="00753C23"/>
    <w:rsid w:val="00754581"/>
    <w:rsid w:val="007568FB"/>
    <w:rsid w:val="007625F0"/>
    <w:rsid w:val="00766937"/>
    <w:rsid w:val="0077096C"/>
    <w:rsid w:val="007711D0"/>
    <w:rsid w:val="00771D3A"/>
    <w:rsid w:val="00773E7B"/>
    <w:rsid w:val="00780963"/>
    <w:rsid w:val="007821E4"/>
    <w:rsid w:val="00782A3D"/>
    <w:rsid w:val="00783716"/>
    <w:rsid w:val="007852CC"/>
    <w:rsid w:val="00786AD7"/>
    <w:rsid w:val="00790619"/>
    <w:rsid w:val="00791639"/>
    <w:rsid w:val="00792394"/>
    <w:rsid w:val="00792BD5"/>
    <w:rsid w:val="00793ACA"/>
    <w:rsid w:val="007946D8"/>
    <w:rsid w:val="00795667"/>
    <w:rsid w:val="0079748D"/>
    <w:rsid w:val="007A0147"/>
    <w:rsid w:val="007A188E"/>
    <w:rsid w:val="007A3250"/>
    <w:rsid w:val="007A33F8"/>
    <w:rsid w:val="007A374B"/>
    <w:rsid w:val="007A3E90"/>
    <w:rsid w:val="007A5AC4"/>
    <w:rsid w:val="007A7B37"/>
    <w:rsid w:val="007B0C39"/>
    <w:rsid w:val="007B2246"/>
    <w:rsid w:val="007B22E0"/>
    <w:rsid w:val="007B30FF"/>
    <w:rsid w:val="007B3D14"/>
    <w:rsid w:val="007B6248"/>
    <w:rsid w:val="007B6CF9"/>
    <w:rsid w:val="007B77C7"/>
    <w:rsid w:val="007B7BAE"/>
    <w:rsid w:val="007C3529"/>
    <w:rsid w:val="007C4414"/>
    <w:rsid w:val="007C50C8"/>
    <w:rsid w:val="007C5E02"/>
    <w:rsid w:val="007C664D"/>
    <w:rsid w:val="007C6DE8"/>
    <w:rsid w:val="007C6E0B"/>
    <w:rsid w:val="007D027E"/>
    <w:rsid w:val="007D0603"/>
    <w:rsid w:val="007D0995"/>
    <w:rsid w:val="007D2862"/>
    <w:rsid w:val="007D300E"/>
    <w:rsid w:val="007D3219"/>
    <w:rsid w:val="007D36C5"/>
    <w:rsid w:val="007D3D7C"/>
    <w:rsid w:val="007D47DF"/>
    <w:rsid w:val="007D66FD"/>
    <w:rsid w:val="007D69B4"/>
    <w:rsid w:val="007D6D1E"/>
    <w:rsid w:val="007D6E23"/>
    <w:rsid w:val="007D7659"/>
    <w:rsid w:val="007E19E0"/>
    <w:rsid w:val="007E2716"/>
    <w:rsid w:val="007E2750"/>
    <w:rsid w:val="007E4441"/>
    <w:rsid w:val="007E5A0D"/>
    <w:rsid w:val="007E718B"/>
    <w:rsid w:val="007F044E"/>
    <w:rsid w:val="007F40A7"/>
    <w:rsid w:val="007F50FC"/>
    <w:rsid w:val="00800FBF"/>
    <w:rsid w:val="0080229B"/>
    <w:rsid w:val="00802919"/>
    <w:rsid w:val="008030FD"/>
    <w:rsid w:val="008031A5"/>
    <w:rsid w:val="008031FA"/>
    <w:rsid w:val="008044D8"/>
    <w:rsid w:val="00807E47"/>
    <w:rsid w:val="008112F6"/>
    <w:rsid w:val="008132E4"/>
    <w:rsid w:val="00814269"/>
    <w:rsid w:val="00814B1A"/>
    <w:rsid w:val="00815964"/>
    <w:rsid w:val="008177B4"/>
    <w:rsid w:val="0082065A"/>
    <w:rsid w:val="008215DB"/>
    <w:rsid w:val="00825095"/>
    <w:rsid w:val="008322D5"/>
    <w:rsid w:val="008323CD"/>
    <w:rsid w:val="00834445"/>
    <w:rsid w:val="0083530D"/>
    <w:rsid w:val="0083569E"/>
    <w:rsid w:val="00835CF0"/>
    <w:rsid w:val="008375B2"/>
    <w:rsid w:val="008417D9"/>
    <w:rsid w:val="00841DEA"/>
    <w:rsid w:val="008425AE"/>
    <w:rsid w:val="0084331F"/>
    <w:rsid w:val="00843443"/>
    <w:rsid w:val="0084541D"/>
    <w:rsid w:val="0084580E"/>
    <w:rsid w:val="00846191"/>
    <w:rsid w:val="00846FFC"/>
    <w:rsid w:val="00850A24"/>
    <w:rsid w:val="008514DF"/>
    <w:rsid w:val="00851524"/>
    <w:rsid w:val="00851571"/>
    <w:rsid w:val="00854074"/>
    <w:rsid w:val="0085502F"/>
    <w:rsid w:val="00855156"/>
    <w:rsid w:val="008558AC"/>
    <w:rsid w:val="00856006"/>
    <w:rsid w:val="00856265"/>
    <w:rsid w:val="00856CA6"/>
    <w:rsid w:val="0085725F"/>
    <w:rsid w:val="00857833"/>
    <w:rsid w:val="00861F60"/>
    <w:rsid w:val="00863154"/>
    <w:rsid w:val="00863FB6"/>
    <w:rsid w:val="008653C7"/>
    <w:rsid w:val="008710CA"/>
    <w:rsid w:val="0087266C"/>
    <w:rsid w:val="00872863"/>
    <w:rsid w:val="008729CE"/>
    <w:rsid w:val="00873AC0"/>
    <w:rsid w:val="00874A9A"/>
    <w:rsid w:val="00874F34"/>
    <w:rsid w:val="00881EF6"/>
    <w:rsid w:val="0088261D"/>
    <w:rsid w:val="00882BC9"/>
    <w:rsid w:val="00883E52"/>
    <w:rsid w:val="00885786"/>
    <w:rsid w:val="008908A5"/>
    <w:rsid w:val="00890A11"/>
    <w:rsid w:val="008921AC"/>
    <w:rsid w:val="00893D9D"/>
    <w:rsid w:val="008942AE"/>
    <w:rsid w:val="00895496"/>
    <w:rsid w:val="00895A2F"/>
    <w:rsid w:val="00895D8B"/>
    <w:rsid w:val="008966C2"/>
    <w:rsid w:val="00897797"/>
    <w:rsid w:val="00897867"/>
    <w:rsid w:val="008A0113"/>
    <w:rsid w:val="008A1020"/>
    <w:rsid w:val="008A15DD"/>
    <w:rsid w:val="008A31D9"/>
    <w:rsid w:val="008A3718"/>
    <w:rsid w:val="008A43F2"/>
    <w:rsid w:val="008A4FED"/>
    <w:rsid w:val="008A7FD0"/>
    <w:rsid w:val="008B099B"/>
    <w:rsid w:val="008B2730"/>
    <w:rsid w:val="008B4AB0"/>
    <w:rsid w:val="008B4F40"/>
    <w:rsid w:val="008B5013"/>
    <w:rsid w:val="008B50BB"/>
    <w:rsid w:val="008B7354"/>
    <w:rsid w:val="008C5CF3"/>
    <w:rsid w:val="008D22CC"/>
    <w:rsid w:val="008D26C2"/>
    <w:rsid w:val="008D3492"/>
    <w:rsid w:val="008D7F3A"/>
    <w:rsid w:val="008E0528"/>
    <w:rsid w:val="008E1C9A"/>
    <w:rsid w:val="008E51A8"/>
    <w:rsid w:val="008F0F35"/>
    <w:rsid w:val="008F34AC"/>
    <w:rsid w:val="008F63BF"/>
    <w:rsid w:val="00901395"/>
    <w:rsid w:val="00902D50"/>
    <w:rsid w:val="009041BB"/>
    <w:rsid w:val="00904846"/>
    <w:rsid w:val="009066A3"/>
    <w:rsid w:val="00907434"/>
    <w:rsid w:val="0091465E"/>
    <w:rsid w:val="00916E5B"/>
    <w:rsid w:val="00923B4C"/>
    <w:rsid w:val="009246C7"/>
    <w:rsid w:val="009253BC"/>
    <w:rsid w:val="00925423"/>
    <w:rsid w:val="00930F4E"/>
    <w:rsid w:val="0093222B"/>
    <w:rsid w:val="00932FAF"/>
    <w:rsid w:val="009332C5"/>
    <w:rsid w:val="00934A5C"/>
    <w:rsid w:val="009369FF"/>
    <w:rsid w:val="009400EE"/>
    <w:rsid w:val="00942543"/>
    <w:rsid w:val="00943DC6"/>
    <w:rsid w:val="00944AE2"/>
    <w:rsid w:val="0094590E"/>
    <w:rsid w:val="009467F4"/>
    <w:rsid w:val="00946C75"/>
    <w:rsid w:val="009503D7"/>
    <w:rsid w:val="009504C7"/>
    <w:rsid w:val="009511BD"/>
    <w:rsid w:val="009512F1"/>
    <w:rsid w:val="00951C2C"/>
    <w:rsid w:val="0095384F"/>
    <w:rsid w:val="00953A7B"/>
    <w:rsid w:val="009550CC"/>
    <w:rsid w:val="009551AD"/>
    <w:rsid w:val="00955878"/>
    <w:rsid w:val="00957ECD"/>
    <w:rsid w:val="0096041D"/>
    <w:rsid w:val="00960D44"/>
    <w:rsid w:val="009611D0"/>
    <w:rsid w:val="00961A25"/>
    <w:rsid w:val="00963EB6"/>
    <w:rsid w:val="009660BC"/>
    <w:rsid w:val="009708D6"/>
    <w:rsid w:val="00970D9B"/>
    <w:rsid w:val="0097174C"/>
    <w:rsid w:val="00972AE4"/>
    <w:rsid w:val="00972FFD"/>
    <w:rsid w:val="0097315F"/>
    <w:rsid w:val="009747F9"/>
    <w:rsid w:val="009753B7"/>
    <w:rsid w:val="009755A3"/>
    <w:rsid w:val="0097706A"/>
    <w:rsid w:val="0097793E"/>
    <w:rsid w:val="00977E3A"/>
    <w:rsid w:val="00981679"/>
    <w:rsid w:val="009825C1"/>
    <w:rsid w:val="009836C5"/>
    <w:rsid w:val="00984FAC"/>
    <w:rsid w:val="00985573"/>
    <w:rsid w:val="00985F06"/>
    <w:rsid w:val="00987E85"/>
    <w:rsid w:val="00993B62"/>
    <w:rsid w:val="00994779"/>
    <w:rsid w:val="00994CB5"/>
    <w:rsid w:val="009953E4"/>
    <w:rsid w:val="00995DFF"/>
    <w:rsid w:val="009964F4"/>
    <w:rsid w:val="009A11C5"/>
    <w:rsid w:val="009A179B"/>
    <w:rsid w:val="009A183A"/>
    <w:rsid w:val="009A1DA3"/>
    <w:rsid w:val="009A29CC"/>
    <w:rsid w:val="009A3997"/>
    <w:rsid w:val="009A4114"/>
    <w:rsid w:val="009A5508"/>
    <w:rsid w:val="009B1E37"/>
    <w:rsid w:val="009B260A"/>
    <w:rsid w:val="009B363E"/>
    <w:rsid w:val="009B36AC"/>
    <w:rsid w:val="009B3D15"/>
    <w:rsid w:val="009B45F1"/>
    <w:rsid w:val="009B6F14"/>
    <w:rsid w:val="009B7230"/>
    <w:rsid w:val="009B76CA"/>
    <w:rsid w:val="009C265E"/>
    <w:rsid w:val="009C27D4"/>
    <w:rsid w:val="009C2D38"/>
    <w:rsid w:val="009C30E7"/>
    <w:rsid w:val="009C3D9B"/>
    <w:rsid w:val="009C46F6"/>
    <w:rsid w:val="009C4AA3"/>
    <w:rsid w:val="009C59D6"/>
    <w:rsid w:val="009D1227"/>
    <w:rsid w:val="009D1A63"/>
    <w:rsid w:val="009D2B94"/>
    <w:rsid w:val="009D4235"/>
    <w:rsid w:val="009D799A"/>
    <w:rsid w:val="009E0280"/>
    <w:rsid w:val="009E2F25"/>
    <w:rsid w:val="009E3328"/>
    <w:rsid w:val="009E3F00"/>
    <w:rsid w:val="009E5F0D"/>
    <w:rsid w:val="009E6FDC"/>
    <w:rsid w:val="009F1464"/>
    <w:rsid w:val="009F2F39"/>
    <w:rsid w:val="009F48FD"/>
    <w:rsid w:val="009F4970"/>
    <w:rsid w:val="009F4E9D"/>
    <w:rsid w:val="009F6A02"/>
    <w:rsid w:val="00A00DC3"/>
    <w:rsid w:val="00A07988"/>
    <w:rsid w:val="00A10289"/>
    <w:rsid w:val="00A12DB6"/>
    <w:rsid w:val="00A14BA3"/>
    <w:rsid w:val="00A15DD1"/>
    <w:rsid w:val="00A1678E"/>
    <w:rsid w:val="00A204DF"/>
    <w:rsid w:val="00A22260"/>
    <w:rsid w:val="00A274CB"/>
    <w:rsid w:val="00A27C59"/>
    <w:rsid w:val="00A30CA3"/>
    <w:rsid w:val="00A357AC"/>
    <w:rsid w:val="00A35942"/>
    <w:rsid w:val="00A4038E"/>
    <w:rsid w:val="00A4073D"/>
    <w:rsid w:val="00A40CB8"/>
    <w:rsid w:val="00A426DD"/>
    <w:rsid w:val="00A42E95"/>
    <w:rsid w:val="00A451A1"/>
    <w:rsid w:val="00A507B7"/>
    <w:rsid w:val="00A50920"/>
    <w:rsid w:val="00A515B0"/>
    <w:rsid w:val="00A52A95"/>
    <w:rsid w:val="00A536D5"/>
    <w:rsid w:val="00A571AF"/>
    <w:rsid w:val="00A60BB5"/>
    <w:rsid w:val="00A618DD"/>
    <w:rsid w:val="00A62320"/>
    <w:rsid w:val="00A627AF"/>
    <w:rsid w:val="00A63D9A"/>
    <w:rsid w:val="00A65703"/>
    <w:rsid w:val="00A6751F"/>
    <w:rsid w:val="00A67A6A"/>
    <w:rsid w:val="00A71878"/>
    <w:rsid w:val="00A71BC2"/>
    <w:rsid w:val="00A71F06"/>
    <w:rsid w:val="00A724BC"/>
    <w:rsid w:val="00A73352"/>
    <w:rsid w:val="00A740BF"/>
    <w:rsid w:val="00A770B6"/>
    <w:rsid w:val="00A779CD"/>
    <w:rsid w:val="00A77C3F"/>
    <w:rsid w:val="00A82984"/>
    <w:rsid w:val="00A83688"/>
    <w:rsid w:val="00A85B16"/>
    <w:rsid w:val="00A872CE"/>
    <w:rsid w:val="00A90BF7"/>
    <w:rsid w:val="00A92798"/>
    <w:rsid w:val="00A95445"/>
    <w:rsid w:val="00AA10CC"/>
    <w:rsid w:val="00AA113A"/>
    <w:rsid w:val="00AA1F0C"/>
    <w:rsid w:val="00AA38A3"/>
    <w:rsid w:val="00AA4276"/>
    <w:rsid w:val="00AA51FC"/>
    <w:rsid w:val="00AA604A"/>
    <w:rsid w:val="00AA6ADE"/>
    <w:rsid w:val="00AA7078"/>
    <w:rsid w:val="00AB00F5"/>
    <w:rsid w:val="00AB11B2"/>
    <w:rsid w:val="00AB54A2"/>
    <w:rsid w:val="00AB569F"/>
    <w:rsid w:val="00AB6A08"/>
    <w:rsid w:val="00AB73C6"/>
    <w:rsid w:val="00AC1D93"/>
    <w:rsid w:val="00AC2C14"/>
    <w:rsid w:val="00AC3600"/>
    <w:rsid w:val="00AC3AD4"/>
    <w:rsid w:val="00AC6571"/>
    <w:rsid w:val="00AC6771"/>
    <w:rsid w:val="00AC7334"/>
    <w:rsid w:val="00AC79C2"/>
    <w:rsid w:val="00AD0657"/>
    <w:rsid w:val="00AD17F7"/>
    <w:rsid w:val="00AD272B"/>
    <w:rsid w:val="00AD3B65"/>
    <w:rsid w:val="00AD4D30"/>
    <w:rsid w:val="00AD7A1A"/>
    <w:rsid w:val="00AE7C3B"/>
    <w:rsid w:val="00AF1D26"/>
    <w:rsid w:val="00AF3C53"/>
    <w:rsid w:val="00AF46DF"/>
    <w:rsid w:val="00AF7D96"/>
    <w:rsid w:val="00B06335"/>
    <w:rsid w:val="00B07183"/>
    <w:rsid w:val="00B1262E"/>
    <w:rsid w:val="00B13B90"/>
    <w:rsid w:val="00B13C97"/>
    <w:rsid w:val="00B151FE"/>
    <w:rsid w:val="00B17033"/>
    <w:rsid w:val="00B20D9D"/>
    <w:rsid w:val="00B20E91"/>
    <w:rsid w:val="00B226E7"/>
    <w:rsid w:val="00B22D17"/>
    <w:rsid w:val="00B23DD2"/>
    <w:rsid w:val="00B248C3"/>
    <w:rsid w:val="00B256BF"/>
    <w:rsid w:val="00B2638A"/>
    <w:rsid w:val="00B27F1D"/>
    <w:rsid w:val="00B31B62"/>
    <w:rsid w:val="00B32DE0"/>
    <w:rsid w:val="00B331D4"/>
    <w:rsid w:val="00B33ED6"/>
    <w:rsid w:val="00B3456E"/>
    <w:rsid w:val="00B373C7"/>
    <w:rsid w:val="00B37DC3"/>
    <w:rsid w:val="00B40B2B"/>
    <w:rsid w:val="00B42BC6"/>
    <w:rsid w:val="00B42DB8"/>
    <w:rsid w:val="00B43EB4"/>
    <w:rsid w:val="00B46701"/>
    <w:rsid w:val="00B46BC6"/>
    <w:rsid w:val="00B50DBE"/>
    <w:rsid w:val="00B516DC"/>
    <w:rsid w:val="00B52303"/>
    <w:rsid w:val="00B53B77"/>
    <w:rsid w:val="00B53CC4"/>
    <w:rsid w:val="00B55280"/>
    <w:rsid w:val="00B56CEF"/>
    <w:rsid w:val="00B64CE9"/>
    <w:rsid w:val="00B65364"/>
    <w:rsid w:val="00B659D1"/>
    <w:rsid w:val="00B660E5"/>
    <w:rsid w:val="00B70E75"/>
    <w:rsid w:val="00B7174F"/>
    <w:rsid w:val="00B717BA"/>
    <w:rsid w:val="00B720DA"/>
    <w:rsid w:val="00B726E8"/>
    <w:rsid w:val="00B73DCC"/>
    <w:rsid w:val="00B74C52"/>
    <w:rsid w:val="00B7574C"/>
    <w:rsid w:val="00B766EF"/>
    <w:rsid w:val="00B8004B"/>
    <w:rsid w:val="00B81DFF"/>
    <w:rsid w:val="00B852B7"/>
    <w:rsid w:val="00B86006"/>
    <w:rsid w:val="00B87508"/>
    <w:rsid w:val="00B90885"/>
    <w:rsid w:val="00B91481"/>
    <w:rsid w:val="00B923DD"/>
    <w:rsid w:val="00B960F9"/>
    <w:rsid w:val="00B97D2D"/>
    <w:rsid w:val="00BA0938"/>
    <w:rsid w:val="00BA1A4D"/>
    <w:rsid w:val="00BA2087"/>
    <w:rsid w:val="00BA3DE7"/>
    <w:rsid w:val="00BA55E5"/>
    <w:rsid w:val="00BA6853"/>
    <w:rsid w:val="00BB195F"/>
    <w:rsid w:val="00BB3108"/>
    <w:rsid w:val="00BB37DD"/>
    <w:rsid w:val="00BB39FA"/>
    <w:rsid w:val="00BB58EA"/>
    <w:rsid w:val="00BB5E50"/>
    <w:rsid w:val="00BB6BC8"/>
    <w:rsid w:val="00BC05C0"/>
    <w:rsid w:val="00BC1519"/>
    <w:rsid w:val="00BC396E"/>
    <w:rsid w:val="00BC3A8A"/>
    <w:rsid w:val="00BC58B9"/>
    <w:rsid w:val="00BC5DD5"/>
    <w:rsid w:val="00BC5EDC"/>
    <w:rsid w:val="00BC75D0"/>
    <w:rsid w:val="00BD1F94"/>
    <w:rsid w:val="00BD2C40"/>
    <w:rsid w:val="00BD3DD5"/>
    <w:rsid w:val="00BD4B68"/>
    <w:rsid w:val="00BD4EAF"/>
    <w:rsid w:val="00BD70FA"/>
    <w:rsid w:val="00BD7D67"/>
    <w:rsid w:val="00BE03BE"/>
    <w:rsid w:val="00BE17B6"/>
    <w:rsid w:val="00BE1B8B"/>
    <w:rsid w:val="00BE26C9"/>
    <w:rsid w:val="00BE685B"/>
    <w:rsid w:val="00BE76FE"/>
    <w:rsid w:val="00BF069E"/>
    <w:rsid w:val="00BF2EF2"/>
    <w:rsid w:val="00BF3C86"/>
    <w:rsid w:val="00BF55FD"/>
    <w:rsid w:val="00C00E93"/>
    <w:rsid w:val="00C01ADF"/>
    <w:rsid w:val="00C028FB"/>
    <w:rsid w:val="00C03E21"/>
    <w:rsid w:val="00C070CC"/>
    <w:rsid w:val="00C07142"/>
    <w:rsid w:val="00C109AB"/>
    <w:rsid w:val="00C10FA4"/>
    <w:rsid w:val="00C11A57"/>
    <w:rsid w:val="00C120BF"/>
    <w:rsid w:val="00C12D01"/>
    <w:rsid w:val="00C12EBD"/>
    <w:rsid w:val="00C135E4"/>
    <w:rsid w:val="00C13E3F"/>
    <w:rsid w:val="00C15CA3"/>
    <w:rsid w:val="00C23DB9"/>
    <w:rsid w:val="00C26C17"/>
    <w:rsid w:val="00C26DE6"/>
    <w:rsid w:val="00C27774"/>
    <w:rsid w:val="00C27FB6"/>
    <w:rsid w:val="00C302E9"/>
    <w:rsid w:val="00C33A89"/>
    <w:rsid w:val="00C342FC"/>
    <w:rsid w:val="00C34364"/>
    <w:rsid w:val="00C349E9"/>
    <w:rsid w:val="00C37ABE"/>
    <w:rsid w:val="00C4141A"/>
    <w:rsid w:val="00C42B23"/>
    <w:rsid w:val="00C443BE"/>
    <w:rsid w:val="00C44C9C"/>
    <w:rsid w:val="00C4757A"/>
    <w:rsid w:val="00C47ECA"/>
    <w:rsid w:val="00C507B4"/>
    <w:rsid w:val="00C52A70"/>
    <w:rsid w:val="00C5395C"/>
    <w:rsid w:val="00C60D76"/>
    <w:rsid w:val="00C6115E"/>
    <w:rsid w:val="00C615FA"/>
    <w:rsid w:val="00C63919"/>
    <w:rsid w:val="00C65638"/>
    <w:rsid w:val="00C674F6"/>
    <w:rsid w:val="00C6759C"/>
    <w:rsid w:val="00C70071"/>
    <w:rsid w:val="00C70DF6"/>
    <w:rsid w:val="00C7106D"/>
    <w:rsid w:val="00C71434"/>
    <w:rsid w:val="00C716E1"/>
    <w:rsid w:val="00C74A7F"/>
    <w:rsid w:val="00C7609C"/>
    <w:rsid w:val="00C77388"/>
    <w:rsid w:val="00C77937"/>
    <w:rsid w:val="00C826A4"/>
    <w:rsid w:val="00C82C97"/>
    <w:rsid w:val="00C83394"/>
    <w:rsid w:val="00C84954"/>
    <w:rsid w:val="00C87AEA"/>
    <w:rsid w:val="00C90996"/>
    <w:rsid w:val="00C91384"/>
    <w:rsid w:val="00C91976"/>
    <w:rsid w:val="00C91E42"/>
    <w:rsid w:val="00C949CA"/>
    <w:rsid w:val="00C95063"/>
    <w:rsid w:val="00C95310"/>
    <w:rsid w:val="00C9659D"/>
    <w:rsid w:val="00C9691D"/>
    <w:rsid w:val="00CA022C"/>
    <w:rsid w:val="00CA0307"/>
    <w:rsid w:val="00CA032A"/>
    <w:rsid w:val="00CA335E"/>
    <w:rsid w:val="00CA4D46"/>
    <w:rsid w:val="00CA5775"/>
    <w:rsid w:val="00CA73AA"/>
    <w:rsid w:val="00CA7EDD"/>
    <w:rsid w:val="00CB0CEA"/>
    <w:rsid w:val="00CB3C46"/>
    <w:rsid w:val="00CB493C"/>
    <w:rsid w:val="00CB5896"/>
    <w:rsid w:val="00CB63B4"/>
    <w:rsid w:val="00CB7F54"/>
    <w:rsid w:val="00CC4F9B"/>
    <w:rsid w:val="00CC68E7"/>
    <w:rsid w:val="00CC6B4B"/>
    <w:rsid w:val="00CC7516"/>
    <w:rsid w:val="00CD027C"/>
    <w:rsid w:val="00CD0DD5"/>
    <w:rsid w:val="00CD1126"/>
    <w:rsid w:val="00CD206B"/>
    <w:rsid w:val="00CD25C8"/>
    <w:rsid w:val="00CD3315"/>
    <w:rsid w:val="00CD3722"/>
    <w:rsid w:val="00CD4D23"/>
    <w:rsid w:val="00CD6CBC"/>
    <w:rsid w:val="00CD6FD7"/>
    <w:rsid w:val="00CD7C5E"/>
    <w:rsid w:val="00CE0149"/>
    <w:rsid w:val="00CE073D"/>
    <w:rsid w:val="00CE10D9"/>
    <w:rsid w:val="00CE1849"/>
    <w:rsid w:val="00CE2031"/>
    <w:rsid w:val="00CE2817"/>
    <w:rsid w:val="00CE40D3"/>
    <w:rsid w:val="00CE512C"/>
    <w:rsid w:val="00CF0583"/>
    <w:rsid w:val="00CF5327"/>
    <w:rsid w:val="00CF60AC"/>
    <w:rsid w:val="00CF6861"/>
    <w:rsid w:val="00D00645"/>
    <w:rsid w:val="00D0083A"/>
    <w:rsid w:val="00D01DB0"/>
    <w:rsid w:val="00D02547"/>
    <w:rsid w:val="00D0514A"/>
    <w:rsid w:val="00D05C43"/>
    <w:rsid w:val="00D074C7"/>
    <w:rsid w:val="00D07829"/>
    <w:rsid w:val="00D079C0"/>
    <w:rsid w:val="00D11C53"/>
    <w:rsid w:val="00D15002"/>
    <w:rsid w:val="00D16028"/>
    <w:rsid w:val="00D2000A"/>
    <w:rsid w:val="00D20D0E"/>
    <w:rsid w:val="00D271B2"/>
    <w:rsid w:val="00D27D71"/>
    <w:rsid w:val="00D30508"/>
    <w:rsid w:val="00D30E77"/>
    <w:rsid w:val="00D32AC6"/>
    <w:rsid w:val="00D359CB"/>
    <w:rsid w:val="00D36774"/>
    <w:rsid w:val="00D421EB"/>
    <w:rsid w:val="00D451BC"/>
    <w:rsid w:val="00D46246"/>
    <w:rsid w:val="00D50913"/>
    <w:rsid w:val="00D50BC1"/>
    <w:rsid w:val="00D60AE6"/>
    <w:rsid w:val="00D60F62"/>
    <w:rsid w:val="00D64DE7"/>
    <w:rsid w:val="00D65C57"/>
    <w:rsid w:val="00D66568"/>
    <w:rsid w:val="00D66ED1"/>
    <w:rsid w:val="00D70E0C"/>
    <w:rsid w:val="00D71F45"/>
    <w:rsid w:val="00D72FE3"/>
    <w:rsid w:val="00D731F3"/>
    <w:rsid w:val="00D73B49"/>
    <w:rsid w:val="00D76ABB"/>
    <w:rsid w:val="00D76ED1"/>
    <w:rsid w:val="00D77A1F"/>
    <w:rsid w:val="00D77D6F"/>
    <w:rsid w:val="00D80528"/>
    <w:rsid w:val="00D81063"/>
    <w:rsid w:val="00D815C5"/>
    <w:rsid w:val="00D84344"/>
    <w:rsid w:val="00D86B6D"/>
    <w:rsid w:val="00D86D62"/>
    <w:rsid w:val="00D87173"/>
    <w:rsid w:val="00D87A40"/>
    <w:rsid w:val="00D87C86"/>
    <w:rsid w:val="00D90F90"/>
    <w:rsid w:val="00D913C8"/>
    <w:rsid w:val="00D933AB"/>
    <w:rsid w:val="00D947EA"/>
    <w:rsid w:val="00D9514D"/>
    <w:rsid w:val="00D96936"/>
    <w:rsid w:val="00D96CAF"/>
    <w:rsid w:val="00D96F89"/>
    <w:rsid w:val="00D9738F"/>
    <w:rsid w:val="00D97AE7"/>
    <w:rsid w:val="00DA1B26"/>
    <w:rsid w:val="00DA20F4"/>
    <w:rsid w:val="00DA2B3F"/>
    <w:rsid w:val="00DA2E5C"/>
    <w:rsid w:val="00DA36D5"/>
    <w:rsid w:val="00DA373D"/>
    <w:rsid w:val="00DA463A"/>
    <w:rsid w:val="00DA59BC"/>
    <w:rsid w:val="00DB153E"/>
    <w:rsid w:val="00DB1B9A"/>
    <w:rsid w:val="00DB1ECE"/>
    <w:rsid w:val="00DB304F"/>
    <w:rsid w:val="00DB344A"/>
    <w:rsid w:val="00DB49A2"/>
    <w:rsid w:val="00DB6D68"/>
    <w:rsid w:val="00DB7E34"/>
    <w:rsid w:val="00DC1959"/>
    <w:rsid w:val="00DC354E"/>
    <w:rsid w:val="00DC4440"/>
    <w:rsid w:val="00DC602B"/>
    <w:rsid w:val="00DC61B7"/>
    <w:rsid w:val="00DC7154"/>
    <w:rsid w:val="00DD3271"/>
    <w:rsid w:val="00DD357A"/>
    <w:rsid w:val="00DD3C5E"/>
    <w:rsid w:val="00DD3E05"/>
    <w:rsid w:val="00DD5047"/>
    <w:rsid w:val="00DD64DE"/>
    <w:rsid w:val="00DE2836"/>
    <w:rsid w:val="00DE2B6A"/>
    <w:rsid w:val="00DE2E94"/>
    <w:rsid w:val="00DE3070"/>
    <w:rsid w:val="00DE407A"/>
    <w:rsid w:val="00DE42F7"/>
    <w:rsid w:val="00DE6EA2"/>
    <w:rsid w:val="00DE7307"/>
    <w:rsid w:val="00DF05D5"/>
    <w:rsid w:val="00DF1810"/>
    <w:rsid w:val="00DF1C2C"/>
    <w:rsid w:val="00DF23D2"/>
    <w:rsid w:val="00DF3E63"/>
    <w:rsid w:val="00DF6078"/>
    <w:rsid w:val="00DF6520"/>
    <w:rsid w:val="00E01A0E"/>
    <w:rsid w:val="00E01E2E"/>
    <w:rsid w:val="00E028C3"/>
    <w:rsid w:val="00E02CB7"/>
    <w:rsid w:val="00E05660"/>
    <w:rsid w:val="00E060D7"/>
    <w:rsid w:val="00E06B46"/>
    <w:rsid w:val="00E07877"/>
    <w:rsid w:val="00E07A31"/>
    <w:rsid w:val="00E10219"/>
    <w:rsid w:val="00E1157D"/>
    <w:rsid w:val="00E158AF"/>
    <w:rsid w:val="00E15949"/>
    <w:rsid w:val="00E1761B"/>
    <w:rsid w:val="00E2072A"/>
    <w:rsid w:val="00E2082F"/>
    <w:rsid w:val="00E20C66"/>
    <w:rsid w:val="00E241CF"/>
    <w:rsid w:val="00E25876"/>
    <w:rsid w:val="00E264CA"/>
    <w:rsid w:val="00E26777"/>
    <w:rsid w:val="00E2741C"/>
    <w:rsid w:val="00E30D71"/>
    <w:rsid w:val="00E328B0"/>
    <w:rsid w:val="00E33E25"/>
    <w:rsid w:val="00E3513E"/>
    <w:rsid w:val="00E35D64"/>
    <w:rsid w:val="00E3691A"/>
    <w:rsid w:val="00E37166"/>
    <w:rsid w:val="00E37572"/>
    <w:rsid w:val="00E37913"/>
    <w:rsid w:val="00E4113D"/>
    <w:rsid w:val="00E411B7"/>
    <w:rsid w:val="00E41813"/>
    <w:rsid w:val="00E42052"/>
    <w:rsid w:val="00E438FA"/>
    <w:rsid w:val="00E43B21"/>
    <w:rsid w:val="00E45300"/>
    <w:rsid w:val="00E50333"/>
    <w:rsid w:val="00E5143E"/>
    <w:rsid w:val="00E51E25"/>
    <w:rsid w:val="00E53AE6"/>
    <w:rsid w:val="00E54D45"/>
    <w:rsid w:val="00E60255"/>
    <w:rsid w:val="00E60AD2"/>
    <w:rsid w:val="00E6100B"/>
    <w:rsid w:val="00E6101A"/>
    <w:rsid w:val="00E618FA"/>
    <w:rsid w:val="00E62627"/>
    <w:rsid w:val="00E62908"/>
    <w:rsid w:val="00E648D0"/>
    <w:rsid w:val="00E7048F"/>
    <w:rsid w:val="00E70989"/>
    <w:rsid w:val="00E70D97"/>
    <w:rsid w:val="00E74975"/>
    <w:rsid w:val="00E756FA"/>
    <w:rsid w:val="00E758BA"/>
    <w:rsid w:val="00E77E88"/>
    <w:rsid w:val="00E77F38"/>
    <w:rsid w:val="00E80801"/>
    <w:rsid w:val="00E818D9"/>
    <w:rsid w:val="00E826EE"/>
    <w:rsid w:val="00E857F6"/>
    <w:rsid w:val="00E86261"/>
    <w:rsid w:val="00E96538"/>
    <w:rsid w:val="00E97D9E"/>
    <w:rsid w:val="00EA1548"/>
    <w:rsid w:val="00EA1B07"/>
    <w:rsid w:val="00EA1C2B"/>
    <w:rsid w:val="00EA6F61"/>
    <w:rsid w:val="00EA7314"/>
    <w:rsid w:val="00EA7715"/>
    <w:rsid w:val="00EA771B"/>
    <w:rsid w:val="00EA7FD8"/>
    <w:rsid w:val="00EA7FF2"/>
    <w:rsid w:val="00EB1005"/>
    <w:rsid w:val="00EB1D50"/>
    <w:rsid w:val="00EB2B4C"/>
    <w:rsid w:val="00EB34FE"/>
    <w:rsid w:val="00EB436C"/>
    <w:rsid w:val="00EB44D6"/>
    <w:rsid w:val="00EB48A3"/>
    <w:rsid w:val="00EB6CCB"/>
    <w:rsid w:val="00EB72EE"/>
    <w:rsid w:val="00EB75AC"/>
    <w:rsid w:val="00EB7F11"/>
    <w:rsid w:val="00EC0AD2"/>
    <w:rsid w:val="00EC2FD0"/>
    <w:rsid w:val="00EC6376"/>
    <w:rsid w:val="00EC78C8"/>
    <w:rsid w:val="00EC7FC7"/>
    <w:rsid w:val="00ED2AE4"/>
    <w:rsid w:val="00ED6A85"/>
    <w:rsid w:val="00ED7514"/>
    <w:rsid w:val="00ED7A05"/>
    <w:rsid w:val="00ED7A86"/>
    <w:rsid w:val="00ED7C31"/>
    <w:rsid w:val="00EE046B"/>
    <w:rsid w:val="00EE054B"/>
    <w:rsid w:val="00EE0C82"/>
    <w:rsid w:val="00EE114E"/>
    <w:rsid w:val="00EE5772"/>
    <w:rsid w:val="00EE578A"/>
    <w:rsid w:val="00EE728C"/>
    <w:rsid w:val="00EF53C3"/>
    <w:rsid w:val="00EF53DB"/>
    <w:rsid w:val="00EF790E"/>
    <w:rsid w:val="00F01C3A"/>
    <w:rsid w:val="00F02464"/>
    <w:rsid w:val="00F02B70"/>
    <w:rsid w:val="00F02E91"/>
    <w:rsid w:val="00F04BB2"/>
    <w:rsid w:val="00F05E18"/>
    <w:rsid w:val="00F1117D"/>
    <w:rsid w:val="00F1328B"/>
    <w:rsid w:val="00F14005"/>
    <w:rsid w:val="00F14154"/>
    <w:rsid w:val="00F167B6"/>
    <w:rsid w:val="00F237BF"/>
    <w:rsid w:val="00F276A5"/>
    <w:rsid w:val="00F323DC"/>
    <w:rsid w:val="00F33332"/>
    <w:rsid w:val="00F3406C"/>
    <w:rsid w:val="00F34908"/>
    <w:rsid w:val="00F357C2"/>
    <w:rsid w:val="00F36106"/>
    <w:rsid w:val="00F364BE"/>
    <w:rsid w:val="00F4037F"/>
    <w:rsid w:val="00F40A5A"/>
    <w:rsid w:val="00F40B1D"/>
    <w:rsid w:val="00F41741"/>
    <w:rsid w:val="00F42B62"/>
    <w:rsid w:val="00F42DD2"/>
    <w:rsid w:val="00F45FA4"/>
    <w:rsid w:val="00F476E9"/>
    <w:rsid w:val="00F479AC"/>
    <w:rsid w:val="00F51578"/>
    <w:rsid w:val="00F52D8C"/>
    <w:rsid w:val="00F53CCA"/>
    <w:rsid w:val="00F564DB"/>
    <w:rsid w:val="00F57C68"/>
    <w:rsid w:val="00F57D6E"/>
    <w:rsid w:val="00F60FA8"/>
    <w:rsid w:val="00F61D43"/>
    <w:rsid w:val="00F61D91"/>
    <w:rsid w:val="00F62319"/>
    <w:rsid w:val="00F671BE"/>
    <w:rsid w:val="00F676E6"/>
    <w:rsid w:val="00F7073E"/>
    <w:rsid w:val="00F71436"/>
    <w:rsid w:val="00F71647"/>
    <w:rsid w:val="00F73C7D"/>
    <w:rsid w:val="00F746C8"/>
    <w:rsid w:val="00F74ACF"/>
    <w:rsid w:val="00F755DE"/>
    <w:rsid w:val="00F7585A"/>
    <w:rsid w:val="00F76317"/>
    <w:rsid w:val="00F76878"/>
    <w:rsid w:val="00F80622"/>
    <w:rsid w:val="00F80DBB"/>
    <w:rsid w:val="00F81CDF"/>
    <w:rsid w:val="00F82D19"/>
    <w:rsid w:val="00F83037"/>
    <w:rsid w:val="00F85B2F"/>
    <w:rsid w:val="00F8735E"/>
    <w:rsid w:val="00F9098E"/>
    <w:rsid w:val="00F91B5D"/>
    <w:rsid w:val="00F91CB8"/>
    <w:rsid w:val="00F9216D"/>
    <w:rsid w:val="00F922A6"/>
    <w:rsid w:val="00F93F15"/>
    <w:rsid w:val="00F95C73"/>
    <w:rsid w:val="00F965A4"/>
    <w:rsid w:val="00F97A92"/>
    <w:rsid w:val="00FA0102"/>
    <w:rsid w:val="00FA4792"/>
    <w:rsid w:val="00FB3CD6"/>
    <w:rsid w:val="00FB6491"/>
    <w:rsid w:val="00FB6ECE"/>
    <w:rsid w:val="00FB7F36"/>
    <w:rsid w:val="00FC2546"/>
    <w:rsid w:val="00FD13A0"/>
    <w:rsid w:val="00FD1599"/>
    <w:rsid w:val="00FD1FA3"/>
    <w:rsid w:val="00FD31FA"/>
    <w:rsid w:val="00FD36E2"/>
    <w:rsid w:val="00FD524F"/>
    <w:rsid w:val="00FD55F8"/>
    <w:rsid w:val="00FD61E1"/>
    <w:rsid w:val="00FD67E0"/>
    <w:rsid w:val="00FD6F63"/>
    <w:rsid w:val="00FE2610"/>
    <w:rsid w:val="00FE4484"/>
    <w:rsid w:val="00FE70F8"/>
    <w:rsid w:val="00FE75B6"/>
    <w:rsid w:val="00FF3C05"/>
    <w:rsid w:val="00FF4FF7"/>
    <w:rsid w:val="00FF6B07"/>
    <w:rsid w:val="00FF7188"/>
    <w:rsid w:val="00FF74B3"/>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BE84A7"/>
  <w15:docId w15:val="{39CDF430-4BAC-491C-9ECF-B737F447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Cambria"/>
        <w:sz w:val="24"/>
        <w:szCs w:val="24"/>
        <w:lang w:val="fr-FR" w:eastAsia="en-US"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cs="Times New Roman"/>
      <w:sz w:val="23"/>
    </w:rPr>
  </w:style>
  <w:style w:type="paragraph" w:styleId="Titre1">
    <w:name w:val="heading 1"/>
    <w:aliases w:val="Titre1,Titolo 1base"/>
    <w:basedOn w:val="Normal"/>
    <w:next w:val="Normal"/>
    <w:link w:val="Titre1Car"/>
    <w:qFormat/>
    <w:pPr>
      <w:keepNext/>
      <w:numPr>
        <w:numId w:val="2"/>
      </w:numPr>
      <w:spacing w:before="360" w:after="60"/>
      <w:outlineLvl w:val="0"/>
    </w:pPr>
    <w:rPr>
      <w:b/>
      <w:bCs/>
      <w:caps/>
      <w:kern w:val="32"/>
      <w:sz w:val="32"/>
      <w:szCs w:val="32"/>
    </w:rPr>
  </w:style>
  <w:style w:type="paragraph" w:styleId="Titre2">
    <w:name w:val="heading 2"/>
    <w:aliases w:val="Titre2"/>
    <w:basedOn w:val="Normal"/>
    <w:next w:val="Normal"/>
    <w:link w:val="Titre2Car"/>
    <w:autoRedefine/>
    <w:uiPriority w:val="9"/>
    <w:qFormat/>
    <w:rsid w:val="00923B4C"/>
    <w:pPr>
      <w:keepNext/>
      <w:numPr>
        <w:ilvl w:val="1"/>
        <w:numId w:val="2"/>
      </w:numPr>
      <w:spacing w:before="240" w:after="60"/>
      <w:ind w:hanging="792"/>
      <w:outlineLvl w:val="1"/>
    </w:pPr>
    <w:rPr>
      <w:b/>
      <w:bCs/>
      <w:iCs/>
      <w:smallCaps/>
      <w:sz w:val="28"/>
      <w:szCs w:val="28"/>
    </w:rPr>
  </w:style>
  <w:style w:type="paragraph" w:styleId="Titre3">
    <w:name w:val="heading 3"/>
    <w:aliases w:val="Titre3"/>
    <w:basedOn w:val="Normal"/>
    <w:next w:val="Normal"/>
    <w:link w:val="Titre3Car"/>
    <w:uiPriority w:val="9"/>
    <w:qFormat/>
    <w:rsid w:val="00F02E91"/>
    <w:pPr>
      <w:keepNext/>
      <w:numPr>
        <w:ilvl w:val="2"/>
        <w:numId w:val="2"/>
      </w:numPr>
      <w:spacing w:before="240" w:after="60"/>
      <w:outlineLvl w:val="2"/>
    </w:pPr>
    <w:rPr>
      <w:rFonts w:ascii="Arial" w:hAnsi="Arial"/>
      <w:b/>
      <w:bCs/>
      <w:sz w:val="24"/>
      <w:szCs w:val="26"/>
    </w:rPr>
  </w:style>
  <w:style w:type="paragraph" w:styleId="Titre4">
    <w:name w:val="heading 4"/>
    <w:basedOn w:val="Normal"/>
    <w:next w:val="Normal"/>
    <w:link w:val="Titre4Car"/>
    <w:uiPriority w:val="9"/>
    <w:qFormat/>
    <w:pPr>
      <w:keepNext/>
      <w:spacing w:before="240" w:after="60"/>
      <w:outlineLvl w:val="3"/>
    </w:pPr>
    <w:rPr>
      <w:rFonts w:ascii="Calibri" w:hAnsi="Calibri"/>
      <w:b/>
      <w:bCs/>
      <w:sz w:val="28"/>
      <w:szCs w:val="28"/>
    </w:rPr>
  </w:style>
  <w:style w:type="paragraph" w:styleId="Titre5">
    <w:name w:val="heading 5"/>
    <w:basedOn w:val="Normal"/>
    <w:next w:val="Normal"/>
    <w:link w:val="Titre5Car"/>
    <w:uiPriority w:val="9"/>
    <w:qFormat/>
    <w:pPr>
      <w:keepNext/>
      <w:jc w:val="center"/>
      <w:outlineLvl w:val="4"/>
    </w:pPr>
    <w:rPr>
      <w:rFonts w:ascii="Verdana" w:hAnsi="Verdana"/>
      <w:b/>
      <w:bCs/>
      <w:sz w:val="16"/>
      <w:szCs w:val="18"/>
      <w:u w:val="single"/>
    </w:rPr>
  </w:style>
  <w:style w:type="paragraph" w:styleId="Titre6">
    <w:name w:val="heading 6"/>
    <w:basedOn w:val="Normal"/>
    <w:next w:val="Normal"/>
    <w:link w:val="Titre6Car"/>
    <w:uiPriority w:val="9"/>
    <w:qFormat/>
    <w:pPr>
      <w:spacing w:before="240" w:after="60"/>
      <w:outlineLvl w:val="5"/>
    </w:pPr>
    <w:rPr>
      <w:rFonts w:ascii="Times New Roman" w:hAnsi="Times New Roman"/>
      <w:b/>
      <w:bCs/>
      <w:sz w:val="22"/>
      <w:szCs w:val="22"/>
    </w:rPr>
  </w:style>
  <w:style w:type="paragraph" w:styleId="Titre7">
    <w:name w:val="heading 7"/>
    <w:basedOn w:val="Normal"/>
    <w:next w:val="Normal"/>
    <w:link w:val="Titre7Car"/>
    <w:uiPriority w:val="9"/>
    <w:qFormat/>
    <w:pPr>
      <w:keepNext/>
      <w:autoSpaceDE w:val="0"/>
      <w:autoSpaceDN w:val="0"/>
      <w:adjustRightInd w:val="0"/>
      <w:jc w:val="both"/>
      <w:outlineLvl w:val="6"/>
    </w:pPr>
    <w:rPr>
      <w:rFonts w:ascii="Verdana" w:hAnsi="Verdana"/>
      <w:b/>
      <w:bCs/>
      <w:i/>
      <w:iCs/>
      <w:sz w:val="18"/>
    </w:rPr>
  </w:style>
  <w:style w:type="paragraph" w:styleId="Titre8">
    <w:name w:val="heading 8"/>
    <w:basedOn w:val="Normal"/>
    <w:next w:val="Normal"/>
    <w:link w:val="Titre8Car"/>
    <w:autoRedefine/>
    <w:uiPriority w:val="9"/>
    <w:qFormat/>
    <w:rsid w:val="002F7563"/>
    <w:pPr>
      <w:keepNext/>
      <w:jc w:val="center"/>
      <w:outlineLvl w:val="7"/>
    </w:pPr>
    <w:rPr>
      <w:rFonts w:ascii="Arial" w:hAnsi="Arial"/>
      <w:b/>
      <w:bCs/>
      <w:iCs/>
      <w:sz w:val="20"/>
    </w:rPr>
  </w:style>
  <w:style w:type="paragraph" w:styleId="Titre9">
    <w:name w:val="heading 9"/>
    <w:basedOn w:val="Normal"/>
    <w:next w:val="Normal"/>
    <w:link w:val="Titre9Car"/>
    <w:uiPriority w:val="9"/>
    <w:unhideWhenUsed/>
    <w:qFormat/>
    <w:rsid w:val="005E19D5"/>
    <w:pPr>
      <w:keepNext/>
      <w:keepLines/>
      <w:autoSpaceDE w:val="0"/>
      <w:autoSpaceDN w:val="0"/>
      <w:adjustRightInd w:val="0"/>
      <w:spacing w:before="200" w:line="312" w:lineRule="auto"/>
      <w:ind w:left="1584" w:hanging="1584"/>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lang w:val="en-US"/>
    </w:rPr>
  </w:style>
  <w:style w:type="character" w:customStyle="1" w:styleId="Titre1Car">
    <w:name w:val="Titre 1 Car"/>
    <w:aliases w:val="Titre1 Car,Titolo 1base Car"/>
    <w:basedOn w:val="Policepardfaut"/>
    <w:link w:val="Titre1"/>
    <w:uiPriority w:val="9"/>
    <w:locked/>
    <w:rPr>
      <w:rFonts w:cs="Times New Roman"/>
      <w:b/>
      <w:bCs/>
      <w:caps/>
      <w:kern w:val="32"/>
      <w:sz w:val="32"/>
      <w:szCs w:val="32"/>
    </w:rPr>
  </w:style>
  <w:style w:type="character" w:customStyle="1" w:styleId="Titre2Car">
    <w:name w:val="Titre 2 Car"/>
    <w:aliases w:val="Titre2 Car"/>
    <w:basedOn w:val="Policepardfaut"/>
    <w:link w:val="Titre2"/>
    <w:uiPriority w:val="9"/>
    <w:locked/>
    <w:rsid w:val="00923B4C"/>
    <w:rPr>
      <w:rFonts w:cs="Times New Roman"/>
      <w:b/>
      <w:bCs/>
      <w:iCs/>
      <w:smallCaps/>
      <w:sz w:val="28"/>
      <w:szCs w:val="28"/>
    </w:rPr>
  </w:style>
  <w:style w:type="character" w:customStyle="1" w:styleId="Titre3Car">
    <w:name w:val="Titre 3 Car"/>
    <w:aliases w:val="Titre3 Car"/>
    <w:basedOn w:val="Policepardfaut"/>
    <w:link w:val="Titre3"/>
    <w:uiPriority w:val="9"/>
    <w:locked/>
    <w:rsid w:val="00F02E91"/>
    <w:rPr>
      <w:rFonts w:ascii="Arial" w:hAnsi="Arial" w:cs="Times New Roman"/>
      <w:b/>
      <w:bCs/>
      <w:szCs w:val="26"/>
    </w:rPr>
  </w:style>
  <w:style w:type="character" w:customStyle="1" w:styleId="Titre4Car">
    <w:name w:val="Titre 4 Car"/>
    <w:basedOn w:val="Policepardfaut"/>
    <w:link w:val="Titre4"/>
    <w:uiPriority w:val="99"/>
    <w:locked/>
    <w:rPr>
      <w:rFonts w:ascii="Calibri" w:hAnsi="Calibri" w:cs="Times New Roman"/>
      <w:b/>
      <w:bCs/>
      <w:sz w:val="28"/>
      <w:lang w:val="en-US"/>
    </w:rPr>
  </w:style>
  <w:style w:type="character" w:customStyle="1" w:styleId="Titre5Car">
    <w:name w:val="Titre 5 Car"/>
    <w:basedOn w:val="Policepardfaut"/>
    <w:link w:val="Titre5"/>
    <w:uiPriority w:val="99"/>
    <w:locked/>
    <w:rPr>
      <w:rFonts w:ascii="Verdana" w:hAnsi="Verdana" w:cs="Times New Roman"/>
      <w:b/>
      <w:bCs/>
      <w:sz w:val="18"/>
      <w:u w:val="single"/>
    </w:rPr>
  </w:style>
  <w:style w:type="character" w:customStyle="1" w:styleId="Titre6Car">
    <w:name w:val="Titre 6 Car"/>
    <w:basedOn w:val="Policepardfaut"/>
    <w:link w:val="Titre6"/>
    <w:uiPriority w:val="99"/>
    <w:locked/>
    <w:rPr>
      <w:rFonts w:ascii="Times New Roman" w:hAnsi="Times New Roman" w:cs="Times New Roman"/>
      <w:b/>
      <w:bCs/>
      <w:sz w:val="22"/>
      <w:lang w:val="en-US"/>
    </w:rPr>
  </w:style>
  <w:style w:type="character" w:customStyle="1" w:styleId="Titre7Car">
    <w:name w:val="Titre 7 Car"/>
    <w:basedOn w:val="Policepardfaut"/>
    <w:link w:val="Titre7"/>
    <w:uiPriority w:val="99"/>
    <w:locked/>
    <w:rPr>
      <w:rFonts w:ascii="Verdana" w:hAnsi="Verdana" w:cs="Times New Roman"/>
      <w:b/>
      <w:bCs/>
      <w:i/>
      <w:iCs/>
      <w:sz w:val="18"/>
    </w:rPr>
  </w:style>
  <w:style w:type="character" w:customStyle="1" w:styleId="Titre8Car">
    <w:name w:val="Titre 8 Car"/>
    <w:basedOn w:val="Policepardfaut"/>
    <w:link w:val="Titre8"/>
    <w:uiPriority w:val="9"/>
    <w:locked/>
    <w:rsid w:val="002F7563"/>
    <w:rPr>
      <w:rFonts w:ascii="Arial" w:hAnsi="Arial" w:cs="Times New Roman"/>
      <w:b/>
      <w:bCs/>
      <w:iCs/>
      <w:sz w:val="20"/>
    </w:rPr>
  </w:style>
  <w:style w:type="paragraph" w:customStyle="1" w:styleId="Pa0">
    <w:name w:val="Pa0"/>
    <w:basedOn w:val="Normal"/>
    <w:next w:val="Normal"/>
    <w:uiPriority w:val="99"/>
    <w:pPr>
      <w:autoSpaceDE w:val="0"/>
      <w:autoSpaceDN w:val="0"/>
      <w:adjustRightInd w:val="0"/>
      <w:spacing w:line="241" w:lineRule="atLeast"/>
    </w:pPr>
    <w:rPr>
      <w:rFonts w:ascii="MyriaMM" w:hAnsi="MyriaMM"/>
    </w:rPr>
  </w:style>
  <w:style w:type="character" w:customStyle="1" w:styleId="A7">
    <w:name w:val="A7"/>
    <w:uiPriority w:val="99"/>
    <w:rPr>
      <w:color w:val="80CCDD"/>
      <w:sz w:val="38"/>
    </w:rPr>
  </w:style>
  <w:style w:type="paragraph" w:customStyle="1" w:styleId="Grigliamedia1-Colore21">
    <w:name w:val="Griglia media 1 - Colore 21"/>
    <w:basedOn w:val="Normal"/>
    <w:uiPriority w:val="99"/>
    <w:pPr>
      <w:ind w:left="720"/>
    </w:pPr>
    <w:rPr>
      <w:rFonts w:ascii="Calibri" w:hAnsi="Calibri"/>
      <w:sz w:val="22"/>
      <w:szCs w:val="22"/>
    </w:rPr>
  </w:style>
  <w:style w:type="paragraph" w:customStyle="1" w:styleId="Titolosommario1">
    <w:name w:val="Titolo sommario1"/>
    <w:basedOn w:val="Titre1"/>
    <w:next w:val="Normal"/>
    <w:uiPriority w:val="99"/>
    <w:pPr>
      <w:keepLines/>
      <w:spacing w:before="480" w:after="0" w:line="276" w:lineRule="auto"/>
      <w:outlineLvl w:val="9"/>
    </w:pPr>
    <w:rPr>
      <w:color w:val="365F91"/>
      <w:kern w:val="0"/>
      <w:sz w:val="28"/>
      <w:szCs w:val="28"/>
    </w:rPr>
  </w:style>
  <w:style w:type="paragraph" w:styleId="TM1">
    <w:name w:val="toc 1"/>
    <w:basedOn w:val="Normal"/>
    <w:next w:val="Normal"/>
    <w:autoRedefine/>
    <w:uiPriority w:val="39"/>
    <w:pPr>
      <w:spacing w:before="120"/>
    </w:pPr>
    <w:rPr>
      <w:b/>
      <w:caps/>
      <w:sz w:val="22"/>
      <w:szCs w:val="22"/>
    </w:rPr>
  </w:style>
  <w:style w:type="character" w:styleId="Lienhypertexte">
    <w:name w:val="Hyperlink"/>
    <w:basedOn w:val="Policepardfaut"/>
    <w:uiPriority w:val="99"/>
    <w:rPr>
      <w:rFonts w:cs="Times New Roman"/>
      <w:color w:val="0000FF"/>
      <w:u w:val="single"/>
    </w:rPr>
  </w:style>
  <w:style w:type="paragraph" w:styleId="NormalWeb">
    <w:name w:val="Normal (Web)"/>
    <w:basedOn w:val="Normal"/>
    <w:uiPriority w:val="99"/>
    <w:pPr>
      <w:spacing w:after="210" w:line="210" w:lineRule="atLeast"/>
      <w:jc w:val="both"/>
    </w:pPr>
    <w:rPr>
      <w:sz w:val="17"/>
      <w:szCs w:val="17"/>
    </w:rPr>
  </w:style>
  <w:style w:type="paragraph" w:styleId="TM2">
    <w:name w:val="toc 2"/>
    <w:basedOn w:val="Normal"/>
    <w:next w:val="Normal"/>
    <w:autoRedefine/>
    <w:uiPriority w:val="39"/>
    <w:pPr>
      <w:ind w:left="230"/>
    </w:pPr>
    <w:rPr>
      <w:smallCaps/>
      <w:sz w:val="22"/>
      <w:szCs w:val="22"/>
    </w:rPr>
  </w:style>
  <w:style w:type="paragraph" w:styleId="En-tte">
    <w:name w:val="header"/>
    <w:basedOn w:val="Normal"/>
    <w:link w:val="En-tteCar"/>
    <w:uiPriority w:val="99"/>
    <w:pPr>
      <w:tabs>
        <w:tab w:val="center" w:pos="4680"/>
        <w:tab w:val="right" w:pos="9360"/>
      </w:tabs>
    </w:pPr>
  </w:style>
  <w:style w:type="character" w:customStyle="1" w:styleId="En-tteCar">
    <w:name w:val="En-tête Car"/>
    <w:basedOn w:val="Policepardfaut"/>
    <w:link w:val="En-tte"/>
    <w:uiPriority w:val="99"/>
    <w:locked/>
    <w:rPr>
      <w:rFonts w:ascii="Cambria" w:hAnsi="Cambria" w:cs="Times New Roman"/>
      <w:sz w:val="23"/>
      <w:lang w:val="en-US"/>
    </w:rPr>
  </w:style>
  <w:style w:type="paragraph" w:styleId="Pieddepage">
    <w:name w:val="footer"/>
    <w:basedOn w:val="Normal"/>
    <w:link w:val="PieddepageCar"/>
    <w:pPr>
      <w:tabs>
        <w:tab w:val="center" w:pos="4680"/>
        <w:tab w:val="right" w:pos="9360"/>
      </w:tabs>
    </w:pPr>
  </w:style>
  <w:style w:type="character" w:customStyle="1" w:styleId="PieddepageCar">
    <w:name w:val="Pied de page Car"/>
    <w:basedOn w:val="Policepardfaut"/>
    <w:link w:val="Pieddepage"/>
    <w:locked/>
    <w:rPr>
      <w:rFonts w:ascii="Cambria" w:hAnsi="Cambria" w:cs="Times New Roman"/>
      <w:sz w:val="23"/>
      <w:lang w:val="en-US"/>
    </w:rPr>
  </w:style>
  <w:style w:type="paragraph" w:styleId="Notedebasdepage">
    <w:name w:val="footnote text"/>
    <w:aliases w:val="FOOTNOTES,fn,single space,Footnote Text Char Char Char Char Char,Footnote Text Char Char Char Char,Footnote Text Char Char Char,Fußnotentextf,ADB,Footnote Text Char1 Char1,Footnote,12pt,ft,Текст сноски Знак2,Текст сноски Знак1 Знак"/>
    <w:basedOn w:val="Normal"/>
    <w:link w:val="NotedebasdepageCar"/>
    <w:uiPriority w:val="99"/>
    <w:qFormat/>
    <w:rPr>
      <w:rFonts w:eastAsia="Batang"/>
      <w:sz w:val="20"/>
      <w:szCs w:val="20"/>
    </w:rPr>
  </w:style>
  <w:style w:type="character" w:customStyle="1" w:styleId="NotedebasdepageCar">
    <w:name w:val="Note de bas de page Car"/>
    <w:aliases w:val="FOOTNOTES Car,fn Car,single space Car,Footnote Text Char Char Char Char Char Car,Footnote Text Char Char Char Char Car,Footnote Text Char Char Char Car,Fußnotentextf Car,ADB Car,Footnote Text Char1 Char1 Car,Footnote Car,12pt Car"/>
    <w:basedOn w:val="Policepardfaut"/>
    <w:link w:val="Notedebasdepage"/>
    <w:uiPriority w:val="99"/>
    <w:locked/>
    <w:rPr>
      <w:rFonts w:ascii="Cambria" w:eastAsia="Batang" w:hAnsi="Cambria" w:cs="Times New Roman"/>
      <w:sz w:val="20"/>
      <w:lang w:val="en-US"/>
    </w:rPr>
  </w:style>
  <w:style w:type="character" w:styleId="Appelnotedebasdep">
    <w:name w:val="footnote reference"/>
    <w:aliases w:val="BVI fnr,Error-Fußnotenzeichen5,Error-Fußnotenzeichen6,Error-Fußnotenzeichen3,Error-Fußnot...,ftref,Texto de nota al pie,Footnotes refss,Appel note de bas de page,Nota a pie,Footnote Text Char1 Car Car Car Car,Char Car Car Car Car"/>
    <w:basedOn w:val="Policepardfaut"/>
    <w:link w:val="Char2"/>
    <w:uiPriority w:val="99"/>
    <w:qFormat/>
    <w:rPr>
      <w:rFonts w:cs="Times New Roman"/>
      <w:vertAlign w:val="superscript"/>
    </w:rPr>
  </w:style>
  <w:style w:type="paragraph" w:styleId="TM3">
    <w:name w:val="toc 3"/>
    <w:basedOn w:val="Normal"/>
    <w:next w:val="Normal"/>
    <w:autoRedefine/>
    <w:uiPriority w:val="39"/>
    <w:pPr>
      <w:ind w:left="460"/>
    </w:pPr>
    <w:rPr>
      <w:i/>
      <w:sz w:val="22"/>
      <w:szCs w:val="22"/>
    </w:rPr>
  </w:style>
  <w:style w:type="paragraph" w:customStyle="1" w:styleId="TIT-LISTE1">
    <w:name w:val="TIT-LISTE1"/>
    <w:basedOn w:val="Normal"/>
    <w:next w:val="Normal"/>
    <w:uiPriority w:val="99"/>
    <w:pPr>
      <w:keepNext/>
      <w:spacing w:before="120" w:after="240"/>
      <w:jc w:val="center"/>
    </w:pPr>
    <w:rPr>
      <w:rFonts w:ascii="Garamond" w:hAnsi="Garamond"/>
      <w:b/>
      <w:caps/>
      <w:color w:val="365F91"/>
      <w:sz w:val="28"/>
      <w:szCs w:val="20"/>
      <w:u w:val="double"/>
      <w:lang w:val="en-GB"/>
    </w:rPr>
  </w:style>
  <w:style w:type="character" w:styleId="lev">
    <w:name w:val="Strong"/>
    <w:basedOn w:val="Policepardfaut"/>
    <w:uiPriority w:val="99"/>
    <w:rPr>
      <w:rFonts w:cs="Times New Roman"/>
      <w:b/>
    </w:rPr>
  </w:style>
  <w:style w:type="character" w:styleId="Numrodepage">
    <w:name w:val="page number"/>
    <w:basedOn w:val="Policepardfaut"/>
    <w:rPr>
      <w:rFonts w:cs="Times New Roman"/>
    </w:rPr>
  </w:style>
  <w:style w:type="paragraph" w:customStyle="1" w:styleId="CharChar2CarattereCarattereCharCharCarattereCarattereCharChar1">
    <w:name w:val="Char Char2 Carattere Carattere Char Char Carattere Carattere Char Char1"/>
    <w:basedOn w:val="Normal"/>
    <w:next w:val="Normal"/>
    <w:uiPriority w:val="99"/>
    <w:pPr>
      <w:spacing w:after="160" w:line="240" w:lineRule="exact"/>
    </w:pPr>
    <w:rPr>
      <w:rFonts w:ascii="Tahoma" w:hAnsi="Tahoma"/>
      <w:szCs w:val="20"/>
    </w:rPr>
  </w:style>
  <w:style w:type="paragraph" w:customStyle="1" w:styleId="CharChar">
    <w:name w:val="Char Char"/>
    <w:basedOn w:val="Normal"/>
    <w:next w:val="Normal"/>
    <w:autoRedefine/>
    <w:uiPriority w:val="99"/>
    <w:pPr>
      <w:spacing w:before="80" w:after="40"/>
    </w:pPr>
    <w:rPr>
      <w:rFonts w:ascii="Garamond" w:hAnsi="Garamond"/>
      <w:sz w:val="22"/>
      <w:szCs w:val="20"/>
    </w:rPr>
  </w:style>
  <w:style w:type="paragraph" w:customStyle="1" w:styleId="StileTitolo3">
    <w:name w:val="Stile Titolo 3"/>
    <w:aliases w:val="Titre3 + Georgia"/>
    <w:basedOn w:val="Titre3"/>
    <w:uiPriority w:val="99"/>
    <w:pPr>
      <w:numPr>
        <w:numId w:val="1"/>
      </w:numPr>
      <w:spacing w:before="60"/>
      <w:jc w:val="both"/>
    </w:pPr>
    <w:rPr>
      <w:rFonts w:ascii="Garamond" w:hAnsi="Garamond" w:cs="Tahoma"/>
      <w:smallCaps/>
      <w:szCs w:val="24"/>
      <w:u w:val="single"/>
      <w:lang w:val="en-GB"/>
    </w:rPr>
  </w:style>
  <w:style w:type="character" w:customStyle="1" w:styleId="TestonotaapidipaginaCarattere1">
    <w:name w:val="Testo nota a piè di pagina Carattere1"/>
    <w:aliases w:val="FOOTNOTES Carattere,fn Carattere,single space Carattere,Testo nota a piè di pagina Carattere Carattere,Footnote Text Char Char Char Char Char Carattere,Footnote Text Char Char Char Char Carattere"/>
    <w:basedOn w:val="Policepardfaut"/>
    <w:uiPriority w:val="99"/>
    <w:rPr>
      <w:rFonts w:ascii="Garamond" w:hAnsi="Garamond" w:cs="Times New Roman"/>
      <w:lang w:val="en-GB" w:eastAsia="en-US"/>
    </w:rPr>
  </w:style>
  <w:style w:type="paragraph" w:customStyle="1" w:styleId="0PRODOCCORPS">
    <w:name w:val="0. PRODOC CORPS"/>
    <w:uiPriority w:val="99"/>
    <w:pPr>
      <w:spacing w:after="240"/>
      <w:jc w:val="both"/>
    </w:pPr>
    <w:rPr>
      <w:rFonts w:ascii="Arial" w:hAnsi="Arial" w:cs="Times New Roman"/>
      <w:noProof/>
      <w:lang w:val="en-US"/>
    </w:rPr>
  </w:style>
  <w:style w:type="paragraph" w:customStyle="1" w:styleId="0PRODOCTITLE2">
    <w:name w:val="0. PRODOC TITLE 2"/>
    <w:basedOn w:val="Titre4"/>
    <w:autoRedefine/>
    <w:uiPriority w:val="99"/>
    <w:pPr>
      <w:spacing w:before="0" w:after="240"/>
      <w:jc w:val="center"/>
      <w:outlineLvl w:val="9"/>
    </w:pPr>
    <w:rPr>
      <w:rFonts w:ascii="Arial" w:hAnsi="Arial"/>
      <w:bCs w:val="0"/>
      <w:caps/>
      <w:sz w:val="24"/>
      <w:szCs w:val="20"/>
      <w:lang w:val="en-GB"/>
    </w:rPr>
  </w:style>
  <w:style w:type="paragraph" w:styleId="Textebrut">
    <w:name w:val="Plain Text"/>
    <w:aliases w:val="Tableau Rapport Rémi"/>
    <w:basedOn w:val="Normal"/>
    <w:link w:val="TextebrutCar"/>
    <w:autoRedefine/>
    <w:uiPriority w:val="99"/>
    <w:rsid w:val="009B260A"/>
    <w:pPr>
      <w:spacing w:line="276" w:lineRule="auto"/>
      <w:jc w:val="both"/>
    </w:pPr>
    <w:rPr>
      <w:rFonts w:ascii="Arial" w:hAnsi="Arial" w:cs="Arial"/>
      <w:color w:val="3366FF"/>
      <w:sz w:val="22"/>
      <w:szCs w:val="22"/>
    </w:rPr>
  </w:style>
  <w:style w:type="character" w:customStyle="1" w:styleId="TextebrutCar">
    <w:name w:val="Texte brut Car"/>
    <w:aliases w:val="Tableau Rapport Rémi Car"/>
    <w:basedOn w:val="Policepardfaut"/>
    <w:link w:val="Textebrut"/>
    <w:uiPriority w:val="99"/>
    <w:locked/>
    <w:rsid w:val="009B260A"/>
    <w:rPr>
      <w:rFonts w:ascii="Arial" w:hAnsi="Arial" w:cs="Arial"/>
      <w:color w:val="3366FF"/>
      <w:sz w:val="22"/>
      <w:szCs w:val="22"/>
    </w:rPr>
  </w:style>
  <w:style w:type="paragraph" w:customStyle="1" w:styleId="Paragraphenormal">
    <w:name w:val="Paragraphe normal"/>
    <w:basedOn w:val="Normal"/>
    <w:uiPriority w:val="99"/>
    <w:pPr>
      <w:spacing w:before="240"/>
      <w:jc w:val="both"/>
    </w:pPr>
    <w:rPr>
      <w:rFonts w:ascii="Times New Roman" w:hAnsi="Times New Roman"/>
      <w:sz w:val="20"/>
      <w:szCs w:val="20"/>
      <w:lang w:val="en-GB"/>
    </w:rPr>
  </w:style>
  <w:style w:type="paragraph" w:styleId="Corpsdetexte2">
    <w:name w:val="Body Text 2"/>
    <w:basedOn w:val="Normal"/>
    <w:link w:val="Corpsdetexte2Car"/>
    <w:uiPriority w:val="99"/>
    <w:rPr>
      <w:rFonts w:ascii="Garamond" w:hAnsi="Garamond"/>
      <w:sz w:val="24"/>
      <w:szCs w:val="20"/>
      <w:lang w:val="en-GB"/>
    </w:rPr>
  </w:style>
  <w:style w:type="character" w:customStyle="1" w:styleId="Corpsdetexte2Car">
    <w:name w:val="Corps de texte 2 Car"/>
    <w:basedOn w:val="Policepardfaut"/>
    <w:link w:val="Corpsdetexte2"/>
    <w:uiPriority w:val="99"/>
    <w:locked/>
    <w:rPr>
      <w:rFonts w:ascii="Garamond" w:hAnsi="Garamond" w:cs="Times New Roman"/>
      <w:sz w:val="20"/>
      <w:lang w:val="en-GB"/>
    </w:rPr>
  </w:style>
  <w:style w:type="paragraph" w:customStyle="1" w:styleId="Paragrafoelenco1">
    <w:name w:val="Paragrafo elenco1"/>
    <w:basedOn w:val="Normal"/>
    <w:uiPriority w:val="99"/>
    <w:pPr>
      <w:spacing w:before="120" w:after="120"/>
      <w:ind w:left="720"/>
      <w:jc w:val="both"/>
    </w:pPr>
    <w:rPr>
      <w:rFonts w:ascii="Bell MT" w:hAnsi="Bell MT"/>
      <w:sz w:val="22"/>
      <w:szCs w:val="20"/>
    </w:rPr>
  </w:style>
  <w:style w:type="paragraph" w:customStyle="1" w:styleId="ListParagraph1">
    <w:name w:val="List Paragraph1"/>
    <w:basedOn w:val="Normal"/>
    <w:uiPriority w:val="99"/>
    <w:pPr>
      <w:spacing w:after="200"/>
      <w:ind w:left="720"/>
      <w:contextualSpacing/>
    </w:pPr>
    <w:rPr>
      <w:rFonts w:ascii="Times New Roman" w:hAnsi="Times New Roman"/>
      <w:sz w:val="24"/>
      <w:szCs w:val="22"/>
    </w:rPr>
  </w:style>
  <w:style w:type="paragraph" w:styleId="Tabledesillustrations">
    <w:name w:val="table of figures"/>
    <w:basedOn w:val="Normal"/>
    <w:next w:val="Normal"/>
    <w:uiPriority w:val="99"/>
    <w:pPr>
      <w:ind w:left="460" w:hanging="460"/>
    </w:pPr>
    <w:rPr>
      <w:smallCaps/>
      <w:sz w:val="20"/>
      <w:szCs w:val="20"/>
    </w:rPr>
  </w:style>
  <w:style w:type="paragraph" w:customStyle="1" w:styleId="Nessunaspaziatura1">
    <w:name w:val="Nessuna spaziatura1"/>
    <w:uiPriority w:val="99"/>
    <w:rPr>
      <w:rFonts w:ascii="Calibri" w:hAnsi="Calibri" w:cs="Times New Roman"/>
      <w:sz w:val="22"/>
      <w:szCs w:val="22"/>
      <w:lang w:val="en-GB"/>
    </w:rPr>
  </w:style>
  <w:style w:type="paragraph" w:styleId="Lgende">
    <w:name w:val="caption"/>
    <w:basedOn w:val="Normal"/>
    <w:next w:val="Normal"/>
    <w:uiPriority w:val="99"/>
    <w:rPr>
      <w:rFonts w:ascii="Times New Roman" w:hAnsi="Times New Roman"/>
      <w:b/>
      <w:bCs/>
      <w:sz w:val="20"/>
      <w:szCs w:val="20"/>
      <w:lang w:eastAsia="fr-FR"/>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locked/>
    <w:rPr>
      <w:rFonts w:ascii="Cambria" w:hAnsi="Cambria" w:cs="Times New Roman"/>
      <w:sz w:val="23"/>
      <w:lang w:val="en-US"/>
    </w:rPr>
  </w:style>
  <w:style w:type="paragraph" w:customStyle="1" w:styleId="Paragraphedeliste1">
    <w:name w:val="Paragraphe de liste1"/>
    <w:basedOn w:val="Normal"/>
    <w:uiPriority w:val="99"/>
    <w:pPr>
      <w:ind w:left="720"/>
      <w:contextualSpacing/>
    </w:pPr>
    <w:rPr>
      <w:rFonts w:ascii="Times New Roman" w:hAnsi="Times New Roman"/>
      <w:sz w:val="24"/>
      <w:lang w:eastAsia="fr-FR"/>
    </w:rPr>
  </w:style>
  <w:style w:type="paragraph" w:styleId="Corpsdetexte3">
    <w:name w:val="Body Text 3"/>
    <w:basedOn w:val="Normal"/>
    <w:link w:val="Corpsdetexte3Car"/>
    <w:uiPriority w:val="99"/>
    <w:pPr>
      <w:spacing w:after="120"/>
    </w:pPr>
    <w:rPr>
      <w:sz w:val="16"/>
      <w:szCs w:val="16"/>
    </w:rPr>
  </w:style>
  <w:style w:type="character" w:customStyle="1" w:styleId="Corpsdetexte3Car">
    <w:name w:val="Corps de texte 3 Car"/>
    <w:basedOn w:val="Policepardfaut"/>
    <w:link w:val="Corpsdetexte3"/>
    <w:uiPriority w:val="99"/>
    <w:locked/>
    <w:rPr>
      <w:rFonts w:ascii="Cambria" w:hAnsi="Cambria" w:cs="Times New Roman"/>
      <w:sz w:val="16"/>
      <w:lang w:val="en-US"/>
    </w:rPr>
  </w:style>
  <w:style w:type="paragraph" w:styleId="Retraitcorpsdetexte">
    <w:name w:val="Body Text Indent"/>
    <w:basedOn w:val="Normal"/>
    <w:link w:val="RetraitcorpsdetexteCar"/>
    <w:uiPriority w:val="99"/>
    <w:pPr>
      <w:ind w:left="720"/>
    </w:pPr>
    <w:rPr>
      <w:rFonts w:ascii="Times New Roman" w:hAnsi="Times New Roman"/>
      <w:sz w:val="24"/>
      <w:lang w:val="fr-BE"/>
    </w:rPr>
  </w:style>
  <w:style w:type="character" w:customStyle="1" w:styleId="RetraitcorpsdetexteCar">
    <w:name w:val="Retrait corps de texte Car"/>
    <w:basedOn w:val="Policepardfaut"/>
    <w:link w:val="Retraitcorpsdetexte"/>
    <w:uiPriority w:val="99"/>
    <w:locked/>
    <w:rPr>
      <w:rFonts w:ascii="Times New Roman" w:hAnsi="Times New Roman" w:cs="Times New Roman"/>
      <w:lang w:val="fr-BE"/>
    </w:rPr>
  </w:style>
  <w:style w:type="paragraph" w:styleId="Normalcentr">
    <w:name w:val="Block Text"/>
    <w:basedOn w:val="Normal"/>
    <w:uiPriority w:val="99"/>
    <w:pPr>
      <w:ind w:left="252" w:right="252"/>
    </w:pPr>
    <w:rPr>
      <w:rFonts w:ascii="Verdana" w:hAnsi="Verdana"/>
      <w:sz w:val="18"/>
    </w:rPr>
  </w:style>
  <w:style w:type="paragraph" w:styleId="Retraitcorpsdetexte3">
    <w:name w:val="Body Text Indent 3"/>
    <w:basedOn w:val="Normal"/>
    <w:link w:val="Retraitcorpsdetexte3Car"/>
    <w:uiPriority w:val="99"/>
    <w:pPr>
      <w:autoSpaceDE w:val="0"/>
      <w:autoSpaceDN w:val="0"/>
      <w:adjustRightInd w:val="0"/>
      <w:ind w:left="252"/>
    </w:pPr>
    <w:rPr>
      <w:rFonts w:ascii="Verdana" w:hAnsi="Verdana"/>
      <w:sz w:val="18"/>
      <w:szCs w:val="22"/>
    </w:rPr>
  </w:style>
  <w:style w:type="character" w:customStyle="1" w:styleId="Retraitcorpsdetexte3Car">
    <w:name w:val="Retrait corps de texte 3 Car"/>
    <w:basedOn w:val="Policepardfaut"/>
    <w:link w:val="Retraitcorpsdetexte3"/>
    <w:uiPriority w:val="99"/>
    <w:locked/>
    <w:rPr>
      <w:rFonts w:ascii="Verdana" w:hAnsi="Verdana" w:cs="Times New Roman"/>
      <w:sz w:val="22"/>
      <w:lang w:val="en-US"/>
    </w:rPr>
  </w:style>
  <w:style w:type="paragraph" w:styleId="Titre">
    <w:name w:val="Title"/>
    <w:basedOn w:val="Normal"/>
    <w:link w:val="TitreCar"/>
    <w:uiPriority w:val="99"/>
    <w:pPr>
      <w:jc w:val="center"/>
    </w:pPr>
    <w:rPr>
      <w:rFonts w:ascii="Arial Narrow" w:hAnsi="Arial Narrow" w:cs="Arial"/>
      <w:b/>
      <w:bCs/>
      <w:sz w:val="24"/>
      <w:lang w:val="en-GB"/>
    </w:rPr>
  </w:style>
  <w:style w:type="character" w:customStyle="1" w:styleId="TitreCar">
    <w:name w:val="Titre Car"/>
    <w:basedOn w:val="Policepardfaut"/>
    <w:link w:val="Titre"/>
    <w:uiPriority w:val="99"/>
    <w:locked/>
    <w:rPr>
      <w:rFonts w:ascii="Arial Narrow" w:hAnsi="Arial Narrow" w:cs="Arial"/>
      <w:b/>
      <w:bCs/>
      <w:lang w:val="en-GB"/>
    </w:rPr>
  </w:style>
  <w:style w:type="paragraph" w:customStyle="1" w:styleId="xl63">
    <w:name w:val="xl63"/>
    <w:basedOn w:val="Normal"/>
    <w:uiPriority w:val="99"/>
    <w:pPr>
      <w:pBdr>
        <w:left w:val="single" w:sz="4" w:space="0" w:color="auto"/>
        <w:right w:val="single" w:sz="4" w:space="0" w:color="auto"/>
      </w:pBdr>
      <w:spacing w:before="100" w:beforeAutospacing="1" w:after="100" w:afterAutospacing="1"/>
      <w:textAlignment w:val="top"/>
    </w:pPr>
    <w:rPr>
      <w:rFonts w:ascii="Arial" w:eastAsia="Arial Unicode MS" w:hAnsi="Arial" w:cs="Arial"/>
      <w:b/>
      <w:bCs/>
      <w:i/>
      <w:iCs/>
      <w:sz w:val="16"/>
      <w:szCs w:val="16"/>
    </w:rPr>
  </w:style>
  <w:style w:type="paragraph" w:styleId="Notedefin">
    <w:name w:val="endnote text"/>
    <w:basedOn w:val="Normal"/>
    <w:link w:val="NotedefinCar"/>
    <w:uiPriority w:val="99"/>
    <w:pPr>
      <w:tabs>
        <w:tab w:val="left" w:pos="1134"/>
      </w:tabs>
      <w:jc w:val="both"/>
    </w:pPr>
    <w:rPr>
      <w:rFonts w:ascii="Times New Roman" w:hAnsi="Times New Roman"/>
      <w:sz w:val="20"/>
      <w:szCs w:val="20"/>
      <w:lang w:val="en-GB"/>
    </w:rPr>
  </w:style>
  <w:style w:type="character" w:customStyle="1" w:styleId="NotedefinCar">
    <w:name w:val="Note de fin Car"/>
    <w:basedOn w:val="Policepardfaut"/>
    <w:link w:val="Notedefin"/>
    <w:uiPriority w:val="99"/>
    <w:locked/>
    <w:rPr>
      <w:rFonts w:ascii="Times New Roman" w:hAnsi="Times New Roman" w:cs="Times New Roman"/>
      <w:sz w:val="20"/>
      <w:lang w:val="en-GB"/>
    </w:rPr>
  </w:style>
  <w:style w:type="paragraph" w:customStyle="1" w:styleId="Style1">
    <w:name w:val="Style1"/>
    <w:basedOn w:val="Normal"/>
    <w:uiPriority w:val="99"/>
    <w:rPr>
      <w:rFonts w:ascii="Times New Roman" w:hAnsi="Times New Roman"/>
      <w:sz w:val="24"/>
      <w:szCs w:val="20"/>
      <w:lang w:val="en-GB"/>
    </w:rPr>
  </w:style>
  <w:style w:type="paragraph" w:customStyle="1" w:styleId="BodyText25">
    <w:name w:val="Body Text 25"/>
    <w:basedOn w:val="Normal"/>
    <w:uiPriority w:val="99"/>
    <w:pPr>
      <w:tabs>
        <w:tab w:val="left" w:pos="-720"/>
        <w:tab w:val="left" w:pos="0"/>
        <w:tab w:val="left" w:pos="720"/>
        <w:tab w:val="left" w:pos="100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jc w:val="both"/>
      <w:textAlignment w:val="baseline"/>
    </w:pPr>
    <w:rPr>
      <w:rFonts w:ascii="Times New Roman" w:hAnsi="Times New Roman"/>
      <w:sz w:val="24"/>
      <w:szCs w:val="20"/>
      <w:lang w:eastAsia="fr-FR"/>
    </w:rPr>
  </w:style>
  <w:style w:type="paragraph" w:customStyle="1" w:styleId="xl24">
    <w:name w:val="xl24"/>
    <w:basedOn w:val="Normal"/>
    <w:uiPriority w:val="99"/>
    <w:pPr>
      <w:spacing w:before="100" w:beforeAutospacing="1" w:after="100" w:afterAutospacing="1"/>
    </w:pPr>
    <w:rPr>
      <w:rFonts w:ascii="Arial" w:hAnsi="Arial" w:cs="Arial"/>
      <w:sz w:val="16"/>
      <w:szCs w:val="16"/>
    </w:rPr>
  </w:style>
  <w:style w:type="paragraph" w:customStyle="1" w:styleId="xl39">
    <w:name w:val="xl39"/>
    <w:basedOn w:val="Normal"/>
    <w:uiPriority w:val="99"/>
    <w:pPr>
      <w:pBdr>
        <w:left w:val="single" w:sz="8" w:space="0" w:color="auto"/>
      </w:pBdr>
      <w:spacing w:before="100" w:beforeAutospacing="1" w:after="100" w:afterAutospacing="1"/>
    </w:pPr>
    <w:rPr>
      <w:rFonts w:ascii="Arial" w:hAnsi="Arial" w:cs="Arial"/>
      <w:b/>
      <w:bCs/>
      <w:sz w:val="16"/>
      <w:szCs w:val="16"/>
    </w:rPr>
  </w:style>
  <w:style w:type="character" w:styleId="Marquedecommentaire">
    <w:name w:val="annotation reference"/>
    <w:basedOn w:val="Policepardfaut"/>
    <w:uiPriority w:val="99"/>
    <w:rPr>
      <w:rFonts w:cs="Times New Roman"/>
      <w:sz w:val="16"/>
    </w:rPr>
  </w:style>
  <w:style w:type="paragraph" w:styleId="Commentaire">
    <w:name w:val="annotation text"/>
    <w:basedOn w:val="Normal"/>
    <w:link w:val="CommentaireCar"/>
    <w:uiPriority w:val="99"/>
    <w:rPr>
      <w:rFonts w:ascii="Times New Roman" w:hAnsi="Times New Roman"/>
      <w:sz w:val="20"/>
      <w:szCs w:val="20"/>
      <w:lang w:eastAsia="fr-FR"/>
    </w:rPr>
  </w:style>
  <w:style w:type="character" w:customStyle="1" w:styleId="CommentaireCar">
    <w:name w:val="Commentaire Car"/>
    <w:basedOn w:val="Policepardfaut"/>
    <w:link w:val="Commentaire"/>
    <w:uiPriority w:val="99"/>
    <w:locked/>
    <w:rPr>
      <w:rFonts w:ascii="Times New Roman" w:hAnsi="Times New Roman" w:cs="Times New Roman"/>
      <w:sz w:val="20"/>
      <w:lang w:eastAsia="fr-FR"/>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basedOn w:val="CommentaireCar"/>
    <w:link w:val="Objetducommentaire"/>
    <w:uiPriority w:val="99"/>
    <w:locked/>
    <w:rPr>
      <w:rFonts w:ascii="Times New Roman" w:hAnsi="Times New Roman" w:cs="Times New Roman"/>
      <w:b/>
      <w:bCs/>
      <w:sz w:val="20"/>
      <w:lang w:eastAsia="fr-FR"/>
    </w:rPr>
  </w:style>
  <w:style w:type="paragraph" w:customStyle="1" w:styleId="Listecouleur-Accent11">
    <w:name w:val="Liste couleur - Accent 11"/>
    <w:basedOn w:val="Normal"/>
    <w:uiPriority w:val="99"/>
    <w:pPr>
      <w:spacing w:after="200" w:line="276" w:lineRule="auto"/>
      <w:ind w:left="720"/>
      <w:contextualSpacing/>
    </w:pPr>
    <w:rPr>
      <w:rFonts w:ascii="Calibri" w:hAnsi="Calibri"/>
      <w:sz w:val="22"/>
      <w:szCs w:val="22"/>
    </w:rPr>
  </w:style>
  <w:style w:type="paragraph" w:customStyle="1" w:styleId="Elencoacolori-Colore11">
    <w:name w:val="Elenco a colori - Colore 11"/>
    <w:basedOn w:val="Normal"/>
    <w:uiPriority w:val="99"/>
    <w:pPr>
      <w:ind w:left="720"/>
    </w:pPr>
    <w:rPr>
      <w:rFonts w:ascii="Calibri" w:hAnsi="Calibri"/>
      <w:sz w:val="22"/>
      <w:szCs w:val="22"/>
    </w:rPr>
  </w:style>
  <w:style w:type="paragraph" w:styleId="TM4">
    <w:name w:val="toc 4"/>
    <w:basedOn w:val="Normal"/>
    <w:next w:val="Normal"/>
    <w:autoRedefine/>
    <w:uiPriority w:val="99"/>
    <w:pPr>
      <w:ind w:left="690"/>
    </w:pPr>
    <w:rPr>
      <w:sz w:val="18"/>
      <w:szCs w:val="18"/>
    </w:rPr>
  </w:style>
  <w:style w:type="paragraph" w:styleId="TM5">
    <w:name w:val="toc 5"/>
    <w:basedOn w:val="Normal"/>
    <w:next w:val="Normal"/>
    <w:autoRedefine/>
    <w:uiPriority w:val="99"/>
    <w:pPr>
      <w:ind w:left="920"/>
    </w:pPr>
    <w:rPr>
      <w:sz w:val="18"/>
      <w:szCs w:val="18"/>
    </w:rPr>
  </w:style>
  <w:style w:type="paragraph" w:styleId="TM6">
    <w:name w:val="toc 6"/>
    <w:basedOn w:val="Normal"/>
    <w:next w:val="Normal"/>
    <w:autoRedefine/>
    <w:uiPriority w:val="99"/>
    <w:pPr>
      <w:ind w:left="1150"/>
    </w:pPr>
    <w:rPr>
      <w:sz w:val="18"/>
      <w:szCs w:val="18"/>
    </w:rPr>
  </w:style>
  <w:style w:type="paragraph" w:styleId="TM7">
    <w:name w:val="toc 7"/>
    <w:basedOn w:val="Normal"/>
    <w:next w:val="Normal"/>
    <w:autoRedefine/>
    <w:uiPriority w:val="99"/>
    <w:pPr>
      <w:ind w:left="1380"/>
    </w:pPr>
    <w:rPr>
      <w:sz w:val="18"/>
      <w:szCs w:val="18"/>
    </w:rPr>
  </w:style>
  <w:style w:type="paragraph" w:styleId="TM8">
    <w:name w:val="toc 8"/>
    <w:basedOn w:val="Normal"/>
    <w:next w:val="Normal"/>
    <w:autoRedefine/>
    <w:uiPriority w:val="99"/>
    <w:pPr>
      <w:ind w:left="1610"/>
    </w:pPr>
    <w:rPr>
      <w:sz w:val="18"/>
      <w:szCs w:val="18"/>
    </w:rPr>
  </w:style>
  <w:style w:type="paragraph" w:styleId="TM9">
    <w:name w:val="toc 9"/>
    <w:basedOn w:val="Normal"/>
    <w:next w:val="Normal"/>
    <w:autoRedefine/>
    <w:uiPriority w:val="99"/>
    <w:pPr>
      <w:ind w:left="1840"/>
    </w:pPr>
    <w:rPr>
      <w:sz w:val="18"/>
      <w:szCs w:val="18"/>
    </w:rPr>
  </w:style>
  <w:style w:type="table" w:styleId="Grilledutableau">
    <w:name w:val="Table Grid"/>
    <w:basedOn w:val="TableauNormal"/>
    <w:uiPriority w:val="5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basedOn w:val="Policepardfaut"/>
    <w:uiPriority w:val="99"/>
    <w:semiHidden/>
    <w:rsid w:val="00DC7154"/>
    <w:rPr>
      <w:rFonts w:ascii="Tahoma" w:hAnsi="Tahoma" w:cs="Tahoma"/>
      <w:sz w:val="16"/>
      <w:lang w:val="en-US"/>
    </w:rPr>
  </w:style>
  <w:style w:type="character" w:customStyle="1" w:styleId="StileMessaggioDiPostaElettronica46">
    <w:name w:val="StileMessaggioDiPostaElettronica46"/>
    <w:basedOn w:val="Policepardfaut"/>
    <w:uiPriority w:val="99"/>
    <w:semiHidden/>
    <w:rsid w:val="00DC7154"/>
    <w:rPr>
      <w:rFonts w:ascii="Georgia" w:hAnsi="Georgia" w:cs="Times New Roman"/>
      <w:color w:val="000080"/>
      <w:sz w:val="20"/>
      <w:u w:val="none"/>
    </w:rPr>
  </w:style>
  <w:style w:type="paragraph" w:styleId="Paragraphedeliste">
    <w:name w:val="List Paragraph"/>
    <w:aliases w:val="References,List Paragraph (numbered (a)),Lapis Bulleted List,Liste 1,Numbered Paragraph,Main numbered paragraph,Numbered List Paragraph,123 List Paragraph,WB Para,Dot pt,F5 List Paragraph,No Spacing1"/>
    <w:basedOn w:val="Normal"/>
    <w:link w:val="ParagraphedelisteCar"/>
    <w:uiPriority w:val="34"/>
    <w:qFormat/>
    <w:rsid w:val="00650E15"/>
    <w:pPr>
      <w:ind w:left="720"/>
    </w:pPr>
    <w:rPr>
      <w:rFonts w:ascii="Calibri" w:hAnsi="Calibri"/>
      <w:sz w:val="22"/>
      <w:szCs w:val="22"/>
    </w:rPr>
  </w:style>
  <w:style w:type="character" w:customStyle="1" w:styleId="Titre9Car">
    <w:name w:val="Titre 9 Car"/>
    <w:basedOn w:val="Policepardfaut"/>
    <w:link w:val="Titre9"/>
    <w:uiPriority w:val="9"/>
    <w:rsid w:val="005E19D5"/>
    <w:rPr>
      <w:rFonts w:asciiTheme="majorHAnsi" w:eastAsiaTheme="majorEastAsia" w:hAnsiTheme="majorHAnsi" w:cstheme="majorBidi"/>
      <w:i/>
      <w:iCs/>
      <w:color w:val="404040" w:themeColor="text1" w:themeTint="BF"/>
      <w:lang w:val="en-GB"/>
    </w:rPr>
  </w:style>
  <w:style w:type="paragraph" w:customStyle="1" w:styleId="CTBSousTitre">
    <w:name w:val="CTB Sous Titre"/>
    <w:basedOn w:val="Normal"/>
    <w:rsid w:val="005E19D5"/>
    <w:pPr>
      <w:widowControl w:val="0"/>
      <w:suppressAutoHyphens/>
      <w:spacing w:before="60" w:after="60"/>
      <w:ind w:left="1502"/>
      <w:jc w:val="both"/>
    </w:pPr>
    <w:rPr>
      <w:rFonts w:ascii="Arial" w:hAnsi="Arial" w:cs="Tahoma"/>
      <w:b/>
      <w:caps/>
      <w:color w:val="50B848"/>
      <w:kern w:val="18"/>
      <w:sz w:val="40"/>
      <w:lang w:val="fr-BE"/>
    </w:rPr>
  </w:style>
  <w:style w:type="character" w:styleId="Accentuation">
    <w:name w:val="Emphasis"/>
    <w:uiPriority w:val="20"/>
    <w:qFormat/>
    <w:rsid w:val="00452197"/>
    <w:rPr>
      <w:i/>
      <w:iCs/>
    </w:rPr>
  </w:style>
  <w:style w:type="paragraph" w:styleId="Rvision">
    <w:name w:val="Revision"/>
    <w:hidden/>
    <w:rsid w:val="00EF53C3"/>
    <w:rPr>
      <w:rFonts w:cs="Times New Roman"/>
      <w:sz w:val="23"/>
      <w:lang w:val="en-US"/>
    </w:rPr>
  </w:style>
  <w:style w:type="paragraph" w:customStyle="1" w:styleId="ColorfulList-Accent11">
    <w:name w:val="Colorful List - Accent 11"/>
    <w:basedOn w:val="Normal"/>
    <w:uiPriority w:val="34"/>
    <w:qFormat/>
    <w:rsid w:val="00BB58EA"/>
    <w:pPr>
      <w:widowControl w:val="0"/>
      <w:suppressAutoHyphens/>
      <w:autoSpaceDN w:val="0"/>
      <w:spacing w:after="200" w:line="276" w:lineRule="auto"/>
      <w:ind w:left="720"/>
      <w:contextualSpacing/>
      <w:textAlignment w:val="baseline"/>
    </w:pPr>
    <w:rPr>
      <w:rFonts w:ascii="Calibri" w:eastAsia="Arial Unicode MS" w:hAnsi="Calibri" w:cs="F"/>
      <w:kern w:val="3"/>
      <w:sz w:val="22"/>
      <w:szCs w:val="22"/>
      <w:lang w:eastAsia="fr-FR"/>
    </w:rPr>
  </w:style>
  <w:style w:type="paragraph" w:styleId="Retraitcorpsdetexte2">
    <w:name w:val="Body Text Indent 2"/>
    <w:basedOn w:val="Normal"/>
    <w:link w:val="Retraitcorpsdetexte2Car"/>
    <w:rsid w:val="0097174C"/>
    <w:pPr>
      <w:spacing w:after="120" w:line="480" w:lineRule="auto"/>
      <w:ind w:left="283"/>
    </w:pPr>
    <w:rPr>
      <w:rFonts w:ascii="Calibri" w:eastAsia="MS Mincho" w:hAnsi="Calibri"/>
      <w:sz w:val="24"/>
      <w:lang w:val="en-US"/>
    </w:rPr>
  </w:style>
  <w:style w:type="character" w:customStyle="1" w:styleId="Retraitcorpsdetexte2Car">
    <w:name w:val="Retrait corps de texte 2 Car"/>
    <w:basedOn w:val="Policepardfaut"/>
    <w:link w:val="Retraitcorpsdetexte2"/>
    <w:rsid w:val="0097174C"/>
    <w:rPr>
      <w:rFonts w:ascii="Calibri" w:eastAsia="MS Mincho" w:hAnsi="Calibri" w:cs="Times New Roman"/>
      <w:lang w:val="en-US"/>
    </w:rPr>
  </w:style>
  <w:style w:type="character" w:customStyle="1" w:styleId="s17">
    <w:name w:val="s17"/>
    <w:basedOn w:val="Policepardfaut"/>
    <w:rsid w:val="0097174C"/>
  </w:style>
  <w:style w:type="paragraph" w:customStyle="1" w:styleId="TableContents">
    <w:name w:val="Table Contents"/>
    <w:basedOn w:val="Normal"/>
    <w:rsid w:val="00DB344A"/>
    <w:pPr>
      <w:suppressLineNumbers/>
      <w:suppressAutoHyphens/>
    </w:pPr>
    <w:rPr>
      <w:rFonts w:ascii="Lucida Grande" w:eastAsia="ヒラギノ角ゴ Pro W3" w:hAnsi="Lucida Grande" w:cs="Lucida Grande"/>
      <w:color w:val="000000"/>
      <w:sz w:val="24"/>
      <w:szCs w:val="20"/>
      <w:lang w:eastAsia="ar-SA"/>
    </w:rPr>
  </w:style>
  <w:style w:type="character" w:styleId="Lienhypertextesuivivisit">
    <w:name w:val="FollowedHyperlink"/>
    <w:basedOn w:val="Policepardfaut"/>
    <w:rsid w:val="00BB37DD"/>
    <w:rPr>
      <w:color w:val="B26B02" w:themeColor="followedHyperlink"/>
      <w:u w:val="single"/>
    </w:rPr>
  </w:style>
  <w:style w:type="paragraph" w:customStyle="1" w:styleId="xl40">
    <w:name w:val="xl40"/>
    <w:basedOn w:val="Normal"/>
    <w:rsid w:val="007F044E"/>
    <w:pPr>
      <w:pBdr>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sz w:val="22"/>
      <w:lang w:eastAsia="fr-FR"/>
    </w:rPr>
  </w:style>
  <w:style w:type="paragraph" w:customStyle="1" w:styleId="xl25">
    <w:name w:val="xl25"/>
    <w:basedOn w:val="Normal"/>
    <w:rsid w:val="007F044E"/>
    <w:pPr>
      <w:pBdr>
        <w:left w:val="single" w:sz="4" w:space="0" w:color="auto"/>
        <w:right w:val="single" w:sz="4" w:space="0" w:color="auto"/>
      </w:pBdr>
      <w:spacing w:before="100" w:beforeAutospacing="1" w:after="100" w:afterAutospacing="1"/>
      <w:jc w:val="both"/>
    </w:pPr>
    <w:rPr>
      <w:rFonts w:ascii="Arial" w:eastAsia="Arial Unicode MS" w:hAnsi="Arial" w:cs="Arial"/>
      <w:sz w:val="16"/>
      <w:szCs w:val="16"/>
      <w:lang w:eastAsia="fr-FR"/>
    </w:rPr>
  </w:style>
  <w:style w:type="character" w:customStyle="1" w:styleId="ParagraphedelisteCar">
    <w:name w:val="Paragraphe de liste Car"/>
    <w:aliases w:val="References Car,List Paragraph (numbered (a)) Car,Lapis Bulleted List Car,Liste 1 Car,Numbered Paragraph Car,Main numbered paragraph Car,Numbered List Paragraph Car,123 List Paragraph Car,WB Para Car,Dot pt Car,No Spacing1 Car"/>
    <w:basedOn w:val="Policepardfaut"/>
    <w:link w:val="Paragraphedeliste"/>
    <w:uiPriority w:val="34"/>
    <w:qFormat/>
    <w:rsid w:val="007F044E"/>
    <w:rPr>
      <w:rFonts w:ascii="Calibri" w:hAnsi="Calibri" w:cs="Times New Roman"/>
      <w:sz w:val="22"/>
      <w:szCs w:val="22"/>
    </w:rPr>
  </w:style>
  <w:style w:type="paragraph" w:customStyle="1" w:styleId="Char2">
    <w:name w:val="Char2"/>
    <w:basedOn w:val="Normal"/>
    <w:link w:val="Appelnotedebasdep"/>
    <w:uiPriority w:val="99"/>
    <w:rsid w:val="00E53AE6"/>
    <w:pPr>
      <w:spacing w:after="160" w:line="240" w:lineRule="exact"/>
    </w:pPr>
    <w:rPr>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123707">
      <w:bodyDiv w:val="1"/>
      <w:marLeft w:val="0"/>
      <w:marRight w:val="0"/>
      <w:marTop w:val="0"/>
      <w:marBottom w:val="0"/>
      <w:divBdr>
        <w:top w:val="none" w:sz="0" w:space="0" w:color="auto"/>
        <w:left w:val="none" w:sz="0" w:space="0" w:color="auto"/>
        <w:bottom w:val="none" w:sz="0" w:space="0" w:color="auto"/>
        <w:right w:val="none" w:sz="0" w:space="0" w:color="auto"/>
      </w:divBdr>
      <w:divsChild>
        <w:div w:id="1792745234">
          <w:marLeft w:val="0"/>
          <w:marRight w:val="0"/>
          <w:marTop w:val="0"/>
          <w:marBottom w:val="0"/>
          <w:divBdr>
            <w:top w:val="none" w:sz="0" w:space="0" w:color="auto"/>
            <w:left w:val="none" w:sz="0" w:space="0" w:color="auto"/>
            <w:bottom w:val="none" w:sz="0" w:space="0" w:color="auto"/>
            <w:right w:val="none" w:sz="0" w:space="0" w:color="auto"/>
          </w:divBdr>
          <w:divsChild>
            <w:div w:id="1950429757">
              <w:marLeft w:val="0"/>
              <w:marRight w:val="0"/>
              <w:marTop w:val="0"/>
              <w:marBottom w:val="0"/>
              <w:divBdr>
                <w:top w:val="none" w:sz="0" w:space="0" w:color="auto"/>
                <w:left w:val="none" w:sz="0" w:space="0" w:color="auto"/>
                <w:bottom w:val="none" w:sz="0" w:space="0" w:color="auto"/>
                <w:right w:val="none" w:sz="0" w:space="0" w:color="auto"/>
              </w:divBdr>
              <w:divsChild>
                <w:div w:id="1380399874">
                  <w:marLeft w:val="0"/>
                  <w:marRight w:val="0"/>
                  <w:marTop w:val="0"/>
                  <w:marBottom w:val="0"/>
                  <w:divBdr>
                    <w:top w:val="none" w:sz="0" w:space="0" w:color="auto"/>
                    <w:left w:val="none" w:sz="0" w:space="0" w:color="auto"/>
                    <w:bottom w:val="none" w:sz="0" w:space="0" w:color="auto"/>
                    <w:right w:val="none" w:sz="0" w:space="0" w:color="auto"/>
                  </w:divBdr>
                </w:div>
                <w:div w:id="570774984">
                  <w:marLeft w:val="0"/>
                  <w:marRight w:val="0"/>
                  <w:marTop w:val="0"/>
                  <w:marBottom w:val="0"/>
                  <w:divBdr>
                    <w:top w:val="none" w:sz="0" w:space="0" w:color="auto"/>
                    <w:left w:val="none" w:sz="0" w:space="0" w:color="auto"/>
                    <w:bottom w:val="none" w:sz="0" w:space="0" w:color="auto"/>
                    <w:right w:val="none" w:sz="0" w:space="0" w:color="auto"/>
                  </w:divBdr>
                  <w:divsChild>
                    <w:div w:id="1558474618">
                      <w:marLeft w:val="0"/>
                      <w:marRight w:val="0"/>
                      <w:marTop w:val="0"/>
                      <w:marBottom w:val="0"/>
                      <w:divBdr>
                        <w:top w:val="none" w:sz="0" w:space="0" w:color="auto"/>
                        <w:left w:val="none" w:sz="0" w:space="0" w:color="auto"/>
                        <w:bottom w:val="none" w:sz="0" w:space="0" w:color="auto"/>
                        <w:right w:val="none" w:sz="0" w:space="0" w:color="auto"/>
                      </w:divBdr>
                    </w:div>
                    <w:div w:id="1414156479">
                      <w:marLeft w:val="0"/>
                      <w:marRight w:val="0"/>
                      <w:marTop w:val="0"/>
                      <w:marBottom w:val="0"/>
                      <w:divBdr>
                        <w:top w:val="none" w:sz="0" w:space="0" w:color="auto"/>
                        <w:left w:val="none" w:sz="0" w:space="0" w:color="auto"/>
                        <w:bottom w:val="none" w:sz="0" w:space="0" w:color="auto"/>
                        <w:right w:val="none" w:sz="0" w:space="0" w:color="auto"/>
                      </w:divBdr>
                    </w:div>
                    <w:div w:id="711883488">
                      <w:marLeft w:val="0"/>
                      <w:marRight w:val="0"/>
                      <w:marTop w:val="0"/>
                      <w:marBottom w:val="0"/>
                      <w:divBdr>
                        <w:top w:val="none" w:sz="0" w:space="0" w:color="auto"/>
                        <w:left w:val="none" w:sz="0" w:space="0" w:color="auto"/>
                        <w:bottom w:val="none" w:sz="0" w:space="0" w:color="auto"/>
                        <w:right w:val="none" w:sz="0" w:space="0" w:color="auto"/>
                      </w:divBdr>
                      <w:divsChild>
                        <w:div w:id="15351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15225">
      <w:bodyDiv w:val="1"/>
      <w:marLeft w:val="0"/>
      <w:marRight w:val="0"/>
      <w:marTop w:val="0"/>
      <w:marBottom w:val="0"/>
      <w:divBdr>
        <w:top w:val="none" w:sz="0" w:space="0" w:color="auto"/>
        <w:left w:val="none" w:sz="0" w:space="0" w:color="auto"/>
        <w:bottom w:val="none" w:sz="0" w:space="0" w:color="auto"/>
        <w:right w:val="none" w:sz="0" w:space="0" w:color="auto"/>
      </w:divBdr>
      <w:divsChild>
        <w:div w:id="1804302337">
          <w:marLeft w:val="547"/>
          <w:marRight w:val="0"/>
          <w:marTop w:val="0"/>
          <w:marBottom w:val="0"/>
          <w:divBdr>
            <w:top w:val="none" w:sz="0" w:space="0" w:color="auto"/>
            <w:left w:val="none" w:sz="0" w:space="0" w:color="auto"/>
            <w:bottom w:val="none" w:sz="0" w:space="0" w:color="auto"/>
            <w:right w:val="none" w:sz="0" w:space="0" w:color="auto"/>
          </w:divBdr>
        </w:div>
        <w:div w:id="794755659">
          <w:marLeft w:val="547"/>
          <w:marRight w:val="0"/>
          <w:marTop w:val="0"/>
          <w:marBottom w:val="0"/>
          <w:divBdr>
            <w:top w:val="none" w:sz="0" w:space="0" w:color="auto"/>
            <w:left w:val="none" w:sz="0" w:space="0" w:color="auto"/>
            <w:bottom w:val="none" w:sz="0" w:space="0" w:color="auto"/>
            <w:right w:val="none" w:sz="0" w:space="0" w:color="auto"/>
          </w:divBdr>
        </w:div>
        <w:div w:id="1611274623">
          <w:marLeft w:val="446"/>
          <w:marRight w:val="0"/>
          <w:marTop w:val="0"/>
          <w:marBottom w:val="0"/>
          <w:divBdr>
            <w:top w:val="none" w:sz="0" w:space="0" w:color="auto"/>
            <w:left w:val="none" w:sz="0" w:space="0" w:color="auto"/>
            <w:bottom w:val="none" w:sz="0" w:space="0" w:color="auto"/>
            <w:right w:val="none" w:sz="0" w:space="0" w:color="auto"/>
          </w:divBdr>
        </w:div>
        <w:div w:id="601768371">
          <w:marLeft w:val="446"/>
          <w:marRight w:val="0"/>
          <w:marTop w:val="0"/>
          <w:marBottom w:val="0"/>
          <w:divBdr>
            <w:top w:val="none" w:sz="0" w:space="0" w:color="auto"/>
            <w:left w:val="none" w:sz="0" w:space="0" w:color="auto"/>
            <w:bottom w:val="none" w:sz="0" w:space="0" w:color="auto"/>
            <w:right w:val="none" w:sz="0" w:space="0" w:color="auto"/>
          </w:divBdr>
        </w:div>
      </w:divsChild>
    </w:div>
    <w:div w:id="746928376">
      <w:bodyDiv w:val="1"/>
      <w:marLeft w:val="0"/>
      <w:marRight w:val="0"/>
      <w:marTop w:val="0"/>
      <w:marBottom w:val="0"/>
      <w:divBdr>
        <w:top w:val="none" w:sz="0" w:space="0" w:color="auto"/>
        <w:left w:val="none" w:sz="0" w:space="0" w:color="auto"/>
        <w:bottom w:val="none" w:sz="0" w:space="0" w:color="auto"/>
        <w:right w:val="none" w:sz="0" w:space="0" w:color="auto"/>
      </w:divBdr>
    </w:div>
    <w:div w:id="834419790">
      <w:bodyDiv w:val="1"/>
      <w:marLeft w:val="0"/>
      <w:marRight w:val="0"/>
      <w:marTop w:val="0"/>
      <w:marBottom w:val="0"/>
      <w:divBdr>
        <w:top w:val="none" w:sz="0" w:space="0" w:color="auto"/>
        <w:left w:val="none" w:sz="0" w:space="0" w:color="auto"/>
        <w:bottom w:val="none" w:sz="0" w:space="0" w:color="auto"/>
        <w:right w:val="none" w:sz="0" w:space="0" w:color="auto"/>
      </w:divBdr>
      <w:divsChild>
        <w:div w:id="2242888">
          <w:marLeft w:val="0"/>
          <w:marRight w:val="0"/>
          <w:marTop w:val="0"/>
          <w:marBottom w:val="0"/>
          <w:divBdr>
            <w:top w:val="none" w:sz="0" w:space="0" w:color="auto"/>
            <w:left w:val="none" w:sz="0" w:space="0" w:color="auto"/>
            <w:bottom w:val="none" w:sz="0" w:space="0" w:color="auto"/>
            <w:right w:val="none" w:sz="0" w:space="0" w:color="auto"/>
          </w:divBdr>
        </w:div>
        <w:div w:id="325325657">
          <w:marLeft w:val="0"/>
          <w:marRight w:val="0"/>
          <w:marTop w:val="0"/>
          <w:marBottom w:val="0"/>
          <w:divBdr>
            <w:top w:val="none" w:sz="0" w:space="0" w:color="auto"/>
            <w:left w:val="none" w:sz="0" w:space="0" w:color="auto"/>
            <w:bottom w:val="none" w:sz="0" w:space="0" w:color="auto"/>
            <w:right w:val="none" w:sz="0" w:space="0" w:color="auto"/>
          </w:divBdr>
        </w:div>
        <w:div w:id="1136877697">
          <w:marLeft w:val="0"/>
          <w:marRight w:val="0"/>
          <w:marTop w:val="0"/>
          <w:marBottom w:val="0"/>
          <w:divBdr>
            <w:top w:val="none" w:sz="0" w:space="0" w:color="auto"/>
            <w:left w:val="none" w:sz="0" w:space="0" w:color="auto"/>
            <w:bottom w:val="none" w:sz="0" w:space="0" w:color="auto"/>
            <w:right w:val="none" w:sz="0" w:space="0" w:color="auto"/>
          </w:divBdr>
        </w:div>
        <w:div w:id="1569150790">
          <w:marLeft w:val="0"/>
          <w:marRight w:val="0"/>
          <w:marTop w:val="0"/>
          <w:marBottom w:val="0"/>
          <w:divBdr>
            <w:top w:val="none" w:sz="0" w:space="0" w:color="auto"/>
            <w:left w:val="none" w:sz="0" w:space="0" w:color="auto"/>
            <w:bottom w:val="none" w:sz="0" w:space="0" w:color="auto"/>
            <w:right w:val="none" w:sz="0" w:space="0" w:color="auto"/>
          </w:divBdr>
        </w:div>
        <w:div w:id="1099568337">
          <w:marLeft w:val="0"/>
          <w:marRight w:val="0"/>
          <w:marTop w:val="0"/>
          <w:marBottom w:val="0"/>
          <w:divBdr>
            <w:top w:val="none" w:sz="0" w:space="0" w:color="auto"/>
            <w:left w:val="none" w:sz="0" w:space="0" w:color="auto"/>
            <w:bottom w:val="none" w:sz="0" w:space="0" w:color="auto"/>
            <w:right w:val="none" w:sz="0" w:space="0" w:color="auto"/>
          </w:divBdr>
        </w:div>
        <w:div w:id="681787996">
          <w:marLeft w:val="0"/>
          <w:marRight w:val="0"/>
          <w:marTop w:val="0"/>
          <w:marBottom w:val="0"/>
          <w:divBdr>
            <w:top w:val="none" w:sz="0" w:space="0" w:color="auto"/>
            <w:left w:val="none" w:sz="0" w:space="0" w:color="auto"/>
            <w:bottom w:val="none" w:sz="0" w:space="0" w:color="auto"/>
            <w:right w:val="none" w:sz="0" w:space="0" w:color="auto"/>
          </w:divBdr>
        </w:div>
        <w:div w:id="1735617002">
          <w:marLeft w:val="0"/>
          <w:marRight w:val="0"/>
          <w:marTop w:val="0"/>
          <w:marBottom w:val="0"/>
          <w:divBdr>
            <w:top w:val="none" w:sz="0" w:space="0" w:color="auto"/>
            <w:left w:val="none" w:sz="0" w:space="0" w:color="auto"/>
            <w:bottom w:val="none" w:sz="0" w:space="0" w:color="auto"/>
            <w:right w:val="none" w:sz="0" w:space="0" w:color="auto"/>
          </w:divBdr>
        </w:div>
        <w:div w:id="1422409541">
          <w:marLeft w:val="0"/>
          <w:marRight w:val="0"/>
          <w:marTop w:val="0"/>
          <w:marBottom w:val="0"/>
          <w:divBdr>
            <w:top w:val="none" w:sz="0" w:space="0" w:color="auto"/>
            <w:left w:val="none" w:sz="0" w:space="0" w:color="auto"/>
            <w:bottom w:val="none" w:sz="0" w:space="0" w:color="auto"/>
            <w:right w:val="none" w:sz="0" w:space="0" w:color="auto"/>
          </w:divBdr>
        </w:div>
        <w:div w:id="1643122366">
          <w:marLeft w:val="0"/>
          <w:marRight w:val="0"/>
          <w:marTop w:val="0"/>
          <w:marBottom w:val="0"/>
          <w:divBdr>
            <w:top w:val="none" w:sz="0" w:space="0" w:color="auto"/>
            <w:left w:val="none" w:sz="0" w:space="0" w:color="auto"/>
            <w:bottom w:val="none" w:sz="0" w:space="0" w:color="auto"/>
            <w:right w:val="none" w:sz="0" w:space="0" w:color="auto"/>
          </w:divBdr>
        </w:div>
        <w:div w:id="167988943">
          <w:marLeft w:val="0"/>
          <w:marRight w:val="0"/>
          <w:marTop w:val="0"/>
          <w:marBottom w:val="0"/>
          <w:divBdr>
            <w:top w:val="none" w:sz="0" w:space="0" w:color="auto"/>
            <w:left w:val="none" w:sz="0" w:space="0" w:color="auto"/>
            <w:bottom w:val="none" w:sz="0" w:space="0" w:color="auto"/>
            <w:right w:val="none" w:sz="0" w:space="0" w:color="auto"/>
          </w:divBdr>
        </w:div>
        <w:div w:id="2033802132">
          <w:marLeft w:val="0"/>
          <w:marRight w:val="0"/>
          <w:marTop w:val="0"/>
          <w:marBottom w:val="0"/>
          <w:divBdr>
            <w:top w:val="none" w:sz="0" w:space="0" w:color="auto"/>
            <w:left w:val="none" w:sz="0" w:space="0" w:color="auto"/>
            <w:bottom w:val="none" w:sz="0" w:space="0" w:color="auto"/>
            <w:right w:val="none" w:sz="0" w:space="0" w:color="auto"/>
          </w:divBdr>
        </w:div>
        <w:div w:id="1369723954">
          <w:marLeft w:val="0"/>
          <w:marRight w:val="0"/>
          <w:marTop w:val="0"/>
          <w:marBottom w:val="0"/>
          <w:divBdr>
            <w:top w:val="none" w:sz="0" w:space="0" w:color="auto"/>
            <w:left w:val="none" w:sz="0" w:space="0" w:color="auto"/>
            <w:bottom w:val="none" w:sz="0" w:space="0" w:color="auto"/>
            <w:right w:val="none" w:sz="0" w:space="0" w:color="auto"/>
          </w:divBdr>
        </w:div>
        <w:div w:id="565073748">
          <w:marLeft w:val="0"/>
          <w:marRight w:val="0"/>
          <w:marTop w:val="0"/>
          <w:marBottom w:val="0"/>
          <w:divBdr>
            <w:top w:val="none" w:sz="0" w:space="0" w:color="auto"/>
            <w:left w:val="none" w:sz="0" w:space="0" w:color="auto"/>
            <w:bottom w:val="none" w:sz="0" w:space="0" w:color="auto"/>
            <w:right w:val="none" w:sz="0" w:space="0" w:color="auto"/>
          </w:divBdr>
        </w:div>
        <w:div w:id="1167205398">
          <w:marLeft w:val="0"/>
          <w:marRight w:val="0"/>
          <w:marTop w:val="0"/>
          <w:marBottom w:val="0"/>
          <w:divBdr>
            <w:top w:val="none" w:sz="0" w:space="0" w:color="auto"/>
            <w:left w:val="none" w:sz="0" w:space="0" w:color="auto"/>
            <w:bottom w:val="none" w:sz="0" w:space="0" w:color="auto"/>
            <w:right w:val="none" w:sz="0" w:space="0" w:color="auto"/>
          </w:divBdr>
        </w:div>
        <w:div w:id="1797723661">
          <w:marLeft w:val="0"/>
          <w:marRight w:val="0"/>
          <w:marTop w:val="0"/>
          <w:marBottom w:val="0"/>
          <w:divBdr>
            <w:top w:val="none" w:sz="0" w:space="0" w:color="auto"/>
            <w:left w:val="none" w:sz="0" w:space="0" w:color="auto"/>
            <w:bottom w:val="none" w:sz="0" w:space="0" w:color="auto"/>
            <w:right w:val="none" w:sz="0" w:space="0" w:color="auto"/>
          </w:divBdr>
        </w:div>
        <w:div w:id="1965236649">
          <w:marLeft w:val="0"/>
          <w:marRight w:val="0"/>
          <w:marTop w:val="0"/>
          <w:marBottom w:val="0"/>
          <w:divBdr>
            <w:top w:val="none" w:sz="0" w:space="0" w:color="auto"/>
            <w:left w:val="none" w:sz="0" w:space="0" w:color="auto"/>
            <w:bottom w:val="none" w:sz="0" w:space="0" w:color="auto"/>
            <w:right w:val="none" w:sz="0" w:space="0" w:color="auto"/>
          </w:divBdr>
        </w:div>
        <w:div w:id="1523394555">
          <w:marLeft w:val="0"/>
          <w:marRight w:val="0"/>
          <w:marTop w:val="0"/>
          <w:marBottom w:val="0"/>
          <w:divBdr>
            <w:top w:val="none" w:sz="0" w:space="0" w:color="auto"/>
            <w:left w:val="none" w:sz="0" w:space="0" w:color="auto"/>
            <w:bottom w:val="none" w:sz="0" w:space="0" w:color="auto"/>
            <w:right w:val="none" w:sz="0" w:space="0" w:color="auto"/>
          </w:divBdr>
        </w:div>
        <w:div w:id="1683244585">
          <w:marLeft w:val="0"/>
          <w:marRight w:val="0"/>
          <w:marTop w:val="0"/>
          <w:marBottom w:val="0"/>
          <w:divBdr>
            <w:top w:val="none" w:sz="0" w:space="0" w:color="auto"/>
            <w:left w:val="none" w:sz="0" w:space="0" w:color="auto"/>
            <w:bottom w:val="none" w:sz="0" w:space="0" w:color="auto"/>
            <w:right w:val="none" w:sz="0" w:space="0" w:color="auto"/>
          </w:divBdr>
        </w:div>
        <w:div w:id="563610894">
          <w:marLeft w:val="0"/>
          <w:marRight w:val="0"/>
          <w:marTop w:val="0"/>
          <w:marBottom w:val="0"/>
          <w:divBdr>
            <w:top w:val="none" w:sz="0" w:space="0" w:color="auto"/>
            <w:left w:val="none" w:sz="0" w:space="0" w:color="auto"/>
            <w:bottom w:val="none" w:sz="0" w:space="0" w:color="auto"/>
            <w:right w:val="none" w:sz="0" w:space="0" w:color="auto"/>
          </w:divBdr>
        </w:div>
        <w:div w:id="1918323040">
          <w:marLeft w:val="0"/>
          <w:marRight w:val="0"/>
          <w:marTop w:val="0"/>
          <w:marBottom w:val="0"/>
          <w:divBdr>
            <w:top w:val="none" w:sz="0" w:space="0" w:color="auto"/>
            <w:left w:val="none" w:sz="0" w:space="0" w:color="auto"/>
            <w:bottom w:val="none" w:sz="0" w:space="0" w:color="auto"/>
            <w:right w:val="none" w:sz="0" w:space="0" w:color="auto"/>
          </w:divBdr>
        </w:div>
        <w:div w:id="184560592">
          <w:marLeft w:val="0"/>
          <w:marRight w:val="0"/>
          <w:marTop w:val="0"/>
          <w:marBottom w:val="0"/>
          <w:divBdr>
            <w:top w:val="none" w:sz="0" w:space="0" w:color="auto"/>
            <w:left w:val="none" w:sz="0" w:space="0" w:color="auto"/>
            <w:bottom w:val="none" w:sz="0" w:space="0" w:color="auto"/>
            <w:right w:val="none" w:sz="0" w:space="0" w:color="auto"/>
          </w:divBdr>
        </w:div>
        <w:div w:id="1499732458">
          <w:marLeft w:val="0"/>
          <w:marRight w:val="0"/>
          <w:marTop w:val="0"/>
          <w:marBottom w:val="0"/>
          <w:divBdr>
            <w:top w:val="none" w:sz="0" w:space="0" w:color="auto"/>
            <w:left w:val="none" w:sz="0" w:space="0" w:color="auto"/>
            <w:bottom w:val="none" w:sz="0" w:space="0" w:color="auto"/>
            <w:right w:val="none" w:sz="0" w:space="0" w:color="auto"/>
          </w:divBdr>
        </w:div>
        <w:div w:id="739862898">
          <w:marLeft w:val="0"/>
          <w:marRight w:val="0"/>
          <w:marTop w:val="0"/>
          <w:marBottom w:val="0"/>
          <w:divBdr>
            <w:top w:val="none" w:sz="0" w:space="0" w:color="auto"/>
            <w:left w:val="none" w:sz="0" w:space="0" w:color="auto"/>
            <w:bottom w:val="none" w:sz="0" w:space="0" w:color="auto"/>
            <w:right w:val="none" w:sz="0" w:space="0" w:color="auto"/>
          </w:divBdr>
        </w:div>
        <w:div w:id="1713650402">
          <w:marLeft w:val="0"/>
          <w:marRight w:val="0"/>
          <w:marTop w:val="0"/>
          <w:marBottom w:val="0"/>
          <w:divBdr>
            <w:top w:val="none" w:sz="0" w:space="0" w:color="auto"/>
            <w:left w:val="none" w:sz="0" w:space="0" w:color="auto"/>
            <w:bottom w:val="none" w:sz="0" w:space="0" w:color="auto"/>
            <w:right w:val="none" w:sz="0" w:space="0" w:color="auto"/>
          </w:divBdr>
        </w:div>
        <w:div w:id="235625475">
          <w:marLeft w:val="0"/>
          <w:marRight w:val="0"/>
          <w:marTop w:val="0"/>
          <w:marBottom w:val="0"/>
          <w:divBdr>
            <w:top w:val="none" w:sz="0" w:space="0" w:color="auto"/>
            <w:left w:val="none" w:sz="0" w:space="0" w:color="auto"/>
            <w:bottom w:val="none" w:sz="0" w:space="0" w:color="auto"/>
            <w:right w:val="none" w:sz="0" w:space="0" w:color="auto"/>
          </w:divBdr>
        </w:div>
        <w:div w:id="321859210">
          <w:marLeft w:val="0"/>
          <w:marRight w:val="0"/>
          <w:marTop w:val="0"/>
          <w:marBottom w:val="0"/>
          <w:divBdr>
            <w:top w:val="none" w:sz="0" w:space="0" w:color="auto"/>
            <w:left w:val="none" w:sz="0" w:space="0" w:color="auto"/>
            <w:bottom w:val="none" w:sz="0" w:space="0" w:color="auto"/>
            <w:right w:val="none" w:sz="0" w:space="0" w:color="auto"/>
          </w:divBdr>
        </w:div>
        <w:div w:id="2136019976">
          <w:marLeft w:val="0"/>
          <w:marRight w:val="0"/>
          <w:marTop w:val="0"/>
          <w:marBottom w:val="0"/>
          <w:divBdr>
            <w:top w:val="none" w:sz="0" w:space="0" w:color="auto"/>
            <w:left w:val="none" w:sz="0" w:space="0" w:color="auto"/>
            <w:bottom w:val="none" w:sz="0" w:space="0" w:color="auto"/>
            <w:right w:val="none" w:sz="0" w:space="0" w:color="auto"/>
          </w:divBdr>
        </w:div>
        <w:div w:id="78917358">
          <w:marLeft w:val="0"/>
          <w:marRight w:val="0"/>
          <w:marTop w:val="0"/>
          <w:marBottom w:val="0"/>
          <w:divBdr>
            <w:top w:val="none" w:sz="0" w:space="0" w:color="auto"/>
            <w:left w:val="none" w:sz="0" w:space="0" w:color="auto"/>
            <w:bottom w:val="none" w:sz="0" w:space="0" w:color="auto"/>
            <w:right w:val="none" w:sz="0" w:space="0" w:color="auto"/>
          </w:divBdr>
        </w:div>
        <w:div w:id="1868367414">
          <w:marLeft w:val="0"/>
          <w:marRight w:val="0"/>
          <w:marTop w:val="0"/>
          <w:marBottom w:val="0"/>
          <w:divBdr>
            <w:top w:val="none" w:sz="0" w:space="0" w:color="auto"/>
            <w:left w:val="none" w:sz="0" w:space="0" w:color="auto"/>
            <w:bottom w:val="none" w:sz="0" w:space="0" w:color="auto"/>
            <w:right w:val="none" w:sz="0" w:space="0" w:color="auto"/>
          </w:divBdr>
        </w:div>
        <w:div w:id="1552182578">
          <w:marLeft w:val="0"/>
          <w:marRight w:val="0"/>
          <w:marTop w:val="0"/>
          <w:marBottom w:val="0"/>
          <w:divBdr>
            <w:top w:val="none" w:sz="0" w:space="0" w:color="auto"/>
            <w:left w:val="none" w:sz="0" w:space="0" w:color="auto"/>
            <w:bottom w:val="none" w:sz="0" w:space="0" w:color="auto"/>
            <w:right w:val="none" w:sz="0" w:space="0" w:color="auto"/>
          </w:divBdr>
        </w:div>
      </w:divsChild>
    </w:div>
    <w:div w:id="898172978">
      <w:bodyDiv w:val="1"/>
      <w:marLeft w:val="0"/>
      <w:marRight w:val="0"/>
      <w:marTop w:val="0"/>
      <w:marBottom w:val="0"/>
      <w:divBdr>
        <w:top w:val="none" w:sz="0" w:space="0" w:color="auto"/>
        <w:left w:val="none" w:sz="0" w:space="0" w:color="auto"/>
        <w:bottom w:val="none" w:sz="0" w:space="0" w:color="auto"/>
        <w:right w:val="none" w:sz="0" w:space="0" w:color="auto"/>
      </w:divBdr>
    </w:div>
    <w:div w:id="909577789">
      <w:bodyDiv w:val="1"/>
      <w:marLeft w:val="0"/>
      <w:marRight w:val="0"/>
      <w:marTop w:val="0"/>
      <w:marBottom w:val="0"/>
      <w:divBdr>
        <w:top w:val="none" w:sz="0" w:space="0" w:color="auto"/>
        <w:left w:val="none" w:sz="0" w:space="0" w:color="auto"/>
        <w:bottom w:val="none" w:sz="0" w:space="0" w:color="auto"/>
        <w:right w:val="none" w:sz="0" w:space="0" w:color="auto"/>
      </w:divBdr>
    </w:div>
    <w:div w:id="929852310">
      <w:bodyDiv w:val="1"/>
      <w:marLeft w:val="0"/>
      <w:marRight w:val="0"/>
      <w:marTop w:val="0"/>
      <w:marBottom w:val="0"/>
      <w:divBdr>
        <w:top w:val="none" w:sz="0" w:space="0" w:color="auto"/>
        <w:left w:val="none" w:sz="0" w:space="0" w:color="auto"/>
        <w:bottom w:val="none" w:sz="0" w:space="0" w:color="auto"/>
        <w:right w:val="none" w:sz="0" w:space="0" w:color="auto"/>
      </w:divBdr>
      <w:divsChild>
        <w:div w:id="337118636">
          <w:marLeft w:val="0"/>
          <w:marRight w:val="0"/>
          <w:marTop w:val="0"/>
          <w:marBottom w:val="0"/>
          <w:divBdr>
            <w:top w:val="none" w:sz="0" w:space="0" w:color="auto"/>
            <w:left w:val="none" w:sz="0" w:space="0" w:color="auto"/>
            <w:bottom w:val="none" w:sz="0" w:space="0" w:color="auto"/>
            <w:right w:val="none" w:sz="0" w:space="0" w:color="auto"/>
          </w:divBdr>
        </w:div>
        <w:div w:id="594439839">
          <w:marLeft w:val="0"/>
          <w:marRight w:val="0"/>
          <w:marTop w:val="0"/>
          <w:marBottom w:val="0"/>
          <w:divBdr>
            <w:top w:val="none" w:sz="0" w:space="0" w:color="auto"/>
            <w:left w:val="none" w:sz="0" w:space="0" w:color="auto"/>
            <w:bottom w:val="none" w:sz="0" w:space="0" w:color="auto"/>
            <w:right w:val="none" w:sz="0" w:space="0" w:color="auto"/>
          </w:divBdr>
        </w:div>
        <w:div w:id="1736121200">
          <w:marLeft w:val="0"/>
          <w:marRight w:val="0"/>
          <w:marTop w:val="0"/>
          <w:marBottom w:val="0"/>
          <w:divBdr>
            <w:top w:val="none" w:sz="0" w:space="0" w:color="auto"/>
            <w:left w:val="none" w:sz="0" w:space="0" w:color="auto"/>
            <w:bottom w:val="none" w:sz="0" w:space="0" w:color="auto"/>
            <w:right w:val="none" w:sz="0" w:space="0" w:color="auto"/>
          </w:divBdr>
        </w:div>
        <w:div w:id="379593998">
          <w:marLeft w:val="0"/>
          <w:marRight w:val="0"/>
          <w:marTop w:val="0"/>
          <w:marBottom w:val="0"/>
          <w:divBdr>
            <w:top w:val="none" w:sz="0" w:space="0" w:color="auto"/>
            <w:left w:val="none" w:sz="0" w:space="0" w:color="auto"/>
            <w:bottom w:val="none" w:sz="0" w:space="0" w:color="auto"/>
            <w:right w:val="none" w:sz="0" w:space="0" w:color="auto"/>
          </w:divBdr>
        </w:div>
        <w:div w:id="733550377">
          <w:marLeft w:val="0"/>
          <w:marRight w:val="0"/>
          <w:marTop w:val="0"/>
          <w:marBottom w:val="0"/>
          <w:divBdr>
            <w:top w:val="none" w:sz="0" w:space="0" w:color="auto"/>
            <w:left w:val="none" w:sz="0" w:space="0" w:color="auto"/>
            <w:bottom w:val="none" w:sz="0" w:space="0" w:color="auto"/>
            <w:right w:val="none" w:sz="0" w:space="0" w:color="auto"/>
          </w:divBdr>
        </w:div>
        <w:div w:id="512845065">
          <w:marLeft w:val="0"/>
          <w:marRight w:val="0"/>
          <w:marTop w:val="0"/>
          <w:marBottom w:val="0"/>
          <w:divBdr>
            <w:top w:val="none" w:sz="0" w:space="0" w:color="auto"/>
            <w:left w:val="none" w:sz="0" w:space="0" w:color="auto"/>
            <w:bottom w:val="none" w:sz="0" w:space="0" w:color="auto"/>
            <w:right w:val="none" w:sz="0" w:space="0" w:color="auto"/>
          </w:divBdr>
        </w:div>
        <w:div w:id="1032612342">
          <w:marLeft w:val="0"/>
          <w:marRight w:val="0"/>
          <w:marTop w:val="0"/>
          <w:marBottom w:val="0"/>
          <w:divBdr>
            <w:top w:val="none" w:sz="0" w:space="0" w:color="auto"/>
            <w:left w:val="none" w:sz="0" w:space="0" w:color="auto"/>
            <w:bottom w:val="none" w:sz="0" w:space="0" w:color="auto"/>
            <w:right w:val="none" w:sz="0" w:space="0" w:color="auto"/>
          </w:divBdr>
        </w:div>
      </w:divsChild>
    </w:div>
    <w:div w:id="1056390976">
      <w:bodyDiv w:val="1"/>
      <w:marLeft w:val="0"/>
      <w:marRight w:val="0"/>
      <w:marTop w:val="0"/>
      <w:marBottom w:val="0"/>
      <w:divBdr>
        <w:top w:val="none" w:sz="0" w:space="0" w:color="auto"/>
        <w:left w:val="none" w:sz="0" w:space="0" w:color="auto"/>
        <w:bottom w:val="none" w:sz="0" w:space="0" w:color="auto"/>
        <w:right w:val="none" w:sz="0" w:space="0" w:color="auto"/>
      </w:divBdr>
    </w:div>
    <w:div w:id="1067417159">
      <w:bodyDiv w:val="1"/>
      <w:marLeft w:val="0"/>
      <w:marRight w:val="0"/>
      <w:marTop w:val="0"/>
      <w:marBottom w:val="0"/>
      <w:divBdr>
        <w:top w:val="none" w:sz="0" w:space="0" w:color="auto"/>
        <w:left w:val="none" w:sz="0" w:space="0" w:color="auto"/>
        <w:bottom w:val="none" w:sz="0" w:space="0" w:color="auto"/>
        <w:right w:val="none" w:sz="0" w:space="0" w:color="auto"/>
      </w:divBdr>
      <w:divsChild>
        <w:div w:id="658079561">
          <w:marLeft w:val="1267"/>
          <w:marRight w:val="0"/>
          <w:marTop w:val="0"/>
          <w:marBottom w:val="0"/>
          <w:divBdr>
            <w:top w:val="none" w:sz="0" w:space="0" w:color="auto"/>
            <w:left w:val="none" w:sz="0" w:space="0" w:color="auto"/>
            <w:bottom w:val="none" w:sz="0" w:space="0" w:color="auto"/>
            <w:right w:val="none" w:sz="0" w:space="0" w:color="auto"/>
          </w:divBdr>
        </w:div>
        <w:div w:id="1191607023">
          <w:marLeft w:val="1267"/>
          <w:marRight w:val="0"/>
          <w:marTop w:val="0"/>
          <w:marBottom w:val="0"/>
          <w:divBdr>
            <w:top w:val="none" w:sz="0" w:space="0" w:color="auto"/>
            <w:left w:val="none" w:sz="0" w:space="0" w:color="auto"/>
            <w:bottom w:val="none" w:sz="0" w:space="0" w:color="auto"/>
            <w:right w:val="none" w:sz="0" w:space="0" w:color="auto"/>
          </w:divBdr>
        </w:div>
      </w:divsChild>
    </w:div>
    <w:div w:id="1157259934">
      <w:bodyDiv w:val="1"/>
      <w:marLeft w:val="0"/>
      <w:marRight w:val="0"/>
      <w:marTop w:val="0"/>
      <w:marBottom w:val="0"/>
      <w:divBdr>
        <w:top w:val="none" w:sz="0" w:space="0" w:color="auto"/>
        <w:left w:val="none" w:sz="0" w:space="0" w:color="auto"/>
        <w:bottom w:val="none" w:sz="0" w:space="0" w:color="auto"/>
        <w:right w:val="none" w:sz="0" w:space="0" w:color="auto"/>
      </w:divBdr>
    </w:div>
    <w:div w:id="1180661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undp.org/evaluation/handbook/documents/english/pme-handbook.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evaluation.org/unegcodeofconduct" TargetMode="External"/><Relationship Id="rId4" Type="http://schemas.openxmlformats.org/officeDocument/2006/relationships/settings" Target="settings.xml"/><Relationship Id="rId9" Type="http://schemas.openxmlformats.org/officeDocument/2006/relationships/hyperlink" Target="http://www.unevaluation.org/ethicalguidelin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48D1CEE-56C2-44B6-8981-563E3D16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6794</Words>
  <Characters>38730</Characters>
  <Application>Microsoft Office Word</Application>
  <DocSecurity>0</DocSecurity>
  <Lines>322</Lines>
  <Paragraphs>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xx</Company>
  <LinksUpToDate>false</LinksUpToDate>
  <CharactersWithSpaces>45434</CharactersWithSpaces>
  <SharedDoc>false</SharedDoc>
  <HyperlinkBase/>
  <HLinks>
    <vt:vector size="6" baseType="variant">
      <vt:variant>
        <vt:i4>5767261</vt:i4>
      </vt:variant>
      <vt:variant>
        <vt:i4>3</vt:i4>
      </vt:variant>
      <vt:variant>
        <vt:i4>0</vt:i4>
      </vt:variant>
      <vt:variant>
        <vt:i4>5</vt:i4>
      </vt:variant>
      <vt:variant>
        <vt:lpwstr>mailto:mail@drn-network.com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 RS</dc:creator>
  <cp:keywords/>
  <dc:description/>
  <cp:lastModifiedBy>Pascal Mukanya Mufuta</cp:lastModifiedBy>
  <cp:revision>33</cp:revision>
  <cp:lastPrinted>2017-07-19T18:50:00Z</cp:lastPrinted>
  <dcterms:created xsi:type="dcterms:W3CDTF">2021-05-24T09:20:00Z</dcterms:created>
  <dcterms:modified xsi:type="dcterms:W3CDTF">2021-05-24T10:26:00Z</dcterms:modified>
  <cp:category/>
</cp:coreProperties>
</file>