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4CD8" w14:textId="6DFA7CD6" w:rsidR="006F4F89" w:rsidRPr="000D751C" w:rsidRDefault="006F4F89" w:rsidP="006F4F89">
      <w:pPr>
        <w:jc w:val="center"/>
        <w:rPr>
          <w:b/>
          <w:sz w:val="32"/>
          <w:szCs w:val="32"/>
        </w:rPr>
      </w:pPr>
      <w:r w:rsidRPr="000D751C">
        <w:rPr>
          <w:b/>
          <w:sz w:val="32"/>
          <w:szCs w:val="32"/>
        </w:rPr>
        <w:t>Terminal Evaluation</w:t>
      </w:r>
    </w:p>
    <w:p w14:paraId="1D5FD822" w14:textId="77777777" w:rsidR="006F4F89" w:rsidRPr="000D751C" w:rsidRDefault="006F4F89" w:rsidP="006F4F89">
      <w:pPr>
        <w:jc w:val="center"/>
        <w:rPr>
          <w:b/>
          <w:sz w:val="32"/>
          <w:szCs w:val="32"/>
        </w:rPr>
      </w:pPr>
      <w:r w:rsidRPr="000D751C">
        <w:rPr>
          <w:b/>
          <w:sz w:val="32"/>
          <w:szCs w:val="32"/>
        </w:rPr>
        <w:t>UNDP/GEF</w:t>
      </w:r>
    </w:p>
    <w:p w14:paraId="203B137D" w14:textId="261FD203" w:rsidR="006F4F89" w:rsidRPr="000D751C" w:rsidRDefault="005B4B4B" w:rsidP="006F4F89">
      <w:pPr>
        <w:jc w:val="center"/>
        <w:rPr>
          <w:b/>
          <w:sz w:val="32"/>
          <w:szCs w:val="32"/>
        </w:rPr>
      </w:pPr>
      <w:bookmarkStart w:id="0" w:name="_Hlk70583170"/>
      <w:r w:rsidRPr="005B4B4B">
        <w:rPr>
          <w:b/>
          <w:sz w:val="32"/>
          <w:szCs w:val="32"/>
        </w:rPr>
        <w:t>Advancing IWRM across the Kura River Basin through Implementation of the Transboundary Agreed Actions and National Actions</w:t>
      </w:r>
      <w:bookmarkEnd w:id="0"/>
    </w:p>
    <w:p w14:paraId="33CA2BAE" w14:textId="77777777" w:rsidR="006F4F89" w:rsidRPr="000D751C" w:rsidRDefault="006F4F89" w:rsidP="006F4F89">
      <w:pPr>
        <w:rPr>
          <w:b/>
        </w:rPr>
      </w:pPr>
    </w:p>
    <w:p w14:paraId="15675F84" w14:textId="1F369B74" w:rsidR="006F4F89" w:rsidRPr="000D751C" w:rsidRDefault="006F4F89" w:rsidP="006F4F89">
      <w:pPr>
        <w:rPr>
          <w:b/>
        </w:rPr>
      </w:pPr>
      <w:r w:rsidRPr="000D751C">
        <w:rPr>
          <w:b/>
        </w:rPr>
        <w:t xml:space="preserve">UNDP ID: </w:t>
      </w:r>
      <w:r w:rsidR="005B4B4B">
        <w:rPr>
          <w:b/>
        </w:rPr>
        <w:t>5325</w:t>
      </w:r>
    </w:p>
    <w:p w14:paraId="043F42B6" w14:textId="77777777" w:rsidR="00A21B28" w:rsidRDefault="00A21B28" w:rsidP="00A21B28">
      <w:pPr>
        <w:rPr>
          <w:b/>
        </w:rPr>
      </w:pPr>
      <w:r w:rsidRPr="000D751C">
        <w:rPr>
          <w:b/>
        </w:rPr>
        <w:t xml:space="preserve">GEF Project ID: </w:t>
      </w:r>
      <w:r>
        <w:rPr>
          <w:b/>
        </w:rPr>
        <w:t>6962</w:t>
      </w:r>
    </w:p>
    <w:p w14:paraId="2E43CB09" w14:textId="14AB0929" w:rsidR="00A21B28" w:rsidRPr="000D751C" w:rsidRDefault="00A21B28" w:rsidP="00A21B28">
      <w:pPr>
        <w:rPr>
          <w:b/>
        </w:rPr>
      </w:pPr>
      <w:r w:rsidRPr="000D751C">
        <w:rPr>
          <w:b/>
        </w:rPr>
        <w:t xml:space="preserve">GEF </w:t>
      </w:r>
      <w:r>
        <w:rPr>
          <w:b/>
        </w:rPr>
        <w:t>International Waters Focal Area</w:t>
      </w:r>
    </w:p>
    <w:p w14:paraId="1AC9F196" w14:textId="67F837CE" w:rsidR="00A21B28" w:rsidRPr="000D751C" w:rsidRDefault="00A21B28" w:rsidP="006F4F89">
      <w:pPr>
        <w:rPr>
          <w:b/>
        </w:rPr>
      </w:pPr>
      <w:r>
        <w:rPr>
          <w:b/>
        </w:rPr>
        <w:t>GEF Implementing Agency: UNDP</w:t>
      </w:r>
    </w:p>
    <w:p w14:paraId="4C14BA0E" w14:textId="3A86DB16" w:rsidR="006F4F89" w:rsidRPr="000D751C" w:rsidRDefault="006F4F89" w:rsidP="006F4F89">
      <w:pPr>
        <w:rPr>
          <w:b/>
        </w:rPr>
      </w:pPr>
      <w:r w:rsidRPr="000D751C">
        <w:rPr>
          <w:b/>
        </w:rPr>
        <w:t xml:space="preserve">Implementing Partner: </w:t>
      </w:r>
      <w:r w:rsidR="005B4B4B">
        <w:rPr>
          <w:b/>
        </w:rPr>
        <w:t>UNDP Istanbul Regional Hub</w:t>
      </w:r>
    </w:p>
    <w:p w14:paraId="28241505" w14:textId="071F9972" w:rsidR="004D099B" w:rsidRPr="000D751C" w:rsidRDefault="006F4F89">
      <w:r w:rsidRPr="000D751C">
        <w:t xml:space="preserve">Peter Whalley </w:t>
      </w:r>
    </w:p>
    <w:p w14:paraId="624E5E30" w14:textId="2CEF60E0" w:rsidR="006F4F89" w:rsidRDefault="005B4B4B">
      <w:r>
        <w:t>April</w:t>
      </w:r>
      <w:r w:rsidR="006F4F89" w:rsidRPr="000D751C">
        <w:t xml:space="preserve"> </w:t>
      </w:r>
      <w:r w:rsidR="00A21B28">
        <w:t xml:space="preserve">– May </w:t>
      </w:r>
      <w:r w:rsidR="006F4F89" w:rsidRPr="000D751C">
        <w:t>2021</w:t>
      </w:r>
    </w:p>
    <w:p w14:paraId="5122D007" w14:textId="3F938212" w:rsidR="00F22895" w:rsidRDefault="00F22895"/>
    <w:p w14:paraId="18F1CB1A" w14:textId="0F0960C4" w:rsidR="00F22895" w:rsidRDefault="00F22895"/>
    <w:p w14:paraId="5A9D6153" w14:textId="41513E1A" w:rsidR="00F22895" w:rsidRDefault="00F22895">
      <w:pPr>
        <w:rPr>
          <w:color w:val="FF0000"/>
        </w:rPr>
      </w:pPr>
    </w:p>
    <w:p w14:paraId="64C84967" w14:textId="77777777" w:rsidR="00A21B28" w:rsidRPr="000D751C" w:rsidRDefault="00A21B28"/>
    <w:p w14:paraId="395E0B03" w14:textId="77777777" w:rsidR="006F4F89" w:rsidRPr="000D751C" w:rsidRDefault="006F4F89">
      <w:pPr>
        <w:sectPr w:rsidR="006F4F89" w:rsidRPr="000D751C" w:rsidSect="00C91A4B">
          <w:footerReference w:type="default" r:id="rId8"/>
          <w:headerReference w:type="first" r:id="rId9"/>
          <w:footerReference w:type="first" r:id="rId10"/>
          <w:pgSz w:w="11906" w:h="16838"/>
          <w:pgMar w:top="1440" w:right="1440" w:bottom="1440" w:left="1440" w:header="708" w:footer="708" w:gutter="0"/>
          <w:pgNumType w:fmt="lowerRoman"/>
          <w:cols w:space="708"/>
          <w:titlePg/>
          <w:docGrid w:linePitch="360"/>
        </w:sectPr>
      </w:pPr>
    </w:p>
    <w:p w14:paraId="67D93E4A" w14:textId="77777777" w:rsidR="006F4F89" w:rsidRPr="000D751C" w:rsidRDefault="006F4F89" w:rsidP="006F4F89">
      <w:pPr>
        <w:pStyle w:val="Headingnonumber"/>
      </w:pPr>
      <w:bookmarkStart w:id="1" w:name="_Toc434906680"/>
      <w:bookmarkStart w:id="2" w:name="_Toc72930465"/>
      <w:r w:rsidRPr="000D751C">
        <w:lastRenderedPageBreak/>
        <w:t>Acknowledgements</w:t>
      </w:r>
      <w:bookmarkEnd w:id="1"/>
      <w:bookmarkEnd w:id="2"/>
    </w:p>
    <w:p w14:paraId="143792AC" w14:textId="77777777" w:rsidR="006F4F89" w:rsidRPr="000D751C" w:rsidRDefault="006F4F89" w:rsidP="006F4F89"/>
    <w:p w14:paraId="330298A4" w14:textId="0D732062" w:rsidR="006F4F89" w:rsidRPr="000D751C" w:rsidRDefault="006F4F89" w:rsidP="006F4F89">
      <w:r w:rsidRPr="000D751C">
        <w:t xml:space="preserve">This independent Terminal Evaluation has been prepared by Dr Peter Whalley. The views expressed and comments made are his own. He would like to thank all those that have participated in the Evaluation including the stakeholders in </w:t>
      </w:r>
      <w:r w:rsidR="005B4B4B">
        <w:t xml:space="preserve">the Kura River Basin within Azerbaijan and Georgia, </w:t>
      </w:r>
      <w:r w:rsidRPr="000D751C">
        <w:t xml:space="preserve">and in particular, the </w:t>
      </w:r>
      <w:r w:rsidR="008227E9">
        <w:t xml:space="preserve">past and present </w:t>
      </w:r>
      <w:r w:rsidRPr="000D751C">
        <w:t xml:space="preserve">staff </w:t>
      </w:r>
      <w:r w:rsidR="008227E9">
        <w:t>from</w:t>
      </w:r>
      <w:r w:rsidRPr="000D751C">
        <w:t xml:space="preserve"> the Project </w:t>
      </w:r>
      <w:r w:rsidR="005B4B4B">
        <w:t>Management</w:t>
      </w:r>
      <w:r w:rsidRPr="000D751C">
        <w:t xml:space="preserve"> Unit who so willingly provided their time and assistance in answering the many questions and facilitating this Terminal Evaluations under COVID-19 restrictions.</w:t>
      </w:r>
    </w:p>
    <w:p w14:paraId="155895F3" w14:textId="0FDD56F7" w:rsidR="004D099B" w:rsidRPr="000D751C" w:rsidRDefault="004D099B"/>
    <w:p w14:paraId="1203662A" w14:textId="38BBBD43" w:rsidR="004D099B" w:rsidRPr="000D751C" w:rsidRDefault="004D099B">
      <w:pPr>
        <w:sectPr w:rsidR="004D099B" w:rsidRPr="000D751C" w:rsidSect="000E3982">
          <w:pgSz w:w="11906" w:h="16838"/>
          <w:pgMar w:top="1440" w:right="1440" w:bottom="1440" w:left="1440" w:header="708" w:footer="708" w:gutter="0"/>
          <w:pgNumType w:fmt="lowerRoman"/>
          <w:cols w:space="708"/>
          <w:titlePg/>
          <w:docGrid w:linePitch="360"/>
        </w:sectPr>
      </w:pPr>
    </w:p>
    <w:sdt>
      <w:sdtPr>
        <w:rPr>
          <w:rFonts w:asciiTheme="minorHAnsi" w:eastAsiaTheme="minorHAnsi" w:hAnsiTheme="minorHAnsi" w:cstheme="minorBidi"/>
          <w:color w:val="auto"/>
          <w:sz w:val="22"/>
          <w:szCs w:val="22"/>
          <w:lang w:val="en-GB"/>
        </w:rPr>
        <w:id w:val="1404798690"/>
        <w:docPartObj>
          <w:docPartGallery w:val="Table of Contents"/>
          <w:docPartUnique/>
        </w:docPartObj>
      </w:sdtPr>
      <w:sdtEndPr>
        <w:rPr>
          <w:b/>
          <w:bCs/>
        </w:rPr>
      </w:sdtEndPr>
      <w:sdtContent>
        <w:p w14:paraId="77EEC768" w14:textId="71C190D4" w:rsidR="00D57594" w:rsidRPr="000D751C" w:rsidRDefault="00D57594">
          <w:pPr>
            <w:pStyle w:val="TOCHeading"/>
            <w:rPr>
              <w:lang w:val="en-GB"/>
            </w:rPr>
          </w:pPr>
          <w:r w:rsidRPr="000D751C">
            <w:rPr>
              <w:lang w:val="en-GB"/>
            </w:rPr>
            <w:t>Table of Contents</w:t>
          </w:r>
        </w:p>
        <w:p w14:paraId="6A2F0B5F" w14:textId="383E9933" w:rsidR="000E3982" w:rsidRDefault="00D57594">
          <w:pPr>
            <w:pStyle w:val="TOC1"/>
            <w:tabs>
              <w:tab w:val="right" w:leader="dot" w:pos="9016"/>
            </w:tabs>
            <w:rPr>
              <w:rFonts w:eastAsiaTheme="minorEastAsia"/>
              <w:noProof/>
              <w:lang w:eastAsia="en-GB"/>
            </w:rPr>
          </w:pPr>
          <w:r w:rsidRPr="000D751C">
            <w:fldChar w:fldCharType="begin"/>
          </w:r>
          <w:r w:rsidRPr="000D751C">
            <w:instrText xml:space="preserve"> TOC \o "1-3" \h \z \u </w:instrText>
          </w:r>
          <w:r w:rsidRPr="000D751C">
            <w:fldChar w:fldCharType="separate"/>
          </w:r>
          <w:hyperlink w:anchor="_Toc72930465" w:history="1">
            <w:r w:rsidR="000E3982" w:rsidRPr="000E6262">
              <w:rPr>
                <w:rStyle w:val="Hyperlink"/>
                <w:noProof/>
              </w:rPr>
              <w:t>Acknowledgements</w:t>
            </w:r>
            <w:r w:rsidR="000E3982">
              <w:rPr>
                <w:noProof/>
                <w:webHidden/>
              </w:rPr>
              <w:tab/>
            </w:r>
            <w:r w:rsidR="000E3982">
              <w:rPr>
                <w:noProof/>
                <w:webHidden/>
              </w:rPr>
              <w:fldChar w:fldCharType="begin"/>
            </w:r>
            <w:r w:rsidR="000E3982">
              <w:rPr>
                <w:noProof/>
                <w:webHidden/>
              </w:rPr>
              <w:instrText xml:space="preserve"> PAGEREF _Toc72930465 \h </w:instrText>
            </w:r>
            <w:r w:rsidR="000E3982">
              <w:rPr>
                <w:noProof/>
                <w:webHidden/>
              </w:rPr>
            </w:r>
            <w:r w:rsidR="000E3982">
              <w:rPr>
                <w:noProof/>
                <w:webHidden/>
              </w:rPr>
              <w:fldChar w:fldCharType="separate"/>
            </w:r>
            <w:r w:rsidR="000E3982">
              <w:rPr>
                <w:noProof/>
                <w:webHidden/>
              </w:rPr>
              <w:t>ii</w:t>
            </w:r>
            <w:r w:rsidR="000E3982">
              <w:rPr>
                <w:noProof/>
                <w:webHidden/>
              </w:rPr>
              <w:fldChar w:fldCharType="end"/>
            </w:r>
          </w:hyperlink>
        </w:p>
        <w:p w14:paraId="29D43E43" w14:textId="1BBDE6C4" w:rsidR="000E3982" w:rsidRDefault="005C7F0C">
          <w:pPr>
            <w:pStyle w:val="TOC1"/>
            <w:tabs>
              <w:tab w:val="right" w:leader="dot" w:pos="9016"/>
            </w:tabs>
            <w:rPr>
              <w:rFonts w:eastAsiaTheme="minorEastAsia"/>
              <w:noProof/>
              <w:lang w:eastAsia="en-GB"/>
            </w:rPr>
          </w:pPr>
          <w:hyperlink w:anchor="_Toc72930466" w:history="1">
            <w:r w:rsidR="000E3982" w:rsidRPr="000E6262">
              <w:rPr>
                <w:rStyle w:val="Hyperlink"/>
                <w:noProof/>
              </w:rPr>
              <w:t>Acronyms and Abbreviations</w:t>
            </w:r>
            <w:r w:rsidR="000E3982">
              <w:rPr>
                <w:noProof/>
                <w:webHidden/>
              </w:rPr>
              <w:tab/>
            </w:r>
            <w:r w:rsidR="000E3982">
              <w:rPr>
                <w:noProof/>
                <w:webHidden/>
              </w:rPr>
              <w:fldChar w:fldCharType="begin"/>
            </w:r>
            <w:r w:rsidR="000E3982">
              <w:rPr>
                <w:noProof/>
                <w:webHidden/>
              </w:rPr>
              <w:instrText xml:space="preserve"> PAGEREF _Toc72930466 \h </w:instrText>
            </w:r>
            <w:r w:rsidR="000E3982">
              <w:rPr>
                <w:noProof/>
                <w:webHidden/>
              </w:rPr>
            </w:r>
            <w:r w:rsidR="000E3982">
              <w:rPr>
                <w:noProof/>
                <w:webHidden/>
              </w:rPr>
              <w:fldChar w:fldCharType="separate"/>
            </w:r>
            <w:r w:rsidR="000E3982">
              <w:rPr>
                <w:noProof/>
                <w:webHidden/>
              </w:rPr>
              <w:t>vi</w:t>
            </w:r>
            <w:r w:rsidR="000E3982">
              <w:rPr>
                <w:noProof/>
                <w:webHidden/>
              </w:rPr>
              <w:fldChar w:fldCharType="end"/>
            </w:r>
          </w:hyperlink>
        </w:p>
        <w:p w14:paraId="4E6568C1" w14:textId="25576AE2" w:rsidR="000E3982" w:rsidRDefault="005C7F0C">
          <w:pPr>
            <w:pStyle w:val="TOC1"/>
            <w:tabs>
              <w:tab w:val="right" w:leader="dot" w:pos="9016"/>
            </w:tabs>
            <w:rPr>
              <w:rFonts w:eastAsiaTheme="minorEastAsia"/>
              <w:noProof/>
              <w:lang w:eastAsia="en-GB"/>
            </w:rPr>
          </w:pPr>
          <w:hyperlink w:anchor="_Toc72930467" w:history="1">
            <w:r w:rsidR="000E3982" w:rsidRPr="000E6262">
              <w:rPr>
                <w:rStyle w:val="Hyperlink"/>
                <w:noProof/>
              </w:rPr>
              <w:t>Executive Summary</w:t>
            </w:r>
            <w:r w:rsidR="000E3982">
              <w:rPr>
                <w:noProof/>
                <w:webHidden/>
              </w:rPr>
              <w:tab/>
            </w:r>
            <w:r w:rsidR="000E3982">
              <w:rPr>
                <w:noProof/>
                <w:webHidden/>
              </w:rPr>
              <w:fldChar w:fldCharType="begin"/>
            </w:r>
            <w:r w:rsidR="000E3982">
              <w:rPr>
                <w:noProof/>
                <w:webHidden/>
              </w:rPr>
              <w:instrText xml:space="preserve"> PAGEREF _Toc72930467 \h </w:instrText>
            </w:r>
            <w:r w:rsidR="000E3982">
              <w:rPr>
                <w:noProof/>
                <w:webHidden/>
              </w:rPr>
            </w:r>
            <w:r w:rsidR="000E3982">
              <w:rPr>
                <w:noProof/>
                <w:webHidden/>
              </w:rPr>
              <w:fldChar w:fldCharType="separate"/>
            </w:r>
            <w:r w:rsidR="000E3982">
              <w:rPr>
                <w:noProof/>
                <w:webHidden/>
              </w:rPr>
              <w:t>vii</w:t>
            </w:r>
            <w:r w:rsidR="000E3982">
              <w:rPr>
                <w:noProof/>
                <w:webHidden/>
              </w:rPr>
              <w:fldChar w:fldCharType="end"/>
            </w:r>
          </w:hyperlink>
        </w:p>
        <w:p w14:paraId="23709AD8" w14:textId="43E73DB5" w:rsidR="000E3982" w:rsidRDefault="005C7F0C">
          <w:pPr>
            <w:pStyle w:val="TOC1"/>
            <w:tabs>
              <w:tab w:val="left" w:pos="440"/>
              <w:tab w:val="right" w:leader="dot" w:pos="9016"/>
            </w:tabs>
            <w:rPr>
              <w:rFonts w:eastAsiaTheme="minorEastAsia"/>
              <w:noProof/>
              <w:lang w:eastAsia="en-GB"/>
            </w:rPr>
          </w:pPr>
          <w:hyperlink w:anchor="_Toc72930468" w:history="1">
            <w:r w:rsidR="000E3982" w:rsidRPr="000E6262">
              <w:rPr>
                <w:rStyle w:val="Hyperlink"/>
                <w:noProof/>
              </w:rPr>
              <w:t>1</w:t>
            </w:r>
            <w:r w:rsidR="000E3982">
              <w:rPr>
                <w:rFonts w:eastAsiaTheme="minorEastAsia"/>
                <w:noProof/>
                <w:lang w:eastAsia="en-GB"/>
              </w:rPr>
              <w:tab/>
            </w:r>
            <w:r w:rsidR="000E3982" w:rsidRPr="000E6262">
              <w:rPr>
                <w:rStyle w:val="Hyperlink"/>
                <w:noProof/>
              </w:rPr>
              <w:t>Introduction</w:t>
            </w:r>
            <w:r w:rsidR="000E3982">
              <w:rPr>
                <w:noProof/>
                <w:webHidden/>
              </w:rPr>
              <w:tab/>
            </w:r>
            <w:r w:rsidR="000E3982">
              <w:rPr>
                <w:noProof/>
                <w:webHidden/>
              </w:rPr>
              <w:fldChar w:fldCharType="begin"/>
            </w:r>
            <w:r w:rsidR="000E3982">
              <w:rPr>
                <w:noProof/>
                <w:webHidden/>
              </w:rPr>
              <w:instrText xml:space="preserve"> PAGEREF _Toc72930468 \h </w:instrText>
            </w:r>
            <w:r w:rsidR="000E3982">
              <w:rPr>
                <w:noProof/>
                <w:webHidden/>
              </w:rPr>
            </w:r>
            <w:r w:rsidR="000E3982">
              <w:rPr>
                <w:noProof/>
                <w:webHidden/>
              </w:rPr>
              <w:fldChar w:fldCharType="separate"/>
            </w:r>
            <w:r w:rsidR="000E3982">
              <w:rPr>
                <w:noProof/>
                <w:webHidden/>
              </w:rPr>
              <w:t>1</w:t>
            </w:r>
            <w:r w:rsidR="000E3982">
              <w:rPr>
                <w:noProof/>
                <w:webHidden/>
              </w:rPr>
              <w:fldChar w:fldCharType="end"/>
            </w:r>
          </w:hyperlink>
        </w:p>
        <w:p w14:paraId="31F10512" w14:textId="3B94B94E" w:rsidR="000E3982" w:rsidRDefault="005C7F0C">
          <w:pPr>
            <w:pStyle w:val="TOC2"/>
            <w:tabs>
              <w:tab w:val="left" w:pos="880"/>
              <w:tab w:val="right" w:leader="dot" w:pos="9016"/>
            </w:tabs>
            <w:rPr>
              <w:rFonts w:eastAsiaTheme="minorEastAsia"/>
              <w:noProof/>
              <w:lang w:eastAsia="en-GB"/>
            </w:rPr>
          </w:pPr>
          <w:hyperlink w:anchor="_Toc72930469" w:history="1">
            <w:r w:rsidR="000E3982" w:rsidRPr="000E6262">
              <w:rPr>
                <w:rStyle w:val="Hyperlink"/>
                <w:noProof/>
              </w:rPr>
              <w:t>1.1</w:t>
            </w:r>
            <w:r w:rsidR="000E3982">
              <w:rPr>
                <w:rFonts w:eastAsiaTheme="minorEastAsia"/>
                <w:noProof/>
                <w:lang w:eastAsia="en-GB"/>
              </w:rPr>
              <w:tab/>
            </w:r>
            <w:r w:rsidR="000E3982" w:rsidRPr="000E6262">
              <w:rPr>
                <w:rStyle w:val="Hyperlink"/>
                <w:noProof/>
              </w:rPr>
              <w:t>Purpose and objective of the evaluation</w:t>
            </w:r>
            <w:r w:rsidR="000E3982">
              <w:rPr>
                <w:noProof/>
                <w:webHidden/>
              </w:rPr>
              <w:tab/>
            </w:r>
            <w:r w:rsidR="000E3982">
              <w:rPr>
                <w:noProof/>
                <w:webHidden/>
              </w:rPr>
              <w:fldChar w:fldCharType="begin"/>
            </w:r>
            <w:r w:rsidR="000E3982">
              <w:rPr>
                <w:noProof/>
                <w:webHidden/>
              </w:rPr>
              <w:instrText xml:space="preserve"> PAGEREF _Toc72930469 \h </w:instrText>
            </w:r>
            <w:r w:rsidR="000E3982">
              <w:rPr>
                <w:noProof/>
                <w:webHidden/>
              </w:rPr>
            </w:r>
            <w:r w:rsidR="000E3982">
              <w:rPr>
                <w:noProof/>
                <w:webHidden/>
              </w:rPr>
              <w:fldChar w:fldCharType="separate"/>
            </w:r>
            <w:r w:rsidR="000E3982">
              <w:rPr>
                <w:noProof/>
                <w:webHidden/>
              </w:rPr>
              <w:t>1</w:t>
            </w:r>
            <w:r w:rsidR="000E3982">
              <w:rPr>
                <w:noProof/>
                <w:webHidden/>
              </w:rPr>
              <w:fldChar w:fldCharType="end"/>
            </w:r>
          </w:hyperlink>
        </w:p>
        <w:p w14:paraId="065C4AA6" w14:textId="01A5999C" w:rsidR="000E3982" w:rsidRDefault="005C7F0C">
          <w:pPr>
            <w:pStyle w:val="TOC2"/>
            <w:tabs>
              <w:tab w:val="left" w:pos="880"/>
              <w:tab w:val="right" w:leader="dot" w:pos="9016"/>
            </w:tabs>
            <w:rPr>
              <w:rFonts w:eastAsiaTheme="minorEastAsia"/>
              <w:noProof/>
              <w:lang w:eastAsia="en-GB"/>
            </w:rPr>
          </w:pPr>
          <w:hyperlink w:anchor="_Toc72930470" w:history="1">
            <w:r w:rsidR="000E3982" w:rsidRPr="000E6262">
              <w:rPr>
                <w:rStyle w:val="Hyperlink"/>
                <w:noProof/>
              </w:rPr>
              <w:t>1.2</w:t>
            </w:r>
            <w:r w:rsidR="000E3982">
              <w:rPr>
                <w:rFonts w:eastAsiaTheme="minorEastAsia"/>
                <w:noProof/>
                <w:lang w:eastAsia="en-GB"/>
              </w:rPr>
              <w:tab/>
            </w:r>
            <w:r w:rsidR="000E3982" w:rsidRPr="000E6262">
              <w:rPr>
                <w:rStyle w:val="Hyperlink"/>
                <w:noProof/>
              </w:rPr>
              <w:t>Scope and methodology</w:t>
            </w:r>
            <w:r w:rsidR="000E3982">
              <w:rPr>
                <w:noProof/>
                <w:webHidden/>
              </w:rPr>
              <w:tab/>
            </w:r>
            <w:r w:rsidR="000E3982">
              <w:rPr>
                <w:noProof/>
                <w:webHidden/>
              </w:rPr>
              <w:fldChar w:fldCharType="begin"/>
            </w:r>
            <w:r w:rsidR="000E3982">
              <w:rPr>
                <w:noProof/>
                <w:webHidden/>
              </w:rPr>
              <w:instrText xml:space="preserve"> PAGEREF _Toc72930470 \h </w:instrText>
            </w:r>
            <w:r w:rsidR="000E3982">
              <w:rPr>
                <w:noProof/>
                <w:webHidden/>
              </w:rPr>
            </w:r>
            <w:r w:rsidR="000E3982">
              <w:rPr>
                <w:noProof/>
                <w:webHidden/>
              </w:rPr>
              <w:fldChar w:fldCharType="separate"/>
            </w:r>
            <w:r w:rsidR="000E3982">
              <w:rPr>
                <w:noProof/>
                <w:webHidden/>
              </w:rPr>
              <w:t>1</w:t>
            </w:r>
            <w:r w:rsidR="000E3982">
              <w:rPr>
                <w:noProof/>
                <w:webHidden/>
              </w:rPr>
              <w:fldChar w:fldCharType="end"/>
            </w:r>
          </w:hyperlink>
        </w:p>
        <w:p w14:paraId="1DA8843E" w14:textId="1F69C5A5" w:rsidR="000E3982" w:rsidRDefault="005C7F0C">
          <w:pPr>
            <w:pStyle w:val="TOC3"/>
            <w:tabs>
              <w:tab w:val="left" w:pos="1320"/>
              <w:tab w:val="right" w:leader="dot" w:pos="9016"/>
            </w:tabs>
            <w:rPr>
              <w:rFonts w:eastAsiaTheme="minorEastAsia"/>
              <w:noProof/>
              <w:lang w:eastAsia="en-GB"/>
            </w:rPr>
          </w:pPr>
          <w:hyperlink w:anchor="_Toc72930471" w:history="1">
            <w:r w:rsidR="000E3982" w:rsidRPr="000E6262">
              <w:rPr>
                <w:rStyle w:val="Hyperlink"/>
                <w:noProof/>
              </w:rPr>
              <w:t>1.2.1</w:t>
            </w:r>
            <w:r w:rsidR="000E3982">
              <w:rPr>
                <w:rFonts w:eastAsiaTheme="minorEastAsia"/>
                <w:noProof/>
                <w:lang w:eastAsia="en-GB"/>
              </w:rPr>
              <w:tab/>
            </w:r>
            <w:r w:rsidR="000E3982" w:rsidRPr="000E6262">
              <w:rPr>
                <w:rStyle w:val="Hyperlink"/>
                <w:noProof/>
              </w:rPr>
              <w:t>Evaluation design, execution, data collection and analysis</w:t>
            </w:r>
            <w:r w:rsidR="000E3982">
              <w:rPr>
                <w:noProof/>
                <w:webHidden/>
              </w:rPr>
              <w:tab/>
            </w:r>
            <w:r w:rsidR="000E3982">
              <w:rPr>
                <w:noProof/>
                <w:webHidden/>
              </w:rPr>
              <w:fldChar w:fldCharType="begin"/>
            </w:r>
            <w:r w:rsidR="000E3982">
              <w:rPr>
                <w:noProof/>
                <w:webHidden/>
              </w:rPr>
              <w:instrText xml:space="preserve"> PAGEREF _Toc72930471 \h </w:instrText>
            </w:r>
            <w:r w:rsidR="000E3982">
              <w:rPr>
                <w:noProof/>
                <w:webHidden/>
              </w:rPr>
            </w:r>
            <w:r w:rsidR="000E3982">
              <w:rPr>
                <w:noProof/>
                <w:webHidden/>
              </w:rPr>
              <w:fldChar w:fldCharType="separate"/>
            </w:r>
            <w:r w:rsidR="000E3982">
              <w:rPr>
                <w:noProof/>
                <w:webHidden/>
              </w:rPr>
              <w:t>2</w:t>
            </w:r>
            <w:r w:rsidR="000E3982">
              <w:rPr>
                <w:noProof/>
                <w:webHidden/>
              </w:rPr>
              <w:fldChar w:fldCharType="end"/>
            </w:r>
          </w:hyperlink>
        </w:p>
        <w:p w14:paraId="64E6125E" w14:textId="4F3D7AFD" w:rsidR="000E3982" w:rsidRDefault="005C7F0C">
          <w:pPr>
            <w:pStyle w:val="TOC3"/>
            <w:tabs>
              <w:tab w:val="left" w:pos="1320"/>
              <w:tab w:val="right" w:leader="dot" w:pos="9016"/>
            </w:tabs>
            <w:rPr>
              <w:rFonts w:eastAsiaTheme="minorEastAsia"/>
              <w:noProof/>
              <w:lang w:eastAsia="en-GB"/>
            </w:rPr>
          </w:pPr>
          <w:hyperlink w:anchor="_Toc72930472" w:history="1">
            <w:r w:rsidR="000E3982" w:rsidRPr="000E6262">
              <w:rPr>
                <w:rStyle w:val="Hyperlink"/>
                <w:noProof/>
              </w:rPr>
              <w:t>1.2.2</w:t>
            </w:r>
            <w:r w:rsidR="000E3982">
              <w:rPr>
                <w:rFonts w:eastAsiaTheme="minorEastAsia"/>
                <w:noProof/>
                <w:lang w:eastAsia="en-GB"/>
              </w:rPr>
              <w:tab/>
            </w:r>
            <w:r w:rsidR="000E3982" w:rsidRPr="000E6262">
              <w:rPr>
                <w:rStyle w:val="Hyperlink"/>
                <w:noProof/>
              </w:rPr>
              <w:t>Ethics</w:t>
            </w:r>
            <w:r w:rsidR="000E3982">
              <w:rPr>
                <w:noProof/>
                <w:webHidden/>
              </w:rPr>
              <w:tab/>
            </w:r>
            <w:r w:rsidR="000E3982">
              <w:rPr>
                <w:noProof/>
                <w:webHidden/>
              </w:rPr>
              <w:fldChar w:fldCharType="begin"/>
            </w:r>
            <w:r w:rsidR="000E3982">
              <w:rPr>
                <w:noProof/>
                <w:webHidden/>
              </w:rPr>
              <w:instrText xml:space="preserve"> PAGEREF _Toc72930472 \h </w:instrText>
            </w:r>
            <w:r w:rsidR="000E3982">
              <w:rPr>
                <w:noProof/>
                <w:webHidden/>
              </w:rPr>
            </w:r>
            <w:r w:rsidR="000E3982">
              <w:rPr>
                <w:noProof/>
                <w:webHidden/>
              </w:rPr>
              <w:fldChar w:fldCharType="separate"/>
            </w:r>
            <w:r w:rsidR="000E3982">
              <w:rPr>
                <w:noProof/>
                <w:webHidden/>
              </w:rPr>
              <w:t>3</w:t>
            </w:r>
            <w:r w:rsidR="000E3982">
              <w:rPr>
                <w:noProof/>
                <w:webHidden/>
              </w:rPr>
              <w:fldChar w:fldCharType="end"/>
            </w:r>
          </w:hyperlink>
        </w:p>
        <w:p w14:paraId="695B83CD" w14:textId="394365A1" w:rsidR="000E3982" w:rsidRDefault="005C7F0C">
          <w:pPr>
            <w:pStyle w:val="TOC3"/>
            <w:tabs>
              <w:tab w:val="left" w:pos="1320"/>
              <w:tab w:val="right" w:leader="dot" w:pos="9016"/>
            </w:tabs>
            <w:rPr>
              <w:rFonts w:eastAsiaTheme="minorEastAsia"/>
              <w:noProof/>
              <w:lang w:eastAsia="en-GB"/>
            </w:rPr>
          </w:pPr>
          <w:hyperlink w:anchor="_Toc72930473" w:history="1">
            <w:r w:rsidR="000E3982" w:rsidRPr="000E6262">
              <w:rPr>
                <w:rStyle w:val="Hyperlink"/>
                <w:noProof/>
              </w:rPr>
              <w:t>1.2.3</w:t>
            </w:r>
            <w:r w:rsidR="000E3982">
              <w:rPr>
                <w:rFonts w:eastAsiaTheme="minorEastAsia"/>
                <w:noProof/>
                <w:lang w:eastAsia="en-GB"/>
              </w:rPr>
              <w:tab/>
            </w:r>
            <w:r w:rsidR="000E3982" w:rsidRPr="000E6262">
              <w:rPr>
                <w:rStyle w:val="Hyperlink"/>
                <w:noProof/>
              </w:rPr>
              <w:t>Limitations to the Evaluation</w:t>
            </w:r>
            <w:r w:rsidR="000E3982">
              <w:rPr>
                <w:noProof/>
                <w:webHidden/>
              </w:rPr>
              <w:tab/>
            </w:r>
            <w:r w:rsidR="000E3982">
              <w:rPr>
                <w:noProof/>
                <w:webHidden/>
              </w:rPr>
              <w:fldChar w:fldCharType="begin"/>
            </w:r>
            <w:r w:rsidR="000E3982">
              <w:rPr>
                <w:noProof/>
                <w:webHidden/>
              </w:rPr>
              <w:instrText xml:space="preserve"> PAGEREF _Toc72930473 \h </w:instrText>
            </w:r>
            <w:r w:rsidR="000E3982">
              <w:rPr>
                <w:noProof/>
                <w:webHidden/>
              </w:rPr>
            </w:r>
            <w:r w:rsidR="000E3982">
              <w:rPr>
                <w:noProof/>
                <w:webHidden/>
              </w:rPr>
              <w:fldChar w:fldCharType="separate"/>
            </w:r>
            <w:r w:rsidR="000E3982">
              <w:rPr>
                <w:noProof/>
                <w:webHidden/>
              </w:rPr>
              <w:t>3</w:t>
            </w:r>
            <w:r w:rsidR="000E3982">
              <w:rPr>
                <w:noProof/>
                <w:webHidden/>
              </w:rPr>
              <w:fldChar w:fldCharType="end"/>
            </w:r>
          </w:hyperlink>
        </w:p>
        <w:p w14:paraId="76DC3FA3" w14:textId="2F4AAC18" w:rsidR="000E3982" w:rsidRDefault="005C7F0C">
          <w:pPr>
            <w:pStyle w:val="TOC3"/>
            <w:tabs>
              <w:tab w:val="left" w:pos="1320"/>
              <w:tab w:val="right" w:leader="dot" w:pos="9016"/>
            </w:tabs>
            <w:rPr>
              <w:rFonts w:eastAsiaTheme="minorEastAsia"/>
              <w:noProof/>
              <w:lang w:eastAsia="en-GB"/>
            </w:rPr>
          </w:pPr>
          <w:hyperlink w:anchor="_Toc72930474" w:history="1">
            <w:r w:rsidR="000E3982" w:rsidRPr="000E6262">
              <w:rPr>
                <w:rStyle w:val="Hyperlink"/>
                <w:noProof/>
              </w:rPr>
              <w:t>1.2.4</w:t>
            </w:r>
            <w:r w:rsidR="000E3982">
              <w:rPr>
                <w:rFonts w:eastAsiaTheme="minorEastAsia"/>
                <w:noProof/>
                <w:lang w:eastAsia="en-GB"/>
              </w:rPr>
              <w:tab/>
            </w:r>
            <w:r w:rsidR="000E3982" w:rsidRPr="000E6262">
              <w:rPr>
                <w:rStyle w:val="Hyperlink"/>
                <w:noProof/>
              </w:rPr>
              <w:t>Structure of the evaluation report</w:t>
            </w:r>
            <w:r w:rsidR="000E3982">
              <w:rPr>
                <w:noProof/>
                <w:webHidden/>
              </w:rPr>
              <w:tab/>
            </w:r>
            <w:r w:rsidR="000E3982">
              <w:rPr>
                <w:noProof/>
                <w:webHidden/>
              </w:rPr>
              <w:fldChar w:fldCharType="begin"/>
            </w:r>
            <w:r w:rsidR="000E3982">
              <w:rPr>
                <w:noProof/>
                <w:webHidden/>
              </w:rPr>
              <w:instrText xml:space="preserve"> PAGEREF _Toc72930474 \h </w:instrText>
            </w:r>
            <w:r w:rsidR="000E3982">
              <w:rPr>
                <w:noProof/>
                <w:webHidden/>
              </w:rPr>
            </w:r>
            <w:r w:rsidR="000E3982">
              <w:rPr>
                <w:noProof/>
                <w:webHidden/>
              </w:rPr>
              <w:fldChar w:fldCharType="separate"/>
            </w:r>
            <w:r w:rsidR="000E3982">
              <w:rPr>
                <w:noProof/>
                <w:webHidden/>
              </w:rPr>
              <w:t>3</w:t>
            </w:r>
            <w:r w:rsidR="000E3982">
              <w:rPr>
                <w:noProof/>
                <w:webHidden/>
              </w:rPr>
              <w:fldChar w:fldCharType="end"/>
            </w:r>
          </w:hyperlink>
        </w:p>
        <w:p w14:paraId="7A824D31" w14:textId="205E43B7" w:rsidR="000E3982" w:rsidRDefault="005C7F0C">
          <w:pPr>
            <w:pStyle w:val="TOC1"/>
            <w:tabs>
              <w:tab w:val="left" w:pos="440"/>
              <w:tab w:val="right" w:leader="dot" w:pos="9016"/>
            </w:tabs>
            <w:rPr>
              <w:rFonts w:eastAsiaTheme="minorEastAsia"/>
              <w:noProof/>
              <w:lang w:eastAsia="en-GB"/>
            </w:rPr>
          </w:pPr>
          <w:hyperlink w:anchor="_Toc72930475" w:history="1">
            <w:r w:rsidR="000E3982" w:rsidRPr="000E6262">
              <w:rPr>
                <w:rStyle w:val="Hyperlink"/>
                <w:noProof/>
              </w:rPr>
              <w:t>2</w:t>
            </w:r>
            <w:r w:rsidR="000E3982">
              <w:rPr>
                <w:rFonts w:eastAsiaTheme="minorEastAsia"/>
                <w:noProof/>
                <w:lang w:eastAsia="en-GB"/>
              </w:rPr>
              <w:tab/>
            </w:r>
            <w:r w:rsidR="000E3982" w:rsidRPr="000E6262">
              <w:rPr>
                <w:rStyle w:val="Hyperlink"/>
                <w:noProof/>
              </w:rPr>
              <w:t>Project description and development context</w:t>
            </w:r>
            <w:r w:rsidR="000E3982">
              <w:rPr>
                <w:noProof/>
                <w:webHidden/>
              </w:rPr>
              <w:tab/>
            </w:r>
            <w:r w:rsidR="000E3982">
              <w:rPr>
                <w:noProof/>
                <w:webHidden/>
              </w:rPr>
              <w:fldChar w:fldCharType="begin"/>
            </w:r>
            <w:r w:rsidR="000E3982">
              <w:rPr>
                <w:noProof/>
                <w:webHidden/>
              </w:rPr>
              <w:instrText xml:space="preserve"> PAGEREF _Toc72930475 \h </w:instrText>
            </w:r>
            <w:r w:rsidR="000E3982">
              <w:rPr>
                <w:noProof/>
                <w:webHidden/>
              </w:rPr>
            </w:r>
            <w:r w:rsidR="000E3982">
              <w:rPr>
                <w:noProof/>
                <w:webHidden/>
              </w:rPr>
              <w:fldChar w:fldCharType="separate"/>
            </w:r>
            <w:r w:rsidR="000E3982">
              <w:rPr>
                <w:noProof/>
                <w:webHidden/>
              </w:rPr>
              <w:t>4</w:t>
            </w:r>
            <w:r w:rsidR="000E3982">
              <w:rPr>
                <w:noProof/>
                <w:webHidden/>
              </w:rPr>
              <w:fldChar w:fldCharType="end"/>
            </w:r>
          </w:hyperlink>
        </w:p>
        <w:p w14:paraId="73D8501A" w14:textId="3CF372A6" w:rsidR="000E3982" w:rsidRDefault="005C7F0C">
          <w:pPr>
            <w:pStyle w:val="TOC2"/>
            <w:tabs>
              <w:tab w:val="left" w:pos="880"/>
              <w:tab w:val="right" w:leader="dot" w:pos="9016"/>
            </w:tabs>
            <w:rPr>
              <w:rFonts w:eastAsiaTheme="minorEastAsia"/>
              <w:noProof/>
              <w:lang w:eastAsia="en-GB"/>
            </w:rPr>
          </w:pPr>
          <w:hyperlink w:anchor="_Toc72930476" w:history="1">
            <w:r w:rsidR="000E3982" w:rsidRPr="000E6262">
              <w:rPr>
                <w:rStyle w:val="Hyperlink"/>
                <w:noProof/>
              </w:rPr>
              <w:t>2.1</w:t>
            </w:r>
            <w:r w:rsidR="000E3982">
              <w:rPr>
                <w:rFonts w:eastAsiaTheme="minorEastAsia"/>
                <w:noProof/>
                <w:lang w:eastAsia="en-GB"/>
              </w:rPr>
              <w:tab/>
            </w:r>
            <w:r w:rsidR="000E3982" w:rsidRPr="000E6262">
              <w:rPr>
                <w:rStyle w:val="Hyperlink"/>
                <w:noProof/>
              </w:rPr>
              <w:t>Project start and duration</w:t>
            </w:r>
            <w:r w:rsidR="000E3982">
              <w:rPr>
                <w:noProof/>
                <w:webHidden/>
              </w:rPr>
              <w:tab/>
            </w:r>
            <w:r w:rsidR="000E3982">
              <w:rPr>
                <w:noProof/>
                <w:webHidden/>
              </w:rPr>
              <w:fldChar w:fldCharType="begin"/>
            </w:r>
            <w:r w:rsidR="000E3982">
              <w:rPr>
                <w:noProof/>
                <w:webHidden/>
              </w:rPr>
              <w:instrText xml:space="preserve"> PAGEREF _Toc72930476 \h </w:instrText>
            </w:r>
            <w:r w:rsidR="000E3982">
              <w:rPr>
                <w:noProof/>
                <w:webHidden/>
              </w:rPr>
            </w:r>
            <w:r w:rsidR="000E3982">
              <w:rPr>
                <w:noProof/>
                <w:webHidden/>
              </w:rPr>
              <w:fldChar w:fldCharType="separate"/>
            </w:r>
            <w:r w:rsidR="000E3982">
              <w:rPr>
                <w:noProof/>
                <w:webHidden/>
              </w:rPr>
              <w:t>4</w:t>
            </w:r>
            <w:r w:rsidR="000E3982">
              <w:rPr>
                <w:noProof/>
                <w:webHidden/>
              </w:rPr>
              <w:fldChar w:fldCharType="end"/>
            </w:r>
          </w:hyperlink>
        </w:p>
        <w:p w14:paraId="4C85E6A9" w14:textId="674DC8BD" w:rsidR="000E3982" w:rsidRDefault="005C7F0C">
          <w:pPr>
            <w:pStyle w:val="TOC2"/>
            <w:tabs>
              <w:tab w:val="left" w:pos="880"/>
              <w:tab w:val="right" w:leader="dot" w:pos="9016"/>
            </w:tabs>
            <w:rPr>
              <w:rFonts w:eastAsiaTheme="minorEastAsia"/>
              <w:noProof/>
              <w:lang w:eastAsia="en-GB"/>
            </w:rPr>
          </w:pPr>
          <w:hyperlink w:anchor="_Toc72930477" w:history="1">
            <w:r w:rsidR="000E3982" w:rsidRPr="000E6262">
              <w:rPr>
                <w:rStyle w:val="Hyperlink"/>
                <w:noProof/>
              </w:rPr>
              <w:t>2.2</w:t>
            </w:r>
            <w:r w:rsidR="000E3982">
              <w:rPr>
                <w:rFonts w:eastAsiaTheme="minorEastAsia"/>
                <w:noProof/>
                <w:lang w:eastAsia="en-GB"/>
              </w:rPr>
              <w:tab/>
            </w:r>
            <w:r w:rsidR="000E3982" w:rsidRPr="000E6262">
              <w:rPr>
                <w:rStyle w:val="Hyperlink"/>
                <w:noProof/>
              </w:rPr>
              <w:t>Development context</w:t>
            </w:r>
            <w:r w:rsidR="000E3982">
              <w:rPr>
                <w:noProof/>
                <w:webHidden/>
              </w:rPr>
              <w:tab/>
            </w:r>
            <w:r w:rsidR="000E3982">
              <w:rPr>
                <w:noProof/>
                <w:webHidden/>
              </w:rPr>
              <w:fldChar w:fldCharType="begin"/>
            </w:r>
            <w:r w:rsidR="000E3982">
              <w:rPr>
                <w:noProof/>
                <w:webHidden/>
              </w:rPr>
              <w:instrText xml:space="preserve"> PAGEREF _Toc72930477 \h </w:instrText>
            </w:r>
            <w:r w:rsidR="000E3982">
              <w:rPr>
                <w:noProof/>
                <w:webHidden/>
              </w:rPr>
            </w:r>
            <w:r w:rsidR="000E3982">
              <w:rPr>
                <w:noProof/>
                <w:webHidden/>
              </w:rPr>
              <w:fldChar w:fldCharType="separate"/>
            </w:r>
            <w:r w:rsidR="000E3982">
              <w:rPr>
                <w:noProof/>
                <w:webHidden/>
              </w:rPr>
              <w:t>4</w:t>
            </w:r>
            <w:r w:rsidR="000E3982">
              <w:rPr>
                <w:noProof/>
                <w:webHidden/>
              </w:rPr>
              <w:fldChar w:fldCharType="end"/>
            </w:r>
          </w:hyperlink>
        </w:p>
        <w:p w14:paraId="47EECCEB" w14:textId="2EF88D3F" w:rsidR="000E3982" w:rsidRDefault="005C7F0C">
          <w:pPr>
            <w:pStyle w:val="TOC2"/>
            <w:tabs>
              <w:tab w:val="left" w:pos="880"/>
              <w:tab w:val="right" w:leader="dot" w:pos="9016"/>
            </w:tabs>
            <w:rPr>
              <w:rFonts w:eastAsiaTheme="minorEastAsia"/>
              <w:noProof/>
              <w:lang w:eastAsia="en-GB"/>
            </w:rPr>
          </w:pPr>
          <w:hyperlink w:anchor="_Toc72930478" w:history="1">
            <w:r w:rsidR="000E3982" w:rsidRPr="000E6262">
              <w:rPr>
                <w:rStyle w:val="Hyperlink"/>
                <w:noProof/>
              </w:rPr>
              <w:t>2.3</w:t>
            </w:r>
            <w:r w:rsidR="000E3982">
              <w:rPr>
                <w:rFonts w:eastAsiaTheme="minorEastAsia"/>
                <w:noProof/>
                <w:lang w:eastAsia="en-GB"/>
              </w:rPr>
              <w:tab/>
            </w:r>
            <w:r w:rsidR="000E3982" w:rsidRPr="000E6262">
              <w:rPr>
                <w:rStyle w:val="Hyperlink"/>
                <w:noProof/>
              </w:rPr>
              <w:t>Problems that the project sought to address</w:t>
            </w:r>
            <w:r w:rsidR="000E3982">
              <w:rPr>
                <w:noProof/>
                <w:webHidden/>
              </w:rPr>
              <w:tab/>
            </w:r>
            <w:r w:rsidR="000E3982">
              <w:rPr>
                <w:noProof/>
                <w:webHidden/>
              </w:rPr>
              <w:fldChar w:fldCharType="begin"/>
            </w:r>
            <w:r w:rsidR="000E3982">
              <w:rPr>
                <w:noProof/>
                <w:webHidden/>
              </w:rPr>
              <w:instrText xml:space="preserve"> PAGEREF _Toc72930478 \h </w:instrText>
            </w:r>
            <w:r w:rsidR="000E3982">
              <w:rPr>
                <w:noProof/>
                <w:webHidden/>
              </w:rPr>
            </w:r>
            <w:r w:rsidR="000E3982">
              <w:rPr>
                <w:noProof/>
                <w:webHidden/>
              </w:rPr>
              <w:fldChar w:fldCharType="separate"/>
            </w:r>
            <w:r w:rsidR="000E3982">
              <w:rPr>
                <w:noProof/>
                <w:webHidden/>
              </w:rPr>
              <w:t>4</w:t>
            </w:r>
            <w:r w:rsidR="000E3982">
              <w:rPr>
                <w:noProof/>
                <w:webHidden/>
              </w:rPr>
              <w:fldChar w:fldCharType="end"/>
            </w:r>
          </w:hyperlink>
        </w:p>
        <w:p w14:paraId="2F381FF3" w14:textId="77B32835" w:rsidR="000E3982" w:rsidRDefault="005C7F0C">
          <w:pPr>
            <w:pStyle w:val="TOC2"/>
            <w:tabs>
              <w:tab w:val="left" w:pos="880"/>
              <w:tab w:val="right" w:leader="dot" w:pos="9016"/>
            </w:tabs>
            <w:rPr>
              <w:rFonts w:eastAsiaTheme="minorEastAsia"/>
              <w:noProof/>
              <w:lang w:eastAsia="en-GB"/>
            </w:rPr>
          </w:pPr>
          <w:hyperlink w:anchor="_Toc72930479" w:history="1">
            <w:r w:rsidR="000E3982" w:rsidRPr="000E6262">
              <w:rPr>
                <w:rStyle w:val="Hyperlink"/>
                <w:noProof/>
              </w:rPr>
              <w:t>2.4</w:t>
            </w:r>
            <w:r w:rsidR="000E3982">
              <w:rPr>
                <w:rFonts w:eastAsiaTheme="minorEastAsia"/>
                <w:noProof/>
                <w:lang w:eastAsia="en-GB"/>
              </w:rPr>
              <w:tab/>
            </w:r>
            <w:r w:rsidR="000E3982" w:rsidRPr="000E6262">
              <w:rPr>
                <w:rStyle w:val="Hyperlink"/>
                <w:noProof/>
              </w:rPr>
              <w:t>Immediate and development objectives of the project</w:t>
            </w:r>
            <w:r w:rsidR="000E3982">
              <w:rPr>
                <w:noProof/>
                <w:webHidden/>
              </w:rPr>
              <w:tab/>
            </w:r>
            <w:r w:rsidR="000E3982">
              <w:rPr>
                <w:noProof/>
                <w:webHidden/>
              </w:rPr>
              <w:fldChar w:fldCharType="begin"/>
            </w:r>
            <w:r w:rsidR="000E3982">
              <w:rPr>
                <w:noProof/>
                <w:webHidden/>
              </w:rPr>
              <w:instrText xml:space="preserve"> PAGEREF _Toc72930479 \h </w:instrText>
            </w:r>
            <w:r w:rsidR="000E3982">
              <w:rPr>
                <w:noProof/>
                <w:webHidden/>
              </w:rPr>
            </w:r>
            <w:r w:rsidR="000E3982">
              <w:rPr>
                <w:noProof/>
                <w:webHidden/>
              </w:rPr>
              <w:fldChar w:fldCharType="separate"/>
            </w:r>
            <w:r w:rsidR="000E3982">
              <w:rPr>
                <w:noProof/>
                <w:webHidden/>
              </w:rPr>
              <w:t>5</w:t>
            </w:r>
            <w:r w:rsidR="000E3982">
              <w:rPr>
                <w:noProof/>
                <w:webHidden/>
              </w:rPr>
              <w:fldChar w:fldCharType="end"/>
            </w:r>
          </w:hyperlink>
        </w:p>
        <w:p w14:paraId="172E792F" w14:textId="388B3EE3" w:rsidR="000E3982" w:rsidRDefault="005C7F0C">
          <w:pPr>
            <w:pStyle w:val="TOC2"/>
            <w:tabs>
              <w:tab w:val="left" w:pos="880"/>
              <w:tab w:val="right" w:leader="dot" w:pos="9016"/>
            </w:tabs>
            <w:rPr>
              <w:rFonts w:eastAsiaTheme="minorEastAsia"/>
              <w:noProof/>
              <w:lang w:eastAsia="en-GB"/>
            </w:rPr>
          </w:pPr>
          <w:hyperlink w:anchor="_Toc72930480" w:history="1">
            <w:r w:rsidR="000E3982" w:rsidRPr="000E6262">
              <w:rPr>
                <w:rStyle w:val="Hyperlink"/>
                <w:noProof/>
              </w:rPr>
              <w:t>2.5</w:t>
            </w:r>
            <w:r w:rsidR="000E3982">
              <w:rPr>
                <w:rFonts w:eastAsiaTheme="minorEastAsia"/>
                <w:noProof/>
                <w:lang w:eastAsia="en-GB"/>
              </w:rPr>
              <w:tab/>
            </w:r>
            <w:r w:rsidR="000E3982" w:rsidRPr="000E6262">
              <w:rPr>
                <w:rStyle w:val="Hyperlink"/>
                <w:noProof/>
              </w:rPr>
              <w:t>Description of project’s Theory of Change</w:t>
            </w:r>
            <w:r w:rsidR="000E3982">
              <w:rPr>
                <w:noProof/>
                <w:webHidden/>
              </w:rPr>
              <w:tab/>
            </w:r>
            <w:r w:rsidR="000E3982">
              <w:rPr>
                <w:noProof/>
                <w:webHidden/>
              </w:rPr>
              <w:fldChar w:fldCharType="begin"/>
            </w:r>
            <w:r w:rsidR="000E3982">
              <w:rPr>
                <w:noProof/>
                <w:webHidden/>
              </w:rPr>
              <w:instrText xml:space="preserve"> PAGEREF _Toc72930480 \h </w:instrText>
            </w:r>
            <w:r w:rsidR="000E3982">
              <w:rPr>
                <w:noProof/>
                <w:webHidden/>
              </w:rPr>
            </w:r>
            <w:r w:rsidR="000E3982">
              <w:rPr>
                <w:noProof/>
                <w:webHidden/>
              </w:rPr>
              <w:fldChar w:fldCharType="separate"/>
            </w:r>
            <w:r w:rsidR="000E3982">
              <w:rPr>
                <w:noProof/>
                <w:webHidden/>
              </w:rPr>
              <w:t>5</w:t>
            </w:r>
            <w:r w:rsidR="000E3982">
              <w:rPr>
                <w:noProof/>
                <w:webHidden/>
              </w:rPr>
              <w:fldChar w:fldCharType="end"/>
            </w:r>
          </w:hyperlink>
        </w:p>
        <w:p w14:paraId="6CEBB39F" w14:textId="4BBE90C9" w:rsidR="000E3982" w:rsidRDefault="005C7F0C">
          <w:pPr>
            <w:pStyle w:val="TOC2"/>
            <w:tabs>
              <w:tab w:val="left" w:pos="880"/>
              <w:tab w:val="right" w:leader="dot" w:pos="9016"/>
            </w:tabs>
            <w:rPr>
              <w:rFonts w:eastAsiaTheme="minorEastAsia"/>
              <w:noProof/>
              <w:lang w:eastAsia="en-GB"/>
            </w:rPr>
          </w:pPr>
          <w:hyperlink w:anchor="_Toc72930481" w:history="1">
            <w:r w:rsidR="000E3982" w:rsidRPr="000E6262">
              <w:rPr>
                <w:rStyle w:val="Hyperlink"/>
                <w:noProof/>
              </w:rPr>
              <w:t>2.6</w:t>
            </w:r>
            <w:r w:rsidR="000E3982">
              <w:rPr>
                <w:rFonts w:eastAsiaTheme="minorEastAsia"/>
                <w:noProof/>
                <w:lang w:eastAsia="en-GB"/>
              </w:rPr>
              <w:tab/>
            </w:r>
            <w:r w:rsidR="000E3982" w:rsidRPr="000E6262">
              <w:rPr>
                <w:rStyle w:val="Hyperlink"/>
                <w:noProof/>
              </w:rPr>
              <w:t>Expected results</w:t>
            </w:r>
            <w:r w:rsidR="000E3982">
              <w:rPr>
                <w:noProof/>
                <w:webHidden/>
              </w:rPr>
              <w:tab/>
            </w:r>
            <w:r w:rsidR="000E3982">
              <w:rPr>
                <w:noProof/>
                <w:webHidden/>
              </w:rPr>
              <w:fldChar w:fldCharType="begin"/>
            </w:r>
            <w:r w:rsidR="000E3982">
              <w:rPr>
                <w:noProof/>
                <w:webHidden/>
              </w:rPr>
              <w:instrText xml:space="preserve"> PAGEREF _Toc72930481 \h </w:instrText>
            </w:r>
            <w:r w:rsidR="000E3982">
              <w:rPr>
                <w:noProof/>
                <w:webHidden/>
              </w:rPr>
            </w:r>
            <w:r w:rsidR="000E3982">
              <w:rPr>
                <w:noProof/>
                <w:webHidden/>
              </w:rPr>
              <w:fldChar w:fldCharType="separate"/>
            </w:r>
            <w:r w:rsidR="000E3982">
              <w:rPr>
                <w:noProof/>
                <w:webHidden/>
              </w:rPr>
              <w:t>7</w:t>
            </w:r>
            <w:r w:rsidR="000E3982">
              <w:rPr>
                <w:noProof/>
                <w:webHidden/>
              </w:rPr>
              <w:fldChar w:fldCharType="end"/>
            </w:r>
          </w:hyperlink>
        </w:p>
        <w:p w14:paraId="2956D9C4" w14:textId="2803A38F" w:rsidR="000E3982" w:rsidRDefault="005C7F0C">
          <w:pPr>
            <w:pStyle w:val="TOC2"/>
            <w:tabs>
              <w:tab w:val="left" w:pos="880"/>
              <w:tab w:val="right" w:leader="dot" w:pos="9016"/>
            </w:tabs>
            <w:rPr>
              <w:rFonts w:eastAsiaTheme="minorEastAsia"/>
              <w:noProof/>
              <w:lang w:eastAsia="en-GB"/>
            </w:rPr>
          </w:pPr>
          <w:hyperlink w:anchor="_Toc72930482" w:history="1">
            <w:r w:rsidR="000E3982" w:rsidRPr="000E6262">
              <w:rPr>
                <w:rStyle w:val="Hyperlink"/>
                <w:noProof/>
              </w:rPr>
              <w:t>2.7</w:t>
            </w:r>
            <w:r w:rsidR="000E3982">
              <w:rPr>
                <w:rFonts w:eastAsiaTheme="minorEastAsia"/>
                <w:noProof/>
                <w:lang w:eastAsia="en-GB"/>
              </w:rPr>
              <w:tab/>
            </w:r>
            <w:r w:rsidR="000E3982" w:rsidRPr="000E6262">
              <w:rPr>
                <w:rStyle w:val="Hyperlink"/>
                <w:noProof/>
              </w:rPr>
              <w:t>Total resources</w:t>
            </w:r>
            <w:r w:rsidR="000E3982">
              <w:rPr>
                <w:noProof/>
                <w:webHidden/>
              </w:rPr>
              <w:tab/>
            </w:r>
            <w:r w:rsidR="000E3982">
              <w:rPr>
                <w:noProof/>
                <w:webHidden/>
              </w:rPr>
              <w:fldChar w:fldCharType="begin"/>
            </w:r>
            <w:r w:rsidR="000E3982">
              <w:rPr>
                <w:noProof/>
                <w:webHidden/>
              </w:rPr>
              <w:instrText xml:space="preserve"> PAGEREF _Toc72930482 \h </w:instrText>
            </w:r>
            <w:r w:rsidR="000E3982">
              <w:rPr>
                <w:noProof/>
                <w:webHidden/>
              </w:rPr>
            </w:r>
            <w:r w:rsidR="000E3982">
              <w:rPr>
                <w:noProof/>
                <w:webHidden/>
              </w:rPr>
              <w:fldChar w:fldCharType="separate"/>
            </w:r>
            <w:r w:rsidR="000E3982">
              <w:rPr>
                <w:noProof/>
                <w:webHidden/>
              </w:rPr>
              <w:t>7</w:t>
            </w:r>
            <w:r w:rsidR="000E3982">
              <w:rPr>
                <w:noProof/>
                <w:webHidden/>
              </w:rPr>
              <w:fldChar w:fldCharType="end"/>
            </w:r>
          </w:hyperlink>
        </w:p>
        <w:p w14:paraId="03ED098D" w14:textId="4B21C21D" w:rsidR="000E3982" w:rsidRDefault="005C7F0C">
          <w:pPr>
            <w:pStyle w:val="TOC2"/>
            <w:tabs>
              <w:tab w:val="left" w:pos="880"/>
              <w:tab w:val="right" w:leader="dot" w:pos="9016"/>
            </w:tabs>
            <w:rPr>
              <w:rFonts w:eastAsiaTheme="minorEastAsia"/>
              <w:noProof/>
              <w:lang w:eastAsia="en-GB"/>
            </w:rPr>
          </w:pPr>
          <w:hyperlink w:anchor="_Toc72930483" w:history="1">
            <w:r w:rsidR="000E3982" w:rsidRPr="000E6262">
              <w:rPr>
                <w:rStyle w:val="Hyperlink"/>
                <w:noProof/>
              </w:rPr>
              <w:t>2.8</w:t>
            </w:r>
            <w:r w:rsidR="000E3982">
              <w:rPr>
                <w:rFonts w:eastAsiaTheme="minorEastAsia"/>
                <w:noProof/>
                <w:lang w:eastAsia="en-GB"/>
              </w:rPr>
              <w:tab/>
            </w:r>
            <w:r w:rsidR="000E3982" w:rsidRPr="000E6262">
              <w:rPr>
                <w:rStyle w:val="Hyperlink"/>
                <w:noProof/>
              </w:rPr>
              <w:t>Main stakeholders and partners</w:t>
            </w:r>
            <w:r w:rsidR="000E3982">
              <w:rPr>
                <w:noProof/>
                <w:webHidden/>
              </w:rPr>
              <w:tab/>
            </w:r>
            <w:r w:rsidR="000E3982">
              <w:rPr>
                <w:noProof/>
                <w:webHidden/>
              </w:rPr>
              <w:fldChar w:fldCharType="begin"/>
            </w:r>
            <w:r w:rsidR="000E3982">
              <w:rPr>
                <w:noProof/>
                <w:webHidden/>
              </w:rPr>
              <w:instrText xml:space="preserve"> PAGEREF _Toc72930483 \h </w:instrText>
            </w:r>
            <w:r w:rsidR="000E3982">
              <w:rPr>
                <w:noProof/>
                <w:webHidden/>
              </w:rPr>
            </w:r>
            <w:r w:rsidR="000E3982">
              <w:rPr>
                <w:noProof/>
                <w:webHidden/>
              </w:rPr>
              <w:fldChar w:fldCharType="separate"/>
            </w:r>
            <w:r w:rsidR="000E3982">
              <w:rPr>
                <w:noProof/>
                <w:webHidden/>
              </w:rPr>
              <w:t>8</w:t>
            </w:r>
            <w:r w:rsidR="000E3982">
              <w:rPr>
                <w:noProof/>
                <w:webHidden/>
              </w:rPr>
              <w:fldChar w:fldCharType="end"/>
            </w:r>
          </w:hyperlink>
        </w:p>
        <w:p w14:paraId="3794156E" w14:textId="72D0A16A" w:rsidR="000E3982" w:rsidRDefault="005C7F0C">
          <w:pPr>
            <w:pStyle w:val="TOC1"/>
            <w:tabs>
              <w:tab w:val="left" w:pos="440"/>
              <w:tab w:val="right" w:leader="dot" w:pos="9016"/>
            </w:tabs>
            <w:rPr>
              <w:rFonts w:eastAsiaTheme="minorEastAsia"/>
              <w:noProof/>
              <w:lang w:eastAsia="en-GB"/>
            </w:rPr>
          </w:pPr>
          <w:hyperlink w:anchor="_Toc72930484" w:history="1">
            <w:r w:rsidR="000E3982" w:rsidRPr="000E6262">
              <w:rPr>
                <w:rStyle w:val="Hyperlink"/>
                <w:noProof/>
              </w:rPr>
              <w:t>3</w:t>
            </w:r>
            <w:r w:rsidR="000E3982">
              <w:rPr>
                <w:rFonts w:eastAsiaTheme="minorEastAsia"/>
                <w:noProof/>
                <w:lang w:eastAsia="en-GB"/>
              </w:rPr>
              <w:tab/>
            </w:r>
            <w:r w:rsidR="000E3982" w:rsidRPr="000E6262">
              <w:rPr>
                <w:rStyle w:val="Hyperlink"/>
                <w:noProof/>
              </w:rPr>
              <w:t>Findings</w:t>
            </w:r>
            <w:r w:rsidR="000E3982">
              <w:rPr>
                <w:noProof/>
                <w:webHidden/>
              </w:rPr>
              <w:tab/>
            </w:r>
            <w:r w:rsidR="000E3982">
              <w:rPr>
                <w:noProof/>
                <w:webHidden/>
              </w:rPr>
              <w:fldChar w:fldCharType="begin"/>
            </w:r>
            <w:r w:rsidR="000E3982">
              <w:rPr>
                <w:noProof/>
                <w:webHidden/>
              </w:rPr>
              <w:instrText xml:space="preserve"> PAGEREF _Toc72930484 \h </w:instrText>
            </w:r>
            <w:r w:rsidR="000E3982">
              <w:rPr>
                <w:noProof/>
                <w:webHidden/>
              </w:rPr>
            </w:r>
            <w:r w:rsidR="000E3982">
              <w:rPr>
                <w:noProof/>
                <w:webHidden/>
              </w:rPr>
              <w:fldChar w:fldCharType="separate"/>
            </w:r>
            <w:r w:rsidR="000E3982">
              <w:rPr>
                <w:noProof/>
                <w:webHidden/>
              </w:rPr>
              <w:t>9</w:t>
            </w:r>
            <w:r w:rsidR="000E3982">
              <w:rPr>
                <w:noProof/>
                <w:webHidden/>
              </w:rPr>
              <w:fldChar w:fldCharType="end"/>
            </w:r>
          </w:hyperlink>
        </w:p>
        <w:p w14:paraId="4706E112" w14:textId="67A96E79" w:rsidR="000E3982" w:rsidRDefault="005C7F0C">
          <w:pPr>
            <w:pStyle w:val="TOC2"/>
            <w:tabs>
              <w:tab w:val="left" w:pos="880"/>
              <w:tab w:val="right" w:leader="dot" w:pos="9016"/>
            </w:tabs>
            <w:rPr>
              <w:rFonts w:eastAsiaTheme="minorEastAsia"/>
              <w:noProof/>
              <w:lang w:eastAsia="en-GB"/>
            </w:rPr>
          </w:pPr>
          <w:hyperlink w:anchor="_Toc72930485" w:history="1">
            <w:r w:rsidR="000E3982" w:rsidRPr="000E6262">
              <w:rPr>
                <w:rStyle w:val="Hyperlink"/>
                <w:noProof/>
              </w:rPr>
              <w:t>3.1</w:t>
            </w:r>
            <w:r w:rsidR="000E3982">
              <w:rPr>
                <w:rFonts w:eastAsiaTheme="minorEastAsia"/>
                <w:noProof/>
                <w:lang w:eastAsia="en-GB"/>
              </w:rPr>
              <w:tab/>
            </w:r>
            <w:r w:rsidR="000E3982" w:rsidRPr="000E6262">
              <w:rPr>
                <w:rStyle w:val="Hyperlink"/>
                <w:noProof/>
              </w:rPr>
              <w:t>Project design / formulation</w:t>
            </w:r>
            <w:r w:rsidR="000E3982">
              <w:rPr>
                <w:noProof/>
                <w:webHidden/>
              </w:rPr>
              <w:tab/>
            </w:r>
            <w:r w:rsidR="000E3982">
              <w:rPr>
                <w:noProof/>
                <w:webHidden/>
              </w:rPr>
              <w:fldChar w:fldCharType="begin"/>
            </w:r>
            <w:r w:rsidR="000E3982">
              <w:rPr>
                <w:noProof/>
                <w:webHidden/>
              </w:rPr>
              <w:instrText xml:space="preserve"> PAGEREF _Toc72930485 \h </w:instrText>
            </w:r>
            <w:r w:rsidR="000E3982">
              <w:rPr>
                <w:noProof/>
                <w:webHidden/>
              </w:rPr>
            </w:r>
            <w:r w:rsidR="000E3982">
              <w:rPr>
                <w:noProof/>
                <w:webHidden/>
              </w:rPr>
              <w:fldChar w:fldCharType="separate"/>
            </w:r>
            <w:r w:rsidR="000E3982">
              <w:rPr>
                <w:noProof/>
                <w:webHidden/>
              </w:rPr>
              <w:t>9</w:t>
            </w:r>
            <w:r w:rsidR="000E3982">
              <w:rPr>
                <w:noProof/>
                <w:webHidden/>
              </w:rPr>
              <w:fldChar w:fldCharType="end"/>
            </w:r>
          </w:hyperlink>
        </w:p>
        <w:p w14:paraId="6DF54DA6" w14:textId="6984346D" w:rsidR="000E3982" w:rsidRDefault="005C7F0C">
          <w:pPr>
            <w:pStyle w:val="TOC3"/>
            <w:tabs>
              <w:tab w:val="left" w:pos="1320"/>
              <w:tab w:val="right" w:leader="dot" w:pos="9016"/>
            </w:tabs>
            <w:rPr>
              <w:rFonts w:eastAsiaTheme="minorEastAsia"/>
              <w:noProof/>
              <w:lang w:eastAsia="en-GB"/>
            </w:rPr>
          </w:pPr>
          <w:hyperlink w:anchor="_Toc72930486" w:history="1">
            <w:r w:rsidR="000E3982" w:rsidRPr="000E6262">
              <w:rPr>
                <w:rStyle w:val="Hyperlink"/>
                <w:noProof/>
              </w:rPr>
              <w:t>3.1.1</w:t>
            </w:r>
            <w:r w:rsidR="000E3982">
              <w:rPr>
                <w:rFonts w:eastAsiaTheme="minorEastAsia"/>
                <w:noProof/>
                <w:lang w:eastAsia="en-GB"/>
              </w:rPr>
              <w:tab/>
            </w:r>
            <w:r w:rsidR="000E3982" w:rsidRPr="000E6262">
              <w:rPr>
                <w:rStyle w:val="Hyperlink"/>
                <w:noProof/>
              </w:rPr>
              <w:t>Analysis of Results Framework</w:t>
            </w:r>
            <w:r w:rsidR="000E3982">
              <w:rPr>
                <w:noProof/>
                <w:webHidden/>
              </w:rPr>
              <w:tab/>
            </w:r>
            <w:r w:rsidR="000E3982">
              <w:rPr>
                <w:noProof/>
                <w:webHidden/>
              </w:rPr>
              <w:fldChar w:fldCharType="begin"/>
            </w:r>
            <w:r w:rsidR="000E3982">
              <w:rPr>
                <w:noProof/>
                <w:webHidden/>
              </w:rPr>
              <w:instrText xml:space="preserve"> PAGEREF _Toc72930486 \h </w:instrText>
            </w:r>
            <w:r w:rsidR="000E3982">
              <w:rPr>
                <w:noProof/>
                <w:webHidden/>
              </w:rPr>
            </w:r>
            <w:r w:rsidR="000E3982">
              <w:rPr>
                <w:noProof/>
                <w:webHidden/>
              </w:rPr>
              <w:fldChar w:fldCharType="separate"/>
            </w:r>
            <w:r w:rsidR="000E3982">
              <w:rPr>
                <w:noProof/>
                <w:webHidden/>
              </w:rPr>
              <w:t>10</w:t>
            </w:r>
            <w:r w:rsidR="000E3982">
              <w:rPr>
                <w:noProof/>
                <w:webHidden/>
              </w:rPr>
              <w:fldChar w:fldCharType="end"/>
            </w:r>
          </w:hyperlink>
        </w:p>
        <w:p w14:paraId="76B0B889" w14:textId="23D1FD50" w:rsidR="000E3982" w:rsidRDefault="005C7F0C">
          <w:pPr>
            <w:pStyle w:val="TOC3"/>
            <w:tabs>
              <w:tab w:val="left" w:pos="1320"/>
              <w:tab w:val="right" w:leader="dot" w:pos="9016"/>
            </w:tabs>
            <w:rPr>
              <w:rFonts w:eastAsiaTheme="minorEastAsia"/>
              <w:noProof/>
              <w:lang w:eastAsia="en-GB"/>
            </w:rPr>
          </w:pPr>
          <w:hyperlink w:anchor="_Toc72930487" w:history="1">
            <w:r w:rsidR="000E3982" w:rsidRPr="000E6262">
              <w:rPr>
                <w:rStyle w:val="Hyperlink"/>
                <w:noProof/>
              </w:rPr>
              <w:t>3.1.2</w:t>
            </w:r>
            <w:r w:rsidR="000E3982">
              <w:rPr>
                <w:rFonts w:eastAsiaTheme="minorEastAsia"/>
                <w:noProof/>
                <w:lang w:eastAsia="en-GB"/>
              </w:rPr>
              <w:tab/>
            </w:r>
            <w:r w:rsidR="000E3982" w:rsidRPr="000E6262">
              <w:rPr>
                <w:rStyle w:val="Hyperlink"/>
                <w:noProof/>
              </w:rPr>
              <w:t>Assumptions and risks</w:t>
            </w:r>
            <w:r w:rsidR="000E3982">
              <w:rPr>
                <w:noProof/>
                <w:webHidden/>
              </w:rPr>
              <w:tab/>
            </w:r>
            <w:r w:rsidR="000E3982">
              <w:rPr>
                <w:noProof/>
                <w:webHidden/>
              </w:rPr>
              <w:fldChar w:fldCharType="begin"/>
            </w:r>
            <w:r w:rsidR="000E3982">
              <w:rPr>
                <w:noProof/>
                <w:webHidden/>
              </w:rPr>
              <w:instrText xml:space="preserve"> PAGEREF _Toc72930487 \h </w:instrText>
            </w:r>
            <w:r w:rsidR="000E3982">
              <w:rPr>
                <w:noProof/>
                <w:webHidden/>
              </w:rPr>
            </w:r>
            <w:r w:rsidR="000E3982">
              <w:rPr>
                <w:noProof/>
                <w:webHidden/>
              </w:rPr>
              <w:fldChar w:fldCharType="separate"/>
            </w:r>
            <w:r w:rsidR="000E3982">
              <w:rPr>
                <w:noProof/>
                <w:webHidden/>
              </w:rPr>
              <w:t>10</w:t>
            </w:r>
            <w:r w:rsidR="000E3982">
              <w:rPr>
                <w:noProof/>
                <w:webHidden/>
              </w:rPr>
              <w:fldChar w:fldCharType="end"/>
            </w:r>
          </w:hyperlink>
        </w:p>
        <w:p w14:paraId="74A45AE0" w14:textId="06F122E4" w:rsidR="000E3982" w:rsidRDefault="005C7F0C">
          <w:pPr>
            <w:pStyle w:val="TOC3"/>
            <w:tabs>
              <w:tab w:val="left" w:pos="1320"/>
              <w:tab w:val="right" w:leader="dot" w:pos="9016"/>
            </w:tabs>
            <w:rPr>
              <w:rFonts w:eastAsiaTheme="minorEastAsia"/>
              <w:noProof/>
              <w:lang w:eastAsia="en-GB"/>
            </w:rPr>
          </w:pPr>
          <w:hyperlink w:anchor="_Toc72930488" w:history="1">
            <w:r w:rsidR="000E3982" w:rsidRPr="000E6262">
              <w:rPr>
                <w:rStyle w:val="Hyperlink"/>
                <w:noProof/>
              </w:rPr>
              <w:t>3.1.3</w:t>
            </w:r>
            <w:r w:rsidR="000E3982">
              <w:rPr>
                <w:rFonts w:eastAsiaTheme="minorEastAsia"/>
                <w:noProof/>
                <w:lang w:eastAsia="en-GB"/>
              </w:rPr>
              <w:tab/>
            </w:r>
            <w:r w:rsidR="000E3982" w:rsidRPr="000E6262">
              <w:rPr>
                <w:rStyle w:val="Hyperlink"/>
                <w:noProof/>
              </w:rPr>
              <w:t>Lessons from other relevant projects</w:t>
            </w:r>
            <w:r w:rsidR="000E3982">
              <w:rPr>
                <w:noProof/>
                <w:webHidden/>
              </w:rPr>
              <w:tab/>
            </w:r>
            <w:r w:rsidR="000E3982">
              <w:rPr>
                <w:noProof/>
                <w:webHidden/>
              </w:rPr>
              <w:fldChar w:fldCharType="begin"/>
            </w:r>
            <w:r w:rsidR="000E3982">
              <w:rPr>
                <w:noProof/>
                <w:webHidden/>
              </w:rPr>
              <w:instrText xml:space="preserve"> PAGEREF _Toc72930488 \h </w:instrText>
            </w:r>
            <w:r w:rsidR="000E3982">
              <w:rPr>
                <w:noProof/>
                <w:webHidden/>
              </w:rPr>
            </w:r>
            <w:r w:rsidR="000E3982">
              <w:rPr>
                <w:noProof/>
                <w:webHidden/>
              </w:rPr>
              <w:fldChar w:fldCharType="separate"/>
            </w:r>
            <w:r w:rsidR="000E3982">
              <w:rPr>
                <w:noProof/>
                <w:webHidden/>
              </w:rPr>
              <w:t>10</w:t>
            </w:r>
            <w:r w:rsidR="000E3982">
              <w:rPr>
                <w:noProof/>
                <w:webHidden/>
              </w:rPr>
              <w:fldChar w:fldCharType="end"/>
            </w:r>
          </w:hyperlink>
        </w:p>
        <w:p w14:paraId="603F2DFF" w14:textId="27D3680F" w:rsidR="000E3982" w:rsidRDefault="005C7F0C">
          <w:pPr>
            <w:pStyle w:val="TOC3"/>
            <w:tabs>
              <w:tab w:val="left" w:pos="1320"/>
              <w:tab w:val="right" w:leader="dot" w:pos="9016"/>
            </w:tabs>
            <w:rPr>
              <w:rFonts w:eastAsiaTheme="minorEastAsia"/>
              <w:noProof/>
              <w:lang w:eastAsia="en-GB"/>
            </w:rPr>
          </w:pPr>
          <w:hyperlink w:anchor="_Toc72930489" w:history="1">
            <w:r w:rsidR="000E3982" w:rsidRPr="000E6262">
              <w:rPr>
                <w:rStyle w:val="Hyperlink"/>
                <w:noProof/>
              </w:rPr>
              <w:t>3.1.4</w:t>
            </w:r>
            <w:r w:rsidR="000E3982">
              <w:rPr>
                <w:rFonts w:eastAsiaTheme="minorEastAsia"/>
                <w:noProof/>
                <w:lang w:eastAsia="en-GB"/>
              </w:rPr>
              <w:tab/>
            </w:r>
            <w:r w:rsidR="000E3982" w:rsidRPr="000E6262">
              <w:rPr>
                <w:rStyle w:val="Hyperlink"/>
                <w:noProof/>
              </w:rPr>
              <w:t>Planned stakeholder participation</w:t>
            </w:r>
            <w:r w:rsidR="000E3982">
              <w:rPr>
                <w:noProof/>
                <w:webHidden/>
              </w:rPr>
              <w:tab/>
            </w:r>
            <w:r w:rsidR="000E3982">
              <w:rPr>
                <w:noProof/>
                <w:webHidden/>
              </w:rPr>
              <w:fldChar w:fldCharType="begin"/>
            </w:r>
            <w:r w:rsidR="000E3982">
              <w:rPr>
                <w:noProof/>
                <w:webHidden/>
              </w:rPr>
              <w:instrText xml:space="preserve"> PAGEREF _Toc72930489 \h </w:instrText>
            </w:r>
            <w:r w:rsidR="000E3982">
              <w:rPr>
                <w:noProof/>
                <w:webHidden/>
              </w:rPr>
            </w:r>
            <w:r w:rsidR="000E3982">
              <w:rPr>
                <w:noProof/>
                <w:webHidden/>
              </w:rPr>
              <w:fldChar w:fldCharType="separate"/>
            </w:r>
            <w:r w:rsidR="000E3982">
              <w:rPr>
                <w:noProof/>
                <w:webHidden/>
              </w:rPr>
              <w:t>11</w:t>
            </w:r>
            <w:r w:rsidR="000E3982">
              <w:rPr>
                <w:noProof/>
                <w:webHidden/>
              </w:rPr>
              <w:fldChar w:fldCharType="end"/>
            </w:r>
          </w:hyperlink>
        </w:p>
        <w:p w14:paraId="72D47BC1" w14:textId="3720B947" w:rsidR="000E3982" w:rsidRDefault="005C7F0C">
          <w:pPr>
            <w:pStyle w:val="TOC3"/>
            <w:tabs>
              <w:tab w:val="left" w:pos="1320"/>
              <w:tab w:val="right" w:leader="dot" w:pos="9016"/>
            </w:tabs>
            <w:rPr>
              <w:rFonts w:eastAsiaTheme="minorEastAsia"/>
              <w:noProof/>
              <w:lang w:eastAsia="en-GB"/>
            </w:rPr>
          </w:pPr>
          <w:hyperlink w:anchor="_Toc72930490" w:history="1">
            <w:r w:rsidR="000E3982" w:rsidRPr="000E6262">
              <w:rPr>
                <w:rStyle w:val="Hyperlink"/>
                <w:noProof/>
              </w:rPr>
              <w:t>3.1.5</w:t>
            </w:r>
            <w:r w:rsidR="000E3982">
              <w:rPr>
                <w:rFonts w:eastAsiaTheme="minorEastAsia"/>
                <w:noProof/>
                <w:lang w:eastAsia="en-GB"/>
              </w:rPr>
              <w:tab/>
            </w:r>
            <w:r w:rsidR="000E3982" w:rsidRPr="000E6262">
              <w:rPr>
                <w:rStyle w:val="Hyperlink"/>
                <w:noProof/>
              </w:rPr>
              <w:t>UNDP Comparative advantage</w:t>
            </w:r>
            <w:r w:rsidR="000E3982">
              <w:rPr>
                <w:noProof/>
                <w:webHidden/>
              </w:rPr>
              <w:tab/>
            </w:r>
            <w:r w:rsidR="000E3982">
              <w:rPr>
                <w:noProof/>
                <w:webHidden/>
              </w:rPr>
              <w:fldChar w:fldCharType="begin"/>
            </w:r>
            <w:r w:rsidR="000E3982">
              <w:rPr>
                <w:noProof/>
                <w:webHidden/>
              </w:rPr>
              <w:instrText xml:space="preserve"> PAGEREF _Toc72930490 \h </w:instrText>
            </w:r>
            <w:r w:rsidR="000E3982">
              <w:rPr>
                <w:noProof/>
                <w:webHidden/>
              </w:rPr>
            </w:r>
            <w:r w:rsidR="000E3982">
              <w:rPr>
                <w:noProof/>
                <w:webHidden/>
              </w:rPr>
              <w:fldChar w:fldCharType="separate"/>
            </w:r>
            <w:r w:rsidR="000E3982">
              <w:rPr>
                <w:noProof/>
                <w:webHidden/>
              </w:rPr>
              <w:t>11</w:t>
            </w:r>
            <w:r w:rsidR="000E3982">
              <w:rPr>
                <w:noProof/>
                <w:webHidden/>
              </w:rPr>
              <w:fldChar w:fldCharType="end"/>
            </w:r>
          </w:hyperlink>
        </w:p>
        <w:p w14:paraId="5C9C9F6F" w14:textId="3F8BF0B4" w:rsidR="000E3982" w:rsidRDefault="005C7F0C">
          <w:pPr>
            <w:pStyle w:val="TOC3"/>
            <w:tabs>
              <w:tab w:val="left" w:pos="1320"/>
              <w:tab w:val="right" w:leader="dot" w:pos="9016"/>
            </w:tabs>
            <w:rPr>
              <w:rFonts w:eastAsiaTheme="minorEastAsia"/>
              <w:noProof/>
              <w:lang w:eastAsia="en-GB"/>
            </w:rPr>
          </w:pPr>
          <w:hyperlink w:anchor="_Toc72930491" w:history="1">
            <w:r w:rsidR="000E3982" w:rsidRPr="000E6262">
              <w:rPr>
                <w:rStyle w:val="Hyperlink"/>
                <w:noProof/>
              </w:rPr>
              <w:t>3.1.6</w:t>
            </w:r>
            <w:r w:rsidR="000E3982">
              <w:rPr>
                <w:rFonts w:eastAsiaTheme="minorEastAsia"/>
                <w:noProof/>
                <w:lang w:eastAsia="en-GB"/>
              </w:rPr>
              <w:tab/>
            </w:r>
            <w:r w:rsidR="000E3982" w:rsidRPr="000E6262">
              <w:rPr>
                <w:rStyle w:val="Hyperlink"/>
                <w:noProof/>
              </w:rPr>
              <w:t>Linkages between the project and other interventions</w:t>
            </w:r>
            <w:r w:rsidR="000E3982">
              <w:rPr>
                <w:noProof/>
                <w:webHidden/>
              </w:rPr>
              <w:tab/>
            </w:r>
            <w:r w:rsidR="000E3982">
              <w:rPr>
                <w:noProof/>
                <w:webHidden/>
              </w:rPr>
              <w:fldChar w:fldCharType="begin"/>
            </w:r>
            <w:r w:rsidR="000E3982">
              <w:rPr>
                <w:noProof/>
                <w:webHidden/>
              </w:rPr>
              <w:instrText xml:space="preserve"> PAGEREF _Toc72930491 \h </w:instrText>
            </w:r>
            <w:r w:rsidR="000E3982">
              <w:rPr>
                <w:noProof/>
                <w:webHidden/>
              </w:rPr>
            </w:r>
            <w:r w:rsidR="000E3982">
              <w:rPr>
                <w:noProof/>
                <w:webHidden/>
              </w:rPr>
              <w:fldChar w:fldCharType="separate"/>
            </w:r>
            <w:r w:rsidR="000E3982">
              <w:rPr>
                <w:noProof/>
                <w:webHidden/>
              </w:rPr>
              <w:t>11</w:t>
            </w:r>
            <w:r w:rsidR="000E3982">
              <w:rPr>
                <w:noProof/>
                <w:webHidden/>
              </w:rPr>
              <w:fldChar w:fldCharType="end"/>
            </w:r>
          </w:hyperlink>
        </w:p>
        <w:p w14:paraId="7F9D5D22" w14:textId="4949F8CB" w:rsidR="000E3982" w:rsidRDefault="005C7F0C">
          <w:pPr>
            <w:pStyle w:val="TOC3"/>
            <w:tabs>
              <w:tab w:val="left" w:pos="1320"/>
              <w:tab w:val="right" w:leader="dot" w:pos="9016"/>
            </w:tabs>
            <w:rPr>
              <w:rFonts w:eastAsiaTheme="minorEastAsia"/>
              <w:noProof/>
              <w:lang w:eastAsia="en-GB"/>
            </w:rPr>
          </w:pPr>
          <w:hyperlink w:anchor="_Toc72930492" w:history="1">
            <w:r w:rsidR="000E3982" w:rsidRPr="000E6262">
              <w:rPr>
                <w:rStyle w:val="Hyperlink"/>
                <w:noProof/>
              </w:rPr>
              <w:t>3.1.7</w:t>
            </w:r>
            <w:r w:rsidR="000E3982">
              <w:rPr>
                <w:rFonts w:eastAsiaTheme="minorEastAsia"/>
                <w:noProof/>
                <w:lang w:eastAsia="en-GB"/>
              </w:rPr>
              <w:tab/>
            </w:r>
            <w:r w:rsidR="000E3982" w:rsidRPr="000E6262">
              <w:rPr>
                <w:rStyle w:val="Hyperlink"/>
                <w:noProof/>
              </w:rPr>
              <w:t>Management arrangements</w:t>
            </w:r>
            <w:r w:rsidR="000E3982">
              <w:rPr>
                <w:noProof/>
                <w:webHidden/>
              </w:rPr>
              <w:tab/>
            </w:r>
            <w:r w:rsidR="000E3982">
              <w:rPr>
                <w:noProof/>
                <w:webHidden/>
              </w:rPr>
              <w:fldChar w:fldCharType="begin"/>
            </w:r>
            <w:r w:rsidR="000E3982">
              <w:rPr>
                <w:noProof/>
                <w:webHidden/>
              </w:rPr>
              <w:instrText xml:space="preserve"> PAGEREF _Toc72930492 \h </w:instrText>
            </w:r>
            <w:r w:rsidR="000E3982">
              <w:rPr>
                <w:noProof/>
                <w:webHidden/>
              </w:rPr>
            </w:r>
            <w:r w:rsidR="000E3982">
              <w:rPr>
                <w:noProof/>
                <w:webHidden/>
              </w:rPr>
              <w:fldChar w:fldCharType="separate"/>
            </w:r>
            <w:r w:rsidR="000E3982">
              <w:rPr>
                <w:noProof/>
                <w:webHidden/>
              </w:rPr>
              <w:t>12</w:t>
            </w:r>
            <w:r w:rsidR="000E3982">
              <w:rPr>
                <w:noProof/>
                <w:webHidden/>
              </w:rPr>
              <w:fldChar w:fldCharType="end"/>
            </w:r>
          </w:hyperlink>
        </w:p>
        <w:p w14:paraId="530ACC33" w14:textId="5FDDDB63" w:rsidR="000E3982" w:rsidRDefault="005C7F0C">
          <w:pPr>
            <w:pStyle w:val="TOC2"/>
            <w:tabs>
              <w:tab w:val="left" w:pos="880"/>
              <w:tab w:val="right" w:leader="dot" w:pos="9016"/>
            </w:tabs>
            <w:rPr>
              <w:rFonts w:eastAsiaTheme="minorEastAsia"/>
              <w:noProof/>
              <w:lang w:eastAsia="en-GB"/>
            </w:rPr>
          </w:pPr>
          <w:hyperlink w:anchor="_Toc72930493" w:history="1">
            <w:r w:rsidR="000E3982" w:rsidRPr="000E6262">
              <w:rPr>
                <w:rStyle w:val="Hyperlink"/>
                <w:noProof/>
              </w:rPr>
              <w:t>3.2</w:t>
            </w:r>
            <w:r w:rsidR="000E3982">
              <w:rPr>
                <w:rFonts w:eastAsiaTheme="minorEastAsia"/>
                <w:noProof/>
                <w:lang w:eastAsia="en-GB"/>
              </w:rPr>
              <w:tab/>
            </w:r>
            <w:r w:rsidR="000E3982" w:rsidRPr="000E6262">
              <w:rPr>
                <w:rStyle w:val="Hyperlink"/>
                <w:noProof/>
              </w:rPr>
              <w:t>Project Implementation</w:t>
            </w:r>
            <w:r w:rsidR="000E3982">
              <w:rPr>
                <w:noProof/>
                <w:webHidden/>
              </w:rPr>
              <w:tab/>
            </w:r>
            <w:r w:rsidR="000E3982">
              <w:rPr>
                <w:noProof/>
                <w:webHidden/>
              </w:rPr>
              <w:fldChar w:fldCharType="begin"/>
            </w:r>
            <w:r w:rsidR="000E3982">
              <w:rPr>
                <w:noProof/>
                <w:webHidden/>
              </w:rPr>
              <w:instrText xml:space="preserve"> PAGEREF _Toc72930493 \h </w:instrText>
            </w:r>
            <w:r w:rsidR="000E3982">
              <w:rPr>
                <w:noProof/>
                <w:webHidden/>
              </w:rPr>
            </w:r>
            <w:r w:rsidR="000E3982">
              <w:rPr>
                <w:noProof/>
                <w:webHidden/>
              </w:rPr>
              <w:fldChar w:fldCharType="separate"/>
            </w:r>
            <w:r w:rsidR="000E3982">
              <w:rPr>
                <w:noProof/>
                <w:webHidden/>
              </w:rPr>
              <w:t>13</w:t>
            </w:r>
            <w:r w:rsidR="000E3982">
              <w:rPr>
                <w:noProof/>
                <w:webHidden/>
              </w:rPr>
              <w:fldChar w:fldCharType="end"/>
            </w:r>
          </w:hyperlink>
        </w:p>
        <w:p w14:paraId="60489B44" w14:textId="525C5B72" w:rsidR="000E3982" w:rsidRDefault="005C7F0C">
          <w:pPr>
            <w:pStyle w:val="TOC3"/>
            <w:tabs>
              <w:tab w:val="left" w:pos="1320"/>
              <w:tab w:val="right" w:leader="dot" w:pos="9016"/>
            </w:tabs>
            <w:rPr>
              <w:rFonts w:eastAsiaTheme="minorEastAsia"/>
              <w:noProof/>
              <w:lang w:eastAsia="en-GB"/>
            </w:rPr>
          </w:pPr>
          <w:hyperlink w:anchor="_Toc72930494" w:history="1">
            <w:r w:rsidR="000E3982" w:rsidRPr="000E6262">
              <w:rPr>
                <w:rStyle w:val="Hyperlink"/>
                <w:noProof/>
              </w:rPr>
              <w:t>3.2.1</w:t>
            </w:r>
            <w:r w:rsidR="000E3982">
              <w:rPr>
                <w:rFonts w:eastAsiaTheme="minorEastAsia"/>
                <w:noProof/>
                <w:lang w:eastAsia="en-GB"/>
              </w:rPr>
              <w:tab/>
            </w:r>
            <w:r w:rsidR="000E3982" w:rsidRPr="000E6262">
              <w:rPr>
                <w:rStyle w:val="Hyperlink"/>
                <w:noProof/>
              </w:rPr>
              <w:t>Adaptive management</w:t>
            </w:r>
            <w:r w:rsidR="000E3982">
              <w:rPr>
                <w:noProof/>
                <w:webHidden/>
              </w:rPr>
              <w:tab/>
            </w:r>
            <w:r w:rsidR="000E3982">
              <w:rPr>
                <w:noProof/>
                <w:webHidden/>
              </w:rPr>
              <w:fldChar w:fldCharType="begin"/>
            </w:r>
            <w:r w:rsidR="000E3982">
              <w:rPr>
                <w:noProof/>
                <w:webHidden/>
              </w:rPr>
              <w:instrText xml:space="preserve"> PAGEREF _Toc72930494 \h </w:instrText>
            </w:r>
            <w:r w:rsidR="000E3982">
              <w:rPr>
                <w:noProof/>
                <w:webHidden/>
              </w:rPr>
            </w:r>
            <w:r w:rsidR="000E3982">
              <w:rPr>
                <w:noProof/>
                <w:webHidden/>
              </w:rPr>
              <w:fldChar w:fldCharType="separate"/>
            </w:r>
            <w:r w:rsidR="000E3982">
              <w:rPr>
                <w:noProof/>
                <w:webHidden/>
              </w:rPr>
              <w:t>13</w:t>
            </w:r>
            <w:r w:rsidR="000E3982">
              <w:rPr>
                <w:noProof/>
                <w:webHidden/>
              </w:rPr>
              <w:fldChar w:fldCharType="end"/>
            </w:r>
          </w:hyperlink>
        </w:p>
        <w:p w14:paraId="5C795844" w14:textId="599F2E64" w:rsidR="000E3982" w:rsidRDefault="005C7F0C">
          <w:pPr>
            <w:pStyle w:val="TOC3"/>
            <w:tabs>
              <w:tab w:val="left" w:pos="1320"/>
              <w:tab w:val="right" w:leader="dot" w:pos="9016"/>
            </w:tabs>
            <w:rPr>
              <w:rFonts w:eastAsiaTheme="minorEastAsia"/>
              <w:noProof/>
              <w:lang w:eastAsia="en-GB"/>
            </w:rPr>
          </w:pPr>
          <w:hyperlink w:anchor="_Toc72930495" w:history="1">
            <w:r w:rsidR="000E3982" w:rsidRPr="000E6262">
              <w:rPr>
                <w:rStyle w:val="Hyperlink"/>
                <w:noProof/>
              </w:rPr>
              <w:t>3.2.2</w:t>
            </w:r>
            <w:r w:rsidR="000E3982">
              <w:rPr>
                <w:rFonts w:eastAsiaTheme="minorEastAsia"/>
                <w:noProof/>
                <w:lang w:eastAsia="en-GB"/>
              </w:rPr>
              <w:tab/>
            </w:r>
            <w:r w:rsidR="000E3982" w:rsidRPr="000E6262">
              <w:rPr>
                <w:rStyle w:val="Hyperlink"/>
                <w:noProof/>
              </w:rPr>
              <w:t>Active stakeholder and partnership arrangements</w:t>
            </w:r>
            <w:r w:rsidR="000E3982">
              <w:rPr>
                <w:noProof/>
                <w:webHidden/>
              </w:rPr>
              <w:tab/>
            </w:r>
            <w:r w:rsidR="000E3982">
              <w:rPr>
                <w:noProof/>
                <w:webHidden/>
              </w:rPr>
              <w:fldChar w:fldCharType="begin"/>
            </w:r>
            <w:r w:rsidR="000E3982">
              <w:rPr>
                <w:noProof/>
                <w:webHidden/>
              </w:rPr>
              <w:instrText xml:space="preserve"> PAGEREF _Toc72930495 \h </w:instrText>
            </w:r>
            <w:r w:rsidR="000E3982">
              <w:rPr>
                <w:noProof/>
                <w:webHidden/>
              </w:rPr>
            </w:r>
            <w:r w:rsidR="000E3982">
              <w:rPr>
                <w:noProof/>
                <w:webHidden/>
              </w:rPr>
              <w:fldChar w:fldCharType="separate"/>
            </w:r>
            <w:r w:rsidR="000E3982">
              <w:rPr>
                <w:noProof/>
                <w:webHidden/>
              </w:rPr>
              <w:t>14</w:t>
            </w:r>
            <w:r w:rsidR="000E3982">
              <w:rPr>
                <w:noProof/>
                <w:webHidden/>
              </w:rPr>
              <w:fldChar w:fldCharType="end"/>
            </w:r>
          </w:hyperlink>
        </w:p>
        <w:p w14:paraId="363C1D5E" w14:textId="2F69BAC7" w:rsidR="000E3982" w:rsidRDefault="005C7F0C">
          <w:pPr>
            <w:pStyle w:val="TOC3"/>
            <w:tabs>
              <w:tab w:val="left" w:pos="1320"/>
              <w:tab w:val="right" w:leader="dot" w:pos="9016"/>
            </w:tabs>
            <w:rPr>
              <w:rFonts w:eastAsiaTheme="minorEastAsia"/>
              <w:noProof/>
              <w:lang w:eastAsia="en-GB"/>
            </w:rPr>
          </w:pPr>
          <w:hyperlink w:anchor="_Toc72930496" w:history="1">
            <w:r w:rsidR="000E3982" w:rsidRPr="000E6262">
              <w:rPr>
                <w:rStyle w:val="Hyperlink"/>
                <w:noProof/>
              </w:rPr>
              <w:t>3.2.3</w:t>
            </w:r>
            <w:r w:rsidR="000E3982">
              <w:rPr>
                <w:rFonts w:eastAsiaTheme="minorEastAsia"/>
                <w:noProof/>
                <w:lang w:eastAsia="en-GB"/>
              </w:rPr>
              <w:tab/>
            </w:r>
            <w:r w:rsidR="000E3982" w:rsidRPr="000E6262">
              <w:rPr>
                <w:rStyle w:val="Hyperlink"/>
                <w:noProof/>
              </w:rPr>
              <w:t>Project finance &amp; co-finance</w:t>
            </w:r>
            <w:r w:rsidR="000E3982">
              <w:rPr>
                <w:noProof/>
                <w:webHidden/>
              </w:rPr>
              <w:tab/>
            </w:r>
            <w:r w:rsidR="000E3982">
              <w:rPr>
                <w:noProof/>
                <w:webHidden/>
              </w:rPr>
              <w:fldChar w:fldCharType="begin"/>
            </w:r>
            <w:r w:rsidR="000E3982">
              <w:rPr>
                <w:noProof/>
                <w:webHidden/>
              </w:rPr>
              <w:instrText xml:space="preserve"> PAGEREF _Toc72930496 \h </w:instrText>
            </w:r>
            <w:r w:rsidR="000E3982">
              <w:rPr>
                <w:noProof/>
                <w:webHidden/>
              </w:rPr>
            </w:r>
            <w:r w:rsidR="000E3982">
              <w:rPr>
                <w:noProof/>
                <w:webHidden/>
              </w:rPr>
              <w:fldChar w:fldCharType="separate"/>
            </w:r>
            <w:r w:rsidR="000E3982">
              <w:rPr>
                <w:noProof/>
                <w:webHidden/>
              </w:rPr>
              <w:t>15</w:t>
            </w:r>
            <w:r w:rsidR="000E3982">
              <w:rPr>
                <w:noProof/>
                <w:webHidden/>
              </w:rPr>
              <w:fldChar w:fldCharType="end"/>
            </w:r>
          </w:hyperlink>
        </w:p>
        <w:p w14:paraId="3B3F71DF" w14:textId="6B188060" w:rsidR="000E3982" w:rsidRDefault="005C7F0C">
          <w:pPr>
            <w:pStyle w:val="TOC3"/>
            <w:tabs>
              <w:tab w:val="left" w:pos="1320"/>
              <w:tab w:val="right" w:leader="dot" w:pos="9016"/>
            </w:tabs>
            <w:rPr>
              <w:rFonts w:eastAsiaTheme="minorEastAsia"/>
              <w:noProof/>
              <w:lang w:eastAsia="en-GB"/>
            </w:rPr>
          </w:pPr>
          <w:hyperlink w:anchor="_Toc72930497" w:history="1">
            <w:r w:rsidR="000E3982" w:rsidRPr="000E6262">
              <w:rPr>
                <w:rStyle w:val="Hyperlink"/>
                <w:noProof/>
              </w:rPr>
              <w:t>3.2.4</w:t>
            </w:r>
            <w:r w:rsidR="000E3982">
              <w:rPr>
                <w:rFonts w:eastAsiaTheme="minorEastAsia"/>
                <w:noProof/>
                <w:lang w:eastAsia="en-GB"/>
              </w:rPr>
              <w:tab/>
            </w:r>
            <w:r w:rsidR="000E3982" w:rsidRPr="000E6262">
              <w:rPr>
                <w:rStyle w:val="Hyperlink"/>
                <w:noProof/>
              </w:rPr>
              <w:t>Monitoring and Evaluation (M&amp;E)</w:t>
            </w:r>
            <w:r w:rsidR="000E3982">
              <w:rPr>
                <w:noProof/>
                <w:webHidden/>
              </w:rPr>
              <w:tab/>
            </w:r>
            <w:r w:rsidR="000E3982">
              <w:rPr>
                <w:noProof/>
                <w:webHidden/>
              </w:rPr>
              <w:fldChar w:fldCharType="begin"/>
            </w:r>
            <w:r w:rsidR="000E3982">
              <w:rPr>
                <w:noProof/>
                <w:webHidden/>
              </w:rPr>
              <w:instrText xml:space="preserve"> PAGEREF _Toc72930497 \h </w:instrText>
            </w:r>
            <w:r w:rsidR="000E3982">
              <w:rPr>
                <w:noProof/>
                <w:webHidden/>
              </w:rPr>
            </w:r>
            <w:r w:rsidR="000E3982">
              <w:rPr>
                <w:noProof/>
                <w:webHidden/>
              </w:rPr>
              <w:fldChar w:fldCharType="separate"/>
            </w:r>
            <w:r w:rsidR="000E3982">
              <w:rPr>
                <w:noProof/>
                <w:webHidden/>
              </w:rPr>
              <w:t>17</w:t>
            </w:r>
            <w:r w:rsidR="000E3982">
              <w:rPr>
                <w:noProof/>
                <w:webHidden/>
              </w:rPr>
              <w:fldChar w:fldCharType="end"/>
            </w:r>
          </w:hyperlink>
        </w:p>
        <w:p w14:paraId="0C003FDF" w14:textId="4AE2E38D" w:rsidR="000E3982" w:rsidRDefault="005C7F0C">
          <w:pPr>
            <w:pStyle w:val="TOC3"/>
            <w:tabs>
              <w:tab w:val="left" w:pos="1320"/>
              <w:tab w:val="right" w:leader="dot" w:pos="9016"/>
            </w:tabs>
            <w:rPr>
              <w:rFonts w:eastAsiaTheme="minorEastAsia"/>
              <w:noProof/>
              <w:lang w:eastAsia="en-GB"/>
            </w:rPr>
          </w:pPr>
          <w:hyperlink w:anchor="_Toc72930498" w:history="1">
            <w:r w:rsidR="000E3982" w:rsidRPr="000E6262">
              <w:rPr>
                <w:rStyle w:val="Hyperlink"/>
                <w:noProof/>
              </w:rPr>
              <w:t>3.2.5</w:t>
            </w:r>
            <w:r w:rsidR="000E3982">
              <w:rPr>
                <w:rFonts w:eastAsiaTheme="minorEastAsia"/>
                <w:noProof/>
                <w:lang w:eastAsia="en-GB"/>
              </w:rPr>
              <w:tab/>
            </w:r>
            <w:r w:rsidR="000E3982" w:rsidRPr="000E6262">
              <w:rPr>
                <w:rStyle w:val="Hyperlink"/>
                <w:noProof/>
              </w:rPr>
              <w:t>UNDP implementation and Implementing Partner Execution</w:t>
            </w:r>
            <w:r w:rsidR="000E3982">
              <w:rPr>
                <w:noProof/>
                <w:webHidden/>
              </w:rPr>
              <w:tab/>
            </w:r>
            <w:r w:rsidR="000E3982">
              <w:rPr>
                <w:noProof/>
                <w:webHidden/>
              </w:rPr>
              <w:fldChar w:fldCharType="begin"/>
            </w:r>
            <w:r w:rsidR="000E3982">
              <w:rPr>
                <w:noProof/>
                <w:webHidden/>
              </w:rPr>
              <w:instrText xml:space="preserve"> PAGEREF _Toc72930498 \h </w:instrText>
            </w:r>
            <w:r w:rsidR="000E3982">
              <w:rPr>
                <w:noProof/>
                <w:webHidden/>
              </w:rPr>
            </w:r>
            <w:r w:rsidR="000E3982">
              <w:rPr>
                <w:noProof/>
                <w:webHidden/>
              </w:rPr>
              <w:fldChar w:fldCharType="separate"/>
            </w:r>
            <w:r w:rsidR="000E3982">
              <w:rPr>
                <w:noProof/>
                <w:webHidden/>
              </w:rPr>
              <w:t>18</w:t>
            </w:r>
            <w:r w:rsidR="000E3982">
              <w:rPr>
                <w:noProof/>
                <w:webHidden/>
              </w:rPr>
              <w:fldChar w:fldCharType="end"/>
            </w:r>
          </w:hyperlink>
        </w:p>
        <w:p w14:paraId="009F08E9" w14:textId="0D36D272" w:rsidR="000E3982" w:rsidRDefault="005C7F0C">
          <w:pPr>
            <w:pStyle w:val="TOC3"/>
            <w:tabs>
              <w:tab w:val="left" w:pos="1320"/>
              <w:tab w:val="right" w:leader="dot" w:pos="9016"/>
            </w:tabs>
            <w:rPr>
              <w:rFonts w:eastAsiaTheme="minorEastAsia"/>
              <w:noProof/>
              <w:lang w:eastAsia="en-GB"/>
            </w:rPr>
          </w:pPr>
          <w:hyperlink w:anchor="_Toc72930499" w:history="1">
            <w:r w:rsidR="000E3982" w:rsidRPr="000E6262">
              <w:rPr>
                <w:rStyle w:val="Hyperlink"/>
                <w:noProof/>
              </w:rPr>
              <w:t>3.2.6</w:t>
            </w:r>
            <w:r w:rsidR="000E3982">
              <w:rPr>
                <w:rFonts w:eastAsiaTheme="minorEastAsia"/>
                <w:noProof/>
                <w:lang w:eastAsia="en-GB"/>
              </w:rPr>
              <w:tab/>
            </w:r>
            <w:r w:rsidR="000E3982" w:rsidRPr="000E6262">
              <w:rPr>
                <w:rStyle w:val="Hyperlink"/>
                <w:noProof/>
              </w:rPr>
              <w:t>Risk management</w:t>
            </w:r>
            <w:r w:rsidR="000E3982">
              <w:rPr>
                <w:noProof/>
                <w:webHidden/>
              </w:rPr>
              <w:tab/>
            </w:r>
            <w:r w:rsidR="000E3982">
              <w:rPr>
                <w:noProof/>
                <w:webHidden/>
              </w:rPr>
              <w:fldChar w:fldCharType="begin"/>
            </w:r>
            <w:r w:rsidR="000E3982">
              <w:rPr>
                <w:noProof/>
                <w:webHidden/>
              </w:rPr>
              <w:instrText xml:space="preserve"> PAGEREF _Toc72930499 \h </w:instrText>
            </w:r>
            <w:r w:rsidR="000E3982">
              <w:rPr>
                <w:noProof/>
                <w:webHidden/>
              </w:rPr>
            </w:r>
            <w:r w:rsidR="000E3982">
              <w:rPr>
                <w:noProof/>
                <w:webHidden/>
              </w:rPr>
              <w:fldChar w:fldCharType="separate"/>
            </w:r>
            <w:r w:rsidR="000E3982">
              <w:rPr>
                <w:noProof/>
                <w:webHidden/>
              </w:rPr>
              <w:t>19</w:t>
            </w:r>
            <w:r w:rsidR="000E3982">
              <w:rPr>
                <w:noProof/>
                <w:webHidden/>
              </w:rPr>
              <w:fldChar w:fldCharType="end"/>
            </w:r>
          </w:hyperlink>
        </w:p>
        <w:p w14:paraId="70257D47" w14:textId="34FABFF4" w:rsidR="000E3982" w:rsidRDefault="005C7F0C">
          <w:pPr>
            <w:pStyle w:val="TOC2"/>
            <w:tabs>
              <w:tab w:val="left" w:pos="880"/>
              <w:tab w:val="right" w:leader="dot" w:pos="9016"/>
            </w:tabs>
            <w:rPr>
              <w:rFonts w:eastAsiaTheme="minorEastAsia"/>
              <w:noProof/>
              <w:lang w:eastAsia="en-GB"/>
            </w:rPr>
          </w:pPr>
          <w:hyperlink w:anchor="_Toc72930500" w:history="1">
            <w:r w:rsidR="000E3982" w:rsidRPr="000E6262">
              <w:rPr>
                <w:rStyle w:val="Hyperlink"/>
                <w:noProof/>
              </w:rPr>
              <w:t>3.3</w:t>
            </w:r>
            <w:r w:rsidR="000E3982">
              <w:rPr>
                <w:rFonts w:eastAsiaTheme="minorEastAsia"/>
                <w:noProof/>
                <w:lang w:eastAsia="en-GB"/>
              </w:rPr>
              <w:tab/>
            </w:r>
            <w:r w:rsidR="000E3982" w:rsidRPr="000E6262">
              <w:rPr>
                <w:rStyle w:val="Hyperlink"/>
                <w:noProof/>
              </w:rPr>
              <w:t>Project Results</w:t>
            </w:r>
            <w:r w:rsidR="000E3982">
              <w:rPr>
                <w:noProof/>
                <w:webHidden/>
              </w:rPr>
              <w:tab/>
            </w:r>
            <w:r w:rsidR="000E3982">
              <w:rPr>
                <w:noProof/>
                <w:webHidden/>
              </w:rPr>
              <w:fldChar w:fldCharType="begin"/>
            </w:r>
            <w:r w:rsidR="000E3982">
              <w:rPr>
                <w:noProof/>
                <w:webHidden/>
              </w:rPr>
              <w:instrText xml:space="preserve"> PAGEREF _Toc72930500 \h </w:instrText>
            </w:r>
            <w:r w:rsidR="000E3982">
              <w:rPr>
                <w:noProof/>
                <w:webHidden/>
              </w:rPr>
            </w:r>
            <w:r w:rsidR="000E3982">
              <w:rPr>
                <w:noProof/>
                <w:webHidden/>
              </w:rPr>
              <w:fldChar w:fldCharType="separate"/>
            </w:r>
            <w:r w:rsidR="000E3982">
              <w:rPr>
                <w:noProof/>
                <w:webHidden/>
              </w:rPr>
              <w:t>19</w:t>
            </w:r>
            <w:r w:rsidR="000E3982">
              <w:rPr>
                <w:noProof/>
                <w:webHidden/>
              </w:rPr>
              <w:fldChar w:fldCharType="end"/>
            </w:r>
          </w:hyperlink>
        </w:p>
        <w:p w14:paraId="6943F431" w14:textId="50C6A013" w:rsidR="000E3982" w:rsidRDefault="005C7F0C">
          <w:pPr>
            <w:pStyle w:val="TOC3"/>
            <w:tabs>
              <w:tab w:val="left" w:pos="1320"/>
              <w:tab w:val="right" w:leader="dot" w:pos="9016"/>
            </w:tabs>
            <w:rPr>
              <w:rFonts w:eastAsiaTheme="minorEastAsia"/>
              <w:noProof/>
              <w:lang w:eastAsia="en-GB"/>
            </w:rPr>
          </w:pPr>
          <w:hyperlink w:anchor="_Toc72930501" w:history="1">
            <w:r w:rsidR="000E3982" w:rsidRPr="000E6262">
              <w:rPr>
                <w:rStyle w:val="Hyperlink"/>
                <w:noProof/>
              </w:rPr>
              <w:t>3.3.1</w:t>
            </w:r>
            <w:r w:rsidR="000E3982">
              <w:rPr>
                <w:rFonts w:eastAsiaTheme="minorEastAsia"/>
                <w:noProof/>
                <w:lang w:eastAsia="en-GB"/>
              </w:rPr>
              <w:tab/>
            </w:r>
            <w:r w:rsidR="000E3982" w:rsidRPr="000E6262">
              <w:rPr>
                <w:rStyle w:val="Hyperlink"/>
                <w:noProof/>
              </w:rPr>
              <w:t>Progress towards objective and expected outcomes</w:t>
            </w:r>
            <w:r w:rsidR="000E3982">
              <w:rPr>
                <w:noProof/>
                <w:webHidden/>
              </w:rPr>
              <w:tab/>
            </w:r>
            <w:r w:rsidR="000E3982">
              <w:rPr>
                <w:noProof/>
                <w:webHidden/>
              </w:rPr>
              <w:fldChar w:fldCharType="begin"/>
            </w:r>
            <w:r w:rsidR="000E3982">
              <w:rPr>
                <w:noProof/>
                <w:webHidden/>
              </w:rPr>
              <w:instrText xml:space="preserve"> PAGEREF _Toc72930501 \h </w:instrText>
            </w:r>
            <w:r w:rsidR="000E3982">
              <w:rPr>
                <w:noProof/>
                <w:webHidden/>
              </w:rPr>
            </w:r>
            <w:r w:rsidR="000E3982">
              <w:rPr>
                <w:noProof/>
                <w:webHidden/>
              </w:rPr>
              <w:fldChar w:fldCharType="separate"/>
            </w:r>
            <w:r w:rsidR="000E3982">
              <w:rPr>
                <w:noProof/>
                <w:webHidden/>
              </w:rPr>
              <w:t>19</w:t>
            </w:r>
            <w:r w:rsidR="000E3982">
              <w:rPr>
                <w:noProof/>
                <w:webHidden/>
              </w:rPr>
              <w:fldChar w:fldCharType="end"/>
            </w:r>
          </w:hyperlink>
        </w:p>
        <w:p w14:paraId="6EFBFAA7" w14:textId="06C55C8D" w:rsidR="000E3982" w:rsidRDefault="005C7F0C">
          <w:pPr>
            <w:pStyle w:val="TOC3"/>
            <w:tabs>
              <w:tab w:val="left" w:pos="1320"/>
              <w:tab w:val="right" w:leader="dot" w:pos="9016"/>
            </w:tabs>
            <w:rPr>
              <w:rFonts w:eastAsiaTheme="minorEastAsia"/>
              <w:noProof/>
              <w:lang w:eastAsia="en-GB"/>
            </w:rPr>
          </w:pPr>
          <w:hyperlink w:anchor="_Toc72930502" w:history="1">
            <w:r w:rsidR="000E3982" w:rsidRPr="000E6262">
              <w:rPr>
                <w:rStyle w:val="Hyperlink"/>
                <w:noProof/>
              </w:rPr>
              <w:t>3.3.2</w:t>
            </w:r>
            <w:r w:rsidR="000E3982">
              <w:rPr>
                <w:rFonts w:eastAsiaTheme="minorEastAsia"/>
                <w:noProof/>
                <w:lang w:eastAsia="en-GB"/>
              </w:rPr>
              <w:tab/>
            </w:r>
            <w:r w:rsidR="000E3982" w:rsidRPr="000E6262">
              <w:rPr>
                <w:rStyle w:val="Hyperlink"/>
                <w:noProof/>
              </w:rPr>
              <w:t>Relevance</w:t>
            </w:r>
            <w:r w:rsidR="000E3982">
              <w:rPr>
                <w:noProof/>
                <w:webHidden/>
              </w:rPr>
              <w:tab/>
            </w:r>
            <w:r w:rsidR="000E3982">
              <w:rPr>
                <w:noProof/>
                <w:webHidden/>
              </w:rPr>
              <w:fldChar w:fldCharType="begin"/>
            </w:r>
            <w:r w:rsidR="000E3982">
              <w:rPr>
                <w:noProof/>
                <w:webHidden/>
              </w:rPr>
              <w:instrText xml:space="preserve"> PAGEREF _Toc72930502 \h </w:instrText>
            </w:r>
            <w:r w:rsidR="000E3982">
              <w:rPr>
                <w:noProof/>
                <w:webHidden/>
              </w:rPr>
            </w:r>
            <w:r w:rsidR="000E3982">
              <w:rPr>
                <w:noProof/>
                <w:webHidden/>
              </w:rPr>
              <w:fldChar w:fldCharType="separate"/>
            </w:r>
            <w:r w:rsidR="000E3982">
              <w:rPr>
                <w:noProof/>
                <w:webHidden/>
              </w:rPr>
              <w:t>28</w:t>
            </w:r>
            <w:r w:rsidR="000E3982">
              <w:rPr>
                <w:noProof/>
                <w:webHidden/>
              </w:rPr>
              <w:fldChar w:fldCharType="end"/>
            </w:r>
          </w:hyperlink>
        </w:p>
        <w:p w14:paraId="53CBC65D" w14:textId="21E8C91A" w:rsidR="000E3982" w:rsidRDefault="005C7F0C">
          <w:pPr>
            <w:pStyle w:val="TOC3"/>
            <w:tabs>
              <w:tab w:val="left" w:pos="1320"/>
              <w:tab w:val="right" w:leader="dot" w:pos="9016"/>
            </w:tabs>
            <w:rPr>
              <w:rFonts w:eastAsiaTheme="minorEastAsia"/>
              <w:noProof/>
              <w:lang w:eastAsia="en-GB"/>
            </w:rPr>
          </w:pPr>
          <w:hyperlink w:anchor="_Toc72930503" w:history="1">
            <w:r w:rsidR="000E3982" w:rsidRPr="000E6262">
              <w:rPr>
                <w:rStyle w:val="Hyperlink"/>
                <w:noProof/>
              </w:rPr>
              <w:t>3.3.3</w:t>
            </w:r>
            <w:r w:rsidR="000E3982">
              <w:rPr>
                <w:rFonts w:eastAsiaTheme="minorEastAsia"/>
                <w:noProof/>
                <w:lang w:eastAsia="en-GB"/>
              </w:rPr>
              <w:tab/>
            </w:r>
            <w:r w:rsidR="000E3982" w:rsidRPr="000E6262">
              <w:rPr>
                <w:rStyle w:val="Hyperlink"/>
                <w:noProof/>
              </w:rPr>
              <w:t>Effectiveness</w:t>
            </w:r>
            <w:r w:rsidR="000E3982">
              <w:rPr>
                <w:noProof/>
                <w:webHidden/>
              </w:rPr>
              <w:tab/>
            </w:r>
            <w:r w:rsidR="000E3982">
              <w:rPr>
                <w:noProof/>
                <w:webHidden/>
              </w:rPr>
              <w:fldChar w:fldCharType="begin"/>
            </w:r>
            <w:r w:rsidR="000E3982">
              <w:rPr>
                <w:noProof/>
                <w:webHidden/>
              </w:rPr>
              <w:instrText xml:space="preserve"> PAGEREF _Toc72930503 \h </w:instrText>
            </w:r>
            <w:r w:rsidR="000E3982">
              <w:rPr>
                <w:noProof/>
                <w:webHidden/>
              </w:rPr>
            </w:r>
            <w:r w:rsidR="000E3982">
              <w:rPr>
                <w:noProof/>
                <w:webHidden/>
              </w:rPr>
              <w:fldChar w:fldCharType="separate"/>
            </w:r>
            <w:r w:rsidR="000E3982">
              <w:rPr>
                <w:noProof/>
                <w:webHidden/>
              </w:rPr>
              <w:t>29</w:t>
            </w:r>
            <w:r w:rsidR="000E3982">
              <w:rPr>
                <w:noProof/>
                <w:webHidden/>
              </w:rPr>
              <w:fldChar w:fldCharType="end"/>
            </w:r>
          </w:hyperlink>
        </w:p>
        <w:p w14:paraId="4B85B4A0" w14:textId="0C88CBD0" w:rsidR="000E3982" w:rsidRDefault="005C7F0C">
          <w:pPr>
            <w:pStyle w:val="TOC3"/>
            <w:tabs>
              <w:tab w:val="left" w:pos="1320"/>
              <w:tab w:val="right" w:leader="dot" w:pos="9016"/>
            </w:tabs>
            <w:rPr>
              <w:rFonts w:eastAsiaTheme="minorEastAsia"/>
              <w:noProof/>
              <w:lang w:eastAsia="en-GB"/>
            </w:rPr>
          </w:pPr>
          <w:hyperlink w:anchor="_Toc72930504" w:history="1">
            <w:r w:rsidR="000E3982" w:rsidRPr="000E6262">
              <w:rPr>
                <w:rStyle w:val="Hyperlink"/>
                <w:noProof/>
              </w:rPr>
              <w:t>3.3.4</w:t>
            </w:r>
            <w:r w:rsidR="000E3982">
              <w:rPr>
                <w:rFonts w:eastAsiaTheme="minorEastAsia"/>
                <w:noProof/>
                <w:lang w:eastAsia="en-GB"/>
              </w:rPr>
              <w:tab/>
            </w:r>
            <w:r w:rsidR="000E3982" w:rsidRPr="000E6262">
              <w:rPr>
                <w:rStyle w:val="Hyperlink"/>
                <w:noProof/>
              </w:rPr>
              <w:t>Efficiency</w:t>
            </w:r>
            <w:r w:rsidR="000E3982">
              <w:rPr>
                <w:noProof/>
                <w:webHidden/>
              </w:rPr>
              <w:tab/>
            </w:r>
            <w:r w:rsidR="000E3982">
              <w:rPr>
                <w:noProof/>
                <w:webHidden/>
              </w:rPr>
              <w:fldChar w:fldCharType="begin"/>
            </w:r>
            <w:r w:rsidR="000E3982">
              <w:rPr>
                <w:noProof/>
                <w:webHidden/>
              </w:rPr>
              <w:instrText xml:space="preserve"> PAGEREF _Toc72930504 \h </w:instrText>
            </w:r>
            <w:r w:rsidR="000E3982">
              <w:rPr>
                <w:noProof/>
                <w:webHidden/>
              </w:rPr>
            </w:r>
            <w:r w:rsidR="000E3982">
              <w:rPr>
                <w:noProof/>
                <w:webHidden/>
              </w:rPr>
              <w:fldChar w:fldCharType="separate"/>
            </w:r>
            <w:r w:rsidR="000E3982">
              <w:rPr>
                <w:noProof/>
                <w:webHidden/>
              </w:rPr>
              <w:t>31</w:t>
            </w:r>
            <w:r w:rsidR="000E3982">
              <w:rPr>
                <w:noProof/>
                <w:webHidden/>
              </w:rPr>
              <w:fldChar w:fldCharType="end"/>
            </w:r>
          </w:hyperlink>
        </w:p>
        <w:p w14:paraId="636F4BF8" w14:textId="67082734" w:rsidR="000E3982" w:rsidRDefault="005C7F0C">
          <w:pPr>
            <w:pStyle w:val="TOC3"/>
            <w:tabs>
              <w:tab w:val="left" w:pos="1320"/>
              <w:tab w:val="right" w:leader="dot" w:pos="9016"/>
            </w:tabs>
            <w:rPr>
              <w:rFonts w:eastAsiaTheme="minorEastAsia"/>
              <w:noProof/>
              <w:lang w:eastAsia="en-GB"/>
            </w:rPr>
          </w:pPr>
          <w:hyperlink w:anchor="_Toc72930505" w:history="1">
            <w:r w:rsidR="000E3982" w:rsidRPr="000E6262">
              <w:rPr>
                <w:rStyle w:val="Hyperlink"/>
                <w:noProof/>
              </w:rPr>
              <w:t>3.3.5</w:t>
            </w:r>
            <w:r w:rsidR="000E3982">
              <w:rPr>
                <w:rFonts w:eastAsiaTheme="minorEastAsia"/>
                <w:noProof/>
                <w:lang w:eastAsia="en-GB"/>
              </w:rPr>
              <w:tab/>
            </w:r>
            <w:r w:rsidR="000E3982" w:rsidRPr="000E6262">
              <w:rPr>
                <w:rStyle w:val="Hyperlink"/>
                <w:noProof/>
              </w:rPr>
              <w:t>Overall outcome</w:t>
            </w:r>
            <w:r w:rsidR="000E3982">
              <w:rPr>
                <w:noProof/>
                <w:webHidden/>
              </w:rPr>
              <w:tab/>
            </w:r>
            <w:r w:rsidR="000E3982">
              <w:rPr>
                <w:noProof/>
                <w:webHidden/>
              </w:rPr>
              <w:fldChar w:fldCharType="begin"/>
            </w:r>
            <w:r w:rsidR="000E3982">
              <w:rPr>
                <w:noProof/>
                <w:webHidden/>
              </w:rPr>
              <w:instrText xml:space="preserve"> PAGEREF _Toc72930505 \h </w:instrText>
            </w:r>
            <w:r w:rsidR="000E3982">
              <w:rPr>
                <w:noProof/>
                <w:webHidden/>
              </w:rPr>
            </w:r>
            <w:r w:rsidR="000E3982">
              <w:rPr>
                <w:noProof/>
                <w:webHidden/>
              </w:rPr>
              <w:fldChar w:fldCharType="separate"/>
            </w:r>
            <w:r w:rsidR="000E3982">
              <w:rPr>
                <w:noProof/>
                <w:webHidden/>
              </w:rPr>
              <w:t>32</w:t>
            </w:r>
            <w:r w:rsidR="000E3982">
              <w:rPr>
                <w:noProof/>
                <w:webHidden/>
              </w:rPr>
              <w:fldChar w:fldCharType="end"/>
            </w:r>
          </w:hyperlink>
        </w:p>
        <w:p w14:paraId="3FC24DDF" w14:textId="183E6928" w:rsidR="000E3982" w:rsidRDefault="005C7F0C">
          <w:pPr>
            <w:pStyle w:val="TOC3"/>
            <w:tabs>
              <w:tab w:val="left" w:pos="1320"/>
              <w:tab w:val="right" w:leader="dot" w:pos="9016"/>
            </w:tabs>
            <w:rPr>
              <w:rFonts w:eastAsiaTheme="minorEastAsia"/>
              <w:noProof/>
              <w:lang w:eastAsia="en-GB"/>
            </w:rPr>
          </w:pPr>
          <w:hyperlink w:anchor="_Toc72930506" w:history="1">
            <w:r w:rsidR="000E3982" w:rsidRPr="000E6262">
              <w:rPr>
                <w:rStyle w:val="Hyperlink"/>
                <w:noProof/>
              </w:rPr>
              <w:t>3.3.6</w:t>
            </w:r>
            <w:r w:rsidR="000E3982">
              <w:rPr>
                <w:rFonts w:eastAsiaTheme="minorEastAsia"/>
                <w:noProof/>
                <w:lang w:eastAsia="en-GB"/>
              </w:rPr>
              <w:tab/>
            </w:r>
            <w:r w:rsidR="000E3982" w:rsidRPr="000E6262">
              <w:rPr>
                <w:rStyle w:val="Hyperlink"/>
                <w:noProof/>
              </w:rPr>
              <w:t>Sustainability</w:t>
            </w:r>
            <w:r w:rsidR="000E3982">
              <w:rPr>
                <w:noProof/>
                <w:webHidden/>
              </w:rPr>
              <w:tab/>
            </w:r>
            <w:r w:rsidR="000E3982">
              <w:rPr>
                <w:noProof/>
                <w:webHidden/>
              </w:rPr>
              <w:fldChar w:fldCharType="begin"/>
            </w:r>
            <w:r w:rsidR="000E3982">
              <w:rPr>
                <w:noProof/>
                <w:webHidden/>
              </w:rPr>
              <w:instrText xml:space="preserve"> PAGEREF _Toc72930506 \h </w:instrText>
            </w:r>
            <w:r w:rsidR="000E3982">
              <w:rPr>
                <w:noProof/>
                <w:webHidden/>
              </w:rPr>
            </w:r>
            <w:r w:rsidR="000E3982">
              <w:rPr>
                <w:noProof/>
                <w:webHidden/>
              </w:rPr>
              <w:fldChar w:fldCharType="separate"/>
            </w:r>
            <w:r w:rsidR="000E3982">
              <w:rPr>
                <w:noProof/>
                <w:webHidden/>
              </w:rPr>
              <w:t>33</w:t>
            </w:r>
            <w:r w:rsidR="000E3982">
              <w:rPr>
                <w:noProof/>
                <w:webHidden/>
              </w:rPr>
              <w:fldChar w:fldCharType="end"/>
            </w:r>
          </w:hyperlink>
        </w:p>
        <w:p w14:paraId="1C32499E" w14:textId="6E0F5D08" w:rsidR="000E3982" w:rsidRDefault="005C7F0C">
          <w:pPr>
            <w:pStyle w:val="TOC3"/>
            <w:tabs>
              <w:tab w:val="left" w:pos="1320"/>
              <w:tab w:val="right" w:leader="dot" w:pos="9016"/>
            </w:tabs>
            <w:rPr>
              <w:rFonts w:eastAsiaTheme="minorEastAsia"/>
              <w:noProof/>
              <w:lang w:eastAsia="en-GB"/>
            </w:rPr>
          </w:pPr>
          <w:hyperlink w:anchor="_Toc72930507" w:history="1">
            <w:r w:rsidR="000E3982" w:rsidRPr="000E6262">
              <w:rPr>
                <w:rStyle w:val="Hyperlink"/>
                <w:noProof/>
              </w:rPr>
              <w:t>3.3.7</w:t>
            </w:r>
            <w:r w:rsidR="000E3982">
              <w:rPr>
                <w:rFonts w:eastAsiaTheme="minorEastAsia"/>
                <w:noProof/>
                <w:lang w:eastAsia="en-GB"/>
              </w:rPr>
              <w:tab/>
            </w:r>
            <w:r w:rsidR="000E3982" w:rsidRPr="000E6262">
              <w:rPr>
                <w:rStyle w:val="Hyperlink"/>
                <w:noProof/>
              </w:rPr>
              <w:t>Country Ownership</w:t>
            </w:r>
            <w:r w:rsidR="000E3982">
              <w:rPr>
                <w:noProof/>
                <w:webHidden/>
              </w:rPr>
              <w:tab/>
            </w:r>
            <w:r w:rsidR="000E3982">
              <w:rPr>
                <w:noProof/>
                <w:webHidden/>
              </w:rPr>
              <w:fldChar w:fldCharType="begin"/>
            </w:r>
            <w:r w:rsidR="000E3982">
              <w:rPr>
                <w:noProof/>
                <w:webHidden/>
              </w:rPr>
              <w:instrText xml:space="preserve"> PAGEREF _Toc72930507 \h </w:instrText>
            </w:r>
            <w:r w:rsidR="000E3982">
              <w:rPr>
                <w:noProof/>
                <w:webHidden/>
              </w:rPr>
            </w:r>
            <w:r w:rsidR="000E3982">
              <w:rPr>
                <w:noProof/>
                <w:webHidden/>
              </w:rPr>
              <w:fldChar w:fldCharType="separate"/>
            </w:r>
            <w:r w:rsidR="000E3982">
              <w:rPr>
                <w:noProof/>
                <w:webHidden/>
              </w:rPr>
              <w:t>35</w:t>
            </w:r>
            <w:r w:rsidR="000E3982">
              <w:rPr>
                <w:noProof/>
                <w:webHidden/>
              </w:rPr>
              <w:fldChar w:fldCharType="end"/>
            </w:r>
          </w:hyperlink>
        </w:p>
        <w:p w14:paraId="503EF190" w14:textId="68D7A7BF" w:rsidR="000E3982" w:rsidRDefault="005C7F0C">
          <w:pPr>
            <w:pStyle w:val="TOC3"/>
            <w:tabs>
              <w:tab w:val="left" w:pos="1320"/>
              <w:tab w:val="right" w:leader="dot" w:pos="9016"/>
            </w:tabs>
            <w:rPr>
              <w:rFonts w:eastAsiaTheme="minorEastAsia"/>
              <w:noProof/>
              <w:lang w:eastAsia="en-GB"/>
            </w:rPr>
          </w:pPr>
          <w:hyperlink w:anchor="_Toc72930508" w:history="1">
            <w:r w:rsidR="000E3982" w:rsidRPr="000E6262">
              <w:rPr>
                <w:rStyle w:val="Hyperlink"/>
                <w:noProof/>
              </w:rPr>
              <w:t>3.3.8</w:t>
            </w:r>
            <w:r w:rsidR="000E3982">
              <w:rPr>
                <w:rFonts w:eastAsiaTheme="minorEastAsia"/>
                <w:noProof/>
                <w:lang w:eastAsia="en-GB"/>
              </w:rPr>
              <w:tab/>
            </w:r>
            <w:r w:rsidR="000E3982" w:rsidRPr="000E6262">
              <w:rPr>
                <w:rStyle w:val="Hyperlink"/>
                <w:noProof/>
              </w:rPr>
              <w:t>Gender</w:t>
            </w:r>
            <w:r w:rsidR="000E3982">
              <w:rPr>
                <w:noProof/>
                <w:webHidden/>
              </w:rPr>
              <w:tab/>
            </w:r>
            <w:r w:rsidR="000E3982">
              <w:rPr>
                <w:noProof/>
                <w:webHidden/>
              </w:rPr>
              <w:fldChar w:fldCharType="begin"/>
            </w:r>
            <w:r w:rsidR="000E3982">
              <w:rPr>
                <w:noProof/>
                <w:webHidden/>
              </w:rPr>
              <w:instrText xml:space="preserve"> PAGEREF _Toc72930508 \h </w:instrText>
            </w:r>
            <w:r w:rsidR="000E3982">
              <w:rPr>
                <w:noProof/>
                <w:webHidden/>
              </w:rPr>
            </w:r>
            <w:r w:rsidR="000E3982">
              <w:rPr>
                <w:noProof/>
                <w:webHidden/>
              </w:rPr>
              <w:fldChar w:fldCharType="separate"/>
            </w:r>
            <w:r w:rsidR="000E3982">
              <w:rPr>
                <w:noProof/>
                <w:webHidden/>
              </w:rPr>
              <w:t>35</w:t>
            </w:r>
            <w:r w:rsidR="000E3982">
              <w:rPr>
                <w:noProof/>
                <w:webHidden/>
              </w:rPr>
              <w:fldChar w:fldCharType="end"/>
            </w:r>
          </w:hyperlink>
        </w:p>
        <w:p w14:paraId="19C5FFE0" w14:textId="2F32B231" w:rsidR="000E3982" w:rsidRDefault="005C7F0C">
          <w:pPr>
            <w:pStyle w:val="TOC3"/>
            <w:tabs>
              <w:tab w:val="left" w:pos="1320"/>
              <w:tab w:val="right" w:leader="dot" w:pos="9016"/>
            </w:tabs>
            <w:rPr>
              <w:rFonts w:eastAsiaTheme="minorEastAsia"/>
              <w:noProof/>
              <w:lang w:eastAsia="en-GB"/>
            </w:rPr>
          </w:pPr>
          <w:hyperlink w:anchor="_Toc72930509" w:history="1">
            <w:r w:rsidR="000E3982" w:rsidRPr="000E6262">
              <w:rPr>
                <w:rStyle w:val="Hyperlink"/>
                <w:noProof/>
              </w:rPr>
              <w:t>3.3.9</w:t>
            </w:r>
            <w:r w:rsidR="000E3982">
              <w:rPr>
                <w:rFonts w:eastAsiaTheme="minorEastAsia"/>
                <w:noProof/>
                <w:lang w:eastAsia="en-GB"/>
              </w:rPr>
              <w:tab/>
            </w:r>
            <w:r w:rsidR="000E3982" w:rsidRPr="000E6262">
              <w:rPr>
                <w:rStyle w:val="Hyperlink"/>
                <w:noProof/>
              </w:rPr>
              <w:t>Cross-cutting issues</w:t>
            </w:r>
            <w:r w:rsidR="000E3982">
              <w:rPr>
                <w:noProof/>
                <w:webHidden/>
              </w:rPr>
              <w:tab/>
            </w:r>
            <w:r w:rsidR="000E3982">
              <w:rPr>
                <w:noProof/>
                <w:webHidden/>
              </w:rPr>
              <w:fldChar w:fldCharType="begin"/>
            </w:r>
            <w:r w:rsidR="000E3982">
              <w:rPr>
                <w:noProof/>
                <w:webHidden/>
              </w:rPr>
              <w:instrText xml:space="preserve"> PAGEREF _Toc72930509 \h </w:instrText>
            </w:r>
            <w:r w:rsidR="000E3982">
              <w:rPr>
                <w:noProof/>
                <w:webHidden/>
              </w:rPr>
            </w:r>
            <w:r w:rsidR="000E3982">
              <w:rPr>
                <w:noProof/>
                <w:webHidden/>
              </w:rPr>
              <w:fldChar w:fldCharType="separate"/>
            </w:r>
            <w:r w:rsidR="000E3982">
              <w:rPr>
                <w:noProof/>
                <w:webHidden/>
              </w:rPr>
              <w:t>36</w:t>
            </w:r>
            <w:r w:rsidR="000E3982">
              <w:rPr>
                <w:noProof/>
                <w:webHidden/>
              </w:rPr>
              <w:fldChar w:fldCharType="end"/>
            </w:r>
          </w:hyperlink>
        </w:p>
        <w:p w14:paraId="5BF5F0B1" w14:textId="5FD36185" w:rsidR="000E3982" w:rsidRDefault="005C7F0C">
          <w:pPr>
            <w:pStyle w:val="TOC3"/>
            <w:tabs>
              <w:tab w:val="left" w:pos="1320"/>
              <w:tab w:val="right" w:leader="dot" w:pos="9016"/>
            </w:tabs>
            <w:rPr>
              <w:rFonts w:eastAsiaTheme="minorEastAsia"/>
              <w:noProof/>
              <w:lang w:eastAsia="en-GB"/>
            </w:rPr>
          </w:pPr>
          <w:hyperlink w:anchor="_Toc72930510" w:history="1">
            <w:r w:rsidR="000E3982" w:rsidRPr="000E6262">
              <w:rPr>
                <w:rStyle w:val="Hyperlink"/>
                <w:noProof/>
              </w:rPr>
              <w:t>3.3.10</w:t>
            </w:r>
            <w:r w:rsidR="000E3982">
              <w:rPr>
                <w:rFonts w:eastAsiaTheme="minorEastAsia"/>
                <w:noProof/>
                <w:lang w:eastAsia="en-GB"/>
              </w:rPr>
              <w:tab/>
            </w:r>
            <w:r w:rsidR="000E3982" w:rsidRPr="000E6262">
              <w:rPr>
                <w:rStyle w:val="Hyperlink"/>
                <w:noProof/>
              </w:rPr>
              <w:t>GEF Additionality</w:t>
            </w:r>
            <w:r w:rsidR="000E3982">
              <w:rPr>
                <w:noProof/>
                <w:webHidden/>
              </w:rPr>
              <w:tab/>
            </w:r>
            <w:r w:rsidR="000E3982">
              <w:rPr>
                <w:noProof/>
                <w:webHidden/>
              </w:rPr>
              <w:fldChar w:fldCharType="begin"/>
            </w:r>
            <w:r w:rsidR="000E3982">
              <w:rPr>
                <w:noProof/>
                <w:webHidden/>
              </w:rPr>
              <w:instrText xml:space="preserve"> PAGEREF _Toc72930510 \h </w:instrText>
            </w:r>
            <w:r w:rsidR="000E3982">
              <w:rPr>
                <w:noProof/>
                <w:webHidden/>
              </w:rPr>
            </w:r>
            <w:r w:rsidR="000E3982">
              <w:rPr>
                <w:noProof/>
                <w:webHidden/>
              </w:rPr>
              <w:fldChar w:fldCharType="separate"/>
            </w:r>
            <w:r w:rsidR="000E3982">
              <w:rPr>
                <w:noProof/>
                <w:webHidden/>
              </w:rPr>
              <w:t>36</w:t>
            </w:r>
            <w:r w:rsidR="000E3982">
              <w:rPr>
                <w:noProof/>
                <w:webHidden/>
              </w:rPr>
              <w:fldChar w:fldCharType="end"/>
            </w:r>
          </w:hyperlink>
        </w:p>
        <w:p w14:paraId="051F989C" w14:textId="46D19698" w:rsidR="000E3982" w:rsidRDefault="005C7F0C">
          <w:pPr>
            <w:pStyle w:val="TOC3"/>
            <w:tabs>
              <w:tab w:val="left" w:pos="1320"/>
              <w:tab w:val="right" w:leader="dot" w:pos="9016"/>
            </w:tabs>
            <w:rPr>
              <w:rFonts w:eastAsiaTheme="minorEastAsia"/>
              <w:noProof/>
              <w:lang w:eastAsia="en-GB"/>
            </w:rPr>
          </w:pPr>
          <w:hyperlink w:anchor="_Toc72930511" w:history="1">
            <w:r w:rsidR="000E3982" w:rsidRPr="000E6262">
              <w:rPr>
                <w:rStyle w:val="Hyperlink"/>
                <w:noProof/>
              </w:rPr>
              <w:t>3.3.11</w:t>
            </w:r>
            <w:r w:rsidR="000E3982">
              <w:rPr>
                <w:rFonts w:eastAsiaTheme="minorEastAsia"/>
                <w:noProof/>
                <w:lang w:eastAsia="en-GB"/>
              </w:rPr>
              <w:tab/>
            </w:r>
            <w:r w:rsidR="000E3982" w:rsidRPr="000E6262">
              <w:rPr>
                <w:rStyle w:val="Hyperlink"/>
                <w:noProof/>
              </w:rPr>
              <w:t>Catalytic role /Replication</w:t>
            </w:r>
            <w:r w:rsidR="000E3982">
              <w:rPr>
                <w:noProof/>
                <w:webHidden/>
              </w:rPr>
              <w:tab/>
            </w:r>
            <w:r w:rsidR="000E3982">
              <w:rPr>
                <w:noProof/>
                <w:webHidden/>
              </w:rPr>
              <w:fldChar w:fldCharType="begin"/>
            </w:r>
            <w:r w:rsidR="000E3982">
              <w:rPr>
                <w:noProof/>
                <w:webHidden/>
              </w:rPr>
              <w:instrText xml:space="preserve"> PAGEREF _Toc72930511 \h </w:instrText>
            </w:r>
            <w:r w:rsidR="000E3982">
              <w:rPr>
                <w:noProof/>
                <w:webHidden/>
              </w:rPr>
            </w:r>
            <w:r w:rsidR="000E3982">
              <w:rPr>
                <w:noProof/>
                <w:webHidden/>
              </w:rPr>
              <w:fldChar w:fldCharType="separate"/>
            </w:r>
            <w:r w:rsidR="000E3982">
              <w:rPr>
                <w:noProof/>
                <w:webHidden/>
              </w:rPr>
              <w:t>36</w:t>
            </w:r>
            <w:r w:rsidR="000E3982">
              <w:rPr>
                <w:noProof/>
                <w:webHidden/>
              </w:rPr>
              <w:fldChar w:fldCharType="end"/>
            </w:r>
          </w:hyperlink>
        </w:p>
        <w:p w14:paraId="282E5823" w14:textId="38B3B2AF" w:rsidR="000E3982" w:rsidRDefault="005C7F0C">
          <w:pPr>
            <w:pStyle w:val="TOC3"/>
            <w:tabs>
              <w:tab w:val="left" w:pos="1320"/>
              <w:tab w:val="right" w:leader="dot" w:pos="9016"/>
            </w:tabs>
            <w:rPr>
              <w:rFonts w:eastAsiaTheme="minorEastAsia"/>
              <w:noProof/>
              <w:lang w:eastAsia="en-GB"/>
            </w:rPr>
          </w:pPr>
          <w:hyperlink w:anchor="_Toc72930512" w:history="1">
            <w:r w:rsidR="000E3982" w:rsidRPr="000E6262">
              <w:rPr>
                <w:rStyle w:val="Hyperlink"/>
                <w:noProof/>
              </w:rPr>
              <w:t>3.3.12</w:t>
            </w:r>
            <w:r w:rsidR="000E3982">
              <w:rPr>
                <w:rFonts w:eastAsiaTheme="minorEastAsia"/>
                <w:noProof/>
                <w:lang w:eastAsia="en-GB"/>
              </w:rPr>
              <w:tab/>
            </w:r>
            <w:r w:rsidR="000E3982" w:rsidRPr="000E6262">
              <w:rPr>
                <w:rStyle w:val="Hyperlink"/>
                <w:noProof/>
              </w:rPr>
              <w:t>Progress to impact</w:t>
            </w:r>
            <w:r w:rsidR="000E3982">
              <w:rPr>
                <w:noProof/>
                <w:webHidden/>
              </w:rPr>
              <w:tab/>
            </w:r>
            <w:r w:rsidR="000E3982">
              <w:rPr>
                <w:noProof/>
                <w:webHidden/>
              </w:rPr>
              <w:fldChar w:fldCharType="begin"/>
            </w:r>
            <w:r w:rsidR="000E3982">
              <w:rPr>
                <w:noProof/>
                <w:webHidden/>
              </w:rPr>
              <w:instrText xml:space="preserve"> PAGEREF _Toc72930512 \h </w:instrText>
            </w:r>
            <w:r w:rsidR="000E3982">
              <w:rPr>
                <w:noProof/>
                <w:webHidden/>
              </w:rPr>
            </w:r>
            <w:r w:rsidR="000E3982">
              <w:rPr>
                <w:noProof/>
                <w:webHidden/>
              </w:rPr>
              <w:fldChar w:fldCharType="separate"/>
            </w:r>
            <w:r w:rsidR="000E3982">
              <w:rPr>
                <w:noProof/>
                <w:webHidden/>
              </w:rPr>
              <w:t>37</w:t>
            </w:r>
            <w:r w:rsidR="000E3982">
              <w:rPr>
                <w:noProof/>
                <w:webHidden/>
              </w:rPr>
              <w:fldChar w:fldCharType="end"/>
            </w:r>
          </w:hyperlink>
        </w:p>
        <w:p w14:paraId="14F80ACA" w14:textId="73581D1C" w:rsidR="000E3982" w:rsidRDefault="005C7F0C">
          <w:pPr>
            <w:pStyle w:val="TOC1"/>
            <w:tabs>
              <w:tab w:val="left" w:pos="440"/>
              <w:tab w:val="right" w:leader="dot" w:pos="9016"/>
            </w:tabs>
            <w:rPr>
              <w:rFonts w:eastAsiaTheme="minorEastAsia"/>
              <w:noProof/>
              <w:lang w:eastAsia="en-GB"/>
            </w:rPr>
          </w:pPr>
          <w:hyperlink w:anchor="_Toc72930513" w:history="1">
            <w:r w:rsidR="000E3982" w:rsidRPr="000E6262">
              <w:rPr>
                <w:rStyle w:val="Hyperlink"/>
                <w:noProof/>
              </w:rPr>
              <w:t>4</w:t>
            </w:r>
            <w:r w:rsidR="000E3982">
              <w:rPr>
                <w:rFonts w:eastAsiaTheme="minorEastAsia"/>
                <w:noProof/>
                <w:lang w:eastAsia="en-GB"/>
              </w:rPr>
              <w:tab/>
            </w:r>
            <w:r w:rsidR="000E3982" w:rsidRPr="000E6262">
              <w:rPr>
                <w:rStyle w:val="Hyperlink"/>
                <w:noProof/>
              </w:rPr>
              <w:t>Main Findings, Conclusion, Recommendations and Lessons</w:t>
            </w:r>
            <w:r w:rsidR="000E3982">
              <w:rPr>
                <w:noProof/>
                <w:webHidden/>
              </w:rPr>
              <w:tab/>
            </w:r>
            <w:r w:rsidR="000E3982">
              <w:rPr>
                <w:noProof/>
                <w:webHidden/>
              </w:rPr>
              <w:fldChar w:fldCharType="begin"/>
            </w:r>
            <w:r w:rsidR="000E3982">
              <w:rPr>
                <w:noProof/>
                <w:webHidden/>
              </w:rPr>
              <w:instrText xml:space="preserve"> PAGEREF _Toc72930513 \h </w:instrText>
            </w:r>
            <w:r w:rsidR="000E3982">
              <w:rPr>
                <w:noProof/>
                <w:webHidden/>
              </w:rPr>
            </w:r>
            <w:r w:rsidR="000E3982">
              <w:rPr>
                <w:noProof/>
                <w:webHidden/>
              </w:rPr>
              <w:fldChar w:fldCharType="separate"/>
            </w:r>
            <w:r w:rsidR="000E3982">
              <w:rPr>
                <w:noProof/>
                <w:webHidden/>
              </w:rPr>
              <w:t>38</w:t>
            </w:r>
            <w:r w:rsidR="000E3982">
              <w:rPr>
                <w:noProof/>
                <w:webHidden/>
              </w:rPr>
              <w:fldChar w:fldCharType="end"/>
            </w:r>
          </w:hyperlink>
        </w:p>
        <w:p w14:paraId="0AC29338" w14:textId="79292D82" w:rsidR="000E3982" w:rsidRDefault="005C7F0C">
          <w:pPr>
            <w:pStyle w:val="TOC2"/>
            <w:tabs>
              <w:tab w:val="left" w:pos="880"/>
              <w:tab w:val="right" w:leader="dot" w:pos="9016"/>
            </w:tabs>
            <w:rPr>
              <w:rFonts w:eastAsiaTheme="minorEastAsia"/>
              <w:noProof/>
              <w:lang w:eastAsia="en-GB"/>
            </w:rPr>
          </w:pPr>
          <w:hyperlink w:anchor="_Toc72930514" w:history="1">
            <w:r w:rsidR="000E3982" w:rsidRPr="000E6262">
              <w:rPr>
                <w:rStyle w:val="Hyperlink"/>
                <w:noProof/>
              </w:rPr>
              <w:t>4.1</w:t>
            </w:r>
            <w:r w:rsidR="000E3982">
              <w:rPr>
                <w:rFonts w:eastAsiaTheme="minorEastAsia"/>
                <w:noProof/>
                <w:lang w:eastAsia="en-GB"/>
              </w:rPr>
              <w:tab/>
            </w:r>
            <w:r w:rsidR="000E3982" w:rsidRPr="000E6262">
              <w:rPr>
                <w:rStyle w:val="Hyperlink"/>
                <w:noProof/>
              </w:rPr>
              <w:t>Main findings</w:t>
            </w:r>
            <w:r w:rsidR="000E3982">
              <w:rPr>
                <w:noProof/>
                <w:webHidden/>
              </w:rPr>
              <w:tab/>
            </w:r>
            <w:r w:rsidR="000E3982">
              <w:rPr>
                <w:noProof/>
                <w:webHidden/>
              </w:rPr>
              <w:fldChar w:fldCharType="begin"/>
            </w:r>
            <w:r w:rsidR="000E3982">
              <w:rPr>
                <w:noProof/>
                <w:webHidden/>
              </w:rPr>
              <w:instrText xml:space="preserve"> PAGEREF _Toc72930514 \h </w:instrText>
            </w:r>
            <w:r w:rsidR="000E3982">
              <w:rPr>
                <w:noProof/>
                <w:webHidden/>
              </w:rPr>
            </w:r>
            <w:r w:rsidR="000E3982">
              <w:rPr>
                <w:noProof/>
                <w:webHidden/>
              </w:rPr>
              <w:fldChar w:fldCharType="separate"/>
            </w:r>
            <w:r w:rsidR="000E3982">
              <w:rPr>
                <w:noProof/>
                <w:webHidden/>
              </w:rPr>
              <w:t>38</w:t>
            </w:r>
            <w:r w:rsidR="000E3982">
              <w:rPr>
                <w:noProof/>
                <w:webHidden/>
              </w:rPr>
              <w:fldChar w:fldCharType="end"/>
            </w:r>
          </w:hyperlink>
        </w:p>
        <w:p w14:paraId="659688C8" w14:textId="19942A90" w:rsidR="000E3982" w:rsidRDefault="005C7F0C">
          <w:pPr>
            <w:pStyle w:val="TOC2"/>
            <w:tabs>
              <w:tab w:val="left" w:pos="880"/>
              <w:tab w:val="right" w:leader="dot" w:pos="9016"/>
            </w:tabs>
            <w:rPr>
              <w:rFonts w:eastAsiaTheme="minorEastAsia"/>
              <w:noProof/>
              <w:lang w:eastAsia="en-GB"/>
            </w:rPr>
          </w:pPr>
          <w:hyperlink w:anchor="_Toc72930515" w:history="1">
            <w:r w:rsidR="000E3982" w:rsidRPr="000E6262">
              <w:rPr>
                <w:rStyle w:val="Hyperlink"/>
                <w:noProof/>
              </w:rPr>
              <w:t>4.2</w:t>
            </w:r>
            <w:r w:rsidR="000E3982">
              <w:rPr>
                <w:rFonts w:eastAsiaTheme="minorEastAsia"/>
                <w:noProof/>
                <w:lang w:eastAsia="en-GB"/>
              </w:rPr>
              <w:tab/>
            </w:r>
            <w:r w:rsidR="000E3982" w:rsidRPr="000E6262">
              <w:rPr>
                <w:rStyle w:val="Hyperlink"/>
                <w:noProof/>
              </w:rPr>
              <w:t>Conclusions</w:t>
            </w:r>
            <w:r w:rsidR="000E3982">
              <w:rPr>
                <w:noProof/>
                <w:webHidden/>
              </w:rPr>
              <w:tab/>
            </w:r>
            <w:r w:rsidR="000E3982">
              <w:rPr>
                <w:noProof/>
                <w:webHidden/>
              </w:rPr>
              <w:fldChar w:fldCharType="begin"/>
            </w:r>
            <w:r w:rsidR="000E3982">
              <w:rPr>
                <w:noProof/>
                <w:webHidden/>
              </w:rPr>
              <w:instrText xml:space="preserve"> PAGEREF _Toc72930515 \h </w:instrText>
            </w:r>
            <w:r w:rsidR="000E3982">
              <w:rPr>
                <w:noProof/>
                <w:webHidden/>
              </w:rPr>
            </w:r>
            <w:r w:rsidR="000E3982">
              <w:rPr>
                <w:noProof/>
                <w:webHidden/>
              </w:rPr>
              <w:fldChar w:fldCharType="separate"/>
            </w:r>
            <w:r w:rsidR="000E3982">
              <w:rPr>
                <w:noProof/>
                <w:webHidden/>
              </w:rPr>
              <w:t>39</w:t>
            </w:r>
            <w:r w:rsidR="000E3982">
              <w:rPr>
                <w:noProof/>
                <w:webHidden/>
              </w:rPr>
              <w:fldChar w:fldCharType="end"/>
            </w:r>
          </w:hyperlink>
        </w:p>
        <w:p w14:paraId="5B0A5EC2" w14:textId="1FBA7302" w:rsidR="000E3982" w:rsidRDefault="005C7F0C">
          <w:pPr>
            <w:pStyle w:val="TOC2"/>
            <w:tabs>
              <w:tab w:val="left" w:pos="880"/>
              <w:tab w:val="right" w:leader="dot" w:pos="9016"/>
            </w:tabs>
            <w:rPr>
              <w:rFonts w:eastAsiaTheme="minorEastAsia"/>
              <w:noProof/>
              <w:lang w:eastAsia="en-GB"/>
            </w:rPr>
          </w:pPr>
          <w:hyperlink w:anchor="_Toc72930516" w:history="1">
            <w:r w:rsidR="000E3982" w:rsidRPr="000E6262">
              <w:rPr>
                <w:rStyle w:val="Hyperlink"/>
                <w:noProof/>
              </w:rPr>
              <w:t>4.3</w:t>
            </w:r>
            <w:r w:rsidR="000E3982">
              <w:rPr>
                <w:rFonts w:eastAsiaTheme="minorEastAsia"/>
                <w:noProof/>
                <w:lang w:eastAsia="en-GB"/>
              </w:rPr>
              <w:tab/>
            </w:r>
            <w:r w:rsidR="000E3982" w:rsidRPr="000E6262">
              <w:rPr>
                <w:rStyle w:val="Hyperlink"/>
                <w:noProof/>
              </w:rPr>
              <w:t>Recommendations</w:t>
            </w:r>
            <w:r w:rsidR="000E3982">
              <w:rPr>
                <w:noProof/>
                <w:webHidden/>
              </w:rPr>
              <w:tab/>
            </w:r>
            <w:r w:rsidR="000E3982">
              <w:rPr>
                <w:noProof/>
                <w:webHidden/>
              </w:rPr>
              <w:fldChar w:fldCharType="begin"/>
            </w:r>
            <w:r w:rsidR="000E3982">
              <w:rPr>
                <w:noProof/>
                <w:webHidden/>
              </w:rPr>
              <w:instrText xml:space="preserve"> PAGEREF _Toc72930516 \h </w:instrText>
            </w:r>
            <w:r w:rsidR="000E3982">
              <w:rPr>
                <w:noProof/>
                <w:webHidden/>
              </w:rPr>
            </w:r>
            <w:r w:rsidR="000E3982">
              <w:rPr>
                <w:noProof/>
                <w:webHidden/>
              </w:rPr>
              <w:fldChar w:fldCharType="separate"/>
            </w:r>
            <w:r w:rsidR="000E3982">
              <w:rPr>
                <w:noProof/>
                <w:webHidden/>
              </w:rPr>
              <w:t>40</w:t>
            </w:r>
            <w:r w:rsidR="000E3982">
              <w:rPr>
                <w:noProof/>
                <w:webHidden/>
              </w:rPr>
              <w:fldChar w:fldCharType="end"/>
            </w:r>
          </w:hyperlink>
        </w:p>
        <w:p w14:paraId="37E22D37" w14:textId="21525F81" w:rsidR="000E3982" w:rsidRDefault="005C7F0C">
          <w:pPr>
            <w:pStyle w:val="TOC2"/>
            <w:tabs>
              <w:tab w:val="left" w:pos="880"/>
              <w:tab w:val="right" w:leader="dot" w:pos="9016"/>
            </w:tabs>
            <w:rPr>
              <w:rFonts w:eastAsiaTheme="minorEastAsia"/>
              <w:noProof/>
              <w:lang w:eastAsia="en-GB"/>
            </w:rPr>
          </w:pPr>
          <w:hyperlink w:anchor="_Toc72930517" w:history="1">
            <w:r w:rsidR="000E3982" w:rsidRPr="000E6262">
              <w:rPr>
                <w:rStyle w:val="Hyperlink"/>
                <w:noProof/>
              </w:rPr>
              <w:t>4.4</w:t>
            </w:r>
            <w:r w:rsidR="000E3982">
              <w:rPr>
                <w:rFonts w:eastAsiaTheme="minorEastAsia"/>
                <w:noProof/>
                <w:lang w:eastAsia="en-GB"/>
              </w:rPr>
              <w:tab/>
            </w:r>
            <w:r w:rsidR="000E3982" w:rsidRPr="000E6262">
              <w:rPr>
                <w:rStyle w:val="Hyperlink"/>
                <w:noProof/>
              </w:rPr>
              <w:t>Lessons</w:t>
            </w:r>
            <w:r w:rsidR="000E3982">
              <w:rPr>
                <w:noProof/>
                <w:webHidden/>
              </w:rPr>
              <w:tab/>
            </w:r>
            <w:r w:rsidR="000E3982">
              <w:rPr>
                <w:noProof/>
                <w:webHidden/>
              </w:rPr>
              <w:fldChar w:fldCharType="begin"/>
            </w:r>
            <w:r w:rsidR="000E3982">
              <w:rPr>
                <w:noProof/>
                <w:webHidden/>
              </w:rPr>
              <w:instrText xml:space="preserve"> PAGEREF _Toc72930517 \h </w:instrText>
            </w:r>
            <w:r w:rsidR="000E3982">
              <w:rPr>
                <w:noProof/>
                <w:webHidden/>
              </w:rPr>
            </w:r>
            <w:r w:rsidR="000E3982">
              <w:rPr>
                <w:noProof/>
                <w:webHidden/>
              </w:rPr>
              <w:fldChar w:fldCharType="separate"/>
            </w:r>
            <w:r w:rsidR="000E3982">
              <w:rPr>
                <w:noProof/>
                <w:webHidden/>
              </w:rPr>
              <w:t>40</w:t>
            </w:r>
            <w:r w:rsidR="000E3982">
              <w:rPr>
                <w:noProof/>
                <w:webHidden/>
              </w:rPr>
              <w:fldChar w:fldCharType="end"/>
            </w:r>
          </w:hyperlink>
        </w:p>
        <w:p w14:paraId="7AED70AB" w14:textId="30597910" w:rsidR="000E3982" w:rsidRDefault="005C7F0C">
          <w:pPr>
            <w:pStyle w:val="TOC1"/>
            <w:tabs>
              <w:tab w:val="right" w:leader="dot" w:pos="9016"/>
            </w:tabs>
            <w:rPr>
              <w:rFonts w:eastAsiaTheme="minorEastAsia"/>
              <w:noProof/>
              <w:lang w:eastAsia="en-GB"/>
            </w:rPr>
          </w:pPr>
          <w:hyperlink w:anchor="_Toc72930518" w:history="1">
            <w:r w:rsidR="000E3982" w:rsidRPr="000E6262">
              <w:rPr>
                <w:rStyle w:val="Hyperlink"/>
                <w:rFonts w:asciiTheme="majorHAnsi" w:eastAsiaTheme="majorEastAsia" w:hAnsiTheme="majorHAnsi" w:cstheme="majorBidi"/>
                <w:noProof/>
                <w:lang w:val="en-US"/>
              </w:rPr>
              <w:t>Annex 1 – Terms of Reference</w:t>
            </w:r>
            <w:r w:rsidR="000E3982">
              <w:rPr>
                <w:noProof/>
                <w:webHidden/>
              </w:rPr>
              <w:tab/>
            </w:r>
            <w:r w:rsidR="000E3982">
              <w:rPr>
                <w:noProof/>
                <w:webHidden/>
              </w:rPr>
              <w:fldChar w:fldCharType="begin"/>
            </w:r>
            <w:r w:rsidR="000E3982">
              <w:rPr>
                <w:noProof/>
                <w:webHidden/>
              </w:rPr>
              <w:instrText xml:space="preserve"> PAGEREF _Toc72930518 \h </w:instrText>
            </w:r>
            <w:r w:rsidR="000E3982">
              <w:rPr>
                <w:noProof/>
                <w:webHidden/>
              </w:rPr>
            </w:r>
            <w:r w:rsidR="000E3982">
              <w:rPr>
                <w:noProof/>
                <w:webHidden/>
              </w:rPr>
              <w:fldChar w:fldCharType="separate"/>
            </w:r>
            <w:r w:rsidR="000E3982">
              <w:rPr>
                <w:noProof/>
                <w:webHidden/>
              </w:rPr>
              <w:t>42</w:t>
            </w:r>
            <w:r w:rsidR="000E3982">
              <w:rPr>
                <w:noProof/>
                <w:webHidden/>
              </w:rPr>
              <w:fldChar w:fldCharType="end"/>
            </w:r>
          </w:hyperlink>
        </w:p>
        <w:p w14:paraId="02083A39" w14:textId="174073CD" w:rsidR="000E3982" w:rsidRDefault="005C7F0C">
          <w:pPr>
            <w:pStyle w:val="TOC1"/>
            <w:tabs>
              <w:tab w:val="right" w:leader="dot" w:pos="9016"/>
            </w:tabs>
            <w:rPr>
              <w:rFonts w:eastAsiaTheme="minorEastAsia"/>
              <w:noProof/>
              <w:lang w:eastAsia="en-GB"/>
            </w:rPr>
          </w:pPr>
          <w:hyperlink w:anchor="_Toc72930519" w:history="1">
            <w:r w:rsidR="000E3982" w:rsidRPr="000E6262">
              <w:rPr>
                <w:rStyle w:val="Hyperlink"/>
                <w:rFonts w:asciiTheme="majorHAnsi" w:eastAsiaTheme="majorEastAsia" w:hAnsiTheme="majorHAnsi" w:cstheme="majorBidi"/>
                <w:noProof/>
              </w:rPr>
              <w:t>Annex 2 – Stakeholders Engaged in Terminal Evaluation</w:t>
            </w:r>
            <w:r w:rsidR="000E3982">
              <w:rPr>
                <w:noProof/>
                <w:webHidden/>
              </w:rPr>
              <w:tab/>
            </w:r>
            <w:r w:rsidR="000E3982">
              <w:rPr>
                <w:noProof/>
                <w:webHidden/>
              </w:rPr>
              <w:fldChar w:fldCharType="begin"/>
            </w:r>
            <w:r w:rsidR="000E3982">
              <w:rPr>
                <w:noProof/>
                <w:webHidden/>
              </w:rPr>
              <w:instrText xml:space="preserve"> PAGEREF _Toc72930519 \h </w:instrText>
            </w:r>
            <w:r w:rsidR="000E3982">
              <w:rPr>
                <w:noProof/>
                <w:webHidden/>
              </w:rPr>
            </w:r>
            <w:r w:rsidR="000E3982">
              <w:rPr>
                <w:noProof/>
                <w:webHidden/>
              </w:rPr>
              <w:fldChar w:fldCharType="separate"/>
            </w:r>
            <w:r w:rsidR="000E3982">
              <w:rPr>
                <w:noProof/>
                <w:webHidden/>
              </w:rPr>
              <w:t>52</w:t>
            </w:r>
            <w:r w:rsidR="000E3982">
              <w:rPr>
                <w:noProof/>
                <w:webHidden/>
              </w:rPr>
              <w:fldChar w:fldCharType="end"/>
            </w:r>
          </w:hyperlink>
        </w:p>
        <w:p w14:paraId="10AE57FB" w14:textId="49EC4265" w:rsidR="000E3982" w:rsidRDefault="005C7F0C">
          <w:pPr>
            <w:pStyle w:val="TOC1"/>
            <w:tabs>
              <w:tab w:val="right" w:leader="dot" w:pos="9016"/>
            </w:tabs>
            <w:rPr>
              <w:rFonts w:eastAsiaTheme="minorEastAsia"/>
              <w:noProof/>
              <w:lang w:eastAsia="en-GB"/>
            </w:rPr>
          </w:pPr>
          <w:hyperlink w:anchor="_Toc72930520" w:history="1">
            <w:r w:rsidR="000E3982" w:rsidRPr="000E6262">
              <w:rPr>
                <w:rStyle w:val="Hyperlink"/>
                <w:rFonts w:asciiTheme="majorHAnsi" w:eastAsiaTheme="majorEastAsia" w:hAnsiTheme="majorHAnsi" w:cstheme="majorBidi"/>
                <w:noProof/>
              </w:rPr>
              <w:t>Annex 3 – Documents Reviewed</w:t>
            </w:r>
            <w:r w:rsidR="000E3982">
              <w:rPr>
                <w:noProof/>
                <w:webHidden/>
              </w:rPr>
              <w:tab/>
            </w:r>
            <w:r w:rsidR="000E3982">
              <w:rPr>
                <w:noProof/>
                <w:webHidden/>
              </w:rPr>
              <w:fldChar w:fldCharType="begin"/>
            </w:r>
            <w:r w:rsidR="000E3982">
              <w:rPr>
                <w:noProof/>
                <w:webHidden/>
              </w:rPr>
              <w:instrText xml:space="preserve"> PAGEREF _Toc72930520 \h </w:instrText>
            </w:r>
            <w:r w:rsidR="000E3982">
              <w:rPr>
                <w:noProof/>
                <w:webHidden/>
              </w:rPr>
            </w:r>
            <w:r w:rsidR="000E3982">
              <w:rPr>
                <w:noProof/>
                <w:webHidden/>
              </w:rPr>
              <w:fldChar w:fldCharType="separate"/>
            </w:r>
            <w:r w:rsidR="000E3982">
              <w:rPr>
                <w:noProof/>
                <w:webHidden/>
              </w:rPr>
              <w:t>54</w:t>
            </w:r>
            <w:r w:rsidR="000E3982">
              <w:rPr>
                <w:noProof/>
                <w:webHidden/>
              </w:rPr>
              <w:fldChar w:fldCharType="end"/>
            </w:r>
          </w:hyperlink>
        </w:p>
        <w:p w14:paraId="0B71DF4D" w14:textId="071D80A7" w:rsidR="000E3982" w:rsidRDefault="005C7F0C">
          <w:pPr>
            <w:pStyle w:val="TOC1"/>
            <w:tabs>
              <w:tab w:val="right" w:leader="dot" w:pos="9016"/>
            </w:tabs>
            <w:rPr>
              <w:rFonts w:eastAsiaTheme="minorEastAsia"/>
              <w:noProof/>
              <w:lang w:eastAsia="en-GB"/>
            </w:rPr>
          </w:pPr>
          <w:hyperlink w:anchor="_Toc72930521" w:history="1">
            <w:r w:rsidR="000E3982" w:rsidRPr="000E6262">
              <w:rPr>
                <w:rStyle w:val="Hyperlink"/>
                <w:rFonts w:asciiTheme="majorHAnsi" w:eastAsiaTheme="majorEastAsia" w:hAnsiTheme="majorHAnsi" w:cstheme="majorBidi"/>
                <w:noProof/>
              </w:rPr>
              <w:t>Annex 4 – Evaluation Matrix</w:t>
            </w:r>
            <w:r w:rsidR="000E3982">
              <w:rPr>
                <w:noProof/>
                <w:webHidden/>
              </w:rPr>
              <w:tab/>
            </w:r>
            <w:r w:rsidR="000E3982">
              <w:rPr>
                <w:noProof/>
                <w:webHidden/>
              </w:rPr>
              <w:fldChar w:fldCharType="begin"/>
            </w:r>
            <w:r w:rsidR="000E3982">
              <w:rPr>
                <w:noProof/>
                <w:webHidden/>
              </w:rPr>
              <w:instrText xml:space="preserve"> PAGEREF _Toc72930521 \h </w:instrText>
            </w:r>
            <w:r w:rsidR="000E3982">
              <w:rPr>
                <w:noProof/>
                <w:webHidden/>
              </w:rPr>
            </w:r>
            <w:r w:rsidR="000E3982">
              <w:rPr>
                <w:noProof/>
                <w:webHidden/>
              </w:rPr>
              <w:fldChar w:fldCharType="separate"/>
            </w:r>
            <w:r w:rsidR="000E3982">
              <w:rPr>
                <w:noProof/>
                <w:webHidden/>
              </w:rPr>
              <w:t>55</w:t>
            </w:r>
            <w:r w:rsidR="000E3982">
              <w:rPr>
                <w:noProof/>
                <w:webHidden/>
              </w:rPr>
              <w:fldChar w:fldCharType="end"/>
            </w:r>
          </w:hyperlink>
        </w:p>
        <w:p w14:paraId="2A905069" w14:textId="57736DAE" w:rsidR="000E3982" w:rsidRDefault="005C7F0C">
          <w:pPr>
            <w:pStyle w:val="TOC1"/>
            <w:tabs>
              <w:tab w:val="right" w:leader="dot" w:pos="9016"/>
            </w:tabs>
            <w:rPr>
              <w:rFonts w:eastAsiaTheme="minorEastAsia"/>
              <w:noProof/>
              <w:lang w:eastAsia="en-GB"/>
            </w:rPr>
          </w:pPr>
          <w:hyperlink w:anchor="_Toc72930522" w:history="1">
            <w:r w:rsidR="000E3982" w:rsidRPr="000E6262">
              <w:rPr>
                <w:rStyle w:val="Hyperlink"/>
                <w:rFonts w:asciiTheme="majorHAnsi" w:eastAsiaTheme="majorEastAsia" w:hAnsiTheme="majorHAnsi" w:cstheme="majorBidi"/>
                <w:noProof/>
              </w:rPr>
              <w:t>Annex 5 – Interview Guide</w:t>
            </w:r>
            <w:r w:rsidR="000E3982">
              <w:rPr>
                <w:noProof/>
                <w:webHidden/>
              </w:rPr>
              <w:tab/>
            </w:r>
            <w:r w:rsidR="000E3982">
              <w:rPr>
                <w:noProof/>
                <w:webHidden/>
              </w:rPr>
              <w:fldChar w:fldCharType="begin"/>
            </w:r>
            <w:r w:rsidR="000E3982">
              <w:rPr>
                <w:noProof/>
                <w:webHidden/>
              </w:rPr>
              <w:instrText xml:space="preserve"> PAGEREF _Toc72930522 \h </w:instrText>
            </w:r>
            <w:r w:rsidR="000E3982">
              <w:rPr>
                <w:noProof/>
                <w:webHidden/>
              </w:rPr>
            </w:r>
            <w:r w:rsidR="000E3982">
              <w:rPr>
                <w:noProof/>
                <w:webHidden/>
              </w:rPr>
              <w:fldChar w:fldCharType="separate"/>
            </w:r>
            <w:r w:rsidR="000E3982">
              <w:rPr>
                <w:noProof/>
                <w:webHidden/>
              </w:rPr>
              <w:t>61</w:t>
            </w:r>
            <w:r w:rsidR="000E3982">
              <w:rPr>
                <w:noProof/>
                <w:webHidden/>
              </w:rPr>
              <w:fldChar w:fldCharType="end"/>
            </w:r>
          </w:hyperlink>
        </w:p>
        <w:p w14:paraId="7D6991E6" w14:textId="2F0AF540" w:rsidR="000E3982" w:rsidRDefault="005C7F0C">
          <w:pPr>
            <w:pStyle w:val="TOC1"/>
            <w:tabs>
              <w:tab w:val="right" w:leader="dot" w:pos="9016"/>
            </w:tabs>
            <w:rPr>
              <w:rFonts w:eastAsiaTheme="minorEastAsia"/>
              <w:noProof/>
              <w:lang w:eastAsia="en-GB"/>
            </w:rPr>
          </w:pPr>
          <w:hyperlink w:anchor="_Toc72930523" w:history="1">
            <w:r w:rsidR="000E3982" w:rsidRPr="000E6262">
              <w:rPr>
                <w:rStyle w:val="Hyperlink"/>
                <w:rFonts w:asciiTheme="majorHAnsi" w:eastAsiaTheme="majorEastAsia" w:hAnsiTheme="majorHAnsi" w:cstheme="majorBidi"/>
                <w:noProof/>
              </w:rPr>
              <w:t>Annex 6 – Achievement of Outcomes and Outputs</w:t>
            </w:r>
            <w:r w:rsidR="000E3982">
              <w:rPr>
                <w:noProof/>
                <w:webHidden/>
              </w:rPr>
              <w:tab/>
            </w:r>
            <w:r w:rsidR="000E3982">
              <w:rPr>
                <w:noProof/>
                <w:webHidden/>
              </w:rPr>
              <w:fldChar w:fldCharType="begin"/>
            </w:r>
            <w:r w:rsidR="000E3982">
              <w:rPr>
                <w:noProof/>
                <w:webHidden/>
              </w:rPr>
              <w:instrText xml:space="preserve"> PAGEREF _Toc72930523 \h </w:instrText>
            </w:r>
            <w:r w:rsidR="000E3982">
              <w:rPr>
                <w:noProof/>
                <w:webHidden/>
              </w:rPr>
            </w:r>
            <w:r w:rsidR="000E3982">
              <w:rPr>
                <w:noProof/>
                <w:webHidden/>
              </w:rPr>
              <w:fldChar w:fldCharType="separate"/>
            </w:r>
            <w:r w:rsidR="000E3982">
              <w:rPr>
                <w:noProof/>
                <w:webHidden/>
              </w:rPr>
              <w:t>63</w:t>
            </w:r>
            <w:r w:rsidR="000E3982">
              <w:rPr>
                <w:noProof/>
                <w:webHidden/>
              </w:rPr>
              <w:fldChar w:fldCharType="end"/>
            </w:r>
          </w:hyperlink>
        </w:p>
        <w:p w14:paraId="560F28E1" w14:textId="77DE7F61" w:rsidR="000E3982" w:rsidRDefault="005C7F0C">
          <w:pPr>
            <w:pStyle w:val="TOC1"/>
            <w:tabs>
              <w:tab w:val="right" w:leader="dot" w:pos="9016"/>
            </w:tabs>
            <w:rPr>
              <w:rFonts w:eastAsiaTheme="minorEastAsia"/>
              <w:noProof/>
              <w:lang w:eastAsia="en-GB"/>
            </w:rPr>
          </w:pPr>
          <w:hyperlink w:anchor="_Toc72930524" w:history="1">
            <w:r w:rsidR="000E3982" w:rsidRPr="000E6262">
              <w:rPr>
                <w:rStyle w:val="Hyperlink"/>
                <w:rFonts w:asciiTheme="majorHAnsi" w:eastAsiaTheme="majorEastAsia" w:hAnsiTheme="majorHAnsi" w:cstheme="majorBidi"/>
                <w:noProof/>
              </w:rPr>
              <w:t>Annex 7 – Co-financing Tables</w:t>
            </w:r>
            <w:r w:rsidR="000E3982">
              <w:rPr>
                <w:noProof/>
                <w:webHidden/>
              </w:rPr>
              <w:tab/>
            </w:r>
            <w:r w:rsidR="000E3982">
              <w:rPr>
                <w:noProof/>
                <w:webHidden/>
              </w:rPr>
              <w:fldChar w:fldCharType="begin"/>
            </w:r>
            <w:r w:rsidR="000E3982">
              <w:rPr>
                <w:noProof/>
                <w:webHidden/>
              </w:rPr>
              <w:instrText xml:space="preserve"> PAGEREF _Toc72930524 \h </w:instrText>
            </w:r>
            <w:r w:rsidR="000E3982">
              <w:rPr>
                <w:noProof/>
                <w:webHidden/>
              </w:rPr>
            </w:r>
            <w:r w:rsidR="000E3982">
              <w:rPr>
                <w:noProof/>
                <w:webHidden/>
              </w:rPr>
              <w:fldChar w:fldCharType="separate"/>
            </w:r>
            <w:r w:rsidR="000E3982">
              <w:rPr>
                <w:noProof/>
                <w:webHidden/>
              </w:rPr>
              <w:t>82</w:t>
            </w:r>
            <w:r w:rsidR="000E3982">
              <w:rPr>
                <w:noProof/>
                <w:webHidden/>
              </w:rPr>
              <w:fldChar w:fldCharType="end"/>
            </w:r>
          </w:hyperlink>
        </w:p>
        <w:p w14:paraId="1EA01130" w14:textId="31BA01FC" w:rsidR="000E3982" w:rsidRDefault="005C7F0C">
          <w:pPr>
            <w:pStyle w:val="TOC1"/>
            <w:tabs>
              <w:tab w:val="right" w:leader="dot" w:pos="9016"/>
            </w:tabs>
            <w:rPr>
              <w:rFonts w:eastAsiaTheme="minorEastAsia"/>
              <w:noProof/>
              <w:lang w:eastAsia="en-GB"/>
            </w:rPr>
          </w:pPr>
          <w:hyperlink w:anchor="_Toc72930525" w:history="1">
            <w:r w:rsidR="000E3982" w:rsidRPr="000E6262">
              <w:rPr>
                <w:rStyle w:val="Hyperlink"/>
                <w:rFonts w:asciiTheme="majorHAnsi" w:eastAsiaTheme="majorEastAsia" w:hAnsiTheme="majorHAnsi" w:cstheme="majorBidi"/>
                <w:noProof/>
              </w:rPr>
              <w:t>Annex 8 – Terminal Evaluation Rating Scale</w:t>
            </w:r>
            <w:r w:rsidR="000E3982">
              <w:rPr>
                <w:noProof/>
                <w:webHidden/>
              </w:rPr>
              <w:tab/>
            </w:r>
            <w:r w:rsidR="000E3982">
              <w:rPr>
                <w:noProof/>
                <w:webHidden/>
              </w:rPr>
              <w:fldChar w:fldCharType="begin"/>
            </w:r>
            <w:r w:rsidR="000E3982">
              <w:rPr>
                <w:noProof/>
                <w:webHidden/>
              </w:rPr>
              <w:instrText xml:space="preserve"> PAGEREF _Toc72930525 \h </w:instrText>
            </w:r>
            <w:r w:rsidR="000E3982">
              <w:rPr>
                <w:noProof/>
                <w:webHidden/>
              </w:rPr>
            </w:r>
            <w:r w:rsidR="000E3982">
              <w:rPr>
                <w:noProof/>
                <w:webHidden/>
              </w:rPr>
              <w:fldChar w:fldCharType="separate"/>
            </w:r>
            <w:r w:rsidR="000E3982">
              <w:rPr>
                <w:noProof/>
                <w:webHidden/>
              </w:rPr>
              <w:t>84</w:t>
            </w:r>
            <w:r w:rsidR="000E3982">
              <w:rPr>
                <w:noProof/>
                <w:webHidden/>
              </w:rPr>
              <w:fldChar w:fldCharType="end"/>
            </w:r>
          </w:hyperlink>
        </w:p>
        <w:p w14:paraId="7DC022EB" w14:textId="7F92B6E7" w:rsidR="000E3982" w:rsidRDefault="005C7F0C">
          <w:pPr>
            <w:pStyle w:val="TOC1"/>
            <w:tabs>
              <w:tab w:val="right" w:leader="dot" w:pos="9016"/>
            </w:tabs>
            <w:rPr>
              <w:rFonts w:eastAsiaTheme="minorEastAsia"/>
              <w:noProof/>
              <w:lang w:eastAsia="en-GB"/>
            </w:rPr>
          </w:pPr>
          <w:hyperlink w:anchor="_Toc72930526" w:history="1">
            <w:r w:rsidR="000E3982" w:rsidRPr="000E6262">
              <w:rPr>
                <w:rStyle w:val="Hyperlink"/>
                <w:rFonts w:asciiTheme="majorHAnsi" w:eastAsiaTheme="majorEastAsia" w:hAnsiTheme="majorHAnsi" w:cstheme="majorBidi"/>
                <w:noProof/>
              </w:rPr>
              <w:t>Annex 9 – Signed UNEG Code of Conduct</w:t>
            </w:r>
            <w:r w:rsidR="000E3982">
              <w:rPr>
                <w:noProof/>
                <w:webHidden/>
              </w:rPr>
              <w:tab/>
            </w:r>
            <w:r w:rsidR="000E3982">
              <w:rPr>
                <w:noProof/>
                <w:webHidden/>
              </w:rPr>
              <w:fldChar w:fldCharType="begin"/>
            </w:r>
            <w:r w:rsidR="000E3982">
              <w:rPr>
                <w:noProof/>
                <w:webHidden/>
              </w:rPr>
              <w:instrText xml:space="preserve"> PAGEREF _Toc72930526 \h </w:instrText>
            </w:r>
            <w:r w:rsidR="000E3982">
              <w:rPr>
                <w:noProof/>
                <w:webHidden/>
              </w:rPr>
            </w:r>
            <w:r w:rsidR="000E3982">
              <w:rPr>
                <w:noProof/>
                <w:webHidden/>
              </w:rPr>
              <w:fldChar w:fldCharType="separate"/>
            </w:r>
            <w:r w:rsidR="000E3982">
              <w:rPr>
                <w:noProof/>
                <w:webHidden/>
              </w:rPr>
              <w:t>85</w:t>
            </w:r>
            <w:r w:rsidR="000E3982">
              <w:rPr>
                <w:noProof/>
                <w:webHidden/>
              </w:rPr>
              <w:fldChar w:fldCharType="end"/>
            </w:r>
          </w:hyperlink>
        </w:p>
        <w:p w14:paraId="4F089252" w14:textId="68E3BF0A" w:rsidR="000E3982" w:rsidRDefault="005C7F0C">
          <w:pPr>
            <w:pStyle w:val="TOC1"/>
            <w:tabs>
              <w:tab w:val="right" w:leader="dot" w:pos="9016"/>
            </w:tabs>
            <w:rPr>
              <w:rFonts w:eastAsiaTheme="minorEastAsia"/>
              <w:noProof/>
              <w:lang w:eastAsia="en-GB"/>
            </w:rPr>
          </w:pPr>
          <w:hyperlink w:anchor="_Toc72930527" w:history="1">
            <w:r w:rsidR="000E3982" w:rsidRPr="000E6262">
              <w:rPr>
                <w:rStyle w:val="Hyperlink"/>
                <w:rFonts w:asciiTheme="majorHAnsi" w:eastAsiaTheme="majorEastAsia" w:hAnsiTheme="majorHAnsi" w:cstheme="majorBidi"/>
                <w:noProof/>
              </w:rPr>
              <w:t>Annex 10 – Signed Terminal Evaluation Report Clearance Form</w:t>
            </w:r>
            <w:r w:rsidR="000E3982">
              <w:rPr>
                <w:noProof/>
                <w:webHidden/>
              </w:rPr>
              <w:tab/>
            </w:r>
            <w:r w:rsidR="000E3982">
              <w:rPr>
                <w:noProof/>
                <w:webHidden/>
              </w:rPr>
              <w:fldChar w:fldCharType="begin"/>
            </w:r>
            <w:r w:rsidR="000E3982">
              <w:rPr>
                <w:noProof/>
                <w:webHidden/>
              </w:rPr>
              <w:instrText xml:space="preserve"> PAGEREF _Toc72930527 \h </w:instrText>
            </w:r>
            <w:r w:rsidR="000E3982">
              <w:rPr>
                <w:noProof/>
                <w:webHidden/>
              </w:rPr>
            </w:r>
            <w:r w:rsidR="000E3982">
              <w:rPr>
                <w:noProof/>
                <w:webHidden/>
              </w:rPr>
              <w:fldChar w:fldCharType="separate"/>
            </w:r>
            <w:r w:rsidR="000E3982">
              <w:rPr>
                <w:noProof/>
                <w:webHidden/>
              </w:rPr>
              <w:t>86</w:t>
            </w:r>
            <w:r w:rsidR="000E3982">
              <w:rPr>
                <w:noProof/>
                <w:webHidden/>
              </w:rPr>
              <w:fldChar w:fldCharType="end"/>
            </w:r>
          </w:hyperlink>
        </w:p>
        <w:p w14:paraId="1E64D7B2" w14:textId="16E244DC" w:rsidR="00D57594" w:rsidRPr="000D751C" w:rsidRDefault="00D57594">
          <w:r w:rsidRPr="000D751C">
            <w:rPr>
              <w:b/>
              <w:bCs/>
            </w:rPr>
            <w:fldChar w:fldCharType="end"/>
          </w:r>
        </w:p>
      </w:sdtContent>
    </w:sdt>
    <w:p w14:paraId="1C4680F4" w14:textId="57CDD0A1" w:rsidR="00D57594" w:rsidRPr="000D751C" w:rsidRDefault="00D57594"/>
    <w:p w14:paraId="43476D23" w14:textId="061C929B" w:rsidR="00772AF3" w:rsidRDefault="00461CC4">
      <w:pPr>
        <w:pStyle w:val="TableofFigures"/>
        <w:tabs>
          <w:tab w:val="right" w:leader="dot" w:pos="9016"/>
        </w:tabs>
        <w:rPr>
          <w:rFonts w:eastAsiaTheme="minorEastAsia"/>
          <w:noProof/>
          <w:lang w:eastAsia="en-GB"/>
        </w:rPr>
      </w:pPr>
      <w:r w:rsidRPr="000D751C">
        <w:fldChar w:fldCharType="begin"/>
      </w:r>
      <w:r w:rsidRPr="000D751C">
        <w:instrText xml:space="preserve"> TOC \h \z \c "Table" </w:instrText>
      </w:r>
      <w:r w:rsidRPr="000D751C">
        <w:fldChar w:fldCharType="separate"/>
      </w:r>
      <w:hyperlink w:anchor="_Toc71533435" w:history="1">
        <w:r w:rsidR="00772AF3" w:rsidRPr="000E71FF">
          <w:rPr>
            <w:rStyle w:val="Hyperlink"/>
            <w:noProof/>
          </w:rPr>
          <w:t>Table 1– Project Information Table</w:t>
        </w:r>
        <w:r w:rsidR="00772AF3">
          <w:rPr>
            <w:noProof/>
            <w:webHidden/>
          </w:rPr>
          <w:tab/>
        </w:r>
        <w:r w:rsidR="00772AF3">
          <w:rPr>
            <w:noProof/>
            <w:webHidden/>
          </w:rPr>
          <w:fldChar w:fldCharType="begin"/>
        </w:r>
        <w:r w:rsidR="00772AF3">
          <w:rPr>
            <w:noProof/>
            <w:webHidden/>
          </w:rPr>
          <w:instrText xml:space="preserve"> PAGEREF _Toc71533435 \h </w:instrText>
        </w:r>
        <w:r w:rsidR="00772AF3">
          <w:rPr>
            <w:noProof/>
            <w:webHidden/>
          </w:rPr>
        </w:r>
        <w:r w:rsidR="00772AF3">
          <w:rPr>
            <w:noProof/>
            <w:webHidden/>
          </w:rPr>
          <w:fldChar w:fldCharType="separate"/>
        </w:r>
        <w:r w:rsidR="00772AF3">
          <w:rPr>
            <w:noProof/>
            <w:webHidden/>
          </w:rPr>
          <w:t>vii</w:t>
        </w:r>
        <w:r w:rsidR="00772AF3">
          <w:rPr>
            <w:noProof/>
            <w:webHidden/>
          </w:rPr>
          <w:fldChar w:fldCharType="end"/>
        </w:r>
      </w:hyperlink>
    </w:p>
    <w:p w14:paraId="2632B321" w14:textId="1A6FBD5A" w:rsidR="00772AF3" w:rsidRDefault="005C7F0C">
      <w:pPr>
        <w:pStyle w:val="TableofFigures"/>
        <w:tabs>
          <w:tab w:val="right" w:leader="dot" w:pos="9016"/>
        </w:tabs>
        <w:rPr>
          <w:rFonts w:eastAsiaTheme="minorEastAsia"/>
          <w:noProof/>
          <w:lang w:eastAsia="en-GB"/>
        </w:rPr>
      </w:pPr>
      <w:hyperlink w:anchor="_Toc71533436" w:history="1">
        <w:r w:rsidR="00772AF3" w:rsidRPr="000E71FF">
          <w:rPr>
            <w:rStyle w:val="Hyperlink"/>
            <w:noProof/>
          </w:rPr>
          <w:t>Table 2 - Evaluation Table Rating Table</w:t>
        </w:r>
        <w:r w:rsidR="00772AF3">
          <w:rPr>
            <w:noProof/>
            <w:webHidden/>
          </w:rPr>
          <w:tab/>
        </w:r>
        <w:r w:rsidR="00772AF3">
          <w:rPr>
            <w:noProof/>
            <w:webHidden/>
          </w:rPr>
          <w:fldChar w:fldCharType="begin"/>
        </w:r>
        <w:r w:rsidR="00772AF3">
          <w:rPr>
            <w:noProof/>
            <w:webHidden/>
          </w:rPr>
          <w:instrText xml:space="preserve"> PAGEREF _Toc71533436 \h </w:instrText>
        </w:r>
        <w:r w:rsidR="00772AF3">
          <w:rPr>
            <w:noProof/>
            <w:webHidden/>
          </w:rPr>
        </w:r>
        <w:r w:rsidR="00772AF3">
          <w:rPr>
            <w:noProof/>
            <w:webHidden/>
          </w:rPr>
          <w:fldChar w:fldCharType="separate"/>
        </w:r>
        <w:r w:rsidR="00772AF3">
          <w:rPr>
            <w:noProof/>
            <w:webHidden/>
          </w:rPr>
          <w:t>ix</w:t>
        </w:r>
        <w:r w:rsidR="00772AF3">
          <w:rPr>
            <w:noProof/>
            <w:webHidden/>
          </w:rPr>
          <w:fldChar w:fldCharType="end"/>
        </w:r>
      </w:hyperlink>
    </w:p>
    <w:p w14:paraId="020EC38C" w14:textId="1E7CA21E" w:rsidR="00772AF3" w:rsidRDefault="005C7F0C">
      <w:pPr>
        <w:pStyle w:val="TableofFigures"/>
        <w:tabs>
          <w:tab w:val="right" w:leader="dot" w:pos="9016"/>
        </w:tabs>
        <w:rPr>
          <w:rFonts w:eastAsiaTheme="minorEastAsia"/>
          <w:noProof/>
          <w:lang w:eastAsia="en-GB"/>
        </w:rPr>
      </w:pPr>
      <w:hyperlink w:anchor="_Toc71533437" w:history="1">
        <w:r w:rsidR="00772AF3" w:rsidRPr="000E71FF">
          <w:rPr>
            <w:rStyle w:val="Hyperlink"/>
            <w:noProof/>
          </w:rPr>
          <w:t>Table 3  – Recommendations Summary Table</w:t>
        </w:r>
        <w:r w:rsidR="00772AF3">
          <w:rPr>
            <w:noProof/>
            <w:webHidden/>
          </w:rPr>
          <w:tab/>
        </w:r>
        <w:r w:rsidR="00772AF3">
          <w:rPr>
            <w:noProof/>
            <w:webHidden/>
          </w:rPr>
          <w:fldChar w:fldCharType="begin"/>
        </w:r>
        <w:r w:rsidR="00772AF3">
          <w:rPr>
            <w:noProof/>
            <w:webHidden/>
          </w:rPr>
          <w:instrText xml:space="preserve"> PAGEREF _Toc71533437 \h </w:instrText>
        </w:r>
        <w:r w:rsidR="00772AF3">
          <w:rPr>
            <w:noProof/>
            <w:webHidden/>
          </w:rPr>
        </w:r>
        <w:r w:rsidR="00772AF3">
          <w:rPr>
            <w:noProof/>
            <w:webHidden/>
          </w:rPr>
          <w:fldChar w:fldCharType="separate"/>
        </w:r>
        <w:r w:rsidR="00772AF3">
          <w:rPr>
            <w:noProof/>
            <w:webHidden/>
          </w:rPr>
          <w:t>x</w:t>
        </w:r>
        <w:r w:rsidR="00772AF3">
          <w:rPr>
            <w:noProof/>
            <w:webHidden/>
          </w:rPr>
          <w:fldChar w:fldCharType="end"/>
        </w:r>
      </w:hyperlink>
    </w:p>
    <w:p w14:paraId="0B707B13" w14:textId="6D5E7FF6" w:rsidR="00772AF3" w:rsidRDefault="005C7F0C">
      <w:pPr>
        <w:pStyle w:val="TableofFigures"/>
        <w:tabs>
          <w:tab w:val="right" w:leader="dot" w:pos="9016"/>
        </w:tabs>
        <w:rPr>
          <w:rFonts w:eastAsiaTheme="minorEastAsia"/>
          <w:noProof/>
          <w:lang w:eastAsia="en-GB"/>
        </w:rPr>
      </w:pPr>
      <w:hyperlink w:anchor="_Toc71533438" w:history="1">
        <w:r w:rsidR="00772AF3" w:rsidRPr="000E71FF">
          <w:rPr>
            <w:rStyle w:val="Hyperlink"/>
            <w:noProof/>
          </w:rPr>
          <w:t>Table 4 -</w:t>
        </w:r>
        <w:r w:rsidR="00772AF3" w:rsidRPr="000E71FF">
          <w:rPr>
            <w:rStyle w:val="Hyperlink"/>
            <w:b/>
            <w:noProof/>
          </w:rPr>
          <w:t xml:space="preserve"> </w:t>
        </w:r>
        <w:r w:rsidR="00772AF3" w:rsidRPr="000E71FF">
          <w:rPr>
            <w:rStyle w:val="Hyperlink"/>
            <w:bCs/>
            <w:noProof/>
          </w:rPr>
          <w:t>Planned (CEO Endorsement) level of resources for the project</w:t>
        </w:r>
        <w:r w:rsidR="00772AF3">
          <w:rPr>
            <w:noProof/>
            <w:webHidden/>
          </w:rPr>
          <w:tab/>
        </w:r>
        <w:r w:rsidR="00772AF3">
          <w:rPr>
            <w:noProof/>
            <w:webHidden/>
          </w:rPr>
          <w:fldChar w:fldCharType="begin"/>
        </w:r>
        <w:r w:rsidR="00772AF3">
          <w:rPr>
            <w:noProof/>
            <w:webHidden/>
          </w:rPr>
          <w:instrText xml:space="preserve"> PAGEREF _Toc71533438 \h </w:instrText>
        </w:r>
        <w:r w:rsidR="00772AF3">
          <w:rPr>
            <w:noProof/>
            <w:webHidden/>
          </w:rPr>
        </w:r>
        <w:r w:rsidR="00772AF3">
          <w:rPr>
            <w:noProof/>
            <w:webHidden/>
          </w:rPr>
          <w:fldChar w:fldCharType="separate"/>
        </w:r>
        <w:r w:rsidR="00772AF3">
          <w:rPr>
            <w:noProof/>
            <w:webHidden/>
          </w:rPr>
          <w:t>7</w:t>
        </w:r>
        <w:r w:rsidR="00772AF3">
          <w:rPr>
            <w:noProof/>
            <w:webHidden/>
          </w:rPr>
          <w:fldChar w:fldCharType="end"/>
        </w:r>
      </w:hyperlink>
    </w:p>
    <w:p w14:paraId="752E37A2" w14:textId="7D240F5D" w:rsidR="00772AF3" w:rsidRDefault="005C7F0C">
      <w:pPr>
        <w:pStyle w:val="TableofFigures"/>
        <w:tabs>
          <w:tab w:val="right" w:leader="dot" w:pos="9016"/>
        </w:tabs>
        <w:rPr>
          <w:rFonts w:eastAsiaTheme="minorEastAsia"/>
          <w:noProof/>
          <w:lang w:eastAsia="en-GB"/>
        </w:rPr>
      </w:pPr>
      <w:hyperlink w:anchor="_Toc71533439" w:history="1">
        <w:r w:rsidR="00772AF3" w:rsidRPr="000E71FF">
          <w:rPr>
            <w:rStyle w:val="Hyperlink"/>
            <w:noProof/>
          </w:rPr>
          <w:t>Table 5 -</w:t>
        </w:r>
        <w:r w:rsidR="00772AF3" w:rsidRPr="000E71FF">
          <w:rPr>
            <w:rStyle w:val="Hyperlink"/>
            <w:b/>
            <w:bCs/>
            <w:noProof/>
          </w:rPr>
          <w:t xml:space="preserve"> </w:t>
        </w:r>
        <w:r w:rsidR="00772AF3" w:rsidRPr="000E71FF">
          <w:rPr>
            <w:rStyle w:val="Hyperlink"/>
            <w:noProof/>
          </w:rPr>
          <w:t>Co-financing identified in the CEO Endorsement Document indicated the following grant and in-kind contributions</w:t>
        </w:r>
        <w:r w:rsidR="00772AF3">
          <w:rPr>
            <w:noProof/>
            <w:webHidden/>
          </w:rPr>
          <w:tab/>
        </w:r>
        <w:r w:rsidR="00772AF3">
          <w:rPr>
            <w:noProof/>
            <w:webHidden/>
          </w:rPr>
          <w:fldChar w:fldCharType="begin"/>
        </w:r>
        <w:r w:rsidR="00772AF3">
          <w:rPr>
            <w:noProof/>
            <w:webHidden/>
          </w:rPr>
          <w:instrText xml:space="preserve"> PAGEREF _Toc71533439 \h </w:instrText>
        </w:r>
        <w:r w:rsidR="00772AF3">
          <w:rPr>
            <w:noProof/>
            <w:webHidden/>
          </w:rPr>
        </w:r>
        <w:r w:rsidR="00772AF3">
          <w:rPr>
            <w:noProof/>
            <w:webHidden/>
          </w:rPr>
          <w:fldChar w:fldCharType="separate"/>
        </w:r>
        <w:r w:rsidR="00772AF3">
          <w:rPr>
            <w:noProof/>
            <w:webHidden/>
          </w:rPr>
          <w:t>8</w:t>
        </w:r>
        <w:r w:rsidR="00772AF3">
          <w:rPr>
            <w:noProof/>
            <w:webHidden/>
          </w:rPr>
          <w:fldChar w:fldCharType="end"/>
        </w:r>
      </w:hyperlink>
    </w:p>
    <w:p w14:paraId="09192760" w14:textId="609B6B03" w:rsidR="00772AF3" w:rsidRDefault="005C7F0C">
      <w:pPr>
        <w:pStyle w:val="TableofFigures"/>
        <w:tabs>
          <w:tab w:val="right" w:leader="dot" w:pos="9016"/>
        </w:tabs>
        <w:rPr>
          <w:rFonts w:eastAsiaTheme="minorEastAsia"/>
          <w:noProof/>
          <w:lang w:eastAsia="en-GB"/>
        </w:rPr>
      </w:pPr>
      <w:hyperlink w:anchor="_Toc71533440" w:history="1">
        <w:r w:rsidR="00772AF3" w:rsidRPr="000E71FF">
          <w:rPr>
            <w:rStyle w:val="Hyperlink"/>
            <w:noProof/>
          </w:rPr>
          <w:t>Table 6 - Component spend per year</w:t>
        </w:r>
        <w:r w:rsidR="00772AF3">
          <w:rPr>
            <w:noProof/>
            <w:webHidden/>
          </w:rPr>
          <w:tab/>
        </w:r>
        <w:r w:rsidR="00772AF3">
          <w:rPr>
            <w:noProof/>
            <w:webHidden/>
          </w:rPr>
          <w:fldChar w:fldCharType="begin"/>
        </w:r>
        <w:r w:rsidR="00772AF3">
          <w:rPr>
            <w:noProof/>
            <w:webHidden/>
          </w:rPr>
          <w:instrText xml:space="preserve"> PAGEREF _Toc71533440 \h </w:instrText>
        </w:r>
        <w:r w:rsidR="00772AF3">
          <w:rPr>
            <w:noProof/>
            <w:webHidden/>
          </w:rPr>
        </w:r>
        <w:r w:rsidR="00772AF3">
          <w:rPr>
            <w:noProof/>
            <w:webHidden/>
          </w:rPr>
          <w:fldChar w:fldCharType="separate"/>
        </w:r>
        <w:r w:rsidR="00772AF3">
          <w:rPr>
            <w:noProof/>
            <w:webHidden/>
          </w:rPr>
          <w:t>16</w:t>
        </w:r>
        <w:r w:rsidR="00772AF3">
          <w:rPr>
            <w:noProof/>
            <w:webHidden/>
          </w:rPr>
          <w:fldChar w:fldCharType="end"/>
        </w:r>
      </w:hyperlink>
    </w:p>
    <w:p w14:paraId="250836DD" w14:textId="34ACFFB0" w:rsidR="00772AF3" w:rsidRDefault="005C7F0C">
      <w:pPr>
        <w:pStyle w:val="TableofFigures"/>
        <w:tabs>
          <w:tab w:val="right" w:leader="dot" w:pos="9016"/>
        </w:tabs>
        <w:rPr>
          <w:rFonts w:eastAsiaTheme="minorEastAsia"/>
          <w:noProof/>
          <w:lang w:eastAsia="en-GB"/>
        </w:rPr>
      </w:pPr>
      <w:hyperlink w:anchor="_Toc71533441" w:history="1">
        <w:r w:rsidR="00772AF3" w:rsidRPr="000E71FF">
          <w:rPr>
            <w:rStyle w:val="Hyperlink"/>
            <w:noProof/>
          </w:rPr>
          <w:t>Table 7</w:t>
        </w:r>
        <w:r w:rsidR="00772AF3" w:rsidRPr="000E71FF">
          <w:rPr>
            <w:rStyle w:val="Hyperlink"/>
            <w:b/>
            <w:bCs/>
            <w:noProof/>
          </w:rPr>
          <w:t xml:space="preserve"> – </w:t>
        </w:r>
        <w:r w:rsidR="00772AF3" w:rsidRPr="000E71FF">
          <w:rPr>
            <w:rStyle w:val="Hyperlink"/>
            <w:noProof/>
          </w:rPr>
          <w:t>Monitoring and Evaluation Ratings</w:t>
        </w:r>
        <w:r w:rsidR="00772AF3">
          <w:rPr>
            <w:noProof/>
            <w:webHidden/>
          </w:rPr>
          <w:tab/>
        </w:r>
        <w:r w:rsidR="00772AF3">
          <w:rPr>
            <w:noProof/>
            <w:webHidden/>
          </w:rPr>
          <w:fldChar w:fldCharType="begin"/>
        </w:r>
        <w:r w:rsidR="00772AF3">
          <w:rPr>
            <w:noProof/>
            <w:webHidden/>
          </w:rPr>
          <w:instrText xml:space="preserve"> PAGEREF _Toc71533441 \h </w:instrText>
        </w:r>
        <w:r w:rsidR="00772AF3">
          <w:rPr>
            <w:noProof/>
            <w:webHidden/>
          </w:rPr>
        </w:r>
        <w:r w:rsidR="00772AF3">
          <w:rPr>
            <w:noProof/>
            <w:webHidden/>
          </w:rPr>
          <w:fldChar w:fldCharType="separate"/>
        </w:r>
        <w:r w:rsidR="00772AF3">
          <w:rPr>
            <w:noProof/>
            <w:webHidden/>
          </w:rPr>
          <w:t>18</w:t>
        </w:r>
        <w:r w:rsidR="00772AF3">
          <w:rPr>
            <w:noProof/>
            <w:webHidden/>
          </w:rPr>
          <w:fldChar w:fldCharType="end"/>
        </w:r>
      </w:hyperlink>
    </w:p>
    <w:p w14:paraId="472D7D79" w14:textId="73437531" w:rsidR="00772AF3" w:rsidRDefault="005C7F0C">
      <w:pPr>
        <w:pStyle w:val="TableofFigures"/>
        <w:tabs>
          <w:tab w:val="right" w:leader="dot" w:pos="9016"/>
        </w:tabs>
        <w:rPr>
          <w:rFonts w:eastAsiaTheme="minorEastAsia"/>
          <w:noProof/>
          <w:lang w:eastAsia="en-GB"/>
        </w:rPr>
      </w:pPr>
      <w:hyperlink w:anchor="_Toc71533442" w:history="1">
        <w:r w:rsidR="00772AF3" w:rsidRPr="000E71FF">
          <w:rPr>
            <w:rStyle w:val="Hyperlink"/>
            <w:noProof/>
          </w:rPr>
          <w:t>Table 8</w:t>
        </w:r>
        <w:r w:rsidR="00772AF3" w:rsidRPr="000E71FF">
          <w:rPr>
            <w:rStyle w:val="Hyperlink"/>
            <w:b/>
            <w:bCs/>
            <w:noProof/>
          </w:rPr>
          <w:t xml:space="preserve"> – </w:t>
        </w:r>
        <w:r w:rsidR="00772AF3" w:rsidRPr="000E71FF">
          <w:rPr>
            <w:rStyle w:val="Hyperlink"/>
            <w:noProof/>
          </w:rPr>
          <w:t>UNDP Implementation and Implementing Partner  Execution Rating</w:t>
        </w:r>
        <w:r w:rsidR="00772AF3">
          <w:rPr>
            <w:noProof/>
            <w:webHidden/>
          </w:rPr>
          <w:tab/>
        </w:r>
        <w:r w:rsidR="00772AF3">
          <w:rPr>
            <w:noProof/>
            <w:webHidden/>
          </w:rPr>
          <w:fldChar w:fldCharType="begin"/>
        </w:r>
        <w:r w:rsidR="00772AF3">
          <w:rPr>
            <w:noProof/>
            <w:webHidden/>
          </w:rPr>
          <w:instrText xml:space="preserve"> PAGEREF _Toc71533442 \h </w:instrText>
        </w:r>
        <w:r w:rsidR="00772AF3">
          <w:rPr>
            <w:noProof/>
            <w:webHidden/>
          </w:rPr>
        </w:r>
        <w:r w:rsidR="00772AF3">
          <w:rPr>
            <w:noProof/>
            <w:webHidden/>
          </w:rPr>
          <w:fldChar w:fldCharType="separate"/>
        </w:r>
        <w:r w:rsidR="00772AF3">
          <w:rPr>
            <w:noProof/>
            <w:webHidden/>
          </w:rPr>
          <w:t>19</w:t>
        </w:r>
        <w:r w:rsidR="00772AF3">
          <w:rPr>
            <w:noProof/>
            <w:webHidden/>
          </w:rPr>
          <w:fldChar w:fldCharType="end"/>
        </w:r>
      </w:hyperlink>
    </w:p>
    <w:p w14:paraId="373365D9" w14:textId="7531EAB1" w:rsidR="00772AF3" w:rsidRDefault="005C7F0C">
      <w:pPr>
        <w:pStyle w:val="TableofFigures"/>
        <w:tabs>
          <w:tab w:val="right" w:leader="dot" w:pos="9016"/>
        </w:tabs>
        <w:rPr>
          <w:rFonts w:eastAsiaTheme="minorEastAsia"/>
          <w:noProof/>
          <w:lang w:eastAsia="en-GB"/>
        </w:rPr>
      </w:pPr>
      <w:hyperlink w:anchor="_Toc71533443" w:history="1">
        <w:r w:rsidR="00772AF3" w:rsidRPr="000E71FF">
          <w:rPr>
            <w:rStyle w:val="Hyperlink"/>
            <w:noProof/>
          </w:rPr>
          <w:t>Table 9 – Stakeholders assessment of the achievement of outcomes and outputs</w:t>
        </w:r>
        <w:r w:rsidR="00772AF3">
          <w:rPr>
            <w:noProof/>
            <w:webHidden/>
          </w:rPr>
          <w:tab/>
        </w:r>
        <w:r w:rsidR="00772AF3">
          <w:rPr>
            <w:noProof/>
            <w:webHidden/>
          </w:rPr>
          <w:fldChar w:fldCharType="begin"/>
        </w:r>
        <w:r w:rsidR="00772AF3">
          <w:rPr>
            <w:noProof/>
            <w:webHidden/>
          </w:rPr>
          <w:instrText xml:space="preserve"> PAGEREF _Toc71533443 \h </w:instrText>
        </w:r>
        <w:r w:rsidR="00772AF3">
          <w:rPr>
            <w:noProof/>
            <w:webHidden/>
          </w:rPr>
        </w:r>
        <w:r w:rsidR="00772AF3">
          <w:rPr>
            <w:noProof/>
            <w:webHidden/>
          </w:rPr>
          <w:fldChar w:fldCharType="separate"/>
        </w:r>
        <w:r w:rsidR="00772AF3">
          <w:rPr>
            <w:noProof/>
            <w:webHidden/>
          </w:rPr>
          <w:t>20</w:t>
        </w:r>
        <w:r w:rsidR="00772AF3">
          <w:rPr>
            <w:noProof/>
            <w:webHidden/>
          </w:rPr>
          <w:fldChar w:fldCharType="end"/>
        </w:r>
      </w:hyperlink>
    </w:p>
    <w:p w14:paraId="49D6F5F8" w14:textId="5FFEC36E" w:rsidR="00772AF3" w:rsidRDefault="005C7F0C">
      <w:pPr>
        <w:pStyle w:val="TableofFigures"/>
        <w:tabs>
          <w:tab w:val="right" w:leader="dot" w:pos="9016"/>
        </w:tabs>
        <w:rPr>
          <w:rFonts w:eastAsiaTheme="minorEastAsia"/>
          <w:noProof/>
          <w:lang w:eastAsia="en-GB"/>
        </w:rPr>
      </w:pPr>
      <w:hyperlink w:anchor="_Toc71533444" w:history="1">
        <w:r w:rsidR="00772AF3" w:rsidRPr="000E71FF">
          <w:rPr>
            <w:rStyle w:val="Hyperlink"/>
            <w:noProof/>
          </w:rPr>
          <w:t>Table 10 – Achievements of Outcome 1</w:t>
        </w:r>
        <w:r w:rsidR="00772AF3">
          <w:rPr>
            <w:noProof/>
            <w:webHidden/>
          </w:rPr>
          <w:tab/>
        </w:r>
        <w:r w:rsidR="00772AF3">
          <w:rPr>
            <w:noProof/>
            <w:webHidden/>
          </w:rPr>
          <w:fldChar w:fldCharType="begin"/>
        </w:r>
        <w:r w:rsidR="00772AF3">
          <w:rPr>
            <w:noProof/>
            <w:webHidden/>
          </w:rPr>
          <w:instrText xml:space="preserve"> PAGEREF _Toc71533444 \h </w:instrText>
        </w:r>
        <w:r w:rsidR="00772AF3">
          <w:rPr>
            <w:noProof/>
            <w:webHidden/>
          </w:rPr>
        </w:r>
        <w:r w:rsidR="00772AF3">
          <w:rPr>
            <w:noProof/>
            <w:webHidden/>
          </w:rPr>
          <w:fldChar w:fldCharType="separate"/>
        </w:r>
        <w:r w:rsidR="00772AF3">
          <w:rPr>
            <w:noProof/>
            <w:webHidden/>
          </w:rPr>
          <w:t>22</w:t>
        </w:r>
        <w:r w:rsidR="00772AF3">
          <w:rPr>
            <w:noProof/>
            <w:webHidden/>
          </w:rPr>
          <w:fldChar w:fldCharType="end"/>
        </w:r>
      </w:hyperlink>
    </w:p>
    <w:p w14:paraId="56A71784" w14:textId="3126FC56" w:rsidR="00772AF3" w:rsidRDefault="005C7F0C">
      <w:pPr>
        <w:pStyle w:val="TableofFigures"/>
        <w:tabs>
          <w:tab w:val="right" w:leader="dot" w:pos="9016"/>
        </w:tabs>
        <w:rPr>
          <w:rFonts w:eastAsiaTheme="minorEastAsia"/>
          <w:noProof/>
          <w:lang w:eastAsia="en-GB"/>
        </w:rPr>
      </w:pPr>
      <w:hyperlink w:anchor="_Toc71533445" w:history="1">
        <w:r w:rsidR="00772AF3" w:rsidRPr="000E71FF">
          <w:rPr>
            <w:rStyle w:val="Hyperlink"/>
            <w:noProof/>
          </w:rPr>
          <w:t>Table 11 - Achievements of Outcome 2</w:t>
        </w:r>
        <w:r w:rsidR="00772AF3">
          <w:rPr>
            <w:noProof/>
            <w:webHidden/>
          </w:rPr>
          <w:tab/>
        </w:r>
        <w:r w:rsidR="00772AF3">
          <w:rPr>
            <w:noProof/>
            <w:webHidden/>
          </w:rPr>
          <w:fldChar w:fldCharType="begin"/>
        </w:r>
        <w:r w:rsidR="00772AF3">
          <w:rPr>
            <w:noProof/>
            <w:webHidden/>
          </w:rPr>
          <w:instrText xml:space="preserve"> PAGEREF _Toc71533445 \h </w:instrText>
        </w:r>
        <w:r w:rsidR="00772AF3">
          <w:rPr>
            <w:noProof/>
            <w:webHidden/>
          </w:rPr>
        </w:r>
        <w:r w:rsidR="00772AF3">
          <w:rPr>
            <w:noProof/>
            <w:webHidden/>
          </w:rPr>
          <w:fldChar w:fldCharType="separate"/>
        </w:r>
        <w:r w:rsidR="00772AF3">
          <w:rPr>
            <w:noProof/>
            <w:webHidden/>
          </w:rPr>
          <w:t>24</w:t>
        </w:r>
        <w:r w:rsidR="00772AF3">
          <w:rPr>
            <w:noProof/>
            <w:webHidden/>
          </w:rPr>
          <w:fldChar w:fldCharType="end"/>
        </w:r>
      </w:hyperlink>
    </w:p>
    <w:p w14:paraId="633DF66C" w14:textId="1950B521" w:rsidR="00772AF3" w:rsidRDefault="005C7F0C">
      <w:pPr>
        <w:pStyle w:val="TableofFigures"/>
        <w:tabs>
          <w:tab w:val="right" w:leader="dot" w:pos="9016"/>
        </w:tabs>
        <w:rPr>
          <w:rFonts w:eastAsiaTheme="minorEastAsia"/>
          <w:noProof/>
          <w:lang w:eastAsia="en-GB"/>
        </w:rPr>
      </w:pPr>
      <w:hyperlink w:anchor="_Toc71533446" w:history="1">
        <w:r w:rsidR="00772AF3" w:rsidRPr="000E71FF">
          <w:rPr>
            <w:rStyle w:val="Hyperlink"/>
            <w:noProof/>
          </w:rPr>
          <w:t>Table 12 - Example of stress reduction achieved by the constructed wetland (Hajqabul) pilot</w:t>
        </w:r>
        <w:r w:rsidR="00772AF3">
          <w:rPr>
            <w:noProof/>
            <w:webHidden/>
          </w:rPr>
          <w:tab/>
        </w:r>
        <w:r w:rsidR="00772AF3">
          <w:rPr>
            <w:noProof/>
            <w:webHidden/>
          </w:rPr>
          <w:fldChar w:fldCharType="begin"/>
        </w:r>
        <w:r w:rsidR="00772AF3">
          <w:rPr>
            <w:noProof/>
            <w:webHidden/>
          </w:rPr>
          <w:instrText xml:space="preserve"> PAGEREF _Toc71533446 \h </w:instrText>
        </w:r>
        <w:r w:rsidR="00772AF3">
          <w:rPr>
            <w:noProof/>
            <w:webHidden/>
          </w:rPr>
        </w:r>
        <w:r w:rsidR="00772AF3">
          <w:rPr>
            <w:noProof/>
            <w:webHidden/>
          </w:rPr>
          <w:fldChar w:fldCharType="separate"/>
        </w:r>
        <w:r w:rsidR="00772AF3">
          <w:rPr>
            <w:noProof/>
            <w:webHidden/>
          </w:rPr>
          <w:t>25</w:t>
        </w:r>
        <w:r w:rsidR="00772AF3">
          <w:rPr>
            <w:noProof/>
            <w:webHidden/>
          </w:rPr>
          <w:fldChar w:fldCharType="end"/>
        </w:r>
      </w:hyperlink>
    </w:p>
    <w:p w14:paraId="5B237469" w14:textId="23B53D0C" w:rsidR="00772AF3" w:rsidRDefault="005C7F0C">
      <w:pPr>
        <w:pStyle w:val="TableofFigures"/>
        <w:tabs>
          <w:tab w:val="right" w:leader="dot" w:pos="9016"/>
        </w:tabs>
        <w:rPr>
          <w:rFonts w:eastAsiaTheme="minorEastAsia"/>
          <w:noProof/>
          <w:lang w:eastAsia="en-GB"/>
        </w:rPr>
      </w:pPr>
      <w:hyperlink w:anchor="_Toc71533447" w:history="1">
        <w:r w:rsidR="00772AF3" w:rsidRPr="000E71FF">
          <w:rPr>
            <w:rStyle w:val="Hyperlink"/>
            <w:noProof/>
          </w:rPr>
          <w:t>Table 13 - Example of reduced water demand from the use of drip irrigation versus conventional irrigation</w:t>
        </w:r>
        <w:r w:rsidR="00772AF3">
          <w:rPr>
            <w:noProof/>
            <w:webHidden/>
          </w:rPr>
          <w:tab/>
        </w:r>
        <w:r w:rsidR="00772AF3">
          <w:rPr>
            <w:noProof/>
            <w:webHidden/>
          </w:rPr>
          <w:fldChar w:fldCharType="begin"/>
        </w:r>
        <w:r w:rsidR="00772AF3">
          <w:rPr>
            <w:noProof/>
            <w:webHidden/>
          </w:rPr>
          <w:instrText xml:space="preserve"> PAGEREF _Toc71533447 \h </w:instrText>
        </w:r>
        <w:r w:rsidR="00772AF3">
          <w:rPr>
            <w:noProof/>
            <w:webHidden/>
          </w:rPr>
        </w:r>
        <w:r w:rsidR="00772AF3">
          <w:rPr>
            <w:noProof/>
            <w:webHidden/>
          </w:rPr>
          <w:fldChar w:fldCharType="separate"/>
        </w:r>
        <w:r w:rsidR="00772AF3">
          <w:rPr>
            <w:noProof/>
            <w:webHidden/>
          </w:rPr>
          <w:t>25</w:t>
        </w:r>
        <w:r w:rsidR="00772AF3">
          <w:rPr>
            <w:noProof/>
            <w:webHidden/>
          </w:rPr>
          <w:fldChar w:fldCharType="end"/>
        </w:r>
      </w:hyperlink>
    </w:p>
    <w:p w14:paraId="7A35BE8D" w14:textId="4058B257" w:rsidR="00772AF3" w:rsidRDefault="005C7F0C">
      <w:pPr>
        <w:pStyle w:val="TableofFigures"/>
        <w:tabs>
          <w:tab w:val="right" w:leader="dot" w:pos="9016"/>
        </w:tabs>
        <w:rPr>
          <w:rFonts w:eastAsiaTheme="minorEastAsia"/>
          <w:noProof/>
          <w:lang w:eastAsia="en-GB"/>
        </w:rPr>
      </w:pPr>
      <w:hyperlink w:anchor="_Toc71533448" w:history="1">
        <w:r w:rsidR="00772AF3" w:rsidRPr="000E71FF">
          <w:rPr>
            <w:rStyle w:val="Hyperlink"/>
            <w:noProof/>
          </w:rPr>
          <w:t>Table 14 - Achievements of Outcome 3</w:t>
        </w:r>
        <w:r w:rsidR="00772AF3">
          <w:rPr>
            <w:noProof/>
            <w:webHidden/>
          </w:rPr>
          <w:tab/>
        </w:r>
        <w:r w:rsidR="00772AF3">
          <w:rPr>
            <w:noProof/>
            <w:webHidden/>
          </w:rPr>
          <w:fldChar w:fldCharType="begin"/>
        </w:r>
        <w:r w:rsidR="00772AF3">
          <w:rPr>
            <w:noProof/>
            <w:webHidden/>
          </w:rPr>
          <w:instrText xml:space="preserve"> PAGEREF _Toc71533448 \h </w:instrText>
        </w:r>
        <w:r w:rsidR="00772AF3">
          <w:rPr>
            <w:noProof/>
            <w:webHidden/>
          </w:rPr>
        </w:r>
        <w:r w:rsidR="00772AF3">
          <w:rPr>
            <w:noProof/>
            <w:webHidden/>
          </w:rPr>
          <w:fldChar w:fldCharType="separate"/>
        </w:r>
        <w:r w:rsidR="00772AF3">
          <w:rPr>
            <w:noProof/>
            <w:webHidden/>
          </w:rPr>
          <w:t>25</w:t>
        </w:r>
        <w:r w:rsidR="00772AF3">
          <w:rPr>
            <w:noProof/>
            <w:webHidden/>
          </w:rPr>
          <w:fldChar w:fldCharType="end"/>
        </w:r>
      </w:hyperlink>
    </w:p>
    <w:p w14:paraId="7ADC2254" w14:textId="221DBB75" w:rsidR="00772AF3" w:rsidRDefault="005C7F0C">
      <w:pPr>
        <w:pStyle w:val="TableofFigures"/>
        <w:tabs>
          <w:tab w:val="right" w:leader="dot" w:pos="9016"/>
        </w:tabs>
        <w:rPr>
          <w:rFonts w:eastAsiaTheme="minorEastAsia"/>
          <w:noProof/>
          <w:lang w:eastAsia="en-GB"/>
        </w:rPr>
      </w:pPr>
      <w:hyperlink w:anchor="_Toc71533449" w:history="1">
        <w:r w:rsidR="00772AF3" w:rsidRPr="000E71FF">
          <w:rPr>
            <w:rStyle w:val="Hyperlink"/>
            <w:noProof/>
          </w:rPr>
          <w:t>Table 15 - Achievements of Outcome 4</w:t>
        </w:r>
        <w:r w:rsidR="00772AF3">
          <w:rPr>
            <w:noProof/>
            <w:webHidden/>
          </w:rPr>
          <w:tab/>
        </w:r>
        <w:r w:rsidR="00772AF3">
          <w:rPr>
            <w:noProof/>
            <w:webHidden/>
          </w:rPr>
          <w:fldChar w:fldCharType="begin"/>
        </w:r>
        <w:r w:rsidR="00772AF3">
          <w:rPr>
            <w:noProof/>
            <w:webHidden/>
          </w:rPr>
          <w:instrText xml:space="preserve"> PAGEREF _Toc71533449 \h </w:instrText>
        </w:r>
        <w:r w:rsidR="00772AF3">
          <w:rPr>
            <w:noProof/>
            <w:webHidden/>
          </w:rPr>
        </w:r>
        <w:r w:rsidR="00772AF3">
          <w:rPr>
            <w:noProof/>
            <w:webHidden/>
          </w:rPr>
          <w:fldChar w:fldCharType="separate"/>
        </w:r>
        <w:r w:rsidR="00772AF3">
          <w:rPr>
            <w:noProof/>
            <w:webHidden/>
          </w:rPr>
          <w:t>26</w:t>
        </w:r>
        <w:r w:rsidR="00772AF3">
          <w:rPr>
            <w:noProof/>
            <w:webHidden/>
          </w:rPr>
          <w:fldChar w:fldCharType="end"/>
        </w:r>
      </w:hyperlink>
    </w:p>
    <w:p w14:paraId="6A1DDB23" w14:textId="76402A07" w:rsidR="00772AF3" w:rsidRDefault="005C7F0C">
      <w:pPr>
        <w:pStyle w:val="TableofFigures"/>
        <w:tabs>
          <w:tab w:val="right" w:leader="dot" w:pos="9016"/>
        </w:tabs>
        <w:rPr>
          <w:rFonts w:eastAsiaTheme="minorEastAsia"/>
          <w:noProof/>
          <w:lang w:eastAsia="en-GB"/>
        </w:rPr>
      </w:pPr>
      <w:hyperlink w:anchor="_Toc71533450" w:history="1">
        <w:r w:rsidR="00772AF3" w:rsidRPr="000E71FF">
          <w:rPr>
            <w:rStyle w:val="Hyperlink"/>
            <w:noProof/>
          </w:rPr>
          <w:t>Table 16 - Achievements of Outcome 5</w:t>
        </w:r>
        <w:r w:rsidR="00772AF3">
          <w:rPr>
            <w:noProof/>
            <w:webHidden/>
          </w:rPr>
          <w:tab/>
        </w:r>
        <w:r w:rsidR="00772AF3">
          <w:rPr>
            <w:noProof/>
            <w:webHidden/>
          </w:rPr>
          <w:fldChar w:fldCharType="begin"/>
        </w:r>
        <w:r w:rsidR="00772AF3">
          <w:rPr>
            <w:noProof/>
            <w:webHidden/>
          </w:rPr>
          <w:instrText xml:space="preserve"> PAGEREF _Toc71533450 \h </w:instrText>
        </w:r>
        <w:r w:rsidR="00772AF3">
          <w:rPr>
            <w:noProof/>
            <w:webHidden/>
          </w:rPr>
        </w:r>
        <w:r w:rsidR="00772AF3">
          <w:rPr>
            <w:noProof/>
            <w:webHidden/>
          </w:rPr>
          <w:fldChar w:fldCharType="separate"/>
        </w:r>
        <w:r w:rsidR="00772AF3">
          <w:rPr>
            <w:noProof/>
            <w:webHidden/>
          </w:rPr>
          <w:t>27</w:t>
        </w:r>
        <w:r w:rsidR="00772AF3">
          <w:rPr>
            <w:noProof/>
            <w:webHidden/>
          </w:rPr>
          <w:fldChar w:fldCharType="end"/>
        </w:r>
      </w:hyperlink>
    </w:p>
    <w:p w14:paraId="166CB9D7" w14:textId="5DA32A0B" w:rsidR="00772AF3" w:rsidRDefault="005C7F0C">
      <w:pPr>
        <w:pStyle w:val="TableofFigures"/>
        <w:tabs>
          <w:tab w:val="right" w:leader="dot" w:pos="9016"/>
        </w:tabs>
        <w:rPr>
          <w:rFonts w:eastAsiaTheme="minorEastAsia"/>
          <w:noProof/>
          <w:lang w:eastAsia="en-GB"/>
        </w:rPr>
      </w:pPr>
      <w:hyperlink w:anchor="_Toc71533451" w:history="1">
        <w:r w:rsidR="00772AF3" w:rsidRPr="000E71FF">
          <w:rPr>
            <w:rStyle w:val="Hyperlink"/>
            <w:noProof/>
          </w:rPr>
          <w:t>Table 17 – Key project milestones and dates</w:t>
        </w:r>
        <w:r w:rsidR="00772AF3">
          <w:rPr>
            <w:noProof/>
            <w:webHidden/>
          </w:rPr>
          <w:tab/>
        </w:r>
        <w:r w:rsidR="00772AF3">
          <w:rPr>
            <w:noProof/>
            <w:webHidden/>
          </w:rPr>
          <w:fldChar w:fldCharType="begin"/>
        </w:r>
        <w:r w:rsidR="00772AF3">
          <w:rPr>
            <w:noProof/>
            <w:webHidden/>
          </w:rPr>
          <w:instrText xml:space="preserve"> PAGEREF _Toc71533451 \h </w:instrText>
        </w:r>
        <w:r w:rsidR="00772AF3">
          <w:rPr>
            <w:noProof/>
            <w:webHidden/>
          </w:rPr>
        </w:r>
        <w:r w:rsidR="00772AF3">
          <w:rPr>
            <w:noProof/>
            <w:webHidden/>
          </w:rPr>
          <w:fldChar w:fldCharType="separate"/>
        </w:r>
        <w:r w:rsidR="00772AF3">
          <w:rPr>
            <w:noProof/>
            <w:webHidden/>
          </w:rPr>
          <w:t>32</w:t>
        </w:r>
        <w:r w:rsidR="00772AF3">
          <w:rPr>
            <w:noProof/>
            <w:webHidden/>
          </w:rPr>
          <w:fldChar w:fldCharType="end"/>
        </w:r>
      </w:hyperlink>
    </w:p>
    <w:p w14:paraId="642224B3" w14:textId="429726C9" w:rsidR="00772AF3" w:rsidRDefault="005C7F0C">
      <w:pPr>
        <w:pStyle w:val="TableofFigures"/>
        <w:tabs>
          <w:tab w:val="right" w:leader="dot" w:pos="9016"/>
        </w:tabs>
        <w:rPr>
          <w:rFonts w:eastAsiaTheme="minorEastAsia"/>
          <w:noProof/>
          <w:lang w:eastAsia="en-GB"/>
        </w:rPr>
      </w:pPr>
      <w:hyperlink w:anchor="_Toc71533452" w:history="1">
        <w:r w:rsidR="00772AF3" w:rsidRPr="000E71FF">
          <w:rPr>
            <w:rStyle w:val="Hyperlink"/>
            <w:noProof/>
          </w:rPr>
          <w:t>Table 18 - Assessment of Outcomes Rating</w:t>
        </w:r>
        <w:r w:rsidR="00772AF3">
          <w:rPr>
            <w:noProof/>
            <w:webHidden/>
          </w:rPr>
          <w:tab/>
        </w:r>
        <w:r w:rsidR="00772AF3">
          <w:rPr>
            <w:noProof/>
            <w:webHidden/>
          </w:rPr>
          <w:fldChar w:fldCharType="begin"/>
        </w:r>
        <w:r w:rsidR="00772AF3">
          <w:rPr>
            <w:noProof/>
            <w:webHidden/>
          </w:rPr>
          <w:instrText xml:space="preserve"> PAGEREF _Toc71533452 \h </w:instrText>
        </w:r>
        <w:r w:rsidR="00772AF3">
          <w:rPr>
            <w:noProof/>
            <w:webHidden/>
          </w:rPr>
        </w:r>
        <w:r w:rsidR="00772AF3">
          <w:rPr>
            <w:noProof/>
            <w:webHidden/>
          </w:rPr>
          <w:fldChar w:fldCharType="separate"/>
        </w:r>
        <w:r w:rsidR="00772AF3">
          <w:rPr>
            <w:noProof/>
            <w:webHidden/>
          </w:rPr>
          <w:t>33</w:t>
        </w:r>
        <w:r w:rsidR="00772AF3">
          <w:rPr>
            <w:noProof/>
            <w:webHidden/>
          </w:rPr>
          <w:fldChar w:fldCharType="end"/>
        </w:r>
      </w:hyperlink>
    </w:p>
    <w:p w14:paraId="0CE6DEB1" w14:textId="4EE11B9C" w:rsidR="00772AF3" w:rsidRDefault="005C7F0C">
      <w:pPr>
        <w:pStyle w:val="TableofFigures"/>
        <w:tabs>
          <w:tab w:val="right" w:leader="dot" w:pos="9016"/>
        </w:tabs>
        <w:rPr>
          <w:rFonts w:eastAsiaTheme="minorEastAsia"/>
          <w:noProof/>
          <w:lang w:eastAsia="en-GB"/>
        </w:rPr>
      </w:pPr>
      <w:hyperlink w:anchor="_Toc71533453" w:history="1">
        <w:r w:rsidR="00772AF3" w:rsidRPr="000E71FF">
          <w:rPr>
            <w:rStyle w:val="Hyperlink"/>
            <w:noProof/>
          </w:rPr>
          <w:t>Table 19 – Summary of the stakeholders’ commitment to continue to use project outputs</w:t>
        </w:r>
        <w:r w:rsidR="00772AF3">
          <w:rPr>
            <w:noProof/>
            <w:webHidden/>
          </w:rPr>
          <w:tab/>
        </w:r>
        <w:r w:rsidR="00772AF3">
          <w:rPr>
            <w:noProof/>
            <w:webHidden/>
          </w:rPr>
          <w:fldChar w:fldCharType="begin"/>
        </w:r>
        <w:r w:rsidR="00772AF3">
          <w:rPr>
            <w:noProof/>
            <w:webHidden/>
          </w:rPr>
          <w:instrText xml:space="preserve"> PAGEREF _Toc71533453 \h </w:instrText>
        </w:r>
        <w:r w:rsidR="00772AF3">
          <w:rPr>
            <w:noProof/>
            <w:webHidden/>
          </w:rPr>
        </w:r>
        <w:r w:rsidR="00772AF3">
          <w:rPr>
            <w:noProof/>
            <w:webHidden/>
          </w:rPr>
          <w:fldChar w:fldCharType="separate"/>
        </w:r>
        <w:r w:rsidR="00772AF3">
          <w:rPr>
            <w:noProof/>
            <w:webHidden/>
          </w:rPr>
          <w:t>33</w:t>
        </w:r>
        <w:r w:rsidR="00772AF3">
          <w:rPr>
            <w:noProof/>
            <w:webHidden/>
          </w:rPr>
          <w:fldChar w:fldCharType="end"/>
        </w:r>
      </w:hyperlink>
    </w:p>
    <w:p w14:paraId="0FF9E2DA" w14:textId="4D5BCC87" w:rsidR="00772AF3" w:rsidRDefault="005C7F0C">
      <w:pPr>
        <w:pStyle w:val="TableofFigures"/>
        <w:tabs>
          <w:tab w:val="right" w:leader="dot" w:pos="9016"/>
        </w:tabs>
        <w:rPr>
          <w:rFonts w:eastAsiaTheme="minorEastAsia"/>
          <w:noProof/>
          <w:lang w:eastAsia="en-GB"/>
        </w:rPr>
      </w:pPr>
      <w:hyperlink w:anchor="_Toc71533454" w:history="1">
        <w:r w:rsidR="00772AF3" w:rsidRPr="000E71FF">
          <w:rPr>
            <w:rStyle w:val="Hyperlink"/>
            <w:noProof/>
          </w:rPr>
          <w:t>Table 20 -</w:t>
        </w:r>
        <w:r w:rsidR="00772AF3" w:rsidRPr="000E71FF">
          <w:rPr>
            <w:rStyle w:val="Hyperlink"/>
            <w:b/>
            <w:bCs/>
            <w:noProof/>
          </w:rPr>
          <w:t xml:space="preserve"> </w:t>
        </w:r>
        <w:r w:rsidR="00772AF3" w:rsidRPr="000E71FF">
          <w:rPr>
            <w:rStyle w:val="Hyperlink"/>
            <w:noProof/>
          </w:rPr>
          <w:t>Sustainability Ratings</w:t>
        </w:r>
        <w:r w:rsidR="00772AF3">
          <w:rPr>
            <w:noProof/>
            <w:webHidden/>
          </w:rPr>
          <w:tab/>
        </w:r>
        <w:r w:rsidR="00772AF3">
          <w:rPr>
            <w:noProof/>
            <w:webHidden/>
          </w:rPr>
          <w:fldChar w:fldCharType="begin"/>
        </w:r>
        <w:r w:rsidR="00772AF3">
          <w:rPr>
            <w:noProof/>
            <w:webHidden/>
          </w:rPr>
          <w:instrText xml:space="preserve"> PAGEREF _Toc71533454 \h </w:instrText>
        </w:r>
        <w:r w:rsidR="00772AF3">
          <w:rPr>
            <w:noProof/>
            <w:webHidden/>
          </w:rPr>
        </w:r>
        <w:r w:rsidR="00772AF3">
          <w:rPr>
            <w:noProof/>
            <w:webHidden/>
          </w:rPr>
          <w:fldChar w:fldCharType="separate"/>
        </w:r>
        <w:r w:rsidR="00772AF3">
          <w:rPr>
            <w:noProof/>
            <w:webHidden/>
          </w:rPr>
          <w:t>35</w:t>
        </w:r>
        <w:r w:rsidR="00772AF3">
          <w:rPr>
            <w:noProof/>
            <w:webHidden/>
          </w:rPr>
          <w:fldChar w:fldCharType="end"/>
        </w:r>
      </w:hyperlink>
    </w:p>
    <w:p w14:paraId="008081AB" w14:textId="72251045" w:rsidR="00772AF3" w:rsidRDefault="005C7F0C">
      <w:pPr>
        <w:pStyle w:val="TableofFigures"/>
        <w:tabs>
          <w:tab w:val="right" w:leader="dot" w:pos="9016"/>
        </w:tabs>
        <w:rPr>
          <w:rFonts w:eastAsiaTheme="minorEastAsia"/>
          <w:noProof/>
          <w:lang w:eastAsia="en-GB"/>
        </w:rPr>
      </w:pPr>
      <w:hyperlink w:anchor="_Toc71533455" w:history="1">
        <w:r w:rsidR="00772AF3" w:rsidRPr="000E71FF">
          <w:rPr>
            <w:rStyle w:val="Hyperlink"/>
            <w:noProof/>
          </w:rPr>
          <w:t>Table 21 - Recommendations</w:t>
        </w:r>
        <w:r w:rsidR="00772AF3">
          <w:rPr>
            <w:noProof/>
            <w:webHidden/>
          </w:rPr>
          <w:tab/>
        </w:r>
        <w:r w:rsidR="00772AF3">
          <w:rPr>
            <w:noProof/>
            <w:webHidden/>
          </w:rPr>
          <w:fldChar w:fldCharType="begin"/>
        </w:r>
        <w:r w:rsidR="00772AF3">
          <w:rPr>
            <w:noProof/>
            <w:webHidden/>
          </w:rPr>
          <w:instrText xml:space="preserve"> PAGEREF _Toc71533455 \h </w:instrText>
        </w:r>
        <w:r w:rsidR="00772AF3">
          <w:rPr>
            <w:noProof/>
            <w:webHidden/>
          </w:rPr>
        </w:r>
        <w:r w:rsidR="00772AF3">
          <w:rPr>
            <w:noProof/>
            <w:webHidden/>
          </w:rPr>
          <w:fldChar w:fldCharType="separate"/>
        </w:r>
        <w:r w:rsidR="00772AF3">
          <w:rPr>
            <w:noProof/>
            <w:webHidden/>
          </w:rPr>
          <w:t>40</w:t>
        </w:r>
        <w:r w:rsidR="00772AF3">
          <w:rPr>
            <w:noProof/>
            <w:webHidden/>
          </w:rPr>
          <w:fldChar w:fldCharType="end"/>
        </w:r>
      </w:hyperlink>
    </w:p>
    <w:p w14:paraId="368A5C2F" w14:textId="5CFB20A3" w:rsidR="00D57594" w:rsidRPr="000D751C" w:rsidRDefault="00461CC4">
      <w:r w:rsidRPr="000D751C">
        <w:fldChar w:fldCharType="end"/>
      </w:r>
    </w:p>
    <w:p w14:paraId="01FDF09D" w14:textId="77777777" w:rsidR="00461CC4" w:rsidRPr="000D751C" w:rsidRDefault="00461CC4"/>
    <w:p w14:paraId="712586C3" w14:textId="43408867" w:rsidR="00772AF3" w:rsidRDefault="00461CC4">
      <w:pPr>
        <w:pStyle w:val="TableofFigures"/>
        <w:tabs>
          <w:tab w:val="right" w:leader="dot" w:pos="9016"/>
        </w:tabs>
        <w:rPr>
          <w:rFonts w:eastAsiaTheme="minorEastAsia"/>
          <w:noProof/>
          <w:lang w:eastAsia="en-GB"/>
        </w:rPr>
      </w:pPr>
      <w:r w:rsidRPr="000D751C">
        <w:fldChar w:fldCharType="begin"/>
      </w:r>
      <w:r w:rsidRPr="000D751C">
        <w:instrText xml:space="preserve"> TOC \h \z \c "Figure" </w:instrText>
      </w:r>
      <w:r w:rsidRPr="000D751C">
        <w:fldChar w:fldCharType="separate"/>
      </w:r>
      <w:hyperlink w:anchor="_Toc71533456" w:history="1">
        <w:r w:rsidR="00772AF3" w:rsidRPr="00AD3DAF">
          <w:rPr>
            <w:rStyle w:val="Hyperlink"/>
            <w:noProof/>
          </w:rPr>
          <w:t>Figure 1 -</w:t>
        </w:r>
        <w:r w:rsidR="00772AF3" w:rsidRPr="00AD3DAF">
          <w:rPr>
            <w:rStyle w:val="Hyperlink"/>
            <w:b/>
            <w:bCs/>
            <w:noProof/>
          </w:rPr>
          <w:t xml:space="preserve"> </w:t>
        </w:r>
        <w:r w:rsidR="00772AF3" w:rsidRPr="00AD3DAF">
          <w:rPr>
            <w:rStyle w:val="Hyperlink"/>
            <w:noProof/>
          </w:rPr>
          <w:t>Theory of Change (reconstructed at TE) for UNDP/GEF Kura II Project</w:t>
        </w:r>
        <w:r w:rsidR="00772AF3">
          <w:rPr>
            <w:noProof/>
            <w:webHidden/>
          </w:rPr>
          <w:tab/>
        </w:r>
        <w:r w:rsidR="00772AF3">
          <w:rPr>
            <w:noProof/>
            <w:webHidden/>
          </w:rPr>
          <w:fldChar w:fldCharType="begin"/>
        </w:r>
        <w:r w:rsidR="00772AF3">
          <w:rPr>
            <w:noProof/>
            <w:webHidden/>
          </w:rPr>
          <w:instrText xml:space="preserve"> PAGEREF _Toc71533456 \h </w:instrText>
        </w:r>
        <w:r w:rsidR="00772AF3">
          <w:rPr>
            <w:noProof/>
            <w:webHidden/>
          </w:rPr>
        </w:r>
        <w:r w:rsidR="00772AF3">
          <w:rPr>
            <w:noProof/>
            <w:webHidden/>
          </w:rPr>
          <w:fldChar w:fldCharType="separate"/>
        </w:r>
        <w:r w:rsidR="00772AF3">
          <w:rPr>
            <w:noProof/>
            <w:webHidden/>
          </w:rPr>
          <w:t>6</w:t>
        </w:r>
        <w:r w:rsidR="00772AF3">
          <w:rPr>
            <w:noProof/>
            <w:webHidden/>
          </w:rPr>
          <w:fldChar w:fldCharType="end"/>
        </w:r>
      </w:hyperlink>
    </w:p>
    <w:p w14:paraId="47AFDE20" w14:textId="670720EC" w:rsidR="00772AF3" w:rsidRDefault="005C7F0C">
      <w:pPr>
        <w:pStyle w:val="TableofFigures"/>
        <w:tabs>
          <w:tab w:val="right" w:leader="dot" w:pos="9016"/>
        </w:tabs>
        <w:rPr>
          <w:rFonts w:eastAsiaTheme="minorEastAsia"/>
          <w:noProof/>
          <w:lang w:eastAsia="en-GB"/>
        </w:rPr>
      </w:pPr>
      <w:hyperlink w:anchor="_Toc71533457" w:history="1">
        <w:r w:rsidR="00772AF3" w:rsidRPr="00AD3DAF">
          <w:rPr>
            <w:rStyle w:val="Hyperlink"/>
            <w:noProof/>
          </w:rPr>
          <w:t>Figure 2 – Project Organisation Structure</w:t>
        </w:r>
        <w:r w:rsidR="00772AF3">
          <w:rPr>
            <w:noProof/>
            <w:webHidden/>
          </w:rPr>
          <w:tab/>
        </w:r>
        <w:r w:rsidR="00772AF3">
          <w:rPr>
            <w:noProof/>
            <w:webHidden/>
          </w:rPr>
          <w:fldChar w:fldCharType="begin"/>
        </w:r>
        <w:r w:rsidR="00772AF3">
          <w:rPr>
            <w:noProof/>
            <w:webHidden/>
          </w:rPr>
          <w:instrText xml:space="preserve"> PAGEREF _Toc71533457 \h </w:instrText>
        </w:r>
        <w:r w:rsidR="00772AF3">
          <w:rPr>
            <w:noProof/>
            <w:webHidden/>
          </w:rPr>
        </w:r>
        <w:r w:rsidR="00772AF3">
          <w:rPr>
            <w:noProof/>
            <w:webHidden/>
          </w:rPr>
          <w:fldChar w:fldCharType="separate"/>
        </w:r>
        <w:r w:rsidR="00772AF3">
          <w:rPr>
            <w:noProof/>
            <w:webHidden/>
          </w:rPr>
          <w:t>13</w:t>
        </w:r>
        <w:r w:rsidR="00772AF3">
          <w:rPr>
            <w:noProof/>
            <w:webHidden/>
          </w:rPr>
          <w:fldChar w:fldCharType="end"/>
        </w:r>
      </w:hyperlink>
    </w:p>
    <w:p w14:paraId="40E9520F" w14:textId="3CA0FEC8" w:rsidR="00772AF3" w:rsidRDefault="005C7F0C">
      <w:pPr>
        <w:pStyle w:val="TableofFigures"/>
        <w:tabs>
          <w:tab w:val="right" w:leader="dot" w:pos="9016"/>
        </w:tabs>
        <w:rPr>
          <w:rFonts w:eastAsiaTheme="minorEastAsia"/>
          <w:noProof/>
          <w:lang w:eastAsia="en-GB"/>
        </w:rPr>
      </w:pPr>
      <w:hyperlink w:anchor="_Toc71533458" w:history="1">
        <w:r w:rsidR="00772AF3" w:rsidRPr="00AD3DAF">
          <w:rPr>
            <w:rStyle w:val="Hyperlink"/>
            <w:noProof/>
          </w:rPr>
          <w:t>Figure 3 - Project Expenditure by year</w:t>
        </w:r>
        <w:r w:rsidR="00772AF3">
          <w:rPr>
            <w:noProof/>
            <w:webHidden/>
          </w:rPr>
          <w:tab/>
        </w:r>
        <w:r w:rsidR="00772AF3">
          <w:rPr>
            <w:noProof/>
            <w:webHidden/>
          </w:rPr>
          <w:fldChar w:fldCharType="begin"/>
        </w:r>
        <w:r w:rsidR="00772AF3">
          <w:rPr>
            <w:noProof/>
            <w:webHidden/>
          </w:rPr>
          <w:instrText xml:space="preserve"> PAGEREF _Toc71533458 \h </w:instrText>
        </w:r>
        <w:r w:rsidR="00772AF3">
          <w:rPr>
            <w:noProof/>
            <w:webHidden/>
          </w:rPr>
        </w:r>
        <w:r w:rsidR="00772AF3">
          <w:rPr>
            <w:noProof/>
            <w:webHidden/>
          </w:rPr>
          <w:fldChar w:fldCharType="separate"/>
        </w:r>
        <w:r w:rsidR="00772AF3">
          <w:rPr>
            <w:noProof/>
            <w:webHidden/>
          </w:rPr>
          <w:t>16</w:t>
        </w:r>
        <w:r w:rsidR="00772AF3">
          <w:rPr>
            <w:noProof/>
            <w:webHidden/>
          </w:rPr>
          <w:fldChar w:fldCharType="end"/>
        </w:r>
      </w:hyperlink>
    </w:p>
    <w:p w14:paraId="51FDDA85" w14:textId="49247ED2" w:rsidR="00772AF3" w:rsidRDefault="005C7F0C">
      <w:pPr>
        <w:pStyle w:val="TableofFigures"/>
        <w:tabs>
          <w:tab w:val="right" w:leader="dot" w:pos="9016"/>
        </w:tabs>
        <w:rPr>
          <w:rFonts w:eastAsiaTheme="minorEastAsia"/>
          <w:noProof/>
          <w:lang w:eastAsia="en-GB"/>
        </w:rPr>
      </w:pPr>
      <w:hyperlink w:anchor="_Toc71533459" w:history="1">
        <w:r w:rsidR="00772AF3" w:rsidRPr="00AD3DAF">
          <w:rPr>
            <w:rStyle w:val="Hyperlink"/>
            <w:noProof/>
          </w:rPr>
          <w:t>Figure 4 – Summary of training activities undertaken by the project</w:t>
        </w:r>
        <w:r w:rsidR="00772AF3">
          <w:rPr>
            <w:noProof/>
            <w:webHidden/>
          </w:rPr>
          <w:tab/>
        </w:r>
        <w:r w:rsidR="00772AF3">
          <w:rPr>
            <w:noProof/>
            <w:webHidden/>
          </w:rPr>
          <w:fldChar w:fldCharType="begin"/>
        </w:r>
        <w:r w:rsidR="00772AF3">
          <w:rPr>
            <w:noProof/>
            <w:webHidden/>
          </w:rPr>
          <w:instrText xml:space="preserve"> PAGEREF _Toc71533459 \h </w:instrText>
        </w:r>
        <w:r w:rsidR="00772AF3">
          <w:rPr>
            <w:noProof/>
            <w:webHidden/>
          </w:rPr>
        </w:r>
        <w:r w:rsidR="00772AF3">
          <w:rPr>
            <w:noProof/>
            <w:webHidden/>
          </w:rPr>
          <w:fldChar w:fldCharType="separate"/>
        </w:r>
        <w:r w:rsidR="00772AF3">
          <w:rPr>
            <w:noProof/>
            <w:webHidden/>
          </w:rPr>
          <w:t>23</w:t>
        </w:r>
        <w:r w:rsidR="00772AF3">
          <w:rPr>
            <w:noProof/>
            <w:webHidden/>
          </w:rPr>
          <w:fldChar w:fldCharType="end"/>
        </w:r>
      </w:hyperlink>
    </w:p>
    <w:p w14:paraId="01EBD20D" w14:textId="12B50EB0" w:rsidR="00461CC4" w:rsidRPr="000D751C" w:rsidRDefault="00461CC4">
      <w:pPr>
        <w:sectPr w:rsidR="00461CC4" w:rsidRPr="000D751C" w:rsidSect="00CA0B2D">
          <w:pgSz w:w="11906" w:h="16838"/>
          <w:pgMar w:top="1440" w:right="1440" w:bottom="1440" w:left="1440" w:header="708" w:footer="708" w:gutter="0"/>
          <w:pgNumType w:fmt="lowerRoman"/>
          <w:cols w:space="708"/>
          <w:docGrid w:linePitch="360"/>
        </w:sectPr>
      </w:pPr>
      <w:r w:rsidRPr="000D751C">
        <w:fldChar w:fldCharType="end"/>
      </w:r>
    </w:p>
    <w:p w14:paraId="1115E966" w14:textId="34BDD7CD" w:rsidR="006F4F89" w:rsidRDefault="006F4F89" w:rsidP="00C02A2F">
      <w:pPr>
        <w:pStyle w:val="NoNumheading"/>
        <w:spacing w:after="240"/>
      </w:pPr>
      <w:bookmarkStart w:id="3" w:name="_Toc72930466"/>
      <w:r w:rsidRPr="000D751C">
        <w:lastRenderedPageBreak/>
        <w:t>Acronyms and Abbreviations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CD5596" w14:paraId="273CF4B0" w14:textId="77777777" w:rsidTr="00A03AD8">
        <w:tc>
          <w:tcPr>
            <w:tcW w:w="1838" w:type="dxa"/>
          </w:tcPr>
          <w:p w14:paraId="6257B071" w14:textId="77777777" w:rsidR="00CD5596" w:rsidRDefault="00CD5596" w:rsidP="00743928">
            <w:r>
              <w:t>CIS</w:t>
            </w:r>
          </w:p>
        </w:tc>
        <w:tc>
          <w:tcPr>
            <w:tcW w:w="7178" w:type="dxa"/>
          </w:tcPr>
          <w:p w14:paraId="5918CB52" w14:textId="311FDB29" w:rsidR="00CD5596" w:rsidRDefault="00CD5596" w:rsidP="00743928">
            <w:r>
              <w:t>Commonwealth of Independent States</w:t>
            </w:r>
          </w:p>
        </w:tc>
      </w:tr>
      <w:tr w:rsidR="00CD5596" w14:paraId="1CF5F19D" w14:textId="77777777" w:rsidTr="00A03AD8">
        <w:tc>
          <w:tcPr>
            <w:tcW w:w="1838" w:type="dxa"/>
          </w:tcPr>
          <w:p w14:paraId="6883CCFE" w14:textId="77777777" w:rsidR="00CD5596" w:rsidRDefault="00CD5596" w:rsidP="00743928">
            <w:r>
              <w:t>CO</w:t>
            </w:r>
          </w:p>
        </w:tc>
        <w:tc>
          <w:tcPr>
            <w:tcW w:w="7178" w:type="dxa"/>
          </w:tcPr>
          <w:p w14:paraId="235C09F0" w14:textId="6C6086C2" w:rsidR="00CD5596" w:rsidRDefault="00CD5596" w:rsidP="00743928">
            <w:r>
              <w:t>(UNDP) Country Offices</w:t>
            </w:r>
          </w:p>
        </w:tc>
      </w:tr>
      <w:tr w:rsidR="00CD5596" w14:paraId="6115DF31" w14:textId="77777777" w:rsidTr="00A03AD8">
        <w:tc>
          <w:tcPr>
            <w:tcW w:w="1838" w:type="dxa"/>
          </w:tcPr>
          <w:p w14:paraId="2242DB12" w14:textId="77777777" w:rsidR="00CD5596" w:rsidRDefault="00CD5596" w:rsidP="00743928">
            <w:r>
              <w:t>CTA</w:t>
            </w:r>
          </w:p>
        </w:tc>
        <w:tc>
          <w:tcPr>
            <w:tcW w:w="7178" w:type="dxa"/>
          </w:tcPr>
          <w:p w14:paraId="79DAFC81" w14:textId="20ABFB44" w:rsidR="00CD5596" w:rsidRDefault="00CD5596" w:rsidP="00743928">
            <w:r>
              <w:t>Chief Technical Advisor</w:t>
            </w:r>
          </w:p>
        </w:tc>
      </w:tr>
      <w:tr w:rsidR="00CD5596" w14:paraId="2A8BE7A5" w14:textId="77777777" w:rsidTr="00A03AD8">
        <w:tc>
          <w:tcPr>
            <w:tcW w:w="1838" w:type="dxa"/>
          </w:tcPr>
          <w:p w14:paraId="1F203E3C" w14:textId="77777777" w:rsidR="00CD5596" w:rsidRDefault="00CD5596" w:rsidP="00743928">
            <w:r>
              <w:t>EU</w:t>
            </w:r>
          </w:p>
        </w:tc>
        <w:tc>
          <w:tcPr>
            <w:tcW w:w="7178" w:type="dxa"/>
          </w:tcPr>
          <w:p w14:paraId="330038B3" w14:textId="18CE53CA" w:rsidR="00CD5596" w:rsidRDefault="00CD5596" w:rsidP="00743928">
            <w:r>
              <w:t>European Union</w:t>
            </w:r>
          </w:p>
        </w:tc>
      </w:tr>
      <w:tr w:rsidR="00CD5596" w14:paraId="736E94DB" w14:textId="77777777" w:rsidTr="00A03AD8">
        <w:tc>
          <w:tcPr>
            <w:tcW w:w="1838" w:type="dxa"/>
          </w:tcPr>
          <w:p w14:paraId="54427CC2" w14:textId="77777777" w:rsidR="00CD5596" w:rsidRDefault="00CD5596" w:rsidP="00743928">
            <w:r>
              <w:t>EUWI+</w:t>
            </w:r>
          </w:p>
        </w:tc>
        <w:tc>
          <w:tcPr>
            <w:tcW w:w="7178" w:type="dxa"/>
          </w:tcPr>
          <w:p w14:paraId="15B8F3D3" w14:textId="094F7B86" w:rsidR="00CD5596" w:rsidRDefault="00CD5596" w:rsidP="00743928">
            <w:r>
              <w:t>EU Water Initiative + (second phase)</w:t>
            </w:r>
          </w:p>
        </w:tc>
      </w:tr>
      <w:tr w:rsidR="00CD5596" w14:paraId="053005A3" w14:textId="77777777" w:rsidTr="00A03AD8">
        <w:tc>
          <w:tcPr>
            <w:tcW w:w="1838" w:type="dxa"/>
          </w:tcPr>
          <w:p w14:paraId="74518007" w14:textId="77777777" w:rsidR="00CD5596" w:rsidRDefault="00CD5596" w:rsidP="00743928">
            <w:r>
              <w:t>GCF</w:t>
            </w:r>
          </w:p>
        </w:tc>
        <w:tc>
          <w:tcPr>
            <w:tcW w:w="7178" w:type="dxa"/>
          </w:tcPr>
          <w:p w14:paraId="75A99117" w14:textId="3A99538C" w:rsidR="00CD5596" w:rsidRDefault="00CD5596" w:rsidP="00743928">
            <w:r>
              <w:t>Green Climate Fund</w:t>
            </w:r>
          </w:p>
        </w:tc>
      </w:tr>
      <w:tr w:rsidR="00CD5596" w14:paraId="38C49521" w14:textId="77777777" w:rsidTr="00A03AD8">
        <w:tc>
          <w:tcPr>
            <w:tcW w:w="1838" w:type="dxa"/>
          </w:tcPr>
          <w:p w14:paraId="1E54EF72" w14:textId="77777777" w:rsidR="00CD5596" w:rsidRDefault="00CD5596" w:rsidP="00743928">
            <w:r>
              <w:t xml:space="preserve">GEF </w:t>
            </w:r>
          </w:p>
        </w:tc>
        <w:tc>
          <w:tcPr>
            <w:tcW w:w="7178" w:type="dxa"/>
          </w:tcPr>
          <w:p w14:paraId="3B72A8DA" w14:textId="69D25182" w:rsidR="00CD5596" w:rsidRDefault="00CD5596" w:rsidP="00743928">
            <w:r>
              <w:t>Global Environment Facility</w:t>
            </w:r>
          </w:p>
        </w:tc>
      </w:tr>
      <w:tr w:rsidR="00CD5596" w14:paraId="0ECFDAAE" w14:textId="77777777" w:rsidTr="00A03AD8">
        <w:tc>
          <w:tcPr>
            <w:tcW w:w="1838" w:type="dxa"/>
          </w:tcPr>
          <w:p w14:paraId="6899D5F9" w14:textId="77777777" w:rsidR="00CD5596" w:rsidRDefault="00CD5596" w:rsidP="00743928">
            <w:r>
              <w:t>GEF CEO</w:t>
            </w:r>
          </w:p>
        </w:tc>
        <w:tc>
          <w:tcPr>
            <w:tcW w:w="7178" w:type="dxa"/>
          </w:tcPr>
          <w:p w14:paraId="70B29A21" w14:textId="4A6EA97E" w:rsidR="00CD5596" w:rsidRDefault="00CD5596" w:rsidP="00743928">
            <w:r>
              <w:t>(GEF) Chief Executive Officer</w:t>
            </w:r>
          </w:p>
        </w:tc>
      </w:tr>
      <w:tr w:rsidR="00CD5596" w14:paraId="480A2ECE" w14:textId="77777777" w:rsidTr="00A03AD8">
        <w:tc>
          <w:tcPr>
            <w:tcW w:w="1838" w:type="dxa"/>
          </w:tcPr>
          <w:p w14:paraId="5704EDE5" w14:textId="77777777" w:rsidR="00CD5596" w:rsidRDefault="00CD5596" w:rsidP="00743928">
            <w:r>
              <w:t>IRH</w:t>
            </w:r>
          </w:p>
        </w:tc>
        <w:tc>
          <w:tcPr>
            <w:tcW w:w="7178" w:type="dxa"/>
          </w:tcPr>
          <w:p w14:paraId="73275C3B" w14:textId="4E82E122" w:rsidR="00CD5596" w:rsidRDefault="00CD5596" w:rsidP="00743928">
            <w:r>
              <w:t>(UNDP) Istanbul Regional Hub</w:t>
            </w:r>
          </w:p>
        </w:tc>
      </w:tr>
      <w:tr w:rsidR="00CD5596" w14:paraId="7FF8374D" w14:textId="77777777" w:rsidTr="00A03AD8">
        <w:tc>
          <w:tcPr>
            <w:tcW w:w="1838" w:type="dxa"/>
          </w:tcPr>
          <w:p w14:paraId="49B279EA" w14:textId="77777777" w:rsidR="00CD5596" w:rsidRDefault="00CD5596" w:rsidP="00743928">
            <w:r>
              <w:t>ISO</w:t>
            </w:r>
          </w:p>
        </w:tc>
        <w:tc>
          <w:tcPr>
            <w:tcW w:w="7178" w:type="dxa"/>
          </w:tcPr>
          <w:p w14:paraId="5EFBE11E" w14:textId="36BEB602" w:rsidR="00CD5596" w:rsidRDefault="00CD5596" w:rsidP="00743928">
            <w:r>
              <w:t>International Standards Organisation</w:t>
            </w:r>
          </w:p>
        </w:tc>
      </w:tr>
      <w:tr w:rsidR="00CD5596" w14:paraId="335A6AF3" w14:textId="77777777" w:rsidTr="00A03AD8">
        <w:tc>
          <w:tcPr>
            <w:tcW w:w="1838" w:type="dxa"/>
          </w:tcPr>
          <w:p w14:paraId="706E8B64" w14:textId="77777777" w:rsidR="00CD5596" w:rsidRDefault="00CD5596" w:rsidP="00743928">
            <w:r>
              <w:t>IW</w:t>
            </w:r>
          </w:p>
        </w:tc>
        <w:tc>
          <w:tcPr>
            <w:tcW w:w="7178" w:type="dxa"/>
          </w:tcPr>
          <w:p w14:paraId="5BE6766F" w14:textId="7E36B670" w:rsidR="00CD5596" w:rsidRDefault="00CD5596" w:rsidP="00743928">
            <w:r>
              <w:t>International Waters</w:t>
            </w:r>
          </w:p>
        </w:tc>
      </w:tr>
      <w:tr w:rsidR="00CD5596" w14:paraId="18C5FBD8" w14:textId="77777777" w:rsidTr="00A03AD8">
        <w:tc>
          <w:tcPr>
            <w:tcW w:w="1838" w:type="dxa"/>
          </w:tcPr>
          <w:p w14:paraId="2EC5B1F6" w14:textId="77777777" w:rsidR="00CD5596" w:rsidRDefault="00CD5596" w:rsidP="00743928">
            <w:r>
              <w:t>IW:LEARN</w:t>
            </w:r>
          </w:p>
        </w:tc>
        <w:tc>
          <w:tcPr>
            <w:tcW w:w="7178" w:type="dxa"/>
          </w:tcPr>
          <w:p w14:paraId="7149015B" w14:textId="123ABA80" w:rsidR="00CD5596" w:rsidRDefault="00CD5596" w:rsidP="00743928">
            <w:r>
              <w:t>(GEF IW) L</w:t>
            </w:r>
            <w:r w:rsidRPr="00CD5596">
              <w:t>earning Exchange and Resource Network</w:t>
            </w:r>
            <w:r>
              <w:t xml:space="preserve"> project</w:t>
            </w:r>
          </w:p>
        </w:tc>
      </w:tr>
      <w:tr w:rsidR="00CD5596" w14:paraId="1AE21919" w14:textId="77777777" w:rsidTr="00A03AD8">
        <w:tc>
          <w:tcPr>
            <w:tcW w:w="1838" w:type="dxa"/>
          </w:tcPr>
          <w:p w14:paraId="7E5B43A3" w14:textId="77777777" w:rsidR="00CD5596" w:rsidRDefault="00CD5596" w:rsidP="00743928">
            <w:r>
              <w:t>IWRM</w:t>
            </w:r>
          </w:p>
        </w:tc>
        <w:tc>
          <w:tcPr>
            <w:tcW w:w="7178" w:type="dxa"/>
          </w:tcPr>
          <w:p w14:paraId="0E3ED0EF" w14:textId="303B1CB8" w:rsidR="00CD5596" w:rsidRDefault="00CD5596" w:rsidP="00743928">
            <w:r>
              <w:t>Integrated Water Resources Management</w:t>
            </w:r>
          </w:p>
        </w:tc>
      </w:tr>
      <w:tr w:rsidR="00CD5596" w14:paraId="26FED628" w14:textId="77777777" w:rsidTr="00A03AD8">
        <w:tc>
          <w:tcPr>
            <w:tcW w:w="1838" w:type="dxa"/>
          </w:tcPr>
          <w:p w14:paraId="6EE9975D" w14:textId="77777777" w:rsidR="00CD5596" w:rsidRDefault="00CD5596" w:rsidP="00743928">
            <w:r>
              <w:t>M&amp;E</w:t>
            </w:r>
          </w:p>
        </w:tc>
        <w:tc>
          <w:tcPr>
            <w:tcW w:w="7178" w:type="dxa"/>
          </w:tcPr>
          <w:p w14:paraId="1260CF56" w14:textId="4421804F" w:rsidR="00CD5596" w:rsidRDefault="00CD5596" w:rsidP="00743928">
            <w:r>
              <w:t>Monitoring and Evaluation</w:t>
            </w:r>
          </w:p>
        </w:tc>
      </w:tr>
      <w:tr w:rsidR="00CD5596" w14:paraId="2CE2EDDB" w14:textId="77777777" w:rsidTr="00A03AD8">
        <w:tc>
          <w:tcPr>
            <w:tcW w:w="1838" w:type="dxa"/>
          </w:tcPr>
          <w:p w14:paraId="196A940D" w14:textId="77777777" w:rsidR="00CD5596" w:rsidRDefault="00CD5596" w:rsidP="00743928">
            <w:r>
              <w:t>MTR</w:t>
            </w:r>
          </w:p>
        </w:tc>
        <w:tc>
          <w:tcPr>
            <w:tcW w:w="7178" w:type="dxa"/>
          </w:tcPr>
          <w:p w14:paraId="28BE7032" w14:textId="72E89581" w:rsidR="00CD5596" w:rsidRDefault="00CD5596" w:rsidP="00743928">
            <w:r>
              <w:t>Mid-Term Review</w:t>
            </w:r>
          </w:p>
        </w:tc>
      </w:tr>
      <w:tr w:rsidR="00CD5596" w14:paraId="3AA6D4DB" w14:textId="77777777" w:rsidTr="00A03AD8">
        <w:tc>
          <w:tcPr>
            <w:tcW w:w="1838" w:type="dxa"/>
          </w:tcPr>
          <w:p w14:paraId="18CBAD2C" w14:textId="77777777" w:rsidR="00CD5596" w:rsidRDefault="00CD5596" w:rsidP="00743928">
            <w:r>
              <w:t>PIF</w:t>
            </w:r>
          </w:p>
        </w:tc>
        <w:tc>
          <w:tcPr>
            <w:tcW w:w="7178" w:type="dxa"/>
          </w:tcPr>
          <w:p w14:paraId="58BF36D1" w14:textId="329CDBAC" w:rsidR="00CD5596" w:rsidRDefault="00CD5596" w:rsidP="00743928">
            <w:r>
              <w:t>Project Identification Form</w:t>
            </w:r>
          </w:p>
        </w:tc>
      </w:tr>
      <w:tr w:rsidR="00CD5596" w14:paraId="2DBAAA70" w14:textId="77777777" w:rsidTr="00A03AD8">
        <w:tc>
          <w:tcPr>
            <w:tcW w:w="1838" w:type="dxa"/>
          </w:tcPr>
          <w:p w14:paraId="2D40A2BC" w14:textId="77777777" w:rsidR="00CD5596" w:rsidRDefault="00CD5596" w:rsidP="00743928">
            <w:r>
              <w:t>PIR</w:t>
            </w:r>
          </w:p>
        </w:tc>
        <w:tc>
          <w:tcPr>
            <w:tcW w:w="7178" w:type="dxa"/>
          </w:tcPr>
          <w:p w14:paraId="23AFE396" w14:textId="75D07824" w:rsidR="00CD5596" w:rsidRDefault="00CD5596" w:rsidP="00743928">
            <w:r>
              <w:t>Project Implementation Report</w:t>
            </w:r>
          </w:p>
        </w:tc>
      </w:tr>
      <w:tr w:rsidR="00CD5596" w14:paraId="3D721025" w14:textId="77777777" w:rsidTr="00A03AD8">
        <w:tc>
          <w:tcPr>
            <w:tcW w:w="1838" w:type="dxa"/>
          </w:tcPr>
          <w:p w14:paraId="4CF7EED8" w14:textId="77777777" w:rsidR="00CD5596" w:rsidRDefault="00CD5596" w:rsidP="00743928">
            <w:r>
              <w:t>PMU</w:t>
            </w:r>
          </w:p>
        </w:tc>
        <w:tc>
          <w:tcPr>
            <w:tcW w:w="7178" w:type="dxa"/>
          </w:tcPr>
          <w:p w14:paraId="5E92B68C" w14:textId="3C9FEAA9" w:rsidR="00CD5596" w:rsidRDefault="009E666D" w:rsidP="00743928">
            <w:r>
              <w:t>Project Management Unit</w:t>
            </w:r>
          </w:p>
        </w:tc>
      </w:tr>
      <w:tr w:rsidR="00CD5596" w14:paraId="0CB2F0C9" w14:textId="77777777" w:rsidTr="00A03AD8">
        <w:tc>
          <w:tcPr>
            <w:tcW w:w="1838" w:type="dxa"/>
          </w:tcPr>
          <w:p w14:paraId="5BE23BDF" w14:textId="77777777" w:rsidR="00CD5596" w:rsidRDefault="00CD5596" w:rsidP="00743928">
            <w:r>
              <w:t>PSC</w:t>
            </w:r>
          </w:p>
        </w:tc>
        <w:tc>
          <w:tcPr>
            <w:tcW w:w="7178" w:type="dxa"/>
          </w:tcPr>
          <w:p w14:paraId="111FD173" w14:textId="5DC2B211" w:rsidR="00CD5596" w:rsidRDefault="009E666D" w:rsidP="00743928">
            <w:r>
              <w:t>Project Steering Committee</w:t>
            </w:r>
          </w:p>
        </w:tc>
      </w:tr>
      <w:tr w:rsidR="00CD5596" w14:paraId="6EFF286D" w14:textId="77777777" w:rsidTr="00A03AD8">
        <w:tc>
          <w:tcPr>
            <w:tcW w:w="1838" w:type="dxa"/>
          </w:tcPr>
          <w:p w14:paraId="47CC17DA" w14:textId="77777777" w:rsidR="00CD5596" w:rsidRDefault="00CD5596" w:rsidP="00743928">
            <w:r>
              <w:t>RBMP</w:t>
            </w:r>
          </w:p>
        </w:tc>
        <w:tc>
          <w:tcPr>
            <w:tcW w:w="7178" w:type="dxa"/>
          </w:tcPr>
          <w:p w14:paraId="7BBBCEF3" w14:textId="412F069E" w:rsidR="00CD5596" w:rsidRDefault="009E666D" w:rsidP="00743928">
            <w:r>
              <w:t>River Basin Management Plan</w:t>
            </w:r>
          </w:p>
        </w:tc>
      </w:tr>
      <w:tr w:rsidR="00CD5596" w14:paraId="0EC9B892" w14:textId="77777777" w:rsidTr="00A03AD8">
        <w:tc>
          <w:tcPr>
            <w:tcW w:w="1838" w:type="dxa"/>
          </w:tcPr>
          <w:p w14:paraId="4DBECA05" w14:textId="77777777" w:rsidR="00CD5596" w:rsidRDefault="00CD5596" w:rsidP="00743928">
            <w:r>
              <w:t>RBO</w:t>
            </w:r>
          </w:p>
        </w:tc>
        <w:tc>
          <w:tcPr>
            <w:tcW w:w="7178" w:type="dxa"/>
          </w:tcPr>
          <w:p w14:paraId="2B58F55D" w14:textId="7A49A8D4" w:rsidR="00CD5596" w:rsidRDefault="009E666D" w:rsidP="00743928">
            <w:r>
              <w:t>River Basin Organisation</w:t>
            </w:r>
          </w:p>
        </w:tc>
      </w:tr>
      <w:tr w:rsidR="00CD5596" w14:paraId="2D73AFDC" w14:textId="77777777" w:rsidTr="00A03AD8">
        <w:tc>
          <w:tcPr>
            <w:tcW w:w="1838" w:type="dxa"/>
          </w:tcPr>
          <w:p w14:paraId="6BBA6CF6" w14:textId="77777777" w:rsidR="00CD5596" w:rsidRDefault="00CD5596" w:rsidP="00743928">
            <w:r>
              <w:t>RTA</w:t>
            </w:r>
          </w:p>
        </w:tc>
        <w:tc>
          <w:tcPr>
            <w:tcW w:w="7178" w:type="dxa"/>
          </w:tcPr>
          <w:p w14:paraId="69F314D9" w14:textId="2B0C4EC1" w:rsidR="00CD5596" w:rsidRDefault="009E666D" w:rsidP="00743928">
            <w:r>
              <w:t>(UNDP) Regional Technical Advisor</w:t>
            </w:r>
          </w:p>
        </w:tc>
      </w:tr>
      <w:tr w:rsidR="00CD5596" w14:paraId="78C0ECA5" w14:textId="77777777" w:rsidTr="00A03AD8">
        <w:tc>
          <w:tcPr>
            <w:tcW w:w="1838" w:type="dxa"/>
          </w:tcPr>
          <w:p w14:paraId="4A2E5B65" w14:textId="77777777" w:rsidR="00CD5596" w:rsidRDefault="00CD5596" w:rsidP="00743928">
            <w:r>
              <w:t>SAP</w:t>
            </w:r>
          </w:p>
        </w:tc>
        <w:tc>
          <w:tcPr>
            <w:tcW w:w="7178" w:type="dxa"/>
          </w:tcPr>
          <w:p w14:paraId="6F750EAD" w14:textId="3A357030" w:rsidR="00CD5596" w:rsidRDefault="009E666D" w:rsidP="00743928">
            <w:r>
              <w:t>Strategic Action Programme</w:t>
            </w:r>
          </w:p>
        </w:tc>
      </w:tr>
      <w:tr w:rsidR="00CD5596" w14:paraId="41ECA619" w14:textId="77777777" w:rsidTr="00A03AD8">
        <w:tc>
          <w:tcPr>
            <w:tcW w:w="1838" w:type="dxa"/>
          </w:tcPr>
          <w:p w14:paraId="1C436211" w14:textId="77777777" w:rsidR="00CD5596" w:rsidRDefault="00CD5596" w:rsidP="00743928">
            <w:r>
              <w:t>SDG</w:t>
            </w:r>
          </w:p>
        </w:tc>
        <w:tc>
          <w:tcPr>
            <w:tcW w:w="7178" w:type="dxa"/>
          </w:tcPr>
          <w:p w14:paraId="6015DDD9" w14:textId="6C38D784" w:rsidR="00CD5596" w:rsidRDefault="009E666D" w:rsidP="00743928">
            <w:r>
              <w:t>Sustainable Development Goal</w:t>
            </w:r>
          </w:p>
        </w:tc>
      </w:tr>
      <w:tr w:rsidR="00CD5596" w14:paraId="004C4DB5" w14:textId="77777777" w:rsidTr="00A03AD8">
        <w:tc>
          <w:tcPr>
            <w:tcW w:w="1838" w:type="dxa"/>
          </w:tcPr>
          <w:p w14:paraId="2EACE5E0" w14:textId="77777777" w:rsidR="00CD5596" w:rsidRDefault="00CD5596" w:rsidP="00743928">
            <w:r>
              <w:t>SMART</w:t>
            </w:r>
          </w:p>
        </w:tc>
        <w:tc>
          <w:tcPr>
            <w:tcW w:w="7178" w:type="dxa"/>
          </w:tcPr>
          <w:p w14:paraId="39FB7F38" w14:textId="2C35337F" w:rsidR="00CD5596" w:rsidRDefault="009E666D" w:rsidP="00743928">
            <w:r>
              <w:t>Specific, Measurable, Achievable, Relevant, Time-bound (Indicators)</w:t>
            </w:r>
          </w:p>
        </w:tc>
      </w:tr>
      <w:tr w:rsidR="00CD5596" w14:paraId="77D3732C" w14:textId="77777777" w:rsidTr="00A03AD8">
        <w:tc>
          <w:tcPr>
            <w:tcW w:w="1838" w:type="dxa"/>
          </w:tcPr>
          <w:p w14:paraId="0A4DBB60" w14:textId="77777777" w:rsidR="00CD5596" w:rsidRDefault="00CD5596" w:rsidP="00743928">
            <w:r>
              <w:t>TDA</w:t>
            </w:r>
          </w:p>
        </w:tc>
        <w:tc>
          <w:tcPr>
            <w:tcW w:w="7178" w:type="dxa"/>
          </w:tcPr>
          <w:p w14:paraId="631A0234" w14:textId="7FB0A8C8" w:rsidR="00CD5596" w:rsidRDefault="009E666D" w:rsidP="00743928">
            <w:r>
              <w:t>Transboundary Diagnostic Analysis</w:t>
            </w:r>
          </w:p>
        </w:tc>
      </w:tr>
      <w:tr w:rsidR="00CD5596" w14:paraId="3211A2BF" w14:textId="77777777" w:rsidTr="00A03AD8">
        <w:tc>
          <w:tcPr>
            <w:tcW w:w="1838" w:type="dxa"/>
          </w:tcPr>
          <w:p w14:paraId="05F65E4B" w14:textId="77777777" w:rsidR="00CD5596" w:rsidRDefault="00CD5596" w:rsidP="00743928">
            <w:r>
              <w:t>TE</w:t>
            </w:r>
          </w:p>
        </w:tc>
        <w:tc>
          <w:tcPr>
            <w:tcW w:w="7178" w:type="dxa"/>
          </w:tcPr>
          <w:p w14:paraId="578C07BC" w14:textId="1C470D30" w:rsidR="00CD5596" w:rsidRDefault="009E666D" w:rsidP="00743928">
            <w:r>
              <w:t>Terminal Evaluation</w:t>
            </w:r>
          </w:p>
        </w:tc>
      </w:tr>
      <w:tr w:rsidR="00CD5596" w14:paraId="54CF08EF" w14:textId="77777777" w:rsidTr="00A03AD8">
        <w:tc>
          <w:tcPr>
            <w:tcW w:w="1838" w:type="dxa"/>
          </w:tcPr>
          <w:p w14:paraId="699D3EFE" w14:textId="77777777" w:rsidR="00CD5596" w:rsidRDefault="00CD5596" w:rsidP="00743928">
            <w:proofErr w:type="spellStart"/>
            <w:r>
              <w:t>ToC</w:t>
            </w:r>
            <w:proofErr w:type="spellEnd"/>
          </w:p>
        </w:tc>
        <w:tc>
          <w:tcPr>
            <w:tcW w:w="7178" w:type="dxa"/>
          </w:tcPr>
          <w:p w14:paraId="50868CA9" w14:textId="5186EF45" w:rsidR="00CD5596" w:rsidRDefault="009E666D" w:rsidP="00743928">
            <w:r>
              <w:t>Theory of Change</w:t>
            </w:r>
          </w:p>
        </w:tc>
      </w:tr>
      <w:tr w:rsidR="00CD5596" w14:paraId="1CB208F7" w14:textId="77777777" w:rsidTr="00A03AD8">
        <w:tc>
          <w:tcPr>
            <w:tcW w:w="1838" w:type="dxa"/>
          </w:tcPr>
          <w:p w14:paraId="259694FD" w14:textId="77777777" w:rsidR="00CD5596" w:rsidRDefault="00CD5596" w:rsidP="00743928">
            <w:proofErr w:type="spellStart"/>
            <w:r>
              <w:t>ToR</w:t>
            </w:r>
            <w:proofErr w:type="spellEnd"/>
          </w:p>
        </w:tc>
        <w:tc>
          <w:tcPr>
            <w:tcW w:w="7178" w:type="dxa"/>
          </w:tcPr>
          <w:p w14:paraId="1CDE716C" w14:textId="06421A00" w:rsidR="00CD5596" w:rsidRDefault="009E666D" w:rsidP="00743928">
            <w:r>
              <w:t>Terms of Reference</w:t>
            </w:r>
          </w:p>
        </w:tc>
      </w:tr>
      <w:tr w:rsidR="00CD5596" w14:paraId="5B64AEA3" w14:textId="77777777" w:rsidTr="00A03AD8">
        <w:tc>
          <w:tcPr>
            <w:tcW w:w="1838" w:type="dxa"/>
          </w:tcPr>
          <w:p w14:paraId="750E9F34" w14:textId="77777777" w:rsidR="00CD5596" w:rsidRDefault="00CD5596" w:rsidP="00743928">
            <w:r>
              <w:t>UNDP</w:t>
            </w:r>
          </w:p>
        </w:tc>
        <w:tc>
          <w:tcPr>
            <w:tcW w:w="7178" w:type="dxa"/>
          </w:tcPr>
          <w:p w14:paraId="4CFE85ED" w14:textId="2BDB7635" w:rsidR="00CD5596" w:rsidRDefault="009E666D" w:rsidP="00743928">
            <w:r>
              <w:t>United Nations Development Programme</w:t>
            </w:r>
          </w:p>
        </w:tc>
      </w:tr>
      <w:tr w:rsidR="00CD5596" w14:paraId="2A6EE57A" w14:textId="77777777" w:rsidTr="00A03AD8">
        <w:tc>
          <w:tcPr>
            <w:tcW w:w="1838" w:type="dxa"/>
          </w:tcPr>
          <w:p w14:paraId="408C7F60" w14:textId="77777777" w:rsidR="00CD5596" w:rsidRDefault="00CD5596" w:rsidP="00743928">
            <w:r>
              <w:t>UNECE</w:t>
            </w:r>
          </w:p>
        </w:tc>
        <w:tc>
          <w:tcPr>
            <w:tcW w:w="7178" w:type="dxa"/>
          </w:tcPr>
          <w:p w14:paraId="68FF6FBF" w14:textId="5D05FB46" w:rsidR="00CD5596" w:rsidRDefault="009E666D" w:rsidP="00743928">
            <w:r>
              <w:t>United Nations Economic Commission for Europe</w:t>
            </w:r>
          </w:p>
        </w:tc>
      </w:tr>
      <w:tr w:rsidR="00CD5596" w14:paraId="1D281D38" w14:textId="77777777" w:rsidTr="00A03AD8">
        <w:tc>
          <w:tcPr>
            <w:tcW w:w="1838" w:type="dxa"/>
          </w:tcPr>
          <w:p w14:paraId="7B665328" w14:textId="77777777" w:rsidR="00CD5596" w:rsidRDefault="00CD5596" w:rsidP="00743928">
            <w:r>
              <w:t>USD</w:t>
            </w:r>
          </w:p>
        </w:tc>
        <w:tc>
          <w:tcPr>
            <w:tcW w:w="7178" w:type="dxa"/>
          </w:tcPr>
          <w:p w14:paraId="1F911D92" w14:textId="49DEFBC5" w:rsidR="00CD5596" w:rsidRDefault="009E666D" w:rsidP="00743928">
            <w:r>
              <w:t>United States Dollar</w:t>
            </w:r>
          </w:p>
        </w:tc>
      </w:tr>
      <w:tr w:rsidR="00CD5596" w14:paraId="359FAE5E" w14:textId="77777777" w:rsidTr="00A03AD8">
        <w:tc>
          <w:tcPr>
            <w:tcW w:w="1838" w:type="dxa"/>
          </w:tcPr>
          <w:p w14:paraId="26F5A325" w14:textId="77777777" w:rsidR="00CD5596" w:rsidRDefault="00CD5596" w:rsidP="00743928">
            <w:r>
              <w:t>WFD</w:t>
            </w:r>
          </w:p>
        </w:tc>
        <w:tc>
          <w:tcPr>
            <w:tcW w:w="7178" w:type="dxa"/>
          </w:tcPr>
          <w:p w14:paraId="388085F4" w14:textId="6BA7DC4C" w:rsidR="00CD5596" w:rsidRDefault="009E666D" w:rsidP="00743928">
            <w:r>
              <w:t>(EU) Water Framework Directive</w:t>
            </w:r>
          </w:p>
        </w:tc>
      </w:tr>
    </w:tbl>
    <w:p w14:paraId="720CAEF5" w14:textId="77777777" w:rsidR="00743928" w:rsidRPr="000D751C" w:rsidRDefault="00743928" w:rsidP="00743928"/>
    <w:p w14:paraId="10A7B0AB" w14:textId="77777777" w:rsidR="006F4F89" w:rsidRPr="000D751C" w:rsidRDefault="006F4F89" w:rsidP="006F4F89"/>
    <w:p w14:paraId="0C3155F5" w14:textId="77777777" w:rsidR="006F4F89" w:rsidRPr="000D751C" w:rsidRDefault="006F4F89" w:rsidP="006F4F89">
      <w:pPr>
        <w:sectPr w:rsidR="006F4F89" w:rsidRPr="000D751C" w:rsidSect="00D57594">
          <w:pgSz w:w="11906" w:h="16838"/>
          <w:pgMar w:top="1440" w:right="1440" w:bottom="1440" w:left="1440" w:header="708" w:footer="708" w:gutter="0"/>
          <w:pgNumType w:fmt="lowerRoman"/>
          <w:cols w:space="708"/>
          <w:docGrid w:linePitch="360"/>
        </w:sectPr>
      </w:pPr>
    </w:p>
    <w:p w14:paraId="3047491E" w14:textId="4947E78C" w:rsidR="00D57594" w:rsidRPr="000D751C" w:rsidRDefault="00D57594" w:rsidP="00C02A2F">
      <w:pPr>
        <w:pStyle w:val="NoNumheading"/>
        <w:spacing w:after="240"/>
      </w:pPr>
      <w:bookmarkStart w:id="4" w:name="_Toc72930467"/>
      <w:r w:rsidRPr="000D751C">
        <w:lastRenderedPageBreak/>
        <w:t>Executive Summary</w:t>
      </w:r>
      <w:bookmarkEnd w:id="4"/>
    </w:p>
    <w:p w14:paraId="20053940" w14:textId="5362DE91" w:rsidR="009323F9" w:rsidRPr="00534B2C" w:rsidRDefault="00461CC4" w:rsidP="00461CC4">
      <w:pPr>
        <w:pStyle w:val="Caption"/>
        <w:keepNext/>
        <w:rPr>
          <w:lang w:val="en-GB"/>
        </w:rPr>
      </w:pPr>
      <w:bookmarkStart w:id="5" w:name="_Toc71533435"/>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1</w:t>
      </w:r>
      <w:r w:rsidRPr="000D751C">
        <w:rPr>
          <w:lang w:val="en-GB"/>
        </w:rPr>
        <w:fldChar w:fldCharType="end"/>
      </w:r>
      <w:r w:rsidR="009323F9" w:rsidRPr="00534B2C">
        <w:rPr>
          <w:lang w:val="en-GB"/>
        </w:rPr>
        <w:t>– Project Information Table</w:t>
      </w:r>
      <w:bookmarkEnd w:id="5"/>
    </w:p>
    <w:p w14:paraId="07915635" w14:textId="77777777" w:rsidR="00B4608F" w:rsidRPr="00B4608F" w:rsidRDefault="00B4608F" w:rsidP="00B4608F">
      <w:pPr>
        <w:widowControl w:val="0"/>
        <w:autoSpaceDE w:val="0"/>
        <w:autoSpaceDN w:val="0"/>
        <w:spacing w:after="0" w:line="240" w:lineRule="auto"/>
        <w:rPr>
          <w:rFonts w:ascii="Calibri" w:eastAsia="Calibri" w:hAnsi="Calibri" w:cs="Calibri"/>
          <w:lang w:val="en-US" w:bidi="en-US"/>
        </w:rPr>
      </w:pPr>
    </w:p>
    <w:tbl>
      <w:tblPr>
        <w:tblStyle w:val="TableNormal1"/>
        <w:tblpPr w:leftFromText="141" w:rightFromText="141" w:vertAnchor="text" w:horzAnchor="margin" w:tblpY="-38"/>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268"/>
        <w:gridCol w:w="2268"/>
        <w:gridCol w:w="2109"/>
      </w:tblGrid>
      <w:tr w:rsidR="00B4608F" w:rsidRPr="00B4608F" w14:paraId="6BBEFF43" w14:textId="77777777" w:rsidTr="0023239C">
        <w:trPr>
          <w:trHeight w:val="266"/>
        </w:trPr>
        <w:tc>
          <w:tcPr>
            <w:tcW w:w="2694" w:type="dxa"/>
            <w:tcBorders>
              <w:left w:val="nil"/>
              <w:bottom w:val="single" w:sz="2" w:space="0" w:color="000000"/>
              <w:right w:val="nil"/>
            </w:tcBorders>
            <w:shd w:val="clear" w:color="auto" w:fill="1F3863"/>
          </w:tcPr>
          <w:p w14:paraId="6DA4D64A" w14:textId="77777777" w:rsidR="00B4608F" w:rsidRPr="00B4608F" w:rsidRDefault="00B4608F" w:rsidP="00B4608F">
            <w:pPr>
              <w:spacing w:line="246" w:lineRule="exact"/>
              <w:ind w:left="110"/>
              <w:rPr>
                <w:rFonts w:ascii="Calibri" w:eastAsia="Calibri" w:hAnsi="Calibri" w:cs="Calibri"/>
                <w:sz w:val="20"/>
                <w:lang w:bidi="en-US"/>
              </w:rPr>
            </w:pPr>
            <w:r w:rsidRPr="00B4608F">
              <w:rPr>
                <w:rFonts w:ascii="Calibri" w:eastAsia="Calibri" w:hAnsi="Calibri" w:cs="Calibri"/>
                <w:color w:val="FFFFFF"/>
                <w:sz w:val="20"/>
                <w:lang w:bidi="en-US"/>
              </w:rPr>
              <w:t>Project</w:t>
            </w:r>
            <w:r w:rsidRPr="00B4608F">
              <w:rPr>
                <w:rFonts w:ascii="Calibri" w:eastAsia="Calibri" w:hAnsi="Calibri" w:cs="Calibri"/>
                <w:color w:val="FFFFFF"/>
                <w:spacing w:val="-6"/>
                <w:sz w:val="20"/>
                <w:lang w:bidi="en-US"/>
              </w:rPr>
              <w:t xml:space="preserve"> </w:t>
            </w:r>
            <w:r w:rsidRPr="00B4608F">
              <w:rPr>
                <w:rFonts w:ascii="Calibri" w:eastAsia="Calibri" w:hAnsi="Calibri" w:cs="Calibri"/>
                <w:color w:val="FFFFFF"/>
                <w:sz w:val="20"/>
                <w:lang w:bidi="en-US"/>
              </w:rPr>
              <w:t>Details</w:t>
            </w:r>
          </w:p>
        </w:tc>
        <w:tc>
          <w:tcPr>
            <w:tcW w:w="2268" w:type="dxa"/>
            <w:tcBorders>
              <w:left w:val="nil"/>
              <w:bottom w:val="single" w:sz="2" w:space="0" w:color="000000"/>
              <w:right w:val="nil"/>
            </w:tcBorders>
            <w:shd w:val="clear" w:color="auto" w:fill="1F3863"/>
          </w:tcPr>
          <w:p w14:paraId="67BDC712" w14:textId="77777777" w:rsidR="00B4608F" w:rsidRPr="00B4608F" w:rsidRDefault="00B4608F" w:rsidP="00B4608F">
            <w:pPr>
              <w:rPr>
                <w:rFonts w:ascii="Times New Roman" w:eastAsia="Calibri" w:hAnsi="Calibri" w:cs="Calibri"/>
                <w:sz w:val="18"/>
                <w:lang w:bidi="en-US"/>
              </w:rPr>
            </w:pPr>
          </w:p>
        </w:tc>
        <w:tc>
          <w:tcPr>
            <w:tcW w:w="2268" w:type="dxa"/>
            <w:tcBorders>
              <w:left w:val="nil"/>
              <w:bottom w:val="single" w:sz="2" w:space="0" w:color="000000"/>
              <w:right w:val="nil"/>
            </w:tcBorders>
            <w:shd w:val="clear" w:color="auto" w:fill="1F3863"/>
          </w:tcPr>
          <w:p w14:paraId="768AF6D8" w14:textId="77777777" w:rsidR="00B4608F" w:rsidRPr="00B4608F" w:rsidRDefault="00B4608F" w:rsidP="00B4608F">
            <w:pPr>
              <w:spacing w:line="246" w:lineRule="exact"/>
              <w:ind w:left="107"/>
              <w:rPr>
                <w:rFonts w:ascii="Calibri" w:eastAsia="Calibri" w:hAnsi="Calibri" w:cs="Calibri"/>
                <w:sz w:val="20"/>
                <w:lang w:bidi="en-US"/>
              </w:rPr>
            </w:pPr>
            <w:r w:rsidRPr="00B4608F">
              <w:rPr>
                <w:rFonts w:ascii="Calibri" w:eastAsia="Calibri" w:hAnsi="Calibri" w:cs="Calibri"/>
                <w:color w:val="FFFFFF"/>
                <w:sz w:val="20"/>
                <w:lang w:bidi="en-US"/>
              </w:rPr>
              <w:t>Project</w:t>
            </w:r>
            <w:r w:rsidRPr="00B4608F">
              <w:rPr>
                <w:rFonts w:ascii="Calibri" w:eastAsia="Calibri" w:hAnsi="Calibri" w:cs="Calibri"/>
                <w:color w:val="FFFFFF"/>
                <w:spacing w:val="-6"/>
                <w:sz w:val="20"/>
                <w:lang w:bidi="en-US"/>
              </w:rPr>
              <w:t xml:space="preserve"> </w:t>
            </w:r>
            <w:r w:rsidRPr="00B4608F">
              <w:rPr>
                <w:rFonts w:ascii="Calibri" w:eastAsia="Calibri" w:hAnsi="Calibri" w:cs="Calibri"/>
                <w:color w:val="FFFFFF"/>
                <w:sz w:val="20"/>
                <w:lang w:bidi="en-US"/>
              </w:rPr>
              <w:t>Milestones</w:t>
            </w:r>
          </w:p>
        </w:tc>
        <w:tc>
          <w:tcPr>
            <w:tcW w:w="2109" w:type="dxa"/>
            <w:tcBorders>
              <w:left w:val="nil"/>
              <w:bottom w:val="single" w:sz="2" w:space="0" w:color="000000"/>
              <w:right w:val="nil"/>
            </w:tcBorders>
            <w:shd w:val="clear" w:color="auto" w:fill="1F3863"/>
          </w:tcPr>
          <w:p w14:paraId="4C2CBF98" w14:textId="77777777" w:rsidR="00B4608F" w:rsidRPr="00B4608F" w:rsidRDefault="00B4608F" w:rsidP="00B4608F">
            <w:pPr>
              <w:rPr>
                <w:rFonts w:ascii="Times New Roman" w:eastAsia="Calibri" w:hAnsi="Calibri" w:cs="Calibri"/>
                <w:sz w:val="18"/>
                <w:lang w:bidi="en-US"/>
              </w:rPr>
            </w:pPr>
          </w:p>
        </w:tc>
      </w:tr>
      <w:tr w:rsidR="00B4608F" w:rsidRPr="00B4608F" w14:paraId="6267A148" w14:textId="77777777" w:rsidTr="0023239C">
        <w:trPr>
          <w:trHeight w:val="266"/>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19538D67" w14:textId="77777777" w:rsidR="00B4608F" w:rsidRPr="00B4608F" w:rsidRDefault="00B4608F" w:rsidP="00B4608F">
            <w:pPr>
              <w:spacing w:line="246" w:lineRule="exact"/>
              <w:ind w:left="107"/>
              <w:rPr>
                <w:rFonts w:ascii="Calibri" w:eastAsia="Calibri" w:hAnsi="Calibri" w:cs="Calibri"/>
                <w:sz w:val="20"/>
                <w:lang w:bidi="en-US"/>
              </w:rPr>
            </w:pPr>
            <w:r w:rsidRPr="00B4608F">
              <w:rPr>
                <w:rFonts w:ascii="Calibri" w:eastAsia="Calibri" w:hAnsi="Calibri" w:cs="Calibri"/>
                <w:color w:val="1F3863"/>
                <w:sz w:val="20"/>
                <w:lang w:bidi="en-US"/>
              </w:rPr>
              <w:t>Project</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Title</w:t>
            </w:r>
          </w:p>
        </w:tc>
        <w:tc>
          <w:tcPr>
            <w:tcW w:w="2268" w:type="dxa"/>
            <w:tcBorders>
              <w:top w:val="single" w:sz="2" w:space="0" w:color="000000"/>
              <w:left w:val="single" w:sz="2" w:space="0" w:color="000000"/>
              <w:bottom w:val="single" w:sz="2" w:space="0" w:color="000000"/>
              <w:right w:val="single" w:sz="2" w:space="0" w:color="000000"/>
            </w:tcBorders>
          </w:tcPr>
          <w:p w14:paraId="356456CD" w14:textId="6CED39AB" w:rsidR="00B4608F" w:rsidRPr="00B4608F" w:rsidRDefault="00922ED6" w:rsidP="00B4608F">
            <w:pPr>
              <w:jc w:val="both"/>
              <w:rPr>
                <w:rFonts w:ascii="Calibri" w:eastAsia="Calibri" w:hAnsi="Calibri" w:cs="Calibri"/>
                <w:color w:val="1F3863"/>
                <w:spacing w:val="-1"/>
                <w:sz w:val="20"/>
                <w:lang w:bidi="en-US"/>
              </w:rPr>
            </w:pPr>
            <w:r w:rsidRPr="00922ED6">
              <w:rPr>
                <w:rFonts w:ascii="Calibri" w:eastAsia="Calibri" w:hAnsi="Calibri" w:cs="Calibri"/>
                <w:color w:val="1F3863"/>
                <w:spacing w:val="-1"/>
                <w:sz w:val="20"/>
                <w:lang w:bidi="en-US"/>
              </w:rPr>
              <w:t>Advancing IWRM across the Kura River Basin through Implementation of the Transboundary Agreed Actions and National Actions</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6562BAA8" w14:textId="77777777" w:rsidR="00B4608F" w:rsidRPr="00B4608F" w:rsidRDefault="00B4608F" w:rsidP="00B4608F">
            <w:pPr>
              <w:spacing w:line="246" w:lineRule="exact"/>
              <w:ind w:left="107"/>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PIF Approval Date:</w:t>
            </w:r>
          </w:p>
        </w:tc>
        <w:tc>
          <w:tcPr>
            <w:tcW w:w="2109" w:type="dxa"/>
            <w:tcBorders>
              <w:top w:val="single" w:sz="2" w:space="0" w:color="000000"/>
              <w:left w:val="single" w:sz="2" w:space="0" w:color="000000"/>
              <w:bottom w:val="single" w:sz="2" w:space="0" w:color="000000"/>
              <w:right w:val="single" w:sz="2" w:space="0" w:color="000000"/>
            </w:tcBorders>
          </w:tcPr>
          <w:p w14:paraId="179FA41D" w14:textId="47D48C0B"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September 2014</w:t>
            </w:r>
          </w:p>
        </w:tc>
      </w:tr>
      <w:tr w:rsidR="00B4608F" w:rsidRPr="00B4608F" w14:paraId="64A1BD31" w14:textId="77777777" w:rsidTr="0023239C">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3CA34290" w14:textId="77777777" w:rsidR="00B4608F" w:rsidRPr="00B4608F" w:rsidRDefault="00B4608F" w:rsidP="00B4608F">
            <w:pPr>
              <w:ind w:left="107"/>
              <w:rPr>
                <w:rFonts w:ascii="Calibri" w:eastAsia="Calibri" w:hAnsi="Calibri" w:cs="Calibri"/>
                <w:sz w:val="20"/>
                <w:lang w:bidi="en-US"/>
              </w:rPr>
            </w:pPr>
            <w:r w:rsidRPr="00B4608F">
              <w:rPr>
                <w:rFonts w:ascii="Calibri" w:eastAsia="Calibri" w:hAnsi="Calibri" w:cs="Calibri"/>
                <w:color w:val="1F3863"/>
                <w:sz w:val="20"/>
                <w:lang w:bidi="en-US"/>
              </w:rPr>
              <w:t>UNDP</w:t>
            </w:r>
            <w:r w:rsidRPr="00B4608F">
              <w:rPr>
                <w:rFonts w:ascii="Calibri" w:eastAsia="Calibri" w:hAnsi="Calibri" w:cs="Calibri"/>
                <w:color w:val="1F3863"/>
                <w:spacing w:val="-2"/>
                <w:sz w:val="20"/>
                <w:lang w:bidi="en-US"/>
              </w:rPr>
              <w:t xml:space="preserve"> </w:t>
            </w:r>
            <w:r w:rsidRPr="00B4608F">
              <w:rPr>
                <w:rFonts w:ascii="Calibri" w:eastAsia="Calibri" w:hAnsi="Calibri" w:cs="Calibri"/>
                <w:color w:val="1F3863"/>
                <w:sz w:val="20"/>
                <w:lang w:bidi="en-US"/>
              </w:rPr>
              <w:t>Project</w:t>
            </w:r>
            <w:r w:rsidRPr="00B4608F">
              <w:rPr>
                <w:rFonts w:ascii="Calibri" w:eastAsia="Calibri" w:hAnsi="Calibri" w:cs="Calibri"/>
                <w:color w:val="1F3863"/>
                <w:spacing w:val="-3"/>
                <w:sz w:val="20"/>
                <w:lang w:bidi="en-US"/>
              </w:rPr>
              <w:t xml:space="preserve"> </w:t>
            </w:r>
            <w:r w:rsidRPr="00B4608F">
              <w:rPr>
                <w:rFonts w:ascii="Calibri" w:eastAsia="Calibri" w:hAnsi="Calibri" w:cs="Calibri"/>
                <w:color w:val="1F3863"/>
                <w:sz w:val="20"/>
                <w:lang w:bidi="en-US"/>
              </w:rPr>
              <w:t>ID</w:t>
            </w:r>
            <w:r w:rsidRPr="00B4608F">
              <w:rPr>
                <w:rFonts w:ascii="Calibri" w:eastAsia="Calibri" w:hAnsi="Calibri" w:cs="Calibri"/>
                <w:color w:val="1F3863"/>
                <w:spacing w:val="-3"/>
                <w:sz w:val="20"/>
                <w:lang w:bidi="en-US"/>
              </w:rPr>
              <w:t xml:space="preserve"> </w:t>
            </w:r>
            <w:r w:rsidRPr="00B4608F">
              <w:rPr>
                <w:rFonts w:ascii="Calibri" w:eastAsia="Calibri" w:hAnsi="Calibri" w:cs="Calibri"/>
                <w:color w:val="1F3863"/>
                <w:sz w:val="20"/>
                <w:lang w:bidi="en-US"/>
              </w:rPr>
              <w:t>(PIMS</w:t>
            </w:r>
            <w:r w:rsidRPr="00B4608F">
              <w:rPr>
                <w:rFonts w:ascii="Calibri" w:eastAsia="Calibri" w:hAnsi="Calibri" w:cs="Calibri"/>
                <w:color w:val="1F3863"/>
                <w:spacing w:val="-3"/>
                <w:sz w:val="20"/>
                <w:lang w:bidi="en-US"/>
              </w:rPr>
              <w:t xml:space="preserve"> </w:t>
            </w:r>
            <w:r w:rsidRPr="00B4608F">
              <w:rPr>
                <w:rFonts w:ascii="Calibri" w:eastAsia="Calibri" w:hAnsi="Calibri" w:cs="Calibri"/>
                <w:color w:val="1F3863"/>
                <w:sz w:val="20"/>
                <w:lang w:bidi="en-US"/>
              </w:rPr>
              <w:t>#):</w:t>
            </w:r>
          </w:p>
        </w:tc>
        <w:tc>
          <w:tcPr>
            <w:tcW w:w="2268" w:type="dxa"/>
            <w:tcBorders>
              <w:top w:val="single" w:sz="2" w:space="0" w:color="000000"/>
              <w:left w:val="single" w:sz="2" w:space="0" w:color="000000"/>
              <w:bottom w:val="single" w:sz="2" w:space="0" w:color="000000"/>
              <w:right w:val="single" w:sz="2" w:space="0" w:color="000000"/>
            </w:tcBorders>
          </w:tcPr>
          <w:p w14:paraId="5E3D6E5E" w14:textId="5897280B"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5325</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75C0071A" w14:textId="77777777" w:rsidR="00B4608F" w:rsidRPr="00B4608F" w:rsidRDefault="00B4608F" w:rsidP="00B4608F">
            <w:pPr>
              <w:ind w:left="107"/>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CEO Endorsement Date (FSP)/ Approval date (MSP):</w:t>
            </w:r>
          </w:p>
        </w:tc>
        <w:tc>
          <w:tcPr>
            <w:tcW w:w="2109" w:type="dxa"/>
            <w:tcBorders>
              <w:top w:val="single" w:sz="2" w:space="0" w:color="000000"/>
              <w:left w:val="single" w:sz="2" w:space="0" w:color="000000"/>
              <w:bottom w:val="single" w:sz="2" w:space="0" w:color="000000"/>
              <w:right w:val="single" w:sz="2" w:space="0" w:color="000000"/>
            </w:tcBorders>
          </w:tcPr>
          <w:p w14:paraId="62DD736B" w14:textId="0BDF1CAF"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June 2016</w:t>
            </w:r>
          </w:p>
        </w:tc>
      </w:tr>
      <w:tr w:rsidR="00B4608F" w:rsidRPr="00B4608F" w14:paraId="5737AE2C" w14:textId="77777777" w:rsidTr="00A12979">
        <w:trPr>
          <w:trHeight w:val="266"/>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2BE3DB2A" w14:textId="77777777" w:rsidR="00B4608F" w:rsidRPr="00B4608F" w:rsidRDefault="00B4608F" w:rsidP="00B4608F">
            <w:pPr>
              <w:spacing w:line="246" w:lineRule="exact"/>
              <w:ind w:left="107"/>
              <w:rPr>
                <w:rFonts w:ascii="Calibri" w:eastAsia="Calibri" w:hAnsi="Calibri" w:cs="Calibri"/>
                <w:sz w:val="20"/>
                <w:lang w:bidi="en-US"/>
              </w:rPr>
            </w:pPr>
            <w:r w:rsidRPr="00B4608F">
              <w:rPr>
                <w:rFonts w:ascii="Calibri" w:eastAsia="Calibri" w:hAnsi="Calibri" w:cs="Calibri"/>
                <w:color w:val="1F3863"/>
                <w:sz w:val="20"/>
                <w:lang w:bidi="en-US"/>
              </w:rPr>
              <w:t>GEF</w:t>
            </w:r>
            <w:r w:rsidRPr="00B4608F">
              <w:rPr>
                <w:rFonts w:ascii="Calibri" w:eastAsia="Calibri" w:hAnsi="Calibri" w:cs="Calibri"/>
                <w:color w:val="1F3863"/>
                <w:spacing w:val="-3"/>
                <w:sz w:val="20"/>
                <w:lang w:bidi="en-US"/>
              </w:rPr>
              <w:t xml:space="preserve"> </w:t>
            </w:r>
            <w:r w:rsidRPr="00B4608F">
              <w:rPr>
                <w:rFonts w:ascii="Calibri" w:eastAsia="Calibri" w:hAnsi="Calibri" w:cs="Calibri"/>
                <w:color w:val="1F3863"/>
                <w:sz w:val="20"/>
                <w:lang w:bidi="en-US"/>
              </w:rPr>
              <w:t>Project</w:t>
            </w:r>
            <w:r w:rsidRPr="00B4608F">
              <w:rPr>
                <w:rFonts w:ascii="Calibri" w:eastAsia="Calibri" w:hAnsi="Calibri" w:cs="Calibri"/>
                <w:color w:val="1F3863"/>
                <w:spacing w:val="-4"/>
                <w:sz w:val="20"/>
                <w:lang w:bidi="en-US"/>
              </w:rPr>
              <w:t xml:space="preserve"> </w:t>
            </w:r>
            <w:r w:rsidRPr="00B4608F">
              <w:rPr>
                <w:rFonts w:ascii="Calibri" w:eastAsia="Calibri" w:hAnsi="Calibri" w:cs="Calibri"/>
                <w:color w:val="1F3863"/>
                <w:sz w:val="20"/>
                <w:lang w:bidi="en-US"/>
              </w:rPr>
              <w:t>ID:</w:t>
            </w:r>
          </w:p>
        </w:tc>
        <w:tc>
          <w:tcPr>
            <w:tcW w:w="2268" w:type="dxa"/>
            <w:tcBorders>
              <w:top w:val="single" w:sz="2" w:space="0" w:color="000000"/>
              <w:left w:val="single" w:sz="2" w:space="0" w:color="000000"/>
              <w:bottom w:val="single" w:sz="2" w:space="0" w:color="000000"/>
              <w:right w:val="single" w:sz="2" w:space="0" w:color="000000"/>
            </w:tcBorders>
          </w:tcPr>
          <w:p w14:paraId="5F5BB658" w14:textId="39E080FB"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6962</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5C6F30DF" w14:textId="77777777" w:rsidR="00B4608F" w:rsidRPr="00B4608F" w:rsidRDefault="00B4608F" w:rsidP="00B4608F">
            <w:pPr>
              <w:spacing w:line="246" w:lineRule="exact"/>
              <w:ind w:left="107"/>
              <w:rPr>
                <w:rFonts w:ascii="Calibri" w:eastAsia="Calibri" w:hAnsi="Calibri" w:cs="Calibri"/>
                <w:color w:val="1F3863"/>
                <w:spacing w:val="-1"/>
                <w:sz w:val="20"/>
                <w:lang w:bidi="en-US"/>
              </w:rPr>
            </w:pPr>
            <w:proofErr w:type="spellStart"/>
            <w:r w:rsidRPr="00B4608F">
              <w:rPr>
                <w:rFonts w:ascii="Calibri" w:eastAsia="Calibri" w:hAnsi="Calibri" w:cs="Calibri"/>
                <w:color w:val="1F3863"/>
                <w:spacing w:val="-1"/>
                <w:sz w:val="20"/>
                <w:lang w:bidi="en-US"/>
              </w:rPr>
              <w:t>ProDoc</w:t>
            </w:r>
            <w:proofErr w:type="spellEnd"/>
            <w:r w:rsidRPr="00B4608F">
              <w:rPr>
                <w:rFonts w:ascii="Calibri" w:eastAsia="Calibri" w:hAnsi="Calibri" w:cs="Calibri"/>
                <w:color w:val="1F3863"/>
                <w:spacing w:val="-1"/>
                <w:sz w:val="20"/>
                <w:lang w:bidi="en-US"/>
              </w:rPr>
              <w:t xml:space="preserve"> Signature Date:</w:t>
            </w:r>
          </w:p>
        </w:tc>
        <w:tc>
          <w:tcPr>
            <w:tcW w:w="2109" w:type="dxa"/>
            <w:tcBorders>
              <w:top w:val="single" w:sz="2" w:space="0" w:color="000000"/>
              <w:left w:val="single" w:sz="2" w:space="0" w:color="000000"/>
              <w:bottom w:val="single" w:sz="2" w:space="0" w:color="000000"/>
              <w:right w:val="single" w:sz="2" w:space="0" w:color="000000"/>
            </w:tcBorders>
            <w:shd w:val="clear" w:color="auto" w:fill="auto"/>
          </w:tcPr>
          <w:p w14:paraId="30B2D239" w14:textId="2873F16E" w:rsidR="00B4608F" w:rsidRPr="00B4608F" w:rsidRDefault="00A12979"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August 2016</w:t>
            </w:r>
          </w:p>
        </w:tc>
      </w:tr>
      <w:tr w:rsidR="00B4608F" w:rsidRPr="00B4608F" w14:paraId="45400E15" w14:textId="77777777" w:rsidTr="00417A81">
        <w:trPr>
          <w:trHeight w:val="530"/>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6021753A" w14:textId="77777777" w:rsidR="008731B1" w:rsidRDefault="00B4608F" w:rsidP="00B4608F">
            <w:pPr>
              <w:spacing w:line="266" w:lineRule="exact"/>
              <w:ind w:left="107" w:right="648"/>
              <w:rPr>
                <w:rFonts w:ascii="Calibri" w:eastAsia="Calibri" w:hAnsi="Calibri" w:cs="Calibri"/>
                <w:color w:val="1F3863"/>
                <w:spacing w:val="-51"/>
                <w:sz w:val="20"/>
                <w:lang w:bidi="en-US"/>
              </w:rPr>
            </w:pPr>
            <w:r w:rsidRPr="00B4608F">
              <w:rPr>
                <w:rFonts w:ascii="Calibri" w:eastAsia="Calibri" w:hAnsi="Calibri" w:cs="Calibri"/>
                <w:color w:val="1F3863"/>
                <w:sz w:val="20"/>
                <w:lang w:bidi="en-US"/>
              </w:rPr>
              <w:t>UNDP</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Atlas</w:t>
            </w:r>
            <w:r w:rsidRPr="00B4608F">
              <w:rPr>
                <w:rFonts w:ascii="Calibri" w:eastAsia="Calibri" w:hAnsi="Calibri" w:cs="Calibri"/>
                <w:color w:val="1F3863"/>
                <w:spacing w:val="-7"/>
                <w:sz w:val="20"/>
                <w:lang w:bidi="en-US"/>
              </w:rPr>
              <w:t xml:space="preserve"> </w:t>
            </w:r>
            <w:r w:rsidRPr="00B4608F">
              <w:rPr>
                <w:rFonts w:ascii="Calibri" w:eastAsia="Calibri" w:hAnsi="Calibri" w:cs="Calibri"/>
                <w:color w:val="1F3863"/>
                <w:sz w:val="20"/>
                <w:lang w:bidi="en-US"/>
              </w:rPr>
              <w:t>Business</w:t>
            </w:r>
            <w:r w:rsidRPr="00B4608F">
              <w:rPr>
                <w:rFonts w:ascii="Calibri" w:eastAsia="Calibri" w:hAnsi="Calibri" w:cs="Calibri"/>
                <w:color w:val="1F3863"/>
                <w:spacing w:val="-7"/>
                <w:sz w:val="20"/>
                <w:lang w:bidi="en-US"/>
              </w:rPr>
              <w:t xml:space="preserve"> </w:t>
            </w:r>
            <w:r w:rsidRPr="00B4608F">
              <w:rPr>
                <w:rFonts w:ascii="Calibri" w:eastAsia="Calibri" w:hAnsi="Calibri" w:cs="Calibri"/>
                <w:color w:val="1F3863"/>
                <w:sz w:val="20"/>
                <w:lang w:bidi="en-US"/>
              </w:rPr>
              <w:t>Unit,</w:t>
            </w:r>
            <w:r w:rsidRPr="00B4608F">
              <w:rPr>
                <w:rFonts w:ascii="Calibri" w:eastAsia="Calibri" w:hAnsi="Calibri" w:cs="Calibri"/>
                <w:color w:val="1F3863"/>
                <w:spacing w:val="-51"/>
                <w:sz w:val="20"/>
                <w:lang w:bidi="en-US"/>
              </w:rPr>
              <w:t xml:space="preserve"> </w:t>
            </w:r>
          </w:p>
          <w:p w14:paraId="2EC06BEE" w14:textId="146775DE" w:rsidR="008731B1" w:rsidRDefault="00B4608F" w:rsidP="00B4608F">
            <w:pPr>
              <w:spacing w:line="266" w:lineRule="exact"/>
              <w:ind w:left="107" w:right="648"/>
              <w:rPr>
                <w:rFonts w:ascii="Calibri" w:eastAsia="Calibri" w:hAnsi="Calibri" w:cs="Calibri"/>
                <w:color w:val="1F3863"/>
                <w:spacing w:val="-2"/>
                <w:sz w:val="20"/>
                <w:lang w:bidi="en-US"/>
              </w:rPr>
            </w:pPr>
            <w:r w:rsidRPr="00B4608F">
              <w:rPr>
                <w:rFonts w:ascii="Calibri" w:eastAsia="Calibri" w:hAnsi="Calibri" w:cs="Calibri"/>
                <w:color w:val="1F3863"/>
                <w:sz w:val="20"/>
                <w:lang w:bidi="en-US"/>
              </w:rPr>
              <w:t>Award</w:t>
            </w:r>
            <w:r w:rsidRPr="00B4608F">
              <w:rPr>
                <w:rFonts w:ascii="Calibri" w:eastAsia="Calibri" w:hAnsi="Calibri" w:cs="Calibri"/>
                <w:color w:val="1F3863"/>
                <w:spacing w:val="-1"/>
                <w:sz w:val="20"/>
                <w:lang w:bidi="en-US"/>
              </w:rPr>
              <w:t xml:space="preserve"> </w:t>
            </w:r>
            <w:r w:rsidRPr="00B4608F">
              <w:rPr>
                <w:rFonts w:ascii="Calibri" w:eastAsia="Calibri" w:hAnsi="Calibri" w:cs="Calibri"/>
                <w:color w:val="1F3863"/>
                <w:sz w:val="20"/>
                <w:lang w:bidi="en-US"/>
              </w:rPr>
              <w:t>ID</w:t>
            </w:r>
            <w:r w:rsidR="008731B1">
              <w:rPr>
                <w:rFonts w:ascii="Calibri" w:eastAsia="Calibri" w:hAnsi="Calibri" w:cs="Calibri"/>
                <w:color w:val="1F3863"/>
                <w:sz w:val="20"/>
                <w:lang w:bidi="en-US"/>
              </w:rPr>
              <w:t>:</w:t>
            </w:r>
            <w:r w:rsidRPr="00B4608F">
              <w:rPr>
                <w:rFonts w:ascii="Calibri" w:eastAsia="Calibri" w:hAnsi="Calibri" w:cs="Calibri"/>
                <w:color w:val="1F3863"/>
                <w:spacing w:val="-2"/>
                <w:sz w:val="20"/>
                <w:lang w:bidi="en-US"/>
              </w:rPr>
              <w:t xml:space="preserve"> </w:t>
            </w:r>
          </w:p>
          <w:p w14:paraId="0E21A32E" w14:textId="455025A1" w:rsidR="00B4608F" w:rsidRPr="00B4608F" w:rsidRDefault="00B4608F" w:rsidP="00B4608F">
            <w:pPr>
              <w:spacing w:line="266" w:lineRule="exact"/>
              <w:ind w:left="107" w:right="648"/>
              <w:rPr>
                <w:rFonts w:ascii="Calibri" w:eastAsia="Calibri" w:hAnsi="Calibri" w:cs="Calibri"/>
                <w:sz w:val="20"/>
                <w:lang w:bidi="en-US"/>
              </w:rPr>
            </w:pPr>
            <w:r w:rsidRPr="00B4608F">
              <w:rPr>
                <w:rFonts w:ascii="Calibri" w:eastAsia="Calibri" w:hAnsi="Calibri" w:cs="Calibri"/>
                <w:color w:val="1F3863"/>
                <w:sz w:val="20"/>
                <w:lang w:bidi="en-US"/>
              </w:rPr>
              <w:t>Project</w:t>
            </w:r>
            <w:r w:rsidRPr="00B4608F">
              <w:rPr>
                <w:rFonts w:ascii="Calibri" w:eastAsia="Calibri" w:hAnsi="Calibri" w:cs="Calibri"/>
                <w:color w:val="1F3863"/>
                <w:spacing w:val="-2"/>
                <w:sz w:val="20"/>
                <w:lang w:bidi="en-US"/>
              </w:rPr>
              <w:t xml:space="preserve"> </w:t>
            </w:r>
            <w:r w:rsidRPr="00B4608F">
              <w:rPr>
                <w:rFonts w:ascii="Calibri" w:eastAsia="Calibri" w:hAnsi="Calibri" w:cs="Calibri"/>
                <w:color w:val="1F3863"/>
                <w:sz w:val="20"/>
                <w:lang w:bidi="en-US"/>
              </w:rPr>
              <w:t>ID:</w:t>
            </w:r>
          </w:p>
        </w:tc>
        <w:tc>
          <w:tcPr>
            <w:tcW w:w="2268" w:type="dxa"/>
            <w:tcBorders>
              <w:top w:val="single" w:sz="2" w:space="0" w:color="000000"/>
              <w:left w:val="single" w:sz="2" w:space="0" w:color="000000"/>
              <w:bottom w:val="single" w:sz="2" w:space="0" w:color="000000"/>
              <w:right w:val="single" w:sz="2" w:space="0" w:color="000000"/>
            </w:tcBorders>
            <w:shd w:val="clear" w:color="auto" w:fill="FFFF00"/>
          </w:tcPr>
          <w:p w14:paraId="713625AC" w14:textId="7E9B1905" w:rsidR="008731B1" w:rsidRDefault="008731B1" w:rsidP="008731B1">
            <w:pPr>
              <w:shd w:val="clear" w:color="auto" w:fill="FFFFFF"/>
              <w:rPr>
                <w:rFonts w:ascii="Calibri" w:eastAsia="Times New Roman" w:hAnsi="Calibri" w:cs="Calibri"/>
                <w:color w:val="1F3864"/>
                <w:bdr w:val="none" w:sz="0" w:space="0" w:color="auto" w:frame="1"/>
              </w:rPr>
            </w:pPr>
            <w:r w:rsidRPr="008731B1">
              <w:rPr>
                <w:rFonts w:ascii="Calibri" w:eastAsia="Times New Roman" w:hAnsi="Calibri" w:cs="Calibri"/>
                <w:color w:val="1F3864"/>
                <w:bdr w:val="none" w:sz="0" w:space="0" w:color="auto" w:frame="1"/>
              </w:rPr>
              <w:t>SVK10</w:t>
            </w:r>
          </w:p>
          <w:p w14:paraId="1F1BC4B0" w14:textId="77777777" w:rsidR="008731B1" w:rsidRDefault="008731B1" w:rsidP="008731B1">
            <w:pPr>
              <w:shd w:val="clear" w:color="auto" w:fill="FFFFFF"/>
              <w:rPr>
                <w:rFonts w:ascii="Calibri" w:eastAsia="Times New Roman" w:hAnsi="Calibri" w:cs="Calibri"/>
                <w:color w:val="201F1E"/>
              </w:rPr>
            </w:pPr>
          </w:p>
          <w:p w14:paraId="2D7895C7" w14:textId="03731696" w:rsidR="008731B1" w:rsidRPr="008731B1" w:rsidRDefault="008731B1" w:rsidP="008731B1">
            <w:pPr>
              <w:shd w:val="clear" w:color="auto" w:fill="FFFFFF"/>
              <w:rPr>
                <w:rFonts w:ascii="Calibri" w:eastAsia="Times New Roman" w:hAnsi="Calibri" w:cs="Calibri"/>
                <w:color w:val="201F1E"/>
              </w:rPr>
            </w:pPr>
            <w:r w:rsidRPr="008731B1">
              <w:rPr>
                <w:rFonts w:ascii="Calibri" w:eastAsia="Times New Roman" w:hAnsi="Calibri" w:cs="Calibri"/>
                <w:color w:val="1F3864"/>
                <w:bdr w:val="none" w:sz="0" w:space="0" w:color="auto" w:frame="1"/>
              </w:rPr>
              <w:t>00094969</w:t>
            </w:r>
          </w:p>
          <w:p w14:paraId="3B7DE358" w14:textId="5A2849C0" w:rsidR="00B4608F" w:rsidRPr="008731B1" w:rsidRDefault="008731B1" w:rsidP="008731B1">
            <w:pPr>
              <w:shd w:val="clear" w:color="auto" w:fill="FFFFFF"/>
              <w:rPr>
                <w:rFonts w:ascii="Calibri" w:eastAsia="Times New Roman" w:hAnsi="Calibri" w:cs="Calibri"/>
                <w:color w:val="201F1E"/>
              </w:rPr>
            </w:pPr>
            <w:r w:rsidRPr="008731B1">
              <w:rPr>
                <w:rFonts w:ascii="Calibri" w:eastAsia="Times New Roman" w:hAnsi="Calibri" w:cs="Calibri"/>
                <w:color w:val="1F3864"/>
                <w:bdr w:val="none" w:sz="0" w:space="0" w:color="auto" w:frame="1"/>
              </w:rPr>
              <w:t>00099024</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67877352" w14:textId="77777777" w:rsidR="00B4608F" w:rsidRPr="00B4608F" w:rsidRDefault="00B4608F" w:rsidP="00B4608F">
            <w:pPr>
              <w:spacing w:line="264" w:lineRule="exact"/>
              <w:ind w:left="107"/>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Date Project Manager hired:</w:t>
            </w:r>
          </w:p>
        </w:tc>
        <w:tc>
          <w:tcPr>
            <w:tcW w:w="2109" w:type="dxa"/>
            <w:tcBorders>
              <w:top w:val="single" w:sz="2" w:space="0" w:color="000000"/>
              <w:left w:val="single" w:sz="2" w:space="0" w:color="000000"/>
              <w:bottom w:val="single" w:sz="2" w:space="0" w:color="000000"/>
              <w:right w:val="single" w:sz="2" w:space="0" w:color="000000"/>
            </w:tcBorders>
            <w:shd w:val="clear" w:color="auto" w:fill="auto"/>
          </w:tcPr>
          <w:p w14:paraId="525FEE26" w14:textId="43FDDE25" w:rsidR="00B4608F" w:rsidRPr="00B4608F" w:rsidRDefault="007F4010"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 xml:space="preserve">1 </w:t>
            </w:r>
            <w:r w:rsidR="00E86F4D">
              <w:rPr>
                <w:rFonts w:ascii="Calibri" w:eastAsia="Calibri" w:hAnsi="Calibri" w:cs="Calibri"/>
                <w:color w:val="1F3863"/>
                <w:spacing w:val="-1"/>
                <w:sz w:val="20"/>
                <w:lang w:bidi="en-US"/>
              </w:rPr>
              <w:t>December 2016</w:t>
            </w:r>
          </w:p>
        </w:tc>
      </w:tr>
      <w:tr w:rsidR="00B4608F" w:rsidRPr="00B4608F" w14:paraId="704DC90B" w14:textId="77777777" w:rsidTr="0023239C">
        <w:trPr>
          <w:trHeight w:val="264"/>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45691325" w14:textId="77777777" w:rsidR="00B4608F" w:rsidRPr="00B4608F" w:rsidRDefault="00B4608F" w:rsidP="00B4608F">
            <w:pPr>
              <w:spacing w:line="244" w:lineRule="exact"/>
              <w:ind w:left="107"/>
              <w:rPr>
                <w:rFonts w:ascii="Calibri" w:eastAsia="Calibri" w:hAnsi="Calibri" w:cs="Calibri"/>
                <w:sz w:val="20"/>
                <w:lang w:bidi="en-US"/>
              </w:rPr>
            </w:pPr>
            <w:r w:rsidRPr="00B4608F">
              <w:rPr>
                <w:rFonts w:ascii="Calibri" w:eastAsia="Calibri" w:hAnsi="Calibri" w:cs="Calibri"/>
                <w:color w:val="1F3863"/>
                <w:sz w:val="20"/>
                <w:lang w:bidi="en-US"/>
              </w:rPr>
              <w:t>Country/Countries:</w:t>
            </w:r>
          </w:p>
        </w:tc>
        <w:tc>
          <w:tcPr>
            <w:tcW w:w="2268" w:type="dxa"/>
            <w:tcBorders>
              <w:top w:val="single" w:sz="2" w:space="0" w:color="000000"/>
              <w:left w:val="single" w:sz="2" w:space="0" w:color="000000"/>
              <w:bottom w:val="single" w:sz="2" w:space="0" w:color="000000"/>
              <w:right w:val="single" w:sz="2" w:space="0" w:color="000000"/>
            </w:tcBorders>
          </w:tcPr>
          <w:p w14:paraId="0B0CE242" w14:textId="77777777" w:rsidR="00B4608F" w:rsidRDefault="00922ED6" w:rsidP="00B4608F">
            <w:pPr>
              <w:spacing w:before="19" w:line="229" w:lineRule="exact"/>
              <w:rPr>
                <w:rFonts w:ascii="Calibri" w:eastAsia="Calibri" w:hAnsi="Calibri" w:cs="Calibri"/>
                <w:color w:val="1F3863"/>
                <w:spacing w:val="-1"/>
                <w:sz w:val="20"/>
                <w:lang w:bidi="en-US"/>
              </w:rPr>
            </w:pPr>
            <w:r>
              <w:rPr>
                <w:rFonts w:ascii="Calibri" w:eastAsia="Calibri" w:hAnsi="Calibri" w:cs="Calibri"/>
                <w:color w:val="1F3863"/>
                <w:spacing w:val="-1"/>
                <w:sz w:val="20"/>
                <w:lang w:bidi="en-US"/>
              </w:rPr>
              <w:t>Azerbaijan</w:t>
            </w:r>
          </w:p>
          <w:p w14:paraId="6B105246" w14:textId="6DBDF2A9" w:rsidR="00922ED6" w:rsidRPr="00B4608F" w:rsidRDefault="00922ED6" w:rsidP="00B4608F">
            <w:pPr>
              <w:spacing w:before="19" w:line="229" w:lineRule="exact"/>
              <w:rPr>
                <w:rFonts w:ascii="Calibri" w:eastAsia="Calibri" w:hAnsi="Calibri" w:cs="Calibri"/>
                <w:color w:val="1F3863"/>
                <w:spacing w:val="-1"/>
                <w:sz w:val="20"/>
                <w:lang w:bidi="en-US"/>
              </w:rPr>
            </w:pPr>
            <w:r>
              <w:rPr>
                <w:rFonts w:ascii="Calibri" w:eastAsia="Calibri" w:hAnsi="Calibri" w:cs="Calibri"/>
                <w:color w:val="1F3863"/>
                <w:spacing w:val="-1"/>
                <w:sz w:val="20"/>
                <w:lang w:bidi="en-US"/>
              </w:rPr>
              <w:t>Georgia</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6C312D7B" w14:textId="77777777" w:rsidR="00B4608F" w:rsidRPr="00B4608F" w:rsidRDefault="00B4608F" w:rsidP="00B4608F">
            <w:pPr>
              <w:spacing w:line="244" w:lineRule="exact"/>
              <w:ind w:left="107"/>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Inception Workshop Date:</w:t>
            </w:r>
          </w:p>
        </w:tc>
        <w:tc>
          <w:tcPr>
            <w:tcW w:w="2109" w:type="dxa"/>
            <w:tcBorders>
              <w:top w:val="single" w:sz="2" w:space="0" w:color="000000"/>
              <w:left w:val="single" w:sz="2" w:space="0" w:color="000000"/>
              <w:bottom w:val="single" w:sz="2" w:space="0" w:color="000000"/>
              <w:right w:val="single" w:sz="2" w:space="0" w:color="000000"/>
            </w:tcBorders>
          </w:tcPr>
          <w:p w14:paraId="35AAB0CF" w14:textId="1A8007E8"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April 2017</w:t>
            </w:r>
          </w:p>
        </w:tc>
      </w:tr>
      <w:tr w:rsidR="00B4608F" w:rsidRPr="00B4608F" w14:paraId="11261B0C" w14:textId="77777777" w:rsidTr="0023239C">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73268EA6" w14:textId="77777777" w:rsidR="00B4608F" w:rsidRPr="00B4608F" w:rsidRDefault="00B4608F" w:rsidP="00B4608F">
            <w:pPr>
              <w:ind w:left="107"/>
              <w:rPr>
                <w:rFonts w:ascii="Calibri" w:eastAsia="Calibri" w:hAnsi="Calibri" w:cs="Calibri"/>
                <w:sz w:val="20"/>
                <w:lang w:bidi="en-US"/>
              </w:rPr>
            </w:pPr>
            <w:r w:rsidRPr="00B4608F">
              <w:rPr>
                <w:rFonts w:ascii="Calibri" w:eastAsia="Calibri" w:hAnsi="Calibri" w:cs="Calibri"/>
                <w:color w:val="1F3863"/>
                <w:sz w:val="20"/>
                <w:lang w:bidi="en-US"/>
              </w:rPr>
              <w:t>Region:</w:t>
            </w:r>
          </w:p>
        </w:tc>
        <w:tc>
          <w:tcPr>
            <w:tcW w:w="2268" w:type="dxa"/>
            <w:tcBorders>
              <w:top w:val="single" w:sz="2" w:space="0" w:color="000000"/>
              <w:left w:val="single" w:sz="2" w:space="0" w:color="000000"/>
              <w:bottom w:val="single" w:sz="2" w:space="0" w:color="000000"/>
              <w:right w:val="single" w:sz="2" w:space="0" w:color="000000"/>
            </w:tcBorders>
          </w:tcPr>
          <w:p w14:paraId="293B66A0" w14:textId="4BB2246A" w:rsidR="00B4608F" w:rsidRPr="00B4608F" w:rsidRDefault="00DE7CE9" w:rsidP="00B4608F">
            <w:pPr>
              <w:spacing w:before="115"/>
              <w:rPr>
                <w:rFonts w:ascii="Calibri" w:eastAsia="Calibri" w:hAnsi="Calibri" w:cs="Calibri"/>
                <w:color w:val="1F3863"/>
                <w:spacing w:val="-1"/>
                <w:sz w:val="20"/>
                <w:lang w:bidi="en-US"/>
              </w:rPr>
            </w:pPr>
            <w:r>
              <w:rPr>
                <w:rFonts w:ascii="Calibri" w:eastAsia="Calibri" w:hAnsi="Calibri" w:cs="Calibri"/>
                <w:color w:val="1F3863"/>
                <w:spacing w:val="-1"/>
                <w:sz w:val="20"/>
                <w:lang w:bidi="en-US"/>
              </w:rPr>
              <w:t>RBEC</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66DCC663" w14:textId="77777777" w:rsidR="00B4608F" w:rsidRPr="00B4608F" w:rsidRDefault="00B4608F" w:rsidP="00B4608F">
            <w:pPr>
              <w:spacing w:line="266" w:lineRule="exact"/>
              <w:ind w:left="107" w:right="123"/>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Mid-Term Review Completion Date:</w:t>
            </w:r>
          </w:p>
        </w:tc>
        <w:tc>
          <w:tcPr>
            <w:tcW w:w="2109" w:type="dxa"/>
            <w:tcBorders>
              <w:top w:val="single" w:sz="2" w:space="0" w:color="000000"/>
              <w:left w:val="single" w:sz="2" w:space="0" w:color="000000"/>
              <w:bottom w:val="single" w:sz="2" w:space="0" w:color="000000"/>
              <w:right w:val="single" w:sz="2" w:space="0" w:color="000000"/>
            </w:tcBorders>
          </w:tcPr>
          <w:p w14:paraId="3EB3C1FF" w14:textId="27E44586" w:rsidR="00B4608F" w:rsidRPr="00B4608F" w:rsidRDefault="00922ED6" w:rsidP="00B4608F">
            <w:pPr>
              <w:ind w:left="108"/>
              <w:rPr>
                <w:rFonts w:ascii="Calibri" w:eastAsia="Calibri" w:hAnsi="Calibri" w:cs="Calibri"/>
                <w:color w:val="1F3863"/>
                <w:spacing w:val="-1"/>
                <w:sz w:val="20"/>
                <w:lang w:bidi="en-US"/>
              </w:rPr>
            </w:pPr>
            <w:r>
              <w:rPr>
                <w:rFonts w:ascii="Calibri" w:eastAsia="Calibri" w:hAnsi="Calibri" w:cs="Calibri"/>
                <w:color w:val="1F3863"/>
                <w:spacing w:val="-1"/>
                <w:sz w:val="20"/>
                <w:lang w:bidi="en-US"/>
              </w:rPr>
              <w:t>September 2019</w:t>
            </w:r>
          </w:p>
        </w:tc>
      </w:tr>
      <w:tr w:rsidR="00B4608F" w:rsidRPr="00B4608F" w14:paraId="0607C5DC" w14:textId="77777777" w:rsidTr="0023239C">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7DE852CE" w14:textId="77777777" w:rsidR="00B4608F" w:rsidRPr="00B4608F" w:rsidRDefault="00B4608F" w:rsidP="00B4608F">
            <w:pPr>
              <w:ind w:left="107"/>
              <w:rPr>
                <w:rFonts w:ascii="Calibri" w:eastAsia="Calibri" w:hAnsi="Calibri" w:cs="Calibri"/>
                <w:sz w:val="20"/>
                <w:lang w:bidi="en-US"/>
              </w:rPr>
            </w:pPr>
            <w:r w:rsidRPr="00B4608F">
              <w:rPr>
                <w:rFonts w:ascii="Calibri" w:eastAsia="Calibri" w:hAnsi="Calibri" w:cs="Calibri"/>
                <w:color w:val="1F3863"/>
                <w:sz w:val="20"/>
                <w:lang w:bidi="en-US"/>
              </w:rPr>
              <w:t>Focal</w:t>
            </w:r>
            <w:r w:rsidRPr="00B4608F">
              <w:rPr>
                <w:rFonts w:ascii="Calibri" w:eastAsia="Calibri" w:hAnsi="Calibri" w:cs="Calibri"/>
                <w:color w:val="1F3863"/>
                <w:spacing w:val="-4"/>
                <w:sz w:val="20"/>
                <w:lang w:bidi="en-US"/>
              </w:rPr>
              <w:t xml:space="preserve"> </w:t>
            </w:r>
            <w:r w:rsidRPr="00B4608F">
              <w:rPr>
                <w:rFonts w:ascii="Calibri" w:eastAsia="Calibri" w:hAnsi="Calibri" w:cs="Calibri"/>
                <w:color w:val="1F3863"/>
                <w:sz w:val="20"/>
                <w:lang w:bidi="en-US"/>
              </w:rPr>
              <w:t>Area:</w:t>
            </w:r>
          </w:p>
        </w:tc>
        <w:tc>
          <w:tcPr>
            <w:tcW w:w="2268" w:type="dxa"/>
            <w:tcBorders>
              <w:top w:val="single" w:sz="2" w:space="0" w:color="000000"/>
              <w:left w:val="single" w:sz="2" w:space="0" w:color="000000"/>
              <w:bottom w:val="single" w:sz="2" w:space="0" w:color="000000"/>
              <w:right w:val="single" w:sz="2" w:space="0" w:color="000000"/>
            </w:tcBorders>
          </w:tcPr>
          <w:p w14:paraId="54BD928F" w14:textId="06559006"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International Waters</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07AC5D2E" w14:textId="77777777" w:rsidR="00B4608F" w:rsidRPr="00B4608F" w:rsidRDefault="00B4608F" w:rsidP="00B4608F">
            <w:pPr>
              <w:spacing w:line="266" w:lineRule="exact"/>
              <w:ind w:left="107" w:right="1030"/>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Terminal Evaluation Completion date:</w:t>
            </w:r>
          </w:p>
        </w:tc>
        <w:tc>
          <w:tcPr>
            <w:tcW w:w="2109" w:type="dxa"/>
            <w:tcBorders>
              <w:top w:val="single" w:sz="2" w:space="0" w:color="000000"/>
              <w:left w:val="single" w:sz="2" w:space="0" w:color="000000"/>
              <w:bottom w:val="single" w:sz="2" w:space="0" w:color="000000"/>
              <w:right w:val="single" w:sz="2" w:space="0" w:color="000000"/>
            </w:tcBorders>
          </w:tcPr>
          <w:p w14:paraId="7A7F7065" w14:textId="7E7E5E02"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May 2021</w:t>
            </w:r>
          </w:p>
        </w:tc>
      </w:tr>
      <w:tr w:rsidR="00B4608F" w:rsidRPr="00B4608F" w14:paraId="7F3FBCA7" w14:textId="77777777" w:rsidTr="00417A81">
        <w:trPr>
          <w:trHeight w:val="533"/>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733E4370" w14:textId="77777777" w:rsidR="00B4608F" w:rsidRPr="00B4608F" w:rsidRDefault="00B4608F" w:rsidP="00B4608F">
            <w:pPr>
              <w:spacing w:line="266" w:lineRule="exact"/>
              <w:ind w:left="107" w:right="176"/>
              <w:rPr>
                <w:rFonts w:ascii="Calibri" w:eastAsia="Calibri" w:hAnsi="Calibri" w:cs="Calibri"/>
                <w:sz w:val="20"/>
                <w:lang w:bidi="en-US"/>
              </w:rPr>
            </w:pPr>
            <w:r w:rsidRPr="00B4608F">
              <w:rPr>
                <w:rFonts w:ascii="Calibri" w:eastAsia="Calibri" w:hAnsi="Calibri" w:cs="Calibri"/>
                <w:color w:val="1F3863"/>
                <w:sz w:val="20"/>
                <w:lang w:bidi="en-US"/>
              </w:rPr>
              <w:t>GEF</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Operational</w:t>
            </w:r>
            <w:r w:rsidRPr="00B4608F">
              <w:rPr>
                <w:rFonts w:ascii="Calibri" w:eastAsia="Calibri" w:hAnsi="Calibri" w:cs="Calibri"/>
                <w:color w:val="1F3863"/>
                <w:spacing w:val="-6"/>
                <w:sz w:val="20"/>
                <w:lang w:bidi="en-US"/>
              </w:rPr>
              <w:t xml:space="preserve"> </w:t>
            </w:r>
            <w:proofErr w:type="spellStart"/>
            <w:r w:rsidRPr="00B4608F">
              <w:rPr>
                <w:rFonts w:ascii="Calibri" w:eastAsia="Calibri" w:hAnsi="Calibri" w:cs="Calibri"/>
                <w:color w:val="1F3863"/>
                <w:sz w:val="20"/>
                <w:lang w:bidi="en-US"/>
              </w:rPr>
              <w:t>Programme</w:t>
            </w:r>
            <w:proofErr w:type="spellEnd"/>
            <w:r w:rsidRPr="00B4608F">
              <w:rPr>
                <w:rFonts w:ascii="Calibri" w:eastAsia="Calibri" w:hAnsi="Calibri" w:cs="Calibri"/>
                <w:color w:val="1F3863"/>
                <w:spacing w:val="-7"/>
                <w:sz w:val="20"/>
                <w:lang w:bidi="en-US"/>
              </w:rPr>
              <w:t xml:space="preserve"> </w:t>
            </w:r>
            <w:r w:rsidRPr="00B4608F">
              <w:rPr>
                <w:rFonts w:ascii="Calibri" w:eastAsia="Calibri" w:hAnsi="Calibri" w:cs="Calibri"/>
                <w:color w:val="1F3863"/>
                <w:sz w:val="20"/>
                <w:lang w:bidi="en-US"/>
              </w:rPr>
              <w:t>or</w:t>
            </w:r>
            <w:r w:rsidRPr="00B4608F">
              <w:rPr>
                <w:rFonts w:ascii="Calibri" w:eastAsia="Calibri" w:hAnsi="Calibri" w:cs="Calibri"/>
                <w:color w:val="1F3863"/>
                <w:spacing w:val="-51"/>
                <w:sz w:val="20"/>
                <w:lang w:bidi="en-US"/>
              </w:rPr>
              <w:t xml:space="preserve"> </w:t>
            </w:r>
            <w:r w:rsidRPr="00B4608F">
              <w:rPr>
                <w:rFonts w:ascii="Calibri" w:eastAsia="Calibri" w:hAnsi="Calibri" w:cs="Calibri"/>
                <w:color w:val="1F3863"/>
                <w:sz w:val="20"/>
                <w:lang w:bidi="en-US"/>
              </w:rPr>
              <w:t>Strategic</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Priorities/Objectives:</w:t>
            </w:r>
          </w:p>
        </w:tc>
        <w:tc>
          <w:tcPr>
            <w:tcW w:w="2268" w:type="dxa"/>
            <w:tcBorders>
              <w:top w:val="single" w:sz="2" w:space="0" w:color="000000"/>
              <w:left w:val="single" w:sz="2" w:space="0" w:color="000000"/>
              <w:bottom w:val="single" w:sz="2" w:space="0" w:color="000000"/>
              <w:right w:val="single" w:sz="2" w:space="0" w:color="000000"/>
            </w:tcBorders>
          </w:tcPr>
          <w:p w14:paraId="36AE1A92" w14:textId="4CE79D89" w:rsidR="00B4608F" w:rsidRPr="00B4608F" w:rsidRDefault="00922ED6" w:rsidP="00B4608F">
            <w:pPr>
              <w:rPr>
                <w:rFonts w:ascii="Calibri" w:eastAsia="Calibri" w:hAnsi="Calibri" w:cs="Calibri"/>
                <w:color w:val="1F3863"/>
                <w:spacing w:val="-1"/>
                <w:sz w:val="20"/>
                <w:lang w:bidi="en-US"/>
              </w:rPr>
            </w:pPr>
            <w:r>
              <w:rPr>
                <w:rFonts w:ascii="Calibri" w:eastAsia="Calibri" w:hAnsi="Calibri" w:cs="Calibri"/>
                <w:color w:val="1F3863"/>
                <w:spacing w:val="-1"/>
                <w:sz w:val="20"/>
                <w:lang w:bidi="en-US"/>
              </w:rPr>
              <w:t>GEF 6 IW Objective 2</w:t>
            </w:r>
          </w:p>
        </w:tc>
        <w:tc>
          <w:tcPr>
            <w:tcW w:w="2268" w:type="dxa"/>
            <w:tcBorders>
              <w:top w:val="single" w:sz="2" w:space="0" w:color="000000"/>
              <w:left w:val="single" w:sz="2" w:space="0" w:color="000000"/>
              <w:bottom w:val="single" w:sz="2" w:space="0" w:color="000000"/>
              <w:right w:val="single" w:sz="2" w:space="0" w:color="000000"/>
            </w:tcBorders>
            <w:shd w:val="clear" w:color="auto" w:fill="D9E1F3"/>
          </w:tcPr>
          <w:p w14:paraId="503E28AE" w14:textId="77777777" w:rsidR="00B4608F" w:rsidRPr="00B4608F" w:rsidRDefault="00B4608F" w:rsidP="00B4608F">
            <w:pPr>
              <w:spacing w:line="266" w:lineRule="exact"/>
              <w:ind w:left="107" w:right="237"/>
              <w:rPr>
                <w:rFonts w:ascii="Calibri" w:eastAsia="Calibri" w:hAnsi="Calibri" w:cs="Calibri"/>
                <w:color w:val="1F3863"/>
                <w:spacing w:val="-1"/>
                <w:sz w:val="20"/>
                <w:lang w:bidi="en-US"/>
              </w:rPr>
            </w:pPr>
            <w:r w:rsidRPr="00B4608F">
              <w:rPr>
                <w:rFonts w:ascii="Calibri" w:eastAsia="Calibri" w:hAnsi="Calibri" w:cs="Calibri"/>
                <w:color w:val="1F3863"/>
                <w:spacing w:val="-1"/>
                <w:sz w:val="20"/>
                <w:lang w:bidi="en-US"/>
              </w:rPr>
              <w:t>Planned Operational Closure Date:</w:t>
            </w:r>
          </w:p>
        </w:tc>
        <w:tc>
          <w:tcPr>
            <w:tcW w:w="2109" w:type="dxa"/>
            <w:tcBorders>
              <w:top w:val="single" w:sz="2" w:space="0" w:color="000000"/>
              <w:left w:val="single" w:sz="2" w:space="0" w:color="000000"/>
              <w:bottom w:val="single" w:sz="2" w:space="0" w:color="000000"/>
              <w:right w:val="single" w:sz="2" w:space="0" w:color="000000"/>
            </w:tcBorders>
            <w:shd w:val="clear" w:color="auto" w:fill="auto"/>
          </w:tcPr>
          <w:p w14:paraId="7BAB8CA6" w14:textId="7C53BB8B" w:rsidR="00B4608F" w:rsidRPr="00B4608F" w:rsidRDefault="00DA7062" w:rsidP="00B4608F">
            <w:pPr>
              <w:rPr>
                <w:rFonts w:ascii="Calibri" w:eastAsia="Calibri" w:hAnsi="Calibri" w:cs="Calibri"/>
                <w:color w:val="1F3863"/>
                <w:spacing w:val="-1"/>
                <w:sz w:val="20"/>
                <w:lang w:bidi="en-US"/>
              </w:rPr>
            </w:pPr>
            <w:r w:rsidRPr="00417A81">
              <w:rPr>
                <w:rFonts w:ascii="Calibri" w:eastAsia="Calibri" w:hAnsi="Calibri" w:cs="Calibri"/>
                <w:color w:val="1F3863"/>
                <w:spacing w:val="-1"/>
                <w:sz w:val="20"/>
                <w:lang w:bidi="en-US"/>
              </w:rPr>
              <w:t>31</w:t>
            </w:r>
            <w:r w:rsidR="008731B1" w:rsidRPr="00417A81">
              <w:rPr>
                <w:rFonts w:ascii="Calibri" w:eastAsia="Calibri" w:hAnsi="Calibri" w:cs="Calibri"/>
                <w:color w:val="1F3863"/>
                <w:spacing w:val="-1"/>
                <w:sz w:val="20"/>
                <w:vertAlign w:val="superscript"/>
                <w:lang w:bidi="en-US"/>
              </w:rPr>
              <w:t>st</w:t>
            </w:r>
            <w:r w:rsidR="008731B1" w:rsidRPr="00417A81">
              <w:rPr>
                <w:rFonts w:ascii="Calibri" w:eastAsia="Calibri" w:hAnsi="Calibri" w:cs="Calibri"/>
                <w:color w:val="1F3863"/>
                <w:spacing w:val="-1"/>
                <w:sz w:val="20"/>
                <w:lang w:bidi="en-US"/>
              </w:rPr>
              <w:t xml:space="preserve"> May</w:t>
            </w:r>
            <w:r w:rsidR="00922ED6" w:rsidRPr="00417A81">
              <w:rPr>
                <w:rFonts w:ascii="Calibri" w:eastAsia="Calibri" w:hAnsi="Calibri" w:cs="Calibri"/>
                <w:color w:val="1F3863"/>
                <w:spacing w:val="-1"/>
                <w:sz w:val="20"/>
                <w:lang w:bidi="en-US"/>
              </w:rPr>
              <w:t xml:space="preserve"> 2021</w:t>
            </w:r>
          </w:p>
        </w:tc>
      </w:tr>
      <w:tr w:rsidR="00B4608F" w:rsidRPr="00B4608F" w14:paraId="09B9644F" w14:textId="77777777" w:rsidTr="0023239C">
        <w:trPr>
          <w:trHeight w:val="263"/>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4B3558B7" w14:textId="77777777" w:rsidR="00B4608F" w:rsidRPr="00B4608F" w:rsidRDefault="00B4608F" w:rsidP="00B4608F">
            <w:pPr>
              <w:spacing w:line="244" w:lineRule="exact"/>
              <w:ind w:left="107"/>
              <w:rPr>
                <w:rFonts w:ascii="Calibri" w:eastAsia="Calibri" w:hAnsi="Calibri" w:cs="Calibri"/>
                <w:sz w:val="20"/>
                <w:lang w:bidi="en-US"/>
              </w:rPr>
            </w:pPr>
            <w:r w:rsidRPr="00B4608F">
              <w:rPr>
                <w:rFonts w:ascii="Calibri" w:eastAsia="Calibri" w:hAnsi="Calibri" w:cs="Calibri"/>
                <w:color w:val="1F3863"/>
                <w:sz w:val="20"/>
                <w:lang w:bidi="en-US"/>
              </w:rPr>
              <w:t>Trust</w:t>
            </w:r>
            <w:r w:rsidRPr="00B4608F">
              <w:rPr>
                <w:rFonts w:ascii="Calibri" w:eastAsia="Calibri" w:hAnsi="Calibri" w:cs="Calibri"/>
                <w:color w:val="1F3863"/>
                <w:spacing w:val="-2"/>
                <w:sz w:val="20"/>
                <w:lang w:bidi="en-US"/>
              </w:rPr>
              <w:t xml:space="preserve"> </w:t>
            </w:r>
            <w:r w:rsidRPr="00B4608F">
              <w:rPr>
                <w:rFonts w:ascii="Calibri" w:eastAsia="Calibri" w:hAnsi="Calibri" w:cs="Calibri"/>
                <w:color w:val="1F3863"/>
                <w:sz w:val="20"/>
                <w:lang w:bidi="en-US"/>
              </w:rPr>
              <w:t>Fund:</w:t>
            </w:r>
          </w:p>
        </w:tc>
        <w:tc>
          <w:tcPr>
            <w:tcW w:w="6645" w:type="dxa"/>
            <w:gridSpan w:val="3"/>
            <w:tcBorders>
              <w:top w:val="single" w:sz="2" w:space="0" w:color="000000"/>
              <w:left w:val="single" w:sz="2" w:space="0" w:color="000000"/>
              <w:bottom w:val="single" w:sz="2" w:space="0" w:color="000000"/>
              <w:right w:val="single" w:sz="2" w:space="0" w:color="000000"/>
            </w:tcBorders>
          </w:tcPr>
          <w:p w14:paraId="58993CAB" w14:textId="0493008A" w:rsidR="00B4608F" w:rsidRPr="00B4608F" w:rsidRDefault="00922ED6" w:rsidP="00B4608F">
            <w:pPr>
              <w:spacing w:line="244"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GEF T</w:t>
            </w:r>
            <w:r w:rsidR="00A12979">
              <w:rPr>
                <w:rFonts w:ascii="Calibri" w:eastAsia="Calibri" w:hAnsi="Calibri" w:cs="Calibri"/>
                <w:color w:val="1F3863"/>
                <w:spacing w:val="-1"/>
                <w:sz w:val="20"/>
                <w:lang w:bidi="en-US"/>
              </w:rPr>
              <w:t>rust Fund</w:t>
            </w:r>
          </w:p>
        </w:tc>
      </w:tr>
      <w:tr w:rsidR="00B4608F" w:rsidRPr="00B4608F" w14:paraId="2EF0AB87" w14:textId="77777777" w:rsidTr="0023239C">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2849EBAA" w14:textId="77777777" w:rsidR="00B4608F" w:rsidRPr="00B4608F" w:rsidRDefault="00B4608F" w:rsidP="00B4608F">
            <w:pPr>
              <w:spacing w:line="266" w:lineRule="exact"/>
              <w:ind w:left="107" w:right="557"/>
              <w:rPr>
                <w:rFonts w:ascii="Calibri" w:eastAsia="Calibri" w:hAnsi="Calibri" w:cs="Calibri"/>
                <w:sz w:val="20"/>
                <w:lang w:bidi="en-US"/>
              </w:rPr>
            </w:pPr>
            <w:r w:rsidRPr="00B4608F">
              <w:rPr>
                <w:rFonts w:ascii="Calibri" w:eastAsia="Calibri" w:hAnsi="Calibri" w:cs="Calibri"/>
                <w:color w:val="1F3863"/>
                <w:sz w:val="20"/>
                <w:lang w:bidi="en-US"/>
              </w:rPr>
              <w:t>Implementing</w:t>
            </w:r>
            <w:r w:rsidRPr="00B4608F">
              <w:rPr>
                <w:rFonts w:ascii="Calibri" w:eastAsia="Calibri" w:hAnsi="Calibri" w:cs="Calibri"/>
                <w:color w:val="1F3863"/>
                <w:spacing w:val="-6"/>
                <w:sz w:val="20"/>
                <w:lang w:bidi="en-US"/>
              </w:rPr>
              <w:t xml:space="preserve"> </w:t>
            </w:r>
            <w:r w:rsidRPr="00B4608F">
              <w:rPr>
                <w:rFonts w:ascii="Calibri" w:eastAsia="Calibri" w:hAnsi="Calibri" w:cs="Calibri"/>
                <w:color w:val="1F3863"/>
                <w:sz w:val="20"/>
                <w:lang w:bidi="en-US"/>
              </w:rPr>
              <w:t>Partner</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(GEF</w:t>
            </w:r>
            <w:r w:rsidRPr="00B4608F">
              <w:rPr>
                <w:rFonts w:ascii="Calibri" w:eastAsia="Calibri" w:hAnsi="Calibri" w:cs="Calibri"/>
                <w:color w:val="1F3863"/>
                <w:spacing w:val="-52"/>
                <w:sz w:val="20"/>
                <w:lang w:bidi="en-US"/>
              </w:rPr>
              <w:t xml:space="preserve"> </w:t>
            </w:r>
            <w:r w:rsidRPr="00B4608F">
              <w:rPr>
                <w:rFonts w:ascii="Calibri" w:eastAsia="Calibri" w:hAnsi="Calibri" w:cs="Calibri"/>
                <w:color w:val="1F3863"/>
                <w:sz w:val="20"/>
                <w:lang w:bidi="en-US"/>
              </w:rPr>
              <w:t>Executing</w:t>
            </w:r>
            <w:r w:rsidRPr="00B4608F">
              <w:rPr>
                <w:rFonts w:ascii="Calibri" w:eastAsia="Calibri" w:hAnsi="Calibri" w:cs="Calibri"/>
                <w:color w:val="1F3863"/>
                <w:spacing w:val="-2"/>
                <w:sz w:val="20"/>
                <w:lang w:bidi="en-US"/>
              </w:rPr>
              <w:t xml:space="preserve"> </w:t>
            </w:r>
            <w:r w:rsidRPr="00B4608F">
              <w:rPr>
                <w:rFonts w:ascii="Calibri" w:eastAsia="Calibri" w:hAnsi="Calibri" w:cs="Calibri"/>
                <w:color w:val="1F3863"/>
                <w:sz w:val="20"/>
                <w:lang w:bidi="en-US"/>
              </w:rPr>
              <w:t>Entity):</w:t>
            </w:r>
          </w:p>
        </w:tc>
        <w:tc>
          <w:tcPr>
            <w:tcW w:w="6645" w:type="dxa"/>
            <w:gridSpan w:val="3"/>
            <w:tcBorders>
              <w:top w:val="single" w:sz="2" w:space="0" w:color="000000"/>
              <w:left w:val="single" w:sz="2" w:space="0" w:color="000000"/>
              <w:bottom w:val="single" w:sz="2" w:space="0" w:color="000000"/>
              <w:right w:val="single" w:sz="2" w:space="0" w:color="000000"/>
            </w:tcBorders>
          </w:tcPr>
          <w:p w14:paraId="36E29EBE" w14:textId="32647801" w:rsidR="00B4608F" w:rsidRPr="00B4608F" w:rsidRDefault="00922ED6" w:rsidP="00B4608F">
            <w:pPr>
              <w:ind w:right="90"/>
              <w:jc w:val="both"/>
              <w:rPr>
                <w:rFonts w:ascii="Calibri" w:eastAsia="Calibri" w:hAnsi="Calibri" w:cs="Calibri"/>
                <w:color w:val="1F3863"/>
                <w:spacing w:val="-1"/>
                <w:sz w:val="20"/>
                <w:lang w:bidi="en-US"/>
              </w:rPr>
            </w:pPr>
            <w:r>
              <w:rPr>
                <w:rFonts w:ascii="Calibri" w:eastAsia="Calibri" w:hAnsi="Calibri" w:cs="Calibri"/>
                <w:color w:val="1F3863"/>
                <w:spacing w:val="-1"/>
                <w:sz w:val="20"/>
                <w:lang w:bidi="en-US"/>
              </w:rPr>
              <w:t>UNDP Istanbul Regional Hub</w:t>
            </w:r>
          </w:p>
        </w:tc>
      </w:tr>
      <w:tr w:rsidR="00B4608F" w:rsidRPr="00B4608F" w14:paraId="4064BBD3" w14:textId="77777777" w:rsidTr="00922ED6">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61F11EFA" w14:textId="77777777" w:rsidR="00B4608F" w:rsidRPr="00B4608F" w:rsidRDefault="00B4608F" w:rsidP="00B4608F">
            <w:pPr>
              <w:ind w:left="107"/>
              <w:rPr>
                <w:rFonts w:ascii="Calibri" w:eastAsia="Calibri" w:hAnsi="Calibri" w:cs="Calibri"/>
                <w:sz w:val="20"/>
                <w:lang w:bidi="en-US"/>
              </w:rPr>
            </w:pPr>
            <w:r w:rsidRPr="00B4608F">
              <w:rPr>
                <w:rFonts w:ascii="Calibri" w:eastAsia="Calibri" w:hAnsi="Calibri" w:cs="Calibri"/>
                <w:color w:val="1F3863"/>
                <w:sz w:val="20"/>
                <w:lang w:bidi="en-US"/>
              </w:rPr>
              <w:t>NGOs/CBOs</w:t>
            </w:r>
            <w:r w:rsidRPr="00B4608F">
              <w:rPr>
                <w:rFonts w:ascii="Calibri" w:eastAsia="Calibri" w:hAnsi="Calibri" w:cs="Calibri"/>
                <w:color w:val="1F3863"/>
                <w:spacing w:val="-8"/>
                <w:sz w:val="20"/>
                <w:lang w:bidi="en-US"/>
              </w:rPr>
              <w:t xml:space="preserve"> </w:t>
            </w:r>
            <w:r w:rsidRPr="00B4608F">
              <w:rPr>
                <w:rFonts w:ascii="Calibri" w:eastAsia="Calibri" w:hAnsi="Calibri" w:cs="Calibri"/>
                <w:color w:val="1F3863"/>
                <w:sz w:val="20"/>
                <w:lang w:bidi="en-US"/>
              </w:rPr>
              <w:t>involvement:</w:t>
            </w:r>
          </w:p>
        </w:tc>
        <w:tc>
          <w:tcPr>
            <w:tcW w:w="6645" w:type="dxa"/>
            <w:gridSpan w:val="3"/>
            <w:tcBorders>
              <w:top w:val="single" w:sz="2" w:space="0" w:color="000000"/>
              <w:left w:val="single" w:sz="2" w:space="0" w:color="000000"/>
              <w:bottom w:val="single" w:sz="2" w:space="0" w:color="000000"/>
              <w:right w:val="single" w:sz="2" w:space="0" w:color="000000"/>
            </w:tcBorders>
            <w:shd w:val="clear" w:color="auto" w:fill="auto"/>
          </w:tcPr>
          <w:p w14:paraId="22F5A911" w14:textId="3DF0738C" w:rsidR="00B4608F" w:rsidRDefault="00922ED6"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IDEA</w:t>
            </w:r>
            <w:r w:rsidR="00E86F4D">
              <w:rPr>
                <w:rFonts w:ascii="Calibri" w:eastAsia="Calibri" w:hAnsi="Calibri" w:cs="Calibri"/>
                <w:color w:val="1F3863"/>
                <w:spacing w:val="-1"/>
                <w:sz w:val="20"/>
                <w:lang w:bidi="en-US"/>
              </w:rPr>
              <w:t xml:space="preserve"> - Azerbaijan</w:t>
            </w:r>
          </w:p>
          <w:p w14:paraId="01F9314D" w14:textId="77777777" w:rsidR="00922ED6" w:rsidRDefault="00922ED6"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 xml:space="preserve">State Universities </w:t>
            </w:r>
            <w:r w:rsidR="00B96E7A">
              <w:rPr>
                <w:rFonts w:ascii="Calibri" w:eastAsia="Calibri" w:hAnsi="Calibri" w:cs="Calibri"/>
                <w:color w:val="1F3863"/>
                <w:spacing w:val="-1"/>
                <w:sz w:val="20"/>
                <w:lang w:bidi="en-US"/>
              </w:rPr>
              <w:t xml:space="preserve">in </w:t>
            </w:r>
            <w:r>
              <w:rPr>
                <w:rFonts w:ascii="Calibri" w:eastAsia="Calibri" w:hAnsi="Calibri" w:cs="Calibri"/>
                <w:color w:val="1F3863"/>
                <w:spacing w:val="-1"/>
                <w:sz w:val="20"/>
                <w:lang w:bidi="en-US"/>
              </w:rPr>
              <w:t xml:space="preserve">Baku and Tbilisi </w:t>
            </w:r>
          </w:p>
          <w:p w14:paraId="7A3E3ADA" w14:textId="7CDD6FBC" w:rsidR="00E86F4D" w:rsidRPr="00B4608F" w:rsidRDefault="00E86F4D"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Environment and Development, (ED) Georgia</w:t>
            </w:r>
          </w:p>
        </w:tc>
      </w:tr>
      <w:tr w:rsidR="00B4608F" w:rsidRPr="00B4608F" w14:paraId="4678DE44" w14:textId="77777777" w:rsidTr="00922ED6">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73866697" w14:textId="77777777" w:rsidR="00B4608F" w:rsidRPr="00B4608F" w:rsidRDefault="00B4608F" w:rsidP="00B4608F">
            <w:pPr>
              <w:ind w:left="107"/>
              <w:rPr>
                <w:rFonts w:ascii="Calibri" w:eastAsia="Calibri" w:hAnsi="Calibri" w:cs="Calibri"/>
                <w:sz w:val="20"/>
                <w:lang w:bidi="en-US"/>
              </w:rPr>
            </w:pPr>
            <w:r w:rsidRPr="00B4608F">
              <w:rPr>
                <w:rFonts w:ascii="Calibri" w:eastAsia="Calibri" w:hAnsi="Calibri" w:cs="Calibri"/>
                <w:color w:val="1F3863"/>
                <w:sz w:val="20"/>
                <w:lang w:bidi="en-US"/>
              </w:rPr>
              <w:t>Private</w:t>
            </w:r>
            <w:r w:rsidRPr="00B4608F">
              <w:rPr>
                <w:rFonts w:ascii="Calibri" w:eastAsia="Calibri" w:hAnsi="Calibri" w:cs="Calibri"/>
                <w:color w:val="1F3863"/>
                <w:spacing w:val="-5"/>
                <w:sz w:val="20"/>
                <w:lang w:bidi="en-US"/>
              </w:rPr>
              <w:t xml:space="preserve"> </w:t>
            </w:r>
            <w:r w:rsidRPr="00B4608F">
              <w:rPr>
                <w:rFonts w:ascii="Calibri" w:eastAsia="Calibri" w:hAnsi="Calibri" w:cs="Calibri"/>
                <w:color w:val="1F3863"/>
                <w:sz w:val="20"/>
                <w:lang w:bidi="en-US"/>
              </w:rPr>
              <w:t>sector</w:t>
            </w:r>
            <w:r w:rsidRPr="00B4608F">
              <w:rPr>
                <w:rFonts w:ascii="Calibri" w:eastAsia="Calibri" w:hAnsi="Calibri" w:cs="Calibri"/>
                <w:color w:val="1F3863"/>
                <w:spacing w:val="-4"/>
                <w:sz w:val="20"/>
                <w:lang w:bidi="en-US"/>
              </w:rPr>
              <w:t xml:space="preserve"> </w:t>
            </w:r>
            <w:r w:rsidRPr="00B4608F">
              <w:rPr>
                <w:rFonts w:ascii="Calibri" w:eastAsia="Calibri" w:hAnsi="Calibri" w:cs="Calibri"/>
                <w:color w:val="1F3863"/>
                <w:sz w:val="20"/>
                <w:lang w:bidi="en-US"/>
              </w:rPr>
              <w:t>involvement:</w:t>
            </w:r>
          </w:p>
        </w:tc>
        <w:tc>
          <w:tcPr>
            <w:tcW w:w="6645" w:type="dxa"/>
            <w:gridSpan w:val="3"/>
            <w:tcBorders>
              <w:top w:val="single" w:sz="2" w:space="0" w:color="000000"/>
              <w:left w:val="single" w:sz="2" w:space="0" w:color="000000"/>
              <w:bottom w:val="single" w:sz="2" w:space="0" w:color="000000"/>
              <w:right w:val="single" w:sz="2" w:space="0" w:color="000000"/>
            </w:tcBorders>
            <w:shd w:val="clear" w:color="auto" w:fill="auto"/>
          </w:tcPr>
          <w:p w14:paraId="27D44109" w14:textId="7D3FFE2A" w:rsidR="00B4608F" w:rsidRDefault="00922ED6" w:rsidP="00B4608F">
            <w:pPr>
              <w:spacing w:line="266" w:lineRule="exact"/>
              <w:ind w:left="107"/>
              <w:rPr>
                <w:rFonts w:ascii="Calibri" w:eastAsia="Calibri" w:hAnsi="Calibri" w:cs="Calibri"/>
                <w:color w:val="1F3863"/>
                <w:spacing w:val="-1"/>
                <w:sz w:val="20"/>
                <w:lang w:bidi="en-US"/>
              </w:rPr>
            </w:pPr>
            <w:proofErr w:type="spellStart"/>
            <w:r>
              <w:rPr>
                <w:rFonts w:ascii="Calibri" w:eastAsia="Calibri" w:hAnsi="Calibri" w:cs="Calibri"/>
                <w:color w:val="1F3863"/>
                <w:spacing w:val="-1"/>
                <w:sz w:val="20"/>
                <w:lang w:bidi="en-US"/>
              </w:rPr>
              <w:t>AzerSu</w:t>
            </w:r>
            <w:proofErr w:type="spellEnd"/>
            <w:r>
              <w:rPr>
                <w:rFonts w:ascii="Calibri" w:eastAsia="Calibri" w:hAnsi="Calibri" w:cs="Calibri"/>
                <w:color w:val="1F3863"/>
                <w:spacing w:val="-1"/>
                <w:sz w:val="20"/>
                <w:lang w:bidi="en-US"/>
              </w:rPr>
              <w:t xml:space="preserve"> (Azerbaijan Water Utility)</w:t>
            </w:r>
          </w:p>
          <w:p w14:paraId="1B069176" w14:textId="2354D1AF" w:rsidR="00E86F4D" w:rsidRDefault="00E86F4D"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Amelioration Company of Azerbaijan JSC</w:t>
            </w:r>
          </w:p>
          <w:p w14:paraId="3E47F698" w14:textId="211BD8E9" w:rsidR="00922ED6" w:rsidRDefault="00922ED6"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 xml:space="preserve">United Water Supply Company </w:t>
            </w:r>
            <w:r w:rsidR="00E86F4D">
              <w:rPr>
                <w:rFonts w:ascii="Calibri" w:eastAsia="Calibri" w:hAnsi="Calibri" w:cs="Calibri"/>
                <w:color w:val="1F3863"/>
                <w:spacing w:val="-1"/>
                <w:sz w:val="20"/>
                <w:lang w:bidi="en-US"/>
              </w:rPr>
              <w:t>of</w:t>
            </w:r>
            <w:r>
              <w:rPr>
                <w:rFonts w:ascii="Calibri" w:eastAsia="Calibri" w:hAnsi="Calibri" w:cs="Calibri"/>
                <w:color w:val="1F3863"/>
                <w:spacing w:val="-1"/>
                <w:sz w:val="20"/>
                <w:lang w:bidi="en-US"/>
              </w:rPr>
              <w:t xml:space="preserve"> Georgia</w:t>
            </w:r>
          </w:p>
          <w:p w14:paraId="5AF78CCD" w14:textId="77777777" w:rsidR="00922ED6" w:rsidRDefault="00922ED6"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Georgian Water and Power Company</w:t>
            </w:r>
          </w:p>
          <w:p w14:paraId="59A47543" w14:textId="77777777" w:rsidR="00E86F4D" w:rsidRDefault="00E86F4D" w:rsidP="00B4608F">
            <w:pPr>
              <w:spacing w:line="266" w:lineRule="exact"/>
              <w:ind w:left="107"/>
              <w:rPr>
                <w:rFonts w:ascii="Calibri" w:eastAsia="Calibri" w:hAnsi="Calibri" w:cs="Calibri"/>
                <w:color w:val="1F3863"/>
                <w:spacing w:val="-1"/>
                <w:sz w:val="20"/>
                <w:lang w:bidi="en-US"/>
              </w:rPr>
            </w:pPr>
            <w:proofErr w:type="spellStart"/>
            <w:r>
              <w:rPr>
                <w:rFonts w:ascii="Calibri" w:eastAsia="Calibri" w:hAnsi="Calibri" w:cs="Calibri"/>
                <w:color w:val="1F3863"/>
                <w:spacing w:val="-1"/>
                <w:sz w:val="20"/>
                <w:lang w:bidi="en-US"/>
              </w:rPr>
              <w:t>Lachin</w:t>
            </w:r>
            <w:proofErr w:type="spellEnd"/>
            <w:r>
              <w:rPr>
                <w:rFonts w:ascii="Calibri" w:eastAsia="Calibri" w:hAnsi="Calibri" w:cs="Calibri"/>
                <w:color w:val="1F3863"/>
                <w:spacing w:val="-1"/>
                <w:sz w:val="20"/>
                <w:lang w:bidi="en-US"/>
              </w:rPr>
              <w:t xml:space="preserve"> Tannery</w:t>
            </w:r>
          </w:p>
          <w:p w14:paraId="061AA000" w14:textId="09EB1640" w:rsidR="00E86F4D" w:rsidRPr="00B4608F" w:rsidRDefault="00E86F4D"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Poultry Georgia</w:t>
            </w:r>
          </w:p>
        </w:tc>
      </w:tr>
      <w:tr w:rsidR="00B4608F" w:rsidRPr="00B4608F" w14:paraId="7C3BCA2E" w14:textId="77777777" w:rsidTr="0023239C">
        <w:trPr>
          <w:trHeight w:val="532"/>
        </w:trPr>
        <w:tc>
          <w:tcPr>
            <w:tcW w:w="2694" w:type="dxa"/>
            <w:tcBorders>
              <w:top w:val="single" w:sz="2" w:space="0" w:color="000000"/>
              <w:left w:val="single" w:sz="2" w:space="0" w:color="000000"/>
              <w:bottom w:val="single" w:sz="2" w:space="0" w:color="000000"/>
              <w:right w:val="single" w:sz="2" w:space="0" w:color="000000"/>
            </w:tcBorders>
            <w:shd w:val="clear" w:color="auto" w:fill="D9E1F3"/>
          </w:tcPr>
          <w:p w14:paraId="25F3AE5F" w14:textId="77777777" w:rsidR="00B4608F" w:rsidRPr="00B4608F" w:rsidRDefault="00B4608F" w:rsidP="00B4608F">
            <w:pPr>
              <w:ind w:left="107"/>
              <w:rPr>
                <w:rFonts w:ascii="Calibri" w:eastAsia="Calibri" w:hAnsi="Calibri" w:cs="Calibri"/>
                <w:color w:val="1F3863"/>
                <w:sz w:val="20"/>
                <w:lang w:bidi="en-US"/>
              </w:rPr>
            </w:pPr>
            <w:r w:rsidRPr="00B4608F">
              <w:rPr>
                <w:rFonts w:ascii="Calibri" w:eastAsia="Calibri" w:hAnsi="Calibri" w:cs="Calibri"/>
                <w:color w:val="1F3863"/>
                <w:sz w:val="20"/>
                <w:lang w:bidi="en-US"/>
              </w:rPr>
              <w:t>Geospatial coordinates of project sites</w:t>
            </w:r>
          </w:p>
        </w:tc>
        <w:tc>
          <w:tcPr>
            <w:tcW w:w="6645" w:type="dxa"/>
            <w:gridSpan w:val="3"/>
            <w:tcBorders>
              <w:top w:val="single" w:sz="2" w:space="0" w:color="000000"/>
              <w:left w:val="single" w:sz="2" w:space="0" w:color="000000"/>
              <w:bottom w:val="single" w:sz="2" w:space="0" w:color="000000"/>
              <w:right w:val="single" w:sz="2" w:space="0" w:color="000000"/>
            </w:tcBorders>
          </w:tcPr>
          <w:p w14:paraId="107539EC" w14:textId="4D4F6AC6" w:rsidR="00B4608F" w:rsidRPr="00B4608F" w:rsidRDefault="00922ED6" w:rsidP="00B4608F">
            <w:pPr>
              <w:spacing w:line="266" w:lineRule="exact"/>
              <w:ind w:left="107"/>
              <w:rPr>
                <w:rFonts w:ascii="Calibri" w:eastAsia="Calibri" w:hAnsi="Calibri" w:cs="Calibri"/>
                <w:color w:val="1F3863"/>
                <w:spacing w:val="-1"/>
                <w:sz w:val="20"/>
                <w:lang w:bidi="en-US"/>
              </w:rPr>
            </w:pPr>
            <w:r>
              <w:rPr>
                <w:rFonts w:ascii="Calibri" w:eastAsia="Calibri" w:hAnsi="Calibri" w:cs="Calibri"/>
                <w:color w:val="1F3863"/>
                <w:spacing w:val="-1"/>
                <w:sz w:val="20"/>
                <w:lang w:bidi="en-US"/>
              </w:rPr>
              <w:t xml:space="preserve">Kura River Basin </w:t>
            </w:r>
          </w:p>
        </w:tc>
      </w:tr>
    </w:tbl>
    <w:p w14:paraId="7B0D1727" w14:textId="77777777" w:rsidR="0023239C" w:rsidRPr="00A456C9" w:rsidRDefault="0023239C" w:rsidP="0023239C">
      <w:pPr>
        <w:rPr>
          <w:b/>
          <w:bCs/>
          <w:lang w:bidi="en-US"/>
        </w:rPr>
      </w:pPr>
      <w:r>
        <w:rPr>
          <w:b/>
          <w:bCs/>
          <w:lang w:bidi="en-US"/>
        </w:rPr>
        <w:t xml:space="preserve">Brief </w:t>
      </w:r>
      <w:r w:rsidRPr="00A456C9">
        <w:rPr>
          <w:b/>
          <w:bCs/>
          <w:lang w:bidi="en-US"/>
        </w:rPr>
        <w:t xml:space="preserve">Project description </w:t>
      </w:r>
      <w:r>
        <w:rPr>
          <w:b/>
          <w:bCs/>
          <w:lang w:bidi="en-US"/>
        </w:rPr>
        <w:t>and TE ratings</w:t>
      </w:r>
    </w:p>
    <w:p w14:paraId="60ED879D" w14:textId="5CD71EB8" w:rsidR="00802B64" w:rsidRPr="00802B64" w:rsidRDefault="00802B64" w:rsidP="00802B64">
      <w:pPr>
        <w:rPr>
          <w:iCs/>
        </w:rPr>
      </w:pPr>
      <w:r>
        <w:t xml:space="preserve">The UNDP/GEF </w:t>
      </w:r>
      <w:r w:rsidRPr="000D751C">
        <w:t>project ‘</w:t>
      </w:r>
      <w:r w:rsidRPr="00760D81">
        <w:rPr>
          <w:i/>
        </w:rPr>
        <w:t>Advancing IWRM across the Kura River Basin through Implementation of the Transboundary Agreed Actions and National Actions</w:t>
      </w:r>
      <w:r>
        <w:rPr>
          <w:i/>
        </w:rPr>
        <w:t>’</w:t>
      </w:r>
      <w:r>
        <w:rPr>
          <w:iCs/>
        </w:rPr>
        <w:t xml:space="preserve"> </w:t>
      </w:r>
      <w:r w:rsidRPr="000D751C">
        <w:t>was designed t</w:t>
      </w:r>
      <w:r>
        <w:t>o address the priority needs in the Strategic Action Programme (SAP)</w:t>
      </w:r>
      <w:r w:rsidR="00BE71C9">
        <w:t>,</w:t>
      </w:r>
      <w:r>
        <w:t xml:space="preserve"> developed and endorsed</w:t>
      </w:r>
      <w:r w:rsidR="00BE71C9">
        <w:t xml:space="preserve"> by ministers</w:t>
      </w:r>
      <w:r>
        <w:t xml:space="preserve"> through a previous GEF project. Management actions presented in the SAP were designed to strengthen and harmonise co-</w:t>
      </w:r>
      <w:r>
        <w:lastRenderedPageBreak/>
        <w:t xml:space="preserve">ordinated conjunctive transboundary ground and surface water management in the Kura River Basin. </w:t>
      </w:r>
      <w:r w:rsidRPr="000D751C">
        <w:t xml:space="preserve">The project’s objective was </w:t>
      </w:r>
      <w:r>
        <w:t>directed towards ‘</w:t>
      </w:r>
      <w:r>
        <w:rPr>
          <w:i/>
          <w:iCs/>
        </w:rPr>
        <w:t>Integrated water resources management in the Kura river basin to address water-energy-food-ecosystem security nexus with integrated flow management through the implementation of agreed actions in the SAP’.</w:t>
      </w:r>
    </w:p>
    <w:p w14:paraId="137886DA" w14:textId="0CA777D4" w:rsidR="00802B64" w:rsidRDefault="00802B64" w:rsidP="00802B64">
      <w:r>
        <w:t>The Project was implemented by UNDP-GEF and executed through a Direct Implementation Modality (DIM) by UNDP Istanbul Regional Hub. A Project Management Unit, responsible for the day-to-day management, was established in Baku (Azerbaijan)</w:t>
      </w:r>
      <w:r w:rsidR="00BF2218">
        <w:t xml:space="preserve"> with a branch office in Tbilisi (Georgia)</w:t>
      </w:r>
      <w:r>
        <w:t>. The GEF grant amounted to 5,329,452 USD with co-financing contributions providing 194,881,670 USD of support.</w:t>
      </w:r>
    </w:p>
    <w:p w14:paraId="762A8862" w14:textId="7CDE8B3F" w:rsidR="00802B64" w:rsidRPr="000D751C" w:rsidRDefault="00802B64" w:rsidP="00802B64">
      <w:r w:rsidRPr="000D751C">
        <w:t>A Terminal Evaluation of the UNDP/GEF project has been undertaken consistent with the expectations of the GEF and UNDP.</w:t>
      </w:r>
      <w:r>
        <w:t xml:space="preserve"> </w:t>
      </w:r>
      <w:r w:rsidRPr="000D751C">
        <w:t xml:space="preserve">The </w:t>
      </w:r>
      <w:r w:rsidRPr="00802B64">
        <w:t>purpose</w:t>
      </w:r>
      <w:r w:rsidRPr="000D751C">
        <w:t xml:space="preserve"> of the </w:t>
      </w:r>
      <w:r w:rsidR="00BE71C9">
        <w:t>Terminal Evaluation</w:t>
      </w:r>
      <w:r w:rsidRPr="000D751C">
        <w:t xml:space="preserve"> is to enable the GEF Agency, </w:t>
      </w:r>
      <w:r>
        <w:t xml:space="preserve">the Implementing Partner </w:t>
      </w:r>
      <w:r w:rsidRPr="000D751C">
        <w:t xml:space="preserve">government representatives in </w:t>
      </w:r>
      <w:r>
        <w:t>Azerbaijan and Georgia,</w:t>
      </w:r>
      <w:r w:rsidRPr="000D751C">
        <w:t xml:space="preserve"> </w:t>
      </w:r>
      <w:r>
        <w:t xml:space="preserve">and other stakeholders </w:t>
      </w:r>
      <w:r w:rsidRPr="000D751C">
        <w:t>to assess the achievement of the project against the expectations of the Project Document endorsed by the GEF CEO, and to draw lessons that can both improve the sustainability of the benefits from this project, and aid UNDP</w:t>
      </w:r>
      <w:r w:rsidR="00BE71C9">
        <w:t>’s</w:t>
      </w:r>
      <w:r w:rsidRPr="000D751C">
        <w:t xml:space="preserve"> programming</w:t>
      </w:r>
      <w:r>
        <w:t xml:space="preserve"> globally</w:t>
      </w:r>
      <w:r w:rsidRPr="000D751C">
        <w:t>.</w:t>
      </w:r>
      <w:r>
        <w:t xml:space="preserve"> The Terminal Evaluation has been undertaken under restrictions imposed by the global pandemic (COVID-19) and this has necessitated the need of all information collection </w:t>
      </w:r>
      <w:r w:rsidR="005A3417">
        <w:t>and stakeholder interviews to be conducted ‘remotely’ via computer conference calls.</w:t>
      </w:r>
    </w:p>
    <w:p w14:paraId="03177037" w14:textId="74122D20" w:rsidR="009323F9" w:rsidRDefault="005A3417" w:rsidP="009323F9">
      <w:r>
        <w:t>The project has been effective</w:t>
      </w:r>
      <w:r w:rsidR="00BE71C9">
        <w:t>ly</w:t>
      </w:r>
      <w:r>
        <w:t xml:space="preserve"> and efficiently managed by the Project Management Unit with oversight provided by a Project Steering Committee and UNDP Istanbul Regional Hub. The key evaluation criteria are summarised</w:t>
      </w:r>
      <w:r w:rsidR="00BE71C9">
        <w:t xml:space="preserve"> as</w:t>
      </w:r>
      <w:r>
        <w:t>:</w:t>
      </w:r>
    </w:p>
    <w:p w14:paraId="60FDC0D5" w14:textId="4F06EF3E" w:rsidR="005A3417" w:rsidRDefault="005A3417" w:rsidP="00371717">
      <w:pPr>
        <w:pStyle w:val="ListParagraph"/>
        <w:numPr>
          <w:ilvl w:val="0"/>
          <w:numId w:val="63"/>
        </w:numPr>
        <w:spacing w:after="0"/>
      </w:pPr>
      <w:r w:rsidRPr="005A3417">
        <w:rPr>
          <w:b/>
          <w:bCs/>
        </w:rPr>
        <w:t xml:space="preserve">Relevance: </w:t>
      </w:r>
      <w:r>
        <w:t>The project has been highly relevant in support to the IWRM ambitions in Azerbaijan and Georgia.  All the project’s components were designed to support the two countries harmonise policy and technical approaches for water management, to test new methods to reduce stress on water resources and strengthen the national science to policy linkages. These activities were complimented through a wide range of capacity development training actions, education tools and awareness raising events.</w:t>
      </w:r>
    </w:p>
    <w:p w14:paraId="377CA2F9" w14:textId="15C4C764" w:rsidR="005A3417" w:rsidRPr="00EE5756" w:rsidRDefault="005A3417" w:rsidP="00371717">
      <w:pPr>
        <w:pStyle w:val="ListParagraph"/>
        <w:numPr>
          <w:ilvl w:val="0"/>
          <w:numId w:val="63"/>
        </w:numPr>
        <w:spacing w:after="0"/>
        <w:rPr>
          <w:b/>
          <w:bCs/>
        </w:rPr>
      </w:pPr>
      <w:r w:rsidRPr="005A3417">
        <w:rPr>
          <w:b/>
          <w:bCs/>
        </w:rPr>
        <w:t>Effectiveness</w:t>
      </w:r>
      <w:r>
        <w:rPr>
          <w:b/>
          <w:bCs/>
        </w:rPr>
        <w:t xml:space="preserve">: </w:t>
      </w:r>
      <w:r>
        <w:t xml:space="preserve">The outcomes and objective of the project have been effectively delivered through the successful achievement of the expected outputs. </w:t>
      </w:r>
      <w:r w:rsidR="00EE5756">
        <w:t>The project has led to the establishment of national and regional fora to guide the technical aspects of the project through the development of important practical science to policy guidance, capacity development and pilots that have initiated the endorsed SAP implementation.</w:t>
      </w:r>
    </w:p>
    <w:p w14:paraId="0E3C6B05" w14:textId="60EAA382" w:rsidR="00EE5756" w:rsidRDefault="00EE5756" w:rsidP="00371717">
      <w:pPr>
        <w:pStyle w:val="ListParagraph"/>
        <w:numPr>
          <w:ilvl w:val="0"/>
          <w:numId w:val="63"/>
        </w:numPr>
        <w:spacing w:after="0"/>
      </w:pPr>
      <w:r w:rsidRPr="00EE5756">
        <w:rPr>
          <w:b/>
          <w:bCs/>
        </w:rPr>
        <w:t xml:space="preserve">Efficiency: </w:t>
      </w:r>
      <w:r>
        <w:t xml:space="preserve">The project has efficiently delivered the vast majority of outputs as planned and successfully levered an addition &gt;10% in co-financing above the figure presented in the GEF CEO Endorsement Document. The PMU has effectively and efficiently employed adaptive management changes where required. </w:t>
      </w:r>
    </w:p>
    <w:p w14:paraId="33E834E7" w14:textId="1BAD2477" w:rsidR="00EE5756" w:rsidRDefault="00EE5756" w:rsidP="00EE5756">
      <w:pPr>
        <w:pStyle w:val="ListParagraph"/>
        <w:numPr>
          <w:ilvl w:val="0"/>
          <w:numId w:val="63"/>
        </w:numPr>
      </w:pPr>
      <w:r w:rsidRPr="00EE5756">
        <w:rPr>
          <w:b/>
          <w:bCs/>
        </w:rPr>
        <w:t xml:space="preserve">Sustainability: </w:t>
      </w:r>
      <w:r>
        <w:t xml:space="preserve">At a technical level there is a strong willingness by stakeholders to continue to utilise the tools, lessons and bodies established by the project to sustain the work of the project with respect to IWRM. However, there are still some needs to get commitments on the sustainability of some pilot actions and to generate long-term SAP financing plans to upscale actions. </w:t>
      </w:r>
      <w:r w:rsidR="009A1EDC">
        <w:t>Although not an objective of this project, t</w:t>
      </w:r>
      <w:r>
        <w:t>he lack of a formal bilateral agreement between Azerbaijan and Georgia on the management of the Kura River Basin that would lead to River Basin Commission does inhibit the long-term sustainability of the project’s actions. However, the project has provided strong encouragement to technical co-</w:t>
      </w:r>
      <w:r>
        <w:lastRenderedPageBreak/>
        <w:t>operation which strengthens the future transboundary management of the river when the political agreement is in-place.</w:t>
      </w:r>
    </w:p>
    <w:p w14:paraId="25E7C18C" w14:textId="788EF0D3" w:rsidR="00BE71C9" w:rsidRDefault="00BE71C9" w:rsidP="00BE71C9">
      <w:r>
        <w:t>The project was designed with a detailed gender mainstreaming policy to guide execution and the project has effectively recorded sex-disaggregated data for all training events undertaken. The project has also successfully engaged in specific gender awareness raising exercises.</w:t>
      </w:r>
    </w:p>
    <w:p w14:paraId="569FCDCF" w14:textId="4499E62D" w:rsidR="009323F9" w:rsidRPr="000D751C" w:rsidRDefault="00461CC4" w:rsidP="00461CC4">
      <w:pPr>
        <w:pStyle w:val="Caption"/>
        <w:keepNext/>
        <w:rPr>
          <w:lang w:val="en-GB"/>
        </w:rPr>
      </w:pPr>
      <w:bookmarkStart w:id="6" w:name="_Toc71533436"/>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2</w:t>
      </w:r>
      <w:r w:rsidRPr="000D751C">
        <w:rPr>
          <w:lang w:val="en-GB"/>
        </w:rPr>
        <w:fldChar w:fldCharType="end"/>
      </w:r>
      <w:r w:rsidRPr="000D751C">
        <w:rPr>
          <w:lang w:val="en-GB"/>
        </w:rPr>
        <w:t xml:space="preserve"> -</w:t>
      </w:r>
      <w:r w:rsidR="009323F9" w:rsidRPr="000D751C">
        <w:rPr>
          <w:lang w:val="en-GB"/>
        </w:rPr>
        <w:t xml:space="preserve"> Evaluation Table Rating Table</w:t>
      </w:r>
      <w:bookmarkEnd w:id="6"/>
    </w:p>
    <w:tbl>
      <w:tblPr>
        <w:tblStyle w:val="TableGrid"/>
        <w:tblW w:w="0" w:type="auto"/>
        <w:tblLook w:val="04A0" w:firstRow="1" w:lastRow="0" w:firstColumn="1" w:lastColumn="0" w:noHBand="0" w:noVBand="1"/>
      </w:tblPr>
      <w:tblGrid>
        <w:gridCol w:w="562"/>
        <w:gridCol w:w="4820"/>
        <w:gridCol w:w="2126"/>
      </w:tblGrid>
      <w:tr w:rsidR="006F2395" w:rsidRPr="006F2395" w14:paraId="502E6D3D" w14:textId="77777777" w:rsidTr="00434D4B">
        <w:tc>
          <w:tcPr>
            <w:tcW w:w="562" w:type="dxa"/>
            <w:tcBorders>
              <w:top w:val="single" w:sz="4" w:space="0" w:color="auto"/>
              <w:left w:val="single" w:sz="4" w:space="0" w:color="auto"/>
              <w:bottom w:val="single" w:sz="4" w:space="0" w:color="auto"/>
              <w:right w:val="nil"/>
            </w:tcBorders>
            <w:shd w:val="clear" w:color="auto" w:fill="AEAAAA" w:themeFill="background2" w:themeFillShade="BF"/>
          </w:tcPr>
          <w:p w14:paraId="710DCCE9" w14:textId="11B6EBC0" w:rsidR="006F2395" w:rsidRPr="006F2395" w:rsidRDefault="006F2395" w:rsidP="00743928">
            <w:pPr>
              <w:rPr>
                <w:b/>
                <w:bCs/>
              </w:rPr>
            </w:pPr>
            <w:r>
              <w:rPr>
                <w:b/>
                <w:bCs/>
              </w:rPr>
              <w:t>1</w:t>
            </w:r>
          </w:p>
        </w:tc>
        <w:tc>
          <w:tcPr>
            <w:tcW w:w="4820" w:type="dxa"/>
            <w:tcBorders>
              <w:left w:val="nil"/>
            </w:tcBorders>
            <w:shd w:val="clear" w:color="auto" w:fill="AEAAAA" w:themeFill="background2" w:themeFillShade="BF"/>
          </w:tcPr>
          <w:p w14:paraId="397AF444" w14:textId="1873714C" w:rsidR="006F2395" w:rsidRPr="006F2395" w:rsidRDefault="006F2395" w:rsidP="00743928">
            <w:pPr>
              <w:rPr>
                <w:b/>
                <w:bCs/>
              </w:rPr>
            </w:pPr>
            <w:r w:rsidRPr="006F2395">
              <w:rPr>
                <w:b/>
                <w:bCs/>
                <w:lang w:bidi="en-US"/>
              </w:rPr>
              <w:t>Monitoring and Evaluation (M&amp;E)</w:t>
            </w:r>
          </w:p>
        </w:tc>
        <w:tc>
          <w:tcPr>
            <w:tcW w:w="2126" w:type="dxa"/>
            <w:shd w:val="clear" w:color="auto" w:fill="AEAAAA" w:themeFill="background2" w:themeFillShade="BF"/>
          </w:tcPr>
          <w:p w14:paraId="3CF9A4A7" w14:textId="3ACFA005" w:rsidR="006F2395" w:rsidRPr="006F2395" w:rsidRDefault="006F2395" w:rsidP="00434D4B">
            <w:pPr>
              <w:jc w:val="center"/>
              <w:rPr>
                <w:b/>
                <w:bCs/>
              </w:rPr>
            </w:pPr>
            <w:r w:rsidRPr="006F2395">
              <w:rPr>
                <w:b/>
                <w:bCs/>
              </w:rPr>
              <w:t>Rating</w:t>
            </w:r>
            <w:r w:rsidR="008F71C4">
              <w:rPr>
                <w:rStyle w:val="FootnoteReference"/>
                <w:b/>
                <w:bCs/>
              </w:rPr>
              <w:footnoteReference w:id="1"/>
            </w:r>
          </w:p>
        </w:tc>
      </w:tr>
      <w:tr w:rsidR="006F2395" w14:paraId="4570200A" w14:textId="77777777" w:rsidTr="00434D4B">
        <w:tc>
          <w:tcPr>
            <w:tcW w:w="562" w:type="dxa"/>
            <w:tcBorders>
              <w:top w:val="single" w:sz="4" w:space="0" w:color="auto"/>
              <w:left w:val="single" w:sz="4" w:space="0" w:color="auto"/>
              <w:bottom w:val="single" w:sz="4" w:space="0" w:color="auto"/>
              <w:right w:val="nil"/>
            </w:tcBorders>
          </w:tcPr>
          <w:p w14:paraId="20219D72" w14:textId="77777777" w:rsidR="006F2395" w:rsidRDefault="006F2395" w:rsidP="00743928"/>
        </w:tc>
        <w:tc>
          <w:tcPr>
            <w:tcW w:w="4820" w:type="dxa"/>
            <w:tcBorders>
              <w:left w:val="nil"/>
            </w:tcBorders>
            <w:shd w:val="clear" w:color="auto" w:fill="E7E6E6" w:themeFill="background2"/>
          </w:tcPr>
          <w:p w14:paraId="44A1E18D" w14:textId="2DF7CDD3" w:rsidR="006F2395" w:rsidRDefault="006F2395" w:rsidP="00743928">
            <w:r w:rsidRPr="00F037FF">
              <w:rPr>
                <w:lang w:bidi="en-US"/>
              </w:rPr>
              <w:t>M&amp;E design at entry</w:t>
            </w:r>
          </w:p>
        </w:tc>
        <w:tc>
          <w:tcPr>
            <w:tcW w:w="2126" w:type="dxa"/>
          </w:tcPr>
          <w:p w14:paraId="1156AE79" w14:textId="1D9AA7DC" w:rsidR="006F2395" w:rsidRDefault="00371717" w:rsidP="00434D4B">
            <w:pPr>
              <w:jc w:val="center"/>
            </w:pPr>
            <w:r>
              <w:t>S</w:t>
            </w:r>
          </w:p>
        </w:tc>
      </w:tr>
      <w:tr w:rsidR="006F2395" w14:paraId="118EA7CC" w14:textId="77777777" w:rsidTr="00434D4B">
        <w:tc>
          <w:tcPr>
            <w:tcW w:w="562" w:type="dxa"/>
            <w:tcBorders>
              <w:top w:val="single" w:sz="4" w:space="0" w:color="auto"/>
              <w:left w:val="single" w:sz="4" w:space="0" w:color="auto"/>
              <w:bottom w:val="single" w:sz="4" w:space="0" w:color="auto"/>
              <w:right w:val="nil"/>
            </w:tcBorders>
          </w:tcPr>
          <w:p w14:paraId="7989EF6E" w14:textId="77777777" w:rsidR="006F2395" w:rsidRDefault="006F2395" w:rsidP="00743928"/>
        </w:tc>
        <w:tc>
          <w:tcPr>
            <w:tcW w:w="4820" w:type="dxa"/>
            <w:tcBorders>
              <w:left w:val="nil"/>
            </w:tcBorders>
            <w:shd w:val="clear" w:color="auto" w:fill="E7E6E6" w:themeFill="background2"/>
          </w:tcPr>
          <w:p w14:paraId="3BB339F6" w14:textId="078C4D0A" w:rsidR="006F2395" w:rsidRDefault="006F2395" w:rsidP="00743928">
            <w:r w:rsidRPr="00F037FF">
              <w:rPr>
                <w:lang w:bidi="en-US"/>
              </w:rPr>
              <w:t>M&amp;E Plan Implementation</w:t>
            </w:r>
          </w:p>
        </w:tc>
        <w:tc>
          <w:tcPr>
            <w:tcW w:w="2126" w:type="dxa"/>
          </w:tcPr>
          <w:p w14:paraId="65C35487" w14:textId="512665E8" w:rsidR="006F2395" w:rsidRDefault="00371717" w:rsidP="00434D4B">
            <w:pPr>
              <w:jc w:val="center"/>
            </w:pPr>
            <w:r>
              <w:t>S</w:t>
            </w:r>
          </w:p>
        </w:tc>
      </w:tr>
      <w:tr w:rsidR="006F2395" w14:paraId="398977A3" w14:textId="77777777" w:rsidTr="00434D4B">
        <w:tc>
          <w:tcPr>
            <w:tcW w:w="562" w:type="dxa"/>
            <w:tcBorders>
              <w:top w:val="single" w:sz="4" w:space="0" w:color="auto"/>
              <w:left w:val="single" w:sz="4" w:space="0" w:color="auto"/>
              <w:bottom w:val="single" w:sz="4" w:space="0" w:color="auto"/>
              <w:right w:val="nil"/>
            </w:tcBorders>
          </w:tcPr>
          <w:p w14:paraId="28C7EE0A" w14:textId="77777777" w:rsidR="006F2395" w:rsidRDefault="006F2395" w:rsidP="00743928"/>
        </w:tc>
        <w:tc>
          <w:tcPr>
            <w:tcW w:w="4820" w:type="dxa"/>
            <w:tcBorders>
              <w:left w:val="nil"/>
            </w:tcBorders>
            <w:shd w:val="clear" w:color="auto" w:fill="E7E6E6" w:themeFill="background2"/>
          </w:tcPr>
          <w:p w14:paraId="1903C090" w14:textId="283DBC0D" w:rsidR="006F2395" w:rsidRPr="00E476F1" w:rsidRDefault="006F2395" w:rsidP="00743928">
            <w:pPr>
              <w:rPr>
                <w:b/>
                <w:bCs/>
              </w:rPr>
            </w:pPr>
            <w:r w:rsidRPr="00E476F1">
              <w:rPr>
                <w:b/>
                <w:bCs/>
                <w:lang w:bidi="en-US"/>
              </w:rPr>
              <w:t>Overall quality of M&amp;E</w:t>
            </w:r>
          </w:p>
        </w:tc>
        <w:tc>
          <w:tcPr>
            <w:tcW w:w="2126" w:type="dxa"/>
          </w:tcPr>
          <w:p w14:paraId="3FFF205D" w14:textId="49205DF5" w:rsidR="006F2395" w:rsidRPr="00371717" w:rsidRDefault="00371717" w:rsidP="00434D4B">
            <w:pPr>
              <w:jc w:val="center"/>
              <w:rPr>
                <w:b/>
                <w:bCs/>
              </w:rPr>
            </w:pPr>
            <w:r w:rsidRPr="00371717">
              <w:rPr>
                <w:b/>
                <w:bCs/>
              </w:rPr>
              <w:t>S</w:t>
            </w:r>
          </w:p>
        </w:tc>
      </w:tr>
      <w:tr w:rsidR="00434D4B" w:rsidRPr="00434D4B" w14:paraId="3E803C66" w14:textId="77777777" w:rsidTr="00434D4B">
        <w:tc>
          <w:tcPr>
            <w:tcW w:w="562" w:type="dxa"/>
            <w:tcBorders>
              <w:top w:val="single" w:sz="4" w:space="0" w:color="auto"/>
              <w:left w:val="single" w:sz="4" w:space="0" w:color="auto"/>
              <w:bottom w:val="single" w:sz="4" w:space="0" w:color="auto"/>
              <w:right w:val="nil"/>
            </w:tcBorders>
            <w:shd w:val="clear" w:color="auto" w:fill="AEAAAA" w:themeFill="background2" w:themeFillShade="BF"/>
          </w:tcPr>
          <w:p w14:paraId="69BF789C" w14:textId="7BF36ECC" w:rsidR="00434D4B" w:rsidRPr="00434D4B" w:rsidRDefault="00434D4B" w:rsidP="00434D4B">
            <w:pPr>
              <w:rPr>
                <w:b/>
                <w:bCs/>
              </w:rPr>
            </w:pPr>
            <w:r w:rsidRPr="00434D4B">
              <w:rPr>
                <w:b/>
                <w:bCs/>
              </w:rPr>
              <w:t>2</w:t>
            </w:r>
          </w:p>
        </w:tc>
        <w:tc>
          <w:tcPr>
            <w:tcW w:w="4820" w:type="dxa"/>
            <w:tcBorders>
              <w:left w:val="nil"/>
            </w:tcBorders>
            <w:shd w:val="clear" w:color="auto" w:fill="AEAAAA" w:themeFill="background2" w:themeFillShade="BF"/>
          </w:tcPr>
          <w:p w14:paraId="7182F50D" w14:textId="6D2DD0FA" w:rsidR="00434D4B" w:rsidRPr="00434D4B" w:rsidRDefault="00434D4B" w:rsidP="00434D4B">
            <w:pPr>
              <w:rPr>
                <w:b/>
                <w:bCs/>
              </w:rPr>
            </w:pPr>
            <w:r w:rsidRPr="00434D4B">
              <w:rPr>
                <w:b/>
                <w:bCs/>
              </w:rPr>
              <w:t>Implementing Agency implementation &amp; Implementing Partner Execution</w:t>
            </w:r>
          </w:p>
        </w:tc>
        <w:tc>
          <w:tcPr>
            <w:tcW w:w="2126" w:type="dxa"/>
            <w:shd w:val="clear" w:color="auto" w:fill="AEAAAA" w:themeFill="background2" w:themeFillShade="BF"/>
          </w:tcPr>
          <w:p w14:paraId="47FFE1A4" w14:textId="1D027ED3" w:rsidR="00434D4B" w:rsidRPr="00434D4B" w:rsidRDefault="00434D4B" w:rsidP="00434D4B">
            <w:pPr>
              <w:jc w:val="center"/>
              <w:rPr>
                <w:b/>
                <w:bCs/>
              </w:rPr>
            </w:pPr>
            <w:r w:rsidRPr="006F2395">
              <w:rPr>
                <w:b/>
                <w:bCs/>
              </w:rPr>
              <w:t>Rating</w:t>
            </w:r>
          </w:p>
        </w:tc>
      </w:tr>
      <w:tr w:rsidR="00434D4B" w14:paraId="79B1E59C" w14:textId="77777777" w:rsidTr="00434D4B">
        <w:tc>
          <w:tcPr>
            <w:tcW w:w="562" w:type="dxa"/>
            <w:tcBorders>
              <w:top w:val="single" w:sz="4" w:space="0" w:color="auto"/>
              <w:left w:val="single" w:sz="4" w:space="0" w:color="auto"/>
              <w:bottom w:val="single" w:sz="4" w:space="0" w:color="auto"/>
              <w:right w:val="nil"/>
            </w:tcBorders>
          </w:tcPr>
          <w:p w14:paraId="5899FD81" w14:textId="77777777" w:rsidR="00434D4B" w:rsidRDefault="00434D4B" w:rsidP="00434D4B"/>
        </w:tc>
        <w:tc>
          <w:tcPr>
            <w:tcW w:w="4820" w:type="dxa"/>
            <w:tcBorders>
              <w:left w:val="nil"/>
            </w:tcBorders>
            <w:shd w:val="clear" w:color="auto" w:fill="E7E6E6" w:themeFill="background2"/>
          </w:tcPr>
          <w:p w14:paraId="269F1FA6" w14:textId="67A137B4" w:rsidR="00434D4B" w:rsidRDefault="00434D4B" w:rsidP="00434D4B">
            <w:r w:rsidRPr="00F037FF">
              <w:rPr>
                <w:lang w:bidi="en-US"/>
              </w:rPr>
              <w:t>Quality of UNDP Implementation</w:t>
            </w:r>
            <w:r>
              <w:rPr>
                <w:lang w:bidi="en-US"/>
              </w:rPr>
              <w:t>/Oversight</w:t>
            </w:r>
          </w:p>
        </w:tc>
        <w:tc>
          <w:tcPr>
            <w:tcW w:w="2126" w:type="dxa"/>
          </w:tcPr>
          <w:p w14:paraId="418DD85B" w14:textId="3932076E" w:rsidR="00434D4B" w:rsidRDefault="00371717" w:rsidP="00434D4B">
            <w:pPr>
              <w:jc w:val="center"/>
            </w:pPr>
            <w:r>
              <w:t>S</w:t>
            </w:r>
          </w:p>
        </w:tc>
      </w:tr>
      <w:tr w:rsidR="00434D4B" w14:paraId="4846FCFA" w14:textId="77777777" w:rsidTr="00434D4B">
        <w:tc>
          <w:tcPr>
            <w:tcW w:w="562" w:type="dxa"/>
            <w:tcBorders>
              <w:top w:val="single" w:sz="4" w:space="0" w:color="auto"/>
              <w:left w:val="single" w:sz="4" w:space="0" w:color="auto"/>
              <w:bottom w:val="single" w:sz="4" w:space="0" w:color="auto"/>
              <w:right w:val="nil"/>
            </w:tcBorders>
          </w:tcPr>
          <w:p w14:paraId="38C2879C" w14:textId="77777777" w:rsidR="00434D4B" w:rsidRDefault="00434D4B" w:rsidP="00434D4B"/>
        </w:tc>
        <w:tc>
          <w:tcPr>
            <w:tcW w:w="4820" w:type="dxa"/>
            <w:tcBorders>
              <w:left w:val="nil"/>
            </w:tcBorders>
            <w:shd w:val="clear" w:color="auto" w:fill="E7E6E6" w:themeFill="background2"/>
          </w:tcPr>
          <w:p w14:paraId="19D941EB" w14:textId="58872364" w:rsidR="00434D4B" w:rsidRDefault="00434D4B" w:rsidP="00434D4B">
            <w:r>
              <w:t>Quality of Implementing Partner Execution</w:t>
            </w:r>
          </w:p>
        </w:tc>
        <w:tc>
          <w:tcPr>
            <w:tcW w:w="2126" w:type="dxa"/>
          </w:tcPr>
          <w:p w14:paraId="3EC28A78" w14:textId="4F53D2F0" w:rsidR="00434D4B" w:rsidRDefault="00371717" w:rsidP="00434D4B">
            <w:pPr>
              <w:jc w:val="center"/>
            </w:pPr>
            <w:r>
              <w:t>S</w:t>
            </w:r>
          </w:p>
        </w:tc>
      </w:tr>
      <w:tr w:rsidR="00434D4B" w14:paraId="27B03AA0" w14:textId="77777777" w:rsidTr="00434D4B">
        <w:tc>
          <w:tcPr>
            <w:tcW w:w="562" w:type="dxa"/>
            <w:tcBorders>
              <w:top w:val="single" w:sz="4" w:space="0" w:color="auto"/>
              <w:left w:val="single" w:sz="4" w:space="0" w:color="auto"/>
              <w:bottom w:val="single" w:sz="4" w:space="0" w:color="auto"/>
              <w:right w:val="nil"/>
            </w:tcBorders>
          </w:tcPr>
          <w:p w14:paraId="6663E56D" w14:textId="77777777" w:rsidR="00434D4B" w:rsidRDefault="00434D4B" w:rsidP="00434D4B"/>
        </w:tc>
        <w:tc>
          <w:tcPr>
            <w:tcW w:w="4820" w:type="dxa"/>
            <w:tcBorders>
              <w:left w:val="nil"/>
            </w:tcBorders>
            <w:shd w:val="clear" w:color="auto" w:fill="E7E6E6" w:themeFill="background2"/>
          </w:tcPr>
          <w:p w14:paraId="216561F0" w14:textId="03FBED9B" w:rsidR="00434D4B" w:rsidRPr="00E476F1" w:rsidRDefault="00434D4B" w:rsidP="00434D4B">
            <w:pPr>
              <w:rPr>
                <w:b/>
                <w:bCs/>
              </w:rPr>
            </w:pPr>
            <w:r w:rsidRPr="00E476F1">
              <w:rPr>
                <w:b/>
                <w:bCs/>
              </w:rPr>
              <w:t>Overall quality of Implementation/Execution</w:t>
            </w:r>
          </w:p>
        </w:tc>
        <w:tc>
          <w:tcPr>
            <w:tcW w:w="2126" w:type="dxa"/>
          </w:tcPr>
          <w:p w14:paraId="496AF7C6" w14:textId="6D41D217" w:rsidR="00434D4B" w:rsidRPr="00E476F1" w:rsidRDefault="00371717" w:rsidP="00434D4B">
            <w:pPr>
              <w:jc w:val="center"/>
              <w:rPr>
                <w:b/>
                <w:bCs/>
              </w:rPr>
            </w:pPr>
            <w:r>
              <w:rPr>
                <w:b/>
                <w:bCs/>
              </w:rPr>
              <w:t>S</w:t>
            </w:r>
          </w:p>
        </w:tc>
      </w:tr>
      <w:tr w:rsidR="00434D4B" w:rsidRPr="00434D4B" w14:paraId="0EC4B59B" w14:textId="77777777" w:rsidTr="00434D4B">
        <w:tc>
          <w:tcPr>
            <w:tcW w:w="562" w:type="dxa"/>
            <w:tcBorders>
              <w:top w:val="single" w:sz="4" w:space="0" w:color="auto"/>
              <w:left w:val="single" w:sz="4" w:space="0" w:color="auto"/>
              <w:bottom w:val="single" w:sz="4" w:space="0" w:color="auto"/>
              <w:right w:val="nil"/>
            </w:tcBorders>
            <w:shd w:val="clear" w:color="auto" w:fill="AEAAAA" w:themeFill="background2" w:themeFillShade="BF"/>
          </w:tcPr>
          <w:p w14:paraId="41E474E4" w14:textId="72D7189D" w:rsidR="00434D4B" w:rsidRPr="00434D4B" w:rsidRDefault="00434D4B" w:rsidP="00434D4B">
            <w:pPr>
              <w:rPr>
                <w:b/>
                <w:bCs/>
              </w:rPr>
            </w:pPr>
            <w:r w:rsidRPr="00434D4B">
              <w:rPr>
                <w:b/>
                <w:bCs/>
              </w:rPr>
              <w:t>3</w:t>
            </w:r>
          </w:p>
        </w:tc>
        <w:tc>
          <w:tcPr>
            <w:tcW w:w="4820" w:type="dxa"/>
            <w:tcBorders>
              <w:left w:val="nil"/>
            </w:tcBorders>
            <w:shd w:val="clear" w:color="auto" w:fill="AEAAAA" w:themeFill="background2" w:themeFillShade="BF"/>
          </w:tcPr>
          <w:p w14:paraId="7465315B" w14:textId="264AF5C9" w:rsidR="00434D4B" w:rsidRPr="00434D4B" w:rsidRDefault="00434D4B" w:rsidP="00434D4B">
            <w:pPr>
              <w:rPr>
                <w:b/>
                <w:bCs/>
              </w:rPr>
            </w:pPr>
            <w:r w:rsidRPr="00434D4B">
              <w:rPr>
                <w:b/>
                <w:bCs/>
                <w:lang w:bidi="en-US"/>
              </w:rPr>
              <w:t>Assessment of Outcomes</w:t>
            </w:r>
          </w:p>
        </w:tc>
        <w:tc>
          <w:tcPr>
            <w:tcW w:w="2126" w:type="dxa"/>
            <w:shd w:val="clear" w:color="auto" w:fill="AEAAAA" w:themeFill="background2" w:themeFillShade="BF"/>
          </w:tcPr>
          <w:p w14:paraId="69236ACA" w14:textId="25E2E9AF" w:rsidR="00434D4B" w:rsidRPr="00434D4B" w:rsidRDefault="00434D4B" w:rsidP="00434D4B">
            <w:pPr>
              <w:jc w:val="center"/>
              <w:rPr>
                <w:b/>
                <w:bCs/>
              </w:rPr>
            </w:pPr>
            <w:r w:rsidRPr="006F2395">
              <w:rPr>
                <w:b/>
                <w:bCs/>
              </w:rPr>
              <w:t>Rating</w:t>
            </w:r>
          </w:p>
        </w:tc>
      </w:tr>
      <w:tr w:rsidR="00434D4B" w14:paraId="723EB199" w14:textId="77777777" w:rsidTr="00434D4B">
        <w:tc>
          <w:tcPr>
            <w:tcW w:w="562" w:type="dxa"/>
            <w:tcBorders>
              <w:top w:val="single" w:sz="4" w:space="0" w:color="auto"/>
              <w:left w:val="single" w:sz="4" w:space="0" w:color="auto"/>
              <w:bottom w:val="single" w:sz="4" w:space="0" w:color="auto"/>
              <w:right w:val="nil"/>
            </w:tcBorders>
          </w:tcPr>
          <w:p w14:paraId="2B77B634" w14:textId="77777777" w:rsidR="00434D4B" w:rsidRDefault="00434D4B" w:rsidP="00434D4B"/>
        </w:tc>
        <w:tc>
          <w:tcPr>
            <w:tcW w:w="4820" w:type="dxa"/>
            <w:tcBorders>
              <w:left w:val="nil"/>
            </w:tcBorders>
            <w:shd w:val="clear" w:color="auto" w:fill="E7E6E6" w:themeFill="background2"/>
          </w:tcPr>
          <w:p w14:paraId="2A95B9E4" w14:textId="6E3E44B7" w:rsidR="00434D4B" w:rsidRDefault="00434D4B" w:rsidP="00434D4B">
            <w:r w:rsidRPr="00F037FF">
              <w:rPr>
                <w:lang w:bidi="en-US"/>
              </w:rPr>
              <w:t>Relevance</w:t>
            </w:r>
          </w:p>
        </w:tc>
        <w:tc>
          <w:tcPr>
            <w:tcW w:w="2126" w:type="dxa"/>
          </w:tcPr>
          <w:p w14:paraId="4D0920DE" w14:textId="6D89453F" w:rsidR="00434D4B" w:rsidRDefault="00371717" w:rsidP="00434D4B">
            <w:pPr>
              <w:jc w:val="center"/>
            </w:pPr>
            <w:r>
              <w:t>HS</w:t>
            </w:r>
          </w:p>
        </w:tc>
      </w:tr>
      <w:tr w:rsidR="00434D4B" w14:paraId="52CE3E10" w14:textId="77777777" w:rsidTr="00434D4B">
        <w:tc>
          <w:tcPr>
            <w:tcW w:w="562" w:type="dxa"/>
            <w:tcBorders>
              <w:top w:val="single" w:sz="4" w:space="0" w:color="auto"/>
              <w:left w:val="single" w:sz="4" w:space="0" w:color="auto"/>
              <w:bottom w:val="single" w:sz="4" w:space="0" w:color="auto"/>
              <w:right w:val="nil"/>
            </w:tcBorders>
          </w:tcPr>
          <w:p w14:paraId="6A302953" w14:textId="77777777" w:rsidR="00434D4B" w:rsidRDefault="00434D4B" w:rsidP="00434D4B"/>
        </w:tc>
        <w:tc>
          <w:tcPr>
            <w:tcW w:w="4820" w:type="dxa"/>
            <w:tcBorders>
              <w:left w:val="nil"/>
            </w:tcBorders>
            <w:shd w:val="clear" w:color="auto" w:fill="E7E6E6" w:themeFill="background2"/>
          </w:tcPr>
          <w:p w14:paraId="54AE40F9" w14:textId="3D194060" w:rsidR="00434D4B" w:rsidRDefault="00434D4B" w:rsidP="00434D4B">
            <w:r w:rsidRPr="00F037FF">
              <w:rPr>
                <w:lang w:bidi="en-US"/>
              </w:rPr>
              <w:t>Effectiveness</w:t>
            </w:r>
          </w:p>
        </w:tc>
        <w:tc>
          <w:tcPr>
            <w:tcW w:w="2126" w:type="dxa"/>
          </w:tcPr>
          <w:p w14:paraId="3BFF78E8" w14:textId="17E9BE62" w:rsidR="00434D4B" w:rsidRDefault="00371717" w:rsidP="00434D4B">
            <w:pPr>
              <w:jc w:val="center"/>
            </w:pPr>
            <w:r>
              <w:t>HS</w:t>
            </w:r>
          </w:p>
        </w:tc>
      </w:tr>
      <w:tr w:rsidR="00434D4B" w14:paraId="2C6E241F" w14:textId="77777777" w:rsidTr="00434D4B">
        <w:tc>
          <w:tcPr>
            <w:tcW w:w="562" w:type="dxa"/>
            <w:tcBorders>
              <w:top w:val="single" w:sz="4" w:space="0" w:color="auto"/>
              <w:left w:val="single" w:sz="4" w:space="0" w:color="auto"/>
              <w:bottom w:val="single" w:sz="4" w:space="0" w:color="auto"/>
              <w:right w:val="nil"/>
            </w:tcBorders>
          </w:tcPr>
          <w:p w14:paraId="4D2FC739" w14:textId="77777777" w:rsidR="00434D4B" w:rsidRDefault="00434D4B" w:rsidP="00434D4B"/>
        </w:tc>
        <w:tc>
          <w:tcPr>
            <w:tcW w:w="4820" w:type="dxa"/>
            <w:tcBorders>
              <w:left w:val="nil"/>
            </w:tcBorders>
            <w:shd w:val="clear" w:color="auto" w:fill="E7E6E6" w:themeFill="background2"/>
          </w:tcPr>
          <w:p w14:paraId="3CFAC6A0" w14:textId="7DAFAC69" w:rsidR="00434D4B" w:rsidRDefault="00434D4B" w:rsidP="00434D4B">
            <w:r w:rsidRPr="00F037FF">
              <w:rPr>
                <w:lang w:bidi="en-US"/>
              </w:rPr>
              <w:t>Efficiency</w:t>
            </w:r>
          </w:p>
        </w:tc>
        <w:tc>
          <w:tcPr>
            <w:tcW w:w="2126" w:type="dxa"/>
          </w:tcPr>
          <w:p w14:paraId="7BA2B7B2" w14:textId="7FC882A2" w:rsidR="00434D4B" w:rsidRDefault="00371717" w:rsidP="00434D4B">
            <w:pPr>
              <w:jc w:val="center"/>
            </w:pPr>
            <w:r>
              <w:t>S</w:t>
            </w:r>
          </w:p>
        </w:tc>
      </w:tr>
      <w:tr w:rsidR="00434D4B" w14:paraId="2AEF6CB2" w14:textId="77777777" w:rsidTr="00434D4B">
        <w:tc>
          <w:tcPr>
            <w:tcW w:w="562" w:type="dxa"/>
            <w:tcBorders>
              <w:top w:val="single" w:sz="4" w:space="0" w:color="auto"/>
              <w:left w:val="single" w:sz="4" w:space="0" w:color="auto"/>
              <w:bottom w:val="single" w:sz="4" w:space="0" w:color="auto"/>
              <w:right w:val="nil"/>
            </w:tcBorders>
          </w:tcPr>
          <w:p w14:paraId="186C87DD" w14:textId="77777777" w:rsidR="00434D4B" w:rsidRDefault="00434D4B" w:rsidP="00434D4B"/>
        </w:tc>
        <w:tc>
          <w:tcPr>
            <w:tcW w:w="4820" w:type="dxa"/>
            <w:tcBorders>
              <w:left w:val="nil"/>
            </w:tcBorders>
            <w:shd w:val="clear" w:color="auto" w:fill="E7E6E6" w:themeFill="background2"/>
          </w:tcPr>
          <w:p w14:paraId="16A4F185" w14:textId="57008D15" w:rsidR="00434D4B" w:rsidRPr="00E476F1" w:rsidRDefault="00434D4B" w:rsidP="00434D4B">
            <w:pPr>
              <w:rPr>
                <w:b/>
                <w:bCs/>
              </w:rPr>
            </w:pPr>
            <w:r w:rsidRPr="00E476F1">
              <w:rPr>
                <w:b/>
                <w:bCs/>
                <w:lang w:bidi="en-US"/>
              </w:rPr>
              <w:t>Overall Project Outcome Rating</w:t>
            </w:r>
          </w:p>
        </w:tc>
        <w:tc>
          <w:tcPr>
            <w:tcW w:w="2126" w:type="dxa"/>
          </w:tcPr>
          <w:p w14:paraId="50D232B0" w14:textId="5AF06361" w:rsidR="00434D4B" w:rsidRPr="00E476F1" w:rsidRDefault="00371717" w:rsidP="00434D4B">
            <w:pPr>
              <w:jc w:val="center"/>
              <w:rPr>
                <w:b/>
                <w:bCs/>
              </w:rPr>
            </w:pPr>
            <w:r>
              <w:rPr>
                <w:b/>
                <w:bCs/>
              </w:rPr>
              <w:t>HS</w:t>
            </w:r>
          </w:p>
        </w:tc>
      </w:tr>
      <w:tr w:rsidR="00434D4B" w14:paraId="4E101D23" w14:textId="77777777" w:rsidTr="00434D4B">
        <w:tc>
          <w:tcPr>
            <w:tcW w:w="562" w:type="dxa"/>
            <w:tcBorders>
              <w:top w:val="single" w:sz="4" w:space="0" w:color="auto"/>
              <w:left w:val="single" w:sz="4" w:space="0" w:color="auto"/>
              <w:bottom w:val="single" w:sz="4" w:space="0" w:color="auto"/>
              <w:right w:val="nil"/>
            </w:tcBorders>
            <w:shd w:val="clear" w:color="auto" w:fill="AEAAAA" w:themeFill="background2" w:themeFillShade="BF"/>
          </w:tcPr>
          <w:p w14:paraId="1AA9DB7A" w14:textId="79566F1C" w:rsidR="00434D4B" w:rsidRDefault="00434D4B" w:rsidP="00434D4B">
            <w:r>
              <w:t>4</w:t>
            </w:r>
          </w:p>
        </w:tc>
        <w:tc>
          <w:tcPr>
            <w:tcW w:w="4820" w:type="dxa"/>
            <w:tcBorders>
              <w:left w:val="nil"/>
            </w:tcBorders>
            <w:shd w:val="clear" w:color="auto" w:fill="AEAAAA" w:themeFill="background2" w:themeFillShade="BF"/>
          </w:tcPr>
          <w:p w14:paraId="0155A626" w14:textId="60B6A6BA" w:rsidR="00434D4B" w:rsidRDefault="00434D4B" w:rsidP="00434D4B">
            <w:r w:rsidRPr="00F037FF">
              <w:rPr>
                <w:b/>
                <w:bCs/>
                <w:lang w:bidi="en-US"/>
              </w:rPr>
              <w:t>Sustainability</w:t>
            </w:r>
          </w:p>
        </w:tc>
        <w:tc>
          <w:tcPr>
            <w:tcW w:w="2126" w:type="dxa"/>
            <w:shd w:val="clear" w:color="auto" w:fill="AEAAAA" w:themeFill="background2" w:themeFillShade="BF"/>
          </w:tcPr>
          <w:p w14:paraId="4DD3B694" w14:textId="4C006C0A" w:rsidR="00434D4B" w:rsidRDefault="00434D4B" w:rsidP="00434D4B">
            <w:pPr>
              <w:jc w:val="center"/>
            </w:pPr>
            <w:r w:rsidRPr="006F2395">
              <w:rPr>
                <w:b/>
                <w:bCs/>
              </w:rPr>
              <w:t>Rating</w:t>
            </w:r>
          </w:p>
        </w:tc>
      </w:tr>
      <w:tr w:rsidR="00434D4B" w14:paraId="6F213D91" w14:textId="77777777" w:rsidTr="00434D4B">
        <w:tc>
          <w:tcPr>
            <w:tcW w:w="562" w:type="dxa"/>
            <w:tcBorders>
              <w:top w:val="single" w:sz="4" w:space="0" w:color="auto"/>
              <w:left w:val="single" w:sz="4" w:space="0" w:color="auto"/>
              <w:bottom w:val="single" w:sz="4" w:space="0" w:color="auto"/>
              <w:right w:val="nil"/>
            </w:tcBorders>
          </w:tcPr>
          <w:p w14:paraId="5B3AB70F" w14:textId="77777777" w:rsidR="00434D4B" w:rsidRDefault="00434D4B" w:rsidP="00434D4B"/>
        </w:tc>
        <w:tc>
          <w:tcPr>
            <w:tcW w:w="4820" w:type="dxa"/>
            <w:tcBorders>
              <w:left w:val="nil"/>
            </w:tcBorders>
            <w:shd w:val="clear" w:color="auto" w:fill="E7E6E6" w:themeFill="background2"/>
          </w:tcPr>
          <w:p w14:paraId="768D9123" w14:textId="7ADE2445" w:rsidR="00434D4B" w:rsidRDefault="00434D4B" w:rsidP="00434D4B">
            <w:pPr>
              <w:tabs>
                <w:tab w:val="left" w:pos="990"/>
              </w:tabs>
            </w:pPr>
            <w:r w:rsidRPr="00F037FF">
              <w:rPr>
                <w:lang w:bidi="en-US"/>
              </w:rPr>
              <w:t>Financial resources</w:t>
            </w:r>
            <w:r>
              <w:rPr>
                <w:lang w:bidi="en-US"/>
              </w:rPr>
              <w:t xml:space="preserve"> sustainability</w:t>
            </w:r>
          </w:p>
        </w:tc>
        <w:tc>
          <w:tcPr>
            <w:tcW w:w="2126" w:type="dxa"/>
          </w:tcPr>
          <w:p w14:paraId="3005F1FD" w14:textId="2E66660C" w:rsidR="00434D4B" w:rsidRDefault="00371717" w:rsidP="00434D4B">
            <w:pPr>
              <w:jc w:val="center"/>
            </w:pPr>
            <w:r>
              <w:t>ML</w:t>
            </w:r>
          </w:p>
        </w:tc>
      </w:tr>
      <w:tr w:rsidR="00434D4B" w14:paraId="75B9F0C3" w14:textId="77777777" w:rsidTr="00434D4B">
        <w:tc>
          <w:tcPr>
            <w:tcW w:w="562" w:type="dxa"/>
            <w:tcBorders>
              <w:top w:val="single" w:sz="4" w:space="0" w:color="auto"/>
              <w:left w:val="single" w:sz="4" w:space="0" w:color="auto"/>
              <w:bottom w:val="single" w:sz="4" w:space="0" w:color="auto"/>
              <w:right w:val="nil"/>
            </w:tcBorders>
          </w:tcPr>
          <w:p w14:paraId="6943C887" w14:textId="77777777" w:rsidR="00434D4B" w:rsidRDefault="00434D4B" w:rsidP="00434D4B"/>
        </w:tc>
        <w:tc>
          <w:tcPr>
            <w:tcW w:w="4820" w:type="dxa"/>
            <w:tcBorders>
              <w:left w:val="nil"/>
            </w:tcBorders>
            <w:shd w:val="clear" w:color="auto" w:fill="E7E6E6" w:themeFill="background2"/>
          </w:tcPr>
          <w:p w14:paraId="6870CFC3" w14:textId="68672C74" w:rsidR="00434D4B" w:rsidRDefault="00434D4B" w:rsidP="00434D4B">
            <w:r w:rsidRPr="00F037FF">
              <w:rPr>
                <w:lang w:bidi="en-US"/>
              </w:rPr>
              <w:t>Socio-political</w:t>
            </w:r>
            <w:r>
              <w:rPr>
                <w:lang w:bidi="en-US"/>
              </w:rPr>
              <w:t xml:space="preserve"> sustainability</w:t>
            </w:r>
          </w:p>
        </w:tc>
        <w:tc>
          <w:tcPr>
            <w:tcW w:w="2126" w:type="dxa"/>
          </w:tcPr>
          <w:p w14:paraId="4ADF5B2F" w14:textId="2965A19E" w:rsidR="00434D4B" w:rsidRDefault="00371717" w:rsidP="00434D4B">
            <w:pPr>
              <w:jc w:val="center"/>
            </w:pPr>
            <w:r>
              <w:t>L</w:t>
            </w:r>
          </w:p>
        </w:tc>
      </w:tr>
      <w:tr w:rsidR="00434D4B" w14:paraId="180DF213" w14:textId="77777777" w:rsidTr="00434D4B">
        <w:tc>
          <w:tcPr>
            <w:tcW w:w="562" w:type="dxa"/>
            <w:tcBorders>
              <w:top w:val="single" w:sz="4" w:space="0" w:color="auto"/>
              <w:left w:val="single" w:sz="4" w:space="0" w:color="auto"/>
              <w:bottom w:val="single" w:sz="4" w:space="0" w:color="auto"/>
              <w:right w:val="nil"/>
            </w:tcBorders>
          </w:tcPr>
          <w:p w14:paraId="3E29AB93" w14:textId="77777777" w:rsidR="00434D4B" w:rsidRDefault="00434D4B" w:rsidP="00434D4B"/>
        </w:tc>
        <w:tc>
          <w:tcPr>
            <w:tcW w:w="4820" w:type="dxa"/>
            <w:tcBorders>
              <w:left w:val="nil"/>
            </w:tcBorders>
            <w:shd w:val="clear" w:color="auto" w:fill="E7E6E6" w:themeFill="background2"/>
          </w:tcPr>
          <w:p w14:paraId="5FA8081B" w14:textId="418B46C5" w:rsidR="00434D4B" w:rsidRDefault="00434D4B" w:rsidP="00434D4B">
            <w:r w:rsidRPr="00F037FF">
              <w:rPr>
                <w:lang w:bidi="en-US"/>
              </w:rPr>
              <w:t>Institutional framework and governance</w:t>
            </w:r>
            <w:r>
              <w:rPr>
                <w:lang w:bidi="en-US"/>
              </w:rPr>
              <w:t xml:space="preserve"> sustainability</w:t>
            </w:r>
          </w:p>
        </w:tc>
        <w:tc>
          <w:tcPr>
            <w:tcW w:w="2126" w:type="dxa"/>
          </w:tcPr>
          <w:p w14:paraId="4C4BEE9E" w14:textId="3771D1D8" w:rsidR="00434D4B" w:rsidRDefault="00371717" w:rsidP="00434D4B">
            <w:pPr>
              <w:jc w:val="center"/>
            </w:pPr>
            <w:r>
              <w:t>MU - ML</w:t>
            </w:r>
          </w:p>
        </w:tc>
      </w:tr>
      <w:tr w:rsidR="00434D4B" w14:paraId="0E2F42AD" w14:textId="77777777" w:rsidTr="00434D4B">
        <w:tc>
          <w:tcPr>
            <w:tcW w:w="562" w:type="dxa"/>
            <w:tcBorders>
              <w:top w:val="single" w:sz="4" w:space="0" w:color="auto"/>
              <w:left w:val="single" w:sz="4" w:space="0" w:color="auto"/>
              <w:bottom w:val="single" w:sz="4" w:space="0" w:color="auto"/>
              <w:right w:val="nil"/>
            </w:tcBorders>
          </w:tcPr>
          <w:p w14:paraId="07D951B9" w14:textId="77777777" w:rsidR="00434D4B" w:rsidRDefault="00434D4B" w:rsidP="00434D4B"/>
        </w:tc>
        <w:tc>
          <w:tcPr>
            <w:tcW w:w="4820" w:type="dxa"/>
            <w:tcBorders>
              <w:left w:val="nil"/>
            </w:tcBorders>
            <w:shd w:val="clear" w:color="auto" w:fill="E7E6E6" w:themeFill="background2"/>
          </w:tcPr>
          <w:p w14:paraId="3720E5BF" w14:textId="6E2C1739" w:rsidR="00434D4B" w:rsidRDefault="00434D4B" w:rsidP="00434D4B">
            <w:r>
              <w:t>Environmental sustainability</w:t>
            </w:r>
          </w:p>
        </w:tc>
        <w:tc>
          <w:tcPr>
            <w:tcW w:w="2126" w:type="dxa"/>
          </w:tcPr>
          <w:p w14:paraId="041AAB6E" w14:textId="248C1DF8" w:rsidR="00434D4B" w:rsidRDefault="00371717" w:rsidP="00434D4B">
            <w:pPr>
              <w:jc w:val="center"/>
            </w:pPr>
            <w:r>
              <w:t>L</w:t>
            </w:r>
          </w:p>
        </w:tc>
      </w:tr>
      <w:tr w:rsidR="00434D4B" w14:paraId="32DE5347" w14:textId="77777777" w:rsidTr="00434D4B">
        <w:tc>
          <w:tcPr>
            <w:tcW w:w="562" w:type="dxa"/>
            <w:tcBorders>
              <w:top w:val="single" w:sz="4" w:space="0" w:color="auto"/>
              <w:left w:val="single" w:sz="4" w:space="0" w:color="auto"/>
              <w:bottom w:val="single" w:sz="4" w:space="0" w:color="auto"/>
              <w:right w:val="nil"/>
            </w:tcBorders>
          </w:tcPr>
          <w:p w14:paraId="461DA4AA" w14:textId="77777777" w:rsidR="00434D4B" w:rsidRDefault="00434D4B" w:rsidP="00434D4B"/>
        </w:tc>
        <w:tc>
          <w:tcPr>
            <w:tcW w:w="4820" w:type="dxa"/>
            <w:tcBorders>
              <w:left w:val="nil"/>
            </w:tcBorders>
            <w:shd w:val="clear" w:color="auto" w:fill="E7E6E6" w:themeFill="background2"/>
          </w:tcPr>
          <w:p w14:paraId="7A42E1F9" w14:textId="5899CA1A" w:rsidR="00434D4B" w:rsidRPr="00E476F1" w:rsidRDefault="00434D4B" w:rsidP="00434D4B">
            <w:pPr>
              <w:rPr>
                <w:b/>
                <w:bCs/>
              </w:rPr>
            </w:pPr>
            <w:r w:rsidRPr="00E476F1">
              <w:rPr>
                <w:b/>
                <w:bCs/>
                <w:lang w:bidi="en-US"/>
              </w:rPr>
              <w:t>Overall likelihood of sustainability</w:t>
            </w:r>
          </w:p>
        </w:tc>
        <w:tc>
          <w:tcPr>
            <w:tcW w:w="2126" w:type="dxa"/>
          </w:tcPr>
          <w:p w14:paraId="72E413F3" w14:textId="2F342DA9" w:rsidR="00434D4B" w:rsidRPr="00E476F1" w:rsidRDefault="00371717" w:rsidP="00434D4B">
            <w:pPr>
              <w:jc w:val="center"/>
              <w:rPr>
                <w:b/>
                <w:bCs/>
              </w:rPr>
            </w:pPr>
            <w:r>
              <w:rPr>
                <w:b/>
                <w:bCs/>
              </w:rPr>
              <w:t>MU - ML</w:t>
            </w:r>
          </w:p>
        </w:tc>
      </w:tr>
    </w:tbl>
    <w:p w14:paraId="4A24B72C" w14:textId="198F0562" w:rsidR="009323F9" w:rsidRPr="004D596D" w:rsidRDefault="009323F9" w:rsidP="00371717">
      <w:pPr>
        <w:spacing w:before="240"/>
        <w:rPr>
          <w:b/>
          <w:bCs/>
        </w:rPr>
      </w:pPr>
      <w:r w:rsidRPr="004D596D">
        <w:rPr>
          <w:b/>
          <w:bCs/>
        </w:rPr>
        <w:t>Summary of findings and conclusions</w:t>
      </w:r>
    </w:p>
    <w:p w14:paraId="0FE9794E" w14:textId="7E65BEA0" w:rsidR="00EE5756" w:rsidRPr="00B97DC0" w:rsidRDefault="00EE5756" w:rsidP="00EE5756">
      <w:pPr>
        <w:widowControl w:val="0"/>
        <w:autoSpaceDE w:val="0"/>
        <w:autoSpaceDN w:val="0"/>
        <w:spacing w:line="240" w:lineRule="auto"/>
        <w:rPr>
          <w:b/>
        </w:rPr>
      </w:pPr>
      <w:r w:rsidRPr="005C7F0C">
        <w:rPr>
          <w:b/>
          <w:bCs/>
        </w:rPr>
        <w:t xml:space="preserve">The </w:t>
      </w:r>
      <w:r w:rsidR="005C7F0C">
        <w:rPr>
          <w:b/>
          <w:bCs/>
        </w:rPr>
        <w:t xml:space="preserve">UNDP/GEF Kura II </w:t>
      </w:r>
      <w:r w:rsidRPr="005C7F0C">
        <w:rPr>
          <w:b/>
          <w:bCs/>
        </w:rPr>
        <w:t xml:space="preserve">project is rated as Highly Successful by this Terminal Evaluation. </w:t>
      </w:r>
      <w:r>
        <w:t xml:space="preserve">The vast majority of the outputs have been delivered and these are considered to have successfully led to the planned outcomes contributing to the project’s objective. At the regional level, the dialogue that has been established by the GEF Kura I and II projects has been very beneficial, assisting the countries with harmonising approaches of policy and methodology, and in supporting the important fora for transboundary discussions. But </w:t>
      </w:r>
      <w:r w:rsidRPr="00B97DC0">
        <w:rPr>
          <w:i/>
          <w:iCs/>
        </w:rPr>
        <w:t>significant</w:t>
      </w:r>
      <w:r>
        <w:t xml:space="preserve"> future transboundary assistance should be dependent on the countries reaching the political bilateral agreement in accordance with the UNECE Water Convention and establishing a Kura River Basin Commission. However, further support to continue the dialogue and harmonisation would be welcome by some stakeholders to maintain momentum in IWRM activities in-line with the needs of the Kura River Basin SAP.</w:t>
      </w:r>
    </w:p>
    <w:p w14:paraId="39E35D28" w14:textId="2D71AD71" w:rsidR="009323F9" w:rsidRPr="004D596D" w:rsidRDefault="009323F9" w:rsidP="009323F9">
      <w:pPr>
        <w:rPr>
          <w:b/>
          <w:bCs/>
        </w:rPr>
      </w:pPr>
      <w:r w:rsidRPr="004D596D">
        <w:rPr>
          <w:b/>
          <w:bCs/>
        </w:rPr>
        <w:t>Synthesis of lessons</w:t>
      </w:r>
    </w:p>
    <w:p w14:paraId="521F8578" w14:textId="5F19F06C" w:rsidR="00371717" w:rsidRDefault="00371717" w:rsidP="00371717">
      <w:r w:rsidRPr="00047D9D">
        <w:rPr>
          <w:b/>
          <w:bCs/>
        </w:rPr>
        <w:t>Project Design</w:t>
      </w:r>
      <w:r>
        <w:rPr>
          <w:b/>
          <w:bCs/>
        </w:rPr>
        <w:t xml:space="preserve">: </w:t>
      </w:r>
      <w:r>
        <w:t xml:space="preserve">Projects would benefit from a more cautious approach to their design by ensuring that all activities are within the scope of a GEF project. The linking of activities to the proposed </w:t>
      </w:r>
      <w:r>
        <w:lastRenderedPageBreak/>
        <w:t>bilateral agreement was potentially risky to the project achieving its objective</w:t>
      </w:r>
      <w:r w:rsidR="00BE71C9">
        <w:t>,</w:t>
      </w:r>
      <w:r>
        <w:t xml:space="preserve"> but this project</w:t>
      </w:r>
      <w:r w:rsidR="00BE71C9">
        <w:t xml:space="preserve"> has successfully identified</w:t>
      </w:r>
      <w:r>
        <w:t xml:space="preserve"> adaptive management changes to continue the regional dialogue at technical levels. </w:t>
      </w:r>
      <w:r>
        <w:rPr>
          <w:b/>
          <w:bCs/>
        </w:rPr>
        <w:t xml:space="preserve">Lesson: </w:t>
      </w:r>
      <w:r>
        <w:t>Projects should be clear on their level of competence regarding international agreement</w:t>
      </w:r>
      <w:r w:rsidR="00E86F4D">
        <w:t>s</w:t>
      </w:r>
      <w:r>
        <w:t>.</w:t>
      </w:r>
    </w:p>
    <w:p w14:paraId="078E1795" w14:textId="4A9B132F" w:rsidR="00371717" w:rsidRDefault="00371717" w:rsidP="00371717">
      <w:r>
        <w:rPr>
          <w:b/>
          <w:bCs/>
        </w:rPr>
        <w:t xml:space="preserve">Project Management: </w:t>
      </w:r>
      <w:r>
        <w:t xml:space="preserve">A significant strength of this project has been the high-quality project management and reporting. At the inception phase the PMU initiated a very detailed internal planning exercise. This was reviewed every few weeks to ensure that progress on the many outputs could be monitored and corrective action taken when required. </w:t>
      </w:r>
      <w:r>
        <w:rPr>
          <w:b/>
          <w:bCs/>
        </w:rPr>
        <w:t>Lesson</w:t>
      </w:r>
      <w:r>
        <w:t>: Detailed and frequent attention to project plans fosters a successful project conclusion.</w:t>
      </w:r>
    </w:p>
    <w:p w14:paraId="712B5929" w14:textId="77777777" w:rsidR="00371717" w:rsidRDefault="00371717" w:rsidP="00371717">
      <w:r>
        <w:t xml:space="preserve">Lessons from the first phase of the GEF Kura project and the initial phases of the Kura II development indicated the need for greater clarity in the responsibilities between the different bodies involved in management and oversight. </w:t>
      </w:r>
      <w:r>
        <w:rPr>
          <w:b/>
          <w:bCs/>
        </w:rPr>
        <w:t>Lesson:</w:t>
      </w:r>
      <w:r>
        <w:t xml:space="preserve"> Clear definition of roles and responsibilities of all the agencies avoids any subsequent confusion.</w:t>
      </w:r>
    </w:p>
    <w:p w14:paraId="27087647" w14:textId="1A15D98F" w:rsidR="00371717" w:rsidRPr="00113321" w:rsidRDefault="00371717" w:rsidP="00371717">
      <w:r>
        <w:t xml:space="preserve">COVID has imposed significant restrictions on how projects can be implemented. The enforced use of remote meetings, training sessions, awareness raising events and workshops has been successfully demonstrated, and whilst there </w:t>
      </w:r>
      <w:r w:rsidR="00BE71C9">
        <w:t>are multiple benefits</w:t>
      </w:r>
      <w:r>
        <w:t xml:space="preserve"> fr</w:t>
      </w:r>
      <w:r w:rsidR="00BE71C9">
        <w:t>om</w:t>
      </w:r>
      <w:r>
        <w:t xml:space="preserve"> in-person meetings</w:t>
      </w:r>
      <w:r w:rsidR="00BE71C9">
        <w:t>,</w:t>
      </w:r>
      <w:r>
        <w:t xml:space="preserve"> there are </w:t>
      </w:r>
      <w:r w:rsidR="00BE71C9">
        <w:t>considerable</w:t>
      </w:r>
      <w:r>
        <w:t xml:space="preserve"> cost (and carbon) savings on travel and daily subsistence that can be achieved by using remote techniques. </w:t>
      </w:r>
      <w:r>
        <w:rPr>
          <w:b/>
          <w:bCs/>
        </w:rPr>
        <w:t xml:space="preserve">Lesson: </w:t>
      </w:r>
      <w:r>
        <w:t xml:space="preserve"> The design and management of regional projects should engage more frequently through remote meetings where possible.</w:t>
      </w:r>
    </w:p>
    <w:p w14:paraId="54915C4C" w14:textId="015D1952" w:rsidR="009323F9" w:rsidRPr="00534B2C" w:rsidRDefault="00461CC4" w:rsidP="00461CC4">
      <w:pPr>
        <w:pStyle w:val="Caption"/>
        <w:keepNext/>
        <w:rPr>
          <w:lang w:val="en-GB"/>
        </w:rPr>
      </w:pPr>
      <w:bookmarkStart w:id="7" w:name="_Toc71533437"/>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3</w:t>
      </w:r>
      <w:r w:rsidRPr="000D751C">
        <w:rPr>
          <w:lang w:val="en-GB"/>
        </w:rPr>
        <w:fldChar w:fldCharType="end"/>
      </w:r>
      <w:r w:rsidRPr="000D751C">
        <w:rPr>
          <w:lang w:val="en-GB"/>
        </w:rPr>
        <w:t xml:space="preserve"> </w:t>
      </w:r>
      <w:r w:rsidR="009323F9" w:rsidRPr="00534B2C">
        <w:rPr>
          <w:lang w:val="en-GB"/>
        </w:rPr>
        <w:t xml:space="preserve"> – Recommendations Summary Table</w:t>
      </w:r>
      <w:bookmarkEnd w:id="7"/>
    </w:p>
    <w:tbl>
      <w:tblPr>
        <w:tblStyle w:val="TableGrid"/>
        <w:tblW w:w="9351" w:type="dxa"/>
        <w:tblLook w:val="04A0" w:firstRow="1" w:lastRow="0" w:firstColumn="1" w:lastColumn="0" w:noHBand="0" w:noVBand="1"/>
      </w:tblPr>
      <w:tblGrid>
        <w:gridCol w:w="538"/>
        <w:gridCol w:w="5694"/>
        <w:gridCol w:w="1881"/>
        <w:gridCol w:w="1238"/>
      </w:tblGrid>
      <w:tr w:rsidR="00371717" w:rsidRPr="007D4DF1" w14:paraId="578DEBD9" w14:textId="77777777" w:rsidTr="00793EBE">
        <w:tc>
          <w:tcPr>
            <w:tcW w:w="538" w:type="dxa"/>
          </w:tcPr>
          <w:p w14:paraId="280CC329" w14:textId="77777777" w:rsidR="00371717" w:rsidRPr="00793EBE" w:rsidRDefault="00371717" w:rsidP="00F13B2F">
            <w:pPr>
              <w:rPr>
                <w:b/>
                <w:bCs/>
                <w:sz w:val="20"/>
                <w:szCs w:val="20"/>
              </w:rPr>
            </w:pPr>
            <w:r w:rsidRPr="00793EBE">
              <w:rPr>
                <w:b/>
                <w:bCs/>
                <w:sz w:val="20"/>
                <w:szCs w:val="20"/>
              </w:rPr>
              <w:t>No.</w:t>
            </w:r>
          </w:p>
        </w:tc>
        <w:tc>
          <w:tcPr>
            <w:tcW w:w="5694" w:type="dxa"/>
          </w:tcPr>
          <w:p w14:paraId="0CA7BF69" w14:textId="77777777" w:rsidR="00371717" w:rsidRPr="00793EBE" w:rsidRDefault="00371717" w:rsidP="00F13B2F">
            <w:pPr>
              <w:rPr>
                <w:b/>
                <w:bCs/>
                <w:sz w:val="20"/>
                <w:szCs w:val="20"/>
              </w:rPr>
            </w:pPr>
            <w:r w:rsidRPr="00793EBE">
              <w:rPr>
                <w:b/>
                <w:bCs/>
                <w:sz w:val="20"/>
                <w:szCs w:val="20"/>
              </w:rPr>
              <w:t>TE Recommendation</w:t>
            </w:r>
          </w:p>
        </w:tc>
        <w:tc>
          <w:tcPr>
            <w:tcW w:w="1881" w:type="dxa"/>
          </w:tcPr>
          <w:p w14:paraId="1A66C583" w14:textId="77777777" w:rsidR="00371717" w:rsidRPr="00793EBE" w:rsidRDefault="00371717" w:rsidP="00F13B2F">
            <w:pPr>
              <w:rPr>
                <w:b/>
                <w:bCs/>
                <w:sz w:val="20"/>
                <w:szCs w:val="20"/>
              </w:rPr>
            </w:pPr>
            <w:r w:rsidRPr="00793EBE">
              <w:rPr>
                <w:b/>
                <w:bCs/>
                <w:sz w:val="20"/>
                <w:szCs w:val="20"/>
              </w:rPr>
              <w:t>Entity Responsible</w:t>
            </w:r>
          </w:p>
        </w:tc>
        <w:tc>
          <w:tcPr>
            <w:tcW w:w="1238" w:type="dxa"/>
          </w:tcPr>
          <w:p w14:paraId="73B3E610" w14:textId="77777777" w:rsidR="00371717" w:rsidRPr="00793EBE" w:rsidRDefault="00371717" w:rsidP="00F13B2F">
            <w:pPr>
              <w:rPr>
                <w:b/>
                <w:bCs/>
                <w:sz w:val="20"/>
                <w:szCs w:val="20"/>
              </w:rPr>
            </w:pPr>
            <w:r w:rsidRPr="00793EBE">
              <w:rPr>
                <w:b/>
                <w:bCs/>
                <w:sz w:val="20"/>
                <w:szCs w:val="20"/>
              </w:rPr>
              <w:t>Time frame</w:t>
            </w:r>
          </w:p>
        </w:tc>
      </w:tr>
      <w:tr w:rsidR="00371717" w:rsidRPr="000D751C" w14:paraId="1FF5D26D" w14:textId="77777777" w:rsidTr="00793EBE">
        <w:tc>
          <w:tcPr>
            <w:tcW w:w="538" w:type="dxa"/>
          </w:tcPr>
          <w:p w14:paraId="7A9DBD5E" w14:textId="77777777" w:rsidR="00371717" w:rsidRPr="00793EBE" w:rsidRDefault="00371717" w:rsidP="00F13B2F">
            <w:pPr>
              <w:rPr>
                <w:sz w:val="20"/>
                <w:szCs w:val="20"/>
              </w:rPr>
            </w:pPr>
          </w:p>
        </w:tc>
        <w:tc>
          <w:tcPr>
            <w:tcW w:w="5694" w:type="dxa"/>
          </w:tcPr>
          <w:p w14:paraId="1076C1AD" w14:textId="77777777" w:rsidR="00371717" w:rsidRPr="00793EBE" w:rsidRDefault="00371717" w:rsidP="00F13B2F">
            <w:pPr>
              <w:rPr>
                <w:b/>
                <w:bCs/>
                <w:sz w:val="20"/>
                <w:szCs w:val="20"/>
              </w:rPr>
            </w:pPr>
            <w:r w:rsidRPr="00793EBE">
              <w:rPr>
                <w:b/>
                <w:bCs/>
                <w:sz w:val="20"/>
                <w:szCs w:val="20"/>
              </w:rPr>
              <w:t>National Recommendations</w:t>
            </w:r>
          </w:p>
        </w:tc>
        <w:tc>
          <w:tcPr>
            <w:tcW w:w="1881" w:type="dxa"/>
          </w:tcPr>
          <w:p w14:paraId="36F0CD82" w14:textId="77777777" w:rsidR="00371717" w:rsidRPr="00793EBE" w:rsidRDefault="00371717" w:rsidP="00F13B2F">
            <w:pPr>
              <w:rPr>
                <w:sz w:val="20"/>
                <w:szCs w:val="20"/>
              </w:rPr>
            </w:pPr>
          </w:p>
        </w:tc>
        <w:tc>
          <w:tcPr>
            <w:tcW w:w="1238" w:type="dxa"/>
          </w:tcPr>
          <w:p w14:paraId="4F08CEE4" w14:textId="77777777" w:rsidR="00371717" w:rsidRPr="00793EBE" w:rsidRDefault="00371717" w:rsidP="00F13B2F">
            <w:pPr>
              <w:rPr>
                <w:sz w:val="20"/>
                <w:szCs w:val="20"/>
              </w:rPr>
            </w:pPr>
          </w:p>
        </w:tc>
      </w:tr>
      <w:tr w:rsidR="00371717" w:rsidRPr="000D751C" w14:paraId="4B3DC109" w14:textId="77777777" w:rsidTr="00793EBE">
        <w:tc>
          <w:tcPr>
            <w:tcW w:w="538" w:type="dxa"/>
          </w:tcPr>
          <w:p w14:paraId="34967205" w14:textId="77777777" w:rsidR="00371717" w:rsidRPr="00793EBE" w:rsidRDefault="00371717" w:rsidP="00F13B2F">
            <w:pPr>
              <w:rPr>
                <w:sz w:val="20"/>
                <w:szCs w:val="20"/>
              </w:rPr>
            </w:pPr>
            <w:r w:rsidRPr="00793EBE">
              <w:rPr>
                <w:sz w:val="20"/>
                <w:szCs w:val="20"/>
              </w:rPr>
              <w:t>1</w:t>
            </w:r>
          </w:p>
        </w:tc>
        <w:tc>
          <w:tcPr>
            <w:tcW w:w="5694" w:type="dxa"/>
          </w:tcPr>
          <w:p w14:paraId="1A777865" w14:textId="13C9EE33" w:rsidR="00EA4222" w:rsidRDefault="00EA4222" w:rsidP="00F13B2F">
            <w:pPr>
              <w:rPr>
                <w:sz w:val="20"/>
                <w:szCs w:val="20"/>
              </w:rPr>
            </w:pPr>
            <w:r w:rsidRPr="00EA4222">
              <w:rPr>
                <w:sz w:val="20"/>
                <w:szCs w:val="20"/>
              </w:rPr>
              <w:t>Establish a functional bilateral commission</w:t>
            </w:r>
            <w:r>
              <w:rPr>
                <w:sz w:val="20"/>
                <w:szCs w:val="20"/>
              </w:rPr>
              <w:t xml:space="preserve"> for the Kura River Basin</w:t>
            </w:r>
            <w:r w:rsidRPr="00EA4222">
              <w:rPr>
                <w:sz w:val="20"/>
                <w:szCs w:val="20"/>
              </w:rPr>
              <w:t xml:space="preserve"> </w:t>
            </w:r>
          </w:p>
          <w:p w14:paraId="0AA0FC2B" w14:textId="33E2AF9A" w:rsidR="00371717" w:rsidRPr="00793EBE" w:rsidRDefault="00371717" w:rsidP="00F13B2F">
            <w:pPr>
              <w:rPr>
                <w:sz w:val="20"/>
                <w:szCs w:val="20"/>
              </w:rPr>
            </w:pPr>
            <w:r w:rsidRPr="00793EBE">
              <w:rPr>
                <w:sz w:val="20"/>
                <w:szCs w:val="20"/>
              </w:rPr>
              <w:t>Adopt and implement recommendations for specific actions identified in the Project’s Exit Strategy, including:</w:t>
            </w:r>
          </w:p>
          <w:p w14:paraId="5CF6A2A2" w14:textId="77777777" w:rsidR="00371717" w:rsidRPr="00793EBE" w:rsidRDefault="00371717" w:rsidP="00F13B2F">
            <w:pPr>
              <w:pStyle w:val="ListParagraph"/>
              <w:numPr>
                <w:ilvl w:val="0"/>
                <w:numId w:val="10"/>
              </w:numPr>
              <w:spacing w:after="0" w:line="240" w:lineRule="auto"/>
              <w:rPr>
                <w:sz w:val="20"/>
                <w:szCs w:val="20"/>
              </w:rPr>
            </w:pPr>
            <w:r w:rsidRPr="00793EBE">
              <w:rPr>
                <w:sz w:val="20"/>
                <w:szCs w:val="20"/>
              </w:rPr>
              <w:t>Update national EIA regulations to include e-flow;</w:t>
            </w:r>
          </w:p>
          <w:p w14:paraId="7CCA16B6" w14:textId="4D66EAEA" w:rsidR="00371717" w:rsidRPr="00793EBE" w:rsidRDefault="00371717" w:rsidP="00F13B2F">
            <w:pPr>
              <w:pStyle w:val="ListParagraph"/>
              <w:numPr>
                <w:ilvl w:val="0"/>
                <w:numId w:val="10"/>
              </w:numPr>
              <w:spacing w:after="0" w:line="240" w:lineRule="auto"/>
              <w:rPr>
                <w:sz w:val="20"/>
                <w:szCs w:val="20"/>
              </w:rPr>
            </w:pPr>
            <w:r w:rsidRPr="00793EBE">
              <w:rPr>
                <w:sz w:val="20"/>
                <w:szCs w:val="20"/>
              </w:rPr>
              <w:t>Identify investment sources to upscale national actions and provide maintenance and operation budget for existing pilots, groundwater monitoring</w:t>
            </w:r>
            <w:r w:rsidR="00A86176">
              <w:rPr>
                <w:sz w:val="20"/>
                <w:szCs w:val="20"/>
              </w:rPr>
              <w:t>, etc.</w:t>
            </w:r>
            <w:r w:rsidRPr="00793EBE">
              <w:rPr>
                <w:sz w:val="20"/>
                <w:szCs w:val="20"/>
              </w:rPr>
              <w:t xml:space="preserve"> </w:t>
            </w:r>
          </w:p>
          <w:p w14:paraId="086CC1F5" w14:textId="77777777" w:rsidR="00371717" w:rsidRPr="00793EBE" w:rsidRDefault="00371717" w:rsidP="00F13B2F">
            <w:pPr>
              <w:pStyle w:val="ListParagraph"/>
              <w:numPr>
                <w:ilvl w:val="0"/>
                <w:numId w:val="10"/>
              </w:numPr>
              <w:spacing w:after="0" w:line="240" w:lineRule="auto"/>
              <w:rPr>
                <w:sz w:val="20"/>
                <w:szCs w:val="20"/>
              </w:rPr>
            </w:pPr>
            <w:r w:rsidRPr="00793EBE">
              <w:rPr>
                <w:sz w:val="20"/>
                <w:szCs w:val="20"/>
              </w:rPr>
              <w:t>Continue with national and regional fora as interim measure until bilateral agreement signed;</w:t>
            </w:r>
          </w:p>
          <w:p w14:paraId="4F5994F7" w14:textId="77777777" w:rsidR="00371717" w:rsidRPr="00793EBE" w:rsidRDefault="00371717" w:rsidP="00F13B2F">
            <w:pPr>
              <w:pStyle w:val="ListParagraph"/>
              <w:numPr>
                <w:ilvl w:val="0"/>
                <w:numId w:val="10"/>
              </w:numPr>
              <w:spacing w:after="0" w:line="240" w:lineRule="auto"/>
              <w:rPr>
                <w:sz w:val="20"/>
                <w:szCs w:val="20"/>
              </w:rPr>
            </w:pPr>
            <w:r w:rsidRPr="00793EBE">
              <w:rPr>
                <w:sz w:val="20"/>
                <w:szCs w:val="20"/>
              </w:rPr>
              <w:t>Continue the exchange of water quality and quantity data between countries of the Kura River.</w:t>
            </w:r>
          </w:p>
        </w:tc>
        <w:tc>
          <w:tcPr>
            <w:tcW w:w="1881" w:type="dxa"/>
          </w:tcPr>
          <w:p w14:paraId="3AB4B414" w14:textId="77777777" w:rsidR="00371717" w:rsidRPr="00793EBE" w:rsidRDefault="00371717" w:rsidP="00F13B2F">
            <w:pPr>
              <w:rPr>
                <w:sz w:val="20"/>
                <w:szCs w:val="20"/>
              </w:rPr>
            </w:pPr>
            <w:r w:rsidRPr="00793EBE">
              <w:rPr>
                <w:sz w:val="20"/>
                <w:szCs w:val="20"/>
              </w:rPr>
              <w:t>Ministry of Ecology and Natural Resources, Azerbaijan</w:t>
            </w:r>
          </w:p>
          <w:p w14:paraId="416D2FC5" w14:textId="77777777" w:rsidR="00371717" w:rsidRPr="00793EBE" w:rsidRDefault="00371717" w:rsidP="00F13B2F">
            <w:pPr>
              <w:rPr>
                <w:sz w:val="20"/>
                <w:szCs w:val="20"/>
              </w:rPr>
            </w:pPr>
          </w:p>
          <w:p w14:paraId="14CE5D81" w14:textId="77777777" w:rsidR="00371717" w:rsidRPr="00793EBE" w:rsidRDefault="00371717" w:rsidP="00F13B2F">
            <w:pPr>
              <w:rPr>
                <w:sz w:val="20"/>
                <w:szCs w:val="20"/>
              </w:rPr>
            </w:pPr>
            <w:r w:rsidRPr="00793EBE">
              <w:rPr>
                <w:sz w:val="20"/>
                <w:szCs w:val="20"/>
              </w:rPr>
              <w:t>Ministry of Environment Protection and Agriculture, Georgia</w:t>
            </w:r>
          </w:p>
        </w:tc>
        <w:tc>
          <w:tcPr>
            <w:tcW w:w="1238" w:type="dxa"/>
          </w:tcPr>
          <w:p w14:paraId="4BE5D589" w14:textId="77777777" w:rsidR="00371717" w:rsidRPr="00793EBE" w:rsidRDefault="00371717" w:rsidP="00F13B2F">
            <w:pPr>
              <w:rPr>
                <w:sz w:val="20"/>
                <w:szCs w:val="20"/>
              </w:rPr>
            </w:pPr>
            <w:r w:rsidRPr="00793EBE">
              <w:rPr>
                <w:sz w:val="20"/>
                <w:szCs w:val="20"/>
              </w:rPr>
              <w:t>Continuous</w:t>
            </w:r>
          </w:p>
        </w:tc>
      </w:tr>
      <w:tr w:rsidR="00371717" w:rsidRPr="000D751C" w14:paraId="5218328A" w14:textId="77777777" w:rsidTr="00793EBE">
        <w:tc>
          <w:tcPr>
            <w:tcW w:w="538" w:type="dxa"/>
          </w:tcPr>
          <w:p w14:paraId="1B234F10" w14:textId="77777777" w:rsidR="00371717" w:rsidRPr="00793EBE" w:rsidRDefault="00371717" w:rsidP="00F13B2F">
            <w:pPr>
              <w:rPr>
                <w:sz w:val="20"/>
                <w:szCs w:val="20"/>
              </w:rPr>
            </w:pPr>
          </w:p>
        </w:tc>
        <w:tc>
          <w:tcPr>
            <w:tcW w:w="5694" w:type="dxa"/>
          </w:tcPr>
          <w:p w14:paraId="349CD5A8" w14:textId="77777777" w:rsidR="00371717" w:rsidRPr="00793EBE" w:rsidRDefault="00371717" w:rsidP="00F13B2F">
            <w:pPr>
              <w:rPr>
                <w:b/>
                <w:bCs/>
                <w:sz w:val="20"/>
                <w:szCs w:val="20"/>
              </w:rPr>
            </w:pPr>
            <w:r w:rsidRPr="00793EBE">
              <w:rPr>
                <w:b/>
                <w:bCs/>
                <w:sz w:val="20"/>
                <w:szCs w:val="20"/>
              </w:rPr>
              <w:t>UNDP Recommendations</w:t>
            </w:r>
          </w:p>
        </w:tc>
        <w:tc>
          <w:tcPr>
            <w:tcW w:w="1881" w:type="dxa"/>
          </w:tcPr>
          <w:p w14:paraId="7FBD5463" w14:textId="77777777" w:rsidR="00371717" w:rsidRPr="00793EBE" w:rsidRDefault="00371717" w:rsidP="00F13B2F">
            <w:pPr>
              <w:rPr>
                <w:sz w:val="20"/>
                <w:szCs w:val="20"/>
              </w:rPr>
            </w:pPr>
          </w:p>
        </w:tc>
        <w:tc>
          <w:tcPr>
            <w:tcW w:w="1238" w:type="dxa"/>
          </w:tcPr>
          <w:p w14:paraId="1D5B4950" w14:textId="77777777" w:rsidR="00371717" w:rsidRPr="00793EBE" w:rsidRDefault="00371717" w:rsidP="00F13B2F">
            <w:pPr>
              <w:rPr>
                <w:sz w:val="20"/>
                <w:szCs w:val="20"/>
              </w:rPr>
            </w:pPr>
          </w:p>
        </w:tc>
      </w:tr>
      <w:tr w:rsidR="00371717" w:rsidRPr="000D751C" w14:paraId="42E86994" w14:textId="77777777" w:rsidTr="00793EBE">
        <w:tc>
          <w:tcPr>
            <w:tcW w:w="538" w:type="dxa"/>
          </w:tcPr>
          <w:p w14:paraId="0557C5FB" w14:textId="77777777" w:rsidR="00371717" w:rsidRPr="00793EBE" w:rsidRDefault="00371717" w:rsidP="00F13B2F">
            <w:pPr>
              <w:rPr>
                <w:sz w:val="20"/>
                <w:szCs w:val="20"/>
              </w:rPr>
            </w:pPr>
            <w:r w:rsidRPr="00793EBE">
              <w:rPr>
                <w:sz w:val="20"/>
                <w:szCs w:val="20"/>
              </w:rPr>
              <w:t>2</w:t>
            </w:r>
          </w:p>
        </w:tc>
        <w:tc>
          <w:tcPr>
            <w:tcW w:w="5694" w:type="dxa"/>
          </w:tcPr>
          <w:p w14:paraId="1352EC9A" w14:textId="4A43AEE5" w:rsidR="00371717" w:rsidRPr="00793EBE" w:rsidRDefault="00371717" w:rsidP="00F13B2F">
            <w:pPr>
              <w:rPr>
                <w:sz w:val="20"/>
                <w:szCs w:val="20"/>
              </w:rPr>
            </w:pPr>
            <w:r w:rsidRPr="00793EBE">
              <w:rPr>
                <w:sz w:val="20"/>
                <w:szCs w:val="20"/>
              </w:rPr>
              <w:t xml:space="preserve">Develop interim support project to continue the regional SAP implementation in preparation for the establishment of an RBO. </w:t>
            </w:r>
            <w:r w:rsidR="00E17C79">
              <w:rPr>
                <w:sz w:val="20"/>
                <w:szCs w:val="20"/>
              </w:rPr>
              <w:t>C</w:t>
            </w:r>
            <w:r w:rsidRPr="00793EBE">
              <w:rPr>
                <w:sz w:val="20"/>
                <w:szCs w:val="20"/>
              </w:rPr>
              <w:t>ontinu</w:t>
            </w:r>
            <w:r w:rsidR="00E17C79">
              <w:rPr>
                <w:sz w:val="20"/>
                <w:szCs w:val="20"/>
              </w:rPr>
              <w:t>e</w:t>
            </w:r>
            <w:r w:rsidRPr="00793EBE">
              <w:rPr>
                <w:sz w:val="20"/>
                <w:szCs w:val="20"/>
              </w:rPr>
              <w:t xml:space="preserve"> capacity development, awareness, identifying sustainable financing for SAP actions, and supporting bilateral technical discussions.</w:t>
            </w:r>
          </w:p>
        </w:tc>
        <w:tc>
          <w:tcPr>
            <w:tcW w:w="1881" w:type="dxa"/>
          </w:tcPr>
          <w:p w14:paraId="6A92468B" w14:textId="77777777" w:rsidR="00371717" w:rsidRDefault="00371717" w:rsidP="00F13B2F">
            <w:pPr>
              <w:rPr>
                <w:sz w:val="20"/>
                <w:szCs w:val="20"/>
              </w:rPr>
            </w:pPr>
            <w:r w:rsidRPr="00793EBE">
              <w:rPr>
                <w:sz w:val="20"/>
                <w:szCs w:val="20"/>
              </w:rPr>
              <w:t>UNDP GEF</w:t>
            </w:r>
          </w:p>
          <w:p w14:paraId="5E90944C" w14:textId="77777777" w:rsidR="00E17C79" w:rsidRDefault="00E17C79" w:rsidP="00F13B2F">
            <w:pPr>
              <w:rPr>
                <w:sz w:val="20"/>
                <w:szCs w:val="20"/>
              </w:rPr>
            </w:pPr>
          </w:p>
          <w:p w14:paraId="6F4B8F2F" w14:textId="625773AE" w:rsidR="00E17C79" w:rsidRPr="00793EBE" w:rsidRDefault="00E17C79" w:rsidP="00F13B2F">
            <w:pPr>
              <w:rPr>
                <w:sz w:val="20"/>
                <w:szCs w:val="20"/>
              </w:rPr>
            </w:pPr>
            <w:r>
              <w:rPr>
                <w:sz w:val="20"/>
                <w:szCs w:val="20"/>
              </w:rPr>
              <w:t>UNDP COs</w:t>
            </w:r>
          </w:p>
        </w:tc>
        <w:tc>
          <w:tcPr>
            <w:tcW w:w="1238" w:type="dxa"/>
          </w:tcPr>
          <w:p w14:paraId="40C0E39A" w14:textId="77777777" w:rsidR="00371717" w:rsidRPr="00793EBE" w:rsidRDefault="00371717" w:rsidP="00F13B2F">
            <w:pPr>
              <w:rPr>
                <w:sz w:val="20"/>
                <w:szCs w:val="20"/>
              </w:rPr>
            </w:pPr>
            <w:r w:rsidRPr="00793EBE">
              <w:rPr>
                <w:sz w:val="20"/>
                <w:szCs w:val="20"/>
              </w:rPr>
              <w:t>Within next 2 years</w:t>
            </w:r>
          </w:p>
        </w:tc>
      </w:tr>
      <w:tr w:rsidR="00371717" w:rsidRPr="000D751C" w14:paraId="1BB3991A" w14:textId="77777777" w:rsidTr="00793EBE">
        <w:tc>
          <w:tcPr>
            <w:tcW w:w="538" w:type="dxa"/>
          </w:tcPr>
          <w:p w14:paraId="69273C6A" w14:textId="77777777" w:rsidR="00371717" w:rsidRPr="00793EBE" w:rsidRDefault="00371717" w:rsidP="00F13B2F">
            <w:pPr>
              <w:rPr>
                <w:sz w:val="20"/>
                <w:szCs w:val="20"/>
              </w:rPr>
            </w:pPr>
            <w:r w:rsidRPr="00793EBE">
              <w:rPr>
                <w:sz w:val="20"/>
                <w:szCs w:val="20"/>
              </w:rPr>
              <w:t>3</w:t>
            </w:r>
          </w:p>
        </w:tc>
        <w:tc>
          <w:tcPr>
            <w:tcW w:w="5694" w:type="dxa"/>
          </w:tcPr>
          <w:p w14:paraId="21458CB2" w14:textId="77777777" w:rsidR="00371717" w:rsidRPr="00793EBE" w:rsidRDefault="00371717" w:rsidP="00F13B2F">
            <w:pPr>
              <w:rPr>
                <w:sz w:val="20"/>
                <w:szCs w:val="20"/>
              </w:rPr>
            </w:pPr>
            <w:r w:rsidRPr="00793EBE">
              <w:rPr>
                <w:sz w:val="20"/>
                <w:szCs w:val="20"/>
              </w:rPr>
              <w:t>Future SAP implementation projects should include activities to assist countries identify long-term sources of finance to fully implement the endorsed SAP.</w:t>
            </w:r>
          </w:p>
        </w:tc>
        <w:tc>
          <w:tcPr>
            <w:tcW w:w="1881" w:type="dxa"/>
          </w:tcPr>
          <w:p w14:paraId="04334882" w14:textId="77777777" w:rsidR="00371717" w:rsidRPr="00793EBE" w:rsidRDefault="00371717" w:rsidP="00F13B2F">
            <w:pPr>
              <w:rPr>
                <w:sz w:val="20"/>
                <w:szCs w:val="20"/>
              </w:rPr>
            </w:pPr>
            <w:r w:rsidRPr="00793EBE">
              <w:rPr>
                <w:sz w:val="20"/>
                <w:szCs w:val="20"/>
              </w:rPr>
              <w:t>UNDP GEF</w:t>
            </w:r>
          </w:p>
        </w:tc>
        <w:tc>
          <w:tcPr>
            <w:tcW w:w="1238" w:type="dxa"/>
          </w:tcPr>
          <w:p w14:paraId="3E714D69" w14:textId="77777777" w:rsidR="00371717" w:rsidRPr="00793EBE" w:rsidRDefault="00371717" w:rsidP="00F13B2F">
            <w:pPr>
              <w:rPr>
                <w:sz w:val="20"/>
                <w:szCs w:val="20"/>
              </w:rPr>
            </w:pPr>
            <w:r w:rsidRPr="00793EBE">
              <w:rPr>
                <w:sz w:val="20"/>
                <w:szCs w:val="20"/>
              </w:rPr>
              <w:t>Ongoing</w:t>
            </w:r>
          </w:p>
        </w:tc>
      </w:tr>
      <w:tr w:rsidR="00371717" w14:paraId="38CDACAC" w14:textId="77777777" w:rsidTr="00793EBE">
        <w:tc>
          <w:tcPr>
            <w:tcW w:w="538" w:type="dxa"/>
          </w:tcPr>
          <w:p w14:paraId="540539C2" w14:textId="77777777" w:rsidR="00371717" w:rsidRPr="00793EBE" w:rsidRDefault="00371717" w:rsidP="00F13B2F">
            <w:pPr>
              <w:rPr>
                <w:sz w:val="20"/>
                <w:szCs w:val="20"/>
              </w:rPr>
            </w:pPr>
            <w:r w:rsidRPr="00793EBE">
              <w:rPr>
                <w:sz w:val="20"/>
                <w:szCs w:val="20"/>
              </w:rPr>
              <w:t>4</w:t>
            </w:r>
          </w:p>
        </w:tc>
        <w:tc>
          <w:tcPr>
            <w:tcW w:w="5694" w:type="dxa"/>
          </w:tcPr>
          <w:p w14:paraId="6785B3F8" w14:textId="77777777" w:rsidR="00371717" w:rsidRPr="00793EBE" w:rsidRDefault="00371717" w:rsidP="00F13B2F">
            <w:pPr>
              <w:rPr>
                <w:sz w:val="20"/>
                <w:szCs w:val="20"/>
              </w:rPr>
            </w:pPr>
            <w:r w:rsidRPr="00793EBE">
              <w:rPr>
                <w:sz w:val="20"/>
                <w:szCs w:val="20"/>
              </w:rPr>
              <w:t>Future regional projects should identify means to capitalise more on the strong capacity existing in UNDP COs to assist execution. The presence of COs is a significant comparative advantage to facilitate solving any political issues that are beyond the competences of a single project.</w:t>
            </w:r>
          </w:p>
        </w:tc>
        <w:tc>
          <w:tcPr>
            <w:tcW w:w="1881" w:type="dxa"/>
          </w:tcPr>
          <w:p w14:paraId="0F5631E6" w14:textId="77777777" w:rsidR="00371717" w:rsidRPr="00793EBE" w:rsidRDefault="00371717" w:rsidP="00F13B2F">
            <w:pPr>
              <w:rPr>
                <w:sz w:val="20"/>
                <w:szCs w:val="20"/>
              </w:rPr>
            </w:pPr>
            <w:r w:rsidRPr="00793EBE">
              <w:rPr>
                <w:sz w:val="20"/>
                <w:szCs w:val="20"/>
              </w:rPr>
              <w:t>UNDP</w:t>
            </w:r>
          </w:p>
        </w:tc>
        <w:tc>
          <w:tcPr>
            <w:tcW w:w="1238" w:type="dxa"/>
          </w:tcPr>
          <w:p w14:paraId="78C5013E" w14:textId="77777777" w:rsidR="00371717" w:rsidRPr="00793EBE" w:rsidRDefault="00371717" w:rsidP="00F13B2F">
            <w:pPr>
              <w:rPr>
                <w:sz w:val="20"/>
                <w:szCs w:val="20"/>
              </w:rPr>
            </w:pPr>
            <w:r w:rsidRPr="00793EBE">
              <w:rPr>
                <w:sz w:val="20"/>
                <w:szCs w:val="20"/>
              </w:rPr>
              <w:t>Ongoing</w:t>
            </w:r>
          </w:p>
        </w:tc>
      </w:tr>
    </w:tbl>
    <w:p w14:paraId="6B50B883" w14:textId="12C35B00" w:rsidR="00D57594" w:rsidRPr="000D751C" w:rsidRDefault="00D57594"/>
    <w:p w14:paraId="05F17162" w14:textId="77777777" w:rsidR="00D57594" w:rsidRPr="000D751C" w:rsidRDefault="00D57594">
      <w:pPr>
        <w:sectPr w:rsidR="00D57594" w:rsidRPr="000D751C" w:rsidSect="00CA0B2D">
          <w:pgSz w:w="11906" w:h="16838"/>
          <w:pgMar w:top="1440" w:right="1440" w:bottom="1440" w:left="1440" w:header="708" w:footer="708" w:gutter="0"/>
          <w:pgNumType w:fmt="lowerRoman"/>
          <w:cols w:space="708"/>
          <w:docGrid w:linePitch="360"/>
        </w:sectPr>
      </w:pPr>
    </w:p>
    <w:p w14:paraId="60D8E28E" w14:textId="2FA7C4DC" w:rsidR="00D57594" w:rsidRPr="000D751C" w:rsidRDefault="00D57594" w:rsidP="00C02A2F">
      <w:pPr>
        <w:pStyle w:val="Heading1"/>
        <w:spacing w:after="240"/>
      </w:pPr>
      <w:bookmarkStart w:id="8" w:name="_Toc72930468"/>
      <w:r w:rsidRPr="000D751C">
        <w:lastRenderedPageBreak/>
        <w:t>Introduction</w:t>
      </w:r>
      <w:bookmarkEnd w:id="8"/>
    </w:p>
    <w:p w14:paraId="6CD2450D" w14:textId="3C393649" w:rsidR="008769D4" w:rsidRPr="000D751C" w:rsidRDefault="008769D4" w:rsidP="00C02A2F">
      <w:pPr>
        <w:pStyle w:val="Heading2"/>
        <w:spacing w:after="240"/>
      </w:pPr>
      <w:bookmarkStart w:id="9" w:name="_Toc434906684"/>
      <w:bookmarkStart w:id="10" w:name="_Toc72930469"/>
      <w:r w:rsidRPr="000D751C">
        <w:t xml:space="preserve">Purpose </w:t>
      </w:r>
      <w:r w:rsidR="00DE7CE9">
        <w:t xml:space="preserve">and objective </w:t>
      </w:r>
      <w:r w:rsidRPr="000D751C">
        <w:t>of the evaluation</w:t>
      </w:r>
      <w:bookmarkEnd w:id="9"/>
      <w:bookmarkEnd w:id="10"/>
    </w:p>
    <w:p w14:paraId="59B00665" w14:textId="56DE0690" w:rsidR="008769D4" w:rsidRPr="000D751C" w:rsidRDefault="008769D4" w:rsidP="008769D4">
      <w:r w:rsidRPr="000D751C">
        <w:t>A Terminal Evaluation (TE) of the UNDP/GEF project ‘</w:t>
      </w:r>
      <w:r w:rsidR="00760D81" w:rsidRPr="00760D81">
        <w:rPr>
          <w:i/>
        </w:rPr>
        <w:t>Advancing IWRM across the Kura River Basin through Implementation of the Transboundary Agreed Actions and National Actions</w:t>
      </w:r>
      <w:r w:rsidR="00760D81">
        <w:rPr>
          <w:i/>
        </w:rPr>
        <w:t xml:space="preserve">’ </w:t>
      </w:r>
      <w:r w:rsidRPr="000D751C">
        <w:t>has been undertaken, consistent with the expectations of the GEF and UNDP.</w:t>
      </w:r>
    </w:p>
    <w:p w14:paraId="50F24880" w14:textId="2D22B834" w:rsidR="008769D4" w:rsidRPr="000D751C" w:rsidRDefault="008769D4" w:rsidP="00802B64">
      <w:pPr>
        <w:tabs>
          <w:tab w:val="left" w:pos="1985"/>
        </w:tabs>
      </w:pPr>
      <w:r w:rsidRPr="000D751C">
        <w:t xml:space="preserve">The </w:t>
      </w:r>
      <w:r w:rsidRPr="00760D81">
        <w:rPr>
          <w:b/>
          <w:bCs/>
        </w:rPr>
        <w:t>purpose</w:t>
      </w:r>
      <w:r w:rsidRPr="000D751C">
        <w:t xml:space="preserve"> of the TE is to enable the GEF Agency (UNDP), </w:t>
      </w:r>
      <w:r w:rsidR="00534B2C">
        <w:t xml:space="preserve">the Implementing Partner (UNDP </w:t>
      </w:r>
      <w:r w:rsidR="00534B2C" w:rsidRPr="00802B64">
        <w:rPr>
          <w:rFonts w:ascii="Calibri" w:eastAsia="Calibri" w:hAnsi="Calibri" w:cs="Calibri"/>
          <w:spacing w:val="-1"/>
          <w:lang w:bidi="en-US"/>
        </w:rPr>
        <w:t>Istanbul Regional Hub</w:t>
      </w:r>
      <w:r w:rsidR="00534B2C">
        <w:rPr>
          <w:rFonts w:ascii="Calibri" w:eastAsia="Calibri" w:hAnsi="Calibri" w:cs="Calibri"/>
          <w:color w:val="1F3863"/>
          <w:spacing w:val="-1"/>
          <w:sz w:val="20"/>
          <w:lang w:bidi="en-US"/>
        </w:rPr>
        <w:t xml:space="preserve">), </w:t>
      </w:r>
      <w:r w:rsidRPr="000D751C">
        <w:t xml:space="preserve">government representatives in </w:t>
      </w:r>
      <w:r w:rsidR="005B4B4B">
        <w:t>Azerbaijan and Georgia</w:t>
      </w:r>
      <w:r w:rsidR="00760D81">
        <w:t>,</w:t>
      </w:r>
      <w:r w:rsidRPr="000D751C">
        <w:t xml:space="preserve"> </w:t>
      </w:r>
      <w:r w:rsidR="00B4608F">
        <w:t xml:space="preserve">and other stakeholders </w:t>
      </w:r>
      <w:r w:rsidRPr="000D751C">
        <w:t>to assess the achievement of the project against the expectations of the Project Document endorsed by the GEF CEO, and to draw lessons that can both improve the sustainability of the benefits from this project, and aid UNDP programming</w:t>
      </w:r>
      <w:r w:rsidR="00534B2C">
        <w:t xml:space="preserve"> globally</w:t>
      </w:r>
      <w:r w:rsidRPr="000D751C">
        <w:t>.</w:t>
      </w:r>
    </w:p>
    <w:p w14:paraId="79D44158" w14:textId="77777777" w:rsidR="008769D4" w:rsidRPr="000D751C" w:rsidRDefault="008769D4" w:rsidP="008769D4">
      <w:r w:rsidRPr="000D751C">
        <w:t xml:space="preserve">In summary, the </w:t>
      </w:r>
      <w:r w:rsidRPr="00760D81">
        <w:rPr>
          <w:b/>
          <w:bCs/>
        </w:rPr>
        <w:t>objectives</w:t>
      </w:r>
      <w:r w:rsidRPr="000D751C">
        <w:t xml:space="preserve"> of the terminal evaluation are to:</w:t>
      </w:r>
    </w:p>
    <w:p w14:paraId="5EDBCDEB" w14:textId="22CD6FEA" w:rsidR="008769D4" w:rsidRPr="000D751C" w:rsidRDefault="008769D4" w:rsidP="005E3E58">
      <w:pPr>
        <w:pStyle w:val="ListParagraph"/>
        <w:numPr>
          <w:ilvl w:val="0"/>
          <w:numId w:val="2"/>
        </w:numPr>
        <w:spacing w:after="160" w:line="259" w:lineRule="auto"/>
        <w:contextualSpacing/>
      </w:pPr>
      <w:r w:rsidRPr="000D751C">
        <w:t xml:space="preserve">Identify the strengths and weaknesses of the project design (concept, management arrangements, stakeholder involvement in design, monitoring </w:t>
      </w:r>
      <w:r w:rsidR="00743928">
        <w:t xml:space="preserve">and </w:t>
      </w:r>
      <w:r w:rsidRPr="000D751C">
        <w:t>evaluation, etc.);</w:t>
      </w:r>
    </w:p>
    <w:p w14:paraId="3177A170" w14:textId="77777777" w:rsidR="008769D4" w:rsidRPr="000D751C" w:rsidRDefault="008769D4" w:rsidP="005E3E58">
      <w:pPr>
        <w:pStyle w:val="ListParagraph"/>
        <w:numPr>
          <w:ilvl w:val="0"/>
          <w:numId w:val="2"/>
        </w:numPr>
        <w:spacing w:after="160" w:line="259" w:lineRule="auto"/>
        <w:contextualSpacing/>
      </w:pPr>
      <w:r w:rsidRPr="000D751C">
        <w:t>Assess the achievement of the project in terms of the practical outputs and outcomes expected;</w:t>
      </w:r>
    </w:p>
    <w:p w14:paraId="55792332" w14:textId="77777777" w:rsidR="008769D4" w:rsidRPr="000D751C" w:rsidRDefault="008769D4" w:rsidP="005E3E58">
      <w:pPr>
        <w:pStyle w:val="ListParagraph"/>
        <w:numPr>
          <w:ilvl w:val="0"/>
          <w:numId w:val="2"/>
        </w:numPr>
        <w:spacing w:after="160" w:line="259" w:lineRule="auto"/>
        <w:contextualSpacing/>
      </w:pPr>
      <w:r w:rsidRPr="000D751C">
        <w:t>Document any lessons and good practices that could guide future GEF and UNDP projects globally and provide any specific lessons that may be of benefit to other projects in the region;</w:t>
      </w:r>
    </w:p>
    <w:p w14:paraId="23482961" w14:textId="77777777" w:rsidR="008769D4" w:rsidRPr="000D751C" w:rsidRDefault="008769D4" w:rsidP="005E3E58">
      <w:pPr>
        <w:pStyle w:val="ListParagraph"/>
        <w:numPr>
          <w:ilvl w:val="0"/>
          <w:numId w:val="2"/>
        </w:numPr>
        <w:spacing w:after="160" w:line="259" w:lineRule="auto"/>
        <w:contextualSpacing/>
      </w:pPr>
      <w:r w:rsidRPr="000D751C">
        <w:t>To make any necessary recommendations that would address any short-comings or strengthen approaches within GEF and UNDP programming.</w:t>
      </w:r>
    </w:p>
    <w:p w14:paraId="22683D84" w14:textId="77777777" w:rsidR="008769D4" w:rsidRPr="000D751C" w:rsidRDefault="008769D4" w:rsidP="00C02A2F">
      <w:pPr>
        <w:pStyle w:val="Heading2"/>
        <w:spacing w:after="240"/>
      </w:pPr>
      <w:bookmarkStart w:id="11" w:name="_Toc434906685"/>
      <w:bookmarkStart w:id="12" w:name="_Toc72930470"/>
      <w:r w:rsidRPr="000D751C">
        <w:t>Scope and methodology</w:t>
      </w:r>
      <w:bookmarkEnd w:id="11"/>
      <w:bookmarkEnd w:id="12"/>
    </w:p>
    <w:p w14:paraId="140CAB2D" w14:textId="77777777" w:rsidR="008769D4" w:rsidRPr="000D751C" w:rsidRDefault="008769D4" w:rsidP="008769D4">
      <w:r w:rsidRPr="000D751C">
        <w:t>The scope of the TE is specified precisely in the Terms of Reference (</w:t>
      </w:r>
      <w:proofErr w:type="spellStart"/>
      <w:r w:rsidRPr="000D751C">
        <w:t>ToR</w:t>
      </w:r>
      <w:proofErr w:type="spellEnd"/>
      <w:r w:rsidRPr="000D751C">
        <w:t>) for this assignment (Annex 1). Specifically, the TE was to assess:</w:t>
      </w:r>
    </w:p>
    <w:p w14:paraId="450F95FE" w14:textId="77777777" w:rsidR="008769D4" w:rsidRPr="000D751C" w:rsidRDefault="008769D4" w:rsidP="005E3E58">
      <w:pPr>
        <w:pStyle w:val="ListParagraph"/>
        <w:numPr>
          <w:ilvl w:val="0"/>
          <w:numId w:val="4"/>
        </w:numPr>
        <w:spacing w:after="160" w:line="259" w:lineRule="auto"/>
        <w:contextualSpacing/>
      </w:pPr>
      <w:r w:rsidRPr="000D751C">
        <w:t>The project design, including: the results framework; stakeholder involvement; management arrangements; etc.;</w:t>
      </w:r>
    </w:p>
    <w:p w14:paraId="01FA1768" w14:textId="2161924E" w:rsidR="008769D4" w:rsidRPr="000D751C" w:rsidRDefault="008769D4" w:rsidP="005E3E58">
      <w:pPr>
        <w:pStyle w:val="ListParagraph"/>
        <w:numPr>
          <w:ilvl w:val="0"/>
          <w:numId w:val="4"/>
        </w:numPr>
        <w:spacing w:after="160" w:line="259" w:lineRule="auto"/>
        <w:contextualSpacing/>
      </w:pPr>
      <w:r w:rsidRPr="000D751C">
        <w:t>The project implementation including: adaptive management; partnerships; monitoring and evaluation (M&amp;E); project finances; UNDP</w:t>
      </w:r>
      <w:r w:rsidR="00534B2C">
        <w:t xml:space="preserve"> Implementation and Execution</w:t>
      </w:r>
      <w:r w:rsidRPr="000D751C">
        <w:t xml:space="preserve"> role</w:t>
      </w:r>
      <w:r w:rsidR="00534B2C">
        <w:t>s</w:t>
      </w:r>
      <w:r w:rsidRPr="000D751C">
        <w:t>;</w:t>
      </w:r>
      <w:r w:rsidR="00534B2C">
        <w:t xml:space="preserve"> Stakeholder involvement,</w:t>
      </w:r>
      <w:r w:rsidRPr="000D751C">
        <w:t xml:space="preserve"> etc.;</w:t>
      </w:r>
    </w:p>
    <w:p w14:paraId="726093FF" w14:textId="2F75570B" w:rsidR="008769D4" w:rsidRPr="000D751C" w:rsidRDefault="008769D4" w:rsidP="005E3E58">
      <w:pPr>
        <w:pStyle w:val="ListParagraph"/>
        <w:numPr>
          <w:ilvl w:val="0"/>
          <w:numId w:val="4"/>
        </w:numPr>
        <w:spacing w:after="160" w:line="259" w:lineRule="auto"/>
        <w:contextualSpacing/>
      </w:pPr>
      <w:r w:rsidRPr="000D751C">
        <w:t>The project results including: attainment of objectives; relevance; effectiveness; efficiency</w:t>
      </w:r>
      <w:r w:rsidR="00534B2C">
        <w:t xml:space="preserve"> </w:t>
      </w:r>
      <w:r w:rsidRPr="000D751C">
        <w:t>and sustainability.</w:t>
      </w:r>
    </w:p>
    <w:p w14:paraId="5F439309" w14:textId="77777777" w:rsidR="00B4608F" w:rsidRPr="000D751C" w:rsidRDefault="008769D4" w:rsidP="00B4608F">
      <w:r w:rsidRPr="000D751C">
        <w:t xml:space="preserve">The assessments of these elements of the project would be summarised in conclusions leading to lessons and recommendations for future initiatives. The TE would also provide a ‘rating’ of the key evaluation criteria of </w:t>
      </w:r>
      <w:r w:rsidRPr="000D751C">
        <w:rPr>
          <w:b/>
        </w:rPr>
        <w:t>relevance</w:t>
      </w:r>
      <w:r w:rsidRPr="000D751C">
        <w:t xml:space="preserve">, </w:t>
      </w:r>
      <w:r w:rsidRPr="000D751C">
        <w:rPr>
          <w:b/>
        </w:rPr>
        <w:t>effectiveness</w:t>
      </w:r>
      <w:r w:rsidRPr="000D751C">
        <w:t xml:space="preserve">, </w:t>
      </w:r>
      <w:r w:rsidRPr="000D751C">
        <w:rPr>
          <w:b/>
        </w:rPr>
        <w:t>efficiency</w:t>
      </w:r>
      <w:r w:rsidR="00B4608F">
        <w:t xml:space="preserve"> and </w:t>
      </w:r>
      <w:r w:rsidRPr="000D751C">
        <w:rPr>
          <w:b/>
        </w:rPr>
        <w:t>sustainability</w:t>
      </w:r>
      <w:r w:rsidRPr="000D751C">
        <w:t xml:space="preserve">. </w:t>
      </w:r>
      <w:r w:rsidR="00B4608F">
        <w:t>The TE also reviewed the progress to impact.</w:t>
      </w:r>
    </w:p>
    <w:p w14:paraId="5A88936C" w14:textId="27A4652B" w:rsidR="00B52475" w:rsidRDefault="00B52475">
      <w:r>
        <w:br w:type="page"/>
      </w:r>
    </w:p>
    <w:p w14:paraId="68C9E9A7" w14:textId="77777777" w:rsidR="008769D4" w:rsidRPr="000D751C" w:rsidRDefault="008769D4" w:rsidP="008769D4"/>
    <w:p w14:paraId="448C7D43" w14:textId="280F4D42" w:rsidR="008769D4" w:rsidRPr="000D751C" w:rsidRDefault="008769D4" w:rsidP="008769D4">
      <w:pPr>
        <w:pBdr>
          <w:top w:val="single" w:sz="4" w:space="1" w:color="auto"/>
          <w:left w:val="single" w:sz="4" w:space="0" w:color="auto"/>
          <w:bottom w:val="single" w:sz="4" w:space="1" w:color="auto"/>
          <w:right w:val="single" w:sz="4" w:space="4" w:color="auto"/>
        </w:pBdr>
        <w:shd w:val="clear" w:color="auto" w:fill="E7E6E6" w:themeFill="background2"/>
        <w:autoSpaceDE w:val="0"/>
        <w:autoSpaceDN w:val="0"/>
        <w:adjustRightInd w:val="0"/>
        <w:spacing w:after="0" w:line="240" w:lineRule="auto"/>
        <w:rPr>
          <w:rFonts w:cs="TimesNewRomanPSMT"/>
          <w:b/>
        </w:rPr>
      </w:pPr>
      <w:r w:rsidRPr="000D751C">
        <w:rPr>
          <w:rFonts w:cs="TimesNewRomanPSMT"/>
          <w:b/>
        </w:rPr>
        <w:t>Evaluation Criteria</w:t>
      </w:r>
    </w:p>
    <w:p w14:paraId="5CAE43D0" w14:textId="77777777" w:rsidR="008769D4" w:rsidRPr="000D751C" w:rsidRDefault="008769D4" w:rsidP="005E3E58">
      <w:pPr>
        <w:pStyle w:val="ListParagraph"/>
        <w:numPr>
          <w:ilvl w:val="0"/>
          <w:numId w:val="3"/>
        </w:numPr>
        <w:pBdr>
          <w:top w:val="single" w:sz="4" w:space="1" w:color="auto"/>
          <w:left w:val="single" w:sz="4" w:space="0" w:color="auto"/>
          <w:bottom w:val="single" w:sz="4" w:space="1" w:color="auto"/>
          <w:right w:val="single" w:sz="4" w:space="4" w:color="auto"/>
        </w:pBdr>
        <w:shd w:val="clear" w:color="auto" w:fill="E7E6E6" w:themeFill="background2"/>
        <w:autoSpaceDE w:val="0"/>
        <w:autoSpaceDN w:val="0"/>
        <w:adjustRightInd w:val="0"/>
        <w:spacing w:after="0" w:line="240" w:lineRule="auto"/>
        <w:contextualSpacing/>
        <w:rPr>
          <w:rFonts w:cs="TimesNewRomanPSMT"/>
        </w:rPr>
      </w:pPr>
      <w:r w:rsidRPr="000D751C">
        <w:rPr>
          <w:rFonts w:cs="TimesNewRomanPSMT"/>
          <w:b/>
        </w:rPr>
        <w:t>Relevance</w:t>
      </w:r>
      <w:r w:rsidRPr="000D751C">
        <w:rPr>
          <w:rFonts w:cs="TimesNewRomanPSMT"/>
        </w:rPr>
        <w:t xml:space="preserve"> – the extent to which the activity is suited to local and national development priorities and organisational policies, including changes over time, as well as the extent to which the project is in line with the GEF Operational Programmes or the strategic priorities under which the project was funded.</w:t>
      </w:r>
    </w:p>
    <w:p w14:paraId="246C5F8D" w14:textId="77777777" w:rsidR="008769D4" w:rsidRPr="000D751C" w:rsidRDefault="008769D4" w:rsidP="005E3E58">
      <w:pPr>
        <w:pStyle w:val="ListParagraph"/>
        <w:numPr>
          <w:ilvl w:val="0"/>
          <w:numId w:val="3"/>
        </w:numPr>
        <w:pBdr>
          <w:top w:val="single" w:sz="4" w:space="1" w:color="auto"/>
          <w:left w:val="single" w:sz="4" w:space="0" w:color="auto"/>
          <w:bottom w:val="single" w:sz="4" w:space="1" w:color="auto"/>
          <w:right w:val="single" w:sz="4" w:space="4" w:color="auto"/>
        </w:pBdr>
        <w:shd w:val="clear" w:color="auto" w:fill="E7E6E6" w:themeFill="background2"/>
        <w:autoSpaceDE w:val="0"/>
        <w:autoSpaceDN w:val="0"/>
        <w:adjustRightInd w:val="0"/>
        <w:spacing w:after="0" w:line="240" w:lineRule="auto"/>
        <w:contextualSpacing/>
        <w:rPr>
          <w:rFonts w:cs="TimesNewRomanPSMT"/>
        </w:rPr>
      </w:pPr>
      <w:r w:rsidRPr="000D751C">
        <w:rPr>
          <w:rFonts w:cs="TimesNewRomanPSMT"/>
          <w:b/>
        </w:rPr>
        <w:t xml:space="preserve">Effectiveness </w:t>
      </w:r>
      <w:r w:rsidRPr="000D751C">
        <w:rPr>
          <w:rFonts w:cs="TimesNewRomanPSMT"/>
        </w:rPr>
        <w:t>– the extent to which an objective has been achieved or how likely it is to be achieved.</w:t>
      </w:r>
    </w:p>
    <w:p w14:paraId="6C9A67A8" w14:textId="77777777" w:rsidR="008769D4" w:rsidRPr="000D751C" w:rsidRDefault="008769D4" w:rsidP="005E3E58">
      <w:pPr>
        <w:pStyle w:val="ListParagraph"/>
        <w:numPr>
          <w:ilvl w:val="0"/>
          <w:numId w:val="3"/>
        </w:numPr>
        <w:pBdr>
          <w:top w:val="single" w:sz="4" w:space="1" w:color="auto"/>
          <w:left w:val="single" w:sz="4" w:space="0" w:color="auto"/>
          <w:bottom w:val="single" w:sz="4" w:space="1" w:color="auto"/>
          <w:right w:val="single" w:sz="4" w:space="4" w:color="auto"/>
        </w:pBdr>
        <w:shd w:val="clear" w:color="auto" w:fill="E7E6E6" w:themeFill="background2"/>
        <w:autoSpaceDE w:val="0"/>
        <w:autoSpaceDN w:val="0"/>
        <w:adjustRightInd w:val="0"/>
        <w:spacing w:after="0" w:line="240" w:lineRule="auto"/>
        <w:contextualSpacing/>
        <w:rPr>
          <w:rFonts w:cs="TimesNewRomanPSMT"/>
        </w:rPr>
      </w:pPr>
      <w:r w:rsidRPr="000D751C">
        <w:rPr>
          <w:rFonts w:cs="TimesNewRomanPSMT"/>
          <w:b/>
        </w:rPr>
        <w:t>Efficiency –</w:t>
      </w:r>
      <w:r w:rsidRPr="000D751C">
        <w:rPr>
          <w:rFonts w:cs="TimesNewRomanPSMT"/>
        </w:rPr>
        <w:t xml:space="preserve"> the extent to which results have been delivered with the least costly resources possible.</w:t>
      </w:r>
    </w:p>
    <w:p w14:paraId="7A878426" w14:textId="77777777" w:rsidR="008769D4" w:rsidRPr="000D751C" w:rsidRDefault="008769D4" w:rsidP="005E3E58">
      <w:pPr>
        <w:pStyle w:val="ListParagraph"/>
        <w:numPr>
          <w:ilvl w:val="0"/>
          <w:numId w:val="3"/>
        </w:numPr>
        <w:pBdr>
          <w:top w:val="single" w:sz="4" w:space="1" w:color="auto"/>
          <w:left w:val="single" w:sz="4" w:space="0" w:color="auto"/>
          <w:bottom w:val="single" w:sz="4" w:space="1" w:color="auto"/>
          <w:right w:val="single" w:sz="4" w:space="4" w:color="auto"/>
        </w:pBdr>
        <w:shd w:val="clear" w:color="auto" w:fill="E7E6E6" w:themeFill="background2"/>
        <w:autoSpaceDE w:val="0"/>
        <w:autoSpaceDN w:val="0"/>
        <w:adjustRightInd w:val="0"/>
        <w:spacing w:after="0" w:line="240" w:lineRule="auto"/>
        <w:contextualSpacing/>
        <w:rPr>
          <w:rFonts w:cs="TimesNewRomanPSMT"/>
        </w:rPr>
      </w:pPr>
      <w:r w:rsidRPr="000D751C">
        <w:rPr>
          <w:rFonts w:cs="TimesNewRomanPSMT"/>
          <w:b/>
        </w:rPr>
        <w:t>Sustainability</w:t>
      </w:r>
      <w:r w:rsidRPr="000D751C">
        <w:rPr>
          <w:rFonts w:cs="TimesNewRomanPSMT"/>
        </w:rPr>
        <w:t xml:space="preserve"> – the likely ability of an intervention to continue to deliver benefits for an extended period of time after completion. Projects need to be environmentally as well as financially and socially sustainable.</w:t>
      </w:r>
    </w:p>
    <w:p w14:paraId="74BF653A" w14:textId="779671CF" w:rsidR="008769D4" w:rsidRDefault="008769D4" w:rsidP="008769D4">
      <w:bookmarkStart w:id="13" w:name="_Toc434906686"/>
    </w:p>
    <w:p w14:paraId="6D9B6831" w14:textId="7C5C4F9F" w:rsidR="008769D4" w:rsidRPr="000D751C" w:rsidRDefault="008769D4" w:rsidP="00C02A2F">
      <w:pPr>
        <w:pStyle w:val="Heading3"/>
        <w:spacing w:after="240"/>
      </w:pPr>
      <w:bookmarkStart w:id="14" w:name="_Toc72930471"/>
      <w:r w:rsidRPr="000D751C">
        <w:t>Evaluation design, execution</w:t>
      </w:r>
      <w:r w:rsidR="00DE7CE9">
        <w:t xml:space="preserve">, data collection </w:t>
      </w:r>
      <w:r w:rsidRPr="000D751C">
        <w:t>and analysis</w:t>
      </w:r>
      <w:bookmarkEnd w:id="13"/>
      <w:bookmarkEnd w:id="14"/>
    </w:p>
    <w:p w14:paraId="21206B42" w14:textId="330DC6E3" w:rsidR="000141C6" w:rsidRPr="000D751C" w:rsidRDefault="00534B2C" w:rsidP="000141C6">
      <w:r>
        <w:t>This</w:t>
      </w:r>
      <w:r w:rsidR="000141C6" w:rsidRPr="000D751C">
        <w:t xml:space="preserve"> </w:t>
      </w:r>
      <w:r w:rsidR="00142524" w:rsidRPr="000D751C">
        <w:t>Terminal Evaluation</w:t>
      </w:r>
      <w:r w:rsidR="000141C6" w:rsidRPr="000D751C">
        <w:t xml:space="preserve"> was undertaken during the COVID-19 pandemic that required all interviews </w:t>
      </w:r>
      <w:r>
        <w:t xml:space="preserve">to be </w:t>
      </w:r>
      <w:r w:rsidR="000141C6" w:rsidRPr="000D751C">
        <w:t xml:space="preserve">conducted </w:t>
      </w:r>
      <w:r>
        <w:t xml:space="preserve">remotely </w:t>
      </w:r>
      <w:r w:rsidR="005A7BF6">
        <w:t>with</w:t>
      </w:r>
      <w:r w:rsidR="000141C6" w:rsidRPr="000D751C">
        <w:t xml:space="preserve"> no sites visits. The approach for this remote TE was presented and approved by the </w:t>
      </w:r>
      <w:r>
        <w:t>Project Management Unit (PMU)/Implementing Partner</w:t>
      </w:r>
      <w:r w:rsidR="000141C6" w:rsidRPr="000D751C">
        <w:t xml:space="preserve"> in </w:t>
      </w:r>
      <w:r w:rsidR="005A7BF6">
        <w:t>a</w:t>
      </w:r>
      <w:r w:rsidR="000141C6" w:rsidRPr="000D751C">
        <w:t xml:space="preserve"> draft inception report.</w:t>
      </w:r>
    </w:p>
    <w:p w14:paraId="2DC9B799" w14:textId="4066EBC8" w:rsidR="00760D81" w:rsidRDefault="008769D4" w:rsidP="00760D81">
      <w:r w:rsidRPr="000D751C">
        <w:t xml:space="preserve">The </w:t>
      </w:r>
      <w:proofErr w:type="spellStart"/>
      <w:r w:rsidRPr="000D751C">
        <w:t>ToR</w:t>
      </w:r>
      <w:proofErr w:type="spellEnd"/>
      <w:r w:rsidRPr="000D751C">
        <w:t xml:space="preserve"> (Annex 1) allowed </w:t>
      </w:r>
      <w:r w:rsidR="00534B2C">
        <w:t>30 days</w:t>
      </w:r>
      <w:r w:rsidRPr="00F44862">
        <w:t xml:space="preserve"> for</w:t>
      </w:r>
      <w:r w:rsidRPr="000D751C">
        <w:t xml:space="preserve"> undertaking the evaluation. </w:t>
      </w:r>
      <w:r w:rsidR="00534B2C">
        <w:t>The TE was conducted between 5</w:t>
      </w:r>
      <w:r w:rsidR="00534B2C" w:rsidRPr="00534B2C">
        <w:rPr>
          <w:vertAlign w:val="superscript"/>
        </w:rPr>
        <w:t>th</w:t>
      </w:r>
      <w:r w:rsidR="00534B2C">
        <w:t xml:space="preserve"> April and 30</w:t>
      </w:r>
      <w:r w:rsidR="00534B2C" w:rsidRPr="00534B2C">
        <w:rPr>
          <w:vertAlign w:val="superscript"/>
        </w:rPr>
        <w:t>th</w:t>
      </w:r>
      <w:r w:rsidR="00534B2C">
        <w:t xml:space="preserve"> May 2021. </w:t>
      </w:r>
      <w:r w:rsidR="00760D81">
        <w:t>The evaluation has been based on information gathered using:</w:t>
      </w:r>
    </w:p>
    <w:p w14:paraId="2E953F0D" w14:textId="665E8F02" w:rsidR="00760D81" w:rsidRDefault="00760D81" w:rsidP="00FE3C5E">
      <w:pPr>
        <w:pStyle w:val="ListParagraph"/>
        <w:numPr>
          <w:ilvl w:val="0"/>
          <w:numId w:val="13"/>
        </w:numPr>
        <w:spacing w:after="0"/>
      </w:pPr>
      <w:r w:rsidRPr="00EB757E">
        <w:rPr>
          <w:b/>
          <w:bCs/>
        </w:rPr>
        <w:t>Desk review</w:t>
      </w:r>
      <w:r>
        <w:t xml:space="preserve"> – including background documents (Project Documents, inception reports)</w:t>
      </w:r>
      <w:r w:rsidR="00E82EFF">
        <w:t xml:space="preserve"> and </w:t>
      </w:r>
      <w:r>
        <w:t>progress reports provided by the PMU or</w:t>
      </w:r>
      <w:r w:rsidR="00E82EFF">
        <w:t xml:space="preserve"> obtained from</w:t>
      </w:r>
      <w:r>
        <w:t xml:space="preserve"> the project website.</w:t>
      </w:r>
    </w:p>
    <w:p w14:paraId="2EA0A0BA" w14:textId="23E0B714" w:rsidR="00760D81" w:rsidRPr="00F122D0" w:rsidRDefault="00760D81" w:rsidP="00FE3C5E">
      <w:pPr>
        <w:pStyle w:val="ListParagraph"/>
        <w:numPr>
          <w:ilvl w:val="0"/>
          <w:numId w:val="13"/>
        </w:numPr>
        <w:spacing w:after="0"/>
      </w:pPr>
      <w:r>
        <w:rPr>
          <w:b/>
          <w:bCs/>
        </w:rPr>
        <w:t>Initial information gathering from p</w:t>
      </w:r>
      <w:r w:rsidRPr="00A652A4">
        <w:rPr>
          <w:b/>
          <w:bCs/>
        </w:rPr>
        <w:t>roject stakeholders</w:t>
      </w:r>
      <w:r>
        <w:rPr>
          <w:b/>
          <w:bCs/>
        </w:rPr>
        <w:t xml:space="preserve"> </w:t>
      </w:r>
      <w:r>
        <w:t xml:space="preserve">through short questionnaires prepared for key stakeholder groups (e.g. government partners, academia, civil society, etc.). This offered stakeholders an opportunity to have an active input to the TE due to the limited targeted interviews conducted. The questions were agreed with the PMU and translated prior to distribution to help ensure a wide participation. </w:t>
      </w:r>
    </w:p>
    <w:p w14:paraId="1CFE142B" w14:textId="559C7F73" w:rsidR="008769D4" w:rsidRPr="000D751C" w:rsidRDefault="00760D81" w:rsidP="00FE3C5E">
      <w:pPr>
        <w:pStyle w:val="ListParagraph"/>
        <w:numPr>
          <w:ilvl w:val="0"/>
          <w:numId w:val="13"/>
        </w:numPr>
      </w:pPr>
      <w:r w:rsidRPr="00760D81">
        <w:rPr>
          <w:b/>
          <w:bCs/>
        </w:rPr>
        <w:t>Targeted remote interviews or follow-up emails with selected stakeholders</w:t>
      </w:r>
      <w:r w:rsidRPr="00F122D0">
        <w:t xml:space="preserve"> to obtain more in-depth information on the performance of the project and the benefits to stakeholders and their organisations of the work undertaken.</w:t>
      </w:r>
    </w:p>
    <w:p w14:paraId="1CAD79BF" w14:textId="77777777" w:rsidR="00760D81" w:rsidRDefault="00760D81" w:rsidP="008769D4"/>
    <w:p w14:paraId="5A586640" w14:textId="5623A13F" w:rsidR="008769D4" w:rsidRPr="000D751C" w:rsidRDefault="005A7BF6" w:rsidP="008769D4">
      <w:r w:rsidRPr="000D751C">
        <w:t xml:space="preserve">The evaluation criteria were further elaborated as questions within an evaluation matrix (based on a template provided in the </w:t>
      </w:r>
      <w:proofErr w:type="spellStart"/>
      <w:r w:rsidRPr="000D751C">
        <w:t>ToR</w:t>
      </w:r>
      <w:proofErr w:type="spellEnd"/>
      <w:r w:rsidRPr="000D751C">
        <w:t xml:space="preserve"> for this assignment</w:t>
      </w:r>
      <w:r>
        <w:t xml:space="preserve"> and elaborated for the Inception Report -</w:t>
      </w:r>
      <w:r w:rsidRPr="000D751C">
        <w:t xml:space="preserve"> presented as </w:t>
      </w:r>
      <w:r>
        <w:t xml:space="preserve">Annex </w:t>
      </w:r>
      <w:r w:rsidR="00E82EFF">
        <w:t>4</w:t>
      </w:r>
      <w:r w:rsidRPr="00973696">
        <w:t>).</w:t>
      </w:r>
      <w:r w:rsidRPr="000D751C">
        <w:t xml:space="preserve"> The evaluation matrix was used to provide a guide to stakeholders involved in this TE (</w:t>
      </w:r>
      <w:r>
        <w:t xml:space="preserve">presented in </w:t>
      </w:r>
      <w:r w:rsidRPr="00973696">
        <w:t xml:space="preserve">Annex </w:t>
      </w:r>
      <w:r w:rsidR="00E82EFF">
        <w:t>5</w:t>
      </w:r>
      <w:r w:rsidRPr="000D751C">
        <w:t xml:space="preserve">). </w:t>
      </w:r>
      <w:r w:rsidR="00B1344D" w:rsidRPr="000D751C">
        <w:t xml:space="preserve">Stakeholders were identified by the </w:t>
      </w:r>
      <w:r w:rsidR="005B4B4B">
        <w:t>PMU</w:t>
      </w:r>
      <w:r w:rsidR="00B1344D" w:rsidRPr="000D751C">
        <w:t xml:space="preserve"> following discussions with the TE Consultant. </w:t>
      </w:r>
      <w:r w:rsidR="008769D4" w:rsidRPr="000D751C">
        <w:t>A list of the stakeholders interviewed</w:t>
      </w:r>
      <w:r w:rsidR="00B1344D" w:rsidRPr="000D751C">
        <w:t xml:space="preserve"> (either email or Teams)</w:t>
      </w:r>
      <w:r w:rsidR="008769D4" w:rsidRPr="000D751C">
        <w:t xml:space="preserve"> by this TE is presented in </w:t>
      </w:r>
      <w:r>
        <w:t xml:space="preserve">Annex </w:t>
      </w:r>
      <w:r w:rsidR="00E82EFF">
        <w:t>2</w:t>
      </w:r>
      <w:r>
        <w:t>. K</w:t>
      </w:r>
      <w:r w:rsidR="008769D4" w:rsidRPr="000D751C">
        <w:t xml:space="preserve">ey documents </w:t>
      </w:r>
      <w:r>
        <w:t xml:space="preserve">reviewed for this TE </w:t>
      </w:r>
      <w:r w:rsidR="008769D4" w:rsidRPr="000D751C">
        <w:t xml:space="preserve">are presented in Annex </w:t>
      </w:r>
      <w:r w:rsidR="00E82EFF">
        <w:t>3</w:t>
      </w:r>
      <w:r w:rsidR="008769D4" w:rsidRPr="000D751C">
        <w:t xml:space="preserve">. </w:t>
      </w:r>
    </w:p>
    <w:p w14:paraId="0C577AAC" w14:textId="47701E04" w:rsidR="008769D4" w:rsidRDefault="008769D4" w:rsidP="008769D4">
      <w:r w:rsidRPr="000D751C">
        <w:t xml:space="preserve">Where possible the evaluation has sought the responses from multiple sources and stakeholders before drawing conclusions to provide a degree of quality assurance. </w:t>
      </w:r>
    </w:p>
    <w:p w14:paraId="333C486F" w14:textId="2CB7B811" w:rsidR="00E82EFF" w:rsidRPr="000D751C" w:rsidRDefault="00E82EFF" w:rsidP="008769D4">
      <w:r>
        <w:t>A brief report summarising Initial Findings was submitted to the PMU on 28</w:t>
      </w:r>
      <w:r w:rsidRPr="00534B2C">
        <w:rPr>
          <w:vertAlign w:val="superscript"/>
        </w:rPr>
        <w:t>th</w:t>
      </w:r>
      <w:r>
        <w:t xml:space="preserve"> April 2021 following the completion of stakeholder interviews, in preparation to presenting the draft conclusions of the TE to the final Project Steering Committee </w:t>
      </w:r>
      <w:r w:rsidR="008F71C4">
        <w:t xml:space="preserve">(PSC) </w:t>
      </w:r>
      <w:r>
        <w:t>on the 19</w:t>
      </w:r>
      <w:r w:rsidRPr="00E82EFF">
        <w:rPr>
          <w:vertAlign w:val="superscript"/>
        </w:rPr>
        <w:t>th</w:t>
      </w:r>
      <w:r>
        <w:t xml:space="preserve"> May 2021.</w:t>
      </w:r>
    </w:p>
    <w:p w14:paraId="7A49E961" w14:textId="77777777" w:rsidR="008769D4" w:rsidRPr="000D751C" w:rsidRDefault="008769D4" w:rsidP="00C02A2F">
      <w:pPr>
        <w:pStyle w:val="Heading3"/>
        <w:spacing w:after="240"/>
      </w:pPr>
      <w:bookmarkStart w:id="15" w:name="_Toc72930472"/>
      <w:r w:rsidRPr="000D751C">
        <w:lastRenderedPageBreak/>
        <w:t>Ethics</w:t>
      </w:r>
      <w:bookmarkEnd w:id="15"/>
    </w:p>
    <w:p w14:paraId="008B3317" w14:textId="3A39C75A" w:rsidR="008769D4" w:rsidRPr="000D751C" w:rsidRDefault="008559A0" w:rsidP="008769D4">
      <w:r w:rsidRPr="000D751C">
        <w:t xml:space="preserve">This Terminal Evaluation has been undertaken by an independent consultant and </w:t>
      </w:r>
      <w:r w:rsidR="005A7BF6">
        <w:t xml:space="preserve">has </w:t>
      </w:r>
      <w:r w:rsidRPr="000D751C">
        <w:t>been conducted in accordance with the principles</w:t>
      </w:r>
      <w:r w:rsidRPr="000D751C">
        <w:rPr>
          <w:rStyle w:val="FootnoteReference"/>
        </w:rPr>
        <w:footnoteReference w:id="2"/>
      </w:r>
      <w:r w:rsidRPr="000D751C">
        <w:t xml:space="preserve"> outlined in the United Nations Evaluation Group</w:t>
      </w:r>
      <w:r w:rsidR="00743928">
        <w:t xml:space="preserve"> of </w:t>
      </w:r>
      <w:r w:rsidR="00743928" w:rsidRPr="000D751C">
        <w:t>credibility, utility, impartiality, transparency and participation.</w:t>
      </w:r>
    </w:p>
    <w:p w14:paraId="7733AEC7" w14:textId="77777777" w:rsidR="008769D4" w:rsidRPr="000D751C" w:rsidRDefault="008769D4" w:rsidP="00C02A2F">
      <w:pPr>
        <w:pStyle w:val="Heading3"/>
        <w:spacing w:after="240"/>
      </w:pPr>
      <w:bookmarkStart w:id="16" w:name="_Toc434906688"/>
      <w:bookmarkStart w:id="17" w:name="_Toc72930473"/>
      <w:r w:rsidRPr="000D751C">
        <w:t>Limitations to the Evaluation</w:t>
      </w:r>
      <w:bookmarkEnd w:id="16"/>
      <w:bookmarkEnd w:id="17"/>
    </w:p>
    <w:p w14:paraId="14C4F5B1" w14:textId="3815E927" w:rsidR="008769D4" w:rsidRPr="000D751C" w:rsidRDefault="008769D4" w:rsidP="008769D4">
      <w:r w:rsidRPr="000D751C">
        <w:t>As with all evaluations, time has been limited for this evaluation and the project has delivered many varied outputs that have resulted in only a brief inspection of some documents and reports by the TE. However</w:t>
      </w:r>
      <w:r w:rsidR="000141C6" w:rsidRPr="000D751C">
        <w:t>,</w:t>
      </w:r>
      <w:r w:rsidRPr="000D751C">
        <w:t xml:space="preserve"> the TE considers that those inspected have been representative of the outputs as a whole.</w:t>
      </w:r>
      <w:r w:rsidR="000141C6" w:rsidRPr="000D751C">
        <w:t xml:space="preserve"> </w:t>
      </w:r>
    </w:p>
    <w:p w14:paraId="72CC25AA" w14:textId="2FEDE014" w:rsidR="000141C6" w:rsidRPr="000D751C" w:rsidRDefault="005B4B4B" w:rsidP="008769D4">
      <w:r>
        <w:t>T</w:t>
      </w:r>
      <w:r w:rsidR="000141C6" w:rsidRPr="000D751C">
        <w:t xml:space="preserve">he TE was undertaken during the COVID-19 pandemic that required all interviews being conducted remotely and no sites visits permitted. </w:t>
      </w:r>
    </w:p>
    <w:p w14:paraId="3BDFAE59" w14:textId="77777777" w:rsidR="008769D4" w:rsidRPr="000D751C" w:rsidRDefault="008769D4" w:rsidP="00C02A2F">
      <w:pPr>
        <w:pStyle w:val="Heading3"/>
        <w:spacing w:after="240"/>
      </w:pPr>
      <w:bookmarkStart w:id="18" w:name="_Toc434906687"/>
      <w:bookmarkStart w:id="19" w:name="_Toc72930474"/>
      <w:r w:rsidRPr="000D751C">
        <w:t>Structure of the evaluation report</w:t>
      </w:r>
      <w:bookmarkEnd w:id="18"/>
      <w:bookmarkEnd w:id="19"/>
    </w:p>
    <w:p w14:paraId="0F306CFE" w14:textId="29251E61" w:rsidR="008769D4" w:rsidRPr="000D751C" w:rsidRDefault="008769D4" w:rsidP="008769D4">
      <w:r w:rsidRPr="000D751C">
        <w:t xml:space="preserve">This evaluation report adheres to the table of contents </w:t>
      </w:r>
      <w:r w:rsidR="005A7BF6">
        <w:t>provided</w:t>
      </w:r>
      <w:r w:rsidRPr="000D751C">
        <w:t xml:space="preserve"> in the consultant’s </w:t>
      </w:r>
      <w:proofErr w:type="spellStart"/>
      <w:r w:rsidRPr="000D751C">
        <w:t>ToR</w:t>
      </w:r>
      <w:proofErr w:type="spellEnd"/>
      <w:r w:rsidRPr="000D751C">
        <w:t xml:space="preserve"> (</w:t>
      </w:r>
      <w:r w:rsidRPr="00973696">
        <w:t xml:space="preserve">Annex </w:t>
      </w:r>
      <w:r w:rsidR="00E82EFF">
        <w:t>1</w:t>
      </w:r>
      <w:r w:rsidRPr="000D751C">
        <w:t>).</w:t>
      </w:r>
    </w:p>
    <w:p w14:paraId="3AF78EA6" w14:textId="77777777" w:rsidR="00C02A2F" w:rsidRDefault="00C02A2F">
      <w:pPr>
        <w:rPr>
          <w:rFonts w:asciiTheme="majorHAnsi" w:eastAsiaTheme="majorEastAsia" w:hAnsiTheme="majorHAnsi" w:cstheme="majorBidi"/>
          <w:color w:val="2F5496" w:themeColor="accent1" w:themeShade="BF"/>
          <w:sz w:val="32"/>
          <w:szCs w:val="32"/>
        </w:rPr>
      </w:pPr>
      <w:r>
        <w:br w:type="page"/>
      </w:r>
    </w:p>
    <w:p w14:paraId="096B1F79" w14:textId="1CD88F20" w:rsidR="008769D4" w:rsidRPr="000D751C" w:rsidRDefault="008769D4" w:rsidP="00C02A2F">
      <w:pPr>
        <w:pStyle w:val="Heading1"/>
        <w:spacing w:after="240"/>
      </w:pPr>
      <w:bookmarkStart w:id="20" w:name="_Toc72930475"/>
      <w:r w:rsidRPr="000D751C">
        <w:lastRenderedPageBreak/>
        <w:t>Project description and development context</w:t>
      </w:r>
      <w:bookmarkEnd w:id="20"/>
    </w:p>
    <w:p w14:paraId="6DA30A32" w14:textId="2DFC340B" w:rsidR="008769D4" w:rsidRPr="000D751C" w:rsidRDefault="008769D4" w:rsidP="00C02A2F">
      <w:pPr>
        <w:pStyle w:val="Heading2"/>
        <w:spacing w:after="240"/>
      </w:pPr>
      <w:bookmarkStart w:id="21" w:name="_Toc72930476"/>
      <w:r w:rsidRPr="000D751C">
        <w:t>Project start and duration</w:t>
      </w:r>
      <w:bookmarkEnd w:id="21"/>
    </w:p>
    <w:p w14:paraId="22CB0492" w14:textId="692D07CF" w:rsidR="008769D4" w:rsidRPr="000D751C" w:rsidRDefault="008769D4" w:rsidP="00142524">
      <w:r w:rsidRPr="000D751C">
        <w:t xml:space="preserve">The </w:t>
      </w:r>
      <w:r w:rsidR="006B4B88">
        <w:t>GEF Project Identification Form</w:t>
      </w:r>
      <w:r w:rsidR="006B4B88" w:rsidRPr="000D751C">
        <w:t xml:space="preserve"> </w:t>
      </w:r>
      <w:r w:rsidRPr="000D751C">
        <w:t>(PIF</w:t>
      </w:r>
      <w:r w:rsidR="006B4B88">
        <w:t>)</w:t>
      </w:r>
      <w:r w:rsidRPr="000D751C">
        <w:t xml:space="preserve"> was approved</w:t>
      </w:r>
      <w:r w:rsidR="005B4B4B">
        <w:t xml:space="preserve"> </w:t>
      </w:r>
      <w:r w:rsidR="006B4B88">
        <w:t xml:space="preserve">in </w:t>
      </w:r>
      <w:r w:rsidR="00725187">
        <w:t xml:space="preserve">September 2014 with CEO Endorsement </w:t>
      </w:r>
      <w:r w:rsidR="006B4B88">
        <w:t>of the Project Documents in</w:t>
      </w:r>
      <w:r w:rsidR="00725187">
        <w:t xml:space="preserve"> June 2016. The four</w:t>
      </w:r>
      <w:r w:rsidR="00A05511">
        <w:t>-</w:t>
      </w:r>
      <w:r w:rsidR="00725187">
        <w:t xml:space="preserve">year project held </w:t>
      </w:r>
      <w:r w:rsidR="006B4B88">
        <w:t>an</w:t>
      </w:r>
      <w:r w:rsidR="00725187">
        <w:t xml:space="preserve"> inception meeting in April 2017 and was scheduled to end in June 2020</w:t>
      </w:r>
      <w:r w:rsidRPr="000D751C">
        <w:t>.</w:t>
      </w:r>
    </w:p>
    <w:p w14:paraId="31D76F8B" w14:textId="03F55979" w:rsidR="008769D4" w:rsidRPr="000D751C" w:rsidRDefault="008769D4" w:rsidP="00C02A2F">
      <w:pPr>
        <w:pStyle w:val="Heading2"/>
        <w:spacing w:after="240"/>
      </w:pPr>
      <w:bookmarkStart w:id="22" w:name="_Toc72930477"/>
      <w:r w:rsidRPr="000D751C">
        <w:t>Development context</w:t>
      </w:r>
      <w:bookmarkEnd w:id="22"/>
    </w:p>
    <w:p w14:paraId="15336365" w14:textId="1BFEC5FA" w:rsidR="00760D81" w:rsidRDefault="00760D81" w:rsidP="00760D81">
      <w:r w:rsidRPr="000D751C">
        <w:t>The project was designed t</w:t>
      </w:r>
      <w:r w:rsidR="000C0452">
        <w:t>o</w:t>
      </w:r>
      <w:r>
        <w:t xml:space="preserve"> address the priority needs in the ministerial endorsed Strategic Action Programme (SAP) </w:t>
      </w:r>
      <w:r w:rsidR="006B4B88">
        <w:t>developed and endorsed through a previous GEF project. Management actions presented in the SAP were designed</w:t>
      </w:r>
      <w:r>
        <w:t xml:space="preserve"> to strengthen and harmonise co-ordinated conjunctive transboundary ground and surface water management</w:t>
      </w:r>
      <w:r w:rsidR="006B4B88">
        <w:t xml:space="preserve"> in the Kura River Basin</w:t>
      </w:r>
      <w:r>
        <w:t>.</w:t>
      </w:r>
      <w:r w:rsidR="00637066">
        <w:t xml:space="preserve"> </w:t>
      </w:r>
    </w:p>
    <w:p w14:paraId="248103B1" w14:textId="1425529A" w:rsidR="00637066" w:rsidRPr="000D751C" w:rsidRDefault="00637066" w:rsidP="00760D81">
      <w:r>
        <w:t>The Kura River Basin is the most significant river in the South Caucasus and the basin lies within Armenia, Azerbaijan, Georgia and Turkey. The current UNDP/GEF Kura II project is focusing on the SAP implementation within Azerbaijan and Georgia. Both countries are in the process of aligning their water legislation with the European Union</w:t>
      </w:r>
      <w:r w:rsidR="00122FBE">
        <w:t>’</w:t>
      </w:r>
      <w:r>
        <w:t xml:space="preserve">s water directives though </w:t>
      </w:r>
      <w:r w:rsidR="00122FBE">
        <w:t xml:space="preserve">Co-operation Agreement (Azerbaijan) and Association Agreement (Georgia). In addition, the process of establishing a bilateral agreement in-line with the UNECE Transboundary Waters Convention has been under negotiations for a number of years. Azerbaijan and Georgia are seeking to update their current water management policies and practice in accord with the EU directives and </w:t>
      </w:r>
      <w:r w:rsidR="006B4B88">
        <w:t>Integrated Water Resources Management (</w:t>
      </w:r>
      <w:r w:rsidR="00122FBE">
        <w:t>IWRM</w:t>
      </w:r>
      <w:r w:rsidR="006B4B88">
        <w:t>)</w:t>
      </w:r>
      <w:r w:rsidR="00122FBE">
        <w:t xml:space="preserve"> best practices through the implementation of the </w:t>
      </w:r>
      <w:r w:rsidR="006B4B88">
        <w:t xml:space="preserve">endorsed </w:t>
      </w:r>
      <w:r w:rsidR="00122FBE">
        <w:t>SAP.</w:t>
      </w:r>
    </w:p>
    <w:p w14:paraId="5C09CC72" w14:textId="3082BC43" w:rsidR="008769D4" w:rsidRPr="000D751C" w:rsidRDefault="008769D4" w:rsidP="00C02A2F">
      <w:pPr>
        <w:pStyle w:val="Heading2"/>
        <w:spacing w:after="240"/>
      </w:pPr>
      <w:bookmarkStart w:id="23" w:name="_Toc72930478"/>
      <w:r w:rsidRPr="000D751C">
        <w:t>Problems that the project sought to address</w:t>
      </w:r>
      <w:bookmarkEnd w:id="23"/>
    </w:p>
    <w:p w14:paraId="0B0255A7" w14:textId="2573DD25" w:rsidR="00637066" w:rsidRDefault="000C0452" w:rsidP="00142524">
      <w:r>
        <w:t xml:space="preserve">The regional endorsement of the SAP </w:t>
      </w:r>
      <w:r w:rsidR="00637066">
        <w:t xml:space="preserve">(2014) </w:t>
      </w:r>
      <w:r>
        <w:t>through the previous GEF Kura project (‘</w:t>
      </w:r>
      <w:r w:rsidRPr="000C0452">
        <w:rPr>
          <w:i/>
          <w:iCs/>
        </w:rPr>
        <w:t>Reducing Transboundary Degradation in the Kura-Aras Basin</w:t>
      </w:r>
      <w:r>
        <w:rPr>
          <w:i/>
          <w:iCs/>
        </w:rPr>
        <w:t>’</w:t>
      </w:r>
      <w:r>
        <w:t xml:space="preserve">) </w:t>
      </w:r>
      <w:r w:rsidR="006B4B88">
        <w:t>aimed</w:t>
      </w:r>
      <w:r w:rsidR="00A84FA9">
        <w:t xml:space="preserve"> at</w:t>
      </w:r>
      <w:r>
        <w:t xml:space="preserve"> strengthen</w:t>
      </w:r>
      <w:r w:rsidR="00A84FA9">
        <w:t>ing</w:t>
      </w:r>
      <w:r>
        <w:t xml:space="preserve"> national and regional institutions and individual capacities on IWRM, environmental awareness and education raising. and the testing of stress reduction approaches as a basis for regional replication and upscaling. These actions were </w:t>
      </w:r>
      <w:r w:rsidR="00A84FA9">
        <w:t>also</w:t>
      </w:r>
      <w:r w:rsidR="00DF0E4F">
        <w:t xml:space="preserve"> consistent with national and international priorities, including supporting SDG 6 goals. Specifically, the project was to address</w:t>
      </w:r>
      <w:r w:rsidR="00637066">
        <w:t xml:space="preserve"> (as indicated by the barriers in the Project Document)</w:t>
      </w:r>
      <w:r w:rsidR="00122FBE">
        <w:t>:</w:t>
      </w:r>
    </w:p>
    <w:p w14:paraId="4E983DA1" w14:textId="68F79A46" w:rsidR="00122FBE" w:rsidRDefault="00122FBE" w:rsidP="00FE3C5E">
      <w:pPr>
        <w:pStyle w:val="ListParagraph"/>
        <w:numPr>
          <w:ilvl w:val="0"/>
          <w:numId w:val="16"/>
        </w:numPr>
        <w:spacing w:after="0"/>
      </w:pPr>
      <w:r>
        <w:t>Strengthening existing Policy and Regulatory frameworks</w:t>
      </w:r>
      <w:r w:rsidR="00A84FA9">
        <w:t>;</w:t>
      </w:r>
    </w:p>
    <w:p w14:paraId="2AAAC03E" w14:textId="7DE6545B" w:rsidR="00122FBE" w:rsidRDefault="00122FBE" w:rsidP="00FE3C5E">
      <w:pPr>
        <w:pStyle w:val="ListParagraph"/>
        <w:numPr>
          <w:ilvl w:val="0"/>
          <w:numId w:val="16"/>
        </w:numPr>
        <w:spacing w:after="0"/>
      </w:pPr>
      <w:r>
        <w:t>Improving capacity within national institutions</w:t>
      </w:r>
      <w:r w:rsidR="00A84FA9">
        <w:t>;</w:t>
      </w:r>
    </w:p>
    <w:p w14:paraId="2AE38FB2" w14:textId="2767C79D" w:rsidR="00122FBE" w:rsidRDefault="00122FBE" w:rsidP="00FE3C5E">
      <w:pPr>
        <w:pStyle w:val="ListParagraph"/>
        <w:numPr>
          <w:ilvl w:val="0"/>
          <w:numId w:val="16"/>
        </w:numPr>
        <w:spacing w:after="0"/>
      </w:pPr>
      <w:r>
        <w:t>Increasing the harmonisation of plans and approaches for water management;</w:t>
      </w:r>
    </w:p>
    <w:p w14:paraId="53618A01" w14:textId="629FCE13" w:rsidR="00122FBE" w:rsidRDefault="00122FBE" w:rsidP="00FE3C5E">
      <w:pPr>
        <w:pStyle w:val="ListParagraph"/>
        <w:numPr>
          <w:ilvl w:val="0"/>
          <w:numId w:val="16"/>
        </w:numPr>
        <w:spacing w:after="0"/>
      </w:pPr>
      <w:r>
        <w:t>Assisting the countries to meet commitments within the development of the bilateral agreement and needs of EU water directives;</w:t>
      </w:r>
    </w:p>
    <w:p w14:paraId="27B1A78A" w14:textId="5520CE15" w:rsidR="00122FBE" w:rsidRDefault="00122FBE" w:rsidP="00FE3C5E">
      <w:pPr>
        <w:pStyle w:val="ListParagraph"/>
        <w:numPr>
          <w:ilvl w:val="0"/>
          <w:numId w:val="16"/>
        </w:numPr>
        <w:spacing w:after="0"/>
      </w:pPr>
      <w:r>
        <w:t>Updating of information on surface and groundwater resources and the potential impacts from climate change;</w:t>
      </w:r>
    </w:p>
    <w:p w14:paraId="668EE8A6" w14:textId="0E6C03C7" w:rsidR="00122FBE" w:rsidRDefault="00122FBE" w:rsidP="00FE3C5E">
      <w:pPr>
        <w:pStyle w:val="ListParagraph"/>
        <w:numPr>
          <w:ilvl w:val="0"/>
          <w:numId w:val="16"/>
        </w:numPr>
        <w:spacing w:after="0"/>
      </w:pPr>
      <w:r>
        <w:t>Improving regional information on ecosystem</w:t>
      </w:r>
      <w:r w:rsidR="00EC3CF2">
        <w:t xml:space="preserve"> based management</w:t>
      </w:r>
      <w:r w:rsidR="00AC2CC2">
        <w:t>;</w:t>
      </w:r>
    </w:p>
    <w:p w14:paraId="79C092EB" w14:textId="7ABEFCA7" w:rsidR="00EC3CF2" w:rsidRDefault="00EC3CF2" w:rsidP="00FE3C5E">
      <w:pPr>
        <w:pStyle w:val="ListParagraph"/>
        <w:numPr>
          <w:ilvl w:val="0"/>
          <w:numId w:val="16"/>
        </w:numPr>
      </w:pPr>
      <w:r>
        <w:t>Testing new approaches for reducing water loss, water demand and pollution control.</w:t>
      </w:r>
    </w:p>
    <w:p w14:paraId="14F7D782" w14:textId="103C051E" w:rsidR="00DF0E4F" w:rsidRDefault="00C033ED" w:rsidP="00DF0E4F">
      <w:r>
        <w:t>The above focus of the project w</w:t>
      </w:r>
      <w:r w:rsidR="00A84FA9">
        <w:t>as</w:t>
      </w:r>
      <w:r>
        <w:t xml:space="preserve"> guided by the </w:t>
      </w:r>
      <w:r w:rsidR="00A84FA9">
        <w:t xml:space="preserve">regional </w:t>
      </w:r>
      <w:r>
        <w:t xml:space="preserve">concerns identified in the </w:t>
      </w:r>
      <w:r w:rsidR="00A84FA9">
        <w:t>T</w:t>
      </w:r>
      <w:r>
        <w:t>ransboundary Diagnostic Analysis</w:t>
      </w:r>
      <w:r w:rsidR="00A84FA9">
        <w:t xml:space="preserve"> (TDA) developed</w:t>
      </w:r>
      <w:r>
        <w:t xml:space="preserve"> to formulate the SAP, </w:t>
      </w:r>
      <w:r w:rsidR="00A84FA9">
        <w:t>including</w:t>
      </w:r>
      <w:r>
        <w:t>:</w:t>
      </w:r>
    </w:p>
    <w:p w14:paraId="2E4C3187" w14:textId="3E1099CD" w:rsidR="00C033ED" w:rsidRDefault="00C033ED" w:rsidP="00FE3C5E">
      <w:pPr>
        <w:pStyle w:val="ListParagraph"/>
        <w:numPr>
          <w:ilvl w:val="0"/>
          <w:numId w:val="17"/>
        </w:numPr>
        <w:spacing w:after="0"/>
      </w:pPr>
      <w:r>
        <w:t>Changes in hydrological flow;</w:t>
      </w:r>
    </w:p>
    <w:p w14:paraId="1DE92AC3" w14:textId="5A3B2746" w:rsidR="00C033ED" w:rsidRDefault="00C033ED" w:rsidP="00FE3C5E">
      <w:pPr>
        <w:pStyle w:val="ListParagraph"/>
        <w:numPr>
          <w:ilvl w:val="0"/>
          <w:numId w:val="17"/>
        </w:numPr>
        <w:spacing w:after="0"/>
      </w:pPr>
      <w:r>
        <w:t>Deterioration of water quality;</w:t>
      </w:r>
    </w:p>
    <w:p w14:paraId="2A5E7BE7" w14:textId="59ABB82C" w:rsidR="00C033ED" w:rsidRDefault="00C033ED" w:rsidP="00FE3C5E">
      <w:pPr>
        <w:pStyle w:val="ListParagraph"/>
        <w:numPr>
          <w:ilvl w:val="0"/>
          <w:numId w:val="17"/>
        </w:numPr>
        <w:spacing w:after="0"/>
      </w:pPr>
      <w:r>
        <w:lastRenderedPageBreak/>
        <w:t>Ecosystem degradation;</w:t>
      </w:r>
    </w:p>
    <w:p w14:paraId="2BC56699" w14:textId="59662F47" w:rsidR="00C033ED" w:rsidRDefault="00C033ED" w:rsidP="00FE3C5E">
      <w:pPr>
        <w:pStyle w:val="ListParagraph"/>
        <w:numPr>
          <w:ilvl w:val="0"/>
          <w:numId w:val="17"/>
        </w:numPr>
        <w:spacing w:after="0"/>
      </w:pPr>
      <w:r>
        <w:t>Flooding due to climate change</w:t>
      </w:r>
      <w:r w:rsidR="00AC2CC2">
        <w:t>.</w:t>
      </w:r>
    </w:p>
    <w:p w14:paraId="16F27C31" w14:textId="44E0851D" w:rsidR="00C033ED" w:rsidRPr="000C0452" w:rsidRDefault="00C033ED" w:rsidP="00C033ED">
      <w:pPr>
        <w:pStyle w:val="ListParagraph"/>
        <w:spacing w:after="0"/>
      </w:pPr>
    </w:p>
    <w:p w14:paraId="778E846F" w14:textId="227D2158" w:rsidR="008769D4" w:rsidRPr="000D751C" w:rsidRDefault="008769D4" w:rsidP="00C02A2F">
      <w:pPr>
        <w:pStyle w:val="Heading2"/>
        <w:spacing w:after="240"/>
      </w:pPr>
      <w:bookmarkStart w:id="24" w:name="_Toc72930479"/>
      <w:r w:rsidRPr="000D751C">
        <w:t>Immediate and development objectives of the project</w:t>
      </w:r>
      <w:bookmarkEnd w:id="24"/>
    </w:p>
    <w:p w14:paraId="087A0FF5" w14:textId="1FC51B99" w:rsidR="00E71A71" w:rsidRPr="00DF0E4F" w:rsidRDefault="006C2396" w:rsidP="005B4B4B">
      <w:r w:rsidRPr="000D751C">
        <w:t xml:space="preserve">The project’s objective was </w:t>
      </w:r>
      <w:r w:rsidR="00DF0E4F">
        <w:t>directed towards ‘</w:t>
      </w:r>
      <w:r w:rsidR="00DF0E4F">
        <w:rPr>
          <w:i/>
          <w:iCs/>
        </w:rPr>
        <w:t>Integrated water resources management in the Kura river basin to address water-energy-food-ecosystem security nexus with integrated flow management through the implementation of agreed actions in the SAP’.</w:t>
      </w:r>
      <w:r w:rsidR="00DF0E4F">
        <w:t xml:space="preserve"> The UNDP Project Document indicated that the project was aligned with UNDP’s Strategic Plan/Regional Programme for Europe and the CIS (2014 -2017) Outcome 1 (</w:t>
      </w:r>
      <w:r w:rsidR="00DF0E4F">
        <w:rPr>
          <w:i/>
          <w:iCs/>
        </w:rPr>
        <w:t>Growth and development are inclusive and sustainable, incorporating productive capacities that create employment and livelihoods for the poor and excluded)</w:t>
      </w:r>
      <w:r w:rsidR="00DF0E4F">
        <w:t xml:space="preserve"> Output 1.3 (</w:t>
      </w:r>
      <w:r w:rsidR="00DF0E4F">
        <w:rPr>
          <w:i/>
          <w:iCs/>
        </w:rPr>
        <w:t>Solutions developed at national and sub-national levels for sustainable management of natural resources, ecosystem services, chemicals and waste).</w:t>
      </w:r>
    </w:p>
    <w:p w14:paraId="2A333595" w14:textId="20954302" w:rsidR="008769D4" w:rsidRPr="000D751C" w:rsidRDefault="006C2396" w:rsidP="00C02A2F">
      <w:pPr>
        <w:pStyle w:val="Heading2"/>
        <w:spacing w:after="240"/>
      </w:pPr>
      <w:bookmarkStart w:id="25" w:name="_Ref67567715"/>
      <w:bookmarkStart w:id="26" w:name="_Toc72930480"/>
      <w:r w:rsidRPr="000D751C">
        <w:t>Description of project’s Theory of Change</w:t>
      </w:r>
      <w:bookmarkEnd w:id="25"/>
      <w:bookmarkEnd w:id="26"/>
    </w:p>
    <w:p w14:paraId="35A3B8FB" w14:textId="21E76281" w:rsidR="00DB63FC" w:rsidRPr="000D751C" w:rsidRDefault="00DB63FC" w:rsidP="00DB63FC">
      <w:r w:rsidRPr="000D751C">
        <w:t>The project development did not require a formal Theory of Change (</w:t>
      </w:r>
      <w:proofErr w:type="spellStart"/>
      <w:r w:rsidRPr="000D751C">
        <w:t>ToC</w:t>
      </w:r>
      <w:proofErr w:type="spellEnd"/>
      <w:r w:rsidRPr="000D751C">
        <w:t xml:space="preserve">) to be elaborated. A reconstructed </w:t>
      </w:r>
      <w:proofErr w:type="spellStart"/>
      <w:r w:rsidRPr="000D751C">
        <w:t>ToC</w:t>
      </w:r>
      <w:proofErr w:type="spellEnd"/>
      <w:r w:rsidRPr="000D751C">
        <w:t xml:space="preserve"> has been prepared for this Terminal Evaluation</w:t>
      </w:r>
      <w:r w:rsidR="00AC2CC2">
        <w:t>,</w:t>
      </w:r>
      <w:r w:rsidRPr="000D751C">
        <w:t xml:space="preserve"> based on the project results framework. This </w:t>
      </w:r>
      <w:proofErr w:type="spellStart"/>
      <w:r w:rsidRPr="000D751C">
        <w:t>ToC</w:t>
      </w:r>
      <w:proofErr w:type="spellEnd"/>
      <w:r w:rsidRPr="000D751C">
        <w:t xml:space="preserve"> is also consistent with the final achievements of this project.</w:t>
      </w:r>
    </w:p>
    <w:p w14:paraId="493F9B27" w14:textId="77777777" w:rsidR="00FA72B8" w:rsidRPr="000D751C" w:rsidRDefault="00FA72B8" w:rsidP="008769D4">
      <w:pPr>
        <w:spacing w:after="0"/>
      </w:pPr>
    </w:p>
    <w:p w14:paraId="65FFC77F" w14:textId="18888AC0" w:rsidR="00D92DCA" w:rsidRPr="000D751C" w:rsidRDefault="00D92DCA" w:rsidP="008769D4">
      <w:pPr>
        <w:spacing w:after="0"/>
        <w:sectPr w:rsidR="00D92DCA" w:rsidRPr="000D751C" w:rsidSect="00D57594">
          <w:pgSz w:w="11906" w:h="16838"/>
          <w:pgMar w:top="1440" w:right="1440" w:bottom="1440" w:left="1440" w:header="708" w:footer="708" w:gutter="0"/>
          <w:pgNumType w:start="1"/>
          <w:cols w:space="708"/>
          <w:docGrid w:linePitch="360"/>
        </w:sectPr>
      </w:pPr>
    </w:p>
    <w:p w14:paraId="56D55784" w14:textId="171B7A7D" w:rsidR="00FA72B8" w:rsidRPr="00F44862" w:rsidRDefault="00461CC4" w:rsidP="00461CC4">
      <w:pPr>
        <w:pStyle w:val="Caption"/>
        <w:rPr>
          <w:lang w:val="en-GB"/>
        </w:rPr>
      </w:pPr>
      <w:bookmarkStart w:id="27" w:name="_Toc71533456"/>
      <w:r w:rsidRPr="000D751C">
        <w:rPr>
          <w:lang w:val="en-GB"/>
        </w:rPr>
        <w:lastRenderedPageBreak/>
        <w:t xml:space="preserve">Figure </w:t>
      </w:r>
      <w:r w:rsidRPr="000D751C">
        <w:rPr>
          <w:lang w:val="en-GB"/>
        </w:rPr>
        <w:fldChar w:fldCharType="begin"/>
      </w:r>
      <w:r w:rsidRPr="000D751C">
        <w:rPr>
          <w:lang w:val="en-GB"/>
        </w:rPr>
        <w:instrText xml:space="preserve"> SEQ Figure \* ARABIC </w:instrText>
      </w:r>
      <w:r w:rsidRPr="000D751C">
        <w:rPr>
          <w:lang w:val="en-GB"/>
        </w:rPr>
        <w:fldChar w:fldCharType="separate"/>
      </w:r>
      <w:r w:rsidR="008227E9">
        <w:rPr>
          <w:noProof/>
          <w:lang w:val="en-GB"/>
        </w:rPr>
        <w:t>1</w:t>
      </w:r>
      <w:r w:rsidRPr="000D751C">
        <w:rPr>
          <w:lang w:val="en-GB"/>
        </w:rPr>
        <w:fldChar w:fldCharType="end"/>
      </w:r>
      <w:r w:rsidRPr="000D751C">
        <w:rPr>
          <w:lang w:val="en-GB"/>
        </w:rPr>
        <w:t xml:space="preserve"> -</w:t>
      </w:r>
      <w:r w:rsidR="00FA72B8" w:rsidRPr="000D751C">
        <w:rPr>
          <w:b/>
          <w:bCs/>
          <w:lang w:val="en-GB"/>
        </w:rPr>
        <w:t xml:space="preserve"> </w:t>
      </w:r>
      <w:r w:rsidR="00FA72B8" w:rsidRPr="00F44862">
        <w:rPr>
          <w:lang w:val="en-GB"/>
        </w:rPr>
        <w:t xml:space="preserve">Theory of Change (reconstructed at TE) for </w:t>
      </w:r>
      <w:r w:rsidR="00A2515C">
        <w:rPr>
          <w:lang w:val="en-GB"/>
        </w:rPr>
        <w:t>UNDP/GEF Kura</w:t>
      </w:r>
      <w:r w:rsidR="00AC2CC2">
        <w:rPr>
          <w:lang w:val="en-GB"/>
        </w:rPr>
        <w:t xml:space="preserve"> II </w:t>
      </w:r>
      <w:r w:rsidR="00FA72B8" w:rsidRPr="00F44862">
        <w:rPr>
          <w:lang w:val="en-GB"/>
        </w:rPr>
        <w:t>Project</w:t>
      </w:r>
      <w:bookmarkEnd w:id="27"/>
    </w:p>
    <w:sdt>
      <w:sdtPr>
        <w:rPr>
          <w:sz w:val="16"/>
          <w:szCs w:val="16"/>
        </w:rPr>
        <w:id w:val="283623716"/>
        <w:lock w:val="contentLocked"/>
        <w:placeholder>
          <w:docPart w:val="9BF117967ED34CCFBFB7ECD62E88F787"/>
        </w:placeholder>
        <w:group/>
      </w:sdtPr>
      <w:sdtEndPr/>
      <w:sdtContent>
        <w:p w14:paraId="20D29448" w14:textId="77777777" w:rsidR="00B3403E" w:rsidRDefault="005C7F0C" w:rsidP="00AC2CC2">
          <w:pPr>
            <w:rPr>
              <w:sz w:val="16"/>
              <w:szCs w:val="16"/>
            </w:rPr>
          </w:pPr>
          <w:sdt>
            <w:sdtPr>
              <w:rPr>
                <w:sz w:val="16"/>
                <w:szCs w:val="16"/>
              </w:rPr>
              <w:id w:val="928391375"/>
              <w:lock w:val="contentLocked"/>
              <w:placeholder>
                <w:docPart w:val="9BF117967ED34CCFBFB7ECD62E88F787"/>
              </w:placeholder>
              <w:group/>
            </w:sdtPr>
            <w:sdtEndPr/>
            <w:sdtContent>
              <w:r w:rsidR="00B3403E">
                <w:rPr>
                  <w:noProof/>
                  <w:sz w:val="16"/>
                  <w:szCs w:val="16"/>
                </w:rPr>
                <mc:AlternateContent>
                  <mc:Choice Requires="wpg">
                    <w:drawing>
                      <wp:anchor distT="0" distB="0" distL="114300" distR="114300" simplePos="0" relativeHeight="251651072" behindDoc="0" locked="0" layoutInCell="1" allowOverlap="1" wp14:anchorId="498F5AF5" wp14:editId="1BA149D0">
                        <wp:simplePos x="0" y="0"/>
                        <wp:positionH relativeFrom="margin">
                          <wp:posOffset>-685800</wp:posOffset>
                        </wp:positionH>
                        <wp:positionV relativeFrom="paragraph">
                          <wp:posOffset>323850</wp:posOffset>
                        </wp:positionV>
                        <wp:extent cx="10236835" cy="5292090"/>
                        <wp:effectExtent l="0" t="0" r="12065" b="22860"/>
                        <wp:wrapNone/>
                        <wp:docPr id="6" name="Group 6"/>
                        <wp:cNvGraphicFramePr/>
                        <a:graphic xmlns:a="http://schemas.openxmlformats.org/drawingml/2006/main">
                          <a:graphicData uri="http://schemas.microsoft.com/office/word/2010/wordprocessingGroup">
                            <wpg:wgp>
                              <wpg:cNvGrpSpPr/>
                              <wpg:grpSpPr>
                                <a:xfrm>
                                  <a:off x="0" y="0"/>
                                  <a:ext cx="10236835" cy="5292090"/>
                                  <a:chOff x="-9525" y="0"/>
                                  <a:chExt cx="10237160" cy="5293038"/>
                                </a:xfrm>
                              </wpg:grpSpPr>
                              <wpg:grpSp>
                                <wpg:cNvPr id="38" name="Group 38"/>
                                <wpg:cNvGrpSpPr/>
                                <wpg:grpSpPr>
                                  <a:xfrm>
                                    <a:off x="1807535" y="0"/>
                                    <a:ext cx="8420100" cy="5293038"/>
                                    <a:chOff x="0" y="-77147"/>
                                    <a:chExt cx="9420225" cy="6400883"/>
                                  </a:xfrm>
                                </wpg:grpSpPr>
                                <wpg:grpSp>
                                  <wpg:cNvPr id="35" name="Group 35"/>
                                  <wpg:cNvGrpSpPr/>
                                  <wpg:grpSpPr>
                                    <a:xfrm>
                                      <a:off x="0" y="-77147"/>
                                      <a:ext cx="9420225" cy="5748813"/>
                                      <a:chOff x="0" y="-77147"/>
                                      <a:chExt cx="9420225" cy="5748813"/>
                                    </a:xfrm>
                                  </wpg:grpSpPr>
                                  <wps:wsp>
                                    <wps:cNvPr id="20" name="Rectangle: Rounded Corners 20"/>
                                    <wps:cNvSpPr/>
                                    <wps:spPr>
                                      <a:xfrm>
                                        <a:off x="0" y="342451"/>
                                        <a:ext cx="1933575" cy="528313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Right 29"/>
                                    <wps:cNvSpPr/>
                                    <wps:spPr>
                                      <a:xfrm>
                                        <a:off x="2076450" y="1790700"/>
                                        <a:ext cx="504825" cy="1676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19308" y="710383"/>
                                        <a:ext cx="1680848" cy="3901382"/>
                                        <a:chOff x="-4517" y="-442142"/>
                                        <a:chExt cx="1680848" cy="3901382"/>
                                      </a:xfrm>
                                    </wpg:grpSpPr>
                                    <wps:wsp>
                                      <wps:cNvPr id="8" name="Text Box 8"/>
                                      <wps:cNvSpPr txBox="1"/>
                                      <wps:spPr>
                                        <a:xfrm>
                                          <a:off x="-69" y="-442142"/>
                                          <a:ext cx="1676400" cy="1228587"/>
                                        </a:xfrm>
                                        <a:prstGeom prst="rect">
                                          <a:avLst/>
                                        </a:prstGeom>
                                        <a:solidFill>
                                          <a:schemeClr val="accent1">
                                            <a:lumMod val="40000"/>
                                            <a:lumOff val="60000"/>
                                          </a:schemeClr>
                                        </a:solidFill>
                                        <a:ln w="6350">
                                          <a:solidFill>
                                            <a:prstClr val="black"/>
                                          </a:solidFill>
                                        </a:ln>
                                      </wps:spPr>
                                      <wps:txbx>
                                        <w:txbxContent>
                                          <w:p w14:paraId="2B8E017D" w14:textId="77777777" w:rsidR="00BF266C" w:rsidRPr="00D44A92" w:rsidRDefault="00BF266C" w:rsidP="00B3403E">
                                            <w:pPr>
                                              <w:spacing w:after="0"/>
                                              <w:ind w:left="284" w:hanging="360"/>
                                              <w:rPr>
                                                <w:b/>
                                                <w:bCs/>
                                                <w:sz w:val="16"/>
                                                <w:szCs w:val="16"/>
                                              </w:rPr>
                                            </w:pPr>
                                            <w:r w:rsidRPr="00D44A92">
                                              <w:rPr>
                                                <w:b/>
                                                <w:bCs/>
                                                <w:sz w:val="16"/>
                                                <w:szCs w:val="16"/>
                                              </w:rPr>
                                              <w:t>Governance protocols:</w:t>
                                            </w:r>
                                          </w:p>
                                          <w:p w14:paraId="01DBE5D1" w14:textId="77777777" w:rsidR="00BF266C" w:rsidRPr="00D44A92" w:rsidRDefault="00BF266C" w:rsidP="00B3403E">
                                            <w:pPr>
                                              <w:spacing w:after="0"/>
                                              <w:ind w:left="-76"/>
                                              <w:rPr>
                                                <w:sz w:val="16"/>
                                                <w:szCs w:val="16"/>
                                              </w:rPr>
                                            </w:pPr>
                                            <w:r w:rsidRPr="00D44A92">
                                              <w:rPr>
                                                <w:sz w:val="16"/>
                                                <w:szCs w:val="16"/>
                                              </w:rPr>
                                              <w:t xml:space="preserve">Environment flows </w:t>
                                            </w:r>
                                          </w:p>
                                          <w:p w14:paraId="6C0C2863" w14:textId="77777777" w:rsidR="00BF266C" w:rsidRPr="00D44A92" w:rsidRDefault="00BF266C" w:rsidP="00B3403E">
                                            <w:pPr>
                                              <w:spacing w:after="0"/>
                                              <w:ind w:left="-76"/>
                                              <w:rPr>
                                                <w:sz w:val="16"/>
                                                <w:szCs w:val="16"/>
                                              </w:rPr>
                                            </w:pPr>
                                            <w:r w:rsidRPr="00D44A92">
                                              <w:rPr>
                                                <w:sz w:val="16"/>
                                                <w:szCs w:val="16"/>
                                              </w:rPr>
                                              <w:t>Rational Water Use Measures and Plans</w:t>
                                            </w:r>
                                          </w:p>
                                          <w:p w14:paraId="29765747" w14:textId="77777777" w:rsidR="00BF266C" w:rsidRPr="00D44A92" w:rsidRDefault="00BF266C" w:rsidP="00B3403E">
                                            <w:pPr>
                                              <w:spacing w:after="0"/>
                                              <w:ind w:left="-76"/>
                                              <w:rPr>
                                                <w:sz w:val="16"/>
                                                <w:szCs w:val="16"/>
                                              </w:rPr>
                                            </w:pPr>
                                            <w:r w:rsidRPr="00D44A92">
                                              <w:rPr>
                                                <w:sz w:val="16"/>
                                                <w:szCs w:val="16"/>
                                              </w:rPr>
                                              <w:t>Pollution abatement plans</w:t>
                                            </w:r>
                                          </w:p>
                                          <w:p w14:paraId="3BFF0C32" w14:textId="77777777" w:rsidR="00BF266C" w:rsidRPr="00D44A92" w:rsidRDefault="00BF266C" w:rsidP="00B3403E">
                                            <w:pPr>
                                              <w:spacing w:after="0"/>
                                              <w:ind w:left="-76"/>
                                              <w:rPr>
                                                <w:sz w:val="16"/>
                                                <w:szCs w:val="16"/>
                                              </w:rPr>
                                            </w:pPr>
                                            <w:r w:rsidRPr="00D44A92">
                                              <w:rPr>
                                                <w:sz w:val="16"/>
                                                <w:szCs w:val="16"/>
                                              </w:rPr>
                                              <w:t>Intersectoral water co-ord. within and between countries</w:t>
                                            </w:r>
                                          </w:p>
                                          <w:p w14:paraId="4283A5FE" w14:textId="77777777" w:rsidR="00BF266C" w:rsidRPr="00D44A92" w:rsidRDefault="00BF266C" w:rsidP="00B3403E">
                                            <w:pPr>
                                              <w:spacing w:after="0"/>
                                              <w:ind w:left="-76"/>
                                              <w:rPr>
                                                <w:sz w:val="16"/>
                                                <w:szCs w:val="16"/>
                                              </w:rPr>
                                            </w:pPr>
                                            <w:r w:rsidRPr="00D44A92">
                                              <w:rPr>
                                                <w:sz w:val="16"/>
                                                <w:szCs w:val="16"/>
                                              </w:rPr>
                                              <w:t xml:space="preserve">PPP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516" y="1650136"/>
                                          <a:ext cx="1676400" cy="750904"/>
                                        </a:xfrm>
                                        <a:prstGeom prst="rect">
                                          <a:avLst/>
                                        </a:prstGeom>
                                        <a:solidFill>
                                          <a:schemeClr val="accent3">
                                            <a:lumMod val="40000"/>
                                            <a:lumOff val="60000"/>
                                          </a:schemeClr>
                                        </a:solidFill>
                                        <a:ln w="6350">
                                          <a:solidFill>
                                            <a:prstClr val="black"/>
                                          </a:solidFill>
                                        </a:ln>
                                      </wps:spPr>
                                      <wps:txbx>
                                        <w:txbxContent>
                                          <w:p w14:paraId="4F83D438" w14:textId="77777777" w:rsidR="00BF266C" w:rsidRDefault="00BF266C" w:rsidP="00B3403E">
                                            <w:pPr>
                                              <w:spacing w:after="0"/>
                                              <w:rPr>
                                                <w:sz w:val="16"/>
                                                <w:szCs w:val="16"/>
                                              </w:rPr>
                                            </w:pPr>
                                            <w:r w:rsidRPr="00514E96">
                                              <w:rPr>
                                                <w:b/>
                                                <w:bCs/>
                                                <w:sz w:val="16"/>
                                                <w:szCs w:val="16"/>
                                              </w:rPr>
                                              <w:t>Stress reduction</w:t>
                                            </w:r>
                                            <w:r>
                                              <w:rPr>
                                                <w:sz w:val="16"/>
                                                <w:szCs w:val="16"/>
                                              </w:rPr>
                                              <w:t>:</w:t>
                                            </w:r>
                                          </w:p>
                                          <w:p w14:paraId="0F71451C" w14:textId="77777777" w:rsidR="00BF266C" w:rsidRPr="00D44A92" w:rsidRDefault="00BF266C" w:rsidP="00B3403E">
                                            <w:pPr>
                                              <w:spacing w:after="0"/>
                                              <w:ind w:left="-76"/>
                                              <w:rPr>
                                                <w:sz w:val="16"/>
                                                <w:szCs w:val="16"/>
                                              </w:rPr>
                                            </w:pPr>
                                            <w:r w:rsidRPr="00D44A92">
                                              <w:rPr>
                                                <w:sz w:val="16"/>
                                                <w:szCs w:val="16"/>
                                              </w:rPr>
                                              <w:t>Rational Water Use</w:t>
                                            </w:r>
                                          </w:p>
                                          <w:p w14:paraId="0774F1B5" w14:textId="77777777" w:rsidR="00BF266C" w:rsidRPr="00D44A92" w:rsidRDefault="00BF266C" w:rsidP="00B3403E">
                                            <w:pPr>
                                              <w:spacing w:after="0"/>
                                              <w:ind w:left="-76"/>
                                              <w:rPr>
                                                <w:sz w:val="16"/>
                                                <w:szCs w:val="16"/>
                                              </w:rPr>
                                            </w:pPr>
                                            <w:r w:rsidRPr="00D44A92">
                                              <w:rPr>
                                                <w:sz w:val="16"/>
                                                <w:szCs w:val="16"/>
                                              </w:rPr>
                                              <w:t>Pollution abatement River restoration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517" y="2401040"/>
                                          <a:ext cx="1676401" cy="1058200"/>
                                        </a:xfrm>
                                        <a:prstGeom prst="rect">
                                          <a:avLst/>
                                        </a:prstGeom>
                                        <a:solidFill>
                                          <a:schemeClr val="accent4">
                                            <a:lumMod val="40000"/>
                                            <a:lumOff val="60000"/>
                                          </a:schemeClr>
                                        </a:solidFill>
                                        <a:ln w="6350">
                                          <a:solidFill>
                                            <a:prstClr val="black"/>
                                          </a:solidFill>
                                        </a:ln>
                                      </wps:spPr>
                                      <wps:txbx>
                                        <w:txbxContent>
                                          <w:p w14:paraId="2C695883" w14:textId="77777777" w:rsidR="00BF266C" w:rsidRPr="00D44A92" w:rsidRDefault="00BF266C" w:rsidP="00B3403E">
                                            <w:pPr>
                                              <w:spacing w:after="0"/>
                                              <w:rPr>
                                                <w:b/>
                                                <w:bCs/>
                                                <w:sz w:val="16"/>
                                                <w:szCs w:val="16"/>
                                              </w:rPr>
                                            </w:pPr>
                                            <w:r w:rsidRPr="00D44A92">
                                              <w:rPr>
                                                <w:b/>
                                                <w:bCs/>
                                                <w:sz w:val="16"/>
                                                <w:szCs w:val="16"/>
                                              </w:rPr>
                                              <w:t>Education</w:t>
                                            </w:r>
                                          </w:p>
                                          <w:p w14:paraId="6075766D" w14:textId="77777777" w:rsidR="00BF266C" w:rsidRPr="00D44A92" w:rsidRDefault="00BF266C" w:rsidP="00B3403E">
                                            <w:pPr>
                                              <w:spacing w:after="0"/>
                                              <w:ind w:left="-76"/>
                                              <w:rPr>
                                                <w:sz w:val="16"/>
                                                <w:szCs w:val="16"/>
                                              </w:rPr>
                                            </w:pPr>
                                            <w:r w:rsidRPr="00D44A92">
                                              <w:rPr>
                                                <w:sz w:val="16"/>
                                                <w:szCs w:val="16"/>
                                              </w:rPr>
                                              <w:t>IWRM professionals</w:t>
                                            </w:r>
                                          </w:p>
                                          <w:p w14:paraId="154D0F76" w14:textId="77777777" w:rsidR="00BF266C" w:rsidRPr="00D44A92" w:rsidRDefault="00BF266C" w:rsidP="00B3403E">
                                            <w:pPr>
                                              <w:spacing w:after="0"/>
                                              <w:ind w:left="-76"/>
                                              <w:rPr>
                                                <w:sz w:val="16"/>
                                                <w:szCs w:val="16"/>
                                              </w:rPr>
                                            </w:pPr>
                                            <w:r w:rsidRPr="00D44A92">
                                              <w:rPr>
                                                <w:sz w:val="16"/>
                                                <w:szCs w:val="16"/>
                                              </w:rPr>
                                              <w:t xml:space="preserve">Academic conferences </w:t>
                                            </w:r>
                                          </w:p>
                                          <w:p w14:paraId="4856EFDE" w14:textId="77777777" w:rsidR="00BF266C" w:rsidRPr="00D44A92" w:rsidRDefault="00BF266C" w:rsidP="00B3403E">
                                            <w:pPr>
                                              <w:spacing w:after="0"/>
                                              <w:ind w:left="-76"/>
                                              <w:rPr>
                                                <w:sz w:val="16"/>
                                                <w:szCs w:val="16"/>
                                              </w:rPr>
                                            </w:pPr>
                                            <w:r w:rsidRPr="00D44A92">
                                              <w:rPr>
                                                <w:sz w:val="16"/>
                                                <w:szCs w:val="16"/>
                                              </w:rPr>
                                              <w:t>Social marketing, CC adaptation, IW:LEARN</w:t>
                                            </w:r>
                                          </w:p>
                                          <w:p w14:paraId="4A3CF4DC" w14:textId="77777777" w:rsidR="00BF266C" w:rsidRPr="00D44A92" w:rsidRDefault="00BF266C" w:rsidP="00B3403E">
                                            <w:pPr>
                                              <w:spacing w:after="0"/>
                                              <w:ind w:left="-76"/>
                                              <w:rPr>
                                                <w:sz w:val="16"/>
                                                <w:szCs w:val="16"/>
                                              </w:rPr>
                                            </w:pPr>
                                            <w:r w:rsidRPr="00D44A92">
                                              <w:rPr>
                                                <w:sz w:val="16"/>
                                                <w:szCs w:val="16"/>
                                              </w:rPr>
                                              <w:t>Stakeholder 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123825" y="400050"/>
                                        <a:ext cx="4514850" cy="5271616"/>
                                        <a:chOff x="0" y="0"/>
                                        <a:chExt cx="4514850" cy="5271616"/>
                                      </a:xfrm>
                                    </wpg:grpSpPr>
                                    <wps:wsp>
                                      <wps:cNvPr id="19" name="Rectangle: Rounded Corners 19"/>
                                      <wps:cNvSpPr/>
                                      <wps:spPr>
                                        <a:xfrm>
                                          <a:off x="2581275" y="0"/>
                                          <a:ext cx="1933575" cy="527161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45410"/>
                                          <a:ext cx="1676400" cy="245317"/>
                                        </a:xfrm>
                                        <a:prstGeom prst="rect">
                                          <a:avLst/>
                                        </a:prstGeom>
                                        <a:solidFill>
                                          <a:schemeClr val="bg1">
                                            <a:lumMod val="85000"/>
                                          </a:schemeClr>
                                        </a:solidFill>
                                        <a:ln w="6350">
                                          <a:solidFill>
                                            <a:prstClr val="black"/>
                                          </a:solidFill>
                                        </a:ln>
                                      </wps:spPr>
                                      <wps:txbx>
                                        <w:txbxContent>
                                          <w:p w14:paraId="1F8A7444" w14:textId="77777777" w:rsidR="00BF266C" w:rsidRPr="00467FE6" w:rsidRDefault="00BF266C" w:rsidP="00B3403E">
                                            <w:pPr>
                                              <w:spacing w:after="0"/>
                                              <w:ind w:left="-76"/>
                                              <w:jc w:val="center"/>
                                              <w:rPr>
                                                <w:b/>
                                                <w:bCs/>
                                                <w:sz w:val="16"/>
                                                <w:szCs w:val="16"/>
                                              </w:rPr>
                                            </w:pPr>
                                            <w:r w:rsidRPr="00467FE6">
                                              <w:rPr>
                                                <w:b/>
                                                <w:bCs/>
                                                <w:sz w:val="16"/>
                                                <w:szCs w:val="16"/>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733676" y="45409"/>
                                          <a:ext cx="1676400" cy="320527"/>
                                        </a:xfrm>
                                        <a:prstGeom prst="rect">
                                          <a:avLst/>
                                        </a:prstGeom>
                                        <a:solidFill>
                                          <a:schemeClr val="bg1">
                                            <a:lumMod val="85000"/>
                                          </a:schemeClr>
                                        </a:solidFill>
                                        <a:ln w="6350">
                                          <a:solidFill>
                                            <a:prstClr val="black"/>
                                          </a:solidFill>
                                        </a:ln>
                                      </wps:spPr>
                                      <wps:txbx>
                                        <w:txbxContent>
                                          <w:p w14:paraId="1D9B0E1A" w14:textId="77777777" w:rsidR="00BF266C" w:rsidRPr="00467FE6" w:rsidRDefault="00BF266C" w:rsidP="00B3403E">
                                            <w:pPr>
                                              <w:spacing w:after="0"/>
                                              <w:ind w:left="-76"/>
                                              <w:jc w:val="center"/>
                                              <w:rPr>
                                                <w:b/>
                                                <w:bCs/>
                                                <w:sz w:val="16"/>
                                                <w:szCs w:val="16"/>
                                              </w:rPr>
                                            </w:pPr>
                                            <w:r>
                                              <w:rPr>
                                                <w:b/>
                                                <w:bCs/>
                                                <w:sz w:val="16"/>
                                                <w:szCs w:val="16"/>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5514975" y="445460"/>
                                        <a:ext cx="1676400" cy="287965"/>
                                      </a:xfrm>
                                      <a:prstGeom prst="rect">
                                        <a:avLst/>
                                      </a:prstGeom>
                                      <a:solidFill>
                                        <a:schemeClr val="bg1">
                                          <a:lumMod val="85000"/>
                                        </a:schemeClr>
                                      </a:solidFill>
                                      <a:ln w="6350">
                                        <a:solidFill>
                                          <a:prstClr val="black"/>
                                        </a:solidFill>
                                      </a:ln>
                                    </wps:spPr>
                                    <wps:txbx>
                                      <w:txbxContent>
                                        <w:p w14:paraId="6078B42A" w14:textId="77777777" w:rsidR="00BF266C" w:rsidRPr="00467FE6" w:rsidRDefault="00BF266C" w:rsidP="00B3403E">
                                          <w:pPr>
                                            <w:spacing w:after="0"/>
                                            <w:jc w:val="center"/>
                                            <w:rPr>
                                              <w:b/>
                                              <w:bCs/>
                                              <w:sz w:val="16"/>
                                              <w:szCs w:val="16"/>
                                            </w:rPr>
                                          </w:pPr>
                                          <w:r>
                                            <w:rPr>
                                              <w:b/>
                                              <w:bCs/>
                                              <w:sz w:val="16"/>
                                              <w:szCs w:val="16"/>
                                            </w:rPr>
                                            <w:t>Intermediate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572124" y="1562099"/>
                                        <a:ext cx="1676400" cy="2733675"/>
                                      </a:xfrm>
                                      <a:prstGeom prst="rect">
                                        <a:avLst/>
                                      </a:prstGeom>
                                      <a:solidFill>
                                        <a:schemeClr val="accent1">
                                          <a:lumMod val="40000"/>
                                          <a:lumOff val="60000"/>
                                        </a:schemeClr>
                                      </a:solidFill>
                                      <a:ln w="6350">
                                        <a:solidFill>
                                          <a:prstClr val="black"/>
                                        </a:solidFill>
                                      </a:ln>
                                    </wps:spPr>
                                    <wps:txbx>
                                      <w:txbxContent>
                                        <w:p w14:paraId="11A49C5B" w14:textId="77777777" w:rsidR="00BF266C" w:rsidRDefault="00BF266C" w:rsidP="00FE3C5E">
                                          <w:pPr>
                                            <w:pStyle w:val="ListParagraph"/>
                                            <w:numPr>
                                              <w:ilvl w:val="0"/>
                                              <w:numId w:val="15"/>
                                            </w:numPr>
                                            <w:spacing w:after="0" w:line="259" w:lineRule="auto"/>
                                            <w:ind w:left="284"/>
                                            <w:contextualSpacing/>
                                            <w:rPr>
                                              <w:sz w:val="16"/>
                                              <w:szCs w:val="16"/>
                                            </w:rPr>
                                          </w:pPr>
                                          <w:bookmarkStart w:id="28" w:name="_Hlk71378227"/>
                                          <w:bookmarkStart w:id="29" w:name="_Hlk71378228"/>
                                          <w:bookmarkStart w:id="30" w:name="_Hlk71378229"/>
                                          <w:bookmarkStart w:id="31" w:name="_Hlk71378230"/>
                                          <w:r>
                                            <w:rPr>
                                              <w:sz w:val="16"/>
                                              <w:szCs w:val="16"/>
                                            </w:rPr>
                                            <w:t>Improved co-operative actions through compatible data and approaches</w:t>
                                          </w:r>
                                        </w:p>
                                        <w:p w14:paraId="730F1484" w14:textId="77777777" w:rsidR="00BF266C" w:rsidRPr="000010C7" w:rsidRDefault="00BF266C" w:rsidP="00FE3C5E">
                                          <w:pPr>
                                            <w:pStyle w:val="ListParagraph"/>
                                            <w:numPr>
                                              <w:ilvl w:val="0"/>
                                              <w:numId w:val="15"/>
                                            </w:numPr>
                                            <w:spacing w:after="0" w:line="259" w:lineRule="auto"/>
                                            <w:ind w:left="284"/>
                                            <w:contextualSpacing/>
                                            <w:rPr>
                                              <w:sz w:val="16"/>
                                              <w:szCs w:val="16"/>
                                            </w:rPr>
                                          </w:pPr>
                                          <w:r>
                                            <w:rPr>
                                              <w:sz w:val="16"/>
                                              <w:szCs w:val="16"/>
                                            </w:rPr>
                                            <w:t>Common science and technical information guiding national authorities on governance</w:t>
                                          </w:r>
                                        </w:p>
                                        <w:p w14:paraId="2492F468" w14:textId="77777777" w:rsidR="00BF266C" w:rsidRDefault="00BF266C" w:rsidP="00FE3C5E">
                                          <w:pPr>
                                            <w:pStyle w:val="ListParagraph"/>
                                            <w:numPr>
                                              <w:ilvl w:val="0"/>
                                              <w:numId w:val="15"/>
                                            </w:numPr>
                                            <w:spacing w:after="0" w:line="259" w:lineRule="auto"/>
                                            <w:ind w:left="284"/>
                                            <w:contextualSpacing/>
                                            <w:rPr>
                                              <w:sz w:val="16"/>
                                              <w:szCs w:val="16"/>
                                            </w:rPr>
                                          </w:pPr>
                                          <w:r>
                                            <w:rPr>
                                              <w:sz w:val="16"/>
                                              <w:szCs w:val="16"/>
                                            </w:rPr>
                                            <w:t>Scaling-up of stress reduction across basin</w:t>
                                          </w:r>
                                        </w:p>
                                        <w:p w14:paraId="34B6F55A" w14:textId="77777777" w:rsidR="00BF266C" w:rsidRPr="0004621A" w:rsidRDefault="00BF266C" w:rsidP="00FE3C5E">
                                          <w:pPr>
                                            <w:pStyle w:val="ListParagraph"/>
                                            <w:numPr>
                                              <w:ilvl w:val="0"/>
                                              <w:numId w:val="15"/>
                                            </w:numPr>
                                            <w:spacing w:after="0" w:line="259" w:lineRule="auto"/>
                                            <w:ind w:left="284"/>
                                            <w:contextualSpacing/>
                                            <w:rPr>
                                              <w:sz w:val="16"/>
                                              <w:szCs w:val="16"/>
                                            </w:rPr>
                                          </w:pPr>
                                          <w:r w:rsidRPr="0004621A">
                                            <w:rPr>
                                              <w:sz w:val="16"/>
                                              <w:szCs w:val="16"/>
                                            </w:rPr>
                                            <w:t>National and regional awareness and engagement in water and environmental issues.</w:t>
                                          </w:r>
                                          <w:bookmarkEnd w:id="28"/>
                                          <w:bookmarkEnd w:id="29"/>
                                          <w:bookmarkEnd w:id="30"/>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7743825" y="445460"/>
                                        <a:ext cx="1676400" cy="287965"/>
                                      </a:xfrm>
                                      <a:prstGeom prst="rect">
                                        <a:avLst/>
                                      </a:prstGeom>
                                      <a:solidFill>
                                        <a:schemeClr val="bg1">
                                          <a:lumMod val="85000"/>
                                        </a:schemeClr>
                                      </a:solidFill>
                                      <a:ln w="6350">
                                        <a:solidFill>
                                          <a:prstClr val="black"/>
                                        </a:solidFill>
                                      </a:ln>
                                    </wps:spPr>
                                    <wps:txbx>
                                      <w:txbxContent>
                                        <w:p w14:paraId="69EF40AE" w14:textId="77777777" w:rsidR="00BF266C" w:rsidRPr="00467FE6" w:rsidRDefault="00BF266C" w:rsidP="00B3403E">
                                          <w:pPr>
                                            <w:spacing w:after="0"/>
                                            <w:jc w:val="center"/>
                                            <w:rPr>
                                              <w:b/>
                                              <w:bCs/>
                                              <w:sz w:val="16"/>
                                              <w:szCs w:val="16"/>
                                            </w:rPr>
                                          </w:pPr>
                                          <w:r>
                                            <w:rPr>
                                              <w:b/>
                                              <w:bCs/>
                                              <w:sz w:val="16"/>
                                              <w:szCs w:val="16"/>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743825" y="2263732"/>
                                        <a:ext cx="1676400" cy="938874"/>
                                      </a:xfrm>
                                      <a:prstGeom prst="rect">
                                        <a:avLst/>
                                      </a:prstGeom>
                                      <a:solidFill>
                                        <a:schemeClr val="accent1">
                                          <a:lumMod val="40000"/>
                                          <a:lumOff val="60000"/>
                                        </a:schemeClr>
                                      </a:solidFill>
                                      <a:ln w="6350">
                                        <a:solidFill>
                                          <a:prstClr val="black"/>
                                        </a:solidFill>
                                      </a:ln>
                                    </wps:spPr>
                                    <wps:txbx>
                                      <w:txbxContent>
                                        <w:p w14:paraId="1A913BE3" w14:textId="77777777" w:rsidR="00BF266C" w:rsidRPr="00317B18" w:rsidRDefault="00BF266C" w:rsidP="00B3403E">
                                          <w:pPr>
                                            <w:spacing w:after="0"/>
                                            <w:ind w:left="-76"/>
                                            <w:rPr>
                                              <w:sz w:val="16"/>
                                              <w:szCs w:val="16"/>
                                            </w:rPr>
                                          </w:pPr>
                                          <w:r>
                                            <w:rPr>
                                              <w:sz w:val="16"/>
                                              <w:szCs w:val="16"/>
                                            </w:rPr>
                                            <w:t>Improved ecosystem and socio-economic status resulting from improved IWRM policy and management decisions based on data and information</w:t>
                                          </w:r>
                                        </w:p>
                                        <w:p w14:paraId="50B343CA" w14:textId="77777777" w:rsidR="00BF266C" w:rsidRPr="00317B18" w:rsidRDefault="00BF266C" w:rsidP="00B3403E">
                                          <w:pPr>
                                            <w:spacing w:after="0"/>
                                            <w:ind w:left="-76"/>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7625" y="-77147"/>
                                        <a:ext cx="4591050" cy="343847"/>
                                      </a:xfrm>
                                      <a:prstGeom prst="rect">
                                        <a:avLst/>
                                      </a:prstGeom>
                                      <a:solidFill>
                                        <a:srgbClr val="FF7C80"/>
                                      </a:solidFill>
                                      <a:ln w="6350">
                                        <a:solidFill>
                                          <a:prstClr val="black"/>
                                        </a:solidFill>
                                      </a:ln>
                                    </wps:spPr>
                                    <wps:txbx>
                                      <w:txbxContent>
                                        <w:p w14:paraId="083C6B70" w14:textId="77777777" w:rsidR="00BF266C" w:rsidRPr="0066774B" w:rsidRDefault="00BF266C" w:rsidP="00B3403E">
                                          <w:pPr>
                                            <w:spacing w:after="0"/>
                                            <w:jc w:val="center"/>
                                            <w:rPr>
                                              <w:b/>
                                              <w:bCs/>
                                              <w:sz w:val="20"/>
                                              <w:szCs w:val="20"/>
                                            </w:rPr>
                                          </w:pPr>
                                          <w:r>
                                            <w:rPr>
                                              <w:b/>
                                              <w:bCs/>
                                              <w:sz w:val="20"/>
                                              <w:szCs w:val="20"/>
                                            </w:rPr>
                                            <w:t xml:space="preserve">Expected </w:t>
                                          </w:r>
                                          <w:r w:rsidRPr="0066774B">
                                            <w:rPr>
                                              <w:b/>
                                              <w:bCs/>
                                              <w:sz w:val="20"/>
                                              <w:szCs w:val="20"/>
                                            </w:rPr>
                                            <w:t>Project Outputs/outcomes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5514975" y="-77146"/>
                                        <a:ext cx="3905250" cy="343826"/>
                                      </a:xfrm>
                                      <a:prstGeom prst="rect">
                                        <a:avLst/>
                                      </a:prstGeom>
                                      <a:solidFill>
                                        <a:srgbClr val="FF7C80"/>
                                      </a:solidFill>
                                      <a:ln w="6350">
                                        <a:solidFill>
                                          <a:prstClr val="black"/>
                                        </a:solidFill>
                                      </a:ln>
                                    </wps:spPr>
                                    <wps:txbx>
                                      <w:txbxContent>
                                        <w:p w14:paraId="10F24D01" w14:textId="77777777" w:rsidR="00BF266C" w:rsidRPr="0066774B" w:rsidRDefault="00BF266C" w:rsidP="00B3403E">
                                          <w:pPr>
                                            <w:spacing w:after="0"/>
                                            <w:jc w:val="center"/>
                                            <w:rPr>
                                              <w:b/>
                                              <w:bCs/>
                                              <w:sz w:val="20"/>
                                              <w:szCs w:val="20"/>
                                            </w:rPr>
                                          </w:pPr>
                                          <w:r>
                                            <w:rPr>
                                              <w:b/>
                                              <w:bCs/>
                                              <w:sz w:val="20"/>
                                              <w:szCs w:val="20"/>
                                            </w:rPr>
                                            <w:t>Expected P</w:t>
                                          </w:r>
                                          <w:r w:rsidRPr="0066774B">
                                            <w:rPr>
                                              <w:b/>
                                              <w:bCs/>
                                              <w:sz w:val="20"/>
                                              <w:szCs w:val="20"/>
                                            </w:rPr>
                                            <w:t xml:space="preserve">roject </w:t>
                                          </w:r>
                                          <w:r>
                                            <w:rPr>
                                              <w:b/>
                                              <w:bCs/>
                                              <w:sz w:val="20"/>
                                              <w:szCs w:val="20"/>
                                            </w:rPr>
                                            <w:t>Goals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Arrow: Right 30"/>
                                    <wps:cNvSpPr/>
                                    <wps:spPr>
                                      <a:xfrm>
                                        <a:off x="4848225" y="1885950"/>
                                        <a:ext cx="504825" cy="1676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7305675" y="1885950"/>
                                        <a:ext cx="381000" cy="1657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47625" y="5866536"/>
                                      <a:ext cx="9372600" cy="457200"/>
                                    </a:xfrm>
                                    <a:prstGeom prst="rect">
                                      <a:avLst/>
                                    </a:prstGeom>
                                    <a:solidFill>
                                      <a:schemeClr val="lt1"/>
                                    </a:solidFill>
                                    <a:ln w="6350">
                                      <a:solidFill>
                                        <a:prstClr val="black"/>
                                      </a:solidFill>
                                    </a:ln>
                                  </wps:spPr>
                                  <wps:txbx>
                                    <w:txbxContent>
                                      <w:p w14:paraId="3A80E45F" w14:textId="77777777" w:rsidR="00BF266C" w:rsidRPr="003A02DE" w:rsidRDefault="00BF266C" w:rsidP="00B3403E">
                                        <w:pPr>
                                          <w:spacing w:after="0"/>
                                          <w:rPr>
                                            <w:sz w:val="16"/>
                                            <w:szCs w:val="16"/>
                                          </w:rPr>
                                        </w:pPr>
                                        <w:r>
                                          <w:rPr>
                                            <w:b/>
                                            <w:bCs/>
                                            <w:sz w:val="16"/>
                                            <w:szCs w:val="16"/>
                                          </w:rPr>
                                          <w:t xml:space="preserve">Assumptions: </w:t>
                                        </w:r>
                                        <w:r>
                                          <w:rPr>
                                            <w:sz w:val="16"/>
                                            <w:szCs w:val="16"/>
                                          </w:rPr>
                                          <w:t>Willingness of stakeholders to co-operate; Policy/technical recommendations accepted; national resources available to upscale and sustain activities.</w:t>
                                        </w:r>
                                      </w:p>
                                      <w:p w14:paraId="7DC5F583" w14:textId="77777777" w:rsidR="00BF266C" w:rsidRPr="003A02DE" w:rsidRDefault="00BF266C" w:rsidP="00B3403E">
                                        <w:pPr>
                                          <w:spacing w:after="0"/>
                                          <w:rPr>
                                            <w:sz w:val="16"/>
                                            <w:szCs w:val="16"/>
                                          </w:rPr>
                                        </w:pPr>
                                        <w:r>
                                          <w:rPr>
                                            <w:b/>
                                            <w:bCs/>
                                            <w:sz w:val="16"/>
                                            <w:szCs w:val="16"/>
                                          </w:rPr>
                                          <w:t xml:space="preserve">Drivers: </w:t>
                                        </w:r>
                                        <w:r>
                                          <w:rPr>
                                            <w:sz w:val="16"/>
                                            <w:szCs w:val="16"/>
                                          </w:rPr>
                                          <w:t xml:space="preserve"> SAP long-term vision; reducing floods and droughts; pollution reduction; conservation demand; improving socio-economic conditions withing a sustainable development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2"/>
                                <wps:cNvSpPr txBox="1"/>
                                <wps:spPr>
                                  <a:xfrm>
                                    <a:off x="0" y="414669"/>
                                    <a:ext cx="1019810" cy="220345"/>
                                  </a:xfrm>
                                  <a:prstGeom prst="rect">
                                    <a:avLst/>
                                  </a:prstGeom>
                                  <a:solidFill>
                                    <a:schemeClr val="bg1">
                                      <a:lumMod val="85000"/>
                                    </a:schemeClr>
                                  </a:solidFill>
                                  <a:ln w="6350">
                                    <a:solidFill>
                                      <a:prstClr val="black"/>
                                    </a:solidFill>
                                  </a:ln>
                                </wps:spPr>
                                <wps:txbx>
                                  <w:txbxContent>
                                    <w:p w14:paraId="2E689D19" w14:textId="77777777" w:rsidR="00BF266C" w:rsidRPr="0027217D" w:rsidRDefault="00BF266C" w:rsidP="00B3403E">
                                      <w:pPr>
                                        <w:spacing w:after="0"/>
                                        <w:ind w:left="-76"/>
                                        <w:jc w:val="center"/>
                                        <w:rPr>
                                          <w:b/>
                                          <w:bCs/>
                                          <w:sz w:val="16"/>
                                          <w:szCs w:val="16"/>
                                        </w:rPr>
                                      </w:pPr>
                                      <w:r w:rsidRPr="0027217D">
                                        <w:rPr>
                                          <w:b/>
                                          <w:bCs/>
                                          <w:sz w:val="16"/>
                                          <w:szCs w:val="16"/>
                                        </w:rP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525" y="981102"/>
                                    <a:ext cx="1019810" cy="3048695"/>
                                  </a:xfrm>
                                  <a:prstGeom prst="rect">
                                    <a:avLst/>
                                  </a:prstGeom>
                                  <a:solidFill>
                                    <a:schemeClr val="accent1">
                                      <a:lumMod val="40000"/>
                                      <a:lumOff val="60000"/>
                                    </a:schemeClr>
                                  </a:solidFill>
                                  <a:ln w="6350">
                                    <a:solidFill>
                                      <a:prstClr val="black"/>
                                    </a:solidFill>
                                  </a:ln>
                                </wps:spPr>
                                <wps:txbx>
                                  <w:txbxContent>
                                    <w:p w14:paraId="7E5FA151" w14:textId="77777777" w:rsidR="00BF266C" w:rsidRDefault="00BF266C" w:rsidP="00B3403E">
                                      <w:pPr>
                                        <w:spacing w:after="0"/>
                                        <w:rPr>
                                          <w:sz w:val="16"/>
                                          <w:szCs w:val="16"/>
                                        </w:rPr>
                                      </w:pPr>
                                      <w:r>
                                        <w:rPr>
                                          <w:sz w:val="16"/>
                                          <w:szCs w:val="16"/>
                                        </w:rPr>
                                        <w:t>Enforcing policy &amp; regulatory frameworks at national and regional level</w:t>
                                      </w:r>
                                    </w:p>
                                    <w:p w14:paraId="35BCAD71" w14:textId="77777777" w:rsidR="00BF266C" w:rsidRDefault="00BF266C" w:rsidP="00B3403E">
                                      <w:pPr>
                                        <w:spacing w:after="0"/>
                                        <w:rPr>
                                          <w:sz w:val="16"/>
                                          <w:szCs w:val="16"/>
                                        </w:rPr>
                                      </w:pPr>
                                    </w:p>
                                    <w:p w14:paraId="22569C33" w14:textId="77777777" w:rsidR="00BF266C" w:rsidRDefault="00BF266C" w:rsidP="00B3403E">
                                      <w:pPr>
                                        <w:spacing w:after="0"/>
                                        <w:rPr>
                                          <w:sz w:val="16"/>
                                          <w:szCs w:val="16"/>
                                        </w:rPr>
                                      </w:pPr>
                                      <w:r>
                                        <w:rPr>
                                          <w:sz w:val="16"/>
                                          <w:szCs w:val="16"/>
                                        </w:rPr>
                                        <w:t xml:space="preserve">Institutional expertise </w:t>
                                      </w:r>
                                    </w:p>
                                    <w:p w14:paraId="6FB30353" w14:textId="77777777" w:rsidR="00BF266C" w:rsidRDefault="00BF266C" w:rsidP="00B3403E">
                                      <w:pPr>
                                        <w:spacing w:after="0"/>
                                        <w:rPr>
                                          <w:sz w:val="16"/>
                                          <w:szCs w:val="16"/>
                                        </w:rPr>
                                      </w:pPr>
                                    </w:p>
                                    <w:p w14:paraId="41938D33" w14:textId="77777777" w:rsidR="00BF266C" w:rsidRDefault="00BF266C" w:rsidP="00B3403E">
                                      <w:pPr>
                                        <w:spacing w:after="0"/>
                                        <w:rPr>
                                          <w:sz w:val="16"/>
                                          <w:szCs w:val="16"/>
                                        </w:rPr>
                                      </w:pPr>
                                      <w:r>
                                        <w:rPr>
                                          <w:sz w:val="16"/>
                                          <w:szCs w:val="16"/>
                                        </w:rPr>
                                        <w:t>Bilateral commitments to agreements</w:t>
                                      </w:r>
                                    </w:p>
                                    <w:p w14:paraId="549CB5B8" w14:textId="77777777" w:rsidR="00BF266C" w:rsidRDefault="00BF266C" w:rsidP="00B3403E">
                                      <w:pPr>
                                        <w:spacing w:after="0"/>
                                        <w:rPr>
                                          <w:sz w:val="16"/>
                                          <w:szCs w:val="16"/>
                                        </w:rPr>
                                      </w:pPr>
                                    </w:p>
                                    <w:p w14:paraId="1AF425AB" w14:textId="77777777" w:rsidR="00BF266C" w:rsidRDefault="00BF266C" w:rsidP="00B3403E">
                                      <w:pPr>
                                        <w:spacing w:after="0"/>
                                        <w:rPr>
                                          <w:sz w:val="16"/>
                                          <w:szCs w:val="16"/>
                                        </w:rPr>
                                      </w:pPr>
                                      <w:r>
                                        <w:rPr>
                                          <w:sz w:val="16"/>
                                          <w:szCs w:val="16"/>
                                        </w:rPr>
                                        <w:t>Lack of knowledge and information on water resources</w:t>
                                      </w:r>
                                    </w:p>
                                    <w:p w14:paraId="2355D216" w14:textId="77777777" w:rsidR="00BF266C" w:rsidRDefault="00BF266C" w:rsidP="00B3403E">
                                      <w:pPr>
                                        <w:spacing w:after="0"/>
                                        <w:rPr>
                                          <w:sz w:val="16"/>
                                          <w:szCs w:val="16"/>
                                        </w:rPr>
                                      </w:pPr>
                                    </w:p>
                                    <w:p w14:paraId="2E695BFA" w14:textId="77777777" w:rsidR="00BF266C" w:rsidRDefault="00BF266C" w:rsidP="00B3403E">
                                      <w:pPr>
                                        <w:spacing w:after="0"/>
                                        <w:rPr>
                                          <w:sz w:val="16"/>
                                          <w:szCs w:val="16"/>
                                        </w:rPr>
                                      </w:pPr>
                                      <w:r>
                                        <w:rPr>
                                          <w:sz w:val="16"/>
                                          <w:szCs w:val="16"/>
                                        </w:rPr>
                                        <w:t>Lack of technologies to address environmental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Arrow: Right 5"/>
                                <wps:cNvSpPr/>
                                <wps:spPr>
                                  <a:xfrm>
                                    <a:off x="1201479" y="1616148"/>
                                    <a:ext cx="451229" cy="138617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F5AF5" id="Group 6" o:spid="_x0000_s1026" style="position:absolute;margin-left:-54pt;margin-top:25.5pt;width:806.05pt;height:416.7pt;z-index:251651072;mso-position-horizontal-relative:margin;mso-width-relative:margin;mso-height-relative:margin" coordorigin="-95" coordsize="102371,5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">
                        <v:group id="Group 38" o:spid="_x0000_s1027" style="position:absolute;left:18075;width:84201;height:52930" coordorigin=",-771" coordsize="9420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5" o:spid="_x0000_s1028" style="position:absolute;top:-771;width:94202;height:57487" coordorigin=",-771" coordsize="94202,5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ectangle: Rounded Corners 20" o:spid="_x0000_s1029" style="position:absolute;top:3424;width:19335;height:52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" fillcolor="#b4c6e7 [1300]" strokecolor="#1f3763 [1604]"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30" type="#_x0000_t13" style="position:absolute;left:20764;top:17907;width:5048;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" adj="10800" fillcolor="red" strokecolor="#1f3763 [1604]" strokeweight="1pt"/>
                            <v:group id="Group 11" o:spid="_x0000_s1031" style="position:absolute;left:1193;top:7103;width:16808;height:39014" coordorigin="-45,-4421" coordsize="16808,3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8" o:spid="_x0000_s1032" type="#_x0000_t202" style="position:absolute;top:-4421;width:16763;height:1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" fillcolor="#b4c6e7 [1300]" strokeweight=".5pt">
                                <v:textbox>
                                  <w:txbxContent>
                                    <w:p w14:paraId="2B8E017D" w14:textId="77777777" w:rsidR="00BF266C" w:rsidRPr="00D44A92" w:rsidRDefault="00BF266C" w:rsidP="00B3403E">
                                      <w:pPr>
                                        <w:spacing w:after="0"/>
                                        <w:ind w:left="284" w:hanging="360"/>
                                        <w:rPr>
                                          <w:b/>
                                          <w:bCs/>
                                          <w:sz w:val="16"/>
                                          <w:szCs w:val="16"/>
                                        </w:rPr>
                                      </w:pPr>
                                      <w:r w:rsidRPr="00D44A92">
                                        <w:rPr>
                                          <w:b/>
                                          <w:bCs/>
                                          <w:sz w:val="16"/>
                                          <w:szCs w:val="16"/>
                                        </w:rPr>
                                        <w:t>Governance protocols:</w:t>
                                      </w:r>
                                    </w:p>
                                    <w:p w14:paraId="01DBE5D1" w14:textId="77777777" w:rsidR="00BF266C" w:rsidRPr="00D44A92" w:rsidRDefault="00BF266C" w:rsidP="00B3403E">
                                      <w:pPr>
                                        <w:spacing w:after="0"/>
                                        <w:ind w:left="-76"/>
                                        <w:rPr>
                                          <w:sz w:val="16"/>
                                          <w:szCs w:val="16"/>
                                        </w:rPr>
                                      </w:pPr>
                                      <w:r w:rsidRPr="00D44A92">
                                        <w:rPr>
                                          <w:sz w:val="16"/>
                                          <w:szCs w:val="16"/>
                                        </w:rPr>
                                        <w:t xml:space="preserve">Environment flows </w:t>
                                      </w:r>
                                    </w:p>
                                    <w:p w14:paraId="6C0C2863" w14:textId="77777777" w:rsidR="00BF266C" w:rsidRPr="00D44A92" w:rsidRDefault="00BF266C" w:rsidP="00B3403E">
                                      <w:pPr>
                                        <w:spacing w:after="0"/>
                                        <w:ind w:left="-76"/>
                                        <w:rPr>
                                          <w:sz w:val="16"/>
                                          <w:szCs w:val="16"/>
                                        </w:rPr>
                                      </w:pPr>
                                      <w:r w:rsidRPr="00D44A92">
                                        <w:rPr>
                                          <w:sz w:val="16"/>
                                          <w:szCs w:val="16"/>
                                        </w:rPr>
                                        <w:t>Rational Water Use Measures and Plans</w:t>
                                      </w:r>
                                    </w:p>
                                    <w:p w14:paraId="29765747" w14:textId="77777777" w:rsidR="00BF266C" w:rsidRPr="00D44A92" w:rsidRDefault="00BF266C" w:rsidP="00B3403E">
                                      <w:pPr>
                                        <w:spacing w:after="0"/>
                                        <w:ind w:left="-76"/>
                                        <w:rPr>
                                          <w:sz w:val="16"/>
                                          <w:szCs w:val="16"/>
                                        </w:rPr>
                                      </w:pPr>
                                      <w:r w:rsidRPr="00D44A92">
                                        <w:rPr>
                                          <w:sz w:val="16"/>
                                          <w:szCs w:val="16"/>
                                        </w:rPr>
                                        <w:t>Pollution abatement plans</w:t>
                                      </w:r>
                                    </w:p>
                                    <w:p w14:paraId="3BFF0C32" w14:textId="77777777" w:rsidR="00BF266C" w:rsidRPr="00D44A92" w:rsidRDefault="00BF266C" w:rsidP="00B3403E">
                                      <w:pPr>
                                        <w:spacing w:after="0"/>
                                        <w:ind w:left="-76"/>
                                        <w:rPr>
                                          <w:sz w:val="16"/>
                                          <w:szCs w:val="16"/>
                                        </w:rPr>
                                      </w:pPr>
                                      <w:r w:rsidRPr="00D44A92">
                                        <w:rPr>
                                          <w:sz w:val="16"/>
                                          <w:szCs w:val="16"/>
                                        </w:rPr>
                                        <w:t>Intersectoral water co-ord. within and between countries</w:t>
                                      </w:r>
                                    </w:p>
                                    <w:p w14:paraId="4283A5FE" w14:textId="77777777" w:rsidR="00BF266C" w:rsidRPr="00D44A92" w:rsidRDefault="00BF266C" w:rsidP="00B3403E">
                                      <w:pPr>
                                        <w:spacing w:after="0"/>
                                        <w:ind w:left="-76"/>
                                        <w:rPr>
                                          <w:sz w:val="16"/>
                                          <w:szCs w:val="16"/>
                                        </w:rPr>
                                      </w:pPr>
                                      <w:r w:rsidRPr="00D44A92">
                                        <w:rPr>
                                          <w:sz w:val="16"/>
                                          <w:szCs w:val="16"/>
                                        </w:rPr>
                                        <w:t xml:space="preserve">PPP </w:t>
                                      </w:r>
                                    </w:p>
                                  </w:txbxContent>
                                </v:textbox>
                              </v:shape>
                              <v:shape id="Text Box 9" o:spid="_x0000_s1033" type="#_x0000_t202" style="position:absolute;left:-45;top:16501;width:16763;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" fillcolor="#dbdbdb [1302]" strokeweight=".5pt">
                                <v:textbox>
                                  <w:txbxContent>
                                    <w:p w14:paraId="4F83D438" w14:textId="77777777" w:rsidR="00BF266C" w:rsidRDefault="00BF266C" w:rsidP="00B3403E">
                                      <w:pPr>
                                        <w:spacing w:after="0"/>
                                        <w:rPr>
                                          <w:sz w:val="16"/>
                                          <w:szCs w:val="16"/>
                                        </w:rPr>
                                      </w:pPr>
                                      <w:r w:rsidRPr="00514E96">
                                        <w:rPr>
                                          <w:b/>
                                          <w:bCs/>
                                          <w:sz w:val="16"/>
                                          <w:szCs w:val="16"/>
                                        </w:rPr>
                                        <w:t>Stress reduction</w:t>
                                      </w:r>
                                      <w:r>
                                        <w:rPr>
                                          <w:sz w:val="16"/>
                                          <w:szCs w:val="16"/>
                                        </w:rPr>
                                        <w:t>:</w:t>
                                      </w:r>
                                    </w:p>
                                    <w:p w14:paraId="0F71451C" w14:textId="77777777" w:rsidR="00BF266C" w:rsidRPr="00D44A92" w:rsidRDefault="00BF266C" w:rsidP="00B3403E">
                                      <w:pPr>
                                        <w:spacing w:after="0"/>
                                        <w:ind w:left="-76"/>
                                        <w:rPr>
                                          <w:sz w:val="16"/>
                                          <w:szCs w:val="16"/>
                                        </w:rPr>
                                      </w:pPr>
                                      <w:r w:rsidRPr="00D44A92">
                                        <w:rPr>
                                          <w:sz w:val="16"/>
                                          <w:szCs w:val="16"/>
                                        </w:rPr>
                                        <w:t>Rational Water Use</w:t>
                                      </w:r>
                                    </w:p>
                                    <w:p w14:paraId="0774F1B5" w14:textId="77777777" w:rsidR="00BF266C" w:rsidRPr="00D44A92" w:rsidRDefault="00BF266C" w:rsidP="00B3403E">
                                      <w:pPr>
                                        <w:spacing w:after="0"/>
                                        <w:ind w:left="-76"/>
                                        <w:rPr>
                                          <w:sz w:val="16"/>
                                          <w:szCs w:val="16"/>
                                        </w:rPr>
                                      </w:pPr>
                                      <w:r w:rsidRPr="00D44A92">
                                        <w:rPr>
                                          <w:sz w:val="16"/>
                                          <w:szCs w:val="16"/>
                                        </w:rPr>
                                        <w:t>Pollution abatement River restoration</w:t>
                                      </w:r>
                                    </w:p>
                                  </w:txbxContent>
                                </v:textbox>
                              </v:shape>
                              <v:shape id="Text Box 10" o:spid="_x0000_s1034" type="#_x0000_t202" style="position:absolute;left:-45;top:24010;width:16763;height:1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" fillcolor="#ffe599 [1303]" strokeweight=".5pt">
                                <v:textbox>
                                  <w:txbxContent>
                                    <w:p w14:paraId="2C695883" w14:textId="77777777" w:rsidR="00BF266C" w:rsidRPr="00D44A92" w:rsidRDefault="00BF266C" w:rsidP="00B3403E">
                                      <w:pPr>
                                        <w:spacing w:after="0"/>
                                        <w:rPr>
                                          <w:b/>
                                          <w:bCs/>
                                          <w:sz w:val="16"/>
                                          <w:szCs w:val="16"/>
                                        </w:rPr>
                                      </w:pPr>
                                      <w:r w:rsidRPr="00D44A92">
                                        <w:rPr>
                                          <w:b/>
                                          <w:bCs/>
                                          <w:sz w:val="16"/>
                                          <w:szCs w:val="16"/>
                                        </w:rPr>
                                        <w:t>Education</w:t>
                                      </w:r>
                                    </w:p>
                                    <w:p w14:paraId="6075766D" w14:textId="77777777" w:rsidR="00BF266C" w:rsidRPr="00D44A92" w:rsidRDefault="00BF266C" w:rsidP="00B3403E">
                                      <w:pPr>
                                        <w:spacing w:after="0"/>
                                        <w:ind w:left="-76"/>
                                        <w:rPr>
                                          <w:sz w:val="16"/>
                                          <w:szCs w:val="16"/>
                                        </w:rPr>
                                      </w:pPr>
                                      <w:r w:rsidRPr="00D44A92">
                                        <w:rPr>
                                          <w:sz w:val="16"/>
                                          <w:szCs w:val="16"/>
                                        </w:rPr>
                                        <w:t>IWRM professionals</w:t>
                                      </w:r>
                                    </w:p>
                                    <w:p w14:paraId="154D0F76" w14:textId="77777777" w:rsidR="00BF266C" w:rsidRPr="00D44A92" w:rsidRDefault="00BF266C" w:rsidP="00B3403E">
                                      <w:pPr>
                                        <w:spacing w:after="0"/>
                                        <w:ind w:left="-76"/>
                                        <w:rPr>
                                          <w:sz w:val="16"/>
                                          <w:szCs w:val="16"/>
                                        </w:rPr>
                                      </w:pPr>
                                      <w:r w:rsidRPr="00D44A92">
                                        <w:rPr>
                                          <w:sz w:val="16"/>
                                          <w:szCs w:val="16"/>
                                        </w:rPr>
                                        <w:t xml:space="preserve">Academic conferences </w:t>
                                      </w:r>
                                    </w:p>
                                    <w:p w14:paraId="4856EFDE" w14:textId="77777777" w:rsidR="00BF266C" w:rsidRPr="00D44A92" w:rsidRDefault="00BF266C" w:rsidP="00B3403E">
                                      <w:pPr>
                                        <w:spacing w:after="0"/>
                                        <w:ind w:left="-76"/>
                                        <w:rPr>
                                          <w:sz w:val="16"/>
                                          <w:szCs w:val="16"/>
                                        </w:rPr>
                                      </w:pPr>
                                      <w:r w:rsidRPr="00D44A92">
                                        <w:rPr>
                                          <w:sz w:val="16"/>
                                          <w:szCs w:val="16"/>
                                        </w:rPr>
                                        <w:t>Social marketing, CC adaptation, IW:LEARN</w:t>
                                      </w:r>
                                    </w:p>
                                    <w:p w14:paraId="4A3CF4DC" w14:textId="77777777" w:rsidR="00BF266C" w:rsidRPr="00D44A92" w:rsidRDefault="00BF266C" w:rsidP="00B3403E">
                                      <w:pPr>
                                        <w:spacing w:after="0"/>
                                        <w:ind w:left="-76"/>
                                        <w:rPr>
                                          <w:sz w:val="16"/>
                                          <w:szCs w:val="16"/>
                                        </w:rPr>
                                      </w:pPr>
                                      <w:r w:rsidRPr="00D44A92">
                                        <w:rPr>
                                          <w:sz w:val="16"/>
                                          <w:szCs w:val="16"/>
                                        </w:rPr>
                                        <w:t>Stakeholder empowerment</w:t>
                                      </w:r>
                                    </w:p>
                                  </w:txbxContent>
                                </v:textbox>
                              </v:shape>
                            </v:group>
                            <v:group id="Group 21" o:spid="_x0000_s1035" style="position:absolute;left:1238;top:4000;width:45148;height:52716" coordsize="45148,5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19" o:spid="_x0000_s1036" style="position:absolute;left:25812;width:19336;height:5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" fillcolor="#b4c6e7 [1300]" strokecolor="#1f3763 [1604]" strokeweight="1pt">
                                <v:stroke joinstyle="miter"/>
                              </v:roundrect>
                              <v:shape id="Text Box 12" o:spid="_x0000_s1037" type="#_x0000_t202" style="position:absolute;top:454;width:16764;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" fillcolor="#d8d8d8 [2732]" strokeweight=".5pt">
                                <v:textbox>
                                  <w:txbxContent>
                                    <w:p w14:paraId="1F8A7444" w14:textId="77777777" w:rsidR="00BF266C" w:rsidRPr="00467FE6" w:rsidRDefault="00BF266C" w:rsidP="00B3403E">
                                      <w:pPr>
                                        <w:spacing w:after="0"/>
                                        <w:ind w:left="-76"/>
                                        <w:jc w:val="center"/>
                                        <w:rPr>
                                          <w:b/>
                                          <w:bCs/>
                                          <w:sz w:val="16"/>
                                          <w:szCs w:val="16"/>
                                        </w:rPr>
                                      </w:pPr>
                                      <w:r w:rsidRPr="00467FE6">
                                        <w:rPr>
                                          <w:b/>
                                          <w:bCs/>
                                          <w:sz w:val="16"/>
                                          <w:szCs w:val="16"/>
                                        </w:rPr>
                                        <w:t>Outputs</w:t>
                                      </w:r>
                                    </w:p>
                                  </w:txbxContent>
                                </v:textbox>
                              </v:shape>
                              <v:shape id="Text Box 13" o:spid="_x0000_s1038" type="#_x0000_t202" style="position:absolute;left:27336;top:454;width:16764;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" fillcolor="#d8d8d8 [2732]" strokeweight=".5pt">
                                <v:textbox>
                                  <w:txbxContent>
                                    <w:p w14:paraId="1D9B0E1A" w14:textId="77777777" w:rsidR="00BF266C" w:rsidRPr="00467FE6" w:rsidRDefault="00BF266C" w:rsidP="00B3403E">
                                      <w:pPr>
                                        <w:spacing w:after="0"/>
                                        <w:ind w:left="-76"/>
                                        <w:jc w:val="center"/>
                                        <w:rPr>
                                          <w:b/>
                                          <w:bCs/>
                                          <w:sz w:val="16"/>
                                          <w:szCs w:val="16"/>
                                        </w:rPr>
                                      </w:pPr>
                                      <w:r>
                                        <w:rPr>
                                          <w:b/>
                                          <w:bCs/>
                                          <w:sz w:val="16"/>
                                          <w:szCs w:val="16"/>
                                        </w:rPr>
                                        <w:t>Outcomes</w:t>
                                      </w:r>
                                    </w:p>
                                  </w:txbxContent>
                                </v:textbox>
                              </v:shape>
                            </v:group>
                            <v:shape id="Text Box 23" o:spid="_x0000_s1039" type="#_x0000_t202" style="position:absolute;left:55149;top:4454;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" fillcolor="#d8d8d8 [2732]" strokeweight=".5pt">
                              <v:textbox>
                                <w:txbxContent>
                                  <w:p w14:paraId="6078B42A" w14:textId="77777777" w:rsidR="00BF266C" w:rsidRPr="00467FE6" w:rsidRDefault="00BF266C" w:rsidP="00B3403E">
                                    <w:pPr>
                                      <w:spacing w:after="0"/>
                                      <w:jc w:val="center"/>
                                      <w:rPr>
                                        <w:b/>
                                        <w:bCs/>
                                        <w:sz w:val="16"/>
                                        <w:szCs w:val="16"/>
                                      </w:rPr>
                                    </w:pPr>
                                    <w:r>
                                      <w:rPr>
                                        <w:b/>
                                        <w:bCs/>
                                        <w:sz w:val="16"/>
                                        <w:szCs w:val="16"/>
                                      </w:rPr>
                                      <w:t>Intermediate states</w:t>
                                    </w:r>
                                  </w:p>
                                </w:txbxContent>
                              </v:textbox>
                            </v:shape>
                            <v:shape id="Text Box 24" o:spid="_x0000_s1040" type="#_x0000_t202" style="position:absolute;left:55721;top:15620;width:16764;height:2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" fillcolor="#b4c6e7 [1300]" strokeweight=".5pt">
                              <v:textbox>
                                <w:txbxContent>
                                  <w:p w14:paraId="11A49C5B" w14:textId="77777777" w:rsidR="00BF266C" w:rsidRDefault="00BF266C" w:rsidP="00FE3C5E">
                                    <w:pPr>
                                      <w:pStyle w:val="ListParagraph"/>
                                      <w:numPr>
                                        <w:ilvl w:val="0"/>
                                        <w:numId w:val="15"/>
                                      </w:numPr>
                                      <w:spacing w:after="0" w:line="259" w:lineRule="auto"/>
                                      <w:ind w:left="284"/>
                                      <w:contextualSpacing/>
                                      <w:rPr>
                                        <w:sz w:val="16"/>
                                        <w:szCs w:val="16"/>
                                      </w:rPr>
                                    </w:pPr>
                                    <w:bookmarkStart w:id="32" w:name="_Hlk71378227"/>
                                    <w:bookmarkStart w:id="33" w:name="_Hlk71378228"/>
                                    <w:bookmarkStart w:id="34" w:name="_Hlk71378229"/>
                                    <w:bookmarkStart w:id="35" w:name="_Hlk71378230"/>
                                    <w:r>
                                      <w:rPr>
                                        <w:sz w:val="16"/>
                                        <w:szCs w:val="16"/>
                                      </w:rPr>
                                      <w:t>Improved co-operative actions through compatible data and approaches</w:t>
                                    </w:r>
                                  </w:p>
                                  <w:p w14:paraId="730F1484" w14:textId="77777777" w:rsidR="00BF266C" w:rsidRPr="000010C7" w:rsidRDefault="00BF266C" w:rsidP="00FE3C5E">
                                    <w:pPr>
                                      <w:pStyle w:val="ListParagraph"/>
                                      <w:numPr>
                                        <w:ilvl w:val="0"/>
                                        <w:numId w:val="15"/>
                                      </w:numPr>
                                      <w:spacing w:after="0" w:line="259" w:lineRule="auto"/>
                                      <w:ind w:left="284"/>
                                      <w:contextualSpacing/>
                                      <w:rPr>
                                        <w:sz w:val="16"/>
                                        <w:szCs w:val="16"/>
                                      </w:rPr>
                                    </w:pPr>
                                    <w:r>
                                      <w:rPr>
                                        <w:sz w:val="16"/>
                                        <w:szCs w:val="16"/>
                                      </w:rPr>
                                      <w:t>Common science and technical information guiding national authorities on governance</w:t>
                                    </w:r>
                                  </w:p>
                                  <w:p w14:paraId="2492F468" w14:textId="77777777" w:rsidR="00BF266C" w:rsidRDefault="00BF266C" w:rsidP="00FE3C5E">
                                    <w:pPr>
                                      <w:pStyle w:val="ListParagraph"/>
                                      <w:numPr>
                                        <w:ilvl w:val="0"/>
                                        <w:numId w:val="15"/>
                                      </w:numPr>
                                      <w:spacing w:after="0" w:line="259" w:lineRule="auto"/>
                                      <w:ind w:left="284"/>
                                      <w:contextualSpacing/>
                                      <w:rPr>
                                        <w:sz w:val="16"/>
                                        <w:szCs w:val="16"/>
                                      </w:rPr>
                                    </w:pPr>
                                    <w:r>
                                      <w:rPr>
                                        <w:sz w:val="16"/>
                                        <w:szCs w:val="16"/>
                                      </w:rPr>
                                      <w:t>Scaling-up of stress reduction across basin</w:t>
                                    </w:r>
                                  </w:p>
                                  <w:p w14:paraId="34B6F55A" w14:textId="77777777" w:rsidR="00BF266C" w:rsidRPr="0004621A" w:rsidRDefault="00BF266C" w:rsidP="00FE3C5E">
                                    <w:pPr>
                                      <w:pStyle w:val="ListParagraph"/>
                                      <w:numPr>
                                        <w:ilvl w:val="0"/>
                                        <w:numId w:val="15"/>
                                      </w:numPr>
                                      <w:spacing w:after="0" w:line="259" w:lineRule="auto"/>
                                      <w:ind w:left="284"/>
                                      <w:contextualSpacing/>
                                      <w:rPr>
                                        <w:sz w:val="16"/>
                                        <w:szCs w:val="16"/>
                                      </w:rPr>
                                    </w:pPr>
                                    <w:r w:rsidRPr="0004621A">
                                      <w:rPr>
                                        <w:sz w:val="16"/>
                                        <w:szCs w:val="16"/>
                                      </w:rPr>
                                      <w:t>National and regional awareness and engagement in water and environmental issues.</w:t>
                                    </w:r>
                                    <w:bookmarkEnd w:id="32"/>
                                    <w:bookmarkEnd w:id="33"/>
                                    <w:bookmarkEnd w:id="34"/>
                                    <w:bookmarkEnd w:id="35"/>
                                  </w:p>
                                </w:txbxContent>
                              </v:textbox>
                            </v:shape>
                            <v:shape id="Text Box 25" o:spid="_x0000_s1041" type="#_x0000_t202" style="position:absolute;left:77438;top:4454;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" fillcolor="#d8d8d8 [2732]" strokeweight=".5pt">
                              <v:textbox>
                                <w:txbxContent>
                                  <w:p w14:paraId="69EF40AE" w14:textId="77777777" w:rsidR="00BF266C" w:rsidRPr="00467FE6" w:rsidRDefault="00BF266C" w:rsidP="00B3403E">
                                    <w:pPr>
                                      <w:spacing w:after="0"/>
                                      <w:jc w:val="center"/>
                                      <w:rPr>
                                        <w:b/>
                                        <w:bCs/>
                                        <w:sz w:val="16"/>
                                        <w:szCs w:val="16"/>
                                      </w:rPr>
                                    </w:pPr>
                                    <w:r>
                                      <w:rPr>
                                        <w:b/>
                                        <w:bCs/>
                                        <w:sz w:val="16"/>
                                        <w:szCs w:val="16"/>
                                      </w:rPr>
                                      <w:t>Impacts</w:t>
                                    </w:r>
                                  </w:p>
                                </w:txbxContent>
                              </v:textbox>
                            </v:shape>
                            <v:shape id="Text Box 26" o:spid="_x0000_s1042" type="#_x0000_t202" style="position:absolute;left:77438;top:22637;width:16764;height:9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" fillcolor="#b4c6e7 [1300]" strokeweight=".5pt">
                              <v:textbox>
                                <w:txbxContent>
                                  <w:p w14:paraId="1A913BE3" w14:textId="77777777" w:rsidR="00BF266C" w:rsidRPr="00317B18" w:rsidRDefault="00BF266C" w:rsidP="00B3403E">
                                    <w:pPr>
                                      <w:spacing w:after="0"/>
                                      <w:ind w:left="-76"/>
                                      <w:rPr>
                                        <w:sz w:val="16"/>
                                        <w:szCs w:val="16"/>
                                      </w:rPr>
                                    </w:pPr>
                                    <w:r>
                                      <w:rPr>
                                        <w:sz w:val="16"/>
                                        <w:szCs w:val="16"/>
                                      </w:rPr>
                                      <w:t>Improved ecosystem and socio-economic status resulting from improved IWRM policy and management decisions based on data and information</w:t>
                                    </w:r>
                                  </w:p>
                                  <w:p w14:paraId="50B343CA" w14:textId="77777777" w:rsidR="00BF266C" w:rsidRPr="00317B18" w:rsidRDefault="00BF266C" w:rsidP="00B3403E">
                                    <w:pPr>
                                      <w:spacing w:after="0"/>
                                      <w:ind w:left="-76"/>
                                      <w:rPr>
                                        <w:sz w:val="16"/>
                                        <w:szCs w:val="16"/>
                                      </w:rPr>
                                    </w:pPr>
                                  </w:p>
                                </w:txbxContent>
                              </v:textbox>
                            </v:shape>
                            <v:shape id="Text Box 27" o:spid="_x0000_s1043" type="#_x0000_t202" style="position:absolute;left:476;top:-771;width:45910;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" fillcolor="#ff7c80" strokeweight=".5pt">
                              <v:textbox>
                                <w:txbxContent>
                                  <w:p w14:paraId="083C6B70" w14:textId="77777777" w:rsidR="00BF266C" w:rsidRPr="0066774B" w:rsidRDefault="00BF266C" w:rsidP="00B3403E">
                                    <w:pPr>
                                      <w:spacing w:after="0"/>
                                      <w:jc w:val="center"/>
                                      <w:rPr>
                                        <w:b/>
                                        <w:bCs/>
                                        <w:sz w:val="20"/>
                                        <w:szCs w:val="20"/>
                                      </w:rPr>
                                    </w:pPr>
                                    <w:r>
                                      <w:rPr>
                                        <w:b/>
                                        <w:bCs/>
                                        <w:sz w:val="20"/>
                                        <w:szCs w:val="20"/>
                                      </w:rPr>
                                      <w:t xml:space="preserve">Expected </w:t>
                                    </w:r>
                                    <w:r w:rsidRPr="0066774B">
                                      <w:rPr>
                                        <w:b/>
                                        <w:bCs/>
                                        <w:sz w:val="20"/>
                                        <w:szCs w:val="20"/>
                                      </w:rPr>
                                      <w:t>Project Outputs/outcomes</w:t>
                                    </w:r>
                                  </w:p>
                                </w:txbxContent>
                              </v:textbox>
                            </v:shape>
                            <v:shape id="Text Box 28" o:spid="_x0000_s1044" type="#_x0000_t202" style="position:absolute;left:55149;top:-771;width:39053;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" fillcolor="#ff7c80" strokeweight=".5pt">
                              <v:textbox>
                                <w:txbxContent>
                                  <w:p w14:paraId="10F24D01" w14:textId="77777777" w:rsidR="00BF266C" w:rsidRPr="0066774B" w:rsidRDefault="00BF266C" w:rsidP="00B3403E">
                                    <w:pPr>
                                      <w:spacing w:after="0"/>
                                      <w:jc w:val="center"/>
                                      <w:rPr>
                                        <w:b/>
                                        <w:bCs/>
                                        <w:sz w:val="20"/>
                                        <w:szCs w:val="20"/>
                                      </w:rPr>
                                    </w:pPr>
                                    <w:r>
                                      <w:rPr>
                                        <w:b/>
                                        <w:bCs/>
                                        <w:sz w:val="20"/>
                                        <w:szCs w:val="20"/>
                                      </w:rPr>
                                      <w:t>Expected P</w:t>
                                    </w:r>
                                    <w:r w:rsidRPr="0066774B">
                                      <w:rPr>
                                        <w:b/>
                                        <w:bCs/>
                                        <w:sz w:val="20"/>
                                        <w:szCs w:val="20"/>
                                      </w:rPr>
                                      <w:t xml:space="preserve">roject </w:t>
                                    </w:r>
                                    <w:r>
                                      <w:rPr>
                                        <w:b/>
                                        <w:bCs/>
                                        <w:sz w:val="20"/>
                                        <w:szCs w:val="20"/>
                                      </w:rPr>
                                      <w:t>Goals /Impacts</w:t>
                                    </w:r>
                                  </w:p>
                                </w:txbxContent>
                              </v:textbox>
                            </v:shape>
                            <v:shape id="Arrow: Right 30" o:spid="_x0000_s1045" type="#_x0000_t13" style="position:absolute;left:48482;top:18859;width:5048;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" adj="10800" fillcolor="red" strokecolor="#1f3763 [1604]" strokeweight="1pt"/>
                            <v:shape id="Arrow: Right 31" o:spid="_x0000_s1046" type="#_x0000_t13" style="position:absolute;left:73056;top:18859;width:3810;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" adj="10800" fillcolor="red" strokecolor="#1f3763 [1604]" strokeweight="1pt"/>
                          </v:group>
                          <v:shape id="Text Box 37" o:spid="_x0000_s1047" type="#_x0000_t202" style="position:absolute;left:476;top:58665;width:93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3A80E45F" w14:textId="77777777" w:rsidR="00BF266C" w:rsidRPr="003A02DE" w:rsidRDefault="00BF266C" w:rsidP="00B3403E">
                                  <w:pPr>
                                    <w:spacing w:after="0"/>
                                    <w:rPr>
                                      <w:sz w:val="16"/>
                                      <w:szCs w:val="16"/>
                                    </w:rPr>
                                  </w:pPr>
                                  <w:r>
                                    <w:rPr>
                                      <w:b/>
                                      <w:bCs/>
                                      <w:sz w:val="16"/>
                                      <w:szCs w:val="16"/>
                                    </w:rPr>
                                    <w:t xml:space="preserve">Assumptions: </w:t>
                                  </w:r>
                                  <w:r>
                                    <w:rPr>
                                      <w:sz w:val="16"/>
                                      <w:szCs w:val="16"/>
                                    </w:rPr>
                                    <w:t>Willingness of stakeholders to co-operate; Policy/technical recommendations accepted; national resources available to upscale and sustain activities.</w:t>
                                  </w:r>
                                </w:p>
                                <w:p w14:paraId="7DC5F583" w14:textId="77777777" w:rsidR="00BF266C" w:rsidRPr="003A02DE" w:rsidRDefault="00BF266C" w:rsidP="00B3403E">
                                  <w:pPr>
                                    <w:spacing w:after="0"/>
                                    <w:rPr>
                                      <w:sz w:val="16"/>
                                      <w:szCs w:val="16"/>
                                    </w:rPr>
                                  </w:pPr>
                                  <w:r>
                                    <w:rPr>
                                      <w:b/>
                                      <w:bCs/>
                                      <w:sz w:val="16"/>
                                      <w:szCs w:val="16"/>
                                    </w:rPr>
                                    <w:t xml:space="preserve">Drivers: </w:t>
                                  </w:r>
                                  <w:r>
                                    <w:rPr>
                                      <w:sz w:val="16"/>
                                      <w:szCs w:val="16"/>
                                    </w:rPr>
                                    <w:t xml:space="preserve"> SAP long-term vision; reducing floods and droughts; pollution reduction; conservation demand; improving socio-economic conditions withing a sustainable development context.</w:t>
                                  </w:r>
                                </w:p>
                              </w:txbxContent>
                            </v:textbox>
                          </v:shape>
                        </v:group>
                        <v:shape id="Text Box 2" o:spid="_x0000_s1048" type="#_x0000_t202" style="position:absolute;top:4146;width:1019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" fillcolor="#d8d8d8 [2732]" strokeweight=".5pt">
                          <v:textbox>
                            <w:txbxContent>
                              <w:p w14:paraId="2E689D19" w14:textId="77777777" w:rsidR="00BF266C" w:rsidRPr="0027217D" w:rsidRDefault="00BF266C" w:rsidP="00B3403E">
                                <w:pPr>
                                  <w:spacing w:after="0"/>
                                  <w:ind w:left="-76"/>
                                  <w:jc w:val="center"/>
                                  <w:rPr>
                                    <w:b/>
                                    <w:bCs/>
                                    <w:sz w:val="16"/>
                                    <w:szCs w:val="16"/>
                                  </w:rPr>
                                </w:pPr>
                                <w:r w:rsidRPr="0027217D">
                                  <w:rPr>
                                    <w:b/>
                                    <w:bCs/>
                                    <w:sz w:val="16"/>
                                    <w:szCs w:val="16"/>
                                  </w:rPr>
                                  <w:t>Barriers</w:t>
                                </w:r>
                              </w:p>
                            </w:txbxContent>
                          </v:textbox>
                        </v:shape>
                        <v:shape id="Text Box 3" o:spid="_x0000_s1049" type="#_x0000_t202" style="position:absolute;left:-95;top:9811;width:10197;height:3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" fillcolor="#b4c6e7 [1300]" strokeweight=".5pt">
                          <v:textbox>
                            <w:txbxContent>
                              <w:p w14:paraId="7E5FA151" w14:textId="77777777" w:rsidR="00BF266C" w:rsidRDefault="00BF266C" w:rsidP="00B3403E">
                                <w:pPr>
                                  <w:spacing w:after="0"/>
                                  <w:rPr>
                                    <w:sz w:val="16"/>
                                    <w:szCs w:val="16"/>
                                  </w:rPr>
                                </w:pPr>
                                <w:r>
                                  <w:rPr>
                                    <w:sz w:val="16"/>
                                    <w:szCs w:val="16"/>
                                  </w:rPr>
                                  <w:t>Enforcing policy &amp; regulatory frameworks at national and regional level</w:t>
                                </w:r>
                              </w:p>
                              <w:p w14:paraId="35BCAD71" w14:textId="77777777" w:rsidR="00BF266C" w:rsidRDefault="00BF266C" w:rsidP="00B3403E">
                                <w:pPr>
                                  <w:spacing w:after="0"/>
                                  <w:rPr>
                                    <w:sz w:val="16"/>
                                    <w:szCs w:val="16"/>
                                  </w:rPr>
                                </w:pPr>
                              </w:p>
                              <w:p w14:paraId="22569C33" w14:textId="77777777" w:rsidR="00BF266C" w:rsidRDefault="00BF266C" w:rsidP="00B3403E">
                                <w:pPr>
                                  <w:spacing w:after="0"/>
                                  <w:rPr>
                                    <w:sz w:val="16"/>
                                    <w:szCs w:val="16"/>
                                  </w:rPr>
                                </w:pPr>
                                <w:r>
                                  <w:rPr>
                                    <w:sz w:val="16"/>
                                    <w:szCs w:val="16"/>
                                  </w:rPr>
                                  <w:t xml:space="preserve">Institutional expertise </w:t>
                                </w:r>
                              </w:p>
                              <w:p w14:paraId="6FB30353" w14:textId="77777777" w:rsidR="00BF266C" w:rsidRDefault="00BF266C" w:rsidP="00B3403E">
                                <w:pPr>
                                  <w:spacing w:after="0"/>
                                  <w:rPr>
                                    <w:sz w:val="16"/>
                                    <w:szCs w:val="16"/>
                                  </w:rPr>
                                </w:pPr>
                              </w:p>
                              <w:p w14:paraId="41938D33" w14:textId="77777777" w:rsidR="00BF266C" w:rsidRDefault="00BF266C" w:rsidP="00B3403E">
                                <w:pPr>
                                  <w:spacing w:after="0"/>
                                  <w:rPr>
                                    <w:sz w:val="16"/>
                                    <w:szCs w:val="16"/>
                                  </w:rPr>
                                </w:pPr>
                                <w:r>
                                  <w:rPr>
                                    <w:sz w:val="16"/>
                                    <w:szCs w:val="16"/>
                                  </w:rPr>
                                  <w:t>Bilateral commitments to agreements</w:t>
                                </w:r>
                              </w:p>
                              <w:p w14:paraId="549CB5B8" w14:textId="77777777" w:rsidR="00BF266C" w:rsidRDefault="00BF266C" w:rsidP="00B3403E">
                                <w:pPr>
                                  <w:spacing w:after="0"/>
                                  <w:rPr>
                                    <w:sz w:val="16"/>
                                    <w:szCs w:val="16"/>
                                  </w:rPr>
                                </w:pPr>
                              </w:p>
                              <w:p w14:paraId="1AF425AB" w14:textId="77777777" w:rsidR="00BF266C" w:rsidRDefault="00BF266C" w:rsidP="00B3403E">
                                <w:pPr>
                                  <w:spacing w:after="0"/>
                                  <w:rPr>
                                    <w:sz w:val="16"/>
                                    <w:szCs w:val="16"/>
                                  </w:rPr>
                                </w:pPr>
                                <w:r>
                                  <w:rPr>
                                    <w:sz w:val="16"/>
                                    <w:szCs w:val="16"/>
                                  </w:rPr>
                                  <w:t>Lack of knowledge and information on water resources</w:t>
                                </w:r>
                              </w:p>
                              <w:p w14:paraId="2355D216" w14:textId="77777777" w:rsidR="00BF266C" w:rsidRDefault="00BF266C" w:rsidP="00B3403E">
                                <w:pPr>
                                  <w:spacing w:after="0"/>
                                  <w:rPr>
                                    <w:sz w:val="16"/>
                                    <w:szCs w:val="16"/>
                                  </w:rPr>
                                </w:pPr>
                              </w:p>
                              <w:p w14:paraId="2E695BFA" w14:textId="77777777" w:rsidR="00BF266C" w:rsidRDefault="00BF266C" w:rsidP="00B3403E">
                                <w:pPr>
                                  <w:spacing w:after="0"/>
                                  <w:rPr>
                                    <w:sz w:val="16"/>
                                    <w:szCs w:val="16"/>
                                  </w:rPr>
                                </w:pPr>
                                <w:r>
                                  <w:rPr>
                                    <w:sz w:val="16"/>
                                    <w:szCs w:val="16"/>
                                  </w:rPr>
                                  <w:t>Lack of technologies to address environmental problems</w:t>
                                </w:r>
                              </w:p>
                            </w:txbxContent>
                          </v:textbox>
                        </v:shape>
                        <v:shape id="Arrow: Right 5" o:spid="_x0000_s1050" type="#_x0000_t13" style="position:absolute;left:12014;top:16161;width:4513;height:13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" adj="10800" fillcolor="red" strokecolor="#1f3763 [1604]" strokeweight="1pt"/>
                        <w10:wrap anchorx="margin"/>
                      </v:group>
                    </w:pict>
                  </mc:Fallback>
                </mc:AlternateContent>
              </w:r>
              <w:r w:rsidR="00B3403E">
                <w:rPr>
                  <w:noProof/>
                </w:rPr>
                <mc:AlternateContent>
                  <mc:Choice Requires="wps">
                    <w:drawing>
                      <wp:anchor distT="0" distB="0" distL="114300" distR="114300" simplePos="0" relativeHeight="251655168" behindDoc="0" locked="0" layoutInCell="1" allowOverlap="1" wp14:anchorId="15997E1E" wp14:editId="3C87F84D">
                        <wp:simplePos x="0" y="0"/>
                        <wp:positionH relativeFrom="column">
                          <wp:posOffset>1257300</wp:posOffset>
                        </wp:positionH>
                        <wp:positionV relativeFrom="paragraph">
                          <wp:posOffset>4229100</wp:posOffset>
                        </wp:positionV>
                        <wp:extent cx="1495425" cy="723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accent6">
                                    <a:lumMod val="40000"/>
                                    <a:lumOff val="60000"/>
                                  </a:schemeClr>
                                </a:solidFill>
                                <a:ln w="6350">
                                  <a:solidFill>
                                    <a:prstClr val="black"/>
                                  </a:solidFill>
                                </a:ln>
                              </wps:spPr>
                              <wps:txbx>
                                <w:txbxContent>
                                  <w:p w14:paraId="1AFA5253" w14:textId="77777777" w:rsidR="00BF266C" w:rsidRPr="00D44A92" w:rsidRDefault="00BF266C" w:rsidP="00B3403E">
                                    <w:pPr>
                                      <w:spacing w:after="0"/>
                                      <w:ind w:left="-76"/>
                                      <w:rPr>
                                        <w:b/>
                                        <w:bCs/>
                                        <w:sz w:val="16"/>
                                        <w:szCs w:val="16"/>
                                      </w:rPr>
                                    </w:pPr>
                                    <w:r w:rsidRPr="00D44A92">
                                      <w:rPr>
                                        <w:b/>
                                        <w:bCs/>
                                        <w:sz w:val="16"/>
                                        <w:szCs w:val="16"/>
                                      </w:rPr>
                                      <w:t>Science for governance</w:t>
                                    </w:r>
                                  </w:p>
                                  <w:p w14:paraId="1034FF17" w14:textId="77777777" w:rsidR="00BF266C" w:rsidRPr="00D44A92" w:rsidRDefault="00BF266C" w:rsidP="00B3403E">
                                    <w:pPr>
                                      <w:spacing w:after="0"/>
                                      <w:ind w:left="-76"/>
                                      <w:rPr>
                                        <w:sz w:val="16"/>
                                        <w:szCs w:val="16"/>
                                      </w:rPr>
                                    </w:pPr>
                                    <w:r w:rsidRPr="00D44A92">
                                      <w:rPr>
                                        <w:sz w:val="16"/>
                                        <w:szCs w:val="16"/>
                                      </w:rPr>
                                      <w:t>GW &amp; SW management, economic benefits, river ecology, information sharing, standardized monitoring protocols (ISO 17025)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7E1E" id="Text Box 4" o:spid="_x0000_s1051" type="#_x0000_t202" style="position:absolute;margin-left:99pt;margin-top:333pt;width:117.7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" fillcolor="#c5e0b3 [1305]" strokeweight=".5pt">
                        <v:textbox>
                          <w:txbxContent>
                            <w:p w14:paraId="1AFA5253" w14:textId="77777777" w:rsidR="00BF266C" w:rsidRPr="00D44A92" w:rsidRDefault="00BF266C" w:rsidP="00B3403E">
                              <w:pPr>
                                <w:spacing w:after="0"/>
                                <w:ind w:left="-76"/>
                                <w:rPr>
                                  <w:b/>
                                  <w:bCs/>
                                  <w:sz w:val="16"/>
                                  <w:szCs w:val="16"/>
                                </w:rPr>
                              </w:pPr>
                              <w:r w:rsidRPr="00D44A92">
                                <w:rPr>
                                  <w:b/>
                                  <w:bCs/>
                                  <w:sz w:val="16"/>
                                  <w:szCs w:val="16"/>
                                </w:rPr>
                                <w:t>Science for governance</w:t>
                              </w:r>
                            </w:p>
                            <w:p w14:paraId="1034FF17" w14:textId="77777777" w:rsidR="00BF266C" w:rsidRPr="00D44A92" w:rsidRDefault="00BF266C" w:rsidP="00B3403E">
                              <w:pPr>
                                <w:spacing w:after="0"/>
                                <w:ind w:left="-76"/>
                                <w:rPr>
                                  <w:sz w:val="16"/>
                                  <w:szCs w:val="16"/>
                                </w:rPr>
                              </w:pPr>
                              <w:r w:rsidRPr="00D44A92">
                                <w:rPr>
                                  <w:sz w:val="16"/>
                                  <w:szCs w:val="16"/>
                                </w:rPr>
                                <w:t>GW &amp; SW management, economic benefits, river ecology, information sharing, standardized monitoring protocols (ISO 17025)</w:t>
                              </w:r>
                            </w:p>
                          </w:txbxContent>
                        </v:textbox>
                      </v:shape>
                    </w:pict>
                  </mc:Fallback>
                </mc:AlternateContent>
              </w:r>
              <w:r w:rsidR="00B3403E">
                <w:rPr>
                  <w:noProof/>
                </w:rPr>
                <mc:AlternateContent>
                  <mc:Choice Requires="wps">
                    <w:drawing>
                      <wp:anchor distT="0" distB="0" distL="114300" distR="114300" simplePos="0" relativeHeight="251653120" behindDoc="0" locked="0" layoutInCell="1" allowOverlap="1" wp14:anchorId="474D6CAD" wp14:editId="004F065D">
                        <wp:simplePos x="0" y="0"/>
                        <wp:positionH relativeFrom="column">
                          <wp:posOffset>1238885</wp:posOffset>
                        </wp:positionH>
                        <wp:positionV relativeFrom="paragraph">
                          <wp:posOffset>1986043</wp:posOffset>
                        </wp:positionV>
                        <wp:extent cx="1497965" cy="752475"/>
                        <wp:effectExtent l="0" t="0" r="26035" b="28575"/>
                        <wp:wrapNone/>
                        <wp:docPr id="1" name="Text Box 1"/>
                        <wp:cNvGraphicFramePr/>
                        <a:graphic xmlns:a="http://schemas.openxmlformats.org/drawingml/2006/main">
                          <a:graphicData uri="http://schemas.microsoft.com/office/word/2010/wordprocessingShape">
                            <wps:wsp>
                              <wps:cNvSpPr txBox="1"/>
                              <wps:spPr>
                                <a:xfrm>
                                  <a:off x="0" y="0"/>
                                  <a:ext cx="1497965" cy="752475"/>
                                </a:xfrm>
                                <a:prstGeom prst="rect">
                                  <a:avLst/>
                                </a:prstGeom>
                                <a:solidFill>
                                  <a:schemeClr val="accent2">
                                    <a:lumMod val="40000"/>
                                    <a:lumOff val="60000"/>
                                  </a:schemeClr>
                                </a:solidFill>
                                <a:ln w="6350">
                                  <a:solidFill>
                                    <a:prstClr val="black"/>
                                  </a:solidFill>
                                </a:ln>
                              </wps:spPr>
                              <wps:txbx>
                                <w:txbxContent>
                                  <w:p w14:paraId="71085DCE" w14:textId="77777777" w:rsidR="00BF266C" w:rsidRPr="00D44A92" w:rsidRDefault="00BF266C" w:rsidP="00B3403E">
                                    <w:pPr>
                                      <w:spacing w:after="0"/>
                                      <w:ind w:left="-76"/>
                                      <w:rPr>
                                        <w:sz w:val="16"/>
                                        <w:szCs w:val="16"/>
                                      </w:rPr>
                                    </w:pPr>
                                    <w:r w:rsidRPr="00D44A92">
                                      <w:rPr>
                                        <w:b/>
                                        <w:bCs/>
                                        <w:sz w:val="16"/>
                                        <w:szCs w:val="16"/>
                                      </w:rPr>
                                      <w:t>Capacity development</w:t>
                                    </w:r>
                                    <w:r w:rsidRPr="00D44A92">
                                      <w:rPr>
                                        <w:sz w:val="16"/>
                                        <w:szCs w:val="16"/>
                                      </w:rPr>
                                      <w:t xml:space="preserve"> for: </w:t>
                                    </w:r>
                                  </w:p>
                                  <w:p w14:paraId="6903A6FD" w14:textId="77777777" w:rsidR="00BF266C" w:rsidRPr="00D44A92" w:rsidRDefault="00BF266C" w:rsidP="00B3403E">
                                    <w:pPr>
                                      <w:spacing w:after="0"/>
                                      <w:ind w:left="-76"/>
                                      <w:rPr>
                                        <w:sz w:val="16"/>
                                        <w:szCs w:val="16"/>
                                      </w:rPr>
                                    </w:pPr>
                                    <w:r w:rsidRPr="00D44A92">
                                      <w:rPr>
                                        <w:sz w:val="16"/>
                                        <w:szCs w:val="16"/>
                                      </w:rPr>
                                      <w:t>Individuals, Institutions Enforcement, Information Management, Decision making, ISO-17025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D6CAD" id="Text Box 1" o:spid="_x0000_s1052" type="#_x0000_t202" style="position:absolute;margin-left:97.55pt;margin-top:156.4pt;width:117.95pt;height:59.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" fillcolor="#f7caac [1301]" strokeweight=".5pt">
                        <v:textbox>
                          <w:txbxContent>
                            <w:p w14:paraId="71085DCE" w14:textId="77777777" w:rsidR="00BF266C" w:rsidRPr="00D44A92" w:rsidRDefault="00BF266C" w:rsidP="00B3403E">
                              <w:pPr>
                                <w:spacing w:after="0"/>
                                <w:ind w:left="-76"/>
                                <w:rPr>
                                  <w:sz w:val="16"/>
                                  <w:szCs w:val="16"/>
                                </w:rPr>
                              </w:pPr>
                              <w:r w:rsidRPr="00D44A92">
                                <w:rPr>
                                  <w:b/>
                                  <w:bCs/>
                                  <w:sz w:val="16"/>
                                  <w:szCs w:val="16"/>
                                </w:rPr>
                                <w:t>Capacity development</w:t>
                              </w:r>
                              <w:r w:rsidRPr="00D44A92">
                                <w:rPr>
                                  <w:sz w:val="16"/>
                                  <w:szCs w:val="16"/>
                                </w:rPr>
                                <w:t xml:space="preserve"> for: </w:t>
                              </w:r>
                            </w:p>
                            <w:p w14:paraId="6903A6FD" w14:textId="77777777" w:rsidR="00BF266C" w:rsidRPr="00D44A92" w:rsidRDefault="00BF266C" w:rsidP="00B3403E">
                              <w:pPr>
                                <w:spacing w:after="0"/>
                                <w:ind w:left="-76"/>
                                <w:rPr>
                                  <w:sz w:val="16"/>
                                  <w:szCs w:val="16"/>
                                </w:rPr>
                              </w:pPr>
                              <w:r w:rsidRPr="00D44A92">
                                <w:rPr>
                                  <w:sz w:val="16"/>
                                  <w:szCs w:val="16"/>
                                </w:rPr>
                                <w:t>Individuals, Institutions Enforcement, Information Management, Decision making, ISO-17025</w:t>
                              </w:r>
                            </w:p>
                          </w:txbxContent>
                        </v:textbox>
                      </v:shape>
                    </w:pict>
                  </mc:Fallback>
                </mc:AlternateContent>
              </w:r>
              <w:r w:rsidR="00B3403E">
                <w:rPr>
                  <w:noProof/>
                </w:rPr>
                <mc:AlternateContent>
                  <mc:Choice Requires="wps">
                    <w:drawing>
                      <wp:anchor distT="0" distB="0" distL="114300" distR="114300" simplePos="0" relativeHeight="251657216" behindDoc="0" locked="0" layoutInCell="1" allowOverlap="1" wp14:anchorId="72B3C545" wp14:editId="75A3DDB4">
                        <wp:simplePos x="0" y="0"/>
                        <wp:positionH relativeFrom="margin">
                          <wp:posOffset>3668171</wp:posOffset>
                        </wp:positionH>
                        <wp:positionV relativeFrom="paragraph">
                          <wp:posOffset>1241775</wp:posOffset>
                        </wp:positionV>
                        <wp:extent cx="1485239" cy="781780"/>
                        <wp:effectExtent l="0" t="0" r="20320" b="18415"/>
                        <wp:wrapNone/>
                        <wp:docPr id="57" name="Text Box 57"/>
                        <wp:cNvGraphicFramePr/>
                        <a:graphic xmlns:a="http://schemas.openxmlformats.org/drawingml/2006/main">
                          <a:graphicData uri="http://schemas.microsoft.com/office/word/2010/wordprocessingShape">
                            <wps:wsp>
                              <wps:cNvSpPr txBox="1"/>
                              <wps:spPr>
                                <a:xfrm>
                                  <a:off x="0" y="0"/>
                                  <a:ext cx="1485239" cy="781780"/>
                                </a:xfrm>
                                <a:prstGeom prst="rect">
                                  <a:avLst/>
                                </a:prstGeom>
                                <a:solidFill>
                                  <a:schemeClr val="accent1">
                                    <a:lumMod val="40000"/>
                                    <a:lumOff val="60000"/>
                                  </a:schemeClr>
                                </a:solidFill>
                                <a:ln w="6350">
                                  <a:solidFill>
                                    <a:prstClr val="black"/>
                                  </a:solidFill>
                                </a:ln>
                              </wps:spPr>
                              <wps:txbx>
                                <w:txbxContent>
                                  <w:p w14:paraId="0661F421" w14:textId="77777777" w:rsidR="00BF266C" w:rsidRPr="00AD48BA" w:rsidRDefault="00BF266C" w:rsidP="00B3403E">
                                    <w:pPr>
                                      <w:spacing w:after="0"/>
                                      <w:ind w:left="-76"/>
                                      <w:rPr>
                                        <w:sz w:val="16"/>
                                        <w:szCs w:val="16"/>
                                      </w:rPr>
                                    </w:pPr>
                                    <w:r>
                                      <w:rPr>
                                        <w:sz w:val="16"/>
                                        <w:szCs w:val="16"/>
                                      </w:rPr>
                                      <w:t>Harmonisation of local policies on IWRM within Kura River Basin to strengthen inter-sectoral co-ordination and strengthen regional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C545" id="Text Box 57" o:spid="_x0000_s1053" type="#_x0000_t202" style="position:absolute;margin-left:288.85pt;margin-top:97.8pt;width:116.95pt;height:6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" fillcolor="#b4c6e7 [1300]" strokeweight=".5pt">
                        <v:textbox>
                          <w:txbxContent>
                            <w:p w14:paraId="0661F421" w14:textId="77777777" w:rsidR="00BF266C" w:rsidRPr="00AD48BA" w:rsidRDefault="00BF266C" w:rsidP="00B3403E">
                              <w:pPr>
                                <w:spacing w:after="0"/>
                                <w:ind w:left="-76"/>
                                <w:rPr>
                                  <w:sz w:val="16"/>
                                  <w:szCs w:val="16"/>
                                </w:rPr>
                              </w:pPr>
                              <w:r>
                                <w:rPr>
                                  <w:sz w:val="16"/>
                                  <w:szCs w:val="16"/>
                                </w:rPr>
                                <w:t>Harmonisation of local policies on IWRM within Kura River Basin to strengthen inter-sectoral co-ordination and strengthen regional cooperation</w:t>
                              </w:r>
                            </w:p>
                          </w:txbxContent>
                        </v:textbox>
                        <w10:wrap anchorx="margin"/>
                      </v:shape>
                    </w:pict>
                  </mc:Fallback>
                </mc:AlternateContent>
              </w:r>
              <w:r w:rsidR="00B3403E">
                <w:rPr>
                  <w:noProof/>
                </w:rPr>
                <mc:AlternateContent>
                  <mc:Choice Requires="wps">
                    <w:drawing>
                      <wp:anchor distT="0" distB="0" distL="114300" distR="114300" simplePos="0" relativeHeight="251659264" behindDoc="0" locked="0" layoutInCell="1" allowOverlap="1" wp14:anchorId="2A7D315C" wp14:editId="1FDB70B6">
                        <wp:simplePos x="0" y="0"/>
                        <wp:positionH relativeFrom="margin">
                          <wp:align>center</wp:align>
                        </wp:positionH>
                        <wp:positionV relativeFrom="paragraph">
                          <wp:posOffset>2105025</wp:posOffset>
                        </wp:positionV>
                        <wp:extent cx="1504950" cy="5524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1504950" cy="552450"/>
                                </a:xfrm>
                                <a:prstGeom prst="rect">
                                  <a:avLst/>
                                </a:prstGeom>
                                <a:solidFill>
                                  <a:schemeClr val="accent2">
                                    <a:lumMod val="40000"/>
                                    <a:lumOff val="60000"/>
                                  </a:schemeClr>
                                </a:solidFill>
                                <a:ln w="6350">
                                  <a:solidFill>
                                    <a:schemeClr val="tx1"/>
                                  </a:solidFill>
                                </a:ln>
                              </wps:spPr>
                              <wps:txbx>
                                <w:txbxContent>
                                  <w:p w14:paraId="71AD0DE5" w14:textId="77777777" w:rsidR="00BF266C" w:rsidRPr="00AD48BA" w:rsidRDefault="00BF266C" w:rsidP="00B3403E">
                                    <w:pPr>
                                      <w:spacing w:after="0"/>
                                      <w:ind w:left="-76"/>
                                      <w:rPr>
                                        <w:sz w:val="16"/>
                                        <w:szCs w:val="16"/>
                                      </w:rPr>
                                    </w:pPr>
                                    <w:r>
                                      <w:rPr>
                                        <w:sz w:val="16"/>
                                        <w:szCs w:val="16"/>
                                      </w:rPr>
                                      <w:t>Enhance capacities to implement national IWRM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7D315C" id="Text Box 58" o:spid="_x0000_s1054" type="#_x0000_t202" style="position:absolute;margin-left:0;margin-top:165.75pt;width:118.5pt;height:43.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" fillcolor="#f7caac [1301]" strokecolor="black [3213]" strokeweight=".5pt">
                        <v:textbox>
                          <w:txbxContent>
                            <w:p w14:paraId="71AD0DE5" w14:textId="77777777" w:rsidR="00BF266C" w:rsidRPr="00AD48BA" w:rsidRDefault="00BF266C" w:rsidP="00B3403E">
                              <w:pPr>
                                <w:spacing w:after="0"/>
                                <w:ind w:left="-76"/>
                                <w:rPr>
                                  <w:sz w:val="16"/>
                                  <w:szCs w:val="16"/>
                                </w:rPr>
                              </w:pPr>
                              <w:r>
                                <w:rPr>
                                  <w:sz w:val="16"/>
                                  <w:szCs w:val="16"/>
                                </w:rPr>
                                <w:t>Enhance capacities to implement national IWRM plans</w:t>
                              </w:r>
                            </w:p>
                          </w:txbxContent>
                        </v:textbox>
                        <w10:wrap anchorx="margin"/>
                      </v:shape>
                    </w:pict>
                  </mc:Fallback>
                </mc:AlternateContent>
              </w:r>
              <w:r w:rsidR="00B3403E">
                <w:rPr>
                  <w:noProof/>
                </w:rPr>
                <mc:AlternateContent>
                  <mc:Choice Requires="wps">
                    <w:drawing>
                      <wp:anchor distT="0" distB="0" distL="114300" distR="114300" simplePos="0" relativeHeight="251663360" behindDoc="0" locked="0" layoutInCell="1" allowOverlap="1" wp14:anchorId="407FCB3C" wp14:editId="01A4A3D4">
                        <wp:simplePos x="0" y="0"/>
                        <wp:positionH relativeFrom="margin">
                          <wp:align>center</wp:align>
                        </wp:positionH>
                        <wp:positionV relativeFrom="paragraph">
                          <wp:posOffset>3533775</wp:posOffset>
                        </wp:positionV>
                        <wp:extent cx="1498373" cy="552638"/>
                        <wp:effectExtent l="0" t="0" r="26035" b="19050"/>
                        <wp:wrapNone/>
                        <wp:docPr id="60" name="Text Box 60"/>
                        <wp:cNvGraphicFramePr/>
                        <a:graphic xmlns:a="http://schemas.openxmlformats.org/drawingml/2006/main">
                          <a:graphicData uri="http://schemas.microsoft.com/office/word/2010/wordprocessingShape">
                            <wps:wsp>
                              <wps:cNvSpPr txBox="1"/>
                              <wps:spPr>
                                <a:xfrm>
                                  <a:off x="0" y="0"/>
                                  <a:ext cx="1498373" cy="552638"/>
                                </a:xfrm>
                                <a:prstGeom prst="rect">
                                  <a:avLst/>
                                </a:prstGeom>
                                <a:solidFill>
                                  <a:schemeClr val="accent4">
                                    <a:lumMod val="40000"/>
                                    <a:lumOff val="60000"/>
                                  </a:schemeClr>
                                </a:solidFill>
                                <a:ln w="6350">
                                  <a:solidFill>
                                    <a:prstClr val="black"/>
                                  </a:solidFill>
                                </a:ln>
                              </wps:spPr>
                              <wps:txbx>
                                <w:txbxContent>
                                  <w:p w14:paraId="383211C9" w14:textId="77777777" w:rsidR="00BF266C" w:rsidRPr="00AD48BA" w:rsidRDefault="00BF266C" w:rsidP="00B3403E">
                                    <w:pPr>
                                      <w:spacing w:after="0"/>
                                      <w:ind w:left="-76"/>
                                      <w:rPr>
                                        <w:sz w:val="16"/>
                                        <w:szCs w:val="16"/>
                                      </w:rPr>
                                    </w:pPr>
                                    <w:r>
                                      <w:rPr>
                                        <w:sz w:val="16"/>
                                        <w:szCs w:val="16"/>
                                      </w:rPr>
                                      <w:t>Stakeholder education and empowerment in IWRM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FCB3C" id="Text Box 60" o:spid="_x0000_s1055" type="#_x0000_t202" style="position:absolute;margin-left:0;margin-top:278.25pt;width:118pt;height:43.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" fillcolor="#ffe599 [1303]" strokeweight=".5pt">
                        <v:textbox>
                          <w:txbxContent>
                            <w:p w14:paraId="383211C9" w14:textId="77777777" w:rsidR="00BF266C" w:rsidRPr="00AD48BA" w:rsidRDefault="00BF266C" w:rsidP="00B3403E">
                              <w:pPr>
                                <w:spacing w:after="0"/>
                                <w:ind w:left="-76"/>
                                <w:rPr>
                                  <w:sz w:val="16"/>
                                  <w:szCs w:val="16"/>
                                </w:rPr>
                              </w:pPr>
                              <w:r>
                                <w:rPr>
                                  <w:sz w:val="16"/>
                                  <w:szCs w:val="16"/>
                                </w:rPr>
                                <w:t>Stakeholder education and empowerment in IWRM activities</w:t>
                              </w:r>
                            </w:p>
                          </w:txbxContent>
                        </v:textbox>
                        <w10:wrap anchorx="margin"/>
                      </v:shape>
                    </w:pict>
                  </mc:Fallback>
                </mc:AlternateContent>
              </w:r>
              <w:r w:rsidR="00B3403E">
                <w:rPr>
                  <w:noProof/>
                </w:rPr>
                <mc:AlternateContent>
                  <mc:Choice Requires="wps">
                    <w:drawing>
                      <wp:anchor distT="0" distB="0" distL="114300" distR="114300" simplePos="0" relativeHeight="251661312" behindDoc="0" locked="0" layoutInCell="1" allowOverlap="1" wp14:anchorId="242DA621" wp14:editId="064AF69E">
                        <wp:simplePos x="0" y="0"/>
                        <wp:positionH relativeFrom="margin">
                          <wp:align>center</wp:align>
                        </wp:positionH>
                        <wp:positionV relativeFrom="paragraph">
                          <wp:posOffset>2824885</wp:posOffset>
                        </wp:positionV>
                        <wp:extent cx="1498373" cy="552638"/>
                        <wp:effectExtent l="0" t="0" r="26035" b="19050"/>
                        <wp:wrapNone/>
                        <wp:docPr id="59" name="Text Box 59"/>
                        <wp:cNvGraphicFramePr/>
                        <a:graphic xmlns:a="http://schemas.openxmlformats.org/drawingml/2006/main">
                          <a:graphicData uri="http://schemas.microsoft.com/office/word/2010/wordprocessingShape">
                            <wps:wsp>
                              <wps:cNvSpPr txBox="1"/>
                              <wps:spPr>
                                <a:xfrm>
                                  <a:off x="0" y="0"/>
                                  <a:ext cx="1498373" cy="552638"/>
                                </a:xfrm>
                                <a:prstGeom prst="rect">
                                  <a:avLst/>
                                </a:prstGeom>
                                <a:solidFill>
                                  <a:schemeClr val="accent3">
                                    <a:lumMod val="40000"/>
                                    <a:lumOff val="60000"/>
                                  </a:schemeClr>
                                </a:solidFill>
                                <a:ln w="6350">
                                  <a:solidFill>
                                    <a:schemeClr val="tx1"/>
                                  </a:solidFill>
                                </a:ln>
                              </wps:spPr>
                              <wps:txbx>
                                <w:txbxContent>
                                  <w:p w14:paraId="1B7408C4" w14:textId="77777777" w:rsidR="00BF266C" w:rsidRPr="00AD48BA" w:rsidRDefault="00BF266C" w:rsidP="00B3403E">
                                    <w:pPr>
                                      <w:spacing w:after="0"/>
                                      <w:ind w:left="-76"/>
                                      <w:rPr>
                                        <w:sz w:val="16"/>
                                        <w:szCs w:val="16"/>
                                      </w:rPr>
                                    </w:pPr>
                                    <w:r>
                                      <w:rPr>
                                        <w:sz w:val="16"/>
                                        <w:szCs w:val="16"/>
                                      </w:rPr>
                                      <w:t>Stress reduction to improve river system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DA621" id="Text Box 59" o:spid="_x0000_s1056" type="#_x0000_t202" style="position:absolute;margin-left:0;margin-top:222.45pt;width:118pt;height:43.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" fillcolor="#dbdbdb [1302]" strokecolor="black [3213]" strokeweight=".5pt">
                        <v:textbox>
                          <w:txbxContent>
                            <w:p w14:paraId="1B7408C4" w14:textId="77777777" w:rsidR="00BF266C" w:rsidRPr="00AD48BA" w:rsidRDefault="00BF266C" w:rsidP="00B3403E">
                              <w:pPr>
                                <w:spacing w:after="0"/>
                                <w:ind w:left="-76"/>
                                <w:rPr>
                                  <w:sz w:val="16"/>
                                  <w:szCs w:val="16"/>
                                </w:rPr>
                              </w:pPr>
                              <w:r>
                                <w:rPr>
                                  <w:sz w:val="16"/>
                                  <w:szCs w:val="16"/>
                                </w:rPr>
                                <w:t>Stress reduction to improve river system health</w:t>
                              </w:r>
                            </w:p>
                          </w:txbxContent>
                        </v:textbox>
                        <w10:wrap anchorx="margin"/>
                      </v:shape>
                    </w:pict>
                  </mc:Fallback>
                </mc:AlternateContent>
              </w:r>
              <w:r w:rsidR="00B3403E">
                <w:rPr>
                  <w:noProof/>
                </w:rPr>
                <mc:AlternateContent>
                  <mc:Choice Requires="wps">
                    <w:drawing>
                      <wp:anchor distT="0" distB="0" distL="114300" distR="114300" simplePos="0" relativeHeight="251665408" behindDoc="0" locked="0" layoutInCell="1" allowOverlap="1" wp14:anchorId="04E3B3FA" wp14:editId="2E7C2BDD">
                        <wp:simplePos x="0" y="0"/>
                        <wp:positionH relativeFrom="margin">
                          <wp:align>center</wp:align>
                        </wp:positionH>
                        <wp:positionV relativeFrom="paragraph">
                          <wp:posOffset>4314190</wp:posOffset>
                        </wp:positionV>
                        <wp:extent cx="1498373" cy="552638"/>
                        <wp:effectExtent l="0" t="0" r="26035" b="19050"/>
                        <wp:wrapNone/>
                        <wp:docPr id="61" name="Text Box 61"/>
                        <wp:cNvGraphicFramePr/>
                        <a:graphic xmlns:a="http://schemas.openxmlformats.org/drawingml/2006/main">
                          <a:graphicData uri="http://schemas.microsoft.com/office/word/2010/wordprocessingShape">
                            <wps:wsp>
                              <wps:cNvSpPr txBox="1"/>
                              <wps:spPr>
                                <a:xfrm>
                                  <a:off x="0" y="0"/>
                                  <a:ext cx="1498373" cy="552638"/>
                                </a:xfrm>
                                <a:prstGeom prst="rect">
                                  <a:avLst/>
                                </a:prstGeom>
                                <a:solidFill>
                                  <a:schemeClr val="accent6">
                                    <a:lumMod val="40000"/>
                                    <a:lumOff val="60000"/>
                                  </a:schemeClr>
                                </a:solidFill>
                                <a:ln w="6350">
                                  <a:solidFill>
                                    <a:prstClr val="black"/>
                                  </a:solidFill>
                                </a:ln>
                              </wps:spPr>
                              <wps:txbx>
                                <w:txbxContent>
                                  <w:p w14:paraId="6A11E061" w14:textId="77777777" w:rsidR="00BF266C" w:rsidRPr="00AD48BA" w:rsidRDefault="00BF266C" w:rsidP="00B3403E">
                                    <w:pPr>
                                      <w:spacing w:after="0"/>
                                      <w:ind w:left="-76"/>
                                      <w:rPr>
                                        <w:sz w:val="16"/>
                                        <w:szCs w:val="16"/>
                                      </w:rPr>
                                    </w:pPr>
                                    <w:r>
                                      <w:rPr>
                                        <w:sz w:val="16"/>
                                        <w:szCs w:val="16"/>
                                      </w:rPr>
                                      <w:t xml:space="preserve">Use of Integrated monitoring and information management systems for sustainable IWRM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3B3FA" id="Text Box 61" o:spid="_x0000_s1057" type="#_x0000_t202" style="position:absolute;margin-left:0;margin-top:339.7pt;width:118pt;height:43.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" fillcolor="#c5e0b3 [1305]" strokeweight=".5pt">
                        <v:textbox>
                          <w:txbxContent>
                            <w:p w14:paraId="6A11E061" w14:textId="77777777" w:rsidR="00BF266C" w:rsidRPr="00AD48BA" w:rsidRDefault="00BF266C" w:rsidP="00B3403E">
                              <w:pPr>
                                <w:spacing w:after="0"/>
                                <w:ind w:left="-76"/>
                                <w:rPr>
                                  <w:sz w:val="16"/>
                                  <w:szCs w:val="16"/>
                                </w:rPr>
                              </w:pPr>
                              <w:r>
                                <w:rPr>
                                  <w:sz w:val="16"/>
                                  <w:szCs w:val="16"/>
                                </w:rPr>
                                <w:t xml:space="preserve">Use of Integrated monitoring and information management systems for sustainable IWRM </w:t>
                              </w:r>
                            </w:p>
                          </w:txbxContent>
                        </v:textbox>
                        <w10:wrap anchorx="margin"/>
                      </v:shape>
                    </w:pict>
                  </mc:Fallback>
                </mc:AlternateContent>
              </w:r>
            </w:sdtContent>
          </w:sdt>
        </w:p>
      </w:sdtContent>
    </w:sdt>
    <w:p w14:paraId="518B54B2" w14:textId="4221EB3C" w:rsidR="00FA72B8" w:rsidRPr="000D751C" w:rsidRDefault="00FA72B8" w:rsidP="00FA72B8">
      <w:pPr>
        <w:spacing w:after="0"/>
        <w:rPr>
          <w:sz w:val="16"/>
          <w:szCs w:val="16"/>
        </w:rPr>
      </w:pPr>
    </w:p>
    <w:p w14:paraId="523A6587" w14:textId="2555C1FD" w:rsidR="00FA72B8" w:rsidRPr="000D751C" w:rsidRDefault="00FA72B8" w:rsidP="008769D4">
      <w:pPr>
        <w:spacing w:after="0"/>
      </w:pPr>
    </w:p>
    <w:p w14:paraId="17EC8819" w14:textId="77777777" w:rsidR="00FA72B8" w:rsidRPr="000D751C" w:rsidRDefault="00FA72B8" w:rsidP="008769D4">
      <w:pPr>
        <w:spacing w:after="0"/>
        <w:sectPr w:rsidR="00FA72B8" w:rsidRPr="000D751C" w:rsidSect="00FA72B8">
          <w:pgSz w:w="16838" w:h="11906" w:orient="landscape"/>
          <w:pgMar w:top="1440" w:right="1440" w:bottom="1440" w:left="1440" w:header="708" w:footer="708" w:gutter="0"/>
          <w:cols w:space="708"/>
          <w:docGrid w:linePitch="360"/>
        </w:sectPr>
      </w:pPr>
    </w:p>
    <w:p w14:paraId="2AA0F5E8" w14:textId="228D0B05" w:rsidR="008769D4" w:rsidRPr="000D751C" w:rsidRDefault="008769D4" w:rsidP="008769D4">
      <w:pPr>
        <w:spacing w:after="0"/>
      </w:pPr>
    </w:p>
    <w:p w14:paraId="7C068917" w14:textId="29440F17" w:rsidR="008769D4" w:rsidRPr="000D751C" w:rsidRDefault="008769D4" w:rsidP="00C02A2F">
      <w:pPr>
        <w:pStyle w:val="Heading2"/>
        <w:spacing w:after="240"/>
      </w:pPr>
      <w:bookmarkStart w:id="36" w:name="_Toc72930481"/>
      <w:r w:rsidRPr="000D751C">
        <w:t>Expected results</w:t>
      </w:r>
      <w:bookmarkEnd w:id="36"/>
    </w:p>
    <w:p w14:paraId="608AA443" w14:textId="03EF651A" w:rsidR="00D91400" w:rsidRDefault="00D91400" w:rsidP="00A2515C">
      <w:r w:rsidRPr="000D751C">
        <w:t xml:space="preserve">The project was designed to deliver </w:t>
      </w:r>
      <w:r w:rsidR="00102F1A">
        <w:t xml:space="preserve">five main outcomes through </w:t>
      </w:r>
      <w:r w:rsidR="00F578A8">
        <w:t xml:space="preserve">22 outputs with approximately 100 targets associated with the outputs. The expected outcomes presented in the CEO Endorsement Document are: </w:t>
      </w:r>
    </w:p>
    <w:p w14:paraId="792D84BE" w14:textId="77777777" w:rsidR="00F578A8" w:rsidRPr="00F578A8" w:rsidRDefault="00F578A8" w:rsidP="00FE3C5E">
      <w:pPr>
        <w:pStyle w:val="ListParagraph"/>
        <w:numPr>
          <w:ilvl w:val="0"/>
          <w:numId w:val="14"/>
        </w:numPr>
        <w:spacing w:after="0"/>
      </w:pPr>
      <w:r w:rsidRPr="00F578A8">
        <w:rPr>
          <w:b/>
          <w:bCs/>
        </w:rPr>
        <w:t>Outcome 1:</w:t>
      </w:r>
      <w:r w:rsidRPr="00F578A8">
        <w:t xml:space="preserve"> Regional, national and local legal, policy and regulations harmonized within the Kura basin for strengthened IWRM implementation, including harmonized intersectoral coordination with environment, agriculture, energy, municipal water and industrial sectors. </w:t>
      </w:r>
      <w:r w:rsidRPr="00F578A8">
        <w:rPr>
          <w:b/>
          <w:bCs/>
        </w:rPr>
        <w:t>Resulting in</w:t>
      </w:r>
      <w:r w:rsidRPr="00F578A8">
        <w:t>: Establishment of effective cross-sectoral IWRM governance protocols at the local, national and transboundary levels in the Kura Basin;</w:t>
      </w:r>
    </w:p>
    <w:p w14:paraId="2B3986F5" w14:textId="6802DE87" w:rsidR="00F578A8" w:rsidRPr="00F578A8" w:rsidRDefault="00F578A8" w:rsidP="00FE3C5E">
      <w:pPr>
        <w:pStyle w:val="ListParagraph"/>
        <w:numPr>
          <w:ilvl w:val="0"/>
          <w:numId w:val="14"/>
        </w:numPr>
        <w:spacing w:after="0"/>
      </w:pPr>
      <w:r w:rsidRPr="00F578A8">
        <w:rPr>
          <w:b/>
          <w:bCs/>
        </w:rPr>
        <w:t>Outcome 2:</w:t>
      </w:r>
      <w:r w:rsidRPr="00F578A8">
        <w:t xml:space="preserve"> Enhanced capacity for sectoral ministries and agencies to successfully harmonize and implement national IWRM Plans. </w:t>
      </w:r>
      <w:r w:rsidRPr="00F578A8">
        <w:rPr>
          <w:b/>
          <w:bCs/>
        </w:rPr>
        <w:t>Resulting in</w:t>
      </w:r>
      <w:r w:rsidRPr="00F578A8">
        <w:t>: Strengthened national capabilities to implement multi-sectoral IWRM in the Kura basin</w:t>
      </w:r>
      <w:r w:rsidR="009252BA">
        <w:t>;</w:t>
      </w:r>
    </w:p>
    <w:p w14:paraId="254E69B9" w14:textId="55FB0061" w:rsidR="00F578A8" w:rsidRPr="00F578A8" w:rsidRDefault="00F578A8" w:rsidP="00FE3C5E">
      <w:pPr>
        <w:pStyle w:val="ListParagraph"/>
        <w:numPr>
          <w:ilvl w:val="0"/>
          <w:numId w:val="14"/>
        </w:numPr>
        <w:spacing w:after="0"/>
      </w:pPr>
      <w:r w:rsidRPr="00F578A8">
        <w:rPr>
          <w:b/>
          <w:bCs/>
        </w:rPr>
        <w:t>Outcome 3:</w:t>
      </w:r>
      <w:r w:rsidRPr="00F578A8">
        <w:t xml:space="preserve"> Stress reduction in critical areas, and pre-feasibility studies in support of investment opportunities to improve river system health.  </w:t>
      </w:r>
      <w:r w:rsidRPr="009252BA">
        <w:rPr>
          <w:b/>
          <w:bCs/>
        </w:rPr>
        <w:t>Resulting in</w:t>
      </w:r>
      <w:r w:rsidRPr="00F578A8">
        <w:t xml:space="preserve">: </w:t>
      </w:r>
      <w:r w:rsidR="00A84FA9">
        <w:t>Tested stress reduction approaches ready for regional replication and upscaling</w:t>
      </w:r>
      <w:r w:rsidR="009252BA">
        <w:t>;</w:t>
      </w:r>
    </w:p>
    <w:p w14:paraId="5AABD281" w14:textId="2DABE1E2" w:rsidR="00F578A8" w:rsidRPr="00F578A8" w:rsidRDefault="00F578A8" w:rsidP="00FE3C5E">
      <w:pPr>
        <w:pStyle w:val="ListParagraph"/>
        <w:numPr>
          <w:ilvl w:val="0"/>
          <w:numId w:val="14"/>
        </w:numPr>
        <w:spacing w:after="0"/>
      </w:pPr>
      <w:r w:rsidRPr="00F578A8">
        <w:rPr>
          <w:b/>
          <w:bCs/>
        </w:rPr>
        <w:t>Outcome 4:</w:t>
      </w:r>
      <w:r w:rsidRPr="00F578A8">
        <w:t xml:space="preserve"> Stakeholder Education with academic, civil society, private sector, and local communities to gain experiences to increase their involvement in national and regional IWRM applications and innovations. </w:t>
      </w:r>
      <w:r w:rsidRPr="009252BA">
        <w:rPr>
          <w:b/>
          <w:bCs/>
        </w:rPr>
        <w:t>Resulting in</w:t>
      </w:r>
      <w:r w:rsidRPr="00F578A8">
        <w:t>: Targeted education and involvement projects to empower stakeholders in implementing local/national/regional actions in support of SAP implementation;</w:t>
      </w:r>
    </w:p>
    <w:p w14:paraId="5F2E98BF" w14:textId="079BC116" w:rsidR="00F578A8" w:rsidRPr="00F578A8" w:rsidRDefault="00F578A8" w:rsidP="00FE3C5E">
      <w:pPr>
        <w:pStyle w:val="ListParagraph"/>
        <w:numPr>
          <w:ilvl w:val="0"/>
          <w:numId w:val="14"/>
        </w:numPr>
        <w:spacing w:after="0"/>
      </w:pPr>
      <w:r w:rsidRPr="00F578A8">
        <w:rPr>
          <w:b/>
          <w:bCs/>
        </w:rPr>
        <w:t>Outcome 5:</w:t>
      </w:r>
      <w:r w:rsidRPr="00F578A8">
        <w:t xml:space="preserve"> Azerbaijan and Georgia using integrated monitoring, and information management systems for sustainable IWRM at national and transboundary levels. </w:t>
      </w:r>
      <w:r w:rsidRPr="009252BA">
        <w:rPr>
          <w:b/>
          <w:bCs/>
        </w:rPr>
        <w:t>Resulting in</w:t>
      </w:r>
      <w:r w:rsidRPr="00F578A8">
        <w:t>: Enhanced science for governance by strengthening monitoring, information management and data analysis for IWRM.</w:t>
      </w:r>
    </w:p>
    <w:p w14:paraId="2B328400" w14:textId="77777777" w:rsidR="00A2515C" w:rsidRPr="000D751C" w:rsidRDefault="00A2515C" w:rsidP="00A2515C"/>
    <w:p w14:paraId="4A6A5985" w14:textId="67E5DBAE" w:rsidR="008769D4" w:rsidRDefault="006C2396" w:rsidP="00C02A2F">
      <w:pPr>
        <w:pStyle w:val="Heading2"/>
        <w:spacing w:after="240"/>
      </w:pPr>
      <w:bookmarkStart w:id="37" w:name="_Ref71188218"/>
      <w:bookmarkStart w:id="38" w:name="_Toc72930482"/>
      <w:r w:rsidRPr="000D751C">
        <w:t>Total resources</w:t>
      </w:r>
      <w:bookmarkEnd w:id="37"/>
      <w:bookmarkEnd w:id="38"/>
    </w:p>
    <w:p w14:paraId="13000125" w14:textId="1186A34F" w:rsidR="001B6725" w:rsidRPr="000D751C" w:rsidRDefault="00461CC4" w:rsidP="00461CC4">
      <w:pPr>
        <w:pStyle w:val="Caption"/>
        <w:rPr>
          <w:b/>
          <w:lang w:val="en-GB"/>
        </w:rPr>
      </w:pPr>
      <w:bookmarkStart w:id="39" w:name="_Ref67566398"/>
      <w:bookmarkStart w:id="40" w:name="_Toc71533438"/>
      <w:bookmarkStart w:id="41" w:name="_Hlk65747911"/>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4</w:t>
      </w:r>
      <w:r w:rsidRPr="000D751C">
        <w:rPr>
          <w:lang w:val="en-GB"/>
        </w:rPr>
        <w:fldChar w:fldCharType="end"/>
      </w:r>
      <w:bookmarkEnd w:id="39"/>
      <w:r w:rsidRPr="000D751C">
        <w:rPr>
          <w:lang w:val="en-GB"/>
        </w:rPr>
        <w:t xml:space="preserve"> -</w:t>
      </w:r>
      <w:r w:rsidR="001B6725" w:rsidRPr="000D751C">
        <w:rPr>
          <w:b/>
          <w:lang w:val="en-GB"/>
        </w:rPr>
        <w:t xml:space="preserve"> </w:t>
      </w:r>
      <w:r w:rsidR="001B6725" w:rsidRPr="000D751C">
        <w:rPr>
          <w:bCs/>
          <w:lang w:val="en-GB"/>
        </w:rPr>
        <w:t>Planned (CEO Endorsement) level of resources for the project</w:t>
      </w:r>
      <w:bookmarkEnd w:id="40"/>
    </w:p>
    <w:tbl>
      <w:tblPr>
        <w:tblStyle w:val="TableGrid"/>
        <w:tblW w:w="0" w:type="auto"/>
        <w:tblLook w:val="04A0" w:firstRow="1" w:lastRow="0" w:firstColumn="1" w:lastColumn="0" w:noHBand="0" w:noVBand="1"/>
      </w:tblPr>
      <w:tblGrid>
        <w:gridCol w:w="3397"/>
        <w:gridCol w:w="1560"/>
        <w:gridCol w:w="1417"/>
        <w:gridCol w:w="1559"/>
      </w:tblGrid>
      <w:tr w:rsidR="001B6725" w:rsidRPr="000D751C" w14:paraId="463DB3C8" w14:textId="77777777" w:rsidTr="00BB3E55">
        <w:tc>
          <w:tcPr>
            <w:tcW w:w="3397" w:type="dxa"/>
            <w:shd w:val="clear" w:color="auto" w:fill="D9D9D9" w:themeFill="background1" w:themeFillShade="D9"/>
          </w:tcPr>
          <w:p w14:paraId="0238A7AF" w14:textId="77777777" w:rsidR="001B6725" w:rsidRPr="000D751C" w:rsidRDefault="001B6725" w:rsidP="00BB3E55">
            <w:pPr>
              <w:rPr>
                <w:b/>
              </w:rPr>
            </w:pPr>
          </w:p>
        </w:tc>
        <w:tc>
          <w:tcPr>
            <w:tcW w:w="1560" w:type="dxa"/>
            <w:shd w:val="clear" w:color="auto" w:fill="D9D9D9" w:themeFill="background1" w:themeFillShade="D9"/>
          </w:tcPr>
          <w:p w14:paraId="5285A3BD" w14:textId="77777777" w:rsidR="001B6725" w:rsidRPr="000D751C" w:rsidRDefault="001B6725" w:rsidP="00BB3E55">
            <w:pPr>
              <w:rPr>
                <w:b/>
              </w:rPr>
            </w:pPr>
            <w:r w:rsidRPr="000D751C">
              <w:rPr>
                <w:b/>
              </w:rPr>
              <w:t>GEF Grant</w:t>
            </w:r>
          </w:p>
        </w:tc>
        <w:tc>
          <w:tcPr>
            <w:tcW w:w="1417" w:type="dxa"/>
            <w:shd w:val="clear" w:color="auto" w:fill="D9D9D9" w:themeFill="background1" w:themeFillShade="D9"/>
          </w:tcPr>
          <w:p w14:paraId="6BE76838" w14:textId="77777777" w:rsidR="001B6725" w:rsidRPr="000D751C" w:rsidRDefault="001B6725" w:rsidP="00BB3E55">
            <w:pPr>
              <w:rPr>
                <w:b/>
              </w:rPr>
            </w:pPr>
            <w:r w:rsidRPr="000D751C">
              <w:rPr>
                <w:b/>
              </w:rPr>
              <w:t>Co-Finance</w:t>
            </w:r>
          </w:p>
        </w:tc>
        <w:tc>
          <w:tcPr>
            <w:tcW w:w="1559" w:type="dxa"/>
            <w:shd w:val="clear" w:color="auto" w:fill="D9D9D9" w:themeFill="background1" w:themeFillShade="D9"/>
          </w:tcPr>
          <w:p w14:paraId="27962607" w14:textId="77777777" w:rsidR="001B6725" w:rsidRPr="000D751C" w:rsidRDefault="001B6725" w:rsidP="00BB3E55">
            <w:pPr>
              <w:rPr>
                <w:b/>
              </w:rPr>
            </w:pPr>
            <w:r w:rsidRPr="000D751C">
              <w:rPr>
                <w:b/>
              </w:rPr>
              <w:t>Total</w:t>
            </w:r>
          </w:p>
        </w:tc>
      </w:tr>
      <w:tr w:rsidR="001B6725" w:rsidRPr="000D751C" w14:paraId="14B1CFE5" w14:textId="77777777" w:rsidTr="00BB3E55">
        <w:tc>
          <w:tcPr>
            <w:tcW w:w="3397" w:type="dxa"/>
          </w:tcPr>
          <w:p w14:paraId="4826E64F" w14:textId="77777777" w:rsidR="001B6725" w:rsidRPr="000D751C" w:rsidRDefault="001B6725" w:rsidP="00BB3E55"/>
        </w:tc>
        <w:tc>
          <w:tcPr>
            <w:tcW w:w="4536" w:type="dxa"/>
            <w:gridSpan w:val="3"/>
          </w:tcPr>
          <w:p w14:paraId="175E38B2" w14:textId="77777777" w:rsidR="001B6725" w:rsidRPr="000D751C" w:rsidRDefault="001B6725" w:rsidP="00BB3E55">
            <w:pPr>
              <w:jc w:val="center"/>
            </w:pPr>
            <w:r w:rsidRPr="000D751C">
              <w:t>USD</w:t>
            </w:r>
          </w:p>
        </w:tc>
      </w:tr>
      <w:tr w:rsidR="009252BA" w:rsidRPr="000D751C" w14:paraId="7C39978B" w14:textId="77777777" w:rsidTr="00BB3E55">
        <w:tc>
          <w:tcPr>
            <w:tcW w:w="3397" w:type="dxa"/>
          </w:tcPr>
          <w:p w14:paraId="048145C2" w14:textId="77777777" w:rsidR="009252BA" w:rsidRPr="000D751C" w:rsidRDefault="009252BA" w:rsidP="009252BA">
            <w:r w:rsidRPr="000D751C">
              <w:t>Component 1</w:t>
            </w:r>
          </w:p>
        </w:tc>
        <w:tc>
          <w:tcPr>
            <w:tcW w:w="1560" w:type="dxa"/>
          </w:tcPr>
          <w:p w14:paraId="6E5DD47A" w14:textId="36C1D7E3" w:rsidR="009252BA" w:rsidRPr="000D751C" w:rsidRDefault="009252BA" w:rsidP="009252BA">
            <w:r>
              <w:t>617,109</w:t>
            </w:r>
          </w:p>
        </w:tc>
        <w:tc>
          <w:tcPr>
            <w:tcW w:w="1417" w:type="dxa"/>
          </w:tcPr>
          <w:p w14:paraId="20AD4495" w14:textId="6B19454D" w:rsidR="009252BA" w:rsidRPr="000D751C" w:rsidRDefault="009252BA" w:rsidP="009252BA">
            <w:r>
              <w:t>29,520,000</w:t>
            </w:r>
          </w:p>
        </w:tc>
        <w:tc>
          <w:tcPr>
            <w:tcW w:w="1559" w:type="dxa"/>
          </w:tcPr>
          <w:p w14:paraId="322CD023" w14:textId="24232BE3" w:rsidR="009252BA" w:rsidRPr="000D751C" w:rsidRDefault="009252BA" w:rsidP="009252BA">
            <w:r w:rsidRPr="005C78EB">
              <w:t>30,137,109</w:t>
            </w:r>
          </w:p>
        </w:tc>
      </w:tr>
      <w:tr w:rsidR="009252BA" w:rsidRPr="000D751C" w14:paraId="25A844FC" w14:textId="77777777" w:rsidTr="00BB3E55">
        <w:tc>
          <w:tcPr>
            <w:tcW w:w="3397" w:type="dxa"/>
          </w:tcPr>
          <w:p w14:paraId="48779E9D" w14:textId="77777777" w:rsidR="009252BA" w:rsidRPr="000D751C" w:rsidRDefault="009252BA" w:rsidP="009252BA">
            <w:r w:rsidRPr="000D751C">
              <w:t>Component 2</w:t>
            </w:r>
          </w:p>
        </w:tc>
        <w:tc>
          <w:tcPr>
            <w:tcW w:w="1560" w:type="dxa"/>
          </w:tcPr>
          <w:p w14:paraId="300CD543" w14:textId="5A8CEB7E" w:rsidR="009252BA" w:rsidRPr="000D751C" w:rsidRDefault="009252BA" w:rsidP="009252BA">
            <w:r>
              <w:t>1,239,830</w:t>
            </w:r>
          </w:p>
        </w:tc>
        <w:tc>
          <w:tcPr>
            <w:tcW w:w="1417" w:type="dxa"/>
          </w:tcPr>
          <w:p w14:paraId="775E3837" w14:textId="319CE156" w:rsidR="009252BA" w:rsidRPr="000D751C" w:rsidRDefault="009252BA" w:rsidP="009252BA">
            <w:r>
              <w:t>50,900,000</w:t>
            </w:r>
          </w:p>
        </w:tc>
        <w:tc>
          <w:tcPr>
            <w:tcW w:w="1559" w:type="dxa"/>
          </w:tcPr>
          <w:p w14:paraId="749F7DC1" w14:textId="74575BA8" w:rsidR="009252BA" w:rsidRPr="000D751C" w:rsidRDefault="009252BA" w:rsidP="009252BA">
            <w:r w:rsidRPr="005C78EB">
              <w:t>52,139,830</w:t>
            </w:r>
          </w:p>
        </w:tc>
      </w:tr>
      <w:tr w:rsidR="009252BA" w:rsidRPr="000D751C" w14:paraId="467461C3" w14:textId="77777777" w:rsidTr="00BB3E55">
        <w:tc>
          <w:tcPr>
            <w:tcW w:w="3397" w:type="dxa"/>
          </w:tcPr>
          <w:p w14:paraId="436B325E" w14:textId="77777777" w:rsidR="009252BA" w:rsidRPr="000D751C" w:rsidRDefault="009252BA" w:rsidP="009252BA">
            <w:r w:rsidRPr="000D751C">
              <w:t>Component 3</w:t>
            </w:r>
          </w:p>
        </w:tc>
        <w:tc>
          <w:tcPr>
            <w:tcW w:w="1560" w:type="dxa"/>
          </w:tcPr>
          <w:p w14:paraId="02780A2F" w14:textId="55EF1992" w:rsidR="009252BA" w:rsidRPr="000D751C" w:rsidRDefault="009252BA" w:rsidP="009252BA">
            <w:r>
              <w:t>1,652,167</w:t>
            </w:r>
          </w:p>
        </w:tc>
        <w:tc>
          <w:tcPr>
            <w:tcW w:w="1417" w:type="dxa"/>
          </w:tcPr>
          <w:p w14:paraId="522B4BDE" w14:textId="6A651F15" w:rsidR="009252BA" w:rsidRPr="000D751C" w:rsidRDefault="009252BA" w:rsidP="009252BA">
            <w:r>
              <w:t>44,580,000</w:t>
            </w:r>
          </w:p>
        </w:tc>
        <w:tc>
          <w:tcPr>
            <w:tcW w:w="1559" w:type="dxa"/>
          </w:tcPr>
          <w:p w14:paraId="620A7697" w14:textId="56644513" w:rsidR="009252BA" w:rsidRPr="000D751C" w:rsidRDefault="009252BA" w:rsidP="009252BA">
            <w:r w:rsidRPr="005C78EB">
              <w:t>46,232,167</w:t>
            </w:r>
          </w:p>
        </w:tc>
      </w:tr>
      <w:tr w:rsidR="009252BA" w:rsidRPr="000D751C" w14:paraId="0A2A9D75" w14:textId="77777777" w:rsidTr="00BB3E55">
        <w:tc>
          <w:tcPr>
            <w:tcW w:w="3397" w:type="dxa"/>
          </w:tcPr>
          <w:p w14:paraId="2D885E34" w14:textId="2DC6A990" w:rsidR="009252BA" w:rsidRPr="000D751C" w:rsidRDefault="009252BA" w:rsidP="009252BA">
            <w:r>
              <w:t>Component 4</w:t>
            </w:r>
          </w:p>
        </w:tc>
        <w:tc>
          <w:tcPr>
            <w:tcW w:w="1560" w:type="dxa"/>
          </w:tcPr>
          <w:p w14:paraId="6392BA8B" w14:textId="6BBB7A2E" w:rsidR="009252BA" w:rsidRPr="000D751C" w:rsidRDefault="009252BA" w:rsidP="009252BA">
            <w:r>
              <w:t>751,290</w:t>
            </w:r>
          </w:p>
        </w:tc>
        <w:tc>
          <w:tcPr>
            <w:tcW w:w="1417" w:type="dxa"/>
          </w:tcPr>
          <w:p w14:paraId="0F0B558B" w14:textId="23A135CE" w:rsidR="009252BA" w:rsidRPr="000D751C" w:rsidRDefault="009252BA" w:rsidP="009252BA">
            <w:r>
              <w:t>13,101,670</w:t>
            </w:r>
          </w:p>
        </w:tc>
        <w:tc>
          <w:tcPr>
            <w:tcW w:w="1559" w:type="dxa"/>
          </w:tcPr>
          <w:p w14:paraId="40DD7051" w14:textId="5FBACC48" w:rsidR="009252BA" w:rsidRPr="000D751C" w:rsidRDefault="009252BA" w:rsidP="009252BA">
            <w:r w:rsidRPr="005C78EB">
              <w:t>13,852,960</w:t>
            </w:r>
          </w:p>
        </w:tc>
      </w:tr>
      <w:tr w:rsidR="009252BA" w:rsidRPr="000D751C" w14:paraId="53249A5A" w14:textId="77777777" w:rsidTr="00BB3E55">
        <w:tc>
          <w:tcPr>
            <w:tcW w:w="3397" w:type="dxa"/>
          </w:tcPr>
          <w:p w14:paraId="7A0B27B2" w14:textId="6EB34F08" w:rsidR="009252BA" w:rsidRPr="000D751C" w:rsidRDefault="009252BA" w:rsidP="009252BA">
            <w:r>
              <w:t>Component 5</w:t>
            </w:r>
          </w:p>
        </w:tc>
        <w:tc>
          <w:tcPr>
            <w:tcW w:w="1560" w:type="dxa"/>
          </w:tcPr>
          <w:p w14:paraId="18FED34C" w14:textId="33BF5580" w:rsidR="009252BA" w:rsidRPr="000D751C" w:rsidRDefault="009252BA" w:rsidP="009252BA">
            <w:r>
              <w:t>815,273</w:t>
            </w:r>
          </w:p>
        </w:tc>
        <w:tc>
          <w:tcPr>
            <w:tcW w:w="1417" w:type="dxa"/>
          </w:tcPr>
          <w:p w14:paraId="02FCD95D" w14:textId="7845DC55" w:rsidR="009252BA" w:rsidRPr="000D751C" w:rsidRDefault="009252BA" w:rsidP="009252BA">
            <w:r>
              <w:t>56,480,000</w:t>
            </w:r>
          </w:p>
        </w:tc>
        <w:tc>
          <w:tcPr>
            <w:tcW w:w="1559" w:type="dxa"/>
          </w:tcPr>
          <w:p w14:paraId="392B7497" w14:textId="1C3BD2F4" w:rsidR="009252BA" w:rsidRPr="000D751C" w:rsidRDefault="009252BA" w:rsidP="009252BA">
            <w:r w:rsidRPr="005C78EB">
              <w:t>57,295,273</w:t>
            </w:r>
          </w:p>
        </w:tc>
      </w:tr>
      <w:tr w:rsidR="009252BA" w:rsidRPr="000D751C" w14:paraId="18133D42" w14:textId="77777777" w:rsidTr="00BB3E55">
        <w:tc>
          <w:tcPr>
            <w:tcW w:w="3397" w:type="dxa"/>
          </w:tcPr>
          <w:p w14:paraId="79D746AF" w14:textId="77777777" w:rsidR="009252BA" w:rsidRPr="000D751C" w:rsidRDefault="009252BA" w:rsidP="009252BA">
            <w:r w:rsidRPr="000D751C">
              <w:t>Project Management</w:t>
            </w:r>
          </w:p>
        </w:tc>
        <w:tc>
          <w:tcPr>
            <w:tcW w:w="1560" w:type="dxa"/>
          </w:tcPr>
          <w:p w14:paraId="52BFA767" w14:textId="4A66E88F" w:rsidR="009252BA" w:rsidRPr="000D751C" w:rsidRDefault="009252BA" w:rsidP="009252BA">
            <w:r>
              <w:t>253,783</w:t>
            </w:r>
          </w:p>
        </w:tc>
        <w:tc>
          <w:tcPr>
            <w:tcW w:w="1417" w:type="dxa"/>
          </w:tcPr>
          <w:p w14:paraId="1D85EFC4" w14:textId="73B2E0D2" w:rsidR="009252BA" w:rsidRPr="000D751C" w:rsidRDefault="009252BA" w:rsidP="009252BA">
            <w:r>
              <w:t>300,000</w:t>
            </w:r>
          </w:p>
        </w:tc>
        <w:tc>
          <w:tcPr>
            <w:tcW w:w="1559" w:type="dxa"/>
          </w:tcPr>
          <w:p w14:paraId="364BE169" w14:textId="3E18AA97" w:rsidR="009252BA" w:rsidRPr="000D751C" w:rsidRDefault="009252BA" w:rsidP="009252BA">
            <w:r w:rsidRPr="005C78EB">
              <w:t>553,783</w:t>
            </w:r>
          </w:p>
        </w:tc>
      </w:tr>
      <w:tr w:rsidR="009252BA" w:rsidRPr="000D751C" w14:paraId="37A6CD2D" w14:textId="77777777" w:rsidTr="00BB3E55">
        <w:tc>
          <w:tcPr>
            <w:tcW w:w="3397" w:type="dxa"/>
            <w:shd w:val="clear" w:color="auto" w:fill="D9D9D9" w:themeFill="background1" w:themeFillShade="D9"/>
          </w:tcPr>
          <w:p w14:paraId="3521C4B9" w14:textId="77777777" w:rsidR="009252BA" w:rsidRPr="000D751C" w:rsidRDefault="009252BA" w:rsidP="009252BA">
            <w:pPr>
              <w:rPr>
                <w:b/>
              </w:rPr>
            </w:pPr>
            <w:r w:rsidRPr="000D751C">
              <w:rPr>
                <w:b/>
              </w:rPr>
              <w:t>TOTAL</w:t>
            </w:r>
          </w:p>
        </w:tc>
        <w:tc>
          <w:tcPr>
            <w:tcW w:w="1560" w:type="dxa"/>
            <w:shd w:val="clear" w:color="auto" w:fill="D9D9D9" w:themeFill="background1" w:themeFillShade="D9"/>
          </w:tcPr>
          <w:p w14:paraId="6B84CC70" w14:textId="0F5B7AB5" w:rsidR="009252BA" w:rsidRPr="000D751C" w:rsidRDefault="009252BA" w:rsidP="009252BA">
            <w:pPr>
              <w:rPr>
                <w:b/>
                <w:bCs/>
              </w:rPr>
            </w:pPr>
            <w:r>
              <w:rPr>
                <w:b/>
                <w:bCs/>
              </w:rPr>
              <w:t>5,329,452</w:t>
            </w:r>
          </w:p>
        </w:tc>
        <w:tc>
          <w:tcPr>
            <w:tcW w:w="1417" w:type="dxa"/>
            <w:shd w:val="clear" w:color="auto" w:fill="D9D9D9" w:themeFill="background1" w:themeFillShade="D9"/>
          </w:tcPr>
          <w:p w14:paraId="60A3DFB8" w14:textId="66C4A347" w:rsidR="009252BA" w:rsidRPr="000D751C" w:rsidRDefault="009252BA" w:rsidP="009252BA">
            <w:pPr>
              <w:rPr>
                <w:b/>
                <w:bCs/>
              </w:rPr>
            </w:pPr>
            <w:r>
              <w:rPr>
                <w:b/>
                <w:bCs/>
              </w:rPr>
              <w:t>194,881,670</w:t>
            </w:r>
          </w:p>
        </w:tc>
        <w:tc>
          <w:tcPr>
            <w:tcW w:w="1559" w:type="dxa"/>
            <w:shd w:val="clear" w:color="auto" w:fill="D9D9D9" w:themeFill="background1" w:themeFillShade="D9"/>
          </w:tcPr>
          <w:p w14:paraId="09CA7994" w14:textId="5355356D" w:rsidR="009252BA" w:rsidRPr="009252BA" w:rsidRDefault="009252BA" w:rsidP="009252BA">
            <w:pPr>
              <w:rPr>
                <w:b/>
                <w:bCs/>
              </w:rPr>
            </w:pPr>
            <w:r w:rsidRPr="009252BA">
              <w:rPr>
                <w:b/>
                <w:bCs/>
              </w:rPr>
              <w:t>200,211,122</w:t>
            </w:r>
          </w:p>
        </w:tc>
      </w:tr>
    </w:tbl>
    <w:p w14:paraId="22F87CC9" w14:textId="592E9628" w:rsidR="001B6725" w:rsidRPr="000D751C" w:rsidRDefault="001B6725" w:rsidP="00C02A2F">
      <w:pPr>
        <w:spacing w:before="240"/>
      </w:pPr>
      <w:r w:rsidRPr="000D751C">
        <w:t>This included a budgete</w:t>
      </w:r>
      <w:r w:rsidR="00551C6E" w:rsidRPr="000D751C">
        <w:t>d</w:t>
      </w:r>
      <w:r w:rsidR="006F1522">
        <w:t xml:space="preserve"> Monitoring and Evaluation (M&amp;E) costs</w:t>
      </w:r>
      <w:r w:rsidR="00551C6E" w:rsidRPr="000D751C">
        <w:t xml:space="preserve"> (as presented in the Project Document) of </w:t>
      </w:r>
      <w:r w:rsidR="009252BA">
        <w:t>98,000 USD</w:t>
      </w:r>
      <w:r w:rsidR="00551C6E" w:rsidRPr="000D751C">
        <w:t xml:space="preserve"> (excluding project and UNDP staff time and travel).</w:t>
      </w:r>
    </w:p>
    <w:p w14:paraId="4BDBBB6A" w14:textId="77777777" w:rsidR="00B52475" w:rsidRDefault="00B52475">
      <w:pPr>
        <w:rPr>
          <w:i/>
          <w:iCs/>
          <w:color w:val="44546A" w:themeColor="text2"/>
          <w:sz w:val="18"/>
          <w:szCs w:val="18"/>
        </w:rPr>
      </w:pPr>
      <w:bookmarkStart w:id="42" w:name="_Ref67566429"/>
      <w:r>
        <w:br w:type="page"/>
      </w:r>
    </w:p>
    <w:p w14:paraId="595BC515" w14:textId="10CAB703" w:rsidR="002118F0" w:rsidRPr="000D751C" w:rsidRDefault="00461CC4" w:rsidP="00461CC4">
      <w:pPr>
        <w:pStyle w:val="Caption"/>
        <w:rPr>
          <w:lang w:val="en-GB"/>
        </w:rPr>
      </w:pPr>
      <w:bookmarkStart w:id="43" w:name="_Toc71533439"/>
      <w:r w:rsidRPr="000D751C">
        <w:rPr>
          <w:lang w:val="en-GB"/>
        </w:rPr>
        <w:lastRenderedPageBreak/>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5</w:t>
      </w:r>
      <w:r w:rsidRPr="000D751C">
        <w:rPr>
          <w:lang w:val="en-GB"/>
        </w:rPr>
        <w:fldChar w:fldCharType="end"/>
      </w:r>
      <w:bookmarkEnd w:id="42"/>
      <w:r w:rsidR="008227E9">
        <w:rPr>
          <w:lang w:val="en-GB"/>
        </w:rPr>
        <w:t xml:space="preserve"> </w:t>
      </w:r>
      <w:r w:rsidRPr="000D751C">
        <w:rPr>
          <w:lang w:val="en-GB"/>
        </w:rPr>
        <w:t>-</w:t>
      </w:r>
      <w:r w:rsidR="00FF7558" w:rsidRPr="000D751C">
        <w:rPr>
          <w:b/>
          <w:bCs/>
          <w:lang w:val="en-GB"/>
        </w:rPr>
        <w:t xml:space="preserve"> </w:t>
      </w:r>
      <w:r w:rsidR="002118F0" w:rsidRPr="000D751C">
        <w:rPr>
          <w:lang w:val="en-GB"/>
        </w:rPr>
        <w:t xml:space="preserve">Co-financing identified in the CEO Endorsement Document indicated the following </w:t>
      </w:r>
      <w:r w:rsidR="004132E4">
        <w:rPr>
          <w:lang w:val="en-GB"/>
        </w:rPr>
        <w:t>grant</w:t>
      </w:r>
      <w:r w:rsidR="002118F0" w:rsidRPr="000D751C">
        <w:rPr>
          <w:lang w:val="en-GB"/>
        </w:rPr>
        <w:t xml:space="preserve"> and in-kind contributions</w:t>
      </w:r>
      <w:bookmarkEnd w:id="43"/>
    </w:p>
    <w:tbl>
      <w:tblPr>
        <w:tblStyle w:val="TableGrid"/>
        <w:tblW w:w="0" w:type="auto"/>
        <w:tblLook w:val="04A0" w:firstRow="1" w:lastRow="0" w:firstColumn="1" w:lastColumn="0" w:noHBand="0" w:noVBand="1"/>
      </w:tblPr>
      <w:tblGrid>
        <w:gridCol w:w="4531"/>
        <w:gridCol w:w="1479"/>
        <w:gridCol w:w="1923"/>
      </w:tblGrid>
      <w:tr w:rsidR="00F76CBC" w:rsidRPr="000D751C" w14:paraId="1685865C" w14:textId="77777777" w:rsidTr="00F76CBC">
        <w:tc>
          <w:tcPr>
            <w:tcW w:w="4531" w:type="dxa"/>
            <w:shd w:val="clear" w:color="auto" w:fill="D0CECE" w:themeFill="background2" w:themeFillShade="E6"/>
          </w:tcPr>
          <w:p w14:paraId="3426529E" w14:textId="6D6123EB" w:rsidR="00F76CBC" w:rsidRPr="000D751C" w:rsidRDefault="00F76CBC" w:rsidP="001B6725">
            <w:pPr>
              <w:rPr>
                <w:b/>
              </w:rPr>
            </w:pPr>
            <w:r w:rsidRPr="000D751C">
              <w:rPr>
                <w:b/>
              </w:rPr>
              <w:t>Co-financing source</w:t>
            </w:r>
          </w:p>
        </w:tc>
        <w:tc>
          <w:tcPr>
            <w:tcW w:w="1479" w:type="dxa"/>
            <w:shd w:val="clear" w:color="auto" w:fill="D0CECE" w:themeFill="background2" w:themeFillShade="E6"/>
          </w:tcPr>
          <w:p w14:paraId="3D3C494C" w14:textId="1CA3A6B7" w:rsidR="00F76CBC" w:rsidRPr="000D751C" w:rsidRDefault="00F76CBC" w:rsidP="001B6725">
            <w:pPr>
              <w:rPr>
                <w:b/>
              </w:rPr>
            </w:pPr>
            <w:r w:rsidRPr="000D751C">
              <w:rPr>
                <w:b/>
              </w:rPr>
              <w:t>Cash /in-kind</w:t>
            </w:r>
          </w:p>
        </w:tc>
        <w:tc>
          <w:tcPr>
            <w:tcW w:w="1923" w:type="dxa"/>
            <w:shd w:val="clear" w:color="auto" w:fill="D0CECE" w:themeFill="background2" w:themeFillShade="E6"/>
          </w:tcPr>
          <w:p w14:paraId="4CD4B08A" w14:textId="4A886395" w:rsidR="00F76CBC" w:rsidRPr="000D751C" w:rsidRDefault="00F76CBC" w:rsidP="001B6725">
            <w:pPr>
              <w:rPr>
                <w:b/>
              </w:rPr>
            </w:pPr>
            <w:r w:rsidRPr="000D751C">
              <w:rPr>
                <w:b/>
              </w:rPr>
              <w:t>Amount USD</w:t>
            </w:r>
          </w:p>
        </w:tc>
      </w:tr>
      <w:tr w:rsidR="00F76CBC" w:rsidRPr="000D751C" w14:paraId="02D1F6D6" w14:textId="77777777" w:rsidTr="00F76CBC">
        <w:tc>
          <w:tcPr>
            <w:tcW w:w="4531" w:type="dxa"/>
          </w:tcPr>
          <w:p w14:paraId="1B80444D" w14:textId="7AD1BD97" w:rsidR="00F76CBC" w:rsidRPr="000D751C" w:rsidRDefault="009252BA" w:rsidP="001B6725">
            <w:r>
              <w:t>Ministry of Ecology and Natural Resources (Azerbaijan Republic)</w:t>
            </w:r>
          </w:p>
        </w:tc>
        <w:tc>
          <w:tcPr>
            <w:tcW w:w="1479" w:type="dxa"/>
          </w:tcPr>
          <w:p w14:paraId="22C8FF63" w14:textId="67EE193F" w:rsidR="00F76CBC" w:rsidRPr="000D751C" w:rsidRDefault="009252BA" w:rsidP="001B6725">
            <w:r>
              <w:t>In-kind</w:t>
            </w:r>
          </w:p>
        </w:tc>
        <w:tc>
          <w:tcPr>
            <w:tcW w:w="1923" w:type="dxa"/>
          </w:tcPr>
          <w:p w14:paraId="13FA4266" w14:textId="567C4E8A" w:rsidR="00F76CBC" w:rsidRPr="000D751C" w:rsidRDefault="009252BA" w:rsidP="001B6725">
            <w:r>
              <w:t>770,000</w:t>
            </w:r>
          </w:p>
        </w:tc>
      </w:tr>
      <w:tr w:rsidR="00F76CBC" w:rsidRPr="000D751C" w14:paraId="5AE52180" w14:textId="77777777" w:rsidTr="00F76CBC">
        <w:tc>
          <w:tcPr>
            <w:tcW w:w="4531" w:type="dxa"/>
          </w:tcPr>
          <w:p w14:paraId="4BF7108F" w14:textId="2F3FFF26" w:rsidR="00F76CBC" w:rsidRPr="000D751C" w:rsidRDefault="009252BA" w:rsidP="001B6725">
            <w:r>
              <w:t>Ministry of Environment and Natural Resource Protection (Georgia)</w:t>
            </w:r>
          </w:p>
        </w:tc>
        <w:tc>
          <w:tcPr>
            <w:tcW w:w="1479" w:type="dxa"/>
          </w:tcPr>
          <w:p w14:paraId="60432D38" w14:textId="344B0F4F" w:rsidR="00F76CBC" w:rsidRPr="000D751C" w:rsidRDefault="009252BA" w:rsidP="001B6725">
            <w:r>
              <w:t>In-kind</w:t>
            </w:r>
          </w:p>
        </w:tc>
        <w:tc>
          <w:tcPr>
            <w:tcW w:w="1923" w:type="dxa"/>
          </w:tcPr>
          <w:p w14:paraId="0C2AA413" w14:textId="44FA1FD5" w:rsidR="00F76CBC" w:rsidRPr="000D751C" w:rsidRDefault="009252BA" w:rsidP="001B6725">
            <w:r>
              <w:t>770,000</w:t>
            </w:r>
          </w:p>
        </w:tc>
      </w:tr>
      <w:tr w:rsidR="00F76CBC" w:rsidRPr="000D751C" w14:paraId="3D77636D" w14:textId="77777777" w:rsidTr="00F76CBC">
        <w:tc>
          <w:tcPr>
            <w:tcW w:w="4531" w:type="dxa"/>
          </w:tcPr>
          <w:p w14:paraId="234318F9" w14:textId="2C87F833" w:rsidR="00F76CBC" w:rsidRPr="000D751C" w:rsidRDefault="009252BA" w:rsidP="001B6725">
            <w:r>
              <w:t>World Bank – Georgia Irrigation and Land Development Project</w:t>
            </w:r>
          </w:p>
        </w:tc>
        <w:tc>
          <w:tcPr>
            <w:tcW w:w="1479" w:type="dxa"/>
          </w:tcPr>
          <w:p w14:paraId="6021CA64" w14:textId="10160B6D" w:rsidR="00F76CBC" w:rsidRPr="000D751C" w:rsidRDefault="009252BA" w:rsidP="001B6725">
            <w:r>
              <w:t>In-kind</w:t>
            </w:r>
          </w:p>
        </w:tc>
        <w:tc>
          <w:tcPr>
            <w:tcW w:w="1923" w:type="dxa"/>
          </w:tcPr>
          <w:p w14:paraId="0B5E588A" w14:textId="2DBEED02" w:rsidR="00F76CBC" w:rsidRPr="000D751C" w:rsidRDefault="009252BA" w:rsidP="001B6725">
            <w:r>
              <w:t>45,650,</w:t>
            </w:r>
            <w:r w:rsidR="004132E4">
              <w:t>000</w:t>
            </w:r>
          </w:p>
        </w:tc>
      </w:tr>
      <w:tr w:rsidR="00F76CBC" w:rsidRPr="000D751C" w14:paraId="59A07065" w14:textId="77777777" w:rsidTr="00F76CBC">
        <w:tc>
          <w:tcPr>
            <w:tcW w:w="4531" w:type="dxa"/>
          </w:tcPr>
          <w:p w14:paraId="282E1667" w14:textId="2AC1B2A2" w:rsidR="00F76CBC" w:rsidRPr="000D751C" w:rsidRDefault="004132E4" w:rsidP="001B6725">
            <w:r>
              <w:t>Azerbaijan Amelioration and Water Management Open Joint Stock Company</w:t>
            </w:r>
          </w:p>
        </w:tc>
        <w:tc>
          <w:tcPr>
            <w:tcW w:w="1479" w:type="dxa"/>
          </w:tcPr>
          <w:p w14:paraId="0B1E440A" w14:textId="5677B441" w:rsidR="00F76CBC" w:rsidRPr="000D751C" w:rsidRDefault="004132E4" w:rsidP="001B6725">
            <w:r>
              <w:t>Grants</w:t>
            </w:r>
          </w:p>
        </w:tc>
        <w:tc>
          <w:tcPr>
            <w:tcW w:w="1923" w:type="dxa"/>
          </w:tcPr>
          <w:p w14:paraId="2324E636" w14:textId="4E024A42" w:rsidR="00F76CBC" w:rsidRPr="000D751C" w:rsidRDefault="004132E4" w:rsidP="001B6725">
            <w:r>
              <w:t>100,000,000</w:t>
            </w:r>
          </w:p>
        </w:tc>
      </w:tr>
      <w:tr w:rsidR="004132E4" w:rsidRPr="000D751C" w14:paraId="05C0BFA2" w14:textId="77777777" w:rsidTr="00F76CBC">
        <w:tc>
          <w:tcPr>
            <w:tcW w:w="4531" w:type="dxa"/>
          </w:tcPr>
          <w:p w14:paraId="31B903AA" w14:textId="68CF7E75" w:rsidR="004132E4" w:rsidRPr="000D751C" w:rsidRDefault="004132E4" w:rsidP="004132E4">
            <w:proofErr w:type="spellStart"/>
            <w:r>
              <w:t>AzerSu</w:t>
            </w:r>
            <w:proofErr w:type="spellEnd"/>
            <w:r>
              <w:t xml:space="preserve"> Joint Stock Company</w:t>
            </w:r>
          </w:p>
        </w:tc>
        <w:tc>
          <w:tcPr>
            <w:tcW w:w="1479" w:type="dxa"/>
          </w:tcPr>
          <w:p w14:paraId="21CE6D99" w14:textId="03001D87" w:rsidR="004132E4" w:rsidRPr="000D751C" w:rsidRDefault="004132E4" w:rsidP="004132E4">
            <w:r>
              <w:t>In-kind</w:t>
            </w:r>
          </w:p>
        </w:tc>
        <w:tc>
          <w:tcPr>
            <w:tcW w:w="1923" w:type="dxa"/>
          </w:tcPr>
          <w:p w14:paraId="074F3C16" w14:textId="1EB8589D" w:rsidR="004132E4" w:rsidRPr="000D751C" w:rsidRDefault="004132E4" w:rsidP="004132E4">
            <w:r>
              <w:t>44,430,000</w:t>
            </w:r>
          </w:p>
        </w:tc>
      </w:tr>
      <w:tr w:rsidR="004132E4" w:rsidRPr="000D751C" w14:paraId="245FBF75" w14:textId="77777777" w:rsidTr="00F76CBC">
        <w:tc>
          <w:tcPr>
            <w:tcW w:w="4531" w:type="dxa"/>
          </w:tcPr>
          <w:p w14:paraId="334E9746" w14:textId="6F4E33A4" w:rsidR="004132E4" w:rsidRPr="000D751C" w:rsidRDefault="004132E4" w:rsidP="004132E4">
            <w:r>
              <w:t>UNDP Georgia</w:t>
            </w:r>
          </w:p>
        </w:tc>
        <w:tc>
          <w:tcPr>
            <w:tcW w:w="1479" w:type="dxa"/>
          </w:tcPr>
          <w:p w14:paraId="690E1485" w14:textId="7E947AB9" w:rsidR="004132E4" w:rsidRPr="000D751C" w:rsidRDefault="004132E4" w:rsidP="004132E4">
            <w:r>
              <w:t>In-kind</w:t>
            </w:r>
          </w:p>
        </w:tc>
        <w:tc>
          <w:tcPr>
            <w:tcW w:w="1923" w:type="dxa"/>
          </w:tcPr>
          <w:p w14:paraId="5C362614" w14:textId="374FD47C" w:rsidR="004132E4" w:rsidRPr="000D751C" w:rsidRDefault="004132E4" w:rsidP="004132E4">
            <w:r>
              <w:t>3,261,670</w:t>
            </w:r>
          </w:p>
        </w:tc>
      </w:tr>
      <w:tr w:rsidR="004132E4" w:rsidRPr="000D751C" w14:paraId="652C0784" w14:textId="77777777" w:rsidTr="00F76CBC">
        <w:tc>
          <w:tcPr>
            <w:tcW w:w="4531" w:type="dxa"/>
          </w:tcPr>
          <w:p w14:paraId="5FA55A29" w14:textId="7BE85917" w:rsidR="004132E4" w:rsidRPr="000D751C" w:rsidRDefault="004132E4" w:rsidP="004132E4"/>
        </w:tc>
        <w:tc>
          <w:tcPr>
            <w:tcW w:w="1479" w:type="dxa"/>
          </w:tcPr>
          <w:p w14:paraId="6580B6E0" w14:textId="0640B83B" w:rsidR="004132E4" w:rsidRPr="000D751C" w:rsidRDefault="004132E4" w:rsidP="004132E4"/>
        </w:tc>
        <w:tc>
          <w:tcPr>
            <w:tcW w:w="1923" w:type="dxa"/>
          </w:tcPr>
          <w:p w14:paraId="15F4A35E" w14:textId="7AE3F29C" w:rsidR="004132E4" w:rsidRPr="000D751C" w:rsidRDefault="004132E4" w:rsidP="004132E4"/>
        </w:tc>
      </w:tr>
      <w:tr w:rsidR="004132E4" w:rsidRPr="000D751C" w14:paraId="5A01C4B9" w14:textId="77777777" w:rsidTr="00BB3E55">
        <w:tc>
          <w:tcPr>
            <w:tcW w:w="6010" w:type="dxa"/>
            <w:gridSpan w:val="2"/>
            <w:shd w:val="clear" w:color="auto" w:fill="D0CECE" w:themeFill="background2" w:themeFillShade="E6"/>
          </w:tcPr>
          <w:p w14:paraId="36D66794" w14:textId="430879CE" w:rsidR="004132E4" w:rsidRPr="000D751C" w:rsidRDefault="004132E4" w:rsidP="004132E4">
            <w:pPr>
              <w:rPr>
                <w:b/>
                <w:bCs/>
              </w:rPr>
            </w:pPr>
            <w:r w:rsidRPr="000D751C">
              <w:rPr>
                <w:b/>
                <w:bCs/>
              </w:rPr>
              <w:t>TOTAL</w:t>
            </w:r>
          </w:p>
        </w:tc>
        <w:tc>
          <w:tcPr>
            <w:tcW w:w="1923" w:type="dxa"/>
            <w:shd w:val="clear" w:color="auto" w:fill="D0CECE" w:themeFill="background2" w:themeFillShade="E6"/>
          </w:tcPr>
          <w:p w14:paraId="5A506A10" w14:textId="202CDF4F" w:rsidR="004132E4" w:rsidRPr="000D751C" w:rsidRDefault="004132E4" w:rsidP="004132E4">
            <w:pPr>
              <w:rPr>
                <w:b/>
                <w:bCs/>
              </w:rPr>
            </w:pPr>
            <w:r>
              <w:rPr>
                <w:b/>
                <w:bCs/>
              </w:rPr>
              <w:t>194,881,670</w:t>
            </w:r>
          </w:p>
        </w:tc>
      </w:tr>
      <w:bookmarkEnd w:id="41"/>
    </w:tbl>
    <w:p w14:paraId="6CF93235" w14:textId="77777777" w:rsidR="008769D4" w:rsidRPr="000D751C" w:rsidRDefault="008769D4" w:rsidP="008769D4">
      <w:pPr>
        <w:spacing w:after="0"/>
      </w:pPr>
    </w:p>
    <w:p w14:paraId="2F0814DD" w14:textId="0C69B972" w:rsidR="008769D4" w:rsidRPr="000D751C" w:rsidRDefault="008769D4" w:rsidP="00CA0B2D">
      <w:pPr>
        <w:pStyle w:val="Heading2"/>
      </w:pPr>
      <w:r w:rsidRPr="000D751C">
        <w:rPr>
          <w:rStyle w:val="Heading2Char"/>
        </w:rPr>
        <w:tab/>
      </w:r>
      <w:bookmarkStart w:id="44" w:name="_Ref71206922"/>
      <w:bookmarkStart w:id="45" w:name="_Toc72930483"/>
      <w:r w:rsidRPr="000D751C">
        <w:t>Main stakeholders</w:t>
      </w:r>
      <w:r w:rsidR="00B65A6C" w:rsidRPr="000D751C">
        <w:t xml:space="preserve"> and partners</w:t>
      </w:r>
      <w:bookmarkEnd w:id="44"/>
      <w:bookmarkEnd w:id="45"/>
    </w:p>
    <w:p w14:paraId="7C710278" w14:textId="42185D76" w:rsidR="00A2515C" w:rsidRDefault="008213E0" w:rsidP="00142524">
      <w:r>
        <w:t xml:space="preserve">36 </w:t>
      </w:r>
      <w:r w:rsidR="00E95E13" w:rsidRPr="000D751C">
        <w:t xml:space="preserve">primary </w:t>
      </w:r>
      <w:r>
        <w:t xml:space="preserve">and 24 secondary </w:t>
      </w:r>
      <w:r w:rsidR="00E95E13" w:rsidRPr="000D751C">
        <w:t>stakeholder</w:t>
      </w:r>
      <w:r>
        <w:t>s</w:t>
      </w:r>
      <w:r w:rsidR="00E95E13" w:rsidRPr="000D751C">
        <w:t xml:space="preserve"> </w:t>
      </w:r>
      <w:r>
        <w:t xml:space="preserve">expected to be </w:t>
      </w:r>
      <w:r w:rsidR="00112E1B">
        <w:t xml:space="preserve">engaged in the project </w:t>
      </w:r>
      <w:r w:rsidR="00A84FA9">
        <w:t xml:space="preserve">are </w:t>
      </w:r>
      <w:r w:rsidR="00112E1B">
        <w:t>identified in the Project Documen</w:t>
      </w:r>
      <w:r>
        <w:t xml:space="preserve">t in </w:t>
      </w:r>
      <w:r w:rsidR="00A84FA9">
        <w:t>four</w:t>
      </w:r>
      <w:r>
        <w:t xml:space="preserve"> main stakeholder groups (government bodies, international organisations/bilateral donors, civil society and private sector). A stakeholder engagement plan (detailing their expected roles and involvement during project execution) was presented in annex 7 of the UNDP/GEF Project Document. The engagement plan followed the approach adopted by the EU Water Framework Directive (WFD) describing the categories under the headings of ‘competent authority, interested parties and public’ as a means of explaining their interactions. </w:t>
      </w:r>
    </w:p>
    <w:p w14:paraId="348A9E2A" w14:textId="77777777" w:rsidR="00C02A2F" w:rsidRDefault="00C02A2F">
      <w:pPr>
        <w:rPr>
          <w:rFonts w:asciiTheme="majorHAnsi" w:eastAsiaTheme="majorEastAsia" w:hAnsiTheme="majorHAnsi" w:cstheme="majorBidi"/>
          <w:color w:val="2F5496" w:themeColor="accent1" w:themeShade="BF"/>
          <w:sz w:val="32"/>
          <w:szCs w:val="32"/>
        </w:rPr>
      </w:pPr>
      <w:r>
        <w:br w:type="page"/>
      </w:r>
    </w:p>
    <w:p w14:paraId="4D843DFB" w14:textId="4AD04F9A" w:rsidR="008769D4" w:rsidRPr="000D751C" w:rsidRDefault="008769D4" w:rsidP="00C02A2F">
      <w:pPr>
        <w:pStyle w:val="Heading1"/>
        <w:spacing w:after="240"/>
      </w:pPr>
      <w:bookmarkStart w:id="46" w:name="_Toc72930484"/>
      <w:r w:rsidRPr="000D751C">
        <w:lastRenderedPageBreak/>
        <w:t>Findings</w:t>
      </w:r>
      <w:bookmarkEnd w:id="46"/>
    </w:p>
    <w:p w14:paraId="654A96CE" w14:textId="656750E9" w:rsidR="008769D4" w:rsidRDefault="008769D4" w:rsidP="00C02A2F">
      <w:pPr>
        <w:pStyle w:val="Heading2"/>
        <w:spacing w:after="240"/>
      </w:pPr>
      <w:bookmarkStart w:id="47" w:name="_Ref71281953"/>
      <w:bookmarkStart w:id="48" w:name="_Toc72930485"/>
      <w:r w:rsidRPr="000D751C">
        <w:t>Project design / formulation</w:t>
      </w:r>
      <w:bookmarkEnd w:id="47"/>
      <w:bookmarkEnd w:id="48"/>
    </w:p>
    <w:p w14:paraId="4797F84D" w14:textId="3BC6445F" w:rsidR="00185F5B" w:rsidRDefault="00185F5B" w:rsidP="00185F5B">
      <w:r>
        <w:t>The GEF International Waters portfolio has led to over 35 river, lake, groundwater and Large Marine Ecosystem shared basins developing TDAs and endorsing SAPs in the last 25+ years. The accumulated lessons and experiences from these projects ha</w:t>
      </w:r>
      <w:r w:rsidR="00380C7C">
        <w:t>ve</w:t>
      </w:r>
      <w:r>
        <w:t xml:space="preserve"> helped shape the focus of the Kura II project. Specifically, the Kura II project builds upon a previous foundational Kura project that led to </w:t>
      </w:r>
      <w:r w:rsidR="00380C7C">
        <w:t xml:space="preserve">the </w:t>
      </w:r>
      <w:r>
        <w:t>TDA and SAP.</w:t>
      </w:r>
    </w:p>
    <w:p w14:paraId="329136E3" w14:textId="33F8FA2E" w:rsidR="00185F5B" w:rsidRDefault="00185F5B" w:rsidP="00185F5B">
      <w:r>
        <w:t xml:space="preserve">The project design also built on national priorities summarised in the Project Document and stressed in the mid-term review including; the Strategy of Azerbaijan (2020 – 2037) with respect to water resource management and protection to better meet EU water directive requirements; the EU – Georgia Association Agreement signed in 2014 that obliges Georgia to harmonise EU directives on water, including the EU Water Framework Directive (WFD) and Flood Directive; </w:t>
      </w:r>
      <w:r w:rsidR="00380C7C">
        <w:t>The endorsement by both countries of the 2030 Sustainable Development Agenda and associated goals (SDGs); The UNECE Helsinki Convention on the Protection and use of Transboundary Watercourses leading to a bilateral River Basin Organisation (RBO); and, the 2014 ministerially endorsed SAP.</w:t>
      </w:r>
    </w:p>
    <w:p w14:paraId="71A28CBA" w14:textId="483CFC62" w:rsidR="00380C7C" w:rsidRDefault="00380C7C" w:rsidP="00185F5B">
      <w:r>
        <w:t xml:space="preserve">Stakeholders interviewed considered that the design of the project had been driven by the countries and had noted the experiences from previous projects on transboundary rivers. The design was considered by several stakeholders to be highly ambitious (especially with regards to the RBO) </w:t>
      </w:r>
      <w:r w:rsidR="009E3A79">
        <w:t>but was addressing key needs identified by the countries.</w:t>
      </w:r>
    </w:p>
    <w:p w14:paraId="66AB167D" w14:textId="3E6D2282" w:rsidR="009E3A79" w:rsidRDefault="009E3A79" w:rsidP="00185F5B">
      <w:r>
        <w:t>The design reflected the catalytic role of the GEF grant to stimulate co-financing to support the needs of SAP implementation. The GEF grant of 5,329,452 USD catalysed over 190 M USD of planned co-financing, recognising the significant financial resources</w:t>
      </w:r>
      <w:r w:rsidR="00E15C8A">
        <w:t xml:space="preserve"> required</w:t>
      </w:r>
      <w:r>
        <w:t xml:space="preserve"> for SAP implementation.</w:t>
      </w:r>
    </w:p>
    <w:p w14:paraId="2E22F71F" w14:textId="310E4EDD" w:rsidR="00D80B85" w:rsidRDefault="00D80B85" w:rsidP="00185F5B">
      <w:r>
        <w:t>The TE consider that the design fully addresses the main needs of the SAP</w:t>
      </w:r>
      <w:r w:rsidR="00E15C8A">
        <w:t>,</w:t>
      </w:r>
      <w:r>
        <w:t xml:space="preserve"> </w:t>
      </w:r>
      <w:r w:rsidR="00E15C8A">
        <w:t xml:space="preserve">including: </w:t>
      </w:r>
      <w:r>
        <w:t>harmonisation of polic</w:t>
      </w:r>
      <w:r w:rsidR="00E15C8A">
        <w:t>ies</w:t>
      </w:r>
      <w:r>
        <w:t>, methods</w:t>
      </w:r>
      <w:r w:rsidR="00E15C8A">
        <w:t>, standards,</w:t>
      </w:r>
      <w:r>
        <w:t xml:space="preserve"> etc.</w:t>
      </w:r>
      <w:r w:rsidR="00E15C8A">
        <w:t>;</w:t>
      </w:r>
      <w:r>
        <w:t xml:space="preserve"> institutional capacity development</w:t>
      </w:r>
      <w:r w:rsidR="00E15C8A">
        <w:t>;</w:t>
      </w:r>
      <w:r>
        <w:t xml:space="preserve"> pilot actions to highlight approaches for long-term upscaling</w:t>
      </w:r>
      <w:r w:rsidR="00E15C8A">
        <w:t>;</w:t>
      </w:r>
      <w:r>
        <w:t xml:space="preserve"> awareness and educational strengthening</w:t>
      </w:r>
      <w:r w:rsidR="00E15C8A">
        <w:t>;</w:t>
      </w:r>
      <w:r>
        <w:t xml:space="preserve"> and</w:t>
      </w:r>
      <w:r w:rsidR="00E15C8A">
        <w:t>,</w:t>
      </w:r>
      <w:r>
        <w:t xml:space="preserve"> </w:t>
      </w:r>
      <w:r w:rsidR="008F1854">
        <w:t>enhancing the links between science and governance. This science – policy focus is a strong addition to ‘typical’ SAP implementation projects and is to be encouraged.</w:t>
      </w:r>
    </w:p>
    <w:p w14:paraId="7F5361AA" w14:textId="74AF9DA8" w:rsidR="009E3A79" w:rsidRDefault="009E3A79" w:rsidP="00185F5B">
      <w:r>
        <w:t xml:space="preserve">The execution arrangements were reviewed following some tension in the first project </w:t>
      </w:r>
      <w:r w:rsidR="00E15C8A">
        <w:t xml:space="preserve">phase </w:t>
      </w:r>
      <w:r>
        <w:t>and a clear matrix of responsibilities detailing the roles of the key bodies (UNDP-GEF, UNDP-Istanbul Regional Hub and UNDP-Country Offices in Azerbaijan and Georgia)</w:t>
      </w:r>
      <w:r w:rsidR="008F1854">
        <w:t>. The project design was inline and supportive of the UNDP CO Country Programme Documents for Azerbaijan and Georgia although the role of the COs was largely limited to participation at Project Steering Committee meetings and facilitating (where needed) interaction between the Project Management Unit (PMU) and national ministries.</w:t>
      </w:r>
    </w:p>
    <w:p w14:paraId="59BD5899" w14:textId="2D1ADBDF" w:rsidR="00C45449" w:rsidRDefault="00C45449" w:rsidP="00185F5B">
      <w:r>
        <w:t>The Project Document provides a good source of information for the subsequent project implementation, particularly with the details on the outputs and activities. This also included a summary of the linkages to the Kura SAP, overview of the outputs, summary of the activities to deliver the outputs, indicators for monitoring the success of the outputs, involved parties, targeted beneficiaries, main deliverables and linkages to other project outputs. The number of</w:t>
      </w:r>
      <w:r w:rsidR="00E15C8A">
        <w:t xml:space="preserve"> output</w:t>
      </w:r>
      <w:r>
        <w:t xml:space="preserve"> indicators identified </w:t>
      </w:r>
      <w:r w:rsidR="00E15C8A">
        <w:t>i</w:t>
      </w:r>
      <w:r>
        <w:t>n the Project Document (133) was considered by the TE consultant as excessive and likely to have placed a significant reporting burden on the PMU during execution.</w:t>
      </w:r>
    </w:p>
    <w:p w14:paraId="278BB862" w14:textId="22840933" w:rsidR="008F1854" w:rsidRPr="00185F5B" w:rsidRDefault="008F1854" w:rsidP="00185F5B">
      <w:r>
        <w:lastRenderedPageBreak/>
        <w:t>As raised by the MTR the linkage between the nexus identified (water-energy-food-ecosystem) was not always explicit in the project’s actions</w:t>
      </w:r>
      <w:r w:rsidR="00E15C8A">
        <w:t xml:space="preserve">. </w:t>
      </w:r>
      <w:r>
        <w:t xml:space="preserve"> </w:t>
      </w:r>
      <w:r w:rsidR="00E15C8A">
        <w:t>F</w:t>
      </w:r>
      <w:r>
        <w:t>or example</w:t>
      </w:r>
      <w:r w:rsidR="00E15C8A">
        <w:t>,</w:t>
      </w:r>
      <w:r>
        <w:t xml:space="preserve"> energy is clearly linked to availability to available water resources but there is little planned analysis of the trade-offs between power generation and the needs for water resources for irrigation, drinking and ecosystem requirements.</w:t>
      </w:r>
    </w:p>
    <w:p w14:paraId="3D21A307" w14:textId="7F2D5BC6" w:rsidR="008769D4" w:rsidRPr="00230299" w:rsidRDefault="008769D4" w:rsidP="00C02A2F">
      <w:pPr>
        <w:pStyle w:val="Heading3"/>
        <w:spacing w:before="0" w:after="240"/>
      </w:pPr>
      <w:bookmarkStart w:id="49" w:name="_Ref67566760"/>
      <w:bookmarkStart w:id="50" w:name="_Ref67566776"/>
      <w:bookmarkStart w:id="51" w:name="_Ref67567081"/>
      <w:bookmarkStart w:id="52" w:name="_Ref67899587"/>
      <w:bookmarkStart w:id="53" w:name="_Toc72930486"/>
      <w:r w:rsidRPr="00230299">
        <w:t>Analysis of Results Framework</w:t>
      </w:r>
      <w:bookmarkEnd w:id="49"/>
      <w:bookmarkEnd w:id="50"/>
      <w:bookmarkEnd w:id="51"/>
      <w:bookmarkEnd w:id="52"/>
      <w:bookmarkEnd w:id="53"/>
    </w:p>
    <w:p w14:paraId="2977114C" w14:textId="50CBAC32" w:rsidR="008769D4" w:rsidRDefault="00B97350" w:rsidP="00A2515C">
      <w:r w:rsidRPr="000D751C">
        <w:t xml:space="preserve">Despite not </w:t>
      </w:r>
      <w:r w:rsidR="005A7BF6">
        <w:t xml:space="preserve">requiring </w:t>
      </w:r>
      <w:r w:rsidRPr="000D751C">
        <w:t xml:space="preserve">a formal </w:t>
      </w:r>
      <w:proofErr w:type="spellStart"/>
      <w:r w:rsidRPr="000D751C">
        <w:t>ToC</w:t>
      </w:r>
      <w:proofErr w:type="spellEnd"/>
      <w:r w:rsidR="005A7BF6">
        <w:t xml:space="preserve"> at the design</w:t>
      </w:r>
      <w:r w:rsidRPr="000D751C">
        <w:t>, the Project Results Framework is clear and concise with SMART indicators/</w:t>
      </w:r>
      <w:r w:rsidR="00634805" w:rsidRPr="000D751C">
        <w:t>t</w:t>
      </w:r>
      <w:r w:rsidRPr="000D751C">
        <w:t xml:space="preserve">argets to enable project implementation monitoring. </w:t>
      </w:r>
      <w:r w:rsidR="00634805" w:rsidRPr="000D751C">
        <w:t xml:space="preserve">The Results Framework </w:t>
      </w:r>
      <w:r w:rsidR="0061073C">
        <w:t xml:space="preserve">presented the five components delivering five outcomes through 22 outputs. The Results Framework had multiple indicators identified at the output level. Specific indicators and targets at the outcome level were not shown but they were subsequently reported in Project Implementation Reports </w:t>
      </w:r>
      <w:r w:rsidR="00E15C8A">
        <w:t>(</w:t>
      </w:r>
      <w:r w:rsidR="0061073C">
        <w:t>PIRs).</w:t>
      </w:r>
    </w:p>
    <w:p w14:paraId="4CB6C381" w14:textId="7CB0AE60" w:rsidR="0061073C" w:rsidRDefault="0061073C" w:rsidP="00A2515C">
      <w:r>
        <w:t>The MTR identified a number of indicators that were too ambitious or requiring clearer definitions and these recommendations were adopted by the PMU/Implementing Partner.</w:t>
      </w:r>
    </w:p>
    <w:p w14:paraId="45B7B91D" w14:textId="19B74CE8" w:rsidR="0061073C" w:rsidRPr="0061073C" w:rsidRDefault="0061073C" w:rsidP="00A2515C">
      <w:r w:rsidRPr="0061073C">
        <w:t>The TE</w:t>
      </w:r>
      <w:r>
        <w:t xml:space="preserve"> consultant</w:t>
      </w:r>
      <w:r w:rsidRPr="0061073C">
        <w:t xml:space="preserve"> considered that the majority of the indicators and associated targets were SMART and well defined at the design stage although the presentation of the linkages between the indicators and specific targets was not always transparent.</w:t>
      </w:r>
      <w:r>
        <w:t xml:space="preserve"> The TE’s analysis of the expected output targets is summarised in Annex </w:t>
      </w:r>
      <w:r w:rsidR="00E15C8A">
        <w:t>6</w:t>
      </w:r>
      <w:r>
        <w:t xml:space="preserve"> showing that there was an exceptionally high level of delivery against the original design.</w:t>
      </w:r>
    </w:p>
    <w:p w14:paraId="31488C59" w14:textId="5FB426E0" w:rsidR="008769D4" w:rsidRPr="000D751C" w:rsidRDefault="008769D4" w:rsidP="00C02A2F">
      <w:pPr>
        <w:pStyle w:val="Heading3"/>
        <w:spacing w:after="240"/>
      </w:pPr>
      <w:bookmarkStart w:id="54" w:name="_Ref67566881"/>
      <w:bookmarkStart w:id="55" w:name="_Ref67567147"/>
      <w:bookmarkStart w:id="56" w:name="_Toc72930487"/>
      <w:r w:rsidRPr="000D751C">
        <w:t>Assumptions and risks</w:t>
      </w:r>
      <w:bookmarkEnd w:id="54"/>
      <w:bookmarkEnd w:id="55"/>
      <w:bookmarkEnd w:id="56"/>
    </w:p>
    <w:p w14:paraId="42D2E12F" w14:textId="48F0F32D" w:rsidR="008769D4" w:rsidRPr="00D02229" w:rsidRDefault="00392650" w:rsidP="00D02229">
      <w:r w:rsidRPr="00D02229">
        <w:t>The Results Framework presented in the CEO and Project Documents identified</w:t>
      </w:r>
      <w:r w:rsidR="00D02229" w:rsidRPr="00D02229">
        <w:t xml:space="preserve"> over 60 detailed assumptions in the formulation of the project and noted 18 potential risks to the output delivery. The Project Document</w:t>
      </w:r>
      <w:r w:rsidR="00602301" w:rsidRPr="00D02229">
        <w:t xml:space="preserve"> presented 11 risks (</w:t>
      </w:r>
      <w:r w:rsidR="00D02229" w:rsidRPr="00D02229">
        <w:t>six</w:t>
      </w:r>
      <w:r w:rsidR="00602301" w:rsidRPr="00D02229">
        <w:t xml:space="preserve"> were</w:t>
      </w:r>
      <w:r w:rsidR="00D02229" w:rsidRPr="00D02229">
        <w:t xml:space="preserve"> rated </w:t>
      </w:r>
      <w:r w:rsidR="00602301" w:rsidRPr="00D02229">
        <w:t>‘medium’</w:t>
      </w:r>
      <w:r w:rsidR="00D02229" w:rsidRPr="00D02229">
        <w:t>,</w:t>
      </w:r>
      <w:r w:rsidR="00602301" w:rsidRPr="00D02229">
        <w:t xml:space="preserve"> </w:t>
      </w:r>
      <w:r w:rsidR="00D02229" w:rsidRPr="00D02229">
        <w:t>four rated</w:t>
      </w:r>
      <w:r w:rsidR="00602301" w:rsidRPr="00D02229">
        <w:t>‘</w:t>
      </w:r>
      <w:r w:rsidR="00D02229" w:rsidRPr="00D02229">
        <w:t xml:space="preserve"> </w:t>
      </w:r>
      <w:r w:rsidR="00602301" w:rsidRPr="00D02229">
        <w:t xml:space="preserve">low’ and </w:t>
      </w:r>
      <w:r w:rsidR="00D02229" w:rsidRPr="00D02229">
        <w:t xml:space="preserve">one risk </w:t>
      </w:r>
      <w:r w:rsidR="00602301" w:rsidRPr="00D02229">
        <w:t xml:space="preserve">was </w:t>
      </w:r>
      <w:r w:rsidR="00D02229" w:rsidRPr="00D02229">
        <w:t xml:space="preserve">rated </w:t>
      </w:r>
      <w:r w:rsidR="00602301" w:rsidRPr="00D02229">
        <w:t>‘</w:t>
      </w:r>
      <w:r w:rsidR="00D02229" w:rsidRPr="00D02229">
        <w:t>medium to low</w:t>
      </w:r>
      <w:r w:rsidR="00602301" w:rsidRPr="00D02229">
        <w:t>’).</w:t>
      </w:r>
    </w:p>
    <w:p w14:paraId="53D14003" w14:textId="43E089FC" w:rsidR="00602301" w:rsidRPr="00D02229" w:rsidRDefault="00602301" w:rsidP="008769D4">
      <w:pPr>
        <w:spacing w:after="0"/>
      </w:pPr>
      <w:r w:rsidRPr="00D02229">
        <w:t xml:space="preserve">The TE </w:t>
      </w:r>
      <w:r w:rsidR="00D02229">
        <w:t xml:space="preserve">consultant </w:t>
      </w:r>
      <w:r w:rsidRPr="00D02229">
        <w:t xml:space="preserve">considers that these were well presented with potential mitigation steps identified. Climate risks and adaptation actions to be undertaken by the project were elaborated further with recommendations taken from the </w:t>
      </w:r>
      <w:r w:rsidR="00E15C8A">
        <w:t xml:space="preserve">GEF </w:t>
      </w:r>
      <w:r w:rsidRPr="00D02229">
        <w:t xml:space="preserve">IW:LEARN Guidance Manual on Climate Variability and Change </w:t>
      </w:r>
    </w:p>
    <w:p w14:paraId="6573A907" w14:textId="77777777" w:rsidR="00A2515C" w:rsidRPr="000D751C" w:rsidRDefault="00A2515C" w:rsidP="008769D4">
      <w:pPr>
        <w:spacing w:after="0"/>
      </w:pPr>
    </w:p>
    <w:p w14:paraId="2F159BFF" w14:textId="5955B91D" w:rsidR="008769D4" w:rsidRPr="000D751C" w:rsidRDefault="008769D4" w:rsidP="00C02A2F">
      <w:pPr>
        <w:pStyle w:val="Heading3"/>
        <w:spacing w:after="240"/>
      </w:pPr>
      <w:bookmarkStart w:id="57" w:name="_Ref71452217"/>
      <w:bookmarkStart w:id="58" w:name="_Toc72930488"/>
      <w:r w:rsidRPr="000D751C">
        <w:t>Lessons from other relevant projects</w:t>
      </w:r>
      <w:bookmarkEnd w:id="57"/>
      <w:bookmarkEnd w:id="58"/>
    </w:p>
    <w:p w14:paraId="6B0E49E5" w14:textId="427D693F" w:rsidR="008769D4" w:rsidRDefault="00426388" w:rsidP="00A2515C">
      <w:r w:rsidRPr="000D751C">
        <w:t xml:space="preserve">This project was </w:t>
      </w:r>
      <w:r w:rsidR="008B5A12">
        <w:t xml:space="preserve">guided by the experiences from the previous Kura project that delivered the endorsed SAP and specifically the </w:t>
      </w:r>
      <w:r w:rsidR="00E15C8A">
        <w:t xml:space="preserve">management </w:t>
      </w:r>
      <w:r w:rsidR="008B5A12">
        <w:t xml:space="preserve">actions </w:t>
      </w:r>
      <w:r w:rsidR="00E15C8A">
        <w:t>to be implemented</w:t>
      </w:r>
      <w:r w:rsidR="008B5A12">
        <w:t>. As found in most SAPs</w:t>
      </w:r>
      <w:r w:rsidR="00E15C8A">
        <w:t>,</w:t>
      </w:r>
      <w:r w:rsidR="008B5A12">
        <w:t xml:space="preserve"> the list of management actions needed to address the agreed transboundary problems identified in the TDA is extensive and the project focuses on issues that are of a higher priority to initiate the SAP implementation (e.g. policy and methodology harmonisation, capacity development, demonstration of appropriate environmental stress reduction actions in preparation for upscaling, awareness raising and education).</w:t>
      </w:r>
    </w:p>
    <w:p w14:paraId="693E7752" w14:textId="3D03FC67" w:rsidR="008B5A12" w:rsidRDefault="008B5A12" w:rsidP="00A2515C">
      <w:r>
        <w:t xml:space="preserve">The Project Document includes a review of nearly 30 regionally relevant projects and initiatives that are linked to the goals of the SAP and could benefit </w:t>
      </w:r>
      <w:r w:rsidR="009B4E86">
        <w:t>f</w:t>
      </w:r>
      <w:r>
        <w:t>rom further linkages to the Kura II implementation.</w:t>
      </w:r>
    </w:p>
    <w:p w14:paraId="08A22901" w14:textId="77777777" w:rsidR="00B52475" w:rsidRDefault="00B52475">
      <w:r>
        <w:br w:type="page"/>
      </w:r>
    </w:p>
    <w:p w14:paraId="78B893EF" w14:textId="47B1BCBB" w:rsidR="008B5A12" w:rsidRDefault="008B5A12" w:rsidP="00A2515C">
      <w:r>
        <w:lastRenderedPageBreak/>
        <w:t>As a GEF IW project the Kura II had an extensive base of previous GEF projects to identify guidance and lessons beyond the Kura basin. These included gender and climate change approaches integrated in IW projects including guidance for IW projects collated by the GEF IW:LEARN series of projects.</w:t>
      </w:r>
    </w:p>
    <w:p w14:paraId="77F28236" w14:textId="77777777" w:rsidR="00CB0FAE" w:rsidRPr="000D751C" w:rsidRDefault="00CB0FAE" w:rsidP="00A2515C"/>
    <w:p w14:paraId="7A414C4C" w14:textId="48AB7CCE" w:rsidR="008769D4" w:rsidRPr="000D751C" w:rsidRDefault="008769D4" w:rsidP="00C02A2F">
      <w:pPr>
        <w:pStyle w:val="Heading3"/>
        <w:spacing w:after="240"/>
      </w:pPr>
      <w:bookmarkStart w:id="59" w:name="_Toc72930489"/>
      <w:r w:rsidRPr="000D751C">
        <w:t>Planned stakeholder participation</w:t>
      </w:r>
      <w:bookmarkEnd w:id="59"/>
    </w:p>
    <w:p w14:paraId="0208B32B" w14:textId="5CEEAE7F" w:rsidR="00A200C4" w:rsidRDefault="007A6724" w:rsidP="00A2515C">
      <w:r w:rsidRPr="000F52A5">
        <w:t xml:space="preserve">The CEO Endorsement Document identified </w:t>
      </w:r>
      <w:r w:rsidR="00C45449" w:rsidRPr="000F52A5">
        <w:t xml:space="preserve">17 stakeholder groups that were expected to be involved in the project implementation. </w:t>
      </w:r>
      <w:r w:rsidR="00F04A8D" w:rsidRPr="000F52A5">
        <w:t xml:space="preserve">Annex 9 of the </w:t>
      </w:r>
      <w:r w:rsidR="00C45449" w:rsidRPr="000F52A5">
        <w:t xml:space="preserve">Project Document presents </w:t>
      </w:r>
      <w:r w:rsidR="00F04A8D" w:rsidRPr="000F52A5">
        <w:t xml:space="preserve">a </w:t>
      </w:r>
      <w:r w:rsidR="00C45449" w:rsidRPr="000F52A5">
        <w:t xml:space="preserve">proposed </w:t>
      </w:r>
      <w:r w:rsidR="00F04A8D" w:rsidRPr="000F52A5">
        <w:t xml:space="preserve">stakeholder involvement plan adopting the key principles of the </w:t>
      </w:r>
      <w:r w:rsidR="000F52A5" w:rsidRPr="000F52A5">
        <w:t xml:space="preserve">EU </w:t>
      </w:r>
      <w:r w:rsidR="00F04A8D" w:rsidRPr="000F52A5">
        <w:t xml:space="preserve">WFD requirement to ‘involve, consult and inform’ </w:t>
      </w:r>
      <w:r w:rsidR="000F52A5" w:rsidRPr="000F52A5">
        <w:t>The Project Document also</w:t>
      </w:r>
      <w:r w:rsidR="00F04A8D" w:rsidRPr="000F52A5">
        <w:t xml:space="preserve"> included </w:t>
      </w:r>
      <w:r w:rsidR="000F52A5" w:rsidRPr="000F52A5">
        <w:t xml:space="preserve">a specific </w:t>
      </w:r>
      <w:r w:rsidR="00F04A8D" w:rsidRPr="000F52A5">
        <w:t>annex on Gender Mainstreaming Policy</w:t>
      </w:r>
      <w:r w:rsidR="000F52A5" w:rsidRPr="000F52A5">
        <w:t xml:space="preserve"> to guide the project.</w:t>
      </w:r>
    </w:p>
    <w:p w14:paraId="4BA934BF" w14:textId="0D9947FC" w:rsidR="000F52A5" w:rsidRPr="000F52A5" w:rsidRDefault="000F52A5" w:rsidP="00A2515C">
      <w:r>
        <w:t>The overall project design demonstrated extensive stakeholder engagement throughout all project components.</w:t>
      </w:r>
      <w:r w:rsidR="004305ED">
        <w:tab/>
      </w:r>
    </w:p>
    <w:p w14:paraId="5F5879C4" w14:textId="77777777" w:rsidR="008769D4" w:rsidRPr="000D751C" w:rsidRDefault="008769D4" w:rsidP="008769D4">
      <w:pPr>
        <w:spacing w:after="0"/>
      </w:pPr>
    </w:p>
    <w:p w14:paraId="60444D83" w14:textId="6989EB73" w:rsidR="008769D4" w:rsidRDefault="008769D4" w:rsidP="00C02A2F">
      <w:pPr>
        <w:pStyle w:val="Heading3"/>
        <w:spacing w:after="240"/>
      </w:pPr>
      <w:bookmarkStart w:id="60" w:name="_Ref67567298"/>
      <w:bookmarkStart w:id="61" w:name="_Toc72930490"/>
      <w:r w:rsidRPr="000D751C">
        <w:t>UNDP Comparative advantage</w:t>
      </w:r>
      <w:bookmarkEnd w:id="60"/>
      <w:bookmarkEnd w:id="61"/>
    </w:p>
    <w:p w14:paraId="6B1A9B94" w14:textId="5CF6E01F" w:rsidR="00540A0E" w:rsidRDefault="00540A0E" w:rsidP="00540A0E">
      <w:r>
        <w:t>UNDP has successfully implemented multiple GEF International Waters projects addressing transboundary rivers leading to the  development of TDA/SAPs and their subsequent implementation. UNDP was responsible, as the GEF Agency, for implanting the earlier Kura project that developed the SAP that was executed through UNOPS. A further comparative advantage offered by UNDP was the presence of Country Offices (COs) in both Azerbaijan and Georgia to assist execution where needed and to support the execution through the annual Project Steering Committees by encouraging links with national and UNDP financed initiatives elsewhere in the region.</w:t>
      </w:r>
    </w:p>
    <w:p w14:paraId="0066366B" w14:textId="146AEF36" w:rsidR="00540A0E" w:rsidRPr="00693BFE" w:rsidRDefault="00540A0E" w:rsidP="00540A0E">
      <w:r>
        <w:t xml:space="preserve">The UNDP CPD (2016 -2020) </w:t>
      </w:r>
      <w:r w:rsidR="00693BFE">
        <w:t xml:space="preserve">in Azerbaijan, </w:t>
      </w:r>
      <w:r>
        <w:t xml:space="preserve">summarised the comparative advantage of UNDP as </w:t>
      </w:r>
      <w:r w:rsidR="004F3608">
        <w:t>‘</w:t>
      </w:r>
      <w:r w:rsidR="004F3608" w:rsidRPr="004F3608">
        <w:rPr>
          <w:i/>
          <w:iCs/>
        </w:rPr>
        <w:t xml:space="preserve">its ability to embrace a wide range of environmental concerns and offer integrated solutions to land degradation, deforestation, biodiversity loss and vulnerability to climate change.  These concerns also need to be tackled in the </w:t>
      </w:r>
      <w:r w:rsidR="004F3608">
        <w:rPr>
          <w:i/>
          <w:iCs/>
        </w:rPr>
        <w:t>l</w:t>
      </w:r>
      <w:r w:rsidR="004F3608" w:rsidRPr="004F3608">
        <w:rPr>
          <w:i/>
          <w:iCs/>
        </w:rPr>
        <w:t>ight of economic diversification, resilience and sustainable development</w:t>
      </w:r>
      <w:r w:rsidR="004F3608">
        <w:rPr>
          <w:i/>
          <w:iCs/>
        </w:rPr>
        <w:t>’</w:t>
      </w:r>
      <w:r w:rsidR="00693BFE">
        <w:rPr>
          <w:i/>
          <w:iCs/>
        </w:rPr>
        <w:t xml:space="preserve">. </w:t>
      </w:r>
      <w:r w:rsidR="00693BFE">
        <w:t>In Georgia the UNDP CPD (2016 – 2020) summarised its comparative advantage ‘</w:t>
      </w:r>
      <w:r w:rsidR="00693BFE" w:rsidRPr="00693BFE">
        <w:rPr>
          <w:i/>
          <w:iCs/>
        </w:rPr>
        <w:t>as a trusted, impartial convener and innovator, helping to bring civil society and government together for issues-based dialogue and action, including adaptation of the post-2015 Sustainable Development  Goals….’</w:t>
      </w:r>
      <w:r w:rsidR="00693BFE">
        <w:t>.</w:t>
      </w:r>
    </w:p>
    <w:p w14:paraId="5BBF4EFA" w14:textId="77777777" w:rsidR="008769D4" w:rsidRPr="000D751C" w:rsidRDefault="008769D4" w:rsidP="008769D4">
      <w:pPr>
        <w:spacing w:after="0"/>
      </w:pPr>
    </w:p>
    <w:p w14:paraId="37F50D16" w14:textId="25C3BFEA" w:rsidR="008769D4" w:rsidRDefault="008769D4" w:rsidP="00C02A2F">
      <w:pPr>
        <w:pStyle w:val="Heading3"/>
        <w:spacing w:after="240"/>
      </w:pPr>
      <w:bookmarkStart w:id="62" w:name="_Toc72930491"/>
      <w:r w:rsidRPr="000D751C">
        <w:t>Linkages between the project and other interventions</w:t>
      </w:r>
      <w:bookmarkEnd w:id="62"/>
    </w:p>
    <w:p w14:paraId="61A648D3" w14:textId="6AD8E6AC" w:rsidR="002E4A3C" w:rsidRPr="002E4A3C" w:rsidRDefault="002E4A3C" w:rsidP="002E4A3C">
      <w:r>
        <w:t>As indicated above (</w:t>
      </w:r>
      <w:r w:rsidR="009B4E86">
        <w:t xml:space="preserve">see </w:t>
      </w:r>
      <w:r>
        <w:t xml:space="preserve">section </w:t>
      </w:r>
      <w:r w:rsidR="009B4E86">
        <w:fldChar w:fldCharType="begin"/>
      </w:r>
      <w:r w:rsidR="009B4E86">
        <w:instrText xml:space="preserve"> REF _Ref71452217 \r \h </w:instrText>
      </w:r>
      <w:r w:rsidR="009B4E86">
        <w:fldChar w:fldCharType="separate"/>
      </w:r>
      <w:r w:rsidR="009B4E86">
        <w:t>3.1.3</w:t>
      </w:r>
      <w:r w:rsidR="009B4E86">
        <w:fldChar w:fldCharType="end"/>
      </w:r>
      <w:r>
        <w:t>) the Project Document identified multiple completed and on-going initiatives that could inform the Kura II project. The main interventions highlighted by the Project Document and stressed through stakeholder interviews as critical linkages included the EUWI+ (EU Water Initiative involving six countries in the region), GCF (</w:t>
      </w:r>
      <w:r w:rsidRPr="002E4A3C">
        <w:t xml:space="preserve">Scaling-up Multi-Hazard Early Warning System and the Use of Climate Information in Georgia)  </w:t>
      </w:r>
      <w:r>
        <w:t xml:space="preserve">and UNECE (specifically linked to the Water Convention and efforts to establish a bilateral agreement between Azerbaijan and </w:t>
      </w:r>
      <w:r w:rsidR="0019310C">
        <w:t xml:space="preserve">Georgia) </w:t>
      </w:r>
      <w:r>
        <w:t xml:space="preserve">actions where there was considerable synergy with actions of this project. In general, stakeholders indicated that there were good interactions </w:t>
      </w:r>
      <w:r w:rsidR="0019310C">
        <w:t xml:space="preserve">planned </w:t>
      </w:r>
      <w:r>
        <w:t>with other initiatives.</w:t>
      </w:r>
    </w:p>
    <w:p w14:paraId="52225787" w14:textId="77777777" w:rsidR="008769D4" w:rsidRPr="000D751C" w:rsidRDefault="008769D4" w:rsidP="008769D4">
      <w:pPr>
        <w:spacing w:after="0"/>
      </w:pPr>
    </w:p>
    <w:p w14:paraId="0A84C05F" w14:textId="77BA5202" w:rsidR="008769D4" w:rsidRPr="000D751C" w:rsidRDefault="008769D4" w:rsidP="00C02A2F">
      <w:pPr>
        <w:pStyle w:val="Heading3"/>
        <w:spacing w:after="240"/>
      </w:pPr>
      <w:bookmarkStart w:id="63" w:name="_Ref71188340"/>
      <w:bookmarkStart w:id="64" w:name="_Ref71192644"/>
      <w:bookmarkStart w:id="65" w:name="_Ref71193131"/>
      <w:bookmarkStart w:id="66" w:name="_Toc72930492"/>
      <w:r w:rsidRPr="000D751C">
        <w:t>Management arrangements</w:t>
      </w:r>
      <w:bookmarkEnd w:id="63"/>
      <w:bookmarkEnd w:id="64"/>
      <w:bookmarkEnd w:id="65"/>
      <w:bookmarkEnd w:id="66"/>
    </w:p>
    <w:p w14:paraId="70CD7925" w14:textId="3B1F1ED8" w:rsidR="00C02A2F" w:rsidRDefault="000654E5" w:rsidP="00A2515C">
      <w:r>
        <w:t xml:space="preserve">The Kura II project was implemented by UNDP and executed as </w:t>
      </w:r>
      <w:r w:rsidR="002245C1">
        <w:t>a</w:t>
      </w:r>
      <w:r w:rsidR="007B2127" w:rsidRPr="000D751C">
        <w:t xml:space="preserve"> UNDP </w:t>
      </w:r>
      <w:r w:rsidR="00E01878">
        <w:t>Direct</w:t>
      </w:r>
      <w:r w:rsidR="002245C1">
        <w:t xml:space="preserve"> Implementation Modality (</w:t>
      </w:r>
      <w:r w:rsidR="00E01878">
        <w:t>D</w:t>
      </w:r>
      <w:r w:rsidR="007B2127" w:rsidRPr="000D751C">
        <w:t>IM</w:t>
      </w:r>
      <w:r w:rsidR="002245C1">
        <w:t>)</w:t>
      </w:r>
      <w:r w:rsidR="007B2127" w:rsidRPr="000D751C">
        <w:t xml:space="preserve"> project </w:t>
      </w:r>
      <w:r>
        <w:t>through Istanbul Regional Hub (IRH). Technical oversight was provided by the UNDP-GEF Regional Technical Advisor (RTA) based in Istanbul. The PMU were responsible for day-today management under the supervision of IRH who were responsible for all administrative and financial oversight, including all procurement. The separation of responsibilities between implementation and execution, as required by the GEF, were clearly documented in a management matrix summary of roles withing UNDP for the management of the Kura II project.</w:t>
      </w:r>
    </w:p>
    <w:p w14:paraId="584EA608" w14:textId="77777777" w:rsidR="009B4E86" w:rsidRDefault="00F366BD" w:rsidP="00F366BD">
      <w:pPr>
        <w:spacing w:after="0" w:line="240" w:lineRule="auto"/>
        <w:contextualSpacing/>
        <w:jc w:val="both"/>
        <w:rPr>
          <w:rFonts w:cstheme="minorHAnsi"/>
        </w:rPr>
      </w:pPr>
      <w:r>
        <w:rPr>
          <w:rFonts w:cstheme="minorHAnsi"/>
        </w:rPr>
        <w:t xml:space="preserve">The Project Document summarised the key execution responsibilities as: </w:t>
      </w:r>
    </w:p>
    <w:p w14:paraId="75D5409A" w14:textId="32AAA921" w:rsidR="00F366BD" w:rsidRPr="009B4E86" w:rsidRDefault="00F366BD" w:rsidP="00FE3C5E">
      <w:pPr>
        <w:pStyle w:val="ListParagraph"/>
        <w:numPr>
          <w:ilvl w:val="0"/>
          <w:numId w:val="33"/>
        </w:numPr>
        <w:spacing w:after="0" w:line="240" w:lineRule="auto"/>
        <w:contextualSpacing/>
        <w:jc w:val="both"/>
        <w:rPr>
          <w:rFonts w:cstheme="minorHAnsi"/>
        </w:rPr>
      </w:pPr>
      <w:r w:rsidRPr="009B4E86">
        <w:rPr>
          <w:rFonts w:cstheme="minorHAnsi"/>
        </w:rPr>
        <w:t xml:space="preserve">The </w:t>
      </w:r>
      <w:r w:rsidR="009B4E86">
        <w:rPr>
          <w:rFonts w:cstheme="minorHAnsi"/>
        </w:rPr>
        <w:t xml:space="preserve">UNDP </w:t>
      </w:r>
      <w:r w:rsidRPr="009B4E86">
        <w:rPr>
          <w:rFonts w:cstheme="minorHAnsi"/>
        </w:rPr>
        <w:t xml:space="preserve">IRH </w:t>
      </w:r>
      <w:r w:rsidR="009B4E86">
        <w:rPr>
          <w:rFonts w:cstheme="minorHAnsi"/>
        </w:rPr>
        <w:t xml:space="preserve">(Implementing Partner) </w:t>
      </w:r>
      <w:r w:rsidRPr="009B4E86">
        <w:rPr>
          <w:rFonts w:cstheme="minorHAnsi"/>
        </w:rPr>
        <w:t>was responsible for:</w:t>
      </w:r>
    </w:p>
    <w:p w14:paraId="111C5952" w14:textId="0A42D96B" w:rsidR="00F366BD" w:rsidRPr="00F366BD" w:rsidRDefault="009B4E86" w:rsidP="00FE3C5E">
      <w:pPr>
        <w:pStyle w:val="ListParagraph"/>
        <w:widowControl w:val="0"/>
        <w:numPr>
          <w:ilvl w:val="0"/>
          <w:numId w:val="23"/>
        </w:numPr>
        <w:tabs>
          <w:tab w:val="left" w:pos="220"/>
          <w:tab w:val="left" w:pos="720"/>
        </w:tabs>
        <w:autoSpaceDE w:val="0"/>
        <w:autoSpaceDN w:val="0"/>
        <w:adjustRightInd w:val="0"/>
        <w:spacing w:after="20" w:line="240" w:lineRule="auto"/>
        <w:contextualSpacing/>
        <w:rPr>
          <w:rFonts w:cstheme="minorHAnsi"/>
        </w:rPr>
      </w:pPr>
      <w:r>
        <w:rPr>
          <w:rFonts w:cstheme="minorHAnsi"/>
        </w:rPr>
        <w:t>P</w:t>
      </w:r>
      <w:r w:rsidR="00F366BD" w:rsidRPr="00F366BD">
        <w:rPr>
          <w:rFonts w:cstheme="minorHAnsi"/>
        </w:rPr>
        <w:t>roject planning, co</w:t>
      </w:r>
      <w:r>
        <w:rPr>
          <w:rFonts w:cstheme="minorHAnsi"/>
        </w:rPr>
        <w:t>-</w:t>
      </w:r>
      <w:r w:rsidR="00F366BD" w:rsidRPr="00F366BD">
        <w:rPr>
          <w:rFonts w:cstheme="minorHAnsi"/>
        </w:rPr>
        <w:t xml:space="preserve">ordination, management, monitoring and reporting </w:t>
      </w:r>
    </w:p>
    <w:p w14:paraId="079B5E8F" w14:textId="0691671D" w:rsidR="00F366BD" w:rsidRPr="00F366BD" w:rsidRDefault="009B4E86" w:rsidP="00FE3C5E">
      <w:pPr>
        <w:pStyle w:val="ListParagraph"/>
        <w:widowControl w:val="0"/>
        <w:numPr>
          <w:ilvl w:val="0"/>
          <w:numId w:val="23"/>
        </w:numPr>
        <w:tabs>
          <w:tab w:val="left" w:pos="220"/>
          <w:tab w:val="left" w:pos="720"/>
        </w:tabs>
        <w:autoSpaceDE w:val="0"/>
        <w:autoSpaceDN w:val="0"/>
        <w:adjustRightInd w:val="0"/>
        <w:spacing w:after="20" w:line="240" w:lineRule="auto"/>
        <w:contextualSpacing/>
        <w:rPr>
          <w:rFonts w:cstheme="minorHAnsi"/>
        </w:rPr>
      </w:pPr>
      <w:r>
        <w:rPr>
          <w:rFonts w:cstheme="minorHAnsi"/>
        </w:rPr>
        <w:t>P</w:t>
      </w:r>
      <w:r w:rsidR="00F366BD" w:rsidRPr="00F366BD">
        <w:rPr>
          <w:rFonts w:cstheme="minorHAnsi"/>
        </w:rPr>
        <w:t xml:space="preserve">rocurement of goods and services, including human resources </w:t>
      </w:r>
    </w:p>
    <w:p w14:paraId="6E87372A" w14:textId="7EB7B7D6" w:rsidR="00F366BD" w:rsidRDefault="009B4E86" w:rsidP="00FE3C5E">
      <w:pPr>
        <w:pStyle w:val="ListParagraph"/>
        <w:widowControl w:val="0"/>
        <w:numPr>
          <w:ilvl w:val="0"/>
          <w:numId w:val="23"/>
        </w:numPr>
        <w:tabs>
          <w:tab w:val="left" w:pos="220"/>
          <w:tab w:val="left" w:pos="720"/>
        </w:tabs>
        <w:autoSpaceDE w:val="0"/>
        <w:autoSpaceDN w:val="0"/>
        <w:adjustRightInd w:val="0"/>
        <w:spacing w:line="240" w:lineRule="auto"/>
        <w:contextualSpacing/>
        <w:rPr>
          <w:rFonts w:cstheme="minorHAnsi"/>
        </w:rPr>
      </w:pPr>
      <w:r>
        <w:rPr>
          <w:rFonts w:cstheme="minorHAnsi"/>
        </w:rPr>
        <w:t>F</w:t>
      </w:r>
      <w:r w:rsidR="00F366BD" w:rsidRPr="00F366BD">
        <w:rPr>
          <w:rFonts w:cstheme="minorHAnsi"/>
        </w:rPr>
        <w:t xml:space="preserve">inancial management, including overseeing financial expenditures against project budgets, as indicated in the Project Document and/or revised by the </w:t>
      </w:r>
      <w:r>
        <w:rPr>
          <w:rFonts w:cstheme="minorHAnsi"/>
        </w:rPr>
        <w:t>PMU</w:t>
      </w:r>
      <w:r w:rsidR="00F366BD" w:rsidRPr="00F366BD">
        <w:rPr>
          <w:rFonts w:cstheme="minorHAnsi"/>
        </w:rPr>
        <w:t xml:space="preserve"> and approved by the Project Steering Committee</w:t>
      </w:r>
      <w:r>
        <w:rPr>
          <w:rFonts w:cstheme="minorHAnsi"/>
        </w:rPr>
        <w:t xml:space="preserve"> (PSC)</w:t>
      </w:r>
      <w:r w:rsidR="00F366BD">
        <w:rPr>
          <w:rFonts w:cstheme="minorHAnsi"/>
        </w:rPr>
        <w:t>.</w:t>
      </w:r>
    </w:p>
    <w:p w14:paraId="69148B38" w14:textId="77777777" w:rsidR="009B4E86" w:rsidRPr="009B4E86" w:rsidRDefault="009B4E86" w:rsidP="009B4E86">
      <w:pPr>
        <w:widowControl w:val="0"/>
        <w:tabs>
          <w:tab w:val="left" w:pos="220"/>
          <w:tab w:val="left" w:pos="720"/>
        </w:tabs>
        <w:autoSpaceDE w:val="0"/>
        <w:autoSpaceDN w:val="0"/>
        <w:adjustRightInd w:val="0"/>
        <w:spacing w:after="0" w:line="240" w:lineRule="auto"/>
        <w:contextualSpacing/>
        <w:rPr>
          <w:rFonts w:cstheme="minorHAnsi"/>
        </w:rPr>
      </w:pPr>
    </w:p>
    <w:p w14:paraId="6F6A5841" w14:textId="4144854A" w:rsidR="00F366BD" w:rsidRPr="009B4E86" w:rsidRDefault="00F366BD" w:rsidP="00FE3C5E">
      <w:pPr>
        <w:pStyle w:val="ListParagraph"/>
        <w:numPr>
          <w:ilvl w:val="0"/>
          <w:numId w:val="33"/>
        </w:numPr>
        <w:spacing w:before="240" w:after="0" w:line="240" w:lineRule="auto"/>
        <w:contextualSpacing/>
        <w:jc w:val="both"/>
        <w:rPr>
          <w:rFonts w:cstheme="minorHAnsi"/>
        </w:rPr>
      </w:pPr>
      <w:r w:rsidRPr="009B4E86">
        <w:rPr>
          <w:rFonts w:cstheme="minorHAnsi"/>
        </w:rPr>
        <w:t>The UNDP Country Offices were responsible for:</w:t>
      </w:r>
    </w:p>
    <w:p w14:paraId="5DC8AC99" w14:textId="6D630B2C" w:rsidR="00F366BD" w:rsidRPr="00F366BD" w:rsidRDefault="00F366BD" w:rsidP="00FE3C5E">
      <w:pPr>
        <w:pStyle w:val="ListParagraph"/>
        <w:numPr>
          <w:ilvl w:val="0"/>
          <w:numId w:val="24"/>
        </w:numPr>
        <w:spacing w:after="0" w:line="240" w:lineRule="auto"/>
        <w:contextualSpacing/>
        <w:jc w:val="both"/>
        <w:rPr>
          <w:rFonts w:cstheme="minorHAnsi"/>
        </w:rPr>
      </w:pPr>
      <w:r w:rsidRPr="00F366BD">
        <w:rPr>
          <w:rFonts w:cstheme="minorHAnsi"/>
        </w:rPr>
        <w:t>Assist and advise the P</w:t>
      </w:r>
      <w:r w:rsidR="009B4E86">
        <w:rPr>
          <w:rFonts w:cstheme="minorHAnsi"/>
        </w:rPr>
        <w:t>M</w:t>
      </w:r>
      <w:r w:rsidRPr="00F366BD">
        <w:rPr>
          <w:rFonts w:cstheme="minorHAnsi"/>
        </w:rPr>
        <w:t>U, when needed with the Procurement of goods and services at the national level (such as with identification of possible vendors for procurement of goods/services and candidates for consultancies)</w:t>
      </w:r>
    </w:p>
    <w:p w14:paraId="76925480" w14:textId="6699FFBD" w:rsidR="00F366BD" w:rsidRPr="00F366BD" w:rsidRDefault="00F366BD" w:rsidP="00FE3C5E">
      <w:pPr>
        <w:pStyle w:val="ListParagraph"/>
        <w:numPr>
          <w:ilvl w:val="0"/>
          <w:numId w:val="24"/>
        </w:numPr>
        <w:spacing w:line="240" w:lineRule="auto"/>
        <w:contextualSpacing/>
        <w:jc w:val="both"/>
        <w:rPr>
          <w:rFonts w:cstheme="minorHAnsi"/>
        </w:rPr>
      </w:pPr>
      <w:r w:rsidRPr="00F366BD">
        <w:rPr>
          <w:rFonts w:cstheme="minorHAnsi"/>
        </w:rPr>
        <w:t>Assist and advise the P</w:t>
      </w:r>
      <w:r w:rsidR="009B4E86">
        <w:rPr>
          <w:rFonts w:cstheme="minorHAnsi"/>
        </w:rPr>
        <w:t>M</w:t>
      </w:r>
      <w:r w:rsidRPr="00F366BD">
        <w:rPr>
          <w:rFonts w:cstheme="minorHAnsi"/>
        </w:rPr>
        <w:t>U in recruiting staffing of national specialists for the National Project Offices as well as national staff for the Regional P</w:t>
      </w:r>
      <w:r w:rsidR="009B4E86">
        <w:rPr>
          <w:rFonts w:cstheme="minorHAnsi"/>
        </w:rPr>
        <w:t>M</w:t>
      </w:r>
      <w:r w:rsidRPr="00F366BD">
        <w:rPr>
          <w:rFonts w:cstheme="minorHAnsi"/>
        </w:rPr>
        <w:t>U located in Baku.</w:t>
      </w:r>
    </w:p>
    <w:p w14:paraId="04B775DB" w14:textId="6C8833E8" w:rsidR="000654E5" w:rsidRDefault="000654E5" w:rsidP="00A2515C">
      <w:r>
        <w:t>The PMU was located in Baku (in the previous GEF Kura project this had been located in Tbilisi)</w:t>
      </w:r>
      <w:r w:rsidR="008619FC">
        <w:t xml:space="preserve"> with </w:t>
      </w:r>
      <w:r w:rsidR="00BF2218">
        <w:t>two</w:t>
      </w:r>
      <w:r w:rsidR="008619FC">
        <w:t xml:space="preserve"> staff member</w:t>
      </w:r>
      <w:r w:rsidR="00BF2218">
        <w:t>s</w:t>
      </w:r>
      <w:r w:rsidR="008619FC">
        <w:t xml:space="preserve"> located in Georgia. The Project Document provides an overview of the staffing and outline terms of reference for the key positions, including: Project Manager/Chief Technical Advisor; Senior Capacity Building Co-ordinator; Financial and Administrative Officer; Communication Officer, two National Co-ordinators. </w:t>
      </w:r>
    </w:p>
    <w:p w14:paraId="493CAE08" w14:textId="676670F3" w:rsidR="008619FC" w:rsidRDefault="008619FC" w:rsidP="00A2515C">
      <w:r>
        <w:t>The beneficiary ministries</w:t>
      </w:r>
      <w:r w:rsidR="009B4E86">
        <w:t xml:space="preserve"> (The Ministry of Ecology and Natural Resources, Azerbaijan and the Ministry of Environment Protection and Agriculture, Georgia)</w:t>
      </w:r>
      <w:r>
        <w:t xml:space="preserve"> nominated a National Focal Point (NFP) to represent the respective ministries of Azerbaijan and Georgia.</w:t>
      </w:r>
    </w:p>
    <w:p w14:paraId="746E209C" w14:textId="31DC2DE8" w:rsidR="008619FC" w:rsidRDefault="008619FC" w:rsidP="00A2515C">
      <w:r>
        <w:t>The Project Document provided details of the required Project Steering Committee (members and terms of reference), consisting or National Focal Points as representatives of the government and UNDP (GEF, IRH and Country Office representatives) with the PMU acting as the secretariat to the PSC.</w:t>
      </w:r>
    </w:p>
    <w:p w14:paraId="66D9F5EB" w14:textId="6DE33DCC" w:rsidR="008619FC" w:rsidRDefault="008619FC" w:rsidP="00A2515C">
      <w:r>
        <w:t>The design of the project foresaw the establishment of National Project Advisory Groups (PAG), chaired by the NFPs and a Regional Advisory Group.</w:t>
      </w:r>
      <w:r w:rsidR="00F366BD">
        <w:t xml:space="preserve"> In addition, technical groups on water quantity and water quality were created to ensure consistency between the project’s activities and the national needs to meet the requirements of the EU WFD. The formation of these advisory and technical groups w</w:t>
      </w:r>
      <w:r w:rsidR="008F71C4">
        <w:t xml:space="preserve">as </w:t>
      </w:r>
      <w:r w:rsidR="00F366BD">
        <w:t>considered by stakeholders to be highly beneficial.</w:t>
      </w:r>
    </w:p>
    <w:p w14:paraId="6E06CB61" w14:textId="77777777" w:rsidR="00B52475" w:rsidRDefault="00B52475">
      <w:r>
        <w:br w:type="page"/>
      </w:r>
    </w:p>
    <w:p w14:paraId="7684E136" w14:textId="500BC163" w:rsidR="001D5589" w:rsidRDefault="00F366BD" w:rsidP="00A2515C">
      <w:r>
        <w:lastRenderedPageBreak/>
        <w:t xml:space="preserve">The following figure summarises the main lines of responsibilities. </w:t>
      </w:r>
    </w:p>
    <w:p w14:paraId="278E5811" w14:textId="77777777" w:rsidR="00F366BD" w:rsidRDefault="005B1F81" w:rsidP="00A2515C">
      <w:r w:rsidRPr="005B1F81">
        <w:rPr>
          <w:noProof/>
        </w:rPr>
        <w:drawing>
          <wp:inline distT="0" distB="0" distL="0" distR="0" wp14:anchorId="057337FF" wp14:editId="3037D4DB">
            <wp:extent cx="5287113" cy="390579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7113" cy="3905795"/>
                    </a:xfrm>
                    <a:prstGeom prst="rect">
                      <a:avLst/>
                    </a:prstGeom>
                  </pic:spPr>
                </pic:pic>
              </a:graphicData>
            </a:graphic>
          </wp:inline>
        </w:drawing>
      </w:r>
    </w:p>
    <w:p w14:paraId="68B5C25F" w14:textId="4CFEF708" w:rsidR="005B1F81" w:rsidRPr="00F366BD" w:rsidRDefault="00F366BD" w:rsidP="00F366BD">
      <w:pPr>
        <w:jc w:val="right"/>
        <w:rPr>
          <w:sz w:val="16"/>
          <w:szCs w:val="16"/>
        </w:rPr>
      </w:pPr>
      <w:r w:rsidRPr="00F366BD">
        <w:rPr>
          <w:sz w:val="16"/>
          <w:szCs w:val="16"/>
        </w:rPr>
        <w:t xml:space="preserve">Source: </w:t>
      </w:r>
      <w:r>
        <w:rPr>
          <w:sz w:val="16"/>
          <w:szCs w:val="16"/>
        </w:rPr>
        <w:t xml:space="preserve">UNDP </w:t>
      </w:r>
      <w:r w:rsidRPr="00F366BD">
        <w:rPr>
          <w:sz w:val="16"/>
          <w:szCs w:val="16"/>
        </w:rPr>
        <w:t>Project Document</w:t>
      </w:r>
    </w:p>
    <w:p w14:paraId="6AF94FB6" w14:textId="5D073397" w:rsidR="00F366BD" w:rsidRDefault="00F366BD" w:rsidP="00F366BD">
      <w:pPr>
        <w:pStyle w:val="Caption"/>
      </w:pPr>
      <w:bookmarkStart w:id="67" w:name="_Toc71533457"/>
      <w:r>
        <w:t xml:space="preserve">Figure </w:t>
      </w:r>
      <w:r>
        <w:fldChar w:fldCharType="begin"/>
      </w:r>
      <w:r>
        <w:instrText xml:space="preserve"> SEQ Figure \* ARABIC </w:instrText>
      </w:r>
      <w:r>
        <w:fldChar w:fldCharType="separate"/>
      </w:r>
      <w:r w:rsidR="008227E9">
        <w:rPr>
          <w:noProof/>
        </w:rPr>
        <w:t>2</w:t>
      </w:r>
      <w:r>
        <w:fldChar w:fldCharType="end"/>
      </w:r>
      <w:r>
        <w:t xml:space="preserve"> – Project </w:t>
      </w:r>
      <w:proofErr w:type="spellStart"/>
      <w:r>
        <w:t>Organisation</w:t>
      </w:r>
      <w:proofErr w:type="spellEnd"/>
      <w:r>
        <w:t xml:space="preserve"> Structure</w:t>
      </w:r>
      <w:bookmarkEnd w:id="67"/>
    </w:p>
    <w:p w14:paraId="4D91F407" w14:textId="12D8C816" w:rsidR="008769D4" w:rsidRPr="000D751C" w:rsidRDefault="008769D4" w:rsidP="00C02A2F">
      <w:pPr>
        <w:pStyle w:val="Heading2"/>
        <w:spacing w:after="240"/>
      </w:pPr>
      <w:bookmarkStart w:id="68" w:name="_Toc72930493"/>
      <w:r w:rsidRPr="000D751C">
        <w:t>Project Implementation</w:t>
      </w:r>
      <w:bookmarkEnd w:id="68"/>
    </w:p>
    <w:p w14:paraId="734B8D14" w14:textId="71B9B535" w:rsidR="008769D4" w:rsidRPr="000D751C" w:rsidRDefault="008769D4" w:rsidP="00C02A2F">
      <w:pPr>
        <w:pStyle w:val="Heading3"/>
        <w:spacing w:after="240"/>
      </w:pPr>
      <w:bookmarkStart w:id="69" w:name="_Ref67566672"/>
      <w:bookmarkStart w:id="70" w:name="_Ref67566825"/>
      <w:bookmarkStart w:id="71" w:name="_Ref67567009"/>
      <w:bookmarkStart w:id="72" w:name="_Ref67567125"/>
      <w:bookmarkStart w:id="73" w:name="_Ref67567392"/>
      <w:bookmarkStart w:id="74" w:name="_Toc72930494"/>
      <w:r w:rsidRPr="000D751C">
        <w:t>Adaptive management</w:t>
      </w:r>
      <w:bookmarkEnd w:id="69"/>
      <w:bookmarkEnd w:id="70"/>
      <w:bookmarkEnd w:id="71"/>
      <w:bookmarkEnd w:id="72"/>
      <w:bookmarkEnd w:id="73"/>
      <w:bookmarkEnd w:id="74"/>
    </w:p>
    <w:p w14:paraId="6C2EF1CB" w14:textId="4DF5AF8C" w:rsidR="0000214F" w:rsidRDefault="0000214F" w:rsidP="0000214F">
      <w:r w:rsidRPr="000D751C">
        <w:t xml:space="preserve">As with all projects, management is a continuous process of ‘adaptive’ actions. There are many clear cases where this project has adopted a new </w:t>
      </w:r>
      <w:r w:rsidR="009B4E86">
        <w:t>approach</w:t>
      </w:r>
      <w:r w:rsidRPr="000D751C">
        <w:t xml:space="preserve"> as a result of stakeholder</w:t>
      </w:r>
      <w:r w:rsidR="00E51E40" w:rsidRPr="000D751C">
        <w:t xml:space="preserve">, </w:t>
      </w:r>
      <w:r w:rsidRPr="000D751C">
        <w:t xml:space="preserve">remarks from </w:t>
      </w:r>
      <w:r w:rsidR="00F97B8E">
        <w:t>Project Steering Committee minutes</w:t>
      </w:r>
      <w:r w:rsidR="00E51E40" w:rsidRPr="000D751C">
        <w:t xml:space="preserve"> and other </w:t>
      </w:r>
      <w:r w:rsidR="00F97B8E">
        <w:t>management</w:t>
      </w:r>
      <w:r w:rsidR="00E51E40" w:rsidRPr="000D751C">
        <w:t xml:space="preserve"> reports</w:t>
      </w:r>
      <w:r w:rsidR="00F97B8E">
        <w:t xml:space="preserve"> (</w:t>
      </w:r>
      <w:r w:rsidR="009B4E86">
        <w:t xml:space="preserve">e.g. </w:t>
      </w:r>
      <w:r w:rsidR="00F97B8E">
        <w:t>PIRs)</w:t>
      </w:r>
      <w:r w:rsidRPr="000D751C">
        <w:t xml:space="preserve">. Specific examples </w:t>
      </w:r>
      <w:r w:rsidR="00A922EF">
        <w:t xml:space="preserve">of adaptive management </w:t>
      </w:r>
      <w:r w:rsidRPr="000D751C">
        <w:t xml:space="preserve">included: </w:t>
      </w:r>
    </w:p>
    <w:p w14:paraId="484EC494" w14:textId="688401F2" w:rsidR="00F97B8E" w:rsidRDefault="00A922EF" w:rsidP="00FE3C5E">
      <w:pPr>
        <w:pStyle w:val="ListParagraph"/>
        <w:numPr>
          <w:ilvl w:val="0"/>
          <w:numId w:val="25"/>
        </w:numPr>
        <w:spacing w:after="0"/>
      </w:pPr>
      <w:r>
        <w:t>Bilateral Agreement: The project design had anticipated that a</w:t>
      </w:r>
      <w:r w:rsidR="009B4E86">
        <w:t xml:space="preserve">n </w:t>
      </w:r>
      <w:r>
        <w:t xml:space="preserve">agreement, in accord with the UNECE Water Convention, would be directly supported by the project. The last meeting </w:t>
      </w:r>
      <w:r w:rsidR="009B4E86">
        <w:t xml:space="preserve">convened </w:t>
      </w:r>
      <w:r>
        <w:t xml:space="preserve">by UNECE </w:t>
      </w:r>
      <w:r w:rsidR="009B4E86">
        <w:t xml:space="preserve">with respect to the Kura River Basin </w:t>
      </w:r>
      <w:r>
        <w:t>was held in 2017 and</w:t>
      </w:r>
      <w:r w:rsidR="009B4E86">
        <w:t xml:space="preserve"> no progress towards an agreement had been made. C</w:t>
      </w:r>
      <w:r>
        <w:t>onsequentially, the project was not able to provide the originally designed support due to circumstances beyond the control of the project. However, the project has continued to build regional co-operation through a letter</w:t>
      </w:r>
      <w:r w:rsidR="009B4E86">
        <w:t>s</w:t>
      </w:r>
      <w:r>
        <w:t xml:space="preserve"> of agreement and build</w:t>
      </w:r>
      <w:r w:rsidR="009B4E86">
        <w:t>ing</w:t>
      </w:r>
      <w:r>
        <w:t xml:space="preserve"> upon the 1997 bilateral agreement to assist with </w:t>
      </w:r>
      <w:r w:rsidR="009B4E86">
        <w:t>a future</w:t>
      </w:r>
      <w:r>
        <w:t xml:space="preserve"> </w:t>
      </w:r>
      <w:r w:rsidR="009B4E86">
        <w:t>expected agreement,</w:t>
      </w:r>
      <w:r>
        <w:t xml:space="preserve"> providing capacity development and supporting a range of national and regional bodies to facilitate IWRM and harmonisation with EU WFD requirements</w:t>
      </w:r>
      <w:r w:rsidR="009B4E86">
        <w:t xml:space="preserve"> through initiating SAP implementation</w:t>
      </w:r>
      <w:r>
        <w:t>.</w:t>
      </w:r>
    </w:p>
    <w:p w14:paraId="7A82B07F" w14:textId="37F6292B" w:rsidR="00A922EF" w:rsidRDefault="00A922EF" w:rsidP="00FE3C5E">
      <w:pPr>
        <w:pStyle w:val="ListParagraph"/>
        <w:numPr>
          <w:ilvl w:val="0"/>
          <w:numId w:val="25"/>
        </w:numPr>
        <w:spacing w:after="0"/>
      </w:pPr>
      <w:r>
        <w:t>The UNDP Project Document included support to a River Basin Organisation</w:t>
      </w:r>
      <w:r w:rsidR="008F71C4">
        <w:t xml:space="preserve"> </w:t>
      </w:r>
      <w:r w:rsidR="009B4E86">
        <w:t>(RBO)</w:t>
      </w:r>
      <w:r>
        <w:t xml:space="preserve">. At the start of the project a RBO did not exist (see above) and at the same time the EU was </w:t>
      </w:r>
      <w:r>
        <w:lastRenderedPageBreak/>
        <w:t>initiating the EUWI+ project to assist both countries in developing EU WFD compliant River Basin Management Plans (RBMPs)</w:t>
      </w:r>
      <w:r w:rsidR="00221634">
        <w:t xml:space="preserve">. To prevent duplication of effort the PSC meeting in 2018 agreed that the project’s resources planned to be directed towards institutional support of a RBO should be </w:t>
      </w:r>
      <w:r w:rsidR="009B4E86">
        <w:t>re</w:t>
      </w:r>
      <w:r w:rsidR="00221634">
        <w:t>focused on supporting capacity development of analytical laboratories and harmonising the quality assurance with ISO-17025 requirements.</w:t>
      </w:r>
    </w:p>
    <w:p w14:paraId="1D7053ED" w14:textId="48AF4A2E" w:rsidR="00BB7D1F" w:rsidRDefault="00BB7D1F" w:rsidP="00FE3C5E">
      <w:pPr>
        <w:pStyle w:val="ListParagraph"/>
        <w:numPr>
          <w:ilvl w:val="0"/>
          <w:numId w:val="25"/>
        </w:numPr>
        <w:spacing w:after="0"/>
      </w:pPr>
      <w:r>
        <w:t xml:space="preserve">Both river restoration projects faced initial delays that necessitated revisions to budgets and workplans. </w:t>
      </w:r>
      <w:r w:rsidR="00BF2218">
        <w:t xml:space="preserve">In Azerbaijan the </w:t>
      </w:r>
      <w:proofErr w:type="spellStart"/>
      <w:r w:rsidR="00BF2218">
        <w:t>Hajigabol</w:t>
      </w:r>
      <w:proofErr w:type="spellEnd"/>
      <w:r w:rsidR="00BF2218">
        <w:t xml:space="preserve"> constructed wetlands delays necessitated the UNDP Resident Representative to assist in the discussions with the Ministry of Ecology and Natural Resources to identify the national entity that should assume responsibility of the operation and maintenance of the constructed wetland after the project ends.</w:t>
      </w:r>
      <w:r>
        <w:t xml:space="preserve"> In Georgia the initial location of the pilot faced issues on land all</w:t>
      </w:r>
      <w:r w:rsidR="007270C5">
        <w:t>ocation despite strong national and regional support due to parallel plans from the Ministry of Regional Development and Infrastructure. The project worked closely with the National Focal Point and GEF Official Focal Point in Georgia to identify an alternative site (</w:t>
      </w:r>
      <w:proofErr w:type="spellStart"/>
      <w:r w:rsidR="007270C5">
        <w:t>Krtsanisi</w:t>
      </w:r>
      <w:proofErr w:type="spellEnd"/>
      <w:r w:rsidR="007270C5">
        <w:t xml:space="preserve"> Park) where the Ministry of Environment Protection and Agriculture had responsibility for the land. This also is likely to assist future sustainability of the actions undertaken.</w:t>
      </w:r>
    </w:p>
    <w:p w14:paraId="5CAB85CE" w14:textId="4559ECFA" w:rsidR="007270C5" w:rsidRDefault="007270C5" w:rsidP="00FE3C5E">
      <w:pPr>
        <w:pStyle w:val="ListParagraph"/>
        <w:numPr>
          <w:ilvl w:val="0"/>
          <w:numId w:val="25"/>
        </w:numPr>
        <w:spacing w:after="0"/>
      </w:pPr>
      <w:r>
        <w:t>After project launch, stakeholders requested a simpler and more frequent project reporting of progress. The PMU agreed to prepare short (bulleted) reports on a monthly basis that summarised the activities in the previous month and planned actions for the next month together with budgetary information. Stakeholders appreciated the responsiveness of the PMU in providing these informative reports.</w:t>
      </w:r>
    </w:p>
    <w:p w14:paraId="25E5005F" w14:textId="3D80DADB" w:rsidR="00C94F9D" w:rsidRDefault="00C94F9D" w:rsidP="00FE3C5E">
      <w:pPr>
        <w:pStyle w:val="ListParagraph"/>
        <w:numPr>
          <w:ilvl w:val="0"/>
          <w:numId w:val="25"/>
        </w:numPr>
        <w:spacing w:after="0"/>
      </w:pPr>
      <w:r>
        <w:t>The project found that the original resources planned for the Azerbaijan agriculture pilot was greater than required. The remaining resources were used to develop an aquaponics training centre.</w:t>
      </w:r>
    </w:p>
    <w:p w14:paraId="1358DFB9" w14:textId="46910023" w:rsidR="00C94F9D" w:rsidRDefault="00587731" w:rsidP="00FE3C5E">
      <w:pPr>
        <w:pStyle w:val="ListParagraph"/>
        <w:numPr>
          <w:ilvl w:val="0"/>
          <w:numId w:val="25"/>
        </w:numPr>
      </w:pPr>
      <w:r>
        <w:t>COVID-19 has necessitated multiple adaptive management changes to project execution, from the delays to project activities, the need for remote meetings and difficulties in travelling. It has also delivered a few positive outcomes as a result of this crisis including the reduction of costs associated with meetings (and the potential for increasing sustainability of bilateral low</w:t>
      </w:r>
      <w:r w:rsidR="00FC12B4">
        <w:t>-</w:t>
      </w:r>
      <w:r>
        <w:t>cost meetings in the future) and the modification of specific activities with beneficial outcomes. For example, t</w:t>
      </w:r>
      <w:r w:rsidR="00C94F9D">
        <w:t xml:space="preserve">he education online portal arose from a planned action to assist schools in Georgia during the COVID restrictions. Through the work of the project, the original Georgian language teaching material was </w:t>
      </w:r>
      <w:r>
        <w:t>translated</w:t>
      </w:r>
      <w:r w:rsidR="00C94F9D">
        <w:t xml:space="preserve"> for Azerbaijan and English</w:t>
      </w:r>
      <w:r w:rsidR="009B4E86">
        <w:t xml:space="preserve"> and this material </w:t>
      </w:r>
      <w:r w:rsidR="00FC12B4">
        <w:t>uploaded to the project website</w:t>
      </w:r>
      <w:r w:rsidR="00C94F9D">
        <w:t>.  This adaptive management response to the COVID crisis has increased the availability of the original material to teachers and students widely.</w:t>
      </w:r>
    </w:p>
    <w:p w14:paraId="27B9E01E" w14:textId="50B4E1A6" w:rsidR="008769D4" w:rsidRDefault="00CF463C" w:rsidP="00C02A2F">
      <w:pPr>
        <w:pStyle w:val="Heading3"/>
        <w:spacing w:after="240"/>
      </w:pPr>
      <w:bookmarkStart w:id="75" w:name="_Toc72930495"/>
      <w:r w:rsidRPr="000D751C">
        <w:t>Active stakeholder and p</w:t>
      </w:r>
      <w:r w:rsidR="008769D4" w:rsidRPr="000D751C">
        <w:t>artnership arrangements</w:t>
      </w:r>
      <w:bookmarkEnd w:id="75"/>
    </w:p>
    <w:p w14:paraId="504C21F6" w14:textId="52D40025" w:rsidR="0024172A" w:rsidRDefault="0073665D" w:rsidP="0073665D">
      <w:r>
        <w:t xml:space="preserve">The project was implemented with </w:t>
      </w:r>
      <w:r w:rsidR="0024172A">
        <w:t>multiple stakeholder involvement. These included formal Project Steering Committee meetings, meetings of the Regional Project Advisory Group and National Project Advisory Groups, technical working groups on EU WFD adoption. The PMU also maintained close contact with the National Focal Points and their respective ministries/Ministers.</w:t>
      </w:r>
    </w:p>
    <w:p w14:paraId="46418814" w14:textId="05168EBF" w:rsidR="0073665D" w:rsidRDefault="00FC12B4" w:rsidP="0073665D">
      <w:r>
        <w:t>T</w:t>
      </w:r>
      <w:r w:rsidR="0024172A">
        <w:t xml:space="preserve">he project </w:t>
      </w:r>
      <w:r>
        <w:t xml:space="preserve">also </w:t>
      </w:r>
      <w:r w:rsidR="0024172A">
        <w:t xml:space="preserve">engaged with stakeholders in all project outputs with awareness raising events, meetings with local stakeholders linked with the pilot actions, academic meetings and involvement </w:t>
      </w:r>
      <w:r w:rsidR="0024172A">
        <w:lastRenderedPageBreak/>
        <w:t xml:space="preserve">of many hundreds of stakeholders through training workshops and other capacity development events. </w:t>
      </w:r>
    </w:p>
    <w:p w14:paraId="1EA04400" w14:textId="2835A413" w:rsidR="0024172A" w:rsidRDefault="0024172A" w:rsidP="0073665D">
      <w:r>
        <w:t>Stakeholders interviewed considered that there was a high level of stakeholder interactions and engagement throughout the project implementation and that the ‘voices’ of stakeholders were heard by the project. Key statements from stakeholders included:</w:t>
      </w:r>
    </w:p>
    <w:p w14:paraId="42C71F30" w14:textId="4FE4054C" w:rsidR="00725C9F" w:rsidRPr="008122EF" w:rsidRDefault="0024172A" w:rsidP="00FE3C5E">
      <w:pPr>
        <w:pStyle w:val="ListParagraph"/>
        <w:numPr>
          <w:ilvl w:val="0"/>
          <w:numId w:val="12"/>
        </w:numPr>
        <w:spacing w:after="0"/>
      </w:pPr>
      <w:r w:rsidRPr="008122EF">
        <w:t>There was</w:t>
      </w:r>
      <w:r w:rsidR="00725C9F" w:rsidRPr="008122EF">
        <w:t xml:space="preserve"> good stakeholder involvement and </w:t>
      </w:r>
      <w:r w:rsidRPr="008122EF">
        <w:t>engagement;</w:t>
      </w:r>
    </w:p>
    <w:p w14:paraId="79AC0D06" w14:textId="2B73FB98" w:rsidR="0024172A" w:rsidRPr="008122EF" w:rsidRDefault="0024172A" w:rsidP="00FE3C5E">
      <w:pPr>
        <w:pStyle w:val="ListParagraph"/>
        <w:numPr>
          <w:ilvl w:val="0"/>
          <w:numId w:val="12"/>
        </w:numPr>
        <w:spacing w:after="0"/>
      </w:pPr>
      <w:r w:rsidRPr="008122EF">
        <w:t>The needs of stakeholders were met;</w:t>
      </w:r>
    </w:p>
    <w:p w14:paraId="0EE212A4" w14:textId="05780EB4" w:rsidR="0024172A" w:rsidRPr="008122EF" w:rsidRDefault="0024172A" w:rsidP="00FE3C5E">
      <w:pPr>
        <w:pStyle w:val="ListParagraph"/>
        <w:numPr>
          <w:ilvl w:val="0"/>
          <w:numId w:val="12"/>
        </w:numPr>
        <w:spacing w:after="0"/>
      </w:pPr>
      <w:r w:rsidRPr="008122EF">
        <w:t>There was good communication with different ministries in both countries, the private sector (e.g. water supply companies, farmers, etc.) universities and schools;</w:t>
      </w:r>
    </w:p>
    <w:p w14:paraId="69D8C5F0" w14:textId="5FDE8549" w:rsidR="0024172A" w:rsidRPr="008122EF" w:rsidRDefault="0024172A" w:rsidP="00FE3C5E">
      <w:pPr>
        <w:pStyle w:val="ListParagraph"/>
        <w:numPr>
          <w:ilvl w:val="0"/>
          <w:numId w:val="12"/>
        </w:numPr>
        <w:spacing w:after="0"/>
      </w:pPr>
      <w:r w:rsidRPr="008122EF">
        <w:t>Stakeholder engagement was considered effe</w:t>
      </w:r>
      <w:r w:rsidR="008122EF" w:rsidRPr="008122EF">
        <w:t>ctive with good co-operation with ministries, institutions engaged on surface and groundwater monitoring, scientific community engaged in groundwater and surface water studies and hydrological modelling;</w:t>
      </w:r>
    </w:p>
    <w:p w14:paraId="427DF48C" w14:textId="277A8FAB" w:rsidR="00396359" w:rsidRPr="008122EF" w:rsidRDefault="008122EF" w:rsidP="00FE3C5E">
      <w:pPr>
        <w:pStyle w:val="ListParagraph"/>
        <w:numPr>
          <w:ilvl w:val="0"/>
          <w:numId w:val="12"/>
        </w:numPr>
      </w:pPr>
      <w:r w:rsidRPr="008122EF">
        <w:t xml:space="preserve">Several </w:t>
      </w:r>
      <w:r w:rsidR="00B11AF8" w:rsidRPr="008122EF">
        <w:t>stakeholders</w:t>
      </w:r>
      <w:r w:rsidRPr="008122EF">
        <w:t xml:space="preserve"> interviewed</w:t>
      </w:r>
      <w:r w:rsidR="00B11AF8" w:rsidRPr="008122EF">
        <w:t xml:space="preserve"> identified the end of the project as the </w:t>
      </w:r>
      <w:r w:rsidR="00B11AF8" w:rsidRPr="00FC12B4">
        <w:rPr>
          <w:i/>
          <w:iCs/>
        </w:rPr>
        <w:t>only</w:t>
      </w:r>
      <w:r w:rsidR="00B11AF8" w:rsidRPr="008122EF">
        <w:t xml:space="preserve"> </w:t>
      </w:r>
      <w:r w:rsidR="00B11AF8" w:rsidRPr="008122EF">
        <w:rPr>
          <w:i/>
          <w:iCs/>
        </w:rPr>
        <w:t>negative</w:t>
      </w:r>
      <w:r w:rsidR="00B11AF8" w:rsidRPr="008122EF">
        <w:t xml:space="preserve"> aspect</w:t>
      </w:r>
      <w:r w:rsidRPr="008122EF">
        <w:t xml:space="preserve"> of the project.</w:t>
      </w:r>
    </w:p>
    <w:p w14:paraId="1F9A5741" w14:textId="6F2AA92E" w:rsidR="008769D4" w:rsidRDefault="008769D4" w:rsidP="00C02A2F">
      <w:pPr>
        <w:pStyle w:val="Heading3"/>
        <w:spacing w:after="240"/>
      </w:pPr>
      <w:bookmarkStart w:id="76" w:name="_Ref67567102"/>
      <w:bookmarkStart w:id="77" w:name="_Ref67567476"/>
      <w:bookmarkStart w:id="78" w:name="_Toc72930496"/>
      <w:r w:rsidRPr="000D751C">
        <w:t>Project finance &amp; co-finance</w:t>
      </w:r>
      <w:bookmarkEnd w:id="76"/>
      <w:bookmarkEnd w:id="77"/>
      <w:bookmarkEnd w:id="78"/>
      <w:r w:rsidRPr="000D751C">
        <w:t xml:space="preserve"> </w:t>
      </w:r>
    </w:p>
    <w:p w14:paraId="52A93FF2" w14:textId="24ED227E" w:rsidR="00A44E9B" w:rsidRDefault="00A44E9B" w:rsidP="00A44E9B">
      <w:r>
        <w:t>The project has been financially managed effectively by the PMU with support and oversight from IRH. The project’s annual financial reports (Combined Delivery Reports – CDRs) were signed by the Project Manager and IRH (Manager and/or Senior Project Co-ordinator). Stakeholders commented that the PMU were responsive to changes in work activities that demand budget changes.</w:t>
      </w:r>
    </w:p>
    <w:p w14:paraId="612437BE" w14:textId="6734893D" w:rsidR="00A44E9B" w:rsidRPr="00A44E9B" w:rsidRDefault="00A44E9B" w:rsidP="00A44E9B">
      <w:r w:rsidRPr="00A44E9B">
        <w:t xml:space="preserve">At the start of April 2021 the project had spent 90% of GEF grant and </w:t>
      </w:r>
      <w:r w:rsidR="00FC12B4">
        <w:t xml:space="preserve">the PMU </w:t>
      </w:r>
      <w:r w:rsidRPr="00A44E9B">
        <w:t>anticipate</w:t>
      </w:r>
      <w:r w:rsidR="00FC12B4">
        <w:t>s</w:t>
      </w:r>
      <w:r w:rsidRPr="00A44E9B">
        <w:t xml:space="preserve"> that 98% </w:t>
      </w:r>
      <w:r w:rsidR="00FC12B4">
        <w:t xml:space="preserve">will be </w:t>
      </w:r>
      <w:r w:rsidRPr="00A44E9B">
        <w:t xml:space="preserve">spent by the close of the project (end of May 2021). </w:t>
      </w:r>
      <w:r w:rsidRPr="00A44E9B">
        <w:fldChar w:fldCharType="begin"/>
      </w:r>
      <w:r w:rsidRPr="00A44E9B">
        <w:instrText xml:space="preserve"> REF _Ref71187365 \h </w:instrText>
      </w:r>
      <w:r w:rsidRPr="00A44E9B">
        <w:fldChar w:fldCharType="separate"/>
      </w:r>
      <w:r w:rsidR="00D5785C">
        <w:t xml:space="preserve">Table </w:t>
      </w:r>
      <w:r w:rsidR="00D5785C">
        <w:rPr>
          <w:noProof/>
        </w:rPr>
        <w:t>6</w:t>
      </w:r>
      <w:r w:rsidRPr="00A44E9B">
        <w:fldChar w:fldCharType="end"/>
      </w:r>
      <w:r w:rsidRPr="00A44E9B">
        <w:t xml:space="preserve"> presents the component spend per year and </w:t>
      </w:r>
      <w:r w:rsidRPr="00A44E9B">
        <w:fldChar w:fldCharType="begin"/>
      </w:r>
      <w:r w:rsidRPr="00A44E9B">
        <w:instrText xml:space="preserve"> REF _Ref71187793 \h </w:instrText>
      </w:r>
      <w:r w:rsidRPr="00A44E9B">
        <w:fldChar w:fldCharType="separate"/>
      </w:r>
      <w:r w:rsidR="00D5785C">
        <w:t xml:space="preserve">Figure </w:t>
      </w:r>
      <w:r w:rsidR="00D5785C">
        <w:rPr>
          <w:noProof/>
        </w:rPr>
        <w:t>3</w:t>
      </w:r>
      <w:r w:rsidRPr="00A44E9B">
        <w:fldChar w:fldCharType="end"/>
      </w:r>
      <w:r w:rsidRPr="00A44E9B">
        <w:t xml:space="preserve"> illustrates the spend profile of the project per year. These are consistent with other similar projects. </w:t>
      </w:r>
    </w:p>
    <w:p w14:paraId="7C468C12" w14:textId="1C9F69EA" w:rsidR="00A44E9B" w:rsidRPr="00A44E9B" w:rsidRDefault="00A44E9B" w:rsidP="00F835F5">
      <w:pPr>
        <w:spacing w:before="240" w:after="0"/>
      </w:pPr>
      <w:r w:rsidRPr="00A44E9B">
        <w:t xml:space="preserve">The planned co-financing was </w:t>
      </w:r>
      <w:r w:rsidRPr="00A44E9B">
        <w:rPr>
          <w:rFonts w:ascii="Calibri" w:hAnsi="Calibri" w:cs="Calibri"/>
        </w:rPr>
        <w:t>195,061,840 USD and the final reported co-financing was 214,860,137 USD, representing an increase of 10%.</w:t>
      </w:r>
      <w:r w:rsidR="00767CAD">
        <w:rPr>
          <w:rFonts w:ascii="Calibri" w:hAnsi="Calibri" w:cs="Calibri"/>
        </w:rPr>
        <w:t xml:space="preserve"> Details of co-financing by source are provided in Annex 7.</w:t>
      </w:r>
    </w:p>
    <w:p w14:paraId="1013C383" w14:textId="77777777" w:rsidR="00A05511" w:rsidRDefault="00A05511" w:rsidP="00A44E9B">
      <w:pPr>
        <w:rPr>
          <w:b/>
        </w:rPr>
      </w:pPr>
    </w:p>
    <w:p w14:paraId="2EB714AA" w14:textId="2574E221" w:rsidR="00A44E9B" w:rsidRPr="000D751C" w:rsidRDefault="00A44E9B" w:rsidP="00A44E9B">
      <w:r w:rsidRPr="000D751C">
        <w:rPr>
          <w:b/>
        </w:rPr>
        <w:t xml:space="preserve">Independent Audit </w:t>
      </w:r>
    </w:p>
    <w:p w14:paraId="40A08DEE" w14:textId="77777777" w:rsidR="00A44E9B" w:rsidRDefault="00A44E9B" w:rsidP="00A44E9B">
      <w:r w:rsidRPr="000D751C">
        <w:t xml:space="preserve">The project has been independently audited </w:t>
      </w:r>
      <w:r>
        <w:t>in 2020 as a part of an overall review by GEF of UNDP implemented projects globally. No issues specific to the Kura II project were raised.</w:t>
      </w:r>
      <w:r w:rsidRPr="000D751C">
        <w:t xml:space="preserve"> </w:t>
      </w:r>
    </w:p>
    <w:p w14:paraId="3953BB8A" w14:textId="2A9555D4" w:rsidR="00590568" w:rsidRDefault="00590568" w:rsidP="008769D4">
      <w:pPr>
        <w:spacing w:after="0"/>
      </w:pPr>
    </w:p>
    <w:p w14:paraId="487C2889" w14:textId="77777777" w:rsidR="00A44E9B" w:rsidRDefault="00A44E9B" w:rsidP="008769D4">
      <w:pPr>
        <w:spacing w:after="0"/>
      </w:pPr>
    </w:p>
    <w:p w14:paraId="4464BEA5" w14:textId="5C4E721A" w:rsidR="00A44E9B" w:rsidRDefault="00A44E9B" w:rsidP="008769D4">
      <w:pPr>
        <w:spacing w:after="0"/>
        <w:sectPr w:rsidR="00A44E9B" w:rsidSect="001A5AA1">
          <w:pgSz w:w="11906" w:h="16838"/>
          <w:pgMar w:top="1440" w:right="1440" w:bottom="1440" w:left="1440" w:header="708" w:footer="708" w:gutter="0"/>
          <w:cols w:space="708"/>
          <w:docGrid w:linePitch="360"/>
        </w:sectPr>
      </w:pPr>
    </w:p>
    <w:p w14:paraId="6035BB52" w14:textId="5383FB45" w:rsidR="00590568" w:rsidRDefault="00A44E9B" w:rsidP="00A44E9B">
      <w:pPr>
        <w:pStyle w:val="Caption"/>
      </w:pPr>
      <w:bookmarkStart w:id="79" w:name="_Ref71187365"/>
      <w:bookmarkStart w:id="80" w:name="_Toc71533440"/>
      <w:r>
        <w:lastRenderedPageBreak/>
        <w:t xml:space="preserve">Table </w:t>
      </w:r>
      <w:r>
        <w:fldChar w:fldCharType="begin"/>
      </w:r>
      <w:r>
        <w:instrText xml:space="preserve"> SEQ Table \* ARABIC </w:instrText>
      </w:r>
      <w:r>
        <w:fldChar w:fldCharType="separate"/>
      </w:r>
      <w:r w:rsidR="008227E9">
        <w:rPr>
          <w:noProof/>
        </w:rPr>
        <w:t>6</w:t>
      </w:r>
      <w:r>
        <w:fldChar w:fldCharType="end"/>
      </w:r>
      <w:bookmarkEnd w:id="79"/>
      <w:r>
        <w:t xml:space="preserve"> -</w:t>
      </w:r>
      <w:r w:rsidRPr="00A44E9B">
        <w:t xml:space="preserve"> Component spend per year</w:t>
      </w:r>
      <w:bookmarkEnd w:id="80"/>
    </w:p>
    <w:tbl>
      <w:tblPr>
        <w:tblW w:w="12560" w:type="dxa"/>
        <w:tblLook w:val="04A0" w:firstRow="1" w:lastRow="0" w:firstColumn="1" w:lastColumn="0" w:noHBand="0" w:noVBand="1"/>
      </w:tblPr>
      <w:tblGrid>
        <w:gridCol w:w="1095"/>
        <w:gridCol w:w="1087"/>
        <w:gridCol w:w="1125"/>
        <w:gridCol w:w="1125"/>
        <w:gridCol w:w="1125"/>
        <w:gridCol w:w="1125"/>
        <w:gridCol w:w="1125"/>
        <w:gridCol w:w="1125"/>
        <w:gridCol w:w="1155"/>
        <w:gridCol w:w="972"/>
        <w:gridCol w:w="1058"/>
        <w:gridCol w:w="669"/>
      </w:tblGrid>
      <w:tr w:rsidR="00A44E9B" w:rsidRPr="00A44E9B" w14:paraId="6E96C8C3" w14:textId="77777777" w:rsidTr="00AD07A9">
        <w:trPr>
          <w:trHeight w:val="510"/>
        </w:trPr>
        <w:tc>
          <w:tcPr>
            <w:tcW w:w="10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602E81"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Project Component</w:t>
            </w:r>
          </w:p>
        </w:tc>
        <w:tc>
          <w:tcPr>
            <w:tcW w:w="11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E4CC0C"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Total Budget USD</w:t>
            </w:r>
          </w:p>
        </w:tc>
        <w:tc>
          <w:tcPr>
            <w:tcW w:w="1040" w:type="dxa"/>
            <w:tcBorders>
              <w:top w:val="single" w:sz="8" w:space="0" w:color="auto"/>
              <w:left w:val="nil"/>
              <w:bottom w:val="nil"/>
              <w:right w:val="single" w:sz="8" w:space="0" w:color="auto"/>
            </w:tcBorders>
            <w:shd w:val="clear" w:color="auto" w:fill="auto"/>
            <w:vAlign w:val="center"/>
            <w:hideMark/>
          </w:tcPr>
          <w:p w14:paraId="2074E99D"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040" w:type="dxa"/>
            <w:tcBorders>
              <w:top w:val="single" w:sz="8" w:space="0" w:color="auto"/>
              <w:left w:val="nil"/>
              <w:bottom w:val="nil"/>
              <w:right w:val="single" w:sz="8" w:space="0" w:color="auto"/>
            </w:tcBorders>
            <w:shd w:val="clear" w:color="auto" w:fill="auto"/>
            <w:vAlign w:val="center"/>
            <w:hideMark/>
          </w:tcPr>
          <w:p w14:paraId="4032EC40"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113" w:type="dxa"/>
            <w:tcBorders>
              <w:top w:val="single" w:sz="8" w:space="0" w:color="auto"/>
              <w:left w:val="nil"/>
              <w:bottom w:val="nil"/>
              <w:right w:val="single" w:sz="8" w:space="0" w:color="auto"/>
            </w:tcBorders>
            <w:shd w:val="clear" w:color="auto" w:fill="auto"/>
            <w:vAlign w:val="center"/>
            <w:hideMark/>
          </w:tcPr>
          <w:p w14:paraId="7C9E2046"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113" w:type="dxa"/>
            <w:tcBorders>
              <w:top w:val="single" w:sz="8" w:space="0" w:color="auto"/>
              <w:left w:val="nil"/>
              <w:bottom w:val="nil"/>
              <w:right w:val="single" w:sz="8" w:space="0" w:color="auto"/>
            </w:tcBorders>
            <w:shd w:val="clear" w:color="auto" w:fill="auto"/>
            <w:vAlign w:val="center"/>
            <w:hideMark/>
          </w:tcPr>
          <w:p w14:paraId="59491324"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113" w:type="dxa"/>
            <w:tcBorders>
              <w:top w:val="single" w:sz="8" w:space="0" w:color="auto"/>
              <w:left w:val="nil"/>
              <w:bottom w:val="nil"/>
              <w:right w:val="single" w:sz="8" w:space="0" w:color="auto"/>
            </w:tcBorders>
            <w:shd w:val="clear" w:color="auto" w:fill="auto"/>
            <w:vAlign w:val="center"/>
            <w:hideMark/>
          </w:tcPr>
          <w:p w14:paraId="637033B4"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040" w:type="dxa"/>
            <w:tcBorders>
              <w:top w:val="single" w:sz="8" w:space="0" w:color="auto"/>
              <w:left w:val="nil"/>
              <w:bottom w:val="nil"/>
              <w:right w:val="single" w:sz="8" w:space="0" w:color="auto"/>
            </w:tcBorders>
            <w:shd w:val="clear" w:color="auto" w:fill="auto"/>
            <w:vAlign w:val="center"/>
            <w:hideMark/>
          </w:tcPr>
          <w:p w14:paraId="627C623F"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Expenditure</w:t>
            </w:r>
          </w:p>
        </w:tc>
        <w:tc>
          <w:tcPr>
            <w:tcW w:w="1113" w:type="dxa"/>
            <w:tcBorders>
              <w:top w:val="single" w:sz="8" w:space="0" w:color="auto"/>
              <w:left w:val="nil"/>
              <w:bottom w:val="nil"/>
              <w:right w:val="single" w:sz="8" w:space="0" w:color="auto"/>
            </w:tcBorders>
            <w:shd w:val="clear" w:color="auto" w:fill="auto"/>
            <w:vAlign w:val="center"/>
            <w:hideMark/>
          </w:tcPr>
          <w:p w14:paraId="58D1ED44"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Total Expenditure</w:t>
            </w:r>
          </w:p>
        </w:tc>
        <w:tc>
          <w:tcPr>
            <w:tcW w:w="951" w:type="dxa"/>
            <w:tcBorders>
              <w:top w:val="single" w:sz="8" w:space="0" w:color="auto"/>
              <w:left w:val="nil"/>
              <w:bottom w:val="nil"/>
              <w:right w:val="single" w:sz="8" w:space="0" w:color="auto"/>
            </w:tcBorders>
            <w:shd w:val="clear" w:color="auto" w:fill="auto"/>
            <w:vAlign w:val="center"/>
            <w:hideMark/>
          </w:tcPr>
          <w:p w14:paraId="08883681"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%age spent</w:t>
            </w:r>
          </w:p>
        </w:tc>
        <w:tc>
          <w:tcPr>
            <w:tcW w:w="10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9F9C72"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 xml:space="preserve">Committed Budget </w:t>
            </w:r>
          </w:p>
        </w:tc>
        <w:tc>
          <w:tcPr>
            <w:tcW w:w="8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41BA59"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 xml:space="preserve">% spend till end of </w:t>
            </w:r>
            <w:proofErr w:type="spellStart"/>
            <w:r w:rsidRPr="00A44E9B">
              <w:rPr>
                <w:rFonts w:ascii="Calibri" w:eastAsia="Times New Roman" w:hAnsi="Calibri" w:cs="Calibri"/>
                <w:b/>
                <w:bCs/>
                <w:sz w:val="18"/>
                <w:szCs w:val="18"/>
              </w:rPr>
              <w:t>proj</w:t>
            </w:r>
            <w:proofErr w:type="spellEnd"/>
            <w:r w:rsidRPr="00A44E9B">
              <w:rPr>
                <w:rFonts w:ascii="Calibri" w:eastAsia="Times New Roman" w:hAnsi="Calibri" w:cs="Calibri"/>
                <w:b/>
                <w:bCs/>
                <w:sz w:val="18"/>
                <w:szCs w:val="18"/>
              </w:rPr>
              <w:t>.</w:t>
            </w:r>
          </w:p>
        </w:tc>
      </w:tr>
      <w:tr w:rsidR="00A44E9B" w:rsidRPr="00A44E9B" w14:paraId="5A0B1A68" w14:textId="77777777" w:rsidTr="00AD07A9">
        <w:trPr>
          <w:trHeight w:val="525"/>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29A0D847" w14:textId="77777777" w:rsidR="00590568" w:rsidRPr="00A44E9B" w:rsidRDefault="00590568" w:rsidP="00AD07A9">
            <w:pPr>
              <w:spacing w:after="0" w:line="240" w:lineRule="auto"/>
              <w:rPr>
                <w:rFonts w:ascii="Calibri" w:eastAsia="Times New Roman" w:hAnsi="Calibri" w:cs="Calibri"/>
                <w:b/>
                <w:bCs/>
                <w:sz w:val="18"/>
                <w:szCs w:val="18"/>
                <w:lang w:val="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14:paraId="1A95E3F4" w14:textId="77777777" w:rsidR="00590568" w:rsidRPr="00A44E9B" w:rsidRDefault="00590568" w:rsidP="00AD07A9">
            <w:pPr>
              <w:spacing w:after="0" w:line="240" w:lineRule="auto"/>
              <w:rPr>
                <w:rFonts w:ascii="Calibri" w:eastAsia="Times New Roman" w:hAnsi="Calibri" w:cs="Calibri"/>
                <w:b/>
                <w:bCs/>
                <w:sz w:val="18"/>
                <w:szCs w:val="18"/>
                <w:lang w:val="en-US"/>
              </w:rPr>
            </w:pPr>
          </w:p>
        </w:tc>
        <w:tc>
          <w:tcPr>
            <w:tcW w:w="1040" w:type="dxa"/>
            <w:tcBorders>
              <w:top w:val="nil"/>
              <w:left w:val="nil"/>
              <w:bottom w:val="single" w:sz="8" w:space="0" w:color="auto"/>
              <w:right w:val="single" w:sz="8" w:space="0" w:color="auto"/>
            </w:tcBorders>
            <w:shd w:val="clear" w:color="auto" w:fill="auto"/>
            <w:vAlign w:val="center"/>
            <w:hideMark/>
          </w:tcPr>
          <w:p w14:paraId="0356B80C"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2016</w:t>
            </w:r>
          </w:p>
        </w:tc>
        <w:tc>
          <w:tcPr>
            <w:tcW w:w="1040" w:type="dxa"/>
            <w:tcBorders>
              <w:top w:val="nil"/>
              <w:left w:val="nil"/>
              <w:bottom w:val="single" w:sz="8" w:space="0" w:color="auto"/>
              <w:right w:val="single" w:sz="8" w:space="0" w:color="auto"/>
            </w:tcBorders>
            <w:shd w:val="clear" w:color="auto" w:fill="auto"/>
            <w:vAlign w:val="center"/>
            <w:hideMark/>
          </w:tcPr>
          <w:p w14:paraId="30DF64E0"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2017</w:t>
            </w:r>
          </w:p>
        </w:tc>
        <w:tc>
          <w:tcPr>
            <w:tcW w:w="1113" w:type="dxa"/>
            <w:tcBorders>
              <w:top w:val="nil"/>
              <w:left w:val="nil"/>
              <w:bottom w:val="single" w:sz="8" w:space="0" w:color="auto"/>
              <w:right w:val="single" w:sz="8" w:space="0" w:color="auto"/>
            </w:tcBorders>
            <w:shd w:val="clear" w:color="auto" w:fill="auto"/>
            <w:vAlign w:val="center"/>
            <w:hideMark/>
          </w:tcPr>
          <w:p w14:paraId="052DA7EA"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2018</w:t>
            </w:r>
          </w:p>
        </w:tc>
        <w:tc>
          <w:tcPr>
            <w:tcW w:w="1113" w:type="dxa"/>
            <w:tcBorders>
              <w:top w:val="nil"/>
              <w:left w:val="nil"/>
              <w:bottom w:val="single" w:sz="8" w:space="0" w:color="auto"/>
              <w:right w:val="single" w:sz="8" w:space="0" w:color="auto"/>
            </w:tcBorders>
            <w:shd w:val="clear" w:color="auto" w:fill="auto"/>
            <w:vAlign w:val="center"/>
            <w:hideMark/>
          </w:tcPr>
          <w:p w14:paraId="438F7ADF"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2019</w:t>
            </w:r>
          </w:p>
        </w:tc>
        <w:tc>
          <w:tcPr>
            <w:tcW w:w="1113" w:type="dxa"/>
            <w:tcBorders>
              <w:top w:val="nil"/>
              <w:left w:val="nil"/>
              <w:bottom w:val="single" w:sz="8" w:space="0" w:color="auto"/>
              <w:right w:val="single" w:sz="8" w:space="0" w:color="auto"/>
            </w:tcBorders>
            <w:shd w:val="clear" w:color="auto" w:fill="auto"/>
            <w:vAlign w:val="center"/>
            <w:hideMark/>
          </w:tcPr>
          <w:p w14:paraId="7269A60F"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2020</w:t>
            </w:r>
          </w:p>
        </w:tc>
        <w:tc>
          <w:tcPr>
            <w:tcW w:w="1040" w:type="dxa"/>
            <w:tcBorders>
              <w:top w:val="nil"/>
              <w:left w:val="nil"/>
              <w:bottom w:val="single" w:sz="8" w:space="0" w:color="auto"/>
              <w:right w:val="single" w:sz="8" w:space="0" w:color="auto"/>
            </w:tcBorders>
            <w:shd w:val="clear" w:color="auto" w:fill="auto"/>
            <w:vAlign w:val="center"/>
            <w:hideMark/>
          </w:tcPr>
          <w:p w14:paraId="5A14809D"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2021</w:t>
            </w:r>
          </w:p>
        </w:tc>
        <w:tc>
          <w:tcPr>
            <w:tcW w:w="1113" w:type="dxa"/>
            <w:tcBorders>
              <w:top w:val="nil"/>
              <w:left w:val="nil"/>
              <w:bottom w:val="single" w:sz="8" w:space="0" w:color="auto"/>
              <w:right w:val="single" w:sz="8" w:space="0" w:color="auto"/>
            </w:tcBorders>
            <w:shd w:val="clear" w:color="auto" w:fill="auto"/>
            <w:vAlign w:val="center"/>
            <w:hideMark/>
          </w:tcPr>
          <w:p w14:paraId="5F96E7EA"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(07.04.2021)</w:t>
            </w:r>
          </w:p>
        </w:tc>
        <w:tc>
          <w:tcPr>
            <w:tcW w:w="951" w:type="dxa"/>
            <w:tcBorders>
              <w:top w:val="nil"/>
              <w:left w:val="nil"/>
              <w:bottom w:val="single" w:sz="8" w:space="0" w:color="auto"/>
              <w:right w:val="single" w:sz="8" w:space="0" w:color="auto"/>
            </w:tcBorders>
            <w:shd w:val="clear" w:color="auto" w:fill="auto"/>
            <w:vAlign w:val="center"/>
            <w:hideMark/>
          </w:tcPr>
          <w:p w14:paraId="3B4BF6E4" w14:textId="77777777" w:rsidR="00590568" w:rsidRPr="00A44E9B" w:rsidRDefault="00590568" w:rsidP="00AD07A9">
            <w:pPr>
              <w:spacing w:after="0" w:line="240" w:lineRule="auto"/>
              <w:jc w:val="center"/>
              <w:rPr>
                <w:rFonts w:ascii="Calibri" w:eastAsia="Times New Roman" w:hAnsi="Calibri" w:cs="Calibri"/>
                <w:b/>
                <w:bCs/>
                <w:sz w:val="18"/>
                <w:szCs w:val="18"/>
                <w:lang w:val="en-US"/>
              </w:rPr>
            </w:pPr>
            <w:r w:rsidRPr="00A44E9B">
              <w:rPr>
                <w:rFonts w:ascii="Calibri" w:eastAsia="Times New Roman" w:hAnsi="Calibri" w:cs="Calibri"/>
                <w:b/>
                <w:bCs/>
                <w:sz w:val="18"/>
                <w:szCs w:val="18"/>
              </w:rPr>
              <w:t>(07.04.21)</w:t>
            </w: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6C4B5E78" w14:textId="77777777" w:rsidR="00590568" w:rsidRPr="00A44E9B" w:rsidRDefault="00590568" w:rsidP="00AD07A9">
            <w:pPr>
              <w:spacing w:after="0" w:line="240" w:lineRule="auto"/>
              <w:rPr>
                <w:rFonts w:ascii="Calibri" w:eastAsia="Times New Roman" w:hAnsi="Calibri" w:cs="Calibri"/>
                <w:b/>
                <w:bCs/>
                <w:sz w:val="18"/>
                <w:szCs w:val="18"/>
                <w:lang w:val="en-US"/>
              </w:rPr>
            </w:pPr>
          </w:p>
        </w:tc>
        <w:tc>
          <w:tcPr>
            <w:tcW w:w="847" w:type="dxa"/>
            <w:vMerge/>
            <w:tcBorders>
              <w:top w:val="single" w:sz="8" w:space="0" w:color="auto"/>
              <w:left w:val="single" w:sz="8" w:space="0" w:color="auto"/>
              <w:bottom w:val="single" w:sz="8" w:space="0" w:color="000000"/>
              <w:right w:val="single" w:sz="8" w:space="0" w:color="auto"/>
            </w:tcBorders>
            <w:vAlign w:val="center"/>
            <w:hideMark/>
          </w:tcPr>
          <w:p w14:paraId="2274130A" w14:textId="77777777" w:rsidR="00590568" w:rsidRPr="00A44E9B" w:rsidRDefault="00590568" w:rsidP="00AD07A9">
            <w:pPr>
              <w:spacing w:after="0" w:line="240" w:lineRule="auto"/>
              <w:rPr>
                <w:rFonts w:ascii="Calibri" w:eastAsia="Times New Roman" w:hAnsi="Calibri" w:cs="Calibri"/>
                <w:b/>
                <w:bCs/>
                <w:sz w:val="18"/>
                <w:szCs w:val="18"/>
                <w:lang w:val="en-US"/>
              </w:rPr>
            </w:pPr>
          </w:p>
        </w:tc>
      </w:tr>
      <w:tr w:rsidR="00A44E9B" w:rsidRPr="00A44E9B" w14:paraId="15D20974"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7700F553"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1</w:t>
            </w:r>
          </w:p>
        </w:tc>
        <w:tc>
          <w:tcPr>
            <w:tcW w:w="1114" w:type="dxa"/>
            <w:tcBorders>
              <w:top w:val="nil"/>
              <w:left w:val="nil"/>
              <w:bottom w:val="single" w:sz="8" w:space="0" w:color="auto"/>
              <w:right w:val="single" w:sz="8" w:space="0" w:color="auto"/>
            </w:tcBorders>
            <w:shd w:val="clear" w:color="auto" w:fill="auto"/>
            <w:vAlign w:val="center"/>
            <w:hideMark/>
          </w:tcPr>
          <w:p w14:paraId="7AD0606B"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617,109.0</w:t>
            </w:r>
          </w:p>
        </w:tc>
        <w:tc>
          <w:tcPr>
            <w:tcW w:w="1040" w:type="dxa"/>
            <w:tcBorders>
              <w:top w:val="nil"/>
              <w:left w:val="nil"/>
              <w:bottom w:val="single" w:sz="8" w:space="0" w:color="auto"/>
              <w:right w:val="single" w:sz="8" w:space="0" w:color="auto"/>
            </w:tcBorders>
            <w:shd w:val="clear" w:color="auto" w:fill="auto"/>
            <w:vAlign w:val="center"/>
            <w:hideMark/>
          </w:tcPr>
          <w:p w14:paraId="270FDF09"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26EC20FB"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92,304.2</w:t>
            </w:r>
          </w:p>
        </w:tc>
        <w:tc>
          <w:tcPr>
            <w:tcW w:w="1113" w:type="dxa"/>
            <w:tcBorders>
              <w:top w:val="nil"/>
              <w:left w:val="nil"/>
              <w:bottom w:val="single" w:sz="8" w:space="0" w:color="auto"/>
              <w:right w:val="single" w:sz="8" w:space="0" w:color="auto"/>
            </w:tcBorders>
            <w:shd w:val="clear" w:color="auto" w:fill="auto"/>
            <w:vAlign w:val="center"/>
            <w:hideMark/>
          </w:tcPr>
          <w:p w14:paraId="4BBA065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125,481.0</w:t>
            </w:r>
          </w:p>
        </w:tc>
        <w:tc>
          <w:tcPr>
            <w:tcW w:w="1113" w:type="dxa"/>
            <w:tcBorders>
              <w:top w:val="nil"/>
              <w:left w:val="nil"/>
              <w:bottom w:val="single" w:sz="8" w:space="0" w:color="auto"/>
              <w:right w:val="single" w:sz="8" w:space="0" w:color="auto"/>
            </w:tcBorders>
            <w:shd w:val="clear" w:color="auto" w:fill="auto"/>
            <w:vAlign w:val="center"/>
            <w:hideMark/>
          </w:tcPr>
          <w:p w14:paraId="3A910FB1"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166,753.8</w:t>
            </w:r>
          </w:p>
        </w:tc>
        <w:tc>
          <w:tcPr>
            <w:tcW w:w="1113" w:type="dxa"/>
            <w:tcBorders>
              <w:top w:val="nil"/>
              <w:left w:val="nil"/>
              <w:bottom w:val="single" w:sz="8" w:space="0" w:color="auto"/>
              <w:right w:val="single" w:sz="8" w:space="0" w:color="auto"/>
            </w:tcBorders>
            <w:shd w:val="clear" w:color="auto" w:fill="auto"/>
            <w:vAlign w:val="center"/>
            <w:hideMark/>
          </w:tcPr>
          <w:p w14:paraId="6A13D0F7"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107,697.9</w:t>
            </w:r>
          </w:p>
        </w:tc>
        <w:tc>
          <w:tcPr>
            <w:tcW w:w="1040" w:type="dxa"/>
            <w:tcBorders>
              <w:top w:val="nil"/>
              <w:left w:val="nil"/>
              <w:bottom w:val="single" w:sz="8" w:space="0" w:color="auto"/>
              <w:right w:val="single" w:sz="8" w:space="0" w:color="auto"/>
            </w:tcBorders>
            <w:shd w:val="clear" w:color="auto" w:fill="auto"/>
            <w:vAlign w:val="center"/>
            <w:hideMark/>
          </w:tcPr>
          <w:p w14:paraId="15448181"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15,324.6</w:t>
            </w:r>
          </w:p>
        </w:tc>
        <w:tc>
          <w:tcPr>
            <w:tcW w:w="1113" w:type="dxa"/>
            <w:tcBorders>
              <w:top w:val="nil"/>
              <w:left w:val="nil"/>
              <w:bottom w:val="single" w:sz="8" w:space="0" w:color="auto"/>
              <w:right w:val="single" w:sz="8" w:space="0" w:color="auto"/>
            </w:tcBorders>
            <w:shd w:val="clear" w:color="auto" w:fill="auto"/>
            <w:vAlign w:val="center"/>
            <w:hideMark/>
          </w:tcPr>
          <w:p w14:paraId="0028E95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507,561.5</w:t>
            </w:r>
          </w:p>
        </w:tc>
        <w:tc>
          <w:tcPr>
            <w:tcW w:w="951" w:type="dxa"/>
            <w:tcBorders>
              <w:top w:val="nil"/>
              <w:left w:val="nil"/>
              <w:bottom w:val="single" w:sz="8" w:space="0" w:color="auto"/>
              <w:right w:val="single" w:sz="8" w:space="0" w:color="auto"/>
            </w:tcBorders>
            <w:shd w:val="clear" w:color="auto" w:fill="auto"/>
            <w:noWrap/>
            <w:vAlign w:val="center"/>
            <w:hideMark/>
          </w:tcPr>
          <w:p w14:paraId="3C8B656C"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82%</w:t>
            </w:r>
          </w:p>
        </w:tc>
        <w:tc>
          <w:tcPr>
            <w:tcW w:w="1069" w:type="dxa"/>
            <w:tcBorders>
              <w:top w:val="nil"/>
              <w:left w:val="nil"/>
              <w:bottom w:val="single" w:sz="8" w:space="0" w:color="auto"/>
              <w:right w:val="single" w:sz="8" w:space="0" w:color="auto"/>
            </w:tcBorders>
            <w:shd w:val="clear" w:color="auto" w:fill="auto"/>
            <w:vAlign w:val="center"/>
            <w:hideMark/>
          </w:tcPr>
          <w:p w14:paraId="4ABEC564"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15,419.6</w:t>
            </w:r>
          </w:p>
        </w:tc>
        <w:tc>
          <w:tcPr>
            <w:tcW w:w="847" w:type="dxa"/>
            <w:tcBorders>
              <w:top w:val="nil"/>
              <w:left w:val="nil"/>
              <w:bottom w:val="single" w:sz="8" w:space="0" w:color="auto"/>
              <w:right w:val="single" w:sz="8" w:space="0" w:color="auto"/>
            </w:tcBorders>
            <w:shd w:val="clear" w:color="auto" w:fill="auto"/>
            <w:vAlign w:val="center"/>
            <w:hideMark/>
          </w:tcPr>
          <w:p w14:paraId="13A7576F"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85%</w:t>
            </w:r>
          </w:p>
        </w:tc>
      </w:tr>
      <w:tr w:rsidR="00A44E9B" w:rsidRPr="00A44E9B" w14:paraId="4399BC13"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35C16F99"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2</w:t>
            </w:r>
          </w:p>
        </w:tc>
        <w:tc>
          <w:tcPr>
            <w:tcW w:w="1114" w:type="dxa"/>
            <w:tcBorders>
              <w:top w:val="nil"/>
              <w:left w:val="nil"/>
              <w:bottom w:val="single" w:sz="8" w:space="0" w:color="auto"/>
              <w:right w:val="single" w:sz="8" w:space="0" w:color="auto"/>
            </w:tcBorders>
            <w:shd w:val="clear" w:color="auto" w:fill="auto"/>
            <w:vAlign w:val="center"/>
            <w:hideMark/>
          </w:tcPr>
          <w:p w14:paraId="58E30CDC"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1,239,830.0</w:t>
            </w:r>
          </w:p>
        </w:tc>
        <w:tc>
          <w:tcPr>
            <w:tcW w:w="1040" w:type="dxa"/>
            <w:tcBorders>
              <w:top w:val="nil"/>
              <w:left w:val="nil"/>
              <w:bottom w:val="single" w:sz="8" w:space="0" w:color="auto"/>
              <w:right w:val="single" w:sz="8" w:space="0" w:color="auto"/>
            </w:tcBorders>
            <w:shd w:val="clear" w:color="auto" w:fill="auto"/>
            <w:vAlign w:val="center"/>
            <w:hideMark/>
          </w:tcPr>
          <w:p w14:paraId="19712A51"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2571297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197,764.2</w:t>
            </w:r>
          </w:p>
        </w:tc>
        <w:tc>
          <w:tcPr>
            <w:tcW w:w="1113" w:type="dxa"/>
            <w:tcBorders>
              <w:top w:val="nil"/>
              <w:left w:val="nil"/>
              <w:bottom w:val="single" w:sz="8" w:space="0" w:color="auto"/>
              <w:right w:val="single" w:sz="8" w:space="0" w:color="auto"/>
            </w:tcBorders>
            <w:shd w:val="clear" w:color="auto" w:fill="auto"/>
            <w:vAlign w:val="center"/>
            <w:hideMark/>
          </w:tcPr>
          <w:p w14:paraId="01506B03"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269,072.9</w:t>
            </w:r>
          </w:p>
        </w:tc>
        <w:tc>
          <w:tcPr>
            <w:tcW w:w="1113" w:type="dxa"/>
            <w:tcBorders>
              <w:top w:val="nil"/>
              <w:left w:val="nil"/>
              <w:bottom w:val="single" w:sz="8" w:space="0" w:color="auto"/>
              <w:right w:val="single" w:sz="8" w:space="0" w:color="auto"/>
            </w:tcBorders>
            <w:shd w:val="clear" w:color="auto" w:fill="auto"/>
            <w:vAlign w:val="center"/>
            <w:hideMark/>
          </w:tcPr>
          <w:p w14:paraId="05260F1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327,909.0</w:t>
            </w:r>
          </w:p>
        </w:tc>
        <w:tc>
          <w:tcPr>
            <w:tcW w:w="1113" w:type="dxa"/>
            <w:tcBorders>
              <w:top w:val="nil"/>
              <w:left w:val="nil"/>
              <w:bottom w:val="single" w:sz="8" w:space="0" w:color="auto"/>
              <w:right w:val="single" w:sz="8" w:space="0" w:color="auto"/>
            </w:tcBorders>
            <w:shd w:val="clear" w:color="auto" w:fill="auto"/>
            <w:vAlign w:val="center"/>
            <w:hideMark/>
          </w:tcPr>
          <w:p w14:paraId="201D6CED"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272,561.6</w:t>
            </w:r>
          </w:p>
        </w:tc>
        <w:tc>
          <w:tcPr>
            <w:tcW w:w="1040" w:type="dxa"/>
            <w:tcBorders>
              <w:top w:val="nil"/>
              <w:left w:val="nil"/>
              <w:bottom w:val="single" w:sz="8" w:space="0" w:color="auto"/>
              <w:right w:val="single" w:sz="8" w:space="0" w:color="auto"/>
            </w:tcBorders>
            <w:shd w:val="clear" w:color="auto" w:fill="auto"/>
            <w:vAlign w:val="center"/>
            <w:hideMark/>
          </w:tcPr>
          <w:p w14:paraId="23E88C5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96,404.8</w:t>
            </w:r>
          </w:p>
        </w:tc>
        <w:tc>
          <w:tcPr>
            <w:tcW w:w="1113" w:type="dxa"/>
            <w:tcBorders>
              <w:top w:val="nil"/>
              <w:left w:val="nil"/>
              <w:bottom w:val="single" w:sz="8" w:space="0" w:color="auto"/>
              <w:right w:val="single" w:sz="8" w:space="0" w:color="auto"/>
            </w:tcBorders>
            <w:shd w:val="clear" w:color="auto" w:fill="auto"/>
            <w:vAlign w:val="center"/>
            <w:hideMark/>
          </w:tcPr>
          <w:p w14:paraId="2B5C7754"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1,163,712.4</w:t>
            </w:r>
          </w:p>
        </w:tc>
        <w:tc>
          <w:tcPr>
            <w:tcW w:w="951" w:type="dxa"/>
            <w:tcBorders>
              <w:top w:val="nil"/>
              <w:left w:val="nil"/>
              <w:bottom w:val="single" w:sz="8" w:space="0" w:color="auto"/>
              <w:right w:val="single" w:sz="8" w:space="0" w:color="auto"/>
            </w:tcBorders>
            <w:shd w:val="clear" w:color="auto" w:fill="auto"/>
            <w:noWrap/>
            <w:vAlign w:val="center"/>
            <w:hideMark/>
          </w:tcPr>
          <w:p w14:paraId="155A9691"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94%</w:t>
            </w:r>
          </w:p>
        </w:tc>
        <w:tc>
          <w:tcPr>
            <w:tcW w:w="1069" w:type="dxa"/>
            <w:tcBorders>
              <w:top w:val="nil"/>
              <w:left w:val="nil"/>
              <w:bottom w:val="single" w:sz="8" w:space="0" w:color="auto"/>
              <w:right w:val="single" w:sz="8" w:space="0" w:color="auto"/>
            </w:tcBorders>
            <w:shd w:val="clear" w:color="auto" w:fill="auto"/>
            <w:vAlign w:val="center"/>
            <w:hideMark/>
          </w:tcPr>
          <w:p w14:paraId="4F4EE79E"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74,916.8</w:t>
            </w:r>
          </w:p>
        </w:tc>
        <w:tc>
          <w:tcPr>
            <w:tcW w:w="847" w:type="dxa"/>
            <w:tcBorders>
              <w:top w:val="nil"/>
              <w:left w:val="nil"/>
              <w:bottom w:val="single" w:sz="8" w:space="0" w:color="auto"/>
              <w:right w:val="single" w:sz="8" w:space="0" w:color="auto"/>
            </w:tcBorders>
            <w:shd w:val="clear" w:color="auto" w:fill="auto"/>
            <w:vAlign w:val="center"/>
            <w:hideMark/>
          </w:tcPr>
          <w:p w14:paraId="21187DAB"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100%</w:t>
            </w:r>
          </w:p>
        </w:tc>
      </w:tr>
      <w:tr w:rsidR="00A44E9B" w:rsidRPr="00A44E9B" w14:paraId="6CC83756"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7BD0EC28"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3</w:t>
            </w:r>
          </w:p>
        </w:tc>
        <w:tc>
          <w:tcPr>
            <w:tcW w:w="1114" w:type="dxa"/>
            <w:tcBorders>
              <w:top w:val="nil"/>
              <w:left w:val="nil"/>
              <w:bottom w:val="single" w:sz="8" w:space="0" w:color="auto"/>
              <w:right w:val="single" w:sz="8" w:space="0" w:color="auto"/>
            </w:tcBorders>
            <w:shd w:val="clear" w:color="auto" w:fill="auto"/>
            <w:vAlign w:val="center"/>
            <w:hideMark/>
          </w:tcPr>
          <w:p w14:paraId="1900B0C5"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1,652,167.0</w:t>
            </w:r>
          </w:p>
        </w:tc>
        <w:tc>
          <w:tcPr>
            <w:tcW w:w="1040" w:type="dxa"/>
            <w:tcBorders>
              <w:top w:val="nil"/>
              <w:left w:val="nil"/>
              <w:bottom w:val="single" w:sz="8" w:space="0" w:color="auto"/>
              <w:right w:val="single" w:sz="8" w:space="0" w:color="auto"/>
            </w:tcBorders>
            <w:shd w:val="clear" w:color="auto" w:fill="auto"/>
            <w:vAlign w:val="center"/>
            <w:hideMark/>
          </w:tcPr>
          <w:p w14:paraId="4A8A4152"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34F8B2C4"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142,782.3</w:t>
            </w:r>
          </w:p>
        </w:tc>
        <w:tc>
          <w:tcPr>
            <w:tcW w:w="1113" w:type="dxa"/>
            <w:tcBorders>
              <w:top w:val="nil"/>
              <w:left w:val="nil"/>
              <w:bottom w:val="single" w:sz="8" w:space="0" w:color="auto"/>
              <w:right w:val="single" w:sz="8" w:space="0" w:color="auto"/>
            </w:tcBorders>
            <w:shd w:val="clear" w:color="auto" w:fill="auto"/>
            <w:vAlign w:val="center"/>
            <w:hideMark/>
          </w:tcPr>
          <w:p w14:paraId="43EEEA1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200,939.4</w:t>
            </w:r>
          </w:p>
        </w:tc>
        <w:tc>
          <w:tcPr>
            <w:tcW w:w="1113" w:type="dxa"/>
            <w:tcBorders>
              <w:top w:val="nil"/>
              <w:left w:val="nil"/>
              <w:bottom w:val="single" w:sz="8" w:space="0" w:color="auto"/>
              <w:right w:val="single" w:sz="8" w:space="0" w:color="auto"/>
            </w:tcBorders>
            <w:shd w:val="clear" w:color="auto" w:fill="auto"/>
            <w:vAlign w:val="center"/>
            <w:hideMark/>
          </w:tcPr>
          <w:p w14:paraId="3F972283"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457,138.0</w:t>
            </w:r>
          </w:p>
        </w:tc>
        <w:tc>
          <w:tcPr>
            <w:tcW w:w="1113" w:type="dxa"/>
            <w:tcBorders>
              <w:top w:val="nil"/>
              <w:left w:val="nil"/>
              <w:bottom w:val="single" w:sz="8" w:space="0" w:color="auto"/>
              <w:right w:val="single" w:sz="8" w:space="0" w:color="auto"/>
            </w:tcBorders>
            <w:shd w:val="clear" w:color="auto" w:fill="auto"/>
            <w:vAlign w:val="center"/>
            <w:hideMark/>
          </w:tcPr>
          <w:p w14:paraId="2413D13C"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501,829.5</w:t>
            </w:r>
          </w:p>
        </w:tc>
        <w:tc>
          <w:tcPr>
            <w:tcW w:w="1040" w:type="dxa"/>
            <w:tcBorders>
              <w:top w:val="nil"/>
              <w:left w:val="nil"/>
              <w:bottom w:val="single" w:sz="8" w:space="0" w:color="auto"/>
              <w:right w:val="single" w:sz="8" w:space="0" w:color="auto"/>
            </w:tcBorders>
            <w:shd w:val="clear" w:color="auto" w:fill="auto"/>
            <w:vAlign w:val="center"/>
            <w:hideMark/>
          </w:tcPr>
          <w:p w14:paraId="274EB5E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153,964.8</w:t>
            </w:r>
          </w:p>
        </w:tc>
        <w:tc>
          <w:tcPr>
            <w:tcW w:w="1113" w:type="dxa"/>
            <w:tcBorders>
              <w:top w:val="nil"/>
              <w:left w:val="nil"/>
              <w:bottom w:val="single" w:sz="8" w:space="0" w:color="auto"/>
              <w:right w:val="single" w:sz="8" w:space="0" w:color="auto"/>
            </w:tcBorders>
            <w:shd w:val="clear" w:color="auto" w:fill="auto"/>
            <w:vAlign w:val="center"/>
            <w:hideMark/>
          </w:tcPr>
          <w:p w14:paraId="11A42C5E"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1,456,654.0</w:t>
            </w:r>
          </w:p>
        </w:tc>
        <w:tc>
          <w:tcPr>
            <w:tcW w:w="951" w:type="dxa"/>
            <w:tcBorders>
              <w:top w:val="nil"/>
              <w:left w:val="nil"/>
              <w:bottom w:val="single" w:sz="8" w:space="0" w:color="auto"/>
              <w:right w:val="single" w:sz="8" w:space="0" w:color="auto"/>
            </w:tcBorders>
            <w:shd w:val="clear" w:color="auto" w:fill="auto"/>
            <w:noWrap/>
            <w:vAlign w:val="center"/>
            <w:hideMark/>
          </w:tcPr>
          <w:p w14:paraId="6246CB64"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88%</w:t>
            </w:r>
          </w:p>
        </w:tc>
        <w:tc>
          <w:tcPr>
            <w:tcW w:w="1069" w:type="dxa"/>
            <w:tcBorders>
              <w:top w:val="nil"/>
              <w:left w:val="nil"/>
              <w:bottom w:val="single" w:sz="8" w:space="0" w:color="auto"/>
              <w:right w:val="single" w:sz="8" w:space="0" w:color="auto"/>
            </w:tcBorders>
            <w:shd w:val="clear" w:color="auto" w:fill="auto"/>
            <w:vAlign w:val="center"/>
            <w:hideMark/>
          </w:tcPr>
          <w:p w14:paraId="50F5B2D7"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252,943.1</w:t>
            </w:r>
          </w:p>
        </w:tc>
        <w:tc>
          <w:tcPr>
            <w:tcW w:w="847" w:type="dxa"/>
            <w:tcBorders>
              <w:top w:val="nil"/>
              <w:left w:val="nil"/>
              <w:bottom w:val="single" w:sz="8" w:space="0" w:color="auto"/>
              <w:right w:val="single" w:sz="8" w:space="0" w:color="auto"/>
            </w:tcBorders>
            <w:shd w:val="clear" w:color="auto" w:fill="auto"/>
            <w:vAlign w:val="center"/>
            <w:hideMark/>
          </w:tcPr>
          <w:p w14:paraId="7CDAB114"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103%</w:t>
            </w:r>
          </w:p>
        </w:tc>
      </w:tr>
      <w:tr w:rsidR="00A44E9B" w:rsidRPr="00A44E9B" w14:paraId="374A2E33"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57FFCDCF"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4</w:t>
            </w:r>
          </w:p>
        </w:tc>
        <w:tc>
          <w:tcPr>
            <w:tcW w:w="1114" w:type="dxa"/>
            <w:tcBorders>
              <w:top w:val="nil"/>
              <w:left w:val="nil"/>
              <w:bottom w:val="single" w:sz="8" w:space="0" w:color="auto"/>
              <w:right w:val="single" w:sz="8" w:space="0" w:color="auto"/>
            </w:tcBorders>
            <w:shd w:val="clear" w:color="auto" w:fill="auto"/>
            <w:vAlign w:val="center"/>
            <w:hideMark/>
          </w:tcPr>
          <w:p w14:paraId="0B8769E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751,290.0</w:t>
            </w:r>
          </w:p>
        </w:tc>
        <w:tc>
          <w:tcPr>
            <w:tcW w:w="1040" w:type="dxa"/>
            <w:tcBorders>
              <w:top w:val="nil"/>
              <w:left w:val="nil"/>
              <w:bottom w:val="single" w:sz="8" w:space="0" w:color="auto"/>
              <w:right w:val="single" w:sz="8" w:space="0" w:color="auto"/>
            </w:tcBorders>
            <w:shd w:val="clear" w:color="auto" w:fill="auto"/>
            <w:vAlign w:val="center"/>
            <w:hideMark/>
          </w:tcPr>
          <w:p w14:paraId="64F56A8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360480B4"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91,702.2</w:t>
            </w:r>
          </w:p>
        </w:tc>
        <w:tc>
          <w:tcPr>
            <w:tcW w:w="1113" w:type="dxa"/>
            <w:tcBorders>
              <w:top w:val="nil"/>
              <w:left w:val="nil"/>
              <w:bottom w:val="single" w:sz="8" w:space="0" w:color="auto"/>
              <w:right w:val="single" w:sz="8" w:space="0" w:color="auto"/>
            </w:tcBorders>
            <w:shd w:val="clear" w:color="auto" w:fill="auto"/>
            <w:vAlign w:val="center"/>
            <w:hideMark/>
          </w:tcPr>
          <w:p w14:paraId="65CA540D"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194,947.0</w:t>
            </w:r>
          </w:p>
        </w:tc>
        <w:tc>
          <w:tcPr>
            <w:tcW w:w="1113" w:type="dxa"/>
            <w:tcBorders>
              <w:top w:val="nil"/>
              <w:left w:val="nil"/>
              <w:bottom w:val="single" w:sz="8" w:space="0" w:color="auto"/>
              <w:right w:val="single" w:sz="8" w:space="0" w:color="auto"/>
            </w:tcBorders>
            <w:shd w:val="clear" w:color="auto" w:fill="auto"/>
            <w:vAlign w:val="center"/>
            <w:hideMark/>
          </w:tcPr>
          <w:p w14:paraId="1E076EAF"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212,133.5</w:t>
            </w:r>
          </w:p>
        </w:tc>
        <w:tc>
          <w:tcPr>
            <w:tcW w:w="1113" w:type="dxa"/>
            <w:tcBorders>
              <w:top w:val="nil"/>
              <w:left w:val="nil"/>
              <w:bottom w:val="single" w:sz="8" w:space="0" w:color="auto"/>
              <w:right w:val="single" w:sz="8" w:space="0" w:color="auto"/>
            </w:tcBorders>
            <w:shd w:val="clear" w:color="auto" w:fill="auto"/>
            <w:vAlign w:val="center"/>
            <w:hideMark/>
          </w:tcPr>
          <w:p w14:paraId="1E2E01FF"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114,682.2</w:t>
            </w:r>
          </w:p>
        </w:tc>
        <w:tc>
          <w:tcPr>
            <w:tcW w:w="1040" w:type="dxa"/>
            <w:tcBorders>
              <w:top w:val="nil"/>
              <w:left w:val="nil"/>
              <w:bottom w:val="single" w:sz="8" w:space="0" w:color="auto"/>
              <w:right w:val="single" w:sz="8" w:space="0" w:color="auto"/>
            </w:tcBorders>
            <w:shd w:val="clear" w:color="auto" w:fill="auto"/>
            <w:vAlign w:val="center"/>
            <w:hideMark/>
          </w:tcPr>
          <w:p w14:paraId="660F65FB"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11,185.3</w:t>
            </w:r>
          </w:p>
        </w:tc>
        <w:tc>
          <w:tcPr>
            <w:tcW w:w="1113" w:type="dxa"/>
            <w:tcBorders>
              <w:top w:val="nil"/>
              <w:left w:val="nil"/>
              <w:bottom w:val="single" w:sz="8" w:space="0" w:color="auto"/>
              <w:right w:val="single" w:sz="8" w:space="0" w:color="auto"/>
            </w:tcBorders>
            <w:shd w:val="clear" w:color="auto" w:fill="auto"/>
            <w:vAlign w:val="center"/>
            <w:hideMark/>
          </w:tcPr>
          <w:p w14:paraId="77C83FEC"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624,650.2</w:t>
            </w:r>
          </w:p>
        </w:tc>
        <w:tc>
          <w:tcPr>
            <w:tcW w:w="951" w:type="dxa"/>
            <w:tcBorders>
              <w:top w:val="nil"/>
              <w:left w:val="nil"/>
              <w:bottom w:val="single" w:sz="8" w:space="0" w:color="auto"/>
              <w:right w:val="single" w:sz="8" w:space="0" w:color="auto"/>
            </w:tcBorders>
            <w:shd w:val="clear" w:color="auto" w:fill="auto"/>
            <w:noWrap/>
            <w:vAlign w:val="center"/>
            <w:hideMark/>
          </w:tcPr>
          <w:p w14:paraId="58493698"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83%</w:t>
            </w:r>
          </w:p>
        </w:tc>
        <w:tc>
          <w:tcPr>
            <w:tcW w:w="1069" w:type="dxa"/>
            <w:tcBorders>
              <w:top w:val="nil"/>
              <w:left w:val="nil"/>
              <w:bottom w:val="single" w:sz="8" w:space="0" w:color="auto"/>
              <w:right w:val="single" w:sz="8" w:space="0" w:color="auto"/>
            </w:tcBorders>
            <w:shd w:val="clear" w:color="auto" w:fill="auto"/>
            <w:vAlign w:val="center"/>
            <w:hideMark/>
          </w:tcPr>
          <w:p w14:paraId="0BC05AC9"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13,352.6</w:t>
            </w:r>
          </w:p>
        </w:tc>
        <w:tc>
          <w:tcPr>
            <w:tcW w:w="847" w:type="dxa"/>
            <w:tcBorders>
              <w:top w:val="nil"/>
              <w:left w:val="nil"/>
              <w:bottom w:val="single" w:sz="8" w:space="0" w:color="auto"/>
              <w:right w:val="single" w:sz="8" w:space="0" w:color="auto"/>
            </w:tcBorders>
            <w:shd w:val="clear" w:color="auto" w:fill="auto"/>
            <w:vAlign w:val="center"/>
            <w:hideMark/>
          </w:tcPr>
          <w:p w14:paraId="6D678445"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85%</w:t>
            </w:r>
          </w:p>
        </w:tc>
      </w:tr>
      <w:tr w:rsidR="00A44E9B" w:rsidRPr="00A44E9B" w14:paraId="6D7E2096"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33DB19FE"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5</w:t>
            </w:r>
          </w:p>
        </w:tc>
        <w:tc>
          <w:tcPr>
            <w:tcW w:w="1114" w:type="dxa"/>
            <w:tcBorders>
              <w:top w:val="nil"/>
              <w:left w:val="nil"/>
              <w:bottom w:val="single" w:sz="8" w:space="0" w:color="auto"/>
              <w:right w:val="single" w:sz="8" w:space="0" w:color="auto"/>
            </w:tcBorders>
            <w:shd w:val="clear" w:color="auto" w:fill="auto"/>
            <w:vAlign w:val="center"/>
            <w:hideMark/>
          </w:tcPr>
          <w:p w14:paraId="7780F957"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815,273.0</w:t>
            </w:r>
          </w:p>
        </w:tc>
        <w:tc>
          <w:tcPr>
            <w:tcW w:w="1040" w:type="dxa"/>
            <w:tcBorders>
              <w:top w:val="nil"/>
              <w:left w:val="nil"/>
              <w:bottom w:val="single" w:sz="8" w:space="0" w:color="auto"/>
              <w:right w:val="single" w:sz="8" w:space="0" w:color="auto"/>
            </w:tcBorders>
            <w:shd w:val="clear" w:color="auto" w:fill="auto"/>
            <w:vAlign w:val="center"/>
            <w:hideMark/>
          </w:tcPr>
          <w:p w14:paraId="29EA772B"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 xml:space="preserve"> -   </w:t>
            </w:r>
          </w:p>
        </w:tc>
        <w:tc>
          <w:tcPr>
            <w:tcW w:w="1040" w:type="dxa"/>
            <w:tcBorders>
              <w:top w:val="nil"/>
              <w:left w:val="nil"/>
              <w:bottom w:val="single" w:sz="8" w:space="0" w:color="auto"/>
              <w:right w:val="single" w:sz="8" w:space="0" w:color="auto"/>
            </w:tcBorders>
            <w:shd w:val="clear" w:color="auto" w:fill="auto"/>
            <w:vAlign w:val="center"/>
            <w:hideMark/>
          </w:tcPr>
          <w:p w14:paraId="22EA6A24"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162,822.1</w:t>
            </w:r>
          </w:p>
        </w:tc>
        <w:tc>
          <w:tcPr>
            <w:tcW w:w="1113" w:type="dxa"/>
            <w:tcBorders>
              <w:top w:val="nil"/>
              <w:left w:val="nil"/>
              <w:bottom w:val="single" w:sz="8" w:space="0" w:color="auto"/>
              <w:right w:val="single" w:sz="8" w:space="0" w:color="auto"/>
            </w:tcBorders>
            <w:shd w:val="clear" w:color="auto" w:fill="auto"/>
            <w:vAlign w:val="center"/>
            <w:hideMark/>
          </w:tcPr>
          <w:p w14:paraId="15F69F6D"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200,726.2</w:t>
            </w:r>
          </w:p>
        </w:tc>
        <w:tc>
          <w:tcPr>
            <w:tcW w:w="1113" w:type="dxa"/>
            <w:tcBorders>
              <w:top w:val="nil"/>
              <w:left w:val="nil"/>
              <w:bottom w:val="single" w:sz="8" w:space="0" w:color="auto"/>
              <w:right w:val="single" w:sz="8" w:space="0" w:color="auto"/>
            </w:tcBorders>
            <w:shd w:val="clear" w:color="auto" w:fill="auto"/>
            <w:vAlign w:val="center"/>
            <w:hideMark/>
          </w:tcPr>
          <w:p w14:paraId="314EE2DA"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203,916.4</w:t>
            </w:r>
          </w:p>
        </w:tc>
        <w:tc>
          <w:tcPr>
            <w:tcW w:w="1113" w:type="dxa"/>
            <w:tcBorders>
              <w:top w:val="nil"/>
              <w:left w:val="nil"/>
              <w:bottom w:val="single" w:sz="8" w:space="0" w:color="auto"/>
              <w:right w:val="single" w:sz="8" w:space="0" w:color="auto"/>
            </w:tcBorders>
            <w:shd w:val="clear" w:color="auto" w:fill="auto"/>
            <w:vAlign w:val="center"/>
            <w:hideMark/>
          </w:tcPr>
          <w:p w14:paraId="3A619F43"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268,071.3</w:t>
            </w:r>
          </w:p>
        </w:tc>
        <w:tc>
          <w:tcPr>
            <w:tcW w:w="1040" w:type="dxa"/>
            <w:tcBorders>
              <w:top w:val="nil"/>
              <w:left w:val="nil"/>
              <w:bottom w:val="single" w:sz="8" w:space="0" w:color="auto"/>
              <w:right w:val="single" w:sz="8" w:space="0" w:color="auto"/>
            </w:tcBorders>
            <w:shd w:val="clear" w:color="auto" w:fill="auto"/>
            <w:vAlign w:val="center"/>
            <w:hideMark/>
          </w:tcPr>
          <w:p w14:paraId="4E278D8E"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37,370.3</w:t>
            </w:r>
          </w:p>
        </w:tc>
        <w:tc>
          <w:tcPr>
            <w:tcW w:w="1113" w:type="dxa"/>
            <w:tcBorders>
              <w:top w:val="nil"/>
              <w:left w:val="nil"/>
              <w:bottom w:val="single" w:sz="8" w:space="0" w:color="auto"/>
              <w:right w:val="single" w:sz="8" w:space="0" w:color="auto"/>
            </w:tcBorders>
            <w:shd w:val="clear" w:color="auto" w:fill="auto"/>
            <w:vAlign w:val="center"/>
            <w:hideMark/>
          </w:tcPr>
          <w:p w14:paraId="5E6E4D9C"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872,906.4</w:t>
            </w:r>
          </w:p>
        </w:tc>
        <w:tc>
          <w:tcPr>
            <w:tcW w:w="951" w:type="dxa"/>
            <w:tcBorders>
              <w:top w:val="nil"/>
              <w:left w:val="nil"/>
              <w:bottom w:val="single" w:sz="8" w:space="0" w:color="auto"/>
              <w:right w:val="single" w:sz="8" w:space="0" w:color="auto"/>
            </w:tcBorders>
            <w:shd w:val="clear" w:color="auto" w:fill="auto"/>
            <w:noWrap/>
            <w:vAlign w:val="center"/>
            <w:hideMark/>
          </w:tcPr>
          <w:p w14:paraId="48A44F62"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107%</w:t>
            </w:r>
          </w:p>
        </w:tc>
        <w:tc>
          <w:tcPr>
            <w:tcW w:w="1069" w:type="dxa"/>
            <w:tcBorders>
              <w:top w:val="nil"/>
              <w:left w:val="nil"/>
              <w:bottom w:val="single" w:sz="8" w:space="0" w:color="auto"/>
              <w:right w:val="single" w:sz="8" w:space="0" w:color="auto"/>
            </w:tcBorders>
            <w:shd w:val="clear" w:color="auto" w:fill="auto"/>
            <w:vAlign w:val="center"/>
            <w:hideMark/>
          </w:tcPr>
          <w:p w14:paraId="62864A27"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42,911.6</w:t>
            </w:r>
          </w:p>
        </w:tc>
        <w:tc>
          <w:tcPr>
            <w:tcW w:w="847" w:type="dxa"/>
            <w:tcBorders>
              <w:top w:val="nil"/>
              <w:left w:val="nil"/>
              <w:bottom w:val="single" w:sz="8" w:space="0" w:color="auto"/>
              <w:right w:val="single" w:sz="8" w:space="0" w:color="auto"/>
            </w:tcBorders>
            <w:shd w:val="clear" w:color="auto" w:fill="auto"/>
            <w:vAlign w:val="center"/>
            <w:hideMark/>
          </w:tcPr>
          <w:p w14:paraId="54D7950E"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112%</w:t>
            </w:r>
          </w:p>
        </w:tc>
      </w:tr>
      <w:tr w:rsidR="00A44E9B" w:rsidRPr="00A44E9B" w14:paraId="6FAB1E94"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1AB506EB"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rPr>
              <w:t>6 (PM)</w:t>
            </w:r>
          </w:p>
        </w:tc>
        <w:tc>
          <w:tcPr>
            <w:tcW w:w="1114" w:type="dxa"/>
            <w:tcBorders>
              <w:top w:val="nil"/>
              <w:left w:val="nil"/>
              <w:bottom w:val="single" w:sz="8" w:space="0" w:color="auto"/>
              <w:right w:val="single" w:sz="8" w:space="0" w:color="auto"/>
            </w:tcBorders>
            <w:shd w:val="clear" w:color="auto" w:fill="auto"/>
            <w:vAlign w:val="center"/>
            <w:hideMark/>
          </w:tcPr>
          <w:p w14:paraId="2DD7128E"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253,783.0</w:t>
            </w:r>
          </w:p>
        </w:tc>
        <w:tc>
          <w:tcPr>
            <w:tcW w:w="1040" w:type="dxa"/>
            <w:tcBorders>
              <w:top w:val="nil"/>
              <w:left w:val="nil"/>
              <w:bottom w:val="single" w:sz="8" w:space="0" w:color="auto"/>
              <w:right w:val="single" w:sz="8" w:space="0" w:color="auto"/>
            </w:tcBorders>
            <w:shd w:val="clear" w:color="auto" w:fill="auto"/>
            <w:vAlign w:val="center"/>
            <w:hideMark/>
          </w:tcPr>
          <w:p w14:paraId="2EEF995E"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-9,854.5</w:t>
            </w:r>
          </w:p>
        </w:tc>
        <w:tc>
          <w:tcPr>
            <w:tcW w:w="1040" w:type="dxa"/>
            <w:tcBorders>
              <w:top w:val="nil"/>
              <w:left w:val="nil"/>
              <w:bottom w:val="single" w:sz="8" w:space="0" w:color="auto"/>
              <w:right w:val="single" w:sz="8" w:space="0" w:color="auto"/>
            </w:tcBorders>
            <w:shd w:val="clear" w:color="auto" w:fill="auto"/>
            <w:vAlign w:val="center"/>
            <w:hideMark/>
          </w:tcPr>
          <w:p w14:paraId="38DB857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36,105.2</w:t>
            </w:r>
          </w:p>
        </w:tc>
        <w:tc>
          <w:tcPr>
            <w:tcW w:w="1113" w:type="dxa"/>
            <w:tcBorders>
              <w:top w:val="nil"/>
              <w:left w:val="nil"/>
              <w:bottom w:val="single" w:sz="8" w:space="0" w:color="auto"/>
              <w:right w:val="single" w:sz="8" w:space="0" w:color="auto"/>
            </w:tcBorders>
            <w:shd w:val="clear" w:color="auto" w:fill="auto"/>
            <w:vAlign w:val="center"/>
            <w:hideMark/>
          </w:tcPr>
          <w:p w14:paraId="589AEECE"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37,047.3</w:t>
            </w:r>
          </w:p>
        </w:tc>
        <w:tc>
          <w:tcPr>
            <w:tcW w:w="1113" w:type="dxa"/>
            <w:tcBorders>
              <w:top w:val="nil"/>
              <w:left w:val="nil"/>
              <w:bottom w:val="single" w:sz="8" w:space="0" w:color="auto"/>
              <w:right w:val="single" w:sz="8" w:space="0" w:color="auto"/>
            </w:tcBorders>
            <w:shd w:val="clear" w:color="auto" w:fill="auto"/>
            <w:vAlign w:val="center"/>
            <w:hideMark/>
          </w:tcPr>
          <w:p w14:paraId="4AC83BDD"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70,405.6</w:t>
            </w:r>
          </w:p>
        </w:tc>
        <w:tc>
          <w:tcPr>
            <w:tcW w:w="1113" w:type="dxa"/>
            <w:tcBorders>
              <w:top w:val="nil"/>
              <w:left w:val="nil"/>
              <w:bottom w:val="single" w:sz="8" w:space="0" w:color="auto"/>
              <w:right w:val="single" w:sz="8" w:space="0" w:color="auto"/>
            </w:tcBorders>
            <w:shd w:val="clear" w:color="auto" w:fill="auto"/>
            <w:vAlign w:val="center"/>
            <w:hideMark/>
          </w:tcPr>
          <w:p w14:paraId="7EAD5DC1"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48,920.0</w:t>
            </w:r>
          </w:p>
        </w:tc>
        <w:tc>
          <w:tcPr>
            <w:tcW w:w="1040" w:type="dxa"/>
            <w:tcBorders>
              <w:top w:val="nil"/>
              <w:left w:val="nil"/>
              <w:bottom w:val="single" w:sz="8" w:space="0" w:color="auto"/>
              <w:right w:val="single" w:sz="8" w:space="0" w:color="auto"/>
            </w:tcBorders>
            <w:shd w:val="clear" w:color="auto" w:fill="auto"/>
            <w:vAlign w:val="center"/>
            <w:hideMark/>
          </w:tcPr>
          <w:p w14:paraId="5BF2B876"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2,024.0</w:t>
            </w:r>
          </w:p>
        </w:tc>
        <w:tc>
          <w:tcPr>
            <w:tcW w:w="1113" w:type="dxa"/>
            <w:tcBorders>
              <w:top w:val="nil"/>
              <w:left w:val="nil"/>
              <w:bottom w:val="single" w:sz="8" w:space="0" w:color="auto"/>
              <w:right w:val="single" w:sz="8" w:space="0" w:color="auto"/>
            </w:tcBorders>
            <w:shd w:val="clear" w:color="auto" w:fill="auto"/>
            <w:vAlign w:val="center"/>
            <w:hideMark/>
          </w:tcPr>
          <w:p w14:paraId="099B70BF"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184,647.5</w:t>
            </w:r>
          </w:p>
        </w:tc>
        <w:tc>
          <w:tcPr>
            <w:tcW w:w="951" w:type="dxa"/>
            <w:tcBorders>
              <w:top w:val="nil"/>
              <w:left w:val="nil"/>
              <w:bottom w:val="single" w:sz="8" w:space="0" w:color="auto"/>
              <w:right w:val="single" w:sz="8" w:space="0" w:color="auto"/>
            </w:tcBorders>
            <w:shd w:val="clear" w:color="auto" w:fill="auto"/>
            <w:noWrap/>
            <w:vAlign w:val="center"/>
            <w:hideMark/>
          </w:tcPr>
          <w:p w14:paraId="2B40F5C0" w14:textId="77777777" w:rsidR="00590568" w:rsidRPr="00A44E9B" w:rsidRDefault="00590568" w:rsidP="00AD07A9">
            <w:pPr>
              <w:spacing w:after="0" w:line="240" w:lineRule="auto"/>
              <w:jc w:val="right"/>
              <w:rPr>
                <w:rFonts w:ascii="Calibri" w:eastAsia="Times New Roman" w:hAnsi="Calibri" w:cs="Calibri"/>
                <w:sz w:val="18"/>
                <w:szCs w:val="18"/>
                <w:lang w:val="en-US"/>
              </w:rPr>
            </w:pPr>
            <w:r w:rsidRPr="00A44E9B">
              <w:rPr>
                <w:rFonts w:ascii="Calibri" w:eastAsia="Times New Roman" w:hAnsi="Calibri" w:cs="Calibri"/>
                <w:sz w:val="18"/>
                <w:szCs w:val="18"/>
              </w:rPr>
              <w:t>73%</w:t>
            </w:r>
          </w:p>
        </w:tc>
        <w:tc>
          <w:tcPr>
            <w:tcW w:w="1069" w:type="dxa"/>
            <w:tcBorders>
              <w:top w:val="nil"/>
              <w:left w:val="nil"/>
              <w:bottom w:val="single" w:sz="8" w:space="0" w:color="auto"/>
              <w:right w:val="single" w:sz="8" w:space="0" w:color="auto"/>
            </w:tcBorders>
            <w:shd w:val="clear" w:color="auto" w:fill="auto"/>
            <w:vAlign w:val="center"/>
            <w:hideMark/>
          </w:tcPr>
          <w:p w14:paraId="7620A096"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22,208.2</w:t>
            </w:r>
          </w:p>
        </w:tc>
        <w:tc>
          <w:tcPr>
            <w:tcW w:w="847" w:type="dxa"/>
            <w:tcBorders>
              <w:top w:val="nil"/>
              <w:left w:val="nil"/>
              <w:bottom w:val="single" w:sz="8" w:space="0" w:color="auto"/>
              <w:right w:val="single" w:sz="8" w:space="0" w:color="auto"/>
            </w:tcBorders>
            <w:shd w:val="clear" w:color="auto" w:fill="auto"/>
            <w:vAlign w:val="center"/>
            <w:hideMark/>
          </w:tcPr>
          <w:p w14:paraId="5CBD9287"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82%</w:t>
            </w:r>
          </w:p>
        </w:tc>
      </w:tr>
      <w:tr w:rsidR="00A44E9B" w:rsidRPr="00A44E9B" w14:paraId="067E1BB3" w14:textId="77777777" w:rsidTr="00AD07A9">
        <w:trPr>
          <w:trHeight w:val="315"/>
        </w:trPr>
        <w:tc>
          <w:tcPr>
            <w:tcW w:w="1007" w:type="dxa"/>
            <w:tcBorders>
              <w:top w:val="nil"/>
              <w:left w:val="single" w:sz="8" w:space="0" w:color="auto"/>
              <w:bottom w:val="single" w:sz="8" w:space="0" w:color="auto"/>
              <w:right w:val="single" w:sz="8" w:space="0" w:color="auto"/>
            </w:tcBorders>
            <w:shd w:val="clear" w:color="auto" w:fill="auto"/>
            <w:vAlign w:val="center"/>
            <w:hideMark/>
          </w:tcPr>
          <w:p w14:paraId="12C1164B" w14:textId="77777777" w:rsidR="00590568" w:rsidRPr="00A44E9B" w:rsidRDefault="00590568" w:rsidP="00AD07A9">
            <w:pPr>
              <w:spacing w:after="0" w:line="240" w:lineRule="auto"/>
              <w:rPr>
                <w:rFonts w:ascii="Calibri" w:eastAsia="Times New Roman" w:hAnsi="Calibri" w:cs="Calibri"/>
                <w:b/>
                <w:bCs/>
                <w:sz w:val="18"/>
                <w:szCs w:val="18"/>
                <w:lang w:val="en-US"/>
              </w:rPr>
            </w:pPr>
            <w:r w:rsidRPr="00A44E9B">
              <w:rPr>
                <w:rFonts w:ascii="Calibri" w:eastAsia="Times New Roman" w:hAnsi="Calibri" w:cs="Calibri"/>
                <w:b/>
                <w:bCs/>
                <w:sz w:val="18"/>
                <w:szCs w:val="18"/>
              </w:rPr>
              <w:t> TOTALS</w:t>
            </w:r>
          </w:p>
        </w:tc>
        <w:tc>
          <w:tcPr>
            <w:tcW w:w="1114" w:type="dxa"/>
            <w:tcBorders>
              <w:top w:val="nil"/>
              <w:left w:val="nil"/>
              <w:bottom w:val="single" w:sz="8" w:space="0" w:color="auto"/>
              <w:right w:val="single" w:sz="8" w:space="0" w:color="auto"/>
            </w:tcBorders>
            <w:shd w:val="clear" w:color="auto" w:fill="auto"/>
            <w:vAlign w:val="center"/>
            <w:hideMark/>
          </w:tcPr>
          <w:p w14:paraId="1480FEE9"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5,329,452.0</w:t>
            </w:r>
          </w:p>
        </w:tc>
        <w:tc>
          <w:tcPr>
            <w:tcW w:w="1040" w:type="dxa"/>
            <w:tcBorders>
              <w:top w:val="nil"/>
              <w:left w:val="nil"/>
              <w:bottom w:val="single" w:sz="8" w:space="0" w:color="auto"/>
              <w:right w:val="single" w:sz="8" w:space="0" w:color="auto"/>
            </w:tcBorders>
            <w:shd w:val="clear" w:color="auto" w:fill="auto"/>
            <w:vAlign w:val="center"/>
            <w:hideMark/>
          </w:tcPr>
          <w:p w14:paraId="33BFE4F2"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-9,854.5</w:t>
            </w:r>
          </w:p>
        </w:tc>
        <w:tc>
          <w:tcPr>
            <w:tcW w:w="1040" w:type="dxa"/>
            <w:tcBorders>
              <w:top w:val="nil"/>
              <w:left w:val="nil"/>
              <w:bottom w:val="single" w:sz="8" w:space="0" w:color="auto"/>
              <w:right w:val="single" w:sz="8" w:space="0" w:color="auto"/>
            </w:tcBorders>
            <w:shd w:val="clear" w:color="auto" w:fill="auto"/>
            <w:vAlign w:val="center"/>
            <w:hideMark/>
          </w:tcPr>
          <w:p w14:paraId="63BEE982"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723,480.2</w:t>
            </w:r>
          </w:p>
        </w:tc>
        <w:tc>
          <w:tcPr>
            <w:tcW w:w="1113" w:type="dxa"/>
            <w:tcBorders>
              <w:top w:val="nil"/>
              <w:left w:val="nil"/>
              <w:bottom w:val="single" w:sz="8" w:space="0" w:color="auto"/>
              <w:right w:val="single" w:sz="8" w:space="0" w:color="auto"/>
            </w:tcBorders>
            <w:shd w:val="clear" w:color="auto" w:fill="auto"/>
            <w:vAlign w:val="center"/>
            <w:hideMark/>
          </w:tcPr>
          <w:p w14:paraId="2E111903"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1,028,213.8</w:t>
            </w:r>
          </w:p>
        </w:tc>
        <w:tc>
          <w:tcPr>
            <w:tcW w:w="1113" w:type="dxa"/>
            <w:tcBorders>
              <w:top w:val="nil"/>
              <w:left w:val="nil"/>
              <w:bottom w:val="single" w:sz="8" w:space="0" w:color="auto"/>
              <w:right w:val="single" w:sz="8" w:space="0" w:color="auto"/>
            </w:tcBorders>
            <w:shd w:val="clear" w:color="auto" w:fill="auto"/>
            <w:vAlign w:val="center"/>
            <w:hideMark/>
          </w:tcPr>
          <w:p w14:paraId="60F95A6F"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1,438,256.2</w:t>
            </w:r>
          </w:p>
        </w:tc>
        <w:tc>
          <w:tcPr>
            <w:tcW w:w="1113" w:type="dxa"/>
            <w:tcBorders>
              <w:top w:val="nil"/>
              <w:left w:val="nil"/>
              <w:bottom w:val="single" w:sz="8" w:space="0" w:color="auto"/>
              <w:right w:val="single" w:sz="8" w:space="0" w:color="auto"/>
            </w:tcBorders>
            <w:shd w:val="clear" w:color="auto" w:fill="auto"/>
            <w:vAlign w:val="center"/>
            <w:hideMark/>
          </w:tcPr>
          <w:p w14:paraId="590F4610"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1,313,762.4</w:t>
            </w:r>
          </w:p>
        </w:tc>
        <w:tc>
          <w:tcPr>
            <w:tcW w:w="1040" w:type="dxa"/>
            <w:tcBorders>
              <w:top w:val="nil"/>
              <w:left w:val="nil"/>
              <w:bottom w:val="single" w:sz="8" w:space="0" w:color="auto"/>
              <w:right w:val="single" w:sz="8" w:space="0" w:color="auto"/>
            </w:tcBorders>
            <w:shd w:val="clear" w:color="auto" w:fill="auto"/>
            <w:vAlign w:val="center"/>
            <w:hideMark/>
          </w:tcPr>
          <w:p w14:paraId="39FFC9AD"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316,273.7</w:t>
            </w:r>
          </w:p>
        </w:tc>
        <w:tc>
          <w:tcPr>
            <w:tcW w:w="1113" w:type="dxa"/>
            <w:tcBorders>
              <w:top w:val="nil"/>
              <w:left w:val="nil"/>
              <w:bottom w:val="single" w:sz="8" w:space="0" w:color="auto"/>
              <w:right w:val="single" w:sz="8" w:space="0" w:color="auto"/>
            </w:tcBorders>
            <w:shd w:val="clear" w:color="auto" w:fill="auto"/>
            <w:vAlign w:val="center"/>
            <w:hideMark/>
          </w:tcPr>
          <w:p w14:paraId="24E8C0F9"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4,810,132.0</w:t>
            </w:r>
          </w:p>
        </w:tc>
        <w:tc>
          <w:tcPr>
            <w:tcW w:w="951" w:type="dxa"/>
            <w:tcBorders>
              <w:top w:val="nil"/>
              <w:left w:val="nil"/>
              <w:bottom w:val="single" w:sz="8" w:space="0" w:color="auto"/>
              <w:right w:val="single" w:sz="8" w:space="0" w:color="auto"/>
            </w:tcBorders>
            <w:shd w:val="clear" w:color="auto" w:fill="auto"/>
            <w:noWrap/>
            <w:vAlign w:val="center"/>
            <w:hideMark/>
          </w:tcPr>
          <w:p w14:paraId="103FE31B"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90%</w:t>
            </w:r>
          </w:p>
        </w:tc>
        <w:tc>
          <w:tcPr>
            <w:tcW w:w="1069" w:type="dxa"/>
            <w:tcBorders>
              <w:top w:val="nil"/>
              <w:left w:val="nil"/>
              <w:bottom w:val="single" w:sz="8" w:space="0" w:color="auto"/>
              <w:right w:val="single" w:sz="8" w:space="0" w:color="auto"/>
            </w:tcBorders>
            <w:shd w:val="clear" w:color="auto" w:fill="auto"/>
            <w:vAlign w:val="center"/>
            <w:hideMark/>
          </w:tcPr>
          <w:p w14:paraId="7DF843B1" w14:textId="77777777" w:rsidR="00590568" w:rsidRPr="00A44E9B" w:rsidRDefault="00590568" w:rsidP="00AD07A9">
            <w:pPr>
              <w:spacing w:after="0" w:line="240" w:lineRule="auto"/>
              <w:jc w:val="right"/>
              <w:rPr>
                <w:rFonts w:ascii="Calibri" w:eastAsia="Times New Roman" w:hAnsi="Calibri" w:cs="Calibri"/>
                <w:b/>
                <w:bCs/>
                <w:sz w:val="18"/>
                <w:szCs w:val="18"/>
                <w:lang w:val="en-US"/>
              </w:rPr>
            </w:pPr>
            <w:r w:rsidRPr="00A44E9B">
              <w:rPr>
                <w:rFonts w:ascii="Calibri" w:eastAsia="Times New Roman" w:hAnsi="Calibri" w:cs="Calibri"/>
                <w:b/>
                <w:bCs/>
                <w:sz w:val="18"/>
                <w:szCs w:val="18"/>
              </w:rPr>
              <w:t>421,751.8</w:t>
            </w:r>
          </w:p>
        </w:tc>
        <w:tc>
          <w:tcPr>
            <w:tcW w:w="847" w:type="dxa"/>
            <w:tcBorders>
              <w:top w:val="nil"/>
              <w:left w:val="nil"/>
              <w:bottom w:val="single" w:sz="8" w:space="0" w:color="auto"/>
              <w:right w:val="single" w:sz="8" w:space="0" w:color="auto"/>
            </w:tcBorders>
            <w:shd w:val="clear" w:color="auto" w:fill="auto"/>
            <w:vAlign w:val="center"/>
            <w:hideMark/>
          </w:tcPr>
          <w:p w14:paraId="3849E90B" w14:textId="77777777" w:rsidR="00590568" w:rsidRPr="00A44E9B" w:rsidRDefault="00590568" w:rsidP="00AD07A9">
            <w:pPr>
              <w:spacing w:after="0" w:line="240" w:lineRule="auto"/>
              <w:jc w:val="center"/>
              <w:rPr>
                <w:rFonts w:ascii="Calibri" w:eastAsia="Times New Roman" w:hAnsi="Calibri" w:cs="Calibri"/>
                <w:sz w:val="18"/>
                <w:szCs w:val="18"/>
                <w:lang w:val="en-US"/>
              </w:rPr>
            </w:pPr>
            <w:r w:rsidRPr="00A44E9B">
              <w:rPr>
                <w:rFonts w:ascii="Calibri" w:eastAsia="Times New Roman" w:hAnsi="Calibri" w:cs="Calibri"/>
                <w:sz w:val="18"/>
                <w:szCs w:val="18"/>
                <w:lang w:val="en-US"/>
              </w:rPr>
              <w:t>98%</w:t>
            </w:r>
          </w:p>
        </w:tc>
      </w:tr>
    </w:tbl>
    <w:p w14:paraId="2EF94731" w14:textId="35BF3327" w:rsidR="00590568" w:rsidRDefault="00590568" w:rsidP="00590568"/>
    <w:p w14:paraId="031A2F58" w14:textId="32756E7A" w:rsidR="00A44E9B" w:rsidRDefault="00A44E9B" w:rsidP="00A44E9B">
      <w:pPr>
        <w:pStyle w:val="Caption"/>
      </w:pPr>
      <w:bookmarkStart w:id="81" w:name="_Ref71187793"/>
      <w:bookmarkStart w:id="82" w:name="_Toc71533458"/>
      <w:r>
        <w:t xml:space="preserve">Figure </w:t>
      </w:r>
      <w:r>
        <w:fldChar w:fldCharType="begin"/>
      </w:r>
      <w:r>
        <w:instrText xml:space="preserve"> SEQ Figure \* ARABIC </w:instrText>
      </w:r>
      <w:r>
        <w:fldChar w:fldCharType="separate"/>
      </w:r>
      <w:r w:rsidR="008227E9">
        <w:rPr>
          <w:noProof/>
        </w:rPr>
        <w:t>3</w:t>
      </w:r>
      <w:r>
        <w:fldChar w:fldCharType="end"/>
      </w:r>
      <w:bookmarkEnd w:id="81"/>
      <w:r>
        <w:t xml:space="preserve"> </w:t>
      </w:r>
      <w:r w:rsidR="008227E9">
        <w:t xml:space="preserve">- </w:t>
      </w:r>
      <w:r>
        <w:t>Project Expenditure</w:t>
      </w:r>
      <w:r w:rsidR="008227E9">
        <w:t xml:space="preserve"> by year</w:t>
      </w:r>
      <w:bookmarkEnd w:id="82"/>
    </w:p>
    <w:p w14:paraId="33D2B6E5" w14:textId="06448DD0" w:rsidR="00590568" w:rsidRDefault="00A44E9B" w:rsidP="00A44E9B">
      <w:r>
        <w:rPr>
          <w:noProof/>
        </w:rPr>
        <w:drawing>
          <wp:inline distT="0" distB="0" distL="0" distR="0" wp14:anchorId="02CC0FEF" wp14:editId="5619C416">
            <wp:extent cx="3705170" cy="2512612"/>
            <wp:effectExtent l="0" t="0" r="10160" b="2540"/>
            <wp:docPr id="16" name="Chart 16">
              <a:extLst xmlns:a="http://schemas.openxmlformats.org/drawingml/2006/main">
                <a:ext uri="{FF2B5EF4-FFF2-40B4-BE49-F238E27FC236}">
                  <a16:creationId xmlns:a16="http://schemas.microsoft.com/office/drawing/2014/main" id="{2A216DA0-89BF-48FA-814B-E141D6113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AFAABC" w14:textId="35846991" w:rsidR="00A44E9B" w:rsidRDefault="00A44E9B" w:rsidP="008769D4">
      <w:pPr>
        <w:spacing w:after="0"/>
        <w:sectPr w:rsidR="00A44E9B" w:rsidSect="00590568">
          <w:pgSz w:w="16838" w:h="11906" w:orient="landscape"/>
          <w:pgMar w:top="1440" w:right="1440" w:bottom="1440" w:left="1440" w:header="708" w:footer="708" w:gutter="0"/>
          <w:cols w:space="708"/>
          <w:docGrid w:linePitch="360"/>
        </w:sectPr>
      </w:pPr>
    </w:p>
    <w:p w14:paraId="53B336C5" w14:textId="6DF888BB" w:rsidR="008769D4" w:rsidRDefault="008769D4" w:rsidP="00C02A2F">
      <w:pPr>
        <w:pStyle w:val="Heading3"/>
        <w:spacing w:before="0" w:after="240"/>
      </w:pPr>
      <w:bookmarkStart w:id="83" w:name="_Toc72930497"/>
      <w:r w:rsidRPr="000D751C">
        <w:lastRenderedPageBreak/>
        <w:t>Monitoring and Evaluation (M&amp;E)</w:t>
      </w:r>
      <w:bookmarkEnd w:id="83"/>
    </w:p>
    <w:p w14:paraId="1D491011" w14:textId="0AA8E95D" w:rsidR="008769D4" w:rsidRPr="000D751C" w:rsidRDefault="00726625" w:rsidP="008769D4">
      <w:pPr>
        <w:spacing w:after="0"/>
        <w:rPr>
          <w:b/>
          <w:bCs/>
        </w:rPr>
      </w:pPr>
      <w:r w:rsidRPr="000D751C">
        <w:rPr>
          <w:b/>
          <w:bCs/>
        </w:rPr>
        <w:t>M&amp;E design at entry</w:t>
      </w:r>
    </w:p>
    <w:p w14:paraId="313A3E6A" w14:textId="2C21F027" w:rsidR="00A2515C" w:rsidRPr="00627476" w:rsidRDefault="00726625" w:rsidP="00A2515C">
      <w:r w:rsidRPr="00627476">
        <w:t xml:space="preserve">The project had a detailed M&amp;E programme from </w:t>
      </w:r>
      <w:r w:rsidR="008C3319">
        <w:t>design</w:t>
      </w:r>
      <w:r w:rsidRPr="00627476">
        <w:t xml:space="preserve"> that was consistent with UNDP and GEF expectations.</w:t>
      </w:r>
      <w:r w:rsidR="00CC70DF" w:rsidRPr="00627476">
        <w:t xml:space="preserve"> The project results framework was SMART </w:t>
      </w:r>
      <w:r w:rsidR="00627476" w:rsidRPr="00627476">
        <w:t xml:space="preserve">(see section </w:t>
      </w:r>
      <w:r w:rsidR="00627476" w:rsidRPr="00627476">
        <w:fldChar w:fldCharType="begin"/>
      </w:r>
      <w:r w:rsidR="00627476" w:rsidRPr="00627476">
        <w:instrText xml:space="preserve"> REF _Ref67566760 \r \h </w:instrText>
      </w:r>
      <w:r w:rsidR="00627476" w:rsidRPr="00627476">
        <w:fldChar w:fldCharType="separate"/>
      </w:r>
      <w:r w:rsidR="00D5785C">
        <w:t>3.1.1</w:t>
      </w:r>
      <w:r w:rsidR="00627476" w:rsidRPr="00627476">
        <w:fldChar w:fldCharType="end"/>
      </w:r>
      <w:r w:rsidR="00627476" w:rsidRPr="00627476">
        <w:t xml:space="preserve">) and, in the opinion of the TE consultant (noting adjustments recommended by the MTR), included realistic indicators, targets and means for verification, supported by adequately identified risks and assumptions. </w:t>
      </w:r>
      <w:r w:rsidR="00627476">
        <w:t>These were considered by the TE to be sufficient for monitoring and assessing the delivery of the project’s progress.</w:t>
      </w:r>
    </w:p>
    <w:p w14:paraId="5CF076A8" w14:textId="63BD9BDA" w:rsidR="00627476" w:rsidRDefault="00627476" w:rsidP="00627476">
      <w:r>
        <w:t xml:space="preserve">The project was designed with sufficient oversight provided by the Project Steering Committee and technical guidance by the Regional and National Project Advisory Boards (see section </w:t>
      </w:r>
      <w:r>
        <w:fldChar w:fldCharType="begin"/>
      </w:r>
      <w:r>
        <w:instrText xml:space="preserve"> REF _Ref71188340 \r \h </w:instrText>
      </w:r>
      <w:r>
        <w:fldChar w:fldCharType="separate"/>
      </w:r>
      <w:r w:rsidR="00D5785C">
        <w:t>3.1.7</w:t>
      </w:r>
      <w:r>
        <w:fldChar w:fldCharType="end"/>
      </w:r>
      <w:r>
        <w:t xml:space="preserve">).  </w:t>
      </w:r>
      <w:r w:rsidRPr="00627476">
        <w:t xml:space="preserve">The </w:t>
      </w:r>
      <w:r>
        <w:t xml:space="preserve">indicative </w:t>
      </w:r>
      <w:r w:rsidRPr="00627476">
        <w:t>budget available for M&amp;E was 98</w:t>
      </w:r>
      <w:r>
        <w:t>,</w:t>
      </w:r>
      <w:r w:rsidRPr="00627476">
        <w:t>000 USD (</w:t>
      </w:r>
      <w:r>
        <w:t>excluding project staff costs</w:t>
      </w:r>
      <w:r w:rsidRPr="00627476">
        <w:t xml:space="preserve">). </w:t>
      </w:r>
      <w:r>
        <w:t xml:space="preserve">The TE considers this realistic for the size and complexity of the project. The M&amp;E plan included: inception meetings, PIRs, Project Steering Committee meetings, evaluation and reporting. The project did not have a budget line </w:t>
      </w:r>
      <w:r w:rsidR="008C3319">
        <w:t xml:space="preserve">specifically </w:t>
      </w:r>
      <w:r>
        <w:t xml:space="preserve">for M&amp;E costs and consequentially </w:t>
      </w:r>
      <w:r w:rsidRPr="00627476">
        <w:t>It has not been possible to verify that the figure presented in the Project Document have been spent, although it is clear that the actions planned have been carried out.</w:t>
      </w:r>
    </w:p>
    <w:p w14:paraId="447FDD12" w14:textId="0604691B" w:rsidR="00BF266C" w:rsidRPr="00627476" w:rsidRDefault="00BF266C" w:rsidP="00627476">
      <w:r>
        <w:t>The project management was assisted by the development of a matrix of responsibilities, indicating the roles of the UNDP GEF RTA, IRH and the UNDP Country Offices expected during implementation.</w:t>
      </w:r>
    </w:p>
    <w:p w14:paraId="7CF6FD8D" w14:textId="1004F535" w:rsidR="001F5FB8" w:rsidRPr="000D751C" w:rsidRDefault="001F5FB8" w:rsidP="00CC70DF"/>
    <w:p w14:paraId="48BBAC90" w14:textId="3B22A12C" w:rsidR="00726625" w:rsidRDefault="00726625" w:rsidP="008769D4">
      <w:pPr>
        <w:spacing w:after="0"/>
        <w:rPr>
          <w:b/>
          <w:bCs/>
        </w:rPr>
      </w:pPr>
      <w:r w:rsidRPr="000D751C">
        <w:rPr>
          <w:b/>
          <w:bCs/>
        </w:rPr>
        <w:t>M&amp;E implementation</w:t>
      </w:r>
    </w:p>
    <w:p w14:paraId="3A8DDECA" w14:textId="0C7D4031" w:rsidR="0063566C" w:rsidRDefault="0063566C" w:rsidP="00BF266C">
      <w:r>
        <w:t>All management reports (PIRs, financial reports, etc.) were prepared as planned. The Project Steering Committee (PSC) convened four times (in 2020 the meeting was conducted remotely due to COVID restrictions)</w:t>
      </w:r>
      <w:r w:rsidR="000E2E37">
        <w:t>, the first PSC was held in conjunction with the Project Inception Meeting</w:t>
      </w:r>
      <w:r>
        <w:t xml:space="preserve">. The PSC confirmed project deliverables, budgets, adjustments, etc. </w:t>
      </w:r>
      <w:r w:rsidR="00BF266C">
        <w:t>in accordance</w:t>
      </w:r>
      <w:r>
        <w:t xml:space="preserve"> </w:t>
      </w:r>
      <w:r w:rsidR="00BF266C">
        <w:t>with</w:t>
      </w:r>
      <w:r>
        <w:t xml:space="preserve"> the detailed Terms Reference presented for this body in the Project Document.</w:t>
      </w:r>
    </w:p>
    <w:p w14:paraId="70966ED9" w14:textId="0CFCFD60" w:rsidR="00BF266C" w:rsidRDefault="00BF266C" w:rsidP="00BF266C">
      <w:r>
        <w:t>During the project inception phase, stakeholders requested the PMU to prepare brief monthly reports summarising progress and presenting the next month</w:t>
      </w:r>
      <w:r w:rsidR="005D3BF9">
        <w:t>’</w:t>
      </w:r>
      <w:r>
        <w:t>s workplan. These reports were found to be informative and beneficial to the overall project management and supervision.</w:t>
      </w:r>
    </w:p>
    <w:p w14:paraId="6090FC94" w14:textId="39ECFC59" w:rsidR="005D3BF9" w:rsidRDefault="005D3BF9" w:rsidP="00BF266C">
      <w:r>
        <w:t>The PMU instigated a series of 6-monthly Strategic Planning Meetings with all the project team (including staff based in Azerbaijan and Georgia) to ensure there was a clear understanding of upcoming activities. This was in addition to regular (monthly) senior project staff meetings.</w:t>
      </w:r>
    </w:p>
    <w:p w14:paraId="1E10C098" w14:textId="00B95AA3" w:rsidR="005F3B93" w:rsidRDefault="005F3B93" w:rsidP="005F3B93">
      <w:r>
        <w:t xml:space="preserve">During the project start-up, the PMU developed a very detailed management </w:t>
      </w:r>
      <w:r w:rsidR="008C3319">
        <w:t>‘</w:t>
      </w:r>
      <w:r>
        <w:t>Master Plan</w:t>
      </w:r>
      <w:r w:rsidR="008C3319">
        <w:t>’</w:t>
      </w:r>
      <w:r>
        <w:t xml:space="preserve"> for the implementation of the project. This took significant effort from multiple actors and experts, but was considered to be an important tool in managing the project activities on a continuous basis.</w:t>
      </w:r>
    </w:p>
    <w:p w14:paraId="50DDBFCC" w14:textId="5016E928" w:rsidR="002A5E79" w:rsidRDefault="002A5E79" w:rsidP="005F3B93">
      <w:r>
        <w:t>A</w:t>
      </w:r>
      <w:r w:rsidR="00750A4A">
        <w:t xml:space="preserve">n independent </w:t>
      </w:r>
      <w:r>
        <w:t xml:space="preserve">Mid-Term Review (MTR) was </w:t>
      </w:r>
      <w:r w:rsidR="00750A4A">
        <w:t>conducted in 2019 that made ten recommendations including clarifying several indicators/targets</w:t>
      </w:r>
      <w:r w:rsidR="002D1119">
        <w:t xml:space="preserve"> in the Project Results Framework</w:t>
      </w:r>
      <w:r w:rsidR="00750A4A">
        <w:t>. All recommendations were adopted by the PMU and the Implementing Partner (IRH) and reports indicated these have been implemented.</w:t>
      </w:r>
      <w:r w:rsidR="002D1119">
        <w:t xml:space="preserve"> There were no other significant changes to the Project Results Framework.</w:t>
      </w:r>
    </w:p>
    <w:p w14:paraId="19FB9341" w14:textId="60848AFE" w:rsidR="002D1119" w:rsidRDefault="002D1119" w:rsidP="005F3B93">
      <w:r>
        <w:t xml:space="preserve">The PIRs indicated the yearly progress and highlighted changes in the risks and changes to social and environmental safeguards. For example, the impacts of COVID-19 and </w:t>
      </w:r>
      <w:r w:rsidR="008C3319">
        <w:t xml:space="preserve">regional </w:t>
      </w:r>
      <w:r>
        <w:t xml:space="preserve">severe droughts </w:t>
      </w:r>
      <w:r w:rsidR="008C3319">
        <w:t>were noted that impacted the delivery of the project.</w:t>
      </w:r>
    </w:p>
    <w:p w14:paraId="2BD98BA7" w14:textId="24DA0C6D" w:rsidR="00BF266C" w:rsidRDefault="00BF266C" w:rsidP="008769D4">
      <w:pPr>
        <w:spacing w:after="0"/>
      </w:pPr>
      <w:r>
        <w:lastRenderedPageBreak/>
        <w:t xml:space="preserve">The project developed clear final reports on the achievement and impacts of the extensive workshops and other capacity development activities summarising participants ages and functions (sex disaggregated). The project also undertook studies to </w:t>
      </w:r>
      <w:r w:rsidR="008C3319">
        <w:t>assess</w:t>
      </w:r>
      <w:r>
        <w:t xml:space="preserve"> the </w:t>
      </w:r>
      <w:r w:rsidR="005F3B93">
        <w:t xml:space="preserve">impacts of the stress reduction projects (Component 3) to assist with management M&amp;E reporting. </w:t>
      </w:r>
      <w:r>
        <w:t xml:space="preserve">In March 2021 the Project presented an Exit Strategy to a meeting of the Regional Project Advisory Group that summarised the achievements and recommendations on each component. </w:t>
      </w:r>
    </w:p>
    <w:p w14:paraId="52795376" w14:textId="77777777" w:rsidR="00BF266C" w:rsidRPr="0063566C" w:rsidRDefault="00BF266C" w:rsidP="008769D4">
      <w:pPr>
        <w:spacing w:after="0"/>
      </w:pPr>
    </w:p>
    <w:p w14:paraId="5606E4AC" w14:textId="1FA68FCC" w:rsidR="00726625" w:rsidRPr="000D751C" w:rsidRDefault="00461CC4" w:rsidP="00461CC4">
      <w:pPr>
        <w:pStyle w:val="Caption"/>
        <w:rPr>
          <w:b/>
          <w:bCs/>
          <w:lang w:val="en-GB"/>
        </w:rPr>
      </w:pPr>
      <w:bookmarkStart w:id="84" w:name="_Toc71533441"/>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7</w:t>
      </w:r>
      <w:r w:rsidRPr="000D751C">
        <w:rPr>
          <w:lang w:val="en-GB"/>
        </w:rPr>
        <w:fldChar w:fldCharType="end"/>
      </w:r>
      <w:r w:rsidR="009935ED" w:rsidRPr="000D751C">
        <w:rPr>
          <w:b/>
          <w:bCs/>
          <w:lang w:val="en-GB"/>
        </w:rPr>
        <w:t xml:space="preserve"> – </w:t>
      </w:r>
      <w:r w:rsidR="009935ED" w:rsidRPr="000D751C">
        <w:rPr>
          <w:lang w:val="en-GB"/>
        </w:rPr>
        <w:t>Monitoring and Evaluation Ratings</w:t>
      </w:r>
      <w:bookmarkEnd w:id="84"/>
    </w:p>
    <w:tbl>
      <w:tblPr>
        <w:tblStyle w:val="TableGrid"/>
        <w:tblW w:w="0" w:type="auto"/>
        <w:tblInd w:w="1129" w:type="dxa"/>
        <w:tblLook w:val="04A0" w:firstRow="1" w:lastRow="0" w:firstColumn="1" w:lastColumn="0" w:noHBand="0" w:noVBand="1"/>
      </w:tblPr>
      <w:tblGrid>
        <w:gridCol w:w="4253"/>
        <w:gridCol w:w="2268"/>
      </w:tblGrid>
      <w:tr w:rsidR="00726625" w:rsidRPr="000D751C" w14:paraId="4586F23E" w14:textId="77777777" w:rsidTr="00726625">
        <w:tc>
          <w:tcPr>
            <w:tcW w:w="4253" w:type="dxa"/>
            <w:shd w:val="clear" w:color="auto" w:fill="AEAAAA" w:themeFill="background2" w:themeFillShade="BF"/>
          </w:tcPr>
          <w:p w14:paraId="79FB2548" w14:textId="5B0D2BCB" w:rsidR="00726625" w:rsidRPr="000D751C" w:rsidRDefault="00726625" w:rsidP="00726625">
            <w:pPr>
              <w:jc w:val="center"/>
              <w:rPr>
                <w:b/>
                <w:bCs/>
              </w:rPr>
            </w:pPr>
            <w:r w:rsidRPr="000D751C">
              <w:rPr>
                <w:b/>
                <w:bCs/>
              </w:rPr>
              <w:t>Monitoring &amp; Evaluation (M&amp;E)</w:t>
            </w:r>
          </w:p>
        </w:tc>
        <w:tc>
          <w:tcPr>
            <w:tcW w:w="2268" w:type="dxa"/>
            <w:shd w:val="clear" w:color="auto" w:fill="AEAAAA" w:themeFill="background2" w:themeFillShade="BF"/>
          </w:tcPr>
          <w:p w14:paraId="32D236A4" w14:textId="5C1B7C26" w:rsidR="00726625" w:rsidRPr="000D751C" w:rsidRDefault="00726625" w:rsidP="00726625">
            <w:pPr>
              <w:jc w:val="center"/>
              <w:rPr>
                <w:b/>
                <w:bCs/>
              </w:rPr>
            </w:pPr>
            <w:r w:rsidRPr="000D751C">
              <w:rPr>
                <w:b/>
                <w:bCs/>
              </w:rPr>
              <w:t>Rating</w:t>
            </w:r>
            <w:r w:rsidR="008C3319">
              <w:rPr>
                <w:rStyle w:val="FootnoteReference"/>
                <w:b/>
                <w:bCs/>
              </w:rPr>
              <w:footnoteReference w:id="3"/>
            </w:r>
          </w:p>
        </w:tc>
      </w:tr>
      <w:tr w:rsidR="00726625" w:rsidRPr="000D751C" w14:paraId="4BC3C88F" w14:textId="77777777" w:rsidTr="00726625">
        <w:tc>
          <w:tcPr>
            <w:tcW w:w="4253" w:type="dxa"/>
            <w:shd w:val="clear" w:color="auto" w:fill="E7E6E6" w:themeFill="background2"/>
          </w:tcPr>
          <w:p w14:paraId="650804FF" w14:textId="0669EB21" w:rsidR="00726625" w:rsidRPr="000D751C" w:rsidRDefault="00726625" w:rsidP="008769D4">
            <w:r w:rsidRPr="000D751C">
              <w:t>M&amp;E design at entry</w:t>
            </w:r>
          </w:p>
        </w:tc>
        <w:tc>
          <w:tcPr>
            <w:tcW w:w="2268" w:type="dxa"/>
          </w:tcPr>
          <w:p w14:paraId="7FB4879F" w14:textId="4EA061DD" w:rsidR="00726625" w:rsidRPr="005F3B93" w:rsidRDefault="00AC2CC2" w:rsidP="00726625">
            <w:pPr>
              <w:jc w:val="center"/>
            </w:pPr>
            <w:r w:rsidRPr="005F3B93">
              <w:t>S</w:t>
            </w:r>
          </w:p>
        </w:tc>
      </w:tr>
      <w:tr w:rsidR="00726625" w:rsidRPr="000D751C" w14:paraId="56A4E1CC" w14:textId="77777777" w:rsidTr="00726625">
        <w:tc>
          <w:tcPr>
            <w:tcW w:w="4253" w:type="dxa"/>
            <w:shd w:val="clear" w:color="auto" w:fill="E7E6E6" w:themeFill="background2"/>
          </w:tcPr>
          <w:p w14:paraId="30F20212" w14:textId="4D8F1062" w:rsidR="00726625" w:rsidRPr="000D751C" w:rsidRDefault="00726625" w:rsidP="008769D4">
            <w:r w:rsidRPr="000D751C">
              <w:t xml:space="preserve">M&amp;E implementation  </w:t>
            </w:r>
          </w:p>
        </w:tc>
        <w:tc>
          <w:tcPr>
            <w:tcW w:w="2268" w:type="dxa"/>
          </w:tcPr>
          <w:p w14:paraId="4F464A80" w14:textId="79D748E7" w:rsidR="00726625" w:rsidRPr="005F3B93" w:rsidRDefault="00AC2CC2" w:rsidP="00726625">
            <w:pPr>
              <w:jc w:val="center"/>
            </w:pPr>
            <w:r w:rsidRPr="005F3B93">
              <w:t>S</w:t>
            </w:r>
          </w:p>
        </w:tc>
      </w:tr>
      <w:tr w:rsidR="00726625" w:rsidRPr="000D751C" w14:paraId="20331030" w14:textId="77777777" w:rsidTr="00726625">
        <w:tc>
          <w:tcPr>
            <w:tcW w:w="4253" w:type="dxa"/>
            <w:shd w:val="clear" w:color="auto" w:fill="E7E6E6" w:themeFill="background2"/>
          </w:tcPr>
          <w:p w14:paraId="0E772C06" w14:textId="60ADBB97" w:rsidR="00726625" w:rsidRPr="000D751C" w:rsidRDefault="00726625" w:rsidP="008769D4">
            <w:r w:rsidRPr="000D751C">
              <w:t>Overall Quality of M&amp;E</w:t>
            </w:r>
          </w:p>
        </w:tc>
        <w:tc>
          <w:tcPr>
            <w:tcW w:w="2268" w:type="dxa"/>
          </w:tcPr>
          <w:p w14:paraId="0CE09EA6" w14:textId="5314BC27" w:rsidR="00726625" w:rsidRPr="005F3B93" w:rsidRDefault="00AC2CC2" w:rsidP="00726625">
            <w:pPr>
              <w:jc w:val="center"/>
              <w:rPr>
                <w:b/>
                <w:bCs/>
              </w:rPr>
            </w:pPr>
            <w:r w:rsidRPr="005F3B93">
              <w:rPr>
                <w:b/>
                <w:bCs/>
              </w:rPr>
              <w:t>S</w:t>
            </w:r>
          </w:p>
        </w:tc>
      </w:tr>
    </w:tbl>
    <w:p w14:paraId="75363C70" w14:textId="77777777" w:rsidR="00726625" w:rsidRPr="000D751C" w:rsidRDefault="00726625" w:rsidP="008769D4">
      <w:pPr>
        <w:spacing w:after="0"/>
      </w:pPr>
    </w:p>
    <w:p w14:paraId="242E01FE" w14:textId="06DAD9EB" w:rsidR="008769D4" w:rsidRDefault="008769D4" w:rsidP="00C02A2F">
      <w:pPr>
        <w:pStyle w:val="Heading3"/>
        <w:spacing w:after="240"/>
      </w:pPr>
      <w:bookmarkStart w:id="85" w:name="_Toc72930498"/>
      <w:r w:rsidRPr="000D751C">
        <w:t>UNDP implementation</w:t>
      </w:r>
      <w:r w:rsidR="00D14CF2" w:rsidRPr="000D751C">
        <w:t xml:space="preserve"> and Implementing Partner Execution</w:t>
      </w:r>
      <w:bookmarkEnd w:id="85"/>
    </w:p>
    <w:p w14:paraId="4B1A3035" w14:textId="27F19662" w:rsidR="00D14CF2" w:rsidRPr="000D751C" w:rsidRDefault="00D14CF2" w:rsidP="00071AA0">
      <w:pPr>
        <w:rPr>
          <w:b/>
          <w:bCs/>
        </w:rPr>
      </w:pPr>
      <w:r w:rsidRPr="000D751C">
        <w:rPr>
          <w:b/>
          <w:bCs/>
        </w:rPr>
        <w:t xml:space="preserve">UNDP Implementation </w:t>
      </w:r>
    </w:p>
    <w:p w14:paraId="5003AE19" w14:textId="38E9807E" w:rsidR="00EE4075" w:rsidRDefault="007408BB" w:rsidP="00071AA0">
      <w:r>
        <w:t xml:space="preserve">UNDP has implemented many GEF International Waters projects globally that focus on SAP development or supporting countries with SAP implementation and have been responsible for the first phase of the GEF Kura project. The UNDP Regional Technical Advisor ensured that the project adhered to the GEF CEO Endorsement Document and administrative and financial oversight was provided by UNDP Istanbul Regional Hub (see section </w:t>
      </w:r>
      <w:r>
        <w:fldChar w:fldCharType="begin"/>
      </w:r>
      <w:r>
        <w:instrText xml:space="preserve"> REF _Ref71192644 \r \h </w:instrText>
      </w:r>
      <w:r>
        <w:fldChar w:fldCharType="separate"/>
      </w:r>
      <w:r w:rsidR="00D5785C">
        <w:t>3.1.7</w:t>
      </w:r>
      <w:r>
        <w:fldChar w:fldCharType="end"/>
      </w:r>
      <w:r>
        <w:t xml:space="preserve">). </w:t>
      </w:r>
    </w:p>
    <w:p w14:paraId="521A6D9D" w14:textId="46D19245" w:rsidR="007408BB" w:rsidRDefault="007408BB" w:rsidP="00071AA0">
      <w:r>
        <w:t>No specific issues were raised by stakeholders on the role of UNDP as the GEF Implementing Agency.</w:t>
      </w:r>
    </w:p>
    <w:p w14:paraId="408BD061" w14:textId="77777777" w:rsidR="008769D4" w:rsidRPr="000D751C" w:rsidRDefault="008769D4" w:rsidP="008769D4">
      <w:pPr>
        <w:spacing w:after="0"/>
      </w:pPr>
    </w:p>
    <w:p w14:paraId="1D6F5C65" w14:textId="393EDF80" w:rsidR="008769D4" w:rsidRDefault="00D14CF2" w:rsidP="008769D4">
      <w:pPr>
        <w:spacing w:after="0"/>
        <w:rPr>
          <w:b/>
          <w:bCs/>
        </w:rPr>
      </w:pPr>
      <w:r w:rsidRPr="000D751C">
        <w:rPr>
          <w:b/>
          <w:bCs/>
        </w:rPr>
        <w:t>Implementing Partner Execution</w:t>
      </w:r>
    </w:p>
    <w:p w14:paraId="3C1104F8" w14:textId="47CACCF0" w:rsidR="007408BB" w:rsidRDefault="007408BB" w:rsidP="007408BB">
      <w:r>
        <w:t xml:space="preserve">The project was implemented through the Direct Implementation Modality with </w:t>
      </w:r>
      <w:r w:rsidR="008C3319">
        <w:t xml:space="preserve">UNDP </w:t>
      </w:r>
      <w:r>
        <w:t xml:space="preserve">IRH providing day to day supervision of the PMU through the responsibility of the IRH Senior Programme Co-ordinator and the manager of the IRH. The PMU was recruited by IRH to provide day-to-day management of the project based in Baku with a staff member located in Tbilisi (see section </w:t>
      </w:r>
      <w:r>
        <w:fldChar w:fldCharType="begin"/>
      </w:r>
      <w:r>
        <w:instrText xml:space="preserve"> REF _Ref71193131 \r \h </w:instrText>
      </w:r>
      <w:r>
        <w:fldChar w:fldCharType="separate"/>
      </w:r>
      <w:r w:rsidR="00D5785C">
        <w:t>3.1.7</w:t>
      </w:r>
      <w:r>
        <w:fldChar w:fldCharType="end"/>
      </w:r>
      <w:r>
        <w:t>).</w:t>
      </w:r>
    </w:p>
    <w:p w14:paraId="02D1AD90" w14:textId="2877D85C" w:rsidR="007408BB" w:rsidRDefault="007408BB" w:rsidP="007408BB">
      <w:r>
        <w:t>The UNDP Country Offices attended Project Steering Committee meetings and provided assistance when required but did not have any direct role in project execution. They also were in receipt of the monthly brief progress reports prepared by the PMU.</w:t>
      </w:r>
    </w:p>
    <w:p w14:paraId="18B3FA12" w14:textId="6376873A" w:rsidR="007408BB" w:rsidRDefault="007408BB" w:rsidP="007408BB">
      <w:r>
        <w:t xml:space="preserve">Several stakeholders commented that they perceived the project execution through the PMU to be effective and flexible </w:t>
      </w:r>
      <w:r w:rsidR="008C3319">
        <w:t>meeting t</w:t>
      </w:r>
      <w:r>
        <w:t>he needs of the stakeholders</w:t>
      </w:r>
      <w:r w:rsidR="008C3319">
        <w:t>.</w:t>
      </w:r>
      <w:r>
        <w:t xml:space="preserve"> Key comments noted include:</w:t>
      </w:r>
    </w:p>
    <w:p w14:paraId="3612186B" w14:textId="53DD236A" w:rsidR="007408BB" w:rsidRDefault="007408BB" w:rsidP="00FE3C5E">
      <w:pPr>
        <w:pStyle w:val="ListParagraph"/>
        <w:numPr>
          <w:ilvl w:val="0"/>
          <w:numId w:val="26"/>
        </w:numPr>
        <w:spacing w:after="0"/>
      </w:pPr>
      <w:r>
        <w:t>The project was not considered to be a burden on the beneficiary organisations due to the work of the PMU who were very willing to assist and to repeat briefings to ministries to accommodate staff changes;</w:t>
      </w:r>
    </w:p>
    <w:p w14:paraId="65A46B8D" w14:textId="0D87322E" w:rsidR="007408BB" w:rsidRDefault="008C3319" w:rsidP="00FE3C5E">
      <w:pPr>
        <w:pStyle w:val="ListParagraph"/>
        <w:numPr>
          <w:ilvl w:val="0"/>
          <w:numId w:val="26"/>
        </w:numPr>
        <w:spacing w:after="0"/>
      </w:pPr>
      <w:r>
        <w:t>All staff within th</w:t>
      </w:r>
      <w:r w:rsidR="007408BB">
        <w:t>e PMU w</w:t>
      </w:r>
      <w:r>
        <w:t>er</w:t>
      </w:r>
      <w:r w:rsidR="00C10A8D">
        <w:t>e</w:t>
      </w:r>
      <w:r w:rsidR="007408BB">
        <w:t xml:space="preserve"> noted as being very responsive to enquiries for information or assistance</w:t>
      </w:r>
      <w:r w:rsidR="00C10A8D">
        <w:t xml:space="preserve"> and professional in carrying-out their duties</w:t>
      </w:r>
      <w:r w:rsidR="007408BB">
        <w:t>;</w:t>
      </w:r>
    </w:p>
    <w:p w14:paraId="537E0CBB" w14:textId="29C80DCC" w:rsidR="007408BB" w:rsidRDefault="007408BB" w:rsidP="00FE3C5E">
      <w:pPr>
        <w:pStyle w:val="ListParagraph"/>
        <w:numPr>
          <w:ilvl w:val="0"/>
          <w:numId w:val="26"/>
        </w:numPr>
      </w:pPr>
      <w:r>
        <w:t>The PMU provided good access to international experts to assist the project where necessary (e.g. on the EU WFD).</w:t>
      </w:r>
    </w:p>
    <w:p w14:paraId="7B5C0E0E" w14:textId="3A202CAB" w:rsidR="00D14CF2" w:rsidRPr="000D751C" w:rsidRDefault="00461CC4" w:rsidP="00461CC4">
      <w:pPr>
        <w:pStyle w:val="Caption"/>
        <w:rPr>
          <w:b/>
          <w:bCs/>
          <w:lang w:val="en-GB"/>
        </w:rPr>
      </w:pPr>
      <w:bookmarkStart w:id="86" w:name="_Toc71533442"/>
      <w:r w:rsidRPr="000D751C">
        <w:rPr>
          <w:lang w:val="en-GB"/>
        </w:rPr>
        <w:lastRenderedPageBreak/>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8</w:t>
      </w:r>
      <w:r w:rsidRPr="000D751C">
        <w:rPr>
          <w:lang w:val="en-GB"/>
        </w:rPr>
        <w:fldChar w:fldCharType="end"/>
      </w:r>
      <w:r w:rsidR="00D14CF2" w:rsidRPr="000D751C">
        <w:rPr>
          <w:b/>
          <w:bCs/>
          <w:lang w:val="en-GB"/>
        </w:rPr>
        <w:t xml:space="preserve"> – </w:t>
      </w:r>
      <w:r w:rsidR="00D14CF2" w:rsidRPr="000D751C">
        <w:rPr>
          <w:lang w:val="en-GB"/>
        </w:rPr>
        <w:t>UNDP Implementation and Implementing Partner  Execution Rating</w:t>
      </w:r>
      <w:bookmarkEnd w:id="86"/>
    </w:p>
    <w:tbl>
      <w:tblPr>
        <w:tblStyle w:val="TableGrid"/>
        <w:tblW w:w="0" w:type="auto"/>
        <w:tblInd w:w="1129" w:type="dxa"/>
        <w:tblLook w:val="04A0" w:firstRow="1" w:lastRow="0" w:firstColumn="1" w:lastColumn="0" w:noHBand="0" w:noVBand="1"/>
      </w:tblPr>
      <w:tblGrid>
        <w:gridCol w:w="4253"/>
        <w:gridCol w:w="2268"/>
      </w:tblGrid>
      <w:tr w:rsidR="00D14CF2" w:rsidRPr="000D751C" w14:paraId="40D10149" w14:textId="77777777" w:rsidTr="00EE4075">
        <w:tc>
          <w:tcPr>
            <w:tcW w:w="4253" w:type="dxa"/>
            <w:shd w:val="clear" w:color="auto" w:fill="AEAAAA" w:themeFill="background2" w:themeFillShade="BF"/>
          </w:tcPr>
          <w:p w14:paraId="159433C9" w14:textId="77777777" w:rsidR="00D14CF2" w:rsidRPr="000D751C" w:rsidRDefault="00D14CF2" w:rsidP="00EE4075">
            <w:pPr>
              <w:jc w:val="center"/>
              <w:rPr>
                <w:b/>
                <w:bCs/>
              </w:rPr>
            </w:pPr>
            <w:r w:rsidRPr="000D751C">
              <w:rPr>
                <w:b/>
                <w:bCs/>
              </w:rPr>
              <w:t>UNDP Implementation</w:t>
            </w:r>
          </w:p>
        </w:tc>
        <w:tc>
          <w:tcPr>
            <w:tcW w:w="2268" w:type="dxa"/>
            <w:shd w:val="clear" w:color="auto" w:fill="AEAAAA" w:themeFill="background2" w:themeFillShade="BF"/>
          </w:tcPr>
          <w:p w14:paraId="719373DE" w14:textId="27FBAEEA" w:rsidR="00D14CF2" w:rsidRPr="000D751C" w:rsidRDefault="00D14CF2" w:rsidP="00EE4075">
            <w:pPr>
              <w:jc w:val="center"/>
              <w:rPr>
                <w:b/>
                <w:bCs/>
              </w:rPr>
            </w:pPr>
            <w:r w:rsidRPr="000D751C">
              <w:rPr>
                <w:b/>
                <w:bCs/>
              </w:rPr>
              <w:t>Rating</w:t>
            </w:r>
            <w:r w:rsidR="008C3319">
              <w:rPr>
                <w:rStyle w:val="FootnoteReference"/>
                <w:b/>
                <w:bCs/>
              </w:rPr>
              <w:footnoteReference w:id="4"/>
            </w:r>
          </w:p>
        </w:tc>
      </w:tr>
      <w:tr w:rsidR="00D14CF2" w:rsidRPr="000D751C" w14:paraId="73B76E0C" w14:textId="77777777" w:rsidTr="00EE4075">
        <w:tc>
          <w:tcPr>
            <w:tcW w:w="4253" w:type="dxa"/>
            <w:shd w:val="clear" w:color="auto" w:fill="E7E6E6" w:themeFill="background2"/>
          </w:tcPr>
          <w:p w14:paraId="2D2B2E41" w14:textId="206E4D1C" w:rsidR="00D14CF2" w:rsidRPr="000D751C" w:rsidRDefault="00D14CF2" w:rsidP="00EE4075">
            <w:r w:rsidRPr="000D751C">
              <w:t>Quality of UNDP Implementation/Oversight</w:t>
            </w:r>
          </w:p>
        </w:tc>
        <w:tc>
          <w:tcPr>
            <w:tcW w:w="2268" w:type="dxa"/>
          </w:tcPr>
          <w:p w14:paraId="6C9A3A31" w14:textId="418D4CE5" w:rsidR="00D14CF2" w:rsidRPr="007408BB" w:rsidRDefault="007408BB" w:rsidP="00EE4075">
            <w:pPr>
              <w:jc w:val="center"/>
            </w:pPr>
            <w:r w:rsidRPr="007408BB">
              <w:t>S</w:t>
            </w:r>
          </w:p>
        </w:tc>
      </w:tr>
      <w:tr w:rsidR="00D14CF2" w:rsidRPr="000D751C" w14:paraId="6EC84A54" w14:textId="77777777" w:rsidTr="00EE4075">
        <w:tc>
          <w:tcPr>
            <w:tcW w:w="4253" w:type="dxa"/>
            <w:shd w:val="clear" w:color="auto" w:fill="E7E6E6" w:themeFill="background2"/>
          </w:tcPr>
          <w:p w14:paraId="5F05B320" w14:textId="4901DA06" w:rsidR="00D14CF2" w:rsidRPr="000D751C" w:rsidRDefault="00F56BB8" w:rsidP="00EE4075">
            <w:r w:rsidRPr="000D751C">
              <w:t xml:space="preserve">Quality of Implementing Partner Execution </w:t>
            </w:r>
            <w:r w:rsidR="00D14CF2" w:rsidRPr="000D751C">
              <w:t xml:space="preserve">  </w:t>
            </w:r>
          </w:p>
        </w:tc>
        <w:tc>
          <w:tcPr>
            <w:tcW w:w="2268" w:type="dxa"/>
          </w:tcPr>
          <w:p w14:paraId="78B5BAB2" w14:textId="08FABA80" w:rsidR="00D14CF2" w:rsidRPr="007408BB" w:rsidRDefault="00AC2CC2" w:rsidP="00EE4075">
            <w:pPr>
              <w:jc w:val="center"/>
            </w:pPr>
            <w:r w:rsidRPr="007408BB">
              <w:t>S</w:t>
            </w:r>
          </w:p>
        </w:tc>
      </w:tr>
      <w:tr w:rsidR="00D14CF2" w:rsidRPr="000D751C" w14:paraId="22CCB4D5" w14:textId="77777777" w:rsidTr="00EE4075">
        <w:tc>
          <w:tcPr>
            <w:tcW w:w="4253" w:type="dxa"/>
            <w:shd w:val="clear" w:color="auto" w:fill="E7E6E6" w:themeFill="background2"/>
          </w:tcPr>
          <w:p w14:paraId="14D86889" w14:textId="6EDD7E92" w:rsidR="00D14CF2" w:rsidRPr="000D751C" w:rsidRDefault="00F56BB8" w:rsidP="00EE4075">
            <w:r w:rsidRPr="000D751C">
              <w:t>Overall quality of Implementation/Oversight and Execution</w:t>
            </w:r>
          </w:p>
        </w:tc>
        <w:tc>
          <w:tcPr>
            <w:tcW w:w="2268" w:type="dxa"/>
          </w:tcPr>
          <w:p w14:paraId="4D2F1886" w14:textId="15D17B06" w:rsidR="00D14CF2" w:rsidRPr="007408BB" w:rsidRDefault="00AC2CC2" w:rsidP="00EE4075">
            <w:pPr>
              <w:jc w:val="center"/>
              <w:rPr>
                <w:b/>
                <w:bCs/>
              </w:rPr>
            </w:pPr>
            <w:r w:rsidRPr="007408BB">
              <w:rPr>
                <w:b/>
                <w:bCs/>
              </w:rPr>
              <w:t>S</w:t>
            </w:r>
          </w:p>
        </w:tc>
      </w:tr>
    </w:tbl>
    <w:p w14:paraId="650FFF9F" w14:textId="77777777" w:rsidR="008769D4" w:rsidRPr="000D751C" w:rsidRDefault="008769D4" w:rsidP="008769D4">
      <w:pPr>
        <w:spacing w:after="0"/>
      </w:pPr>
    </w:p>
    <w:p w14:paraId="31CE5998" w14:textId="034037AB" w:rsidR="008769D4" w:rsidRPr="000D751C" w:rsidRDefault="008769D4" w:rsidP="00C02A2F">
      <w:pPr>
        <w:pStyle w:val="Heading3"/>
        <w:spacing w:after="240"/>
      </w:pPr>
      <w:bookmarkStart w:id="87" w:name="_Ref67566904"/>
      <w:bookmarkStart w:id="88" w:name="_Ref67566974"/>
      <w:bookmarkStart w:id="89" w:name="_Toc72930499"/>
      <w:r w:rsidRPr="000D751C">
        <w:t>Risk management</w:t>
      </w:r>
      <w:bookmarkEnd w:id="87"/>
      <w:bookmarkEnd w:id="88"/>
      <w:bookmarkEnd w:id="89"/>
    </w:p>
    <w:p w14:paraId="6D946FFB" w14:textId="77777777" w:rsidR="00365C36" w:rsidRDefault="009C64AB" w:rsidP="00A2515C">
      <w:r w:rsidRPr="000D751C">
        <w:t xml:space="preserve">The Project Documents identified </w:t>
      </w:r>
      <w:r w:rsidR="002D1119">
        <w:t xml:space="preserve">11 medium or high risks. The PIRs reported any new risks that were identified including (2018) fluctuations on currency exchange rates that could impact the project’s activities and COVID-19 (2020) that was impacting the PMU (and others) ability to travel internationally or to meet in-person. </w:t>
      </w:r>
    </w:p>
    <w:p w14:paraId="4636DCD9" w14:textId="7848FDA0" w:rsidR="00365C36" w:rsidRDefault="002D1119" w:rsidP="00A2515C">
      <w:r>
        <w:t xml:space="preserve">The PIRs also reported any changes to the </w:t>
      </w:r>
      <w:r w:rsidR="00C10A8D">
        <w:t>Social and Environmental standards (</w:t>
      </w:r>
      <w:r w:rsidR="00365C36">
        <w:t>SES</w:t>
      </w:r>
      <w:r w:rsidR="00C10A8D">
        <w:t>)</w:t>
      </w:r>
      <w:r w:rsidR="00365C36">
        <w:t xml:space="preserve"> </w:t>
      </w:r>
      <w:r w:rsidR="00C10A8D">
        <w:t>assessments</w:t>
      </w:r>
      <w:r w:rsidR="00365C36">
        <w:t xml:space="preserve">. In 2018 the PIR reported that a potential </w:t>
      </w:r>
      <w:r w:rsidR="00C10A8D">
        <w:t xml:space="preserve">risks to </w:t>
      </w:r>
      <w:r w:rsidR="00365C36">
        <w:t>SES w</w:t>
      </w:r>
      <w:r w:rsidR="00C10A8D">
        <w:t>ere</w:t>
      </w:r>
      <w:r w:rsidR="00365C36">
        <w:t xml:space="preserve"> identified resulting from the selection of a site for a pilot (the reflooding of a lake that now had a number of people living – this site was changed to avoid any resettlement issues). In 2020 the PIR note the severed droughts that were affecting part of the region.</w:t>
      </w:r>
    </w:p>
    <w:p w14:paraId="2DF5BB83" w14:textId="0D93E21B" w:rsidR="000B6A95" w:rsidRPr="000D751C" w:rsidRDefault="00365C36" w:rsidP="00A2515C">
      <w:r>
        <w:t>Although, clearly, COVID-19 was not anticipated the project did develop appropriate measures to reduce the health risks to staff and stakeholders delivering a ‘Vertical fund COVID Survey’ in April 2020 that summarised the likelihood of delays to the project or risks to personnel.</w:t>
      </w:r>
    </w:p>
    <w:p w14:paraId="4F290859" w14:textId="77777777" w:rsidR="008769D4" w:rsidRPr="000D751C" w:rsidRDefault="008769D4" w:rsidP="008769D4">
      <w:pPr>
        <w:spacing w:after="0"/>
      </w:pPr>
    </w:p>
    <w:p w14:paraId="743219D1" w14:textId="6419EFF9" w:rsidR="008769D4" w:rsidRDefault="008769D4" w:rsidP="00C02A2F">
      <w:pPr>
        <w:pStyle w:val="Heading2"/>
        <w:spacing w:after="240"/>
      </w:pPr>
      <w:bookmarkStart w:id="90" w:name="_Toc72930500"/>
      <w:r w:rsidRPr="000D751C">
        <w:t>Project Results</w:t>
      </w:r>
      <w:bookmarkEnd w:id="90"/>
    </w:p>
    <w:p w14:paraId="41155ED0" w14:textId="28750270" w:rsidR="008769D4" w:rsidRDefault="008769D4" w:rsidP="00C02A2F">
      <w:pPr>
        <w:pStyle w:val="Heading3"/>
        <w:spacing w:after="240"/>
      </w:pPr>
      <w:bookmarkStart w:id="91" w:name="_Ref67566936"/>
      <w:bookmarkStart w:id="92" w:name="_Ref67567501"/>
      <w:bookmarkStart w:id="93" w:name="_Toc72930501"/>
      <w:r w:rsidRPr="000D751C">
        <w:t>Progress towards objective and expected outcomes</w:t>
      </w:r>
      <w:bookmarkEnd w:id="91"/>
      <w:bookmarkEnd w:id="92"/>
      <w:bookmarkEnd w:id="93"/>
    </w:p>
    <w:p w14:paraId="1B1FBCB7" w14:textId="086EC54A" w:rsidR="00422234" w:rsidRDefault="00422234" w:rsidP="00422234">
      <w:r>
        <w:t xml:space="preserve">Evidence from the TE’s review of project reports, management reports, steering committee minutes and comments received from stakeholders have indicated that the quality of the outputs has been very effective in meeting the needs of the region to implement IWRM approaches in the Kura River Basin. A summary of the outputs and outcomes indicating the level of achievement and TE rating is included in Annex </w:t>
      </w:r>
      <w:r w:rsidR="00C10A8D">
        <w:t>6</w:t>
      </w:r>
      <w:r>
        <w:t xml:space="preserve">. </w:t>
      </w:r>
    </w:p>
    <w:p w14:paraId="2B9771A7" w14:textId="77777777" w:rsidR="00422234" w:rsidRDefault="00422234" w:rsidP="00422234">
      <w:r>
        <w:t>General key results highlighted by stakeholders include:</w:t>
      </w:r>
    </w:p>
    <w:p w14:paraId="6BEFDDD8" w14:textId="77777777" w:rsidR="00422234" w:rsidRDefault="00422234" w:rsidP="00FE3C5E">
      <w:pPr>
        <w:pStyle w:val="ListParagraph"/>
        <w:numPr>
          <w:ilvl w:val="0"/>
          <w:numId w:val="18"/>
        </w:numPr>
        <w:spacing w:after="0" w:line="259" w:lineRule="auto"/>
        <w:contextualSpacing/>
      </w:pPr>
      <w:r>
        <w:t>Most outputs have been delivered to a high quality that has supported technical co-operation between Azerbaijan and Georgia in the pursuit of IWRM;</w:t>
      </w:r>
    </w:p>
    <w:p w14:paraId="6C1EA0ED" w14:textId="1EEBF6BC" w:rsidR="00422234" w:rsidRDefault="00422234" w:rsidP="00FE3C5E">
      <w:pPr>
        <w:pStyle w:val="ListParagraph"/>
        <w:numPr>
          <w:ilvl w:val="0"/>
          <w:numId w:val="18"/>
        </w:numPr>
        <w:spacing w:after="0" w:line="259" w:lineRule="auto"/>
        <w:contextualSpacing/>
      </w:pPr>
      <w:r>
        <w:t xml:space="preserve">The project has provided knowledge and guidance at the regional level on modern approaches to IWRM, </w:t>
      </w:r>
      <w:r w:rsidR="00C10A8D">
        <w:t xml:space="preserve">including: </w:t>
      </w:r>
      <w:r>
        <w:t xml:space="preserve">support with </w:t>
      </w:r>
      <w:r w:rsidR="00C10A8D">
        <w:t xml:space="preserve">groundwater </w:t>
      </w:r>
      <w:r>
        <w:t>modelling and monitoring</w:t>
      </w:r>
      <w:r w:rsidR="00C10A8D">
        <w:t>;</w:t>
      </w:r>
      <w:r>
        <w:t xml:space="preserve"> scientific studies </w:t>
      </w:r>
      <w:r w:rsidR="00C10A8D">
        <w:t>etc. that have enhanced national capacities.</w:t>
      </w:r>
      <w:r>
        <w:t>;</w:t>
      </w:r>
    </w:p>
    <w:p w14:paraId="6E108EDE" w14:textId="77777777" w:rsidR="00422234" w:rsidRDefault="00422234" w:rsidP="00FE3C5E">
      <w:pPr>
        <w:pStyle w:val="ListParagraph"/>
        <w:numPr>
          <w:ilvl w:val="0"/>
          <w:numId w:val="18"/>
        </w:numPr>
        <w:spacing w:after="0" w:line="259" w:lineRule="auto"/>
        <w:contextualSpacing/>
      </w:pPr>
      <w:r>
        <w:t xml:space="preserve">The project has established technical co-operation between specialists in surface water and groundwater in Azerbaijan and Georgia. Of specific note has been the approach to environmental flow determination and harmonised methods for water quantity and quality. </w:t>
      </w:r>
    </w:p>
    <w:p w14:paraId="0C45D4B6" w14:textId="55FA6B57" w:rsidR="00422234" w:rsidRDefault="00422234" w:rsidP="00FE3C5E">
      <w:pPr>
        <w:pStyle w:val="ListParagraph"/>
        <w:numPr>
          <w:ilvl w:val="0"/>
          <w:numId w:val="18"/>
        </w:numPr>
        <w:spacing w:after="0" w:line="259" w:lineRule="auto"/>
        <w:contextualSpacing/>
      </w:pPr>
      <w:r>
        <w:lastRenderedPageBreak/>
        <w:t xml:space="preserve">The pilot activities at </w:t>
      </w:r>
      <w:proofErr w:type="spellStart"/>
      <w:r>
        <w:t>Mugan</w:t>
      </w:r>
      <w:proofErr w:type="spellEnd"/>
      <w:r>
        <w:t xml:space="preserve"> Amelioration Experimental Station investigating drip irrigation for cotton and fruit trees w</w:t>
      </w:r>
      <w:r w:rsidR="00A05511">
        <w:t>ere</w:t>
      </w:r>
      <w:r>
        <w:t xml:space="preserve"> noted as being highly beneficial.</w:t>
      </w:r>
    </w:p>
    <w:p w14:paraId="6DFDF98B" w14:textId="77777777" w:rsidR="00422234" w:rsidRDefault="00422234" w:rsidP="00FE3C5E">
      <w:pPr>
        <w:pStyle w:val="ListParagraph"/>
        <w:numPr>
          <w:ilvl w:val="0"/>
          <w:numId w:val="18"/>
        </w:numPr>
        <w:spacing w:after="0" w:line="259" w:lineRule="auto"/>
        <w:contextualSpacing/>
      </w:pPr>
      <w:r>
        <w:t>The river restoration projects provided considerable information;</w:t>
      </w:r>
    </w:p>
    <w:p w14:paraId="435B48E0" w14:textId="77777777" w:rsidR="00422234" w:rsidRDefault="00422234" w:rsidP="00FE3C5E">
      <w:pPr>
        <w:pStyle w:val="ListParagraph"/>
        <w:numPr>
          <w:ilvl w:val="0"/>
          <w:numId w:val="18"/>
        </w:numPr>
        <w:spacing w:after="0" w:line="259" w:lineRule="auto"/>
        <w:contextualSpacing/>
      </w:pPr>
      <w:r>
        <w:t>The project’s focus on awareness and education resources was appreciated. Including the Kura Box, brochures for students, contests for students on the rational use of water. The range of means to raise awareness (including in person and web-based e.g. Facebook, website) were welcome. The web-based tools in development were of significant use under COVID restrictions.</w:t>
      </w:r>
    </w:p>
    <w:p w14:paraId="20078B20" w14:textId="77777777" w:rsidR="00422234" w:rsidRDefault="00422234" w:rsidP="00FE3C5E">
      <w:pPr>
        <w:pStyle w:val="ListParagraph"/>
        <w:numPr>
          <w:ilvl w:val="0"/>
          <w:numId w:val="18"/>
        </w:numPr>
        <w:spacing w:after="0" w:line="259" w:lineRule="auto"/>
        <w:contextualSpacing/>
      </w:pPr>
      <w:r>
        <w:t>Women and Water training was welcomed by participants from villages and settlements with beneficial water use reduction methods discussed.</w:t>
      </w:r>
    </w:p>
    <w:p w14:paraId="5C71049E" w14:textId="228858FF" w:rsidR="00422234" w:rsidRDefault="00422234" w:rsidP="00FE3C5E">
      <w:pPr>
        <w:pStyle w:val="ListParagraph"/>
        <w:numPr>
          <w:ilvl w:val="0"/>
          <w:numId w:val="18"/>
        </w:numPr>
        <w:spacing w:after="0" w:line="259" w:lineRule="auto"/>
        <w:contextualSpacing/>
      </w:pPr>
      <w:r>
        <w:t>The expansion of work with schools planned in Georgia to include online material available in three languages, as a consequence of COVID and the need to restrict face-to-face training, proved to be very successful. This move to an online portal has broadened the uptake of this information to Azerbaijan and</w:t>
      </w:r>
      <w:r w:rsidR="00C10A8D">
        <w:t>,</w:t>
      </w:r>
      <w:r>
        <w:t xml:space="preserve"> through </w:t>
      </w:r>
      <w:r w:rsidR="00C10A8D">
        <w:t>an</w:t>
      </w:r>
      <w:r>
        <w:t xml:space="preserve"> English version</w:t>
      </w:r>
      <w:r w:rsidR="00C10A8D">
        <w:t>,</w:t>
      </w:r>
      <w:r>
        <w:t xml:space="preserve"> ha</w:t>
      </w:r>
      <w:r w:rsidR="00C10A8D">
        <w:t>s</w:t>
      </w:r>
      <w:r>
        <w:t xml:space="preserve"> enabled this material to be available worldwide.</w:t>
      </w:r>
    </w:p>
    <w:p w14:paraId="76CB11DD" w14:textId="77777777" w:rsidR="00422234" w:rsidRDefault="00422234" w:rsidP="00FE3C5E">
      <w:pPr>
        <w:pStyle w:val="ListParagraph"/>
        <w:numPr>
          <w:ilvl w:val="0"/>
          <w:numId w:val="18"/>
        </w:numPr>
        <w:spacing w:after="0" w:line="259" w:lineRule="auto"/>
        <w:contextualSpacing/>
      </w:pPr>
      <w:r>
        <w:t xml:space="preserve">The PMU has been very effective in guiding the project and been responsive to stakeholders needs and enquiries; </w:t>
      </w:r>
    </w:p>
    <w:p w14:paraId="67793DC6" w14:textId="5162AF2D" w:rsidR="00422234" w:rsidRDefault="00422234" w:rsidP="00FE3C5E">
      <w:pPr>
        <w:pStyle w:val="ListParagraph"/>
        <w:numPr>
          <w:ilvl w:val="0"/>
          <w:numId w:val="18"/>
        </w:numPr>
        <w:spacing w:after="160" w:line="259" w:lineRule="auto"/>
        <w:contextualSpacing/>
      </w:pPr>
      <w:r>
        <w:t>The project was recognised by stakeholders as being very ambitious with efforts to support the formation of an international River Basin Organisation linked with the efforts of UNECE and the countries. Although progress towards the bilateral agreement has stalled the project has significantly assisted the countries with technical bilateral support</w:t>
      </w:r>
      <w:r w:rsidR="00C10A8D">
        <w:t xml:space="preserve"> including</w:t>
      </w:r>
      <w:r>
        <w:t xml:space="preserve"> capacity development, pilot activities and awareness raising to facilitate the eventual signing of the agreement.</w:t>
      </w:r>
    </w:p>
    <w:p w14:paraId="3143C3C0" w14:textId="053D044D" w:rsidR="00422234" w:rsidRPr="008A054D" w:rsidRDefault="00422234" w:rsidP="00422234">
      <w:r w:rsidRPr="008A054D">
        <w:t xml:space="preserve">COVID impacted the last year of project implementation by delaying actions, meetings etc. but there have been some positive results as a consequence of the move to online training etc. (see the </w:t>
      </w:r>
      <w:r w:rsidR="00C10A8D">
        <w:t xml:space="preserve">stakeholder </w:t>
      </w:r>
      <w:r w:rsidRPr="008A054D">
        <w:t>comments above)</w:t>
      </w:r>
    </w:p>
    <w:p w14:paraId="0FB96908" w14:textId="58364D10" w:rsidR="00422234" w:rsidRDefault="00422234" w:rsidP="00422234">
      <w:r>
        <w:t>During the final online Regional Working Group Meeting (March 21) involving 25 participants from the two countries, the project asked a series of questions regarding the performance of the project implementation (with full anonymity of responses). Of relevance to this this section of the TE the participants were asked if they considered ‘</w:t>
      </w:r>
      <w:r w:rsidRPr="00685500">
        <w:rPr>
          <w:i/>
          <w:iCs/>
        </w:rPr>
        <w:t>that the project’s components had achieved their objectives</w:t>
      </w:r>
      <w:r>
        <w:t>’ (high, medium or low). No stakeholders responded ‘low’ to this question. The following indicate the percentage of participants that responded ‘high’.</w:t>
      </w:r>
    </w:p>
    <w:p w14:paraId="36373162" w14:textId="561FADED" w:rsidR="008227E9" w:rsidRDefault="008227E9" w:rsidP="008227E9">
      <w:pPr>
        <w:pStyle w:val="Caption"/>
      </w:pPr>
      <w:bookmarkStart w:id="94" w:name="_Toc71533443"/>
      <w:r>
        <w:t xml:space="preserve">Table </w:t>
      </w:r>
      <w:r>
        <w:fldChar w:fldCharType="begin"/>
      </w:r>
      <w:r>
        <w:instrText xml:space="preserve"> SEQ Table \* ARABIC </w:instrText>
      </w:r>
      <w:r>
        <w:fldChar w:fldCharType="separate"/>
      </w:r>
      <w:r>
        <w:rPr>
          <w:noProof/>
        </w:rPr>
        <w:t>9</w:t>
      </w:r>
      <w:r>
        <w:fldChar w:fldCharType="end"/>
      </w:r>
      <w:r>
        <w:t xml:space="preserve"> – Stakeholders</w:t>
      </w:r>
      <w:r w:rsidR="00A86176">
        <w:t>’</w:t>
      </w:r>
      <w:r>
        <w:t xml:space="preserve"> assessment of the achievement of outcomes and outputs</w:t>
      </w:r>
      <w:bookmarkEnd w:id="94"/>
    </w:p>
    <w:tbl>
      <w:tblPr>
        <w:tblStyle w:val="TableGrid"/>
        <w:tblW w:w="0" w:type="auto"/>
        <w:tblLook w:val="04A0" w:firstRow="1" w:lastRow="0" w:firstColumn="1" w:lastColumn="0" w:noHBand="0" w:noVBand="1"/>
      </w:tblPr>
      <w:tblGrid>
        <w:gridCol w:w="3005"/>
        <w:gridCol w:w="3005"/>
      </w:tblGrid>
      <w:tr w:rsidR="00A05511" w:rsidRPr="00A05511" w14:paraId="58CB5CD6" w14:textId="77777777" w:rsidTr="00A05511">
        <w:tc>
          <w:tcPr>
            <w:tcW w:w="3005" w:type="dxa"/>
          </w:tcPr>
          <w:p w14:paraId="3CE8A4E2" w14:textId="2200C15D" w:rsidR="00A05511" w:rsidRPr="00A05511" w:rsidRDefault="00A05511" w:rsidP="00882A5E">
            <w:pPr>
              <w:rPr>
                <w:b/>
                <w:bCs/>
              </w:rPr>
            </w:pPr>
            <w:r w:rsidRPr="00A05511">
              <w:rPr>
                <w:b/>
                <w:bCs/>
              </w:rPr>
              <w:t>Component</w:t>
            </w:r>
          </w:p>
        </w:tc>
        <w:tc>
          <w:tcPr>
            <w:tcW w:w="3005" w:type="dxa"/>
          </w:tcPr>
          <w:p w14:paraId="440A4379" w14:textId="27711E91" w:rsidR="00A05511" w:rsidRPr="00A05511" w:rsidRDefault="00A05511" w:rsidP="00A05511">
            <w:pPr>
              <w:jc w:val="center"/>
              <w:rPr>
                <w:b/>
                <w:bCs/>
              </w:rPr>
            </w:pPr>
            <w:r w:rsidRPr="00A05511">
              <w:rPr>
                <w:b/>
                <w:bCs/>
              </w:rPr>
              <w:t>Percentage responding ‘high’ achievement</w:t>
            </w:r>
          </w:p>
        </w:tc>
      </w:tr>
      <w:tr w:rsidR="00A05511" w:rsidRPr="00A05511" w14:paraId="06E26986" w14:textId="77777777" w:rsidTr="00A05511">
        <w:tc>
          <w:tcPr>
            <w:tcW w:w="3005" w:type="dxa"/>
          </w:tcPr>
          <w:p w14:paraId="46D948A5" w14:textId="77777777" w:rsidR="00A05511" w:rsidRPr="00A05511" w:rsidRDefault="00A05511" w:rsidP="00882A5E">
            <w:r w:rsidRPr="00A05511">
              <w:t xml:space="preserve">Component 1 </w:t>
            </w:r>
          </w:p>
        </w:tc>
        <w:tc>
          <w:tcPr>
            <w:tcW w:w="3005" w:type="dxa"/>
          </w:tcPr>
          <w:p w14:paraId="18C4C7B2" w14:textId="77777777" w:rsidR="00A05511" w:rsidRPr="00A05511" w:rsidRDefault="00A05511" w:rsidP="00A05511">
            <w:pPr>
              <w:jc w:val="center"/>
            </w:pPr>
            <w:r w:rsidRPr="00A05511">
              <w:t>75%</w:t>
            </w:r>
          </w:p>
        </w:tc>
      </w:tr>
      <w:tr w:rsidR="00A05511" w:rsidRPr="00A05511" w14:paraId="50673756" w14:textId="77777777" w:rsidTr="00A05511">
        <w:tc>
          <w:tcPr>
            <w:tcW w:w="3005" w:type="dxa"/>
          </w:tcPr>
          <w:p w14:paraId="36F6F6BF" w14:textId="77777777" w:rsidR="00A05511" w:rsidRPr="00A05511" w:rsidRDefault="00A05511" w:rsidP="00882A5E">
            <w:r w:rsidRPr="00A05511">
              <w:t xml:space="preserve">Component 2 </w:t>
            </w:r>
          </w:p>
        </w:tc>
        <w:tc>
          <w:tcPr>
            <w:tcW w:w="3005" w:type="dxa"/>
          </w:tcPr>
          <w:p w14:paraId="3B64D8A6" w14:textId="77777777" w:rsidR="00A05511" w:rsidRPr="00A05511" w:rsidRDefault="00A05511" w:rsidP="00A05511">
            <w:pPr>
              <w:jc w:val="center"/>
            </w:pPr>
            <w:r w:rsidRPr="00A05511">
              <w:t>75%</w:t>
            </w:r>
          </w:p>
        </w:tc>
      </w:tr>
      <w:tr w:rsidR="00A05511" w:rsidRPr="00A05511" w14:paraId="13376FD9" w14:textId="77777777" w:rsidTr="00A05511">
        <w:tc>
          <w:tcPr>
            <w:tcW w:w="3005" w:type="dxa"/>
          </w:tcPr>
          <w:p w14:paraId="22C2B396" w14:textId="77777777" w:rsidR="00A05511" w:rsidRPr="00A05511" w:rsidRDefault="00A05511" w:rsidP="00882A5E">
            <w:r w:rsidRPr="00A05511">
              <w:t xml:space="preserve">Component 3 </w:t>
            </w:r>
          </w:p>
        </w:tc>
        <w:tc>
          <w:tcPr>
            <w:tcW w:w="3005" w:type="dxa"/>
          </w:tcPr>
          <w:p w14:paraId="22705710" w14:textId="77777777" w:rsidR="00A05511" w:rsidRPr="00A05511" w:rsidRDefault="00A05511" w:rsidP="00A05511">
            <w:pPr>
              <w:jc w:val="center"/>
            </w:pPr>
            <w:r w:rsidRPr="00A05511">
              <w:t>85%</w:t>
            </w:r>
          </w:p>
        </w:tc>
      </w:tr>
      <w:tr w:rsidR="00A05511" w:rsidRPr="00A05511" w14:paraId="1A8B3ABF" w14:textId="77777777" w:rsidTr="00A05511">
        <w:tc>
          <w:tcPr>
            <w:tcW w:w="3005" w:type="dxa"/>
          </w:tcPr>
          <w:p w14:paraId="50CA90B4" w14:textId="77777777" w:rsidR="00A05511" w:rsidRPr="00A05511" w:rsidRDefault="00A05511" w:rsidP="00882A5E">
            <w:r w:rsidRPr="00A05511">
              <w:t xml:space="preserve">Component 4 </w:t>
            </w:r>
          </w:p>
        </w:tc>
        <w:tc>
          <w:tcPr>
            <w:tcW w:w="3005" w:type="dxa"/>
          </w:tcPr>
          <w:p w14:paraId="061E1E10" w14:textId="77777777" w:rsidR="00A05511" w:rsidRPr="00A05511" w:rsidRDefault="00A05511" w:rsidP="00A05511">
            <w:pPr>
              <w:jc w:val="center"/>
            </w:pPr>
            <w:r w:rsidRPr="00A05511">
              <w:t>77%</w:t>
            </w:r>
          </w:p>
        </w:tc>
      </w:tr>
      <w:tr w:rsidR="00A05511" w:rsidRPr="00A05511" w14:paraId="66739E5A" w14:textId="77777777" w:rsidTr="00A05511">
        <w:tc>
          <w:tcPr>
            <w:tcW w:w="3005" w:type="dxa"/>
          </w:tcPr>
          <w:p w14:paraId="6A5965C2" w14:textId="77777777" w:rsidR="00A05511" w:rsidRPr="00A05511" w:rsidRDefault="00A05511" w:rsidP="00882A5E">
            <w:r w:rsidRPr="00A05511">
              <w:t xml:space="preserve">Component 5 </w:t>
            </w:r>
          </w:p>
        </w:tc>
        <w:tc>
          <w:tcPr>
            <w:tcW w:w="3005" w:type="dxa"/>
          </w:tcPr>
          <w:p w14:paraId="02A1C269" w14:textId="77777777" w:rsidR="00A05511" w:rsidRPr="00A05511" w:rsidRDefault="00A05511" w:rsidP="00A05511">
            <w:pPr>
              <w:jc w:val="center"/>
            </w:pPr>
            <w:r w:rsidRPr="00A05511">
              <w:t>79%</w:t>
            </w:r>
          </w:p>
        </w:tc>
      </w:tr>
      <w:tr w:rsidR="00A05511" w:rsidRPr="00A05511" w14:paraId="7628CFBB" w14:textId="77777777" w:rsidTr="00A05511">
        <w:tc>
          <w:tcPr>
            <w:tcW w:w="3005" w:type="dxa"/>
          </w:tcPr>
          <w:p w14:paraId="7C8EC18D" w14:textId="77777777" w:rsidR="00A05511" w:rsidRPr="00A05511" w:rsidRDefault="00A05511" w:rsidP="00882A5E">
            <w:pPr>
              <w:rPr>
                <w:b/>
                <w:bCs/>
              </w:rPr>
            </w:pPr>
            <w:r w:rsidRPr="00A05511">
              <w:rPr>
                <w:b/>
                <w:bCs/>
              </w:rPr>
              <w:t>Overall:</w:t>
            </w:r>
          </w:p>
        </w:tc>
        <w:tc>
          <w:tcPr>
            <w:tcW w:w="3005" w:type="dxa"/>
          </w:tcPr>
          <w:p w14:paraId="0BA43CC8" w14:textId="2B31C337" w:rsidR="00A05511" w:rsidRPr="00A05511" w:rsidRDefault="00A05511" w:rsidP="00A05511">
            <w:pPr>
              <w:jc w:val="center"/>
              <w:rPr>
                <w:b/>
                <w:bCs/>
              </w:rPr>
            </w:pPr>
            <w:r w:rsidRPr="00A05511">
              <w:rPr>
                <w:b/>
                <w:bCs/>
              </w:rPr>
              <w:t>79%</w:t>
            </w:r>
          </w:p>
        </w:tc>
      </w:tr>
    </w:tbl>
    <w:p w14:paraId="11F5EC02" w14:textId="77777777" w:rsidR="00A05511" w:rsidRDefault="00A05511" w:rsidP="00422234">
      <w:pPr>
        <w:spacing w:after="0"/>
      </w:pPr>
    </w:p>
    <w:p w14:paraId="482A3DB6" w14:textId="02C31B2B" w:rsidR="00422234" w:rsidRDefault="00422234" w:rsidP="00C10A8D">
      <w:r>
        <w:t>This level of ‘satisfaction’ with the project’s performance is in</w:t>
      </w:r>
      <w:r w:rsidR="00A05511">
        <w:t>-</w:t>
      </w:r>
      <w:r>
        <w:t>line with the TE consultant’s assessment based on the reports reviewed and the interviews conducted.</w:t>
      </w:r>
    </w:p>
    <w:p w14:paraId="715ED2C1" w14:textId="77777777" w:rsidR="00B52475" w:rsidRDefault="00B52475">
      <w:pPr>
        <w:rPr>
          <w:b/>
          <w:bCs/>
        </w:rPr>
      </w:pPr>
      <w:r>
        <w:rPr>
          <w:b/>
          <w:bCs/>
        </w:rPr>
        <w:br w:type="page"/>
      </w:r>
    </w:p>
    <w:p w14:paraId="178E47FC" w14:textId="037317A5" w:rsidR="00422234" w:rsidRDefault="00422234" w:rsidP="00422234">
      <w:r w:rsidRPr="00C10A8D">
        <w:rPr>
          <w:b/>
          <w:bCs/>
        </w:rPr>
        <w:lastRenderedPageBreak/>
        <w:t>Progress towards objective and expected outcomes</w:t>
      </w:r>
    </w:p>
    <w:p w14:paraId="43F9DAA4" w14:textId="3148170A" w:rsidR="00C10A8D" w:rsidRPr="00C10A8D" w:rsidRDefault="00C10A8D" w:rsidP="00422234">
      <w:r>
        <w:t>All project components are well linked with outputs from several components supporting key actions, e.g. support for water efficiency is addressed in Components 1 3 and 4 with respect to the H2Otel Awards.</w:t>
      </w:r>
    </w:p>
    <w:p w14:paraId="486C525B" w14:textId="77777777" w:rsidR="00422234" w:rsidRDefault="00422234" w:rsidP="00422234">
      <w:r w:rsidRPr="00E63916">
        <w:rPr>
          <w:b/>
          <w:bCs/>
        </w:rPr>
        <w:t>Progress towards Outcome 1</w:t>
      </w:r>
      <w:r>
        <w:t>: ‘</w:t>
      </w:r>
      <w:r w:rsidRPr="00E63916">
        <w:rPr>
          <w:i/>
          <w:iCs/>
        </w:rPr>
        <w:t>Regional, national and local legal, policy and regulations harmonized within the Kura basin for strengthened IWRM implementation, including harmonized intersectoral coordination with environment, agriculture, energy, municipal water and industrial sectors’</w:t>
      </w:r>
      <w:r>
        <w:t>.</w:t>
      </w:r>
    </w:p>
    <w:p w14:paraId="7EA055A8" w14:textId="32E7DB8E" w:rsidR="00422234" w:rsidRDefault="00422234" w:rsidP="00422234">
      <w:r>
        <w:t xml:space="preserve">This outcome has been delivered through component 1 directed at supporting institutional and regulatory protocols strengthening regional co-operation on water management between Azerbaijan and Georgia. Annex </w:t>
      </w:r>
      <w:r w:rsidR="00C10A8D">
        <w:t xml:space="preserve">6 </w:t>
      </w:r>
      <w:r>
        <w:t>summarises the achievements of the main six outputs from component 1.</w:t>
      </w:r>
    </w:p>
    <w:p w14:paraId="6802FDBF" w14:textId="4661B478" w:rsidR="00422234" w:rsidRDefault="00422234" w:rsidP="00422234">
      <w:r>
        <w:t>In particular, the project has supported establishment and multiple meetings of technical bodies to facilitate national and regional IWRM in the Kura River Basin, and guidance on meeting the needs of the EU WFD. Component 1 also supported the development of a range of plans and strategies to strengthen operational IWRM including:</w:t>
      </w:r>
    </w:p>
    <w:p w14:paraId="55CD81FF" w14:textId="77777777" w:rsidR="00422234" w:rsidRDefault="00422234" w:rsidP="00FE3C5E">
      <w:pPr>
        <w:pStyle w:val="ListParagraph"/>
        <w:numPr>
          <w:ilvl w:val="0"/>
          <w:numId w:val="19"/>
        </w:numPr>
        <w:spacing w:after="160" w:line="259" w:lineRule="auto"/>
        <w:contextualSpacing/>
      </w:pPr>
      <w:r>
        <w:t>The development of harmonised approaches for flow estimation;</w:t>
      </w:r>
    </w:p>
    <w:p w14:paraId="4800E5E8" w14:textId="0D2C64ED" w:rsidR="00422234" w:rsidRDefault="00422234" w:rsidP="00FE3C5E">
      <w:pPr>
        <w:pStyle w:val="ListParagraph"/>
        <w:numPr>
          <w:ilvl w:val="0"/>
          <w:numId w:val="19"/>
        </w:numPr>
        <w:spacing w:after="160" w:line="259" w:lineRule="auto"/>
        <w:contextualSpacing/>
      </w:pPr>
      <w:r>
        <w:t xml:space="preserve">Water use efficiency through innovative engagement with hotels in both countries (H2Otel </w:t>
      </w:r>
      <w:r w:rsidR="00C10A8D">
        <w:t>A</w:t>
      </w:r>
      <w:r>
        <w:t>wards) and drip irrigation;</w:t>
      </w:r>
    </w:p>
    <w:p w14:paraId="6580E00D" w14:textId="77777777" w:rsidR="00422234" w:rsidRDefault="00422234" w:rsidP="00FE3C5E">
      <w:pPr>
        <w:pStyle w:val="ListParagraph"/>
        <w:numPr>
          <w:ilvl w:val="0"/>
          <w:numId w:val="19"/>
        </w:numPr>
        <w:spacing w:after="160" w:line="259" w:lineRule="auto"/>
        <w:contextualSpacing/>
      </w:pPr>
      <w:r>
        <w:t>Approaches for implementing pollution reduction plans for key polluting sectors in both countries;</w:t>
      </w:r>
    </w:p>
    <w:p w14:paraId="1C204CB5" w14:textId="77777777" w:rsidR="00422234" w:rsidRDefault="00422234" w:rsidP="00FE3C5E">
      <w:pPr>
        <w:pStyle w:val="ListParagraph"/>
        <w:numPr>
          <w:ilvl w:val="0"/>
          <w:numId w:val="19"/>
        </w:numPr>
        <w:spacing w:after="160" w:line="259" w:lineRule="auto"/>
        <w:contextualSpacing/>
      </w:pPr>
      <w:r>
        <w:t>Economic approaches through the tariffs for reducing water use and showcasing green technologies to encourage private and public sectors apply these.</w:t>
      </w:r>
    </w:p>
    <w:p w14:paraId="7D39BE93" w14:textId="77777777" w:rsidR="00456198" w:rsidRDefault="00422234" w:rsidP="00422234">
      <w:r>
        <w:t xml:space="preserve">The parallel work being undertaken through other projects (e.g. EUWI+) led to several planned activities being removed from the Kura II project as noted in the MTR (including </w:t>
      </w:r>
      <w:r w:rsidR="00C10A8D">
        <w:t>O</w:t>
      </w:r>
      <w:r>
        <w:t>utputs 1.3.4)</w:t>
      </w:r>
      <w:r w:rsidR="00C10A8D">
        <w:t xml:space="preserve">. Although there was a </w:t>
      </w:r>
      <w:r w:rsidRPr="008D0D38">
        <w:t xml:space="preserve">lack of progress </w:t>
      </w:r>
      <w:r w:rsidR="00C10A8D">
        <w:t xml:space="preserve">achieved </w:t>
      </w:r>
      <w:r w:rsidRPr="008D0D38">
        <w:t xml:space="preserve">by UNECE in </w:t>
      </w:r>
      <w:r w:rsidR="00C10A8D">
        <w:t xml:space="preserve">facilitating the </w:t>
      </w:r>
      <w:r w:rsidRPr="008D0D38">
        <w:t xml:space="preserve">ratification </w:t>
      </w:r>
      <w:r w:rsidR="00C10A8D">
        <w:t>of the bilateral agreement</w:t>
      </w:r>
      <w:r w:rsidR="00456198">
        <w:t xml:space="preserve"> and establishment of a RBO, </w:t>
      </w:r>
      <w:r w:rsidRPr="008D0D38">
        <w:t>the Kura II project has continued to build capacity regardless to facilitate intersectoral and regional cooperation within and between Azerbaijan and Georgia.</w:t>
      </w:r>
      <w:r>
        <w:t xml:space="preserve"> </w:t>
      </w:r>
    </w:p>
    <w:p w14:paraId="1E2B8A82" w14:textId="3CE02009" w:rsidR="00422234" w:rsidRDefault="00456198" w:rsidP="00422234">
      <w:r>
        <w:t>The TE consultant considers that the design of the project to include actions in support of a yet-to-be established political agreement was ambitious, but the adaptive management actions by the PMU to support the strengthening of technical co-operation was highly beneficial.</w:t>
      </w:r>
    </w:p>
    <w:p w14:paraId="076D4D09" w14:textId="71EF7974" w:rsidR="00422234" w:rsidRDefault="00422234" w:rsidP="00422234">
      <w:r>
        <w:t>The outputs delivered are considered by this TE to have contributed to the success of component 1 in delivering the expected outcome. The following table summarises the main achievements that the project has delivered towards Outcome 1 (the indicators were presented in the PIRs during execution)</w:t>
      </w:r>
      <w:r w:rsidR="00D00507">
        <w:t>.</w:t>
      </w:r>
    </w:p>
    <w:p w14:paraId="6400FCCC" w14:textId="77777777" w:rsidR="00B52475" w:rsidRDefault="00B52475">
      <w:pPr>
        <w:rPr>
          <w:i/>
          <w:iCs/>
          <w:color w:val="44546A" w:themeColor="text2"/>
          <w:sz w:val="18"/>
          <w:szCs w:val="18"/>
          <w:lang w:val="en-US"/>
        </w:rPr>
      </w:pPr>
      <w:r>
        <w:br w:type="page"/>
      </w:r>
    </w:p>
    <w:p w14:paraId="0B1355C6" w14:textId="5DC830B2" w:rsidR="00D00507" w:rsidRDefault="00D00507" w:rsidP="00D00507">
      <w:pPr>
        <w:pStyle w:val="Caption"/>
      </w:pPr>
      <w:bookmarkStart w:id="95" w:name="_Toc71533444"/>
      <w:r>
        <w:lastRenderedPageBreak/>
        <w:t xml:space="preserve">Table </w:t>
      </w:r>
      <w:r>
        <w:fldChar w:fldCharType="begin"/>
      </w:r>
      <w:r>
        <w:instrText xml:space="preserve"> SEQ Table \* ARABIC </w:instrText>
      </w:r>
      <w:r>
        <w:fldChar w:fldCharType="separate"/>
      </w:r>
      <w:r w:rsidR="008227E9">
        <w:rPr>
          <w:noProof/>
        </w:rPr>
        <w:t>10</w:t>
      </w:r>
      <w:r>
        <w:fldChar w:fldCharType="end"/>
      </w:r>
      <w:r>
        <w:t xml:space="preserve"> – Achievements of Outcome 1</w:t>
      </w:r>
      <w:bookmarkEnd w:id="95"/>
    </w:p>
    <w:tbl>
      <w:tblPr>
        <w:tblStyle w:val="TableGrid"/>
        <w:tblW w:w="0" w:type="auto"/>
        <w:tblLook w:val="04A0" w:firstRow="1" w:lastRow="0" w:firstColumn="1" w:lastColumn="0" w:noHBand="0" w:noVBand="1"/>
      </w:tblPr>
      <w:tblGrid>
        <w:gridCol w:w="3005"/>
        <w:gridCol w:w="3005"/>
        <w:gridCol w:w="3006"/>
      </w:tblGrid>
      <w:tr w:rsidR="00422234" w:rsidRPr="00A90D03" w14:paraId="37C264A5" w14:textId="77777777" w:rsidTr="00185F5B">
        <w:trPr>
          <w:tblHeader/>
        </w:trPr>
        <w:tc>
          <w:tcPr>
            <w:tcW w:w="3005" w:type="dxa"/>
          </w:tcPr>
          <w:p w14:paraId="07310167" w14:textId="77777777" w:rsidR="00422234" w:rsidRPr="00A90D03" w:rsidRDefault="00422234" w:rsidP="00185F5B">
            <w:pPr>
              <w:rPr>
                <w:b/>
                <w:bCs/>
              </w:rPr>
            </w:pPr>
            <w:r w:rsidRPr="00A90D03">
              <w:rPr>
                <w:b/>
                <w:bCs/>
              </w:rPr>
              <w:t>Description of Indicator</w:t>
            </w:r>
          </w:p>
        </w:tc>
        <w:tc>
          <w:tcPr>
            <w:tcW w:w="3005" w:type="dxa"/>
          </w:tcPr>
          <w:p w14:paraId="7E0F898E" w14:textId="77777777" w:rsidR="00422234" w:rsidRPr="00A90D03" w:rsidRDefault="00422234" w:rsidP="00185F5B">
            <w:pPr>
              <w:rPr>
                <w:b/>
                <w:bCs/>
              </w:rPr>
            </w:pPr>
            <w:r w:rsidRPr="00A90D03">
              <w:rPr>
                <w:b/>
                <w:bCs/>
              </w:rPr>
              <w:t>End of project target level</w:t>
            </w:r>
          </w:p>
        </w:tc>
        <w:tc>
          <w:tcPr>
            <w:tcW w:w="3006" w:type="dxa"/>
          </w:tcPr>
          <w:p w14:paraId="351D152E" w14:textId="77777777" w:rsidR="00422234" w:rsidRPr="00A90D03" w:rsidRDefault="00422234" w:rsidP="00185F5B">
            <w:pPr>
              <w:rPr>
                <w:b/>
                <w:bCs/>
              </w:rPr>
            </w:pPr>
            <w:r>
              <w:rPr>
                <w:b/>
                <w:bCs/>
              </w:rPr>
              <w:t>Key a</w:t>
            </w:r>
            <w:r w:rsidRPr="00A90D03">
              <w:rPr>
                <w:b/>
                <w:bCs/>
              </w:rPr>
              <w:t xml:space="preserve">chievements of </w:t>
            </w:r>
            <w:r>
              <w:rPr>
                <w:b/>
                <w:bCs/>
              </w:rPr>
              <w:t>p</w:t>
            </w:r>
            <w:r w:rsidRPr="00A90D03">
              <w:rPr>
                <w:b/>
                <w:bCs/>
              </w:rPr>
              <w:t>roject towards Outcome 1</w:t>
            </w:r>
          </w:p>
        </w:tc>
      </w:tr>
      <w:tr w:rsidR="00422234" w14:paraId="7845D9D3" w14:textId="77777777" w:rsidTr="00185F5B">
        <w:tc>
          <w:tcPr>
            <w:tcW w:w="3005" w:type="dxa"/>
          </w:tcPr>
          <w:p w14:paraId="379BED1A" w14:textId="77777777" w:rsidR="00422234" w:rsidRDefault="00422234" w:rsidP="00185F5B">
            <w:r>
              <w:t>National and local legal, policy and regulations harmonized within the Kura basin for strengthened IWRM implementation, including harmonized intersectoral coordination with environment, agriculture, energy, municipal water and industrial sectors</w:t>
            </w:r>
          </w:p>
        </w:tc>
        <w:tc>
          <w:tcPr>
            <w:tcW w:w="3005" w:type="dxa"/>
          </w:tcPr>
          <w:p w14:paraId="73E3CC25" w14:textId="77777777" w:rsidR="00422234" w:rsidRDefault="00422234" w:rsidP="00185F5B">
            <w:r>
              <w:t xml:space="preserve">Implementation of sustainable government-supported coordination mechanisms between water sectors at the national and regional levels by the end of the project. </w:t>
            </w:r>
          </w:p>
          <w:p w14:paraId="051B8F25" w14:textId="77777777" w:rsidR="00422234" w:rsidRDefault="00422234" w:rsidP="00185F5B"/>
        </w:tc>
        <w:tc>
          <w:tcPr>
            <w:tcW w:w="3006" w:type="dxa"/>
            <w:vMerge w:val="restart"/>
          </w:tcPr>
          <w:p w14:paraId="0D4F40E8" w14:textId="77777777" w:rsidR="00422234" w:rsidRDefault="00422234" w:rsidP="00185F5B">
            <w:r>
              <w:t xml:space="preserve">Kura II support to Project Regional and National Advisory Groups and thematic working groups strengthened co-operation on IWRM </w:t>
            </w:r>
          </w:p>
          <w:p w14:paraId="3479BC2E" w14:textId="77777777" w:rsidR="00422234" w:rsidRDefault="00422234" w:rsidP="00185F5B"/>
          <w:p w14:paraId="3D34F785" w14:textId="77777777" w:rsidR="00422234" w:rsidRDefault="00422234" w:rsidP="00185F5B">
            <w:r>
              <w:t>Development of agreed methods for flows estimation</w:t>
            </w:r>
          </w:p>
          <w:p w14:paraId="340875BF" w14:textId="77777777" w:rsidR="00422234" w:rsidRDefault="00422234" w:rsidP="00185F5B"/>
          <w:p w14:paraId="4399DE5A" w14:textId="77777777" w:rsidR="00422234" w:rsidRDefault="00422234" w:rsidP="00185F5B">
            <w:r>
              <w:t xml:space="preserve">Guidance on EU WFD river basin management </w:t>
            </w:r>
          </w:p>
          <w:p w14:paraId="00F404DB" w14:textId="77777777" w:rsidR="00422234" w:rsidRDefault="00422234" w:rsidP="00185F5B"/>
          <w:p w14:paraId="2C6AF716" w14:textId="77777777" w:rsidR="00422234" w:rsidRDefault="00422234" w:rsidP="00185F5B">
            <w:r>
              <w:t>Reports, plans and recommendations on water efficiency, wastewater reuse, flood hazards, pollution abatement, economics benefit of green technologies, water tariffs.</w:t>
            </w:r>
          </w:p>
          <w:p w14:paraId="1E95E34F" w14:textId="77777777" w:rsidR="00422234" w:rsidRDefault="00422234" w:rsidP="00185F5B"/>
          <w:p w14:paraId="773E0448" w14:textId="77777777" w:rsidR="00422234" w:rsidRDefault="00422234" w:rsidP="00185F5B">
            <w:r>
              <w:t>Completed study tour to Sava Commission to investigate achievements of successful RBO with 14 representatives of the Kura River Basin.</w:t>
            </w:r>
          </w:p>
          <w:p w14:paraId="213737A8" w14:textId="77777777" w:rsidR="00422234" w:rsidRDefault="00422234" w:rsidP="00185F5B"/>
          <w:p w14:paraId="5E5EDCB4" w14:textId="77777777" w:rsidR="00422234" w:rsidRDefault="00422234" w:rsidP="00185F5B"/>
        </w:tc>
      </w:tr>
      <w:tr w:rsidR="00422234" w14:paraId="4C92819E" w14:textId="77777777" w:rsidTr="00185F5B">
        <w:tc>
          <w:tcPr>
            <w:tcW w:w="3005" w:type="dxa"/>
          </w:tcPr>
          <w:p w14:paraId="2AC27E32" w14:textId="77777777" w:rsidR="00422234" w:rsidRDefault="00422234" w:rsidP="00185F5B">
            <w:r>
              <w:t>Reports on Baseline conditions for regulations and harmonization of integrated water management practices in Azerbaijan and Georgia, with agreed plans for intersectoral coordination</w:t>
            </w:r>
          </w:p>
        </w:tc>
        <w:tc>
          <w:tcPr>
            <w:tcW w:w="3005" w:type="dxa"/>
          </w:tcPr>
          <w:p w14:paraId="02701876" w14:textId="77777777" w:rsidR="00422234" w:rsidRDefault="00422234" w:rsidP="00185F5B">
            <w:r>
              <w:t xml:space="preserve">National sectoral baseline reports on regulations by sector by the end of year 1. Plans agreed by the end of year 2, and tested implementation by end of project for at least 2 new plans. </w:t>
            </w:r>
          </w:p>
          <w:p w14:paraId="2167279C" w14:textId="77777777" w:rsidR="00422234" w:rsidRDefault="00422234" w:rsidP="00185F5B"/>
        </w:tc>
        <w:tc>
          <w:tcPr>
            <w:tcW w:w="3006" w:type="dxa"/>
            <w:vMerge/>
          </w:tcPr>
          <w:p w14:paraId="0D673CC1" w14:textId="77777777" w:rsidR="00422234" w:rsidRDefault="00422234" w:rsidP="00185F5B"/>
        </w:tc>
      </w:tr>
      <w:tr w:rsidR="00422234" w14:paraId="65050A08" w14:textId="77777777" w:rsidTr="00185F5B">
        <w:tc>
          <w:tcPr>
            <w:tcW w:w="3005" w:type="dxa"/>
          </w:tcPr>
          <w:p w14:paraId="2B836B82" w14:textId="77777777" w:rsidR="00422234" w:rsidRDefault="00422234" w:rsidP="00185F5B">
            <w:r>
              <w:t>Support to institutionalized regional coordination mechanisms established between Azerbaijan and Georgia for harmonized water resources management</w:t>
            </w:r>
          </w:p>
        </w:tc>
        <w:tc>
          <w:tcPr>
            <w:tcW w:w="3005" w:type="dxa"/>
          </w:tcPr>
          <w:p w14:paraId="6BC01D49" w14:textId="77777777" w:rsidR="00422234" w:rsidRDefault="00422234" w:rsidP="00185F5B">
            <w:r>
              <w:t xml:space="preserve">By end of the project the focal ministries will support the creation of agreed structures for IWRM implementation within and between Azerbaijan and Georgia </w:t>
            </w:r>
          </w:p>
          <w:p w14:paraId="4430692A" w14:textId="77777777" w:rsidR="00422234" w:rsidRDefault="00422234" w:rsidP="00185F5B"/>
        </w:tc>
        <w:tc>
          <w:tcPr>
            <w:tcW w:w="3006" w:type="dxa"/>
            <w:vMerge/>
          </w:tcPr>
          <w:p w14:paraId="103F3C9D" w14:textId="77777777" w:rsidR="00422234" w:rsidRDefault="00422234" w:rsidP="00185F5B"/>
        </w:tc>
      </w:tr>
    </w:tbl>
    <w:p w14:paraId="0D5EBB30" w14:textId="77777777" w:rsidR="00422234" w:rsidRDefault="00422234" w:rsidP="00422234"/>
    <w:p w14:paraId="063FD198" w14:textId="77777777" w:rsidR="00422234" w:rsidRDefault="00422234" w:rsidP="00422234">
      <w:r>
        <w:t xml:space="preserve">The TE rates the achievement of </w:t>
      </w:r>
      <w:r w:rsidRPr="008D0D38">
        <w:rPr>
          <w:b/>
          <w:bCs/>
        </w:rPr>
        <w:t xml:space="preserve">Outcome 1 </w:t>
      </w:r>
      <w:r>
        <w:t xml:space="preserve">as </w:t>
      </w:r>
      <w:r w:rsidRPr="008D0D38">
        <w:rPr>
          <w:b/>
          <w:bCs/>
        </w:rPr>
        <w:t>Highly Successful</w:t>
      </w:r>
      <w:r>
        <w:t>.</w:t>
      </w:r>
    </w:p>
    <w:p w14:paraId="59586DB0" w14:textId="77777777" w:rsidR="00422234" w:rsidRDefault="00422234" w:rsidP="00422234"/>
    <w:p w14:paraId="3074DEFE" w14:textId="77777777" w:rsidR="00422234" w:rsidRDefault="00422234" w:rsidP="00422234">
      <w:r>
        <w:t xml:space="preserve">Progress towards </w:t>
      </w:r>
      <w:r>
        <w:rPr>
          <w:b/>
          <w:bCs/>
        </w:rPr>
        <w:t>Outcome 2: ‘</w:t>
      </w:r>
      <w:r>
        <w:rPr>
          <w:i/>
          <w:iCs/>
        </w:rPr>
        <w:t>Enhance capacities for sectoral ministries and agencies to successfully harmonise and implement IWRM plans.’</w:t>
      </w:r>
      <w:r w:rsidRPr="00701BC9">
        <w:rPr>
          <w:i/>
          <w:iCs/>
        </w:rPr>
        <w:t>’</w:t>
      </w:r>
      <w:r>
        <w:rPr>
          <w:b/>
          <w:bCs/>
        </w:rPr>
        <w:t xml:space="preserve"> </w:t>
      </w:r>
    </w:p>
    <w:p w14:paraId="0E9B78E3" w14:textId="114EEA75" w:rsidR="00422234" w:rsidRDefault="00422234" w:rsidP="00422234">
      <w:r>
        <w:t xml:space="preserve">This outcome has been delivered through component 2 outputs directed at building capacities of individuals and institutions to enable transboundary IWRM to be implemented. This essential element for the Kura River Basin is required to ensure the </w:t>
      </w:r>
      <w:r w:rsidR="00456198">
        <w:t xml:space="preserve">delivery and long-term </w:t>
      </w:r>
      <w:r>
        <w:t>sustainability of the SAP</w:t>
      </w:r>
      <w:r w:rsidR="00456198">
        <w:t xml:space="preserve"> actions</w:t>
      </w:r>
      <w:r>
        <w:t xml:space="preserve"> and to meet the needs of both countries with respect to the EU WFD. The main achievements of this component that will deliver Outcome 2 are best represented in an infographic presented by the project at a workshop to present the ‘Exit Strategy’ of the Kura II project.</w:t>
      </w:r>
    </w:p>
    <w:p w14:paraId="7D79624B" w14:textId="77777777" w:rsidR="00422234" w:rsidRDefault="00422234" w:rsidP="00422234"/>
    <w:p w14:paraId="34BCE28A" w14:textId="77777777" w:rsidR="00422234" w:rsidRDefault="00422234" w:rsidP="00422234">
      <w:r>
        <w:rPr>
          <w:noProof/>
        </w:rPr>
        <w:lastRenderedPageBreak/>
        <w:drawing>
          <wp:inline distT="0" distB="0" distL="0" distR="0" wp14:anchorId="0530996B" wp14:editId="347A5E89">
            <wp:extent cx="5887113" cy="4273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028" cy="4286478"/>
                    </a:xfrm>
                    <a:prstGeom prst="rect">
                      <a:avLst/>
                    </a:prstGeom>
                    <a:noFill/>
                  </pic:spPr>
                </pic:pic>
              </a:graphicData>
            </a:graphic>
          </wp:inline>
        </w:drawing>
      </w:r>
    </w:p>
    <w:p w14:paraId="4D4B9562" w14:textId="72765611" w:rsidR="00422234" w:rsidRDefault="008227E9" w:rsidP="008227E9">
      <w:pPr>
        <w:pStyle w:val="Caption"/>
      </w:pPr>
      <w:bookmarkStart w:id="96" w:name="_Toc71533459"/>
      <w:r>
        <w:t xml:space="preserve">Figure </w:t>
      </w:r>
      <w:r>
        <w:fldChar w:fldCharType="begin"/>
      </w:r>
      <w:r>
        <w:instrText xml:space="preserve"> SEQ Figure \* ARABIC </w:instrText>
      </w:r>
      <w:r>
        <w:fldChar w:fldCharType="separate"/>
      </w:r>
      <w:r>
        <w:rPr>
          <w:noProof/>
        </w:rPr>
        <w:t>4</w:t>
      </w:r>
      <w:r>
        <w:fldChar w:fldCharType="end"/>
      </w:r>
      <w:r>
        <w:t xml:space="preserve"> – Summary of training activities undertaken by the project</w:t>
      </w:r>
      <w:bookmarkEnd w:id="96"/>
    </w:p>
    <w:p w14:paraId="67AEB4DB" w14:textId="77777777" w:rsidR="00422234" w:rsidRDefault="00422234" w:rsidP="00422234">
      <w:r>
        <w:t>This figure shows the breadth of IWRM topics covered, the number of trainees involved and time spent in training. Participants were drawn from a range of public and private sector, including academia and NGOs. The Kura II project kept attendance data from all training events, disaggregated by sex which has been summarised in a project final report.</w:t>
      </w:r>
    </w:p>
    <w:p w14:paraId="345D10BF" w14:textId="2E4F5D8C" w:rsidR="00422234" w:rsidRDefault="00422234" w:rsidP="00422234">
      <w:r>
        <w:t>The outputs delivered are considered by this TE to have contributed to the success of component 2 in delivering the expected outcome. The following table summarises the main achievements that the project has delivered towards Outcome 2 (the indicators were presented in the PIRs during execution)</w:t>
      </w:r>
      <w:r w:rsidR="00D00507">
        <w:t>.</w:t>
      </w:r>
    </w:p>
    <w:p w14:paraId="2EED13FA" w14:textId="77777777" w:rsidR="00B52475" w:rsidRDefault="00B52475">
      <w:pPr>
        <w:rPr>
          <w:i/>
          <w:iCs/>
          <w:color w:val="44546A" w:themeColor="text2"/>
          <w:sz w:val="18"/>
          <w:szCs w:val="18"/>
          <w:lang w:val="en-US"/>
        </w:rPr>
      </w:pPr>
      <w:r>
        <w:br w:type="page"/>
      </w:r>
    </w:p>
    <w:p w14:paraId="71584B65" w14:textId="14EEF9AD" w:rsidR="00422234" w:rsidRDefault="00D00507" w:rsidP="00D00507">
      <w:pPr>
        <w:pStyle w:val="Caption"/>
      </w:pPr>
      <w:bookmarkStart w:id="97" w:name="_Toc71533445"/>
      <w:r>
        <w:lastRenderedPageBreak/>
        <w:t xml:space="preserve">Table </w:t>
      </w:r>
      <w:r>
        <w:fldChar w:fldCharType="begin"/>
      </w:r>
      <w:r>
        <w:instrText xml:space="preserve"> SEQ Table \* ARABIC </w:instrText>
      </w:r>
      <w:r>
        <w:fldChar w:fldCharType="separate"/>
      </w:r>
      <w:r w:rsidR="008227E9">
        <w:rPr>
          <w:noProof/>
        </w:rPr>
        <w:t>11</w:t>
      </w:r>
      <w:r>
        <w:fldChar w:fldCharType="end"/>
      </w:r>
      <w:r>
        <w:t xml:space="preserve"> </w:t>
      </w:r>
      <w:r w:rsidR="008227E9">
        <w:t xml:space="preserve">- </w:t>
      </w:r>
      <w:r>
        <w:t>Achievements of Outcome 2</w:t>
      </w:r>
      <w:bookmarkEnd w:id="97"/>
    </w:p>
    <w:tbl>
      <w:tblPr>
        <w:tblStyle w:val="TableGrid"/>
        <w:tblW w:w="0" w:type="auto"/>
        <w:tblLook w:val="04A0" w:firstRow="1" w:lastRow="0" w:firstColumn="1" w:lastColumn="0" w:noHBand="0" w:noVBand="1"/>
      </w:tblPr>
      <w:tblGrid>
        <w:gridCol w:w="3005"/>
        <w:gridCol w:w="3005"/>
        <w:gridCol w:w="3006"/>
      </w:tblGrid>
      <w:tr w:rsidR="00422234" w:rsidRPr="00A90D03" w14:paraId="119D3CA5" w14:textId="77777777" w:rsidTr="00185F5B">
        <w:trPr>
          <w:tblHeader/>
        </w:trPr>
        <w:tc>
          <w:tcPr>
            <w:tcW w:w="3005" w:type="dxa"/>
          </w:tcPr>
          <w:p w14:paraId="635163FD" w14:textId="77777777" w:rsidR="00422234" w:rsidRPr="00A90D03" w:rsidRDefault="00422234" w:rsidP="00185F5B">
            <w:pPr>
              <w:rPr>
                <w:b/>
                <w:bCs/>
              </w:rPr>
            </w:pPr>
            <w:r w:rsidRPr="00A90D03">
              <w:rPr>
                <w:b/>
                <w:bCs/>
              </w:rPr>
              <w:t>Description of Indicator</w:t>
            </w:r>
          </w:p>
        </w:tc>
        <w:tc>
          <w:tcPr>
            <w:tcW w:w="3005" w:type="dxa"/>
          </w:tcPr>
          <w:p w14:paraId="4475DC51" w14:textId="77777777" w:rsidR="00422234" w:rsidRPr="00A90D03" w:rsidRDefault="00422234" w:rsidP="00185F5B">
            <w:pPr>
              <w:rPr>
                <w:b/>
                <w:bCs/>
              </w:rPr>
            </w:pPr>
            <w:r w:rsidRPr="00A90D03">
              <w:rPr>
                <w:b/>
                <w:bCs/>
              </w:rPr>
              <w:t>End of project target level</w:t>
            </w:r>
          </w:p>
        </w:tc>
        <w:tc>
          <w:tcPr>
            <w:tcW w:w="3006" w:type="dxa"/>
          </w:tcPr>
          <w:p w14:paraId="7891EF7B" w14:textId="77777777" w:rsidR="00422234" w:rsidRPr="00A90D03" w:rsidRDefault="00422234" w:rsidP="00185F5B">
            <w:pPr>
              <w:rPr>
                <w:b/>
                <w:bCs/>
              </w:rPr>
            </w:pPr>
            <w:r>
              <w:rPr>
                <w:b/>
                <w:bCs/>
              </w:rPr>
              <w:t>Key a</w:t>
            </w:r>
            <w:r w:rsidRPr="00A90D03">
              <w:rPr>
                <w:b/>
                <w:bCs/>
              </w:rPr>
              <w:t xml:space="preserve">chievements of </w:t>
            </w:r>
            <w:r>
              <w:rPr>
                <w:b/>
                <w:bCs/>
              </w:rPr>
              <w:t>p</w:t>
            </w:r>
            <w:r w:rsidRPr="00A90D03">
              <w:rPr>
                <w:b/>
                <w:bCs/>
              </w:rPr>
              <w:t xml:space="preserve">roject towards Outcome </w:t>
            </w:r>
            <w:r>
              <w:rPr>
                <w:b/>
                <w:bCs/>
              </w:rPr>
              <w:t>2</w:t>
            </w:r>
          </w:p>
        </w:tc>
      </w:tr>
      <w:tr w:rsidR="00422234" w14:paraId="33B7624B" w14:textId="77777777" w:rsidTr="00185F5B">
        <w:tc>
          <w:tcPr>
            <w:tcW w:w="3005" w:type="dxa"/>
          </w:tcPr>
          <w:p w14:paraId="582C3C43" w14:textId="77777777" w:rsidR="00422234" w:rsidRDefault="00422234" w:rsidP="00185F5B">
            <w:r>
              <w:t>E</w:t>
            </w:r>
            <w:r w:rsidRPr="006F72AE">
              <w:t>nhanced capacity for sectoral ministries and agencies to successfully harmonize and implement national IWRM Plans</w:t>
            </w:r>
          </w:p>
        </w:tc>
        <w:tc>
          <w:tcPr>
            <w:tcW w:w="3005" w:type="dxa"/>
          </w:tcPr>
          <w:p w14:paraId="3410CAA1" w14:textId="483EE648" w:rsidR="00422234" w:rsidRDefault="00422234" w:rsidP="00185F5B">
            <w:r>
              <w:t>Capacity building</w:t>
            </w:r>
            <w:r w:rsidRPr="00AA266F">
              <w:t xml:space="preserve">, </w:t>
            </w:r>
            <w:r>
              <w:t>implemented in 6 priority areas for water management professionals at all levels, and sustainable through on-line courses in national languages taught by international experts</w:t>
            </w:r>
          </w:p>
        </w:tc>
        <w:tc>
          <w:tcPr>
            <w:tcW w:w="3006" w:type="dxa"/>
            <w:vMerge w:val="restart"/>
          </w:tcPr>
          <w:p w14:paraId="033A58BC" w14:textId="77777777" w:rsidR="00422234" w:rsidRDefault="00422234" w:rsidP="00185F5B">
            <w:r>
              <w:t>Significant training experiences provided for wide range of junior and mid-career stakeholders involved in IWRM.</w:t>
            </w:r>
          </w:p>
          <w:p w14:paraId="706ADA64" w14:textId="77777777" w:rsidR="00422234" w:rsidRDefault="00422234" w:rsidP="00185F5B"/>
          <w:p w14:paraId="4E493414" w14:textId="77777777" w:rsidR="00422234" w:rsidRDefault="00422234" w:rsidP="00185F5B">
            <w:r>
              <w:t>Training material available in both national languages</w:t>
            </w:r>
          </w:p>
          <w:p w14:paraId="695FB682" w14:textId="77777777" w:rsidR="00422234" w:rsidRDefault="00422234" w:rsidP="00185F5B"/>
          <w:p w14:paraId="17E991DD" w14:textId="77777777" w:rsidR="00422234" w:rsidRDefault="00422234" w:rsidP="00185F5B">
            <w:r>
              <w:t>Capacity building for technical experts including hydrological modelling, river basin ecology, laboratory quality systems.</w:t>
            </w:r>
          </w:p>
          <w:p w14:paraId="768D8FB1" w14:textId="77777777" w:rsidR="00422234" w:rsidRDefault="00422234" w:rsidP="00185F5B"/>
          <w:p w14:paraId="2FCE7349" w14:textId="7DD05DDD" w:rsidR="00422234" w:rsidRDefault="00422234" w:rsidP="00185F5B">
            <w:r>
              <w:t>IWRM Academy</w:t>
            </w:r>
            <w:r w:rsidR="00CD5596">
              <w:t xml:space="preserve"> (Masters students)</w:t>
            </w:r>
            <w:r>
              <w:t xml:space="preserve"> training provided</w:t>
            </w:r>
          </w:p>
          <w:p w14:paraId="1E298646" w14:textId="77777777" w:rsidR="00422234" w:rsidRDefault="00422234" w:rsidP="00185F5B"/>
          <w:p w14:paraId="3A10DB3C" w14:textId="77777777" w:rsidR="00422234" w:rsidRDefault="00422234" w:rsidP="00185F5B">
            <w:r>
              <w:t>Certificate of course participation provided</w:t>
            </w:r>
          </w:p>
        </w:tc>
      </w:tr>
      <w:tr w:rsidR="00422234" w14:paraId="2C248556" w14:textId="77777777" w:rsidTr="00185F5B">
        <w:trPr>
          <w:trHeight w:val="3223"/>
        </w:trPr>
        <w:tc>
          <w:tcPr>
            <w:tcW w:w="3005" w:type="dxa"/>
          </w:tcPr>
          <w:p w14:paraId="1D429464" w14:textId="77777777" w:rsidR="00422234" w:rsidRDefault="00422234" w:rsidP="00185F5B">
            <w:r>
              <w:t>Report containing (i) the assessment of capacity building needs in integrated water resources management; (ii) a program for training of staff in water management organizations of the two countries; (iii) the results of the capacity building activities and events, including number of participants and results assessment</w:t>
            </w:r>
          </w:p>
        </w:tc>
        <w:tc>
          <w:tcPr>
            <w:tcW w:w="3005" w:type="dxa"/>
          </w:tcPr>
          <w:p w14:paraId="1E437C33" w14:textId="77777777" w:rsidR="00422234" w:rsidRDefault="00422234" w:rsidP="00185F5B">
            <w:r>
              <w:t xml:space="preserve">Reports on needs assessment by the end of the first year. Reports on implementation and results of training program prepared annually and final results with recommendations will be prepared by the end of the project. </w:t>
            </w:r>
          </w:p>
          <w:p w14:paraId="1E006907" w14:textId="77777777" w:rsidR="00422234" w:rsidRDefault="00422234" w:rsidP="00185F5B"/>
        </w:tc>
        <w:tc>
          <w:tcPr>
            <w:tcW w:w="3006" w:type="dxa"/>
            <w:vMerge/>
          </w:tcPr>
          <w:p w14:paraId="10C9E360" w14:textId="77777777" w:rsidR="00422234" w:rsidRDefault="00422234" w:rsidP="00185F5B"/>
        </w:tc>
      </w:tr>
    </w:tbl>
    <w:p w14:paraId="101BF535" w14:textId="77777777" w:rsidR="00422234" w:rsidRDefault="00422234" w:rsidP="00422234"/>
    <w:p w14:paraId="1B9AB83D" w14:textId="77777777" w:rsidR="00422234" w:rsidRDefault="00422234" w:rsidP="00422234">
      <w:r>
        <w:t xml:space="preserve">The TE rates the achievement of </w:t>
      </w:r>
      <w:r w:rsidRPr="008D0D38">
        <w:rPr>
          <w:b/>
          <w:bCs/>
        </w:rPr>
        <w:t xml:space="preserve">Outcome </w:t>
      </w:r>
      <w:r>
        <w:rPr>
          <w:b/>
          <w:bCs/>
        </w:rPr>
        <w:t>2</w:t>
      </w:r>
      <w:r w:rsidRPr="008D0D38">
        <w:rPr>
          <w:b/>
          <w:bCs/>
        </w:rPr>
        <w:t xml:space="preserve"> </w:t>
      </w:r>
      <w:r>
        <w:t xml:space="preserve">as </w:t>
      </w:r>
      <w:r w:rsidRPr="008D0D38">
        <w:rPr>
          <w:b/>
          <w:bCs/>
        </w:rPr>
        <w:t>Highly Successful</w:t>
      </w:r>
      <w:r>
        <w:t>.</w:t>
      </w:r>
    </w:p>
    <w:p w14:paraId="199AC8AA" w14:textId="77777777" w:rsidR="00422234" w:rsidRDefault="00422234" w:rsidP="00422234"/>
    <w:p w14:paraId="6210E6B1" w14:textId="77777777" w:rsidR="00422234" w:rsidRDefault="00422234" w:rsidP="00422234">
      <w:r>
        <w:t xml:space="preserve">Progress towards </w:t>
      </w:r>
      <w:r>
        <w:rPr>
          <w:b/>
          <w:bCs/>
        </w:rPr>
        <w:t>Outcome 3: ‘</w:t>
      </w:r>
      <w:r w:rsidRPr="008C43C6">
        <w:rPr>
          <w:i/>
          <w:iCs/>
        </w:rPr>
        <w:t>Stress reduction in critical areas and pre-feasibility studies to identify investment opportunities for improving river system health</w:t>
      </w:r>
      <w:r>
        <w:rPr>
          <w:b/>
          <w:bCs/>
        </w:rPr>
        <w:t>’.</w:t>
      </w:r>
    </w:p>
    <w:p w14:paraId="3D6EF256" w14:textId="77777777" w:rsidR="00422234" w:rsidRDefault="00422234" w:rsidP="00422234">
      <w:r>
        <w:t>This outcome has been delivered through component 3 outputs that aimed to test through pilot actions various stress reduction actions covering rational water use, pollution reduction planning on major polluting sources and, river restoration activities on constructed wetlands and floodplains. The pilots contributed to the national and regional understanding of approaches to be implemented through the SAP by delivering information on costs, feasibility and likely stress reduction that could be achieved through subsequent upscaling within the Kura River Basin. Key actions from the pilots include:</w:t>
      </w:r>
    </w:p>
    <w:p w14:paraId="6453A581" w14:textId="77777777" w:rsidR="00422234" w:rsidRDefault="00422234" w:rsidP="00FE3C5E">
      <w:pPr>
        <w:pStyle w:val="ListParagraph"/>
        <w:numPr>
          <w:ilvl w:val="0"/>
          <w:numId w:val="20"/>
        </w:numPr>
        <w:spacing w:after="160" w:line="259" w:lineRule="auto"/>
        <w:contextualSpacing/>
      </w:pPr>
      <w:r>
        <w:t>Rational water use: Development of e-leading portal for schools; Hydro-Heroes app for reporting water leaks; drip irrigation at four locations, development of aquaponic training centre. These were supported by reports on the economics of the approaches tested to facilitate future uptake and replication.</w:t>
      </w:r>
    </w:p>
    <w:p w14:paraId="78014503" w14:textId="77777777" w:rsidR="00422234" w:rsidRDefault="00422234" w:rsidP="00FE3C5E">
      <w:pPr>
        <w:pStyle w:val="ListParagraph"/>
        <w:numPr>
          <w:ilvl w:val="0"/>
          <w:numId w:val="20"/>
        </w:numPr>
        <w:spacing w:after="160" w:line="259" w:lineRule="auto"/>
        <w:contextualSpacing/>
      </w:pPr>
      <w:r>
        <w:t>Pollution abatement plans: Two pollution hotspots undertook environmental audits leading to pollution reduction plans with prefeasibility studies conducted at both sites.</w:t>
      </w:r>
    </w:p>
    <w:p w14:paraId="63C18DA8" w14:textId="77777777" w:rsidR="00422234" w:rsidRDefault="00422234" w:rsidP="00FE3C5E">
      <w:pPr>
        <w:pStyle w:val="ListParagraph"/>
        <w:numPr>
          <w:ilvl w:val="0"/>
          <w:numId w:val="20"/>
        </w:numPr>
        <w:spacing w:after="160" w:line="259" w:lineRule="auto"/>
        <w:contextualSpacing/>
      </w:pPr>
      <w:r>
        <w:t xml:space="preserve">River restoration: Constructed wetlands and restored floodplains activities to indicate the wastewater treatment potential and ecosystem/socio-economic benefits of these nature-based solutions. The MTR was concerned that these projects were delayed but they have been successfully delivered (although the long-term sustainability plans for the </w:t>
      </w:r>
      <w:proofErr w:type="spellStart"/>
      <w:r>
        <w:t>Hajquabul</w:t>
      </w:r>
      <w:proofErr w:type="spellEnd"/>
      <w:r>
        <w:t xml:space="preserve"> constructed wetlands have still to be confirmed by </w:t>
      </w:r>
      <w:proofErr w:type="spellStart"/>
      <w:r>
        <w:t>AzerSu</w:t>
      </w:r>
      <w:proofErr w:type="spellEnd"/>
      <w:r>
        <w:t>).</w:t>
      </w:r>
    </w:p>
    <w:p w14:paraId="0D22BFBD" w14:textId="392E8EF9" w:rsidR="00D00507" w:rsidRDefault="00D00507" w:rsidP="00D00507">
      <w:pPr>
        <w:pStyle w:val="Caption"/>
        <w:keepNext/>
      </w:pPr>
      <w:bookmarkStart w:id="98" w:name="_Toc71533446"/>
      <w:r>
        <w:lastRenderedPageBreak/>
        <w:t xml:space="preserve">Table </w:t>
      </w:r>
      <w:r>
        <w:fldChar w:fldCharType="begin"/>
      </w:r>
      <w:r>
        <w:instrText xml:space="preserve"> SEQ Table \* ARABIC </w:instrText>
      </w:r>
      <w:r>
        <w:fldChar w:fldCharType="separate"/>
      </w:r>
      <w:r w:rsidR="008227E9">
        <w:rPr>
          <w:noProof/>
        </w:rPr>
        <w:t>12</w:t>
      </w:r>
      <w:r>
        <w:fldChar w:fldCharType="end"/>
      </w:r>
      <w:r w:rsidR="008227E9">
        <w:t xml:space="preserve"> -</w:t>
      </w:r>
      <w:r>
        <w:t xml:space="preserve"> </w:t>
      </w:r>
      <w:r w:rsidRPr="00D00507">
        <w:t>Example of stress reduction achieved by the constructed wetland (</w:t>
      </w:r>
      <w:proofErr w:type="spellStart"/>
      <w:r w:rsidRPr="00D00507">
        <w:t>Hajqabul</w:t>
      </w:r>
      <w:proofErr w:type="spellEnd"/>
      <w:r w:rsidRPr="00D00507">
        <w:t>) pilot</w:t>
      </w:r>
      <w:bookmarkEnd w:id="98"/>
    </w:p>
    <w:tbl>
      <w:tblPr>
        <w:tblStyle w:val="TableGrid"/>
        <w:tblW w:w="0" w:type="auto"/>
        <w:tblLook w:val="04A0" w:firstRow="1" w:lastRow="0" w:firstColumn="1" w:lastColumn="0" w:noHBand="0" w:noVBand="1"/>
      </w:tblPr>
      <w:tblGrid>
        <w:gridCol w:w="1413"/>
        <w:gridCol w:w="1843"/>
        <w:gridCol w:w="1842"/>
      </w:tblGrid>
      <w:tr w:rsidR="00422234" w14:paraId="3D4EB6E1" w14:textId="77777777" w:rsidTr="00185F5B">
        <w:tc>
          <w:tcPr>
            <w:tcW w:w="1413" w:type="dxa"/>
          </w:tcPr>
          <w:p w14:paraId="0AC77F19" w14:textId="77777777" w:rsidR="00422234" w:rsidRDefault="00422234" w:rsidP="00185F5B">
            <w:r>
              <w:t>Parameter</w:t>
            </w:r>
          </w:p>
        </w:tc>
        <w:tc>
          <w:tcPr>
            <w:tcW w:w="1843" w:type="dxa"/>
          </w:tcPr>
          <w:p w14:paraId="2263926A" w14:textId="77777777" w:rsidR="00422234" w:rsidRDefault="00422234" w:rsidP="00185F5B">
            <w:r>
              <w:t>Modelled</w:t>
            </w:r>
          </w:p>
          <w:p w14:paraId="60F4A60D" w14:textId="77777777" w:rsidR="00422234" w:rsidRDefault="00422234" w:rsidP="00185F5B">
            <w:r>
              <w:t>reduction</w:t>
            </w:r>
          </w:p>
        </w:tc>
        <w:tc>
          <w:tcPr>
            <w:tcW w:w="1842" w:type="dxa"/>
          </w:tcPr>
          <w:p w14:paraId="24932DBF" w14:textId="77777777" w:rsidR="00422234" w:rsidRDefault="00422234" w:rsidP="00185F5B">
            <w:r>
              <w:t>Measured reduction</w:t>
            </w:r>
          </w:p>
        </w:tc>
      </w:tr>
      <w:tr w:rsidR="00422234" w14:paraId="45303471" w14:textId="77777777" w:rsidTr="00185F5B">
        <w:tc>
          <w:tcPr>
            <w:tcW w:w="1413" w:type="dxa"/>
          </w:tcPr>
          <w:p w14:paraId="0FCA9BF3" w14:textId="77777777" w:rsidR="00422234" w:rsidRDefault="00422234" w:rsidP="00185F5B">
            <w:r>
              <w:t>Suspended solids</w:t>
            </w:r>
          </w:p>
        </w:tc>
        <w:tc>
          <w:tcPr>
            <w:tcW w:w="1843" w:type="dxa"/>
          </w:tcPr>
          <w:p w14:paraId="6ACD7452" w14:textId="77777777" w:rsidR="00422234" w:rsidRDefault="00422234" w:rsidP="00185F5B">
            <w:r>
              <w:t>&gt; 75%</w:t>
            </w:r>
          </w:p>
        </w:tc>
        <w:tc>
          <w:tcPr>
            <w:tcW w:w="1842" w:type="dxa"/>
          </w:tcPr>
          <w:p w14:paraId="66F44CB9" w14:textId="77777777" w:rsidR="00422234" w:rsidRDefault="00422234" w:rsidP="00185F5B">
            <w:r>
              <w:t>56%</w:t>
            </w:r>
          </w:p>
        </w:tc>
      </w:tr>
      <w:tr w:rsidR="00422234" w14:paraId="64551E0F" w14:textId="77777777" w:rsidTr="00185F5B">
        <w:tc>
          <w:tcPr>
            <w:tcW w:w="1413" w:type="dxa"/>
          </w:tcPr>
          <w:p w14:paraId="6558A7B8" w14:textId="77777777" w:rsidR="00422234" w:rsidRPr="002F75D3" w:rsidRDefault="00422234" w:rsidP="00185F5B">
            <w:pPr>
              <w:rPr>
                <w:vertAlign w:val="subscript"/>
              </w:rPr>
            </w:pPr>
            <w:r>
              <w:t>BOD</w:t>
            </w:r>
            <w:r>
              <w:rPr>
                <w:vertAlign w:val="subscript"/>
              </w:rPr>
              <w:t>5</w:t>
            </w:r>
          </w:p>
        </w:tc>
        <w:tc>
          <w:tcPr>
            <w:tcW w:w="1843" w:type="dxa"/>
          </w:tcPr>
          <w:p w14:paraId="1527216D" w14:textId="77777777" w:rsidR="00422234" w:rsidRDefault="00422234" w:rsidP="00185F5B">
            <w:r>
              <w:t>&gt;70%</w:t>
            </w:r>
          </w:p>
        </w:tc>
        <w:tc>
          <w:tcPr>
            <w:tcW w:w="1842" w:type="dxa"/>
          </w:tcPr>
          <w:p w14:paraId="193A1570" w14:textId="77777777" w:rsidR="00422234" w:rsidRDefault="00422234" w:rsidP="00185F5B">
            <w:r>
              <w:t>98%</w:t>
            </w:r>
          </w:p>
        </w:tc>
      </w:tr>
      <w:tr w:rsidR="00422234" w14:paraId="42571C6A" w14:textId="77777777" w:rsidTr="00185F5B">
        <w:tc>
          <w:tcPr>
            <w:tcW w:w="1413" w:type="dxa"/>
          </w:tcPr>
          <w:p w14:paraId="306F2461" w14:textId="77777777" w:rsidR="00422234" w:rsidRDefault="00422234" w:rsidP="00185F5B">
            <w:r>
              <w:t>Total Nitrogen</w:t>
            </w:r>
          </w:p>
        </w:tc>
        <w:tc>
          <w:tcPr>
            <w:tcW w:w="1843" w:type="dxa"/>
          </w:tcPr>
          <w:p w14:paraId="32D36B8A" w14:textId="77777777" w:rsidR="00422234" w:rsidRDefault="00422234" w:rsidP="00185F5B">
            <w:r>
              <w:t>&gt;20</w:t>
            </w:r>
          </w:p>
        </w:tc>
        <w:tc>
          <w:tcPr>
            <w:tcW w:w="1842" w:type="dxa"/>
          </w:tcPr>
          <w:p w14:paraId="73D15FDA" w14:textId="77777777" w:rsidR="00422234" w:rsidRPr="002F75D3" w:rsidRDefault="00422234" w:rsidP="00185F5B">
            <w:r>
              <w:t>85% (NH</w:t>
            </w:r>
            <w:r>
              <w:rPr>
                <w:vertAlign w:val="subscript"/>
              </w:rPr>
              <w:t>4</w:t>
            </w:r>
            <w:r>
              <w:t>-N)</w:t>
            </w:r>
          </w:p>
        </w:tc>
      </w:tr>
    </w:tbl>
    <w:p w14:paraId="22E9EFD7" w14:textId="77777777" w:rsidR="00422234" w:rsidRPr="002F75D3" w:rsidRDefault="00422234" w:rsidP="00422234">
      <w:pPr>
        <w:rPr>
          <w:sz w:val="16"/>
          <w:szCs w:val="16"/>
        </w:rPr>
      </w:pPr>
      <w:r w:rsidRPr="002F75D3">
        <w:rPr>
          <w:sz w:val="16"/>
          <w:szCs w:val="16"/>
        </w:rPr>
        <w:t>Source: final report on River Restoration</w:t>
      </w:r>
    </w:p>
    <w:p w14:paraId="2952C445" w14:textId="237E25F7" w:rsidR="00D00507" w:rsidRDefault="00D00507" w:rsidP="00D00507">
      <w:pPr>
        <w:pStyle w:val="Caption"/>
        <w:keepNext/>
      </w:pPr>
      <w:bookmarkStart w:id="99" w:name="_Toc71533447"/>
      <w:r>
        <w:t xml:space="preserve">Table </w:t>
      </w:r>
      <w:r>
        <w:fldChar w:fldCharType="begin"/>
      </w:r>
      <w:r>
        <w:instrText xml:space="preserve"> SEQ Table \* ARABIC </w:instrText>
      </w:r>
      <w:r>
        <w:fldChar w:fldCharType="separate"/>
      </w:r>
      <w:r w:rsidR="008227E9">
        <w:rPr>
          <w:noProof/>
        </w:rPr>
        <w:t>13</w:t>
      </w:r>
      <w:r>
        <w:fldChar w:fldCharType="end"/>
      </w:r>
      <w:r w:rsidR="008227E9">
        <w:t xml:space="preserve"> -</w:t>
      </w:r>
      <w:r>
        <w:t xml:space="preserve"> </w:t>
      </w:r>
      <w:r w:rsidRPr="00D00507">
        <w:t>Example of reduced water demand from the use of drip irrigation versus conventional irrigation</w:t>
      </w:r>
      <w:bookmarkEnd w:id="99"/>
    </w:p>
    <w:tbl>
      <w:tblPr>
        <w:tblStyle w:val="TableGrid"/>
        <w:tblW w:w="0" w:type="auto"/>
        <w:tblLook w:val="04A0" w:firstRow="1" w:lastRow="0" w:firstColumn="1" w:lastColumn="0" w:noHBand="0" w:noVBand="1"/>
      </w:tblPr>
      <w:tblGrid>
        <w:gridCol w:w="1413"/>
        <w:gridCol w:w="1843"/>
        <w:gridCol w:w="1842"/>
      </w:tblGrid>
      <w:tr w:rsidR="00422234" w14:paraId="57CB1862" w14:textId="77777777" w:rsidTr="00185F5B">
        <w:tc>
          <w:tcPr>
            <w:tcW w:w="1413" w:type="dxa"/>
          </w:tcPr>
          <w:p w14:paraId="1AEE0CD2" w14:textId="77777777" w:rsidR="00422234" w:rsidRDefault="00422234" w:rsidP="00185F5B"/>
        </w:tc>
        <w:tc>
          <w:tcPr>
            <w:tcW w:w="1843" w:type="dxa"/>
          </w:tcPr>
          <w:p w14:paraId="396EA19E" w14:textId="77777777" w:rsidR="00422234" w:rsidRDefault="00422234" w:rsidP="00185F5B">
            <w:r>
              <w:t>Previous irrigation m</w:t>
            </w:r>
            <w:r>
              <w:rPr>
                <w:vertAlign w:val="superscript"/>
              </w:rPr>
              <w:t>3</w:t>
            </w:r>
            <w:r>
              <w:t>/ha</w:t>
            </w:r>
          </w:p>
        </w:tc>
        <w:tc>
          <w:tcPr>
            <w:tcW w:w="1842" w:type="dxa"/>
          </w:tcPr>
          <w:p w14:paraId="643AEF41" w14:textId="77777777" w:rsidR="00422234" w:rsidRDefault="00422234" w:rsidP="00185F5B">
            <w:r>
              <w:t>Drip irrigation</w:t>
            </w:r>
          </w:p>
          <w:p w14:paraId="43F98E0B" w14:textId="77777777" w:rsidR="00422234" w:rsidRPr="002F75D3" w:rsidRDefault="00422234" w:rsidP="00185F5B">
            <w:r w:rsidRPr="002F75D3">
              <w:t>m</w:t>
            </w:r>
            <w:r>
              <w:rPr>
                <w:vertAlign w:val="superscript"/>
              </w:rPr>
              <w:t>3</w:t>
            </w:r>
            <w:r>
              <w:t>/ha</w:t>
            </w:r>
          </w:p>
        </w:tc>
      </w:tr>
      <w:tr w:rsidR="00422234" w14:paraId="1A06D6F5" w14:textId="77777777" w:rsidTr="00185F5B">
        <w:tc>
          <w:tcPr>
            <w:tcW w:w="1413" w:type="dxa"/>
          </w:tcPr>
          <w:p w14:paraId="25734005" w14:textId="77777777" w:rsidR="00422234" w:rsidRDefault="00422234" w:rsidP="00185F5B">
            <w:r>
              <w:t>Onions</w:t>
            </w:r>
          </w:p>
        </w:tc>
        <w:tc>
          <w:tcPr>
            <w:tcW w:w="1843" w:type="dxa"/>
          </w:tcPr>
          <w:p w14:paraId="516BC02E" w14:textId="77777777" w:rsidR="00422234" w:rsidRDefault="00422234" w:rsidP="00185F5B">
            <w:r>
              <w:t>20,000</w:t>
            </w:r>
          </w:p>
        </w:tc>
        <w:tc>
          <w:tcPr>
            <w:tcW w:w="1842" w:type="dxa"/>
          </w:tcPr>
          <w:p w14:paraId="2DB87FAD" w14:textId="77777777" w:rsidR="00422234" w:rsidRDefault="00422234" w:rsidP="00185F5B">
            <w:r>
              <w:t>2,000</w:t>
            </w:r>
          </w:p>
        </w:tc>
      </w:tr>
      <w:tr w:rsidR="00422234" w14:paraId="3CEC9549" w14:textId="77777777" w:rsidTr="00185F5B">
        <w:tc>
          <w:tcPr>
            <w:tcW w:w="1413" w:type="dxa"/>
          </w:tcPr>
          <w:p w14:paraId="137136F2" w14:textId="77777777" w:rsidR="00422234" w:rsidRPr="002F75D3" w:rsidRDefault="00422234" w:rsidP="00185F5B">
            <w:r w:rsidRPr="002F75D3">
              <w:t>Potatoes</w:t>
            </w:r>
          </w:p>
        </w:tc>
        <w:tc>
          <w:tcPr>
            <w:tcW w:w="1843" w:type="dxa"/>
          </w:tcPr>
          <w:p w14:paraId="79558F64" w14:textId="77777777" w:rsidR="00422234" w:rsidRDefault="00422234" w:rsidP="00185F5B">
            <w:r>
              <w:t>2,000</w:t>
            </w:r>
          </w:p>
        </w:tc>
        <w:tc>
          <w:tcPr>
            <w:tcW w:w="1842" w:type="dxa"/>
          </w:tcPr>
          <w:p w14:paraId="626AF958" w14:textId="77777777" w:rsidR="00422234" w:rsidRDefault="00422234" w:rsidP="00185F5B">
            <w:r>
              <w:t>500</w:t>
            </w:r>
          </w:p>
        </w:tc>
      </w:tr>
    </w:tbl>
    <w:p w14:paraId="5B27F612" w14:textId="77777777" w:rsidR="00422234" w:rsidRPr="002F75D3" w:rsidRDefault="00422234" w:rsidP="00422234">
      <w:pPr>
        <w:rPr>
          <w:sz w:val="16"/>
          <w:szCs w:val="16"/>
        </w:rPr>
      </w:pPr>
      <w:r w:rsidRPr="002F75D3">
        <w:rPr>
          <w:sz w:val="16"/>
          <w:szCs w:val="16"/>
        </w:rPr>
        <w:t xml:space="preserve">Source: </w:t>
      </w:r>
      <w:r w:rsidRPr="00F8791E">
        <w:rPr>
          <w:sz w:val="16"/>
          <w:szCs w:val="16"/>
        </w:rPr>
        <w:t>Source: Use of Hydrological Model in Estimating the Impacts of</w:t>
      </w:r>
      <w:r>
        <w:rPr>
          <w:sz w:val="16"/>
          <w:szCs w:val="16"/>
        </w:rPr>
        <w:t xml:space="preserve"> </w:t>
      </w:r>
      <w:r w:rsidRPr="00F8791E">
        <w:rPr>
          <w:sz w:val="16"/>
          <w:szCs w:val="16"/>
        </w:rPr>
        <w:t>Rational Water Use Demonstration Projects</w:t>
      </w:r>
    </w:p>
    <w:p w14:paraId="0A3466C8" w14:textId="77777777" w:rsidR="00422234" w:rsidRDefault="00422234" w:rsidP="00422234"/>
    <w:p w14:paraId="1757C752" w14:textId="4A38EF8F" w:rsidR="00422234" w:rsidRDefault="00422234" w:rsidP="00422234">
      <w:r>
        <w:t>The outputs delivered are considered by this TE to have contributed to the success of component 3 in delivering the expected outcome. The following table summarises the main achievements that the project has delivered towards Outcome 3 (the indicators were presented in the PIRs during execution)</w:t>
      </w:r>
      <w:r w:rsidR="00D00507">
        <w:t>.</w:t>
      </w:r>
    </w:p>
    <w:p w14:paraId="1D866544" w14:textId="4A2A919A" w:rsidR="00422234" w:rsidRDefault="00D00507" w:rsidP="00D00507">
      <w:pPr>
        <w:pStyle w:val="Caption"/>
      </w:pPr>
      <w:bookmarkStart w:id="100" w:name="_Toc71533448"/>
      <w:r>
        <w:t xml:space="preserve">Table </w:t>
      </w:r>
      <w:r>
        <w:fldChar w:fldCharType="begin"/>
      </w:r>
      <w:r>
        <w:instrText xml:space="preserve"> SEQ Table \* ARABIC </w:instrText>
      </w:r>
      <w:r>
        <w:fldChar w:fldCharType="separate"/>
      </w:r>
      <w:r w:rsidR="008227E9">
        <w:rPr>
          <w:noProof/>
        </w:rPr>
        <w:t>14</w:t>
      </w:r>
      <w:r>
        <w:fldChar w:fldCharType="end"/>
      </w:r>
      <w:r>
        <w:t xml:space="preserve"> </w:t>
      </w:r>
      <w:r w:rsidR="008227E9">
        <w:t xml:space="preserve">- </w:t>
      </w:r>
      <w:r>
        <w:t>Achievements of Outcome 3</w:t>
      </w:r>
      <w:bookmarkEnd w:id="100"/>
    </w:p>
    <w:tbl>
      <w:tblPr>
        <w:tblStyle w:val="TableGrid"/>
        <w:tblW w:w="0" w:type="auto"/>
        <w:tblLook w:val="04A0" w:firstRow="1" w:lastRow="0" w:firstColumn="1" w:lastColumn="0" w:noHBand="0" w:noVBand="1"/>
      </w:tblPr>
      <w:tblGrid>
        <w:gridCol w:w="3005"/>
        <w:gridCol w:w="3005"/>
        <w:gridCol w:w="3006"/>
      </w:tblGrid>
      <w:tr w:rsidR="00422234" w:rsidRPr="00A90D03" w14:paraId="51AE3E04" w14:textId="77777777" w:rsidTr="00185F5B">
        <w:trPr>
          <w:tblHeader/>
        </w:trPr>
        <w:tc>
          <w:tcPr>
            <w:tcW w:w="3005" w:type="dxa"/>
          </w:tcPr>
          <w:p w14:paraId="47E79853" w14:textId="77777777" w:rsidR="00422234" w:rsidRPr="00A90D03" w:rsidRDefault="00422234" w:rsidP="00185F5B">
            <w:pPr>
              <w:rPr>
                <w:b/>
                <w:bCs/>
              </w:rPr>
            </w:pPr>
            <w:r w:rsidRPr="00A90D03">
              <w:rPr>
                <w:b/>
                <w:bCs/>
              </w:rPr>
              <w:t>Description of Indicator</w:t>
            </w:r>
          </w:p>
        </w:tc>
        <w:tc>
          <w:tcPr>
            <w:tcW w:w="3005" w:type="dxa"/>
          </w:tcPr>
          <w:p w14:paraId="1ACB91F4" w14:textId="77777777" w:rsidR="00422234" w:rsidRPr="00A90D03" w:rsidRDefault="00422234" w:rsidP="00185F5B">
            <w:pPr>
              <w:rPr>
                <w:b/>
                <w:bCs/>
              </w:rPr>
            </w:pPr>
            <w:r w:rsidRPr="00A90D03">
              <w:rPr>
                <w:b/>
                <w:bCs/>
              </w:rPr>
              <w:t>End of project target level</w:t>
            </w:r>
          </w:p>
        </w:tc>
        <w:tc>
          <w:tcPr>
            <w:tcW w:w="3006" w:type="dxa"/>
          </w:tcPr>
          <w:p w14:paraId="0EAB0367" w14:textId="77777777" w:rsidR="00422234" w:rsidRPr="00A90D03" w:rsidRDefault="00422234" w:rsidP="00185F5B">
            <w:pPr>
              <w:rPr>
                <w:b/>
                <w:bCs/>
              </w:rPr>
            </w:pPr>
            <w:r>
              <w:rPr>
                <w:b/>
                <w:bCs/>
              </w:rPr>
              <w:t>Key a</w:t>
            </w:r>
            <w:r w:rsidRPr="00A90D03">
              <w:rPr>
                <w:b/>
                <w:bCs/>
              </w:rPr>
              <w:t xml:space="preserve">chievements of </w:t>
            </w:r>
            <w:r>
              <w:rPr>
                <w:b/>
                <w:bCs/>
              </w:rPr>
              <w:t>p</w:t>
            </w:r>
            <w:r w:rsidRPr="00A90D03">
              <w:rPr>
                <w:b/>
                <w:bCs/>
              </w:rPr>
              <w:t xml:space="preserve">roject towards Outcome </w:t>
            </w:r>
            <w:r>
              <w:rPr>
                <w:b/>
                <w:bCs/>
              </w:rPr>
              <w:t>3</w:t>
            </w:r>
          </w:p>
        </w:tc>
      </w:tr>
      <w:tr w:rsidR="00422234" w14:paraId="7BA1B29E" w14:textId="77777777" w:rsidTr="00185F5B">
        <w:trPr>
          <w:trHeight w:val="2686"/>
        </w:trPr>
        <w:tc>
          <w:tcPr>
            <w:tcW w:w="3005" w:type="dxa"/>
          </w:tcPr>
          <w:p w14:paraId="248DF0C1" w14:textId="77777777" w:rsidR="00422234" w:rsidRDefault="00422234" w:rsidP="00185F5B">
            <w:r>
              <w:t>Implementation of stress reduction measures in areas under high stress from human activities, focusing on building awareness of applied actions that will reduce negative and enhance positive impacts on the river system ecology and ground and surface waters of the Kura River Basin</w:t>
            </w:r>
          </w:p>
        </w:tc>
        <w:tc>
          <w:tcPr>
            <w:tcW w:w="3005" w:type="dxa"/>
          </w:tcPr>
          <w:p w14:paraId="7459D2A9" w14:textId="77777777" w:rsidR="00422234" w:rsidRDefault="00422234" w:rsidP="00185F5B">
            <w:r>
              <w:t xml:space="preserve">By the conclusion of the project stress reduction measures will be applied and tested to showcase the benefit of various applied approaches to IWRM. </w:t>
            </w:r>
          </w:p>
          <w:p w14:paraId="34F3803A" w14:textId="77777777" w:rsidR="00422234" w:rsidRDefault="00422234" w:rsidP="00185F5B"/>
        </w:tc>
        <w:tc>
          <w:tcPr>
            <w:tcW w:w="3006" w:type="dxa"/>
          </w:tcPr>
          <w:p w14:paraId="7C8AFB05" w14:textId="77777777" w:rsidR="00422234" w:rsidRDefault="00422234" w:rsidP="00185F5B">
            <w:r>
              <w:t>Delivery of tools (apps) to facilitate water leak reporting.</w:t>
            </w:r>
          </w:p>
          <w:p w14:paraId="7ACCF9BB" w14:textId="77777777" w:rsidR="00422234" w:rsidRDefault="00422234" w:rsidP="00185F5B"/>
          <w:p w14:paraId="24957226" w14:textId="77777777" w:rsidR="00422234" w:rsidRDefault="00422234" w:rsidP="00185F5B">
            <w:r>
              <w:t>Benefits of drip irrigation successfully demonstrated</w:t>
            </w:r>
          </w:p>
          <w:p w14:paraId="1448CEFC" w14:textId="77777777" w:rsidR="00422234" w:rsidRDefault="00422234" w:rsidP="00185F5B"/>
          <w:p w14:paraId="48394F58" w14:textId="77777777" w:rsidR="00422234" w:rsidRDefault="00422234" w:rsidP="00185F5B">
            <w:r>
              <w:t>Pollution reduction plans and prefeasibility plans for two key hotspots developed;</w:t>
            </w:r>
          </w:p>
          <w:p w14:paraId="59A5CCD7" w14:textId="77777777" w:rsidR="00422234" w:rsidRDefault="00422234" w:rsidP="00185F5B"/>
          <w:p w14:paraId="48B04732" w14:textId="77777777" w:rsidR="00422234" w:rsidRDefault="00422234" w:rsidP="00185F5B">
            <w:r>
              <w:t>Constructed wetlands achieved pollution reduction.</w:t>
            </w:r>
          </w:p>
          <w:p w14:paraId="2DA82301" w14:textId="77777777" w:rsidR="00422234" w:rsidRDefault="00422234" w:rsidP="00185F5B"/>
          <w:p w14:paraId="2653AF09" w14:textId="77777777" w:rsidR="00422234" w:rsidRDefault="00422234" w:rsidP="00185F5B">
            <w:r>
              <w:t>Floodplain restoration actions demonstrate renewable energy approaches to forest irrigation.</w:t>
            </w:r>
          </w:p>
          <w:p w14:paraId="736EC5A8" w14:textId="77777777" w:rsidR="00422234" w:rsidRDefault="00422234" w:rsidP="00185F5B"/>
        </w:tc>
      </w:tr>
    </w:tbl>
    <w:p w14:paraId="054E4985" w14:textId="77777777" w:rsidR="00422234" w:rsidRDefault="00422234" w:rsidP="00422234"/>
    <w:p w14:paraId="27671902" w14:textId="77777777" w:rsidR="00422234" w:rsidRDefault="00422234" w:rsidP="00422234">
      <w:r>
        <w:t xml:space="preserve">The TE rates the achievement of </w:t>
      </w:r>
      <w:r w:rsidRPr="008D0D38">
        <w:rPr>
          <w:b/>
          <w:bCs/>
        </w:rPr>
        <w:t xml:space="preserve">Outcome </w:t>
      </w:r>
      <w:r>
        <w:rPr>
          <w:b/>
          <w:bCs/>
        </w:rPr>
        <w:t>3</w:t>
      </w:r>
      <w:r w:rsidRPr="008D0D38">
        <w:rPr>
          <w:b/>
          <w:bCs/>
        </w:rPr>
        <w:t xml:space="preserve"> </w:t>
      </w:r>
      <w:r>
        <w:t xml:space="preserve">as </w:t>
      </w:r>
      <w:r w:rsidRPr="008D0D38">
        <w:rPr>
          <w:b/>
          <w:bCs/>
        </w:rPr>
        <w:t>Highly Successful</w:t>
      </w:r>
      <w:r>
        <w:t>.</w:t>
      </w:r>
    </w:p>
    <w:p w14:paraId="39372337" w14:textId="77777777" w:rsidR="00422234" w:rsidRDefault="00422234" w:rsidP="00422234"/>
    <w:p w14:paraId="134EC562" w14:textId="77777777" w:rsidR="00422234" w:rsidRDefault="00422234" w:rsidP="00422234">
      <w:r>
        <w:lastRenderedPageBreak/>
        <w:t xml:space="preserve">Progress towards </w:t>
      </w:r>
      <w:r>
        <w:rPr>
          <w:b/>
          <w:bCs/>
        </w:rPr>
        <w:t>Outcome 4: ‘</w:t>
      </w:r>
      <w:r>
        <w:rPr>
          <w:i/>
          <w:iCs/>
        </w:rPr>
        <w:t>Stakeholder education with academic, civil society, private sector and local communities to gain experiences to increase their involvement in national and regional IWRM applications and innovations’.</w:t>
      </w:r>
      <w:r>
        <w:rPr>
          <w:b/>
          <w:bCs/>
        </w:rPr>
        <w:t xml:space="preserve"> </w:t>
      </w:r>
    </w:p>
    <w:p w14:paraId="4FF6F041" w14:textId="77777777" w:rsidR="00422234" w:rsidRDefault="00422234" w:rsidP="00422234">
      <w:r>
        <w:t xml:space="preserve">This outcome has been delivered through component 4’s five outputs aimed at awareness raising and training of the seven stakeholder groups linked to the outcome expected of this component (private sector, women, youth, university students, farmers NGOs, hotel managers), academic conferences, social marketing campaigns to raise awareness, competitions for innovations and sharing experiences through GEF IW:LEARN. </w:t>
      </w:r>
    </w:p>
    <w:p w14:paraId="4F6BDB88" w14:textId="77777777" w:rsidR="00422234" w:rsidRDefault="00422234" w:rsidP="00422234">
      <w:r>
        <w:t>Specific activities that have contributed to Outcome 4 include:</w:t>
      </w:r>
    </w:p>
    <w:p w14:paraId="77D1DC26" w14:textId="77777777" w:rsidR="00422234" w:rsidRDefault="00422234" w:rsidP="00FE3C5E">
      <w:pPr>
        <w:pStyle w:val="ListParagraph"/>
        <w:numPr>
          <w:ilvl w:val="0"/>
          <w:numId w:val="21"/>
        </w:numPr>
        <w:spacing w:after="0" w:line="259" w:lineRule="auto"/>
        <w:contextualSpacing/>
      </w:pPr>
      <w:r>
        <w:t>Conducting training courses on water-food-energy nexus for masters students;</w:t>
      </w:r>
    </w:p>
    <w:p w14:paraId="48F7A5A6" w14:textId="77777777" w:rsidR="00422234" w:rsidRDefault="00422234" w:rsidP="00FE3C5E">
      <w:pPr>
        <w:pStyle w:val="ListParagraph"/>
        <w:numPr>
          <w:ilvl w:val="0"/>
          <w:numId w:val="21"/>
        </w:numPr>
        <w:spacing w:after="0" w:line="259" w:lineRule="auto"/>
        <w:contextualSpacing/>
      </w:pPr>
      <w:r>
        <w:t>Development of Kura box for schools;</w:t>
      </w:r>
    </w:p>
    <w:p w14:paraId="5F9AB748" w14:textId="77777777" w:rsidR="00422234" w:rsidRDefault="00422234" w:rsidP="00FE3C5E">
      <w:pPr>
        <w:pStyle w:val="ListParagraph"/>
        <w:numPr>
          <w:ilvl w:val="0"/>
          <w:numId w:val="21"/>
        </w:numPr>
        <w:spacing w:after="0" w:line="259" w:lineRule="auto"/>
        <w:contextualSpacing/>
      </w:pPr>
      <w:r>
        <w:t>YouTube videos on key project outputs (drip irrigation, e-flow, constructed wetlands);</w:t>
      </w:r>
    </w:p>
    <w:p w14:paraId="4D762729" w14:textId="77777777" w:rsidR="00422234" w:rsidRDefault="00422234" w:rsidP="00FE3C5E">
      <w:pPr>
        <w:pStyle w:val="ListParagraph"/>
        <w:numPr>
          <w:ilvl w:val="0"/>
          <w:numId w:val="21"/>
        </w:numPr>
        <w:spacing w:after="0" w:line="259" w:lineRule="auto"/>
        <w:contextualSpacing/>
      </w:pPr>
      <w:r>
        <w:t>H2Otel Awards for hotels adopting water conservation approaches;</w:t>
      </w:r>
    </w:p>
    <w:p w14:paraId="48C94036" w14:textId="77777777" w:rsidR="00422234" w:rsidRDefault="00422234" w:rsidP="00FE3C5E">
      <w:pPr>
        <w:pStyle w:val="ListParagraph"/>
        <w:numPr>
          <w:ilvl w:val="0"/>
          <w:numId w:val="21"/>
        </w:numPr>
        <w:spacing w:after="0" w:line="259" w:lineRule="auto"/>
        <w:contextualSpacing/>
      </w:pPr>
      <w:r>
        <w:t>Training centre for aquaponics;</w:t>
      </w:r>
    </w:p>
    <w:p w14:paraId="6BB13C2B" w14:textId="77777777" w:rsidR="00422234" w:rsidRDefault="00422234" w:rsidP="00FE3C5E">
      <w:pPr>
        <w:pStyle w:val="ListParagraph"/>
        <w:numPr>
          <w:ilvl w:val="0"/>
          <w:numId w:val="21"/>
        </w:numPr>
        <w:spacing w:after="0" w:line="259" w:lineRule="auto"/>
        <w:contextualSpacing/>
      </w:pPr>
      <w:r>
        <w:t>E-learning platform for schools students (in three languages);</w:t>
      </w:r>
    </w:p>
    <w:p w14:paraId="095E34B0" w14:textId="52769CF6" w:rsidR="00422234" w:rsidRDefault="00456198" w:rsidP="00FE3C5E">
      <w:pPr>
        <w:pStyle w:val="ListParagraph"/>
        <w:numPr>
          <w:ilvl w:val="0"/>
          <w:numId w:val="21"/>
        </w:numPr>
        <w:spacing w:after="0" w:line="259" w:lineRule="auto"/>
        <w:contextualSpacing/>
      </w:pPr>
      <w:r>
        <w:t>Six</w:t>
      </w:r>
      <w:r w:rsidR="00422234">
        <w:t xml:space="preserve"> </w:t>
      </w:r>
      <w:r>
        <w:t xml:space="preserve">GEF </w:t>
      </w:r>
      <w:r w:rsidR="00422234">
        <w:t>IW:LEARN experience notes to share the lessons from the Kura II to the IW portfolio of projects;</w:t>
      </w:r>
    </w:p>
    <w:p w14:paraId="7E17E92C" w14:textId="0FF70CD0" w:rsidR="00422234" w:rsidRDefault="00422234" w:rsidP="00FE3C5E">
      <w:pPr>
        <w:pStyle w:val="ListParagraph"/>
        <w:numPr>
          <w:ilvl w:val="0"/>
          <w:numId w:val="21"/>
        </w:numPr>
        <w:spacing w:after="0" w:line="259" w:lineRule="auto"/>
        <w:contextualSpacing/>
      </w:pPr>
      <w:r>
        <w:t xml:space="preserve">Inputs to </w:t>
      </w:r>
      <w:r w:rsidR="00456198">
        <w:t>a</w:t>
      </w:r>
      <w:r>
        <w:t xml:space="preserve"> Massive Online Course for GEF IW on Governance for Transboundary Freshwater Security;</w:t>
      </w:r>
    </w:p>
    <w:p w14:paraId="5A2279E0" w14:textId="77777777" w:rsidR="00422234" w:rsidRDefault="00422234" w:rsidP="00422234">
      <w:pPr>
        <w:spacing w:after="0"/>
      </w:pPr>
    </w:p>
    <w:p w14:paraId="77AA5A37" w14:textId="3BC72C8F" w:rsidR="00422234" w:rsidRDefault="00422234" w:rsidP="00422234">
      <w:r>
        <w:t>The outputs delivered are considered by this TE to have contributed to the success of component 4 in delivering the expected outcome. The following table summarises the main achievements that the project has delivered towards Outcome 4 (the indicators were presented in the PIRs during execution)</w:t>
      </w:r>
      <w:r w:rsidR="00D00507">
        <w:t>.</w:t>
      </w:r>
    </w:p>
    <w:p w14:paraId="5D53F9FF" w14:textId="57813479" w:rsidR="00422234" w:rsidRDefault="00D00507" w:rsidP="00D00507">
      <w:pPr>
        <w:pStyle w:val="Caption"/>
      </w:pPr>
      <w:bookmarkStart w:id="101" w:name="_Toc71533449"/>
      <w:r>
        <w:t xml:space="preserve">Table </w:t>
      </w:r>
      <w:r>
        <w:fldChar w:fldCharType="begin"/>
      </w:r>
      <w:r>
        <w:instrText xml:space="preserve"> SEQ Table \* ARABIC </w:instrText>
      </w:r>
      <w:r>
        <w:fldChar w:fldCharType="separate"/>
      </w:r>
      <w:r w:rsidR="008227E9">
        <w:rPr>
          <w:noProof/>
        </w:rPr>
        <w:t>15</w:t>
      </w:r>
      <w:r>
        <w:fldChar w:fldCharType="end"/>
      </w:r>
      <w:r>
        <w:t xml:space="preserve"> </w:t>
      </w:r>
      <w:r w:rsidR="008227E9">
        <w:t xml:space="preserve">- </w:t>
      </w:r>
      <w:r>
        <w:t>Achievements of Outcome 4</w:t>
      </w:r>
      <w:bookmarkEnd w:id="101"/>
    </w:p>
    <w:tbl>
      <w:tblPr>
        <w:tblStyle w:val="TableGrid"/>
        <w:tblW w:w="0" w:type="auto"/>
        <w:tblLook w:val="04A0" w:firstRow="1" w:lastRow="0" w:firstColumn="1" w:lastColumn="0" w:noHBand="0" w:noVBand="1"/>
      </w:tblPr>
      <w:tblGrid>
        <w:gridCol w:w="3005"/>
        <w:gridCol w:w="3005"/>
        <w:gridCol w:w="3006"/>
      </w:tblGrid>
      <w:tr w:rsidR="00422234" w:rsidRPr="00A90D03" w14:paraId="07CAE38F" w14:textId="77777777" w:rsidTr="00185F5B">
        <w:trPr>
          <w:tblHeader/>
        </w:trPr>
        <w:tc>
          <w:tcPr>
            <w:tcW w:w="3005" w:type="dxa"/>
          </w:tcPr>
          <w:p w14:paraId="79AA9BF3" w14:textId="77777777" w:rsidR="00422234" w:rsidRPr="00A90D03" w:rsidRDefault="00422234" w:rsidP="00185F5B">
            <w:pPr>
              <w:rPr>
                <w:b/>
                <w:bCs/>
              </w:rPr>
            </w:pPr>
            <w:r w:rsidRPr="00A90D03">
              <w:rPr>
                <w:b/>
                <w:bCs/>
              </w:rPr>
              <w:t>Description of Indicator</w:t>
            </w:r>
          </w:p>
        </w:tc>
        <w:tc>
          <w:tcPr>
            <w:tcW w:w="3005" w:type="dxa"/>
          </w:tcPr>
          <w:p w14:paraId="212DC432" w14:textId="77777777" w:rsidR="00422234" w:rsidRPr="00A90D03" w:rsidRDefault="00422234" w:rsidP="00185F5B">
            <w:pPr>
              <w:rPr>
                <w:b/>
                <w:bCs/>
              </w:rPr>
            </w:pPr>
            <w:r w:rsidRPr="00A90D03">
              <w:rPr>
                <w:b/>
                <w:bCs/>
              </w:rPr>
              <w:t>End of project target level</w:t>
            </w:r>
          </w:p>
        </w:tc>
        <w:tc>
          <w:tcPr>
            <w:tcW w:w="3006" w:type="dxa"/>
          </w:tcPr>
          <w:p w14:paraId="73CC8302" w14:textId="77777777" w:rsidR="00422234" w:rsidRPr="00A90D03" w:rsidRDefault="00422234" w:rsidP="00185F5B">
            <w:pPr>
              <w:rPr>
                <w:b/>
                <w:bCs/>
              </w:rPr>
            </w:pPr>
            <w:r>
              <w:rPr>
                <w:b/>
                <w:bCs/>
              </w:rPr>
              <w:t>Key a</w:t>
            </w:r>
            <w:r w:rsidRPr="00A90D03">
              <w:rPr>
                <w:b/>
                <w:bCs/>
              </w:rPr>
              <w:t xml:space="preserve">chievements of </w:t>
            </w:r>
            <w:r>
              <w:rPr>
                <w:b/>
                <w:bCs/>
              </w:rPr>
              <w:t>p</w:t>
            </w:r>
            <w:r w:rsidRPr="00A90D03">
              <w:rPr>
                <w:b/>
                <w:bCs/>
              </w:rPr>
              <w:t xml:space="preserve">roject towards Outcome </w:t>
            </w:r>
            <w:r>
              <w:rPr>
                <w:b/>
                <w:bCs/>
              </w:rPr>
              <w:t>4</w:t>
            </w:r>
          </w:p>
        </w:tc>
      </w:tr>
      <w:tr w:rsidR="00422234" w14:paraId="203C8D60" w14:textId="77777777" w:rsidTr="00185F5B">
        <w:trPr>
          <w:trHeight w:val="4876"/>
        </w:trPr>
        <w:tc>
          <w:tcPr>
            <w:tcW w:w="3005" w:type="dxa"/>
          </w:tcPr>
          <w:p w14:paraId="0D8893EF" w14:textId="77777777" w:rsidR="00422234" w:rsidRDefault="00422234" w:rsidP="00185F5B">
            <w:r>
              <w:t>Stakeholder Education with academic, civil society, private sector, and local communities to gain experiences to increase their involvement in national and regional IWRM applications and innovations. The project will work with select stakeholder groups to increase awareness and actions that they can take to improve water management by reducing losses and polluting activities</w:t>
            </w:r>
          </w:p>
        </w:tc>
        <w:tc>
          <w:tcPr>
            <w:tcW w:w="3005" w:type="dxa"/>
          </w:tcPr>
          <w:p w14:paraId="4B9FE707" w14:textId="77777777" w:rsidR="00422234" w:rsidRDefault="00422234" w:rsidP="00185F5B">
            <w:r>
              <w:t xml:space="preserve">By the end of the project, 6 stakeholder groups trained about IWRM approaches and solutions with baseline and impacts measured. Two regional academic conferences will be held. Four social marketing campaigns will be conducted. A climate change adaptation recognition award program will be established, and contribution to the IW:LEARN Community will be made through at least 5 experience notes and participation in international conferences.  </w:t>
            </w:r>
          </w:p>
          <w:p w14:paraId="506EE204" w14:textId="77777777" w:rsidR="00422234" w:rsidRDefault="00422234" w:rsidP="00185F5B"/>
        </w:tc>
        <w:tc>
          <w:tcPr>
            <w:tcW w:w="3006" w:type="dxa"/>
          </w:tcPr>
          <w:p w14:paraId="48E19190" w14:textId="77777777" w:rsidR="00422234" w:rsidRDefault="00422234" w:rsidP="00185F5B">
            <w:r>
              <w:t>Kura Box educational aid</w:t>
            </w:r>
          </w:p>
          <w:p w14:paraId="109A208D" w14:textId="77777777" w:rsidR="00422234" w:rsidRDefault="00422234" w:rsidP="00185F5B"/>
          <w:p w14:paraId="03DF6F88" w14:textId="77777777" w:rsidR="00422234" w:rsidRDefault="00422234" w:rsidP="00185F5B">
            <w:r>
              <w:t>Development of mobile phone app to assist with reporting of water leaks in Azerbaijan. The app included educational games on water resources linked to the Kura Box</w:t>
            </w:r>
          </w:p>
          <w:p w14:paraId="2DC671A0" w14:textId="77777777" w:rsidR="00422234" w:rsidRDefault="00422234" w:rsidP="00185F5B"/>
          <w:p w14:paraId="3101C9F6" w14:textId="77777777" w:rsidR="00422234" w:rsidRDefault="00422234" w:rsidP="00185F5B">
            <w:r>
              <w:t>H2Otel Awards to hotels using water saving measures launched at an International Tourism Partnership co-operating with tourism bodies in Azerbaijan and Georgia.</w:t>
            </w:r>
          </w:p>
          <w:p w14:paraId="2CADBD1B" w14:textId="77777777" w:rsidR="00422234" w:rsidRDefault="00422234" w:rsidP="00185F5B"/>
        </w:tc>
      </w:tr>
    </w:tbl>
    <w:p w14:paraId="4E086A2D" w14:textId="77777777" w:rsidR="00422234" w:rsidRDefault="00422234" w:rsidP="00422234"/>
    <w:p w14:paraId="33DE1312" w14:textId="0419BEF5" w:rsidR="00422234" w:rsidRDefault="00422234" w:rsidP="00422234">
      <w:r>
        <w:lastRenderedPageBreak/>
        <w:t xml:space="preserve">The TE rates the achievement of </w:t>
      </w:r>
      <w:r w:rsidRPr="008D0D38">
        <w:rPr>
          <w:b/>
          <w:bCs/>
        </w:rPr>
        <w:t xml:space="preserve">Outcome </w:t>
      </w:r>
      <w:r>
        <w:rPr>
          <w:b/>
          <w:bCs/>
        </w:rPr>
        <w:t>4</w:t>
      </w:r>
      <w:r w:rsidRPr="008D0D38">
        <w:rPr>
          <w:b/>
          <w:bCs/>
        </w:rPr>
        <w:t xml:space="preserve"> </w:t>
      </w:r>
      <w:r>
        <w:t xml:space="preserve">as </w:t>
      </w:r>
      <w:r w:rsidR="004C2D16" w:rsidRPr="004C2D16">
        <w:rPr>
          <w:b/>
          <w:bCs/>
        </w:rPr>
        <w:t>Successful -</w:t>
      </w:r>
      <w:r w:rsidR="004C2D16">
        <w:t xml:space="preserve"> </w:t>
      </w:r>
      <w:r w:rsidRPr="00456198">
        <w:rPr>
          <w:b/>
          <w:bCs/>
        </w:rPr>
        <w:t>Highly</w:t>
      </w:r>
      <w:r w:rsidRPr="008D0D38">
        <w:rPr>
          <w:b/>
          <w:bCs/>
        </w:rPr>
        <w:t xml:space="preserve"> Successful</w:t>
      </w:r>
      <w:r>
        <w:t>.</w:t>
      </w:r>
    </w:p>
    <w:p w14:paraId="698E6165" w14:textId="77777777" w:rsidR="00422234" w:rsidRDefault="00422234" w:rsidP="00422234"/>
    <w:p w14:paraId="163B40F4" w14:textId="77777777" w:rsidR="00422234" w:rsidRPr="00B956F4" w:rsidRDefault="00422234" w:rsidP="00422234">
      <w:pPr>
        <w:rPr>
          <w:i/>
          <w:iCs/>
        </w:rPr>
      </w:pPr>
      <w:r>
        <w:rPr>
          <w:b/>
          <w:bCs/>
        </w:rPr>
        <w:t xml:space="preserve">Outcome 5: </w:t>
      </w:r>
      <w:r>
        <w:rPr>
          <w:i/>
          <w:iCs/>
        </w:rPr>
        <w:t>Azerbaijan and Georgia using integrated monitoring and information management systems for sustainable IWRM at national and transnational level.</w:t>
      </w:r>
    </w:p>
    <w:p w14:paraId="3D8113D5" w14:textId="77777777" w:rsidR="00422234" w:rsidRDefault="00422234" w:rsidP="00422234">
      <w:r>
        <w:t>This outcome has been delivered through component 5’s four outputs to strengthen the link between IWRM science (through strengthening monitoring, data assessment and analysis) and policy making for improved water governance in the Kura River Basin, supported by improved exchange of comparable data at national and regional level.</w:t>
      </w:r>
    </w:p>
    <w:p w14:paraId="1BE29F55" w14:textId="77777777" w:rsidR="00422234" w:rsidRDefault="00422234" w:rsidP="00422234">
      <w:r>
        <w:t>Specific activities delivering Outcome 5 include:</w:t>
      </w:r>
    </w:p>
    <w:p w14:paraId="60074842" w14:textId="77777777" w:rsidR="00422234" w:rsidRDefault="00422234" w:rsidP="00FE3C5E">
      <w:pPr>
        <w:pStyle w:val="ListParagraph"/>
        <w:numPr>
          <w:ilvl w:val="0"/>
          <w:numId w:val="22"/>
        </w:numPr>
        <w:spacing w:after="0" w:line="259" w:lineRule="auto"/>
        <w:contextualSpacing/>
      </w:pPr>
      <w:r>
        <w:t>Enhancing the assessment of groundwater and surface water within the Kura River Basin involving guidance and training on hydrogeological modelling and monitoring leading to regional report on a transboundary aquifer.</w:t>
      </w:r>
    </w:p>
    <w:p w14:paraId="126BF7A7" w14:textId="77777777" w:rsidR="00422234" w:rsidRDefault="00422234" w:rsidP="00FE3C5E">
      <w:pPr>
        <w:pStyle w:val="ListParagraph"/>
        <w:numPr>
          <w:ilvl w:val="0"/>
          <w:numId w:val="22"/>
        </w:numPr>
        <w:spacing w:after="0" w:line="259" w:lineRule="auto"/>
        <w:contextualSpacing/>
      </w:pPr>
      <w:r>
        <w:t>Developing tools to assist the assessment of economic and social benefits of distributed water to assist with pricing of water and reform of water tariffs in Azerbaijan.</w:t>
      </w:r>
    </w:p>
    <w:p w14:paraId="530875D1" w14:textId="77777777" w:rsidR="00422234" w:rsidRDefault="00422234" w:rsidP="00FE3C5E">
      <w:pPr>
        <w:pStyle w:val="ListParagraph"/>
        <w:numPr>
          <w:ilvl w:val="0"/>
          <w:numId w:val="22"/>
        </w:numPr>
        <w:spacing w:after="0" w:line="259" w:lineRule="auto"/>
        <w:contextualSpacing/>
      </w:pPr>
      <w:r>
        <w:t xml:space="preserve">Improving river ecological assessments </w:t>
      </w:r>
      <w:proofErr w:type="spellStart"/>
      <w:r>
        <w:t>inline</w:t>
      </w:r>
      <w:proofErr w:type="spellEnd"/>
      <w:r>
        <w:t xml:space="preserve"> with the EU WFD linked to a monitoring programme employing the ecological flows methodology (Component 1).</w:t>
      </w:r>
    </w:p>
    <w:p w14:paraId="069CBCF4" w14:textId="77777777" w:rsidR="00422234" w:rsidRDefault="00422234" w:rsidP="00FE3C5E">
      <w:pPr>
        <w:pStyle w:val="ListParagraph"/>
        <w:numPr>
          <w:ilvl w:val="0"/>
          <w:numId w:val="22"/>
        </w:numPr>
        <w:spacing w:after="0" w:line="259" w:lineRule="auto"/>
        <w:contextualSpacing/>
      </w:pPr>
      <w:r>
        <w:t>Regional protocols for exchanging environmental data consistent with the EU WFD.</w:t>
      </w:r>
    </w:p>
    <w:p w14:paraId="460990F1" w14:textId="77777777" w:rsidR="00422234" w:rsidRDefault="00422234" w:rsidP="00FE3C5E">
      <w:pPr>
        <w:pStyle w:val="ListParagraph"/>
        <w:numPr>
          <w:ilvl w:val="0"/>
          <w:numId w:val="22"/>
        </w:numPr>
        <w:spacing w:after="160" w:line="259" w:lineRule="auto"/>
        <w:contextualSpacing/>
      </w:pPr>
      <w:r>
        <w:t>Assessment of laboratories and training of analysist with regards to upgrading their quality management systems in-line with ISO 17025 accreditation requirements.</w:t>
      </w:r>
    </w:p>
    <w:p w14:paraId="780A3F25" w14:textId="72F95D4D" w:rsidR="00422234" w:rsidRDefault="00422234" w:rsidP="00422234">
      <w:r>
        <w:t>The outputs delivered are considered by this TE to have contributed to the success of component 5 in delivering the expected outcome. The following table summarises the main achievements that the project has delivered towards Outcome 5 (the indicators were presented in the PIRs during execution</w:t>
      </w:r>
      <w:r w:rsidR="00D00507">
        <w:t>).</w:t>
      </w:r>
      <w:r>
        <w:t xml:space="preserve"> </w:t>
      </w:r>
    </w:p>
    <w:p w14:paraId="3C25673A" w14:textId="13C8013A" w:rsidR="00422234" w:rsidRDefault="00D00507" w:rsidP="00D00507">
      <w:pPr>
        <w:pStyle w:val="Caption"/>
      </w:pPr>
      <w:bookmarkStart w:id="102" w:name="_Toc71533450"/>
      <w:r>
        <w:t xml:space="preserve">Table </w:t>
      </w:r>
      <w:r>
        <w:fldChar w:fldCharType="begin"/>
      </w:r>
      <w:r>
        <w:instrText xml:space="preserve"> SEQ Table \* ARABIC </w:instrText>
      </w:r>
      <w:r>
        <w:fldChar w:fldCharType="separate"/>
      </w:r>
      <w:r w:rsidR="008227E9">
        <w:rPr>
          <w:noProof/>
        </w:rPr>
        <w:t>16</w:t>
      </w:r>
      <w:r>
        <w:fldChar w:fldCharType="end"/>
      </w:r>
      <w:r>
        <w:t xml:space="preserve"> </w:t>
      </w:r>
      <w:r w:rsidR="008227E9">
        <w:t xml:space="preserve">- </w:t>
      </w:r>
      <w:r>
        <w:t>Achievements of Outcome 5</w:t>
      </w:r>
      <w:bookmarkEnd w:id="102"/>
    </w:p>
    <w:tbl>
      <w:tblPr>
        <w:tblStyle w:val="TableGrid"/>
        <w:tblW w:w="0" w:type="auto"/>
        <w:tblLook w:val="04A0" w:firstRow="1" w:lastRow="0" w:firstColumn="1" w:lastColumn="0" w:noHBand="0" w:noVBand="1"/>
      </w:tblPr>
      <w:tblGrid>
        <w:gridCol w:w="3005"/>
        <w:gridCol w:w="3005"/>
        <w:gridCol w:w="3006"/>
      </w:tblGrid>
      <w:tr w:rsidR="00422234" w:rsidRPr="00A90D03" w14:paraId="5954D3E0" w14:textId="77777777" w:rsidTr="00185F5B">
        <w:trPr>
          <w:tblHeader/>
        </w:trPr>
        <w:tc>
          <w:tcPr>
            <w:tcW w:w="3005" w:type="dxa"/>
          </w:tcPr>
          <w:p w14:paraId="01F5EE6C" w14:textId="77777777" w:rsidR="00422234" w:rsidRPr="00A90D03" w:rsidRDefault="00422234" w:rsidP="00185F5B">
            <w:pPr>
              <w:rPr>
                <w:b/>
                <w:bCs/>
              </w:rPr>
            </w:pPr>
            <w:r w:rsidRPr="00A90D03">
              <w:rPr>
                <w:b/>
                <w:bCs/>
              </w:rPr>
              <w:t>Description of Indicator</w:t>
            </w:r>
          </w:p>
        </w:tc>
        <w:tc>
          <w:tcPr>
            <w:tcW w:w="3005" w:type="dxa"/>
          </w:tcPr>
          <w:p w14:paraId="52C84A40" w14:textId="77777777" w:rsidR="00422234" w:rsidRPr="00A90D03" w:rsidRDefault="00422234" w:rsidP="00185F5B">
            <w:pPr>
              <w:rPr>
                <w:b/>
                <w:bCs/>
              </w:rPr>
            </w:pPr>
            <w:r w:rsidRPr="00A90D03">
              <w:rPr>
                <w:b/>
                <w:bCs/>
              </w:rPr>
              <w:t>End of project target level</w:t>
            </w:r>
          </w:p>
        </w:tc>
        <w:tc>
          <w:tcPr>
            <w:tcW w:w="3006" w:type="dxa"/>
          </w:tcPr>
          <w:p w14:paraId="68D548C0" w14:textId="77777777" w:rsidR="00422234" w:rsidRPr="00A90D03" w:rsidRDefault="00422234" w:rsidP="00185F5B">
            <w:pPr>
              <w:rPr>
                <w:b/>
                <w:bCs/>
              </w:rPr>
            </w:pPr>
            <w:r>
              <w:rPr>
                <w:b/>
                <w:bCs/>
              </w:rPr>
              <w:t>Key a</w:t>
            </w:r>
            <w:r w:rsidRPr="00A90D03">
              <w:rPr>
                <w:b/>
                <w:bCs/>
              </w:rPr>
              <w:t xml:space="preserve">chievements of </w:t>
            </w:r>
            <w:r>
              <w:rPr>
                <w:b/>
                <w:bCs/>
              </w:rPr>
              <w:t>p</w:t>
            </w:r>
            <w:r w:rsidRPr="00A90D03">
              <w:rPr>
                <w:b/>
                <w:bCs/>
              </w:rPr>
              <w:t xml:space="preserve">roject towards Outcome </w:t>
            </w:r>
            <w:r>
              <w:rPr>
                <w:b/>
                <w:bCs/>
              </w:rPr>
              <w:t>5</w:t>
            </w:r>
          </w:p>
        </w:tc>
      </w:tr>
      <w:tr w:rsidR="00422234" w14:paraId="6B79657A" w14:textId="77777777" w:rsidTr="00B52475">
        <w:trPr>
          <w:trHeight w:val="1361"/>
        </w:trPr>
        <w:tc>
          <w:tcPr>
            <w:tcW w:w="3005" w:type="dxa"/>
          </w:tcPr>
          <w:p w14:paraId="26512852" w14:textId="77777777" w:rsidR="00422234" w:rsidRDefault="00422234" w:rsidP="00185F5B">
            <w:r>
              <w:t>Azerbaijan and Georgia using integrated monitoring, and information management systems for sustainable IWRM at national and transboundary levels</w:t>
            </w:r>
          </w:p>
        </w:tc>
        <w:tc>
          <w:tcPr>
            <w:tcW w:w="3005" w:type="dxa"/>
          </w:tcPr>
          <w:p w14:paraId="031B7ACF" w14:textId="0590820B" w:rsidR="00422234" w:rsidRDefault="00422234" w:rsidP="00B52475">
            <w:r>
              <w:t xml:space="preserve">National sectoral baseline data will be collected at the sectoral level regarding the five areas of: hydrology, ecology, water resource economics, water quality, and information exchange by the end of year one. Regional measures will be developed to assess an address the gaps, and training on modernized approaches to  information management to support decision making will be implemented by the end of the project for each area.  </w:t>
            </w:r>
          </w:p>
        </w:tc>
        <w:tc>
          <w:tcPr>
            <w:tcW w:w="3006" w:type="dxa"/>
          </w:tcPr>
          <w:p w14:paraId="5042FA7D" w14:textId="77777777" w:rsidR="00422234" w:rsidRDefault="00422234" w:rsidP="00185F5B">
            <w:r>
              <w:t xml:space="preserve">Hydrological monitoring and modelling </w:t>
            </w:r>
          </w:p>
          <w:p w14:paraId="34907C75" w14:textId="77777777" w:rsidR="00422234" w:rsidRDefault="00422234" w:rsidP="00185F5B"/>
          <w:p w14:paraId="26036654" w14:textId="7301A4A7" w:rsidR="00422234" w:rsidRDefault="00422234" w:rsidP="00185F5B">
            <w:r>
              <w:t>Provision of groundwater monitoring equipment (3 in each country) with the support of experts from IGRAC</w:t>
            </w:r>
            <w:r w:rsidR="00456198">
              <w:rPr>
                <w:rStyle w:val="FootnoteReference"/>
              </w:rPr>
              <w:footnoteReference w:id="5"/>
            </w:r>
            <w:r>
              <w:t xml:space="preserve"> </w:t>
            </w:r>
          </w:p>
        </w:tc>
      </w:tr>
    </w:tbl>
    <w:p w14:paraId="2B36E5AB" w14:textId="77777777" w:rsidR="00422234" w:rsidRDefault="00422234" w:rsidP="00422234"/>
    <w:p w14:paraId="74159DC5" w14:textId="5D1BA734" w:rsidR="00422234" w:rsidRDefault="00422234" w:rsidP="00422234">
      <w:r>
        <w:lastRenderedPageBreak/>
        <w:t xml:space="preserve">The TE rates the achievement of </w:t>
      </w:r>
      <w:r w:rsidRPr="008D0D38">
        <w:rPr>
          <w:b/>
          <w:bCs/>
        </w:rPr>
        <w:t xml:space="preserve">Outcome </w:t>
      </w:r>
      <w:r w:rsidR="004C2D16">
        <w:rPr>
          <w:b/>
          <w:bCs/>
        </w:rPr>
        <w:t>5</w:t>
      </w:r>
      <w:r w:rsidRPr="008D0D38">
        <w:rPr>
          <w:b/>
          <w:bCs/>
        </w:rPr>
        <w:t xml:space="preserve"> </w:t>
      </w:r>
      <w:r>
        <w:t xml:space="preserve">as </w:t>
      </w:r>
      <w:r w:rsidRPr="009C64B0">
        <w:rPr>
          <w:b/>
          <w:bCs/>
        </w:rPr>
        <w:t>Highly</w:t>
      </w:r>
      <w:r w:rsidRPr="008D0D38">
        <w:rPr>
          <w:b/>
          <w:bCs/>
        </w:rPr>
        <w:t xml:space="preserve"> Successful</w:t>
      </w:r>
      <w:r>
        <w:t>.</w:t>
      </w:r>
    </w:p>
    <w:p w14:paraId="2BEB58A2" w14:textId="77777777" w:rsidR="00422234" w:rsidRPr="00422234" w:rsidRDefault="00422234" w:rsidP="00422234"/>
    <w:p w14:paraId="5B83C7B4" w14:textId="146CD7F4" w:rsidR="00A2515C" w:rsidRDefault="006E6641" w:rsidP="00A2515C">
      <w:pPr>
        <w:rPr>
          <w:i/>
          <w:iCs/>
        </w:rPr>
      </w:pPr>
      <w:r w:rsidRPr="00456198">
        <w:rPr>
          <w:b/>
          <w:bCs/>
        </w:rPr>
        <w:t>Progress towards Project Objective</w:t>
      </w:r>
      <w:r w:rsidRPr="00456198">
        <w:t xml:space="preserve">: </w:t>
      </w:r>
      <w:r w:rsidR="00B36063" w:rsidRPr="00456198">
        <w:t>‘</w:t>
      </w:r>
      <w:r w:rsidR="00203B01" w:rsidRPr="00456198">
        <w:rPr>
          <w:i/>
          <w:iCs/>
        </w:rPr>
        <w:t>Integrated water resources management in the Kura river basin to address water-energy-food-ecosystem security nexus with integrated flow management through the implementation of agreed actions in the SAP’</w:t>
      </w:r>
    </w:p>
    <w:p w14:paraId="2EA57931" w14:textId="13E848BA" w:rsidR="00203B01" w:rsidRPr="00141CBE" w:rsidRDefault="00141CBE" w:rsidP="00A2515C">
      <w:r>
        <w:t>Based on the above assessment of the progress towards the project’s expected outcomes and delivered outputs the TE considers that the UNDP/GEF Kura II project as assisted stakeholders in meeting the desired project objective through:</w:t>
      </w:r>
    </w:p>
    <w:p w14:paraId="01FF5362" w14:textId="70613F1B" w:rsidR="00203B01" w:rsidRPr="009B2B6F" w:rsidRDefault="00714BC5" w:rsidP="00FE3C5E">
      <w:pPr>
        <w:pStyle w:val="ListParagraph"/>
        <w:numPr>
          <w:ilvl w:val="0"/>
          <w:numId w:val="27"/>
        </w:numPr>
        <w:spacing w:after="0"/>
      </w:pPr>
      <w:r w:rsidRPr="009B2B6F">
        <w:t xml:space="preserve">Working groups </w:t>
      </w:r>
      <w:r w:rsidR="009B2B6F">
        <w:t xml:space="preserve">have been established to </w:t>
      </w:r>
      <w:r w:rsidRPr="009B2B6F">
        <w:t xml:space="preserve">strengthen international </w:t>
      </w:r>
      <w:r w:rsidR="009B2B6F">
        <w:t>methodology harmonisation and dialogue</w:t>
      </w:r>
      <w:r w:rsidRPr="009B2B6F">
        <w:t xml:space="preserve"> in advance of the </w:t>
      </w:r>
      <w:r w:rsidR="009B2B6F">
        <w:t xml:space="preserve">anticipated bilateral </w:t>
      </w:r>
      <w:r w:rsidRPr="009B2B6F">
        <w:t>agreement</w:t>
      </w:r>
      <w:r w:rsidR="009B2B6F">
        <w:t>. The t</w:t>
      </w:r>
      <w:r w:rsidR="00141CBE" w:rsidRPr="009B2B6F">
        <w:t xml:space="preserve">echnical discussions </w:t>
      </w:r>
      <w:r w:rsidR="009B2B6F">
        <w:t xml:space="preserve">engendered by the project </w:t>
      </w:r>
      <w:r w:rsidR="00141CBE" w:rsidRPr="009B2B6F">
        <w:t xml:space="preserve">on </w:t>
      </w:r>
      <w:r w:rsidR="009B2B6F">
        <w:t>IWRM</w:t>
      </w:r>
      <w:r w:rsidR="00141CBE" w:rsidRPr="009B2B6F">
        <w:t xml:space="preserve"> between </w:t>
      </w:r>
      <w:r w:rsidR="009B2B6F">
        <w:t>Azerbaijan and Georgia</w:t>
      </w:r>
      <w:r w:rsidR="00141CBE" w:rsidRPr="009B2B6F">
        <w:t xml:space="preserve"> was noted by stakeholders as lacking prior to th</w:t>
      </w:r>
      <w:r w:rsidR="009B2B6F">
        <w:t>is</w:t>
      </w:r>
      <w:r w:rsidR="00141CBE" w:rsidRPr="009B2B6F">
        <w:t xml:space="preserve"> project.</w:t>
      </w:r>
      <w:r w:rsidR="009B2B6F">
        <w:t xml:space="preserve"> The technical advances include </w:t>
      </w:r>
      <w:r w:rsidR="009B2B6F" w:rsidRPr="009B2B6F">
        <w:t xml:space="preserve">the use of modern IWRM tools </w:t>
      </w:r>
      <w:r w:rsidR="009B2B6F">
        <w:t xml:space="preserve">including </w:t>
      </w:r>
      <w:r w:rsidR="009B2B6F" w:rsidRPr="009B2B6F">
        <w:t>e</w:t>
      </w:r>
      <w:r w:rsidR="009B2B6F">
        <w:t xml:space="preserve">nvironmental </w:t>
      </w:r>
      <w:r w:rsidR="009B2B6F" w:rsidRPr="009B2B6F">
        <w:t>flow</w:t>
      </w:r>
      <w:r w:rsidR="009B2B6F">
        <w:t xml:space="preserve"> assessments with agreed approaches</w:t>
      </w:r>
      <w:r w:rsidR="009B2B6F" w:rsidRPr="009B2B6F">
        <w:t xml:space="preserve">, </w:t>
      </w:r>
      <w:r w:rsidR="009B2B6F">
        <w:t>g</w:t>
      </w:r>
      <w:r w:rsidR="009B2B6F" w:rsidRPr="009B2B6F">
        <w:t xml:space="preserve">roundwater monitoring and modelling, </w:t>
      </w:r>
      <w:r w:rsidR="009B2B6F">
        <w:t xml:space="preserve">development of </w:t>
      </w:r>
      <w:r w:rsidR="009B2B6F" w:rsidRPr="009B2B6F">
        <w:t>WFD quality</w:t>
      </w:r>
      <w:r w:rsidR="009B2B6F">
        <w:t>,</w:t>
      </w:r>
      <w:r w:rsidR="009B2B6F" w:rsidRPr="009B2B6F">
        <w:t xml:space="preserve"> quantity</w:t>
      </w:r>
      <w:r w:rsidR="009B2B6F">
        <w:t xml:space="preserve"> and ecological assessment approaches;</w:t>
      </w:r>
    </w:p>
    <w:p w14:paraId="50F29BD3" w14:textId="732FDA3A" w:rsidR="007F7FE7" w:rsidRPr="009B2B6F" w:rsidRDefault="009B2B6F" w:rsidP="00FE3C5E">
      <w:pPr>
        <w:pStyle w:val="ListParagraph"/>
        <w:numPr>
          <w:ilvl w:val="0"/>
          <w:numId w:val="27"/>
        </w:numPr>
      </w:pPr>
      <w:r w:rsidRPr="009B2B6F">
        <w:t xml:space="preserve">The project has devoted significant resources to capacity development through a range of training events, awareness raising programmes and practical demonstrations of new approaches to reduce the stress </w:t>
      </w:r>
      <w:r>
        <w:t xml:space="preserve">on the </w:t>
      </w:r>
      <w:r w:rsidRPr="009B2B6F">
        <w:t xml:space="preserve">environment in the Kura River Basin. </w:t>
      </w:r>
      <w:r>
        <w:t>These activities have been aimed at a wide range of stakeholders ‘from community to cabinet’ to enable policy makers</w:t>
      </w:r>
      <w:r w:rsidRPr="009B2B6F">
        <w:t xml:space="preserve"> </w:t>
      </w:r>
      <w:r>
        <w:t>and practitioners from academia, private sector, and civil society to imple</w:t>
      </w:r>
      <w:r w:rsidR="008A12DC">
        <w:t>ment the long-term IWRM actions endorsed in the 2014 SAP.</w:t>
      </w:r>
    </w:p>
    <w:p w14:paraId="7335F569" w14:textId="157DC317" w:rsidR="008A12DC" w:rsidRDefault="008A12DC" w:rsidP="008A12DC">
      <w:r>
        <w:t>The TE rates the achievement of</w:t>
      </w:r>
      <w:r w:rsidR="00456198">
        <w:t xml:space="preserve"> the</w:t>
      </w:r>
      <w:r>
        <w:t xml:space="preserve"> </w:t>
      </w:r>
      <w:r>
        <w:rPr>
          <w:b/>
          <w:bCs/>
        </w:rPr>
        <w:t>Project Objective</w:t>
      </w:r>
      <w:r w:rsidRPr="008A12DC">
        <w:rPr>
          <w:b/>
          <w:bCs/>
        </w:rPr>
        <w:t xml:space="preserve"> </w:t>
      </w:r>
      <w:r>
        <w:t xml:space="preserve">as </w:t>
      </w:r>
      <w:r w:rsidRPr="008A12DC">
        <w:rPr>
          <w:b/>
          <w:bCs/>
        </w:rPr>
        <w:t>Highly Successful</w:t>
      </w:r>
      <w:r>
        <w:t>.</w:t>
      </w:r>
    </w:p>
    <w:p w14:paraId="1794BDE0" w14:textId="02120A95" w:rsidR="006E6641" w:rsidRPr="000D751C" w:rsidRDefault="006E6641" w:rsidP="00A2515C"/>
    <w:p w14:paraId="55DD695D" w14:textId="3FDE80B9" w:rsidR="002A2EE8" w:rsidRDefault="002A2EE8" w:rsidP="00C02A2F">
      <w:pPr>
        <w:pStyle w:val="Heading3"/>
        <w:spacing w:after="240"/>
      </w:pPr>
      <w:bookmarkStart w:id="103" w:name="_Ref67567519"/>
      <w:bookmarkStart w:id="104" w:name="_Toc72930502"/>
      <w:r w:rsidRPr="000D751C">
        <w:t>Relevance</w:t>
      </w:r>
      <w:bookmarkEnd w:id="103"/>
      <w:bookmarkEnd w:id="104"/>
    </w:p>
    <w:p w14:paraId="2A2009D3" w14:textId="485F8C7C" w:rsidR="002A2EE8" w:rsidRDefault="00AA1DD2" w:rsidP="00AA1DD2">
      <w:pPr>
        <w:rPr>
          <w:b/>
          <w:bCs/>
        </w:rPr>
      </w:pPr>
      <w:r w:rsidRPr="000D751C">
        <w:rPr>
          <w:b/>
          <w:bCs/>
        </w:rPr>
        <w:t>Relevance to National Priorities</w:t>
      </w:r>
    </w:p>
    <w:p w14:paraId="149D48F1" w14:textId="597F824D" w:rsidR="004644B0" w:rsidRPr="004644B0" w:rsidRDefault="004644B0" w:rsidP="00AA1DD2">
      <w:r>
        <w:t>The project is highly relevant</w:t>
      </w:r>
      <w:r w:rsidR="00E00E39">
        <w:t xml:space="preserve"> to a range of stakeholders (ministry, water supply agencies, academia, farmers, private sector, civil society, etc.) </w:t>
      </w:r>
      <w:r>
        <w:t xml:space="preserve"> to the priorities expressed by both countries with respect to IWRM. These include:</w:t>
      </w:r>
    </w:p>
    <w:p w14:paraId="42374C10" w14:textId="0DDED918" w:rsidR="00846566" w:rsidRPr="004644B0" w:rsidRDefault="004644B0" w:rsidP="00FE3C5E">
      <w:pPr>
        <w:pStyle w:val="ListParagraph"/>
        <w:numPr>
          <w:ilvl w:val="0"/>
          <w:numId w:val="5"/>
        </w:numPr>
        <w:spacing w:after="0"/>
      </w:pPr>
      <w:r w:rsidRPr="004644B0">
        <w:t xml:space="preserve">The Kura River Basin SAP signed by Azerbaijan and Georgia in </w:t>
      </w:r>
      <w:r w:rsidR="00846566" w:rsidRPr="004644B0">
        <w:t xml:space="preserve">May 2014 </w:t>
      </w:r>
    </w:p>
    <w:p w14:paraId="2061E0D5" w14:textId="1DAD3D3C" w:rsidR="00846566" w:rsidRPr="004644B0" w:rsidRDefault="004644B0" w:rsidP="00FE3C5E">
      <w:pPr>
        <w:pStyle w:val="ListParagraph"/>
        <w:numPr>
          <w:ilvl w:val="0"/>
          <w:numId w:val="5"/>
        </w:numPr>
        <w:spacing w:after="0"/>
      </w:pPr>
      <w:r w:rsidRPr="004644B0">
        <w:t>The</w:t>
      </w:r>
      <w:r w:rsidR="00846566" w:rsidRPr="004644B0">
        <w:t xml:space="preserve"> 2030 Agenda for Sustainable Development </w:t>
      </w:r>
      <w:r w:rsidRPr="004644B0">
        <w:t>endorsed by Azerbaijan and Georgia;</w:t>
      </w:r>
    </w:p>
    <w:p w14:paraId="325E36E9" w14:textId="278E9973" w:rsidR="00120BD1" w:rsidRDefault="004644B0" w:rsidP="00FE3C5E">
      <w:pPr>
        <w:pStyle w:val="ListParagraph"/>
        <w:numPr>
          <w:ilvl w:val="0"/>
          <w:numId w:val="5"/>
        </w:numPr>
        <w:spacing w:after="0"/>
      </w:pPr>
      <w:r w:rsidRPr="004644B0">
        <w:t xml:space="preserve">The long-term intention of both countries to adopt the </w:t>
      </w:r>
      <w:r w:rsidR="00120BD1" w:rsidRPr="004644B0">
        <w:t>UNECE’s</w:t>
      </w:r>
      <w:r w:rsidRPr="004644B0">
        <w:t xml:space="preserve"> Helsinki Convention on the Protection and Use of Transboundary Water Course and International Lakes with respect to the </w:t>
      </w:r>
      <w:r w:rsidR="00120BD1" w:rsidRPr="004644B0">
        <w:t>Kura River</w:t>
      </w:r>
      <w:r w:rsidRPr="004644B0">
        <w:t xml:space="preserve"> Basin.</w:t>
      </w:r>
    </w:p>
    <w:p w14:paraId="79C0E226" w14:textId="6A0E9E50" w:rsidR="004644B0" w:rsidRPr="004644B0" w:rsidRDefault="004644B0" w:rsidP="00FE3C5E">
      <w:pPr>
        <w:pStyle w:val="ListParagraph"/>
        <w:numPr>
          <w:ilvl w:val="0"/>
          <w:numId w:val="5"/>
        </w:numPr>
        <w:spacing w:after="0"/>
      </w:pPr>
      <w:r w:rsidRPr="004644B0">
        <w:t>Strategy for the Republic of Azerbaijan (2020-2037) (to better meet EU and other international standards)</w:t>
      </w:r>
      <w:r>
        <w:t>;</w:t>
      </w:r>
    </w:p>
    <w:p w14:paraId="15D11135" w14:textId="3F2FC080" w:rsidR="004644B0" w:rsidRPr="004644B0" w:rsidRDefault="004644B0" w:rsidP="00FE3C5E">
      <w:pPr>
        <w:pStyle w:val="ListParagraph"/>
        <w:numPr>
          <w:ilvl w:val="0"/>
          <w:numId w:val="9"/>
        </w:numPr>
        <w:spacing w:after="0"/>
      </w:pPr>
      <w:r>
        <w:t xml:space="preserve">The </w:t>
      </w:r>
      <w:r w:rsidRPr="004644B0">
        <w:t>EU – Georgia Association Agreement (2014)</w:t>
      </w:r>
      <w:r>
        <w:t>;</w:t>
      </w:r>
    </w:p>
    <w:p w14:paraId="4E64B01A" w14:textId="38708993" w:rsidR="004644B0" w:rsidRDefault="004644B0" w:rsidP="00FE3C5E">
      <w:pPr>
        <w:pStyle w:val="ListParagraph"/>
        <w:numPr>
          <w:ilvl w:val="0"/>
          <w:numId w:val="9"/>
        </w:numPr>
        <w:spacing w:after="0"/>
      </w:pPr>
      <w:r w:rsidRPr="004644B0">
        <w:t>The Georgian Ministry of Environment and Natural Resources Protection Road Map on Climate and Environment</w:t>
      </w:r>
      <w:r>
        <w:t>.</w:t>
      </w:r>
    </w:p>
    <w:p w14:paraId="505A92E9" w14:textId="444330EB" w:rsidR="00982B77" w:rsidRPr="00982B77" w:rsidRDefault="00982B77" w:rsidP="00FE3C5E">
      <w:pPr>
        <w:pStyle w:val="ListParagraph"/>
        <w:numPr>
          <w:ilvl w:val="0"/>
          <w:numId w:val="9"/>
        </w:numPr>
        <w:spacing w:after="0"/>
      </w:pPr>
      <w:r w:rsidRPr="00982B77">
        <w:t>Relevant to the State Committee on Family, Women and Children in Azerbaijan on implementing gender equality policies;</w:t>
      </w:r>
    </w:p>
    <w:p w14:paraId="3BB0B44B" w14:textId="0EF3A5BE" w:rsidR="00E00E39" w:rsidRDefault="00E00E39" w:rsidP="00FE3C5E">
      <w:pPr>
        <w:pStyle w:val="ListParagraph"/>
        <w:numPr>
          <w:ilvl w:val="0"/>
          <w:numId w:val="9"/>
        </w:numPr>
        <w:spacing w:after="0"/>
      </w:pPr>
      <w:r>
        <w:lastRenderedPageBreak/>
        <w:t>The project was of relevance to water supply operators in both countries</w:t>
      </w:r>
      <w:r w:rsidR="00982B77">
        <w:t xml:space="preserve"> with respect to water demand, efficiency and losses;</w:t>
      </w:r>
    </w:p>
    <w:p w14:paraId="190A76B7" w14:textId="28A6E0B9" w:rsidR="00E00E39" w:rsidRPr="004644B0" w:rsidRDefault="00E00E39" w:rsidP="00FE3C5E">
      <w:pPr>
        <w:pStyle w:val="ListParagraph"/>
        <w:numPr>
          <w:ilvl w:val="0"/>
          <w:numId w:val="9"/>
        </w:numPr>
      </w:pPr>
      <w:r>
        <w:t>Future needs of the region will be driven by additional climate change adaptation and management actions to address the increasing water scarcity affecting both countries.</w:t>
      </w:r>
    </w:p>
    <w:p w14:paraId="7C48AE6F" w14:textId="5807CF8F" w:rsidR="00AA1DD2" w:rsidRPr="000D751C" w:rsidRDefault="00AA1DD2" w:rsidP="00AA1DD2">
      <w:pPr>
        <w:rPr>
          <w:b/>
          <w:bCs/>
        </w:rPr>
      </w:pPr>
      <w:r w:rsidRPr="000D751C">
        <w:rPr>
          <w:b/>
          <w:bCs/>
        </w:rPr>
        <w:t>Alignment with UNDP and GEF strategic priorities</w:t>
      </w:r>
    </w:p>
    <w:p w14:paraId="3EB27E63" w14:textId="0B089680" w:rsidR="00AA1DD2" w:rsidRDefault="00922535" w:rsidP="00AA1DD2">
      <w:r w:rsidRPr="004644B0">
        <w:t>The Project was aligned with UNDP’s Country Programme Document</w:t>
      </w:r>
      <w:r w:rsidR="004644B0">
        <w:t>s for Azerbaijan and Georgia</w:t>
      </w:r>
      <w:r w:rsidRPr="004644B0">
        <w:t xml:space="preserve"> </w:t>
      </w:r>
      <w:r w:rsidR="004644B0">
        <w:t xml:space="preserve">(see section </w:t>
      </w:r>
      <w:r w:rsidR="004644B0">
        <w:fldChar w:fldCharType="begin"/>
      </w:r>
      <w:r w:rsidR="004644B0">
        <w:instrText xml:space="preserve"> REF _Ref67567298 \r \h </w:instrText>
      </w:r>
      <w:r w:rsidR="004644B0">
        <w:fldChar w:fldCharType="separate"/>
      </w:r>
      <w:r w:rsidR="00D5785C">
        <w:t>3.1.5</w:t>
      </w:r>
      <w:r w:rsidR="004644B0">
        <w:fldChar w:fldCharType="end"/>
      </w:r>
      <w:r w:rsidR="004644B0">
        <w:t>) with respect t</w:t>
      </w:r>
      <w:r w:rsidRPr="004644B0">
        <w:t>o environment and climate change (outcome 4). The Project also contributed to addressing GEF pr</w:t>
      </w:r>
      <w:r w:rsidR="0093307D" w:rsidRPr="004644B0">
        <w:t>iori</w:t>
      </w:r>
      <w:r w:rsidRPr="004644B0">
        <w:t>ties on environmental management (through improved information for decision makers), environmental reporting to conventions, gender roles in environmental management and wide engagement with civil society with innovative approaches</w:t>
      </w:r>
      <w:r w:rsidR="0093307D" w:rsidRPr="004644B0">
        <w:t>.</w:t>
      </w:r>
      <w:r w:rsidR="004644B0">
        <w:t xml:space="preserve"> The Kura II project is consistent with the objectives of the GEF 6 International Waters focal area strategy (programme 3 and programme 4 on conjunctive management and nexus respectively).</w:t>
      </w:r>
    </w:p>
    <w:p w14:paraId="1087F23B" w14:textId="6D364DA9" w:rsidR="00AA1DD2" w:rsidRPr="000D751C" w:rsidRDefault="00AA1DD2" w:rsidP="00AA1DD2">
      <w:pPr>
        <w:rPr>
          <w:b/>
          <w:bCs/>
        </w:rPr>
      </w:pPr>
      <w:r w:rsidRPr="000D751C">
        <w:rPr>
          <w:b/>
          <w:bCs/>
        </w:rPr>
        <w:t>Stakeholder engagement</w:t>
      </w:r>
    </w:p>
    <w:p w14:paraId="5D1CFF48" w14:textId="202B47B7" w:rsidR="00A2515C" w:rsidRPr="00982B77" w:rsidRDefault="00E00E39" w:rsidP="0093307D">
      <w:r w:rsidRPr="00982B77">
        <w:t xml:space="preserve">The project involved multiple stakeholders through capacity development, awareness raising, academia, participation in pilot activities etc., in addition to supporting ministerial staff with the requirements of IWRM. </w:t>
      </w:r>
    </w:p>
    <w:p w14:paraId="376B028F" w14:textId="69316294" w:rsidR="00E00E39" w:rsidRPr="00982B77" w:rsidRDefault="00E00E39" w:rsidP="0093307D">
      <w:r w:rsidRPr="00982B77">
        <w:t xml:space="preserve">The Project Document had developed strategies for wide stakeholder engagement (see section </w:t>
      </w:r>
      <w:r w:rsidRPr="00982B77">
        <w:fldChar w:fldCharType="begin"/>
      </w:r>
      <w:r w:rsidRPr="00982B77">
        <w:instrText xml:space="preserve"> REF _Ref71206922 \r \h </w:instrText>
      </w:r>
      <w:r w:rsidRPr="00982B77">
        <w:fldChar w:fldCharType="separate"/>
      </w:r>
      <w:r w:rsidR="00D5785C">
        <w:t>2.8</w:t>
      </w:r>
      <w:r w:rsidRPr="00982B77">
        <w:fldChar w:fldCharType="end"/>
      </w:r>
      <w:r w:rsidRPr="00982B77">
        <w:t xml:space="preserve">) and for improving roles and opportunities for women (see section </w:t>
      </w:r>
      <w:r w:rsidRPr="00982B77">
        <w:fldChar w:fldCharType="begin"/>
      </w:r>
      <w:r w:rsidRPr="00982B77">
        <w:instrText xml:space="preserve"> REF _Ref71206983 \r \h </w:instrText>
      </w:r>
      <w:r w:rsidRPr="00982B77">
        <w:fldChar w:fldCharType="separate"/>
      </w:r>
      <w:r w:rsidR="00D5785C">
        <w:t>3.3.8</w:t>
      </w:r>
      <w:r w:rsidRPr="00982B77">
        <w:fldChar w:fldCharType="end"/>
      </w:r>
      <w:r w:rsidRPr="00982B77">
        <w:t xml:space="preserve">) by mainstreaming gender considerations. The project prepared a summary report on training activities that provided information on capacity development of stakeholders that had been undertaken. </w:t>
      </w:r>
    </w:p>
    <w:p w14:paraId="02A1C604" w14:textId="6452946F" w:rsidR="00E00E39" w:rsidRPr="00982B77" w:rsidRDefault="00E00E39" w:rsidP="0093307D">
      <w:r w:rsidRPr="00982B77">
        <w:t>Stakeholders frequently mentioned in interviews good engagement with the project on many activities and the provision of beneficial information through the website, Facebook and other awareness raising events.</w:t>
      </w:r>
    </w:p>
    <w:p w14:paraId="5E42A8D5" w14:textId="1F177FA5" w:rsidR="00AA1DD2" w:rsidRPr="000D751C" w:rsidRDefault="00AA1DD2" w:rsidP="00AA1DD2">
      <w:pPr>
        <w:rPr>
          <w:b/>
          <w:bCs/>
        </w:rPr>
      </w:pPr>
      <w:r w:rsidRPr="000D751C">
        <w:rPr>
          <w:b/>
          <w:bCs/>
        </w:rPr>
        <w:t>Relevance to other initiatives</w:t>
      </w:r>
    </w:p>
    <w:p w14:paraId="63889836" w14:textId="12C5F59B" w:rsidR="00AA1DD2" w:rsidRPr="00982B77" w:rsidRDefault="0093307D" w:rsidP="00AA1DD2">
      <w:r w:rsidRPr="00982B77">
        <w:t xml:space="preserve">The project’s actions are relevant to multiple national reporting obligations to </w:t>
      </w:r>
      <w:r w:rsidR="00C808E2" w:rsidRPr="00982B77">
        <w:t xml:space="preserve">multilateral environmental agreements, </w:t>
      </w:r>
      <w:r w:rsidR="00846566" w:rsidRPr="00982B77">
        <w:t>SDG</w:t>
      </w:r>
      <w:r w:rsidR="00982B77" w:rsidRPr="00982B77">
        <w:t xml:space="preserve"> </w:t>
      </w:r>
      <w:r w:rsidR="00846566" w:rsidRPr="00982B77">
        <w:t xml:space="preserve">6, </w:t>
      </w:r>
      <w:r w:rsidR="00982B77" w:rsidRPr="00982B77">
        <w:t>the implementation of the endorsed SAP etc.</w:t>
      </w:r>
      <w:r w:rsidR="00982B77">
        <w:t xml:space="preserve"> The project worked closely with the EUWI+ project, aimed at assisting countries harmonise approaches with the EU WFD, and supported the GCF project (</w:t>
      </w:r>
      <w:r w:rsidR="00982B77" w:rsidRPr="002E4A3C">
        <w:t>Scaling-up Multi-Hazard Early Warning System and the Use of Climate Information in Georgia</w:t>
      </w:r>
      <w:r w:rsidR="00982B77">
        <w:t>).</w:t>
      </w:r>
    </w:p>
    <w:p w14:paraId="2E5A1CDA" w14:textId="3C86A7B6" w:rsidR="008769D4" w:rsidRPr="000D751C" w:rsidRDefault="00456198" w:rsidP="00456198">
      <w:r>
        <w:t xml:space="preserve">The TE rates the </w:t>
      </w:r>
      <w:r w:rsidRPr="00456198">
        <w:rPr>
          <w:b/>
          <w:bCs/>
        </w:rPr>
        <w:t>Relevance</w:t>
      </w:r>
      <w:r>
        <w:t xml:space="preserve"> as </w:t>
      </w:r>
      <w:r w:rsidRPr="00456198">
        <w:rPr>
          <w:b/>
          <w:bCs/>
        </w:rPr>
        <w:t>Highly Successful</w:t>
      </w:r>
      <w:r>
        <w:rPr>
          <w:b/>
          <w:bCs/>
        </w:rPr>
        <w:t>.</w:t>
      </w:r>
    </w:p>
    <w:p w14:paraId="5211959C" w14:textId="14046B28" w:rsidR="008769D4" w:rsidRDefault="008769D4" w:rsidP="00C02A2F">
      <w:pPr>
        <w:pStyle w:val="Heading3"/>
        <w:spacing w:after="240"/>
        <w:rPr>
          <w:color w:val="auto"/>
        </w:rPr>
      </w:pPr>
      <w:bookmarkStart w:id="105" w:name="_Ref67567531"/>
      <w:bookmarkStart w:id="106" w:name="_Toc72930503"/>
      <w:r w:rsidRPr="000D751C">
        <w:rPr>
          <w:color w:val="auto"/>
        </w:rPr>
        <w:t>Effectiveness</w:t>
      </w:r>
      <w:bookmarkEnd w:id="105"/>
      <w:bookmarkEnd w:id="106"/>
    </w:p>
    <w:p w14:paraId="3337BAF4" w14:textId="273DCBF8" w:rsidR="00523C95" w:rsidRPr="000D751C" w:rsidRDefault="00523C95" w:rsidP="00523C95">
      <w:r w:rsidRPr="000D751C">
        <w:rPr>
          <w:b/>
          <w:bCs/>
        </w:rPr>
        <w:t xml:space="preserve">Extent </w:t>
      </w:r>
      <w:r w:rsidR="00180A6C" w:rsidRPr="000D751C">
        <w:rPr>
          <w:b/>
          <w:bCs/>
        </w:rPr>
        <w:t xml:space="preserve">of contribution </w:t>
      </w:r>
      <w:r w:rsidRPr="000D751C">
        <w:rPr>
          <w:b/>
          <w:bCs/>
        </w:rPr>
        <w:t xml:space="preserve">to outcome/output </w:t>
      </w:r>
    </w:p>
    <w:p w14:paraId="65105149" w14:textId="746A45E6" w:rsidR="003F34F4" w:rsidRDefault="00331CB8" w:rsidP="00523C95">
      <w:r>
        <w:t xml:space="preserve">The Kura II project has been effectively implemented under the direction of the PMU based in Baku supported by staff in Tbilisi in partnership with national authorities in Azerbaijan and Georgia. As shown above (section </w:t>
      </w:r>
      <w:r>
        <w:fldChar w:fldCharType="begin"/>
      </w:r>
      <w:r>
        <w:instrText xml:space="preserve"> REF _Ref67566936 \r \h </w:instrText>
      </w:r>
      <w:r>
        <w:fldChar w:fldCharType="separate"/>
      </w:r>
      <w:r w:rsidR="00D5785C">
        <w:t>3.3.1</w:t>
      </w:r>
      <w:r>
        <w:fldChar w:fldCharType="end"/>
      </w:r>
      <w:r>
        <w:t xml:space="preserve">) the project has delivered the vast majority of the expected outputs and been highly successful in achieving the agreed outcomes (see Annex </w:t>
      </w:r>
      <w:r w:rsidR="00456198">
        <w:t>6</w:t>
      </w:r>
      <w:r>
        <w:t xml:space="preserve">). This has been the result of a well-defined project that met the needs of the countries and the effective and efficient project management that was frequently cited by stakeholders as being of ‘high quality’. </w:t>
      </w:r>
    </w:p>
    <w:p w14:paraId="7320B7B6" w14:textId="7603724F" w:rsidR="00331CB8" w:rsidRDefault="00331CB8" w:rsidP="00523C95">
      <w:r>
        <w:t xml:space="preserve">The detailed planning and frequent internal meetings of the PMU, coupled with effective management of consultants delivering the activities, the strengthening of science to policy actions to </w:t>
      </w:r>
      <w:r>
        <w:lastRenderedPageBreak/>
        <w:t xml:space="preserve">better understand the Kura River Basin, informative and effective workshops and meetings, innovative pilots demonstrating stress reduction and awareness raising and education, have all been offered by stakeholders as contributing to the success of this project. </w:t>
      </w:r>
    </w:p>
    <w:p w14:paraId="7D4548CE" w14:textId="588F6E77" w:rsidR="00966873" w:rsidRDefault="00966873" w:rsidP="00523C95">
      <w:r>
        <w:t>The project managed an effective project website in accordance with GEF IW:LEARN guidance (although stakeholders noted there were</w:t>
      </w:r>
      <w:r w:rsidR="00456198">
        <w:t xml:space="preserve"> some</w:t>
      </w:r>
      <w:r>
        <w:t xml:space="preserve"> delays in uploading material), Facebook pages and YouTube features.</w:t>
      </w:r>
    </w:p>
    <w:p w14:paraId="21D84A64" w14:textId="3CBAF9B1" w:rsidR="00E934A7" w:rsidRDefault="00E934A7" w:rsidP="00523C95">
      <w:r>
        <w:t>Stakeholders commented on specifically effective contributions as:</w:t>
      </w:r>
    </w:p>
    <w:p w14:paraId="6C09C0AF" w14:textId="1F016988" w:rsidR="00E934A7" w:rsidRDefault="00E934A7" w:rsidP="00FE3C5E">
      <w:pPr>
        <w:pStyle w:val="ListParagraph"/>
        <w:numPr>
          <w:ilvl w:val="0"/>
          <w:numId w:val="30"/>
        </w:numPr>
        <w:spacing w:after="0"/>
      </w:pPr>
      <w:r>
        <w:t>The many face to face (and remote) meetings held between water specialists in Azerbaijan and Georgia</w:t>
      </w:r>
      <w:r w:rsidR="00E70BF5">
        <w:t>, including graduate students in Baku and Tbilisi State Universities on IWRM, implementing groundwater monitoring stations in the transboundary basin to exchange information on groundwater levels and the harmonised environmental flows methodologies;</w:t>
      </w:r>
    </w:p>
    <w:p w14:paraId="143A36F6" w14:textId="3F94521B" w:rsidR="00E70BF5" w:rsidRDefault="00E70BF5" w:rsidP="00FE3C5E">
      <w:pPr>
        <w:pStyle w:val="ListParagraph"/>
        <w:numPr>
          <w:ilvl w:val="0"/>
          <w:numId w:val="30"/>
        </w:numPr>
        <w:spacing w:after="0"/>
      </w:pPr>
      <w:r>
        <w:t>High quality meetings, workshops and reports prepared by the project under the management of the PMU;</w:t>
      </w:r>
    </w:p>
    <w:p w14:paraId="381EBDF6" w14:textId="0949BDED" w:rsidR="00E70BF5" w:rsidRDefault="00E70BF5" w:rsidP="00FE3C5E">
      <w:pPr>
        <w:pStyle w:val="ListParagraph"/>
        <w:numPr>
          <w:ilvl w:val="0"/>
          <w:numId w:val="30"/>
        </w:numPr>
        <w:spacing w:after="0"/>
      </w:pPr>
      <w:r>
        <w:t>Excellent collaboration between project and stakeholders in the Kura River Basin with a highly-responsive PMU;</w:t>
      </w:r>
    </w:p>
    <w:p w14:paraId="7A76E325" w14:textId="75B002DE" w:rsidR="00E70BF5" w:rsidRDefault="00E70BF5" w:rsidP="00FE3C5E">
      <w:pPr>
        <w:pStyle w:val="ListParagraph"/>
        <w:numPr>
          <w:ilvl w:val="0"/>
          <w:numId w:val="30"/>
        </w:numPr>
      </w:pPr>
      <w:r>
        <w:t>Very effective use of Advisory Groups with good communication of conclusions.</w:t>
      </w:r>
    </w:p>
    <w:p w14:paraId="6A24187D" w14:textId="76ACFE3A" w:rsidR="00523C95" w:rsidRPr="000D751C" w:rsidRDefault="00180A6C" w:rsidP="00523C95">
      <w:pPr>
        <w:rPr>
          <w:b/>
          <w:bCs/>
        </w:rPr>
      </w:pPr>
      <w:r w:rsidRPr="000D751C">
        <w:rPr>
          <w:b/>
          <w:bCs/>
        </w:rPr>
        <w:t>Extent to contribution to National, UNDP, GEF Priorities</w:t>
      </w:r>
    </w:p>
    <w:p w14:paraId="6A858DFA" w14:textId="09FAFA61" w:rsidR="00A2515C" w:rsidRDefault="00331CB8" w:rsidP="00523C95">
      <w:r>
        <w:t>The project has been very effective at strengthen regional technical co-operation on IWRM in the Kura River Basin. Whilst the ambition of supporting a planned bilateral agreement and resulting commission has not been achieved (due to the absence of political support beyond the project’s control), the project has created national and regional groups to guide the introduction of IWRM activities that have enable bilateral dialogue to be initiated. The project has been designed to be closely aligned to the priorities of Azerbaijan and Georgia on water management, supporting the harmonisation of national approaches to environmental flow, ecological assessment, EU WFD requirements. The project has delivered effective pilots on stress reduction that highlight potential means to address problems currently affecting the region through the use of water saving approaches and constructed wetlands.</w:t>
      </w:r>
    </w:p>
    <w:p w14:paraId="6726DC60" w14:textId="0CF75483" w:rsidR="00180A6C" w:rsidRDefault="00331CB8" w:rsidP="00523C95">
      <w:r>
        <w:t>The project has been effective in supporting GEF’s priorities of enhancing conjunctive management through the support of groundwater monitoring and modelling coupled with the extensive support on surface water management in the Kura River Basin. In addition, the GEF’s priority on the food-water-ecosystem nexus has been addressed through improving the use of limited water resources through application of drip irrigation, improving leak reporting and water tariffing, and the important work on establishing ecological flows and assisting with ecological assessments in the region.</w:t>
      </w:r>
    </w:p>
    <w:p w14:paraId="6D87C757" w14:textId="0964D73A" w:rsidR="00331CB8" w:rsidRPr="000D751C" w:rsidRDefault="00331CB8" w:rsidP="00523C95">
      <w:r>
        <w:t xml:space="preserve">The project has contributed to UNDP’s Country Programme Development in both countries (see section </w:t>
      </w:r>
      <w:r>
        <w:fldChar w:fldCharType="begin"/>
      </w:r>
      <w:r>
        <w:instrText xml:space="preserve"> REF _Ref67567298 \r \h </w:instrText>
      </w:r>
      <w:r>
        <w:fldChar w:fldCharType="separate"/>
      </w:r>
      <w:r w:rsidR="00D5785C">
        <w:t>3.1.5</w:t>
      </w:r>
      <w:r>
        <w:fldChar w:fldCharType="end"/>
      </w:r>
      <w:r>
        <w:t xml:space="preserve"> for a summary of the main aspects of the CPD) and contributed good lessons and experiences to further strengthen UNDP’s regional and global support of GEF’s International Waters TDA/SAP projects.</w:t>
      </w:r>
    </w:p>
    <w:p w14:paraId="2B66E20B" w14:textId="33713281" w:rsidR="0098498F" w:rsidRDefault="0098498F" w:rsidP="00523C95">
      <w:pPr>
        <w:rPr>
          <w:b/>
          <w:bCs/>
        </w:rPr>
      </w:pPr>
      <w:r w:rsidRPr="000D751C">
        <w:rPr>
          <w:b/>
          <w:bCs/>
        </w:rPr>
        <w:t>Extent to contribution to gender equality and empowerment</w:t>
      </w:r>
    </w:p>
    <w:p w14:paraId="18AB5EC6" w14:textId="2AC4BF1E" w:rsidR="00B01D1E" w:rsidRPr="00B01D1E" w:rsidRDefault="00B01D1E" w:rsidP="00523C95">
      <w:r>
        <w:t xml:space="preserve">The Project Document presented a Gender Mainstreaming approach that was effectively followed by the Kura II project. Sex disaggregated data was collected from meetings and workshops and summarised in a final project report on training activities. The PMU adopted a positive approach to </w:t>
      </w:r>
      <w:r>
        <w:lastRenderedPageBreak/>
        <w:t xml:space="preserve">encouraging the involvement of women at all levels (as reported in the 2020 PIR – see section </w:t>
      </w:r>
      <w:r>
        <w:fldChar w:fldCharType="begin"/>
      </w:r>
      <w:r>
        <w:instrText xml:space="preserve"> REF _Ref71206983 \r \h </w:instrText>
      </w:r>
      <w:r>
        <w:fldChar w:fldCharType="separate"/>
      </w:r>
      <w:r w:rsidR="00D5785C">
        <w:t>3.3.8</w:t>
      </w:r>
      <w:r>
        <w:fldChar w:fldCharType="end"/>
      </w:r>
      <w:r>
        <w:t>). The project was very effective at encouraging women’s groups (e.g. State Committee on Family, Women and Children in Azerbaijan) in training sessions resulting in the participants requesting that the training was extended and assisting the State Committee with implementing gender equality policies. The project provided (through output 4.1) women with basic advice on conserving water in domestic situations.</w:t>
      </w:r>
    </w:p>
    <w:p w14:paraId="722E5A92" w14:textId="1896C844" w:rsidR="00523C95" w:rsidRPr="000D751C" w:rsidRDefault="00813C97" w:rsidP="00523C95">
      <w:pPr>
        <w:rPr>
          <w:b/>
          <w:bCs/>
        </w:rPr>
      </w:pPr>
      <w:r w:rsidRPr="000D751C">
        <w:rPr>
          <w:b/>
          <w:bCs/>
        </w:rPr>
        <w:t>Areas where the Project could have been more effective.</w:t>
      </w:r>
    </w:p>
    <w:p w14:paraId="15C40CB5" w14:textId="6B297971" w:rsidR="004801FB" w:rsidRDefault="00E934A7" w:rsidP="00523C95">
      <w:r>
        <w:t>The TE consultant only identified a few areas that this project could have been enhanced that were raised by stakeholders.</w:t>
      </w:r>
    </w:p>
    <w:p w14:paraId="3124D6B1" w14:textId="499C7743" w:rsidR="00E934A7" w:rsidRDefault="00E934A7" w:rsidP="00FE3C5E">
      <w:pPr>
        <w:pStyle w:val="ListParagraph"/>
        <w:numPr>
          <w:ilvl w:val="0"/>
          <w:numId w:val="29"/>
        </w:numPr>
        <w:spacing w:after="0"/>
      </w:pPr>
      <w:r>
        <w:t>Some stakeholders thought that the speed that meetings and workshop results were uploaded to the web was too slow and frequently these were not available in national languages. Although the stakeholders acknowledged that this had improved towards the end of the project.</w:t>
      </w:r>
    </w:p>
    <w:p w14:paraId="12981EBB" w14:textId="58E4BAE9" w:rsidR="00E934A7" w:rsidRDefault="00E934A7" w:rsidP="00FE3C5E">
      <w:pPr>
        <w:pStyle w:val="ListParagraph"/>
        <w:numPr>
          <w:ilvl w:val="0"/>
          <w:numId w:val="29"/>
        </w:numPr>
      </w:pPr>
      <w:r>
        <w:t xml:space="preserve">As noted earlier, the project design was considered very ambitious in linking some outputs to the political bilateral agreement supported by the UNECE Helsinki Convention </w:t>
      </w:r>
      <w:r w:rsidR="00456198">
        <w:t>on the Protection and Use of Transboundary Watercourse</w:t>
      </w:r>
      <w:r>
        <w:t xml:space="preserve">. Stakeholders acknowledged and appreciated the considerable support provided by the project at supporting technical dialogue on IWRM between the two countries that will eventually lead to the effective management of transboundary water resources. </w:t>
      </w:r>
    </w:p>
    <w:p w14:paraId="59E374C1" w14:textId="0CBE8FC5" w:rsidR="00456198" w:rsidRPr="00456198" w:rsidRDefault="00456198" w:rsidP="00456198">
      <w:r>
        <w:t xml:space="preserve">The TE rates the </w:t>
      </w:r>
      <w:r>
        <w:rPr>
          <w:b/>
          <w:bCs/>
        </w:rPr>
        <w:t>Effectiveness</w:t>
      </w:r>
      <w:r>
        <w:t xml:space="preserve"> as </w:t>
      </w:r>
      <w:r>
        <w:rPr>
          <w:b/>
          <w:bCs/>
        </w:rPr>
        <w:t>Highly Successful.</w:t>
      </w:r>
    </w:p>
    <w:p w14:paraId="70AF8E51" w14:textId="1F29DFB3" w:rsidR="008769D4" w:rsidRDefault="008769D4" w:rsidP="003F34F4">
      <w:pPr>
        <w:pStyle w:val="Heading3"/>
        <w:spacing w:after="240"/>
      </w:pPr>
      <w:bookmarkStart w:id="107" w:name="_Ref67567220"/>
      <w:bookmarkStart w:id="108" w:name="_Ref67567540"/>
      <w:bookmarkStart w:id="109" w:name="_Toc72930504"/>
      <w:r w:rsidRPr="000D751C">
        <w:t>Efficiency</w:t>
      </w:r>
      <w:bookmarkEnd w:id="107"/>
      <w:bookmarkEnd w:id="108"/>
      <w:bookmarkEnd w:id="109"/>
    </w:p>
    <w:p w14:paraId="76D6950F" w14:textId="77777777" w:rsidR="008009E0" w:rsidRPr="000D751C" w:rsidRDefault="008009E0" w:rsidP="008009E0">
      <w:pPr>
        <w:rPr>
          <w:b/>
          <w:bCs/>
        </w:rPr>
      </w:pPr>
      <w:r w:rsidRPr="000D751C">
        <w:rPr>
          <w:b/>
          <w:bCs/>
        </w:rPr>
        <w:t>Project Management and timeliness</w:t>
      </w:r>
    </w:p>
    <w:p w14:paraId="1D3ACABB" w14:textId="7F90689F" w:rsidR="0021147D" w:rsidRDefault="00274802" w:rsidP="008009E0">
      <w:r>
        <w:t xml:space="preserve">The TE consultant </w:t>
      </w:r>
      <w:r w:rsidR="00750C18">
        <w:t xml:space="preserve">assessed the delivery of the outputs achieved by the project (see Annex </w:t>
      </w:r>
      <w:r w:rsidR="002C7E4E">
        <w:t>6</w:t>
      </w:r>
      <w:r w:rsidR="00750C18">
        <w:t>) showing that the majority of planned outputs have been delivered on-time or will be completed by the end of the project (May 2021).</w:t>
      </w:r>
    </w:p>
    <w:p w14:paraId="71619744" w14:textId="310468EF" w:rsidR="00A2515C" w:rsidRDefault="00546A24" w:rsidP="008009E0">
      <w:r>
        <w:t>The project’s original end date (August 2020) was initially extended to accommodate a change in government and merging of ministries in Georgia, and the appointment of a new Minister in Azerbaijan coupled with reassignment of departments within the ministry. A second extension to 31</w:t>
      </w:r>
      <w:r w:rsidRPr="00546A24">
        <w:rPr>
          <w:vertAlign w:val="superscript"/>
        </w:rPr>
        <w:t>st</w:t>
      </w:r>
      <w:r>
        <w:t xml:space="preserve"> May 2021 to address delays as a result of COVID 19 was requested in September 2020. The request identified the following activities that remained to be finalise: </w:t>
      </w:r>
    </w:p>
    <w:p w14:paraId="4DB603A1" w14:textId="67799A76" w:rsidR="00546A24" w:rsidRDefault="00546A24" w:rsidP="00FE3C5E">
      <w:pPr>
        <w:pStyle w:val="ListParagraph"/>
        <w:numPr>
          <w:ilvl w:val="0"/>
          <w:numId w:val="31"/>
        </w:numPr>
        <w:spacing w:after="0"/>
      </w:pPr>
      <w:r>
        <w:t xml:space="preserve">The implementation and establish monitoring protocols for the river restoration activities in </w:t>
      </w:r>
      <w:proofErr w:type="spellStart"/>
      <w:r>
        <w:t>Krtsanisi</w:t>
      </w:r>
      <w:proofErr w:type="spellEnd"/>
      <w:r>
        <w:t xml:space="preserve"> Park Georgia; </w:t>
      </w:r>
    </w:p>
    <w:p w14:paraId="715180C8" w14:textId="28F4B6B6" w:rsidR="00546A24" w:rsidRDefault="00546A24" w:rsidP="00FE3C5E">
      <w:pPr>
        <w:pStyle w:val="ListParagraph"/>
        <w:numPr>
          <w:ilvl w:val="0"/>
          <w:numId w:val="31"/>
        </w:numPr>
        <w:spacing w:after="0"/>
      </w:pPr>
      <w:r>
        <w:t xml:space="preserve">The monitoring and assessment of river restoration for constructed wetland in </w:t>
      </w:r>
      <w:proofErr w:type="spellStart"/>
      <w:r>
        <w:t>Hajigabol</w:t>
      </w:r>
      <w:proofErr w:type="spellEnd"/>
      <w:r>
        <w:t xml:space="preserve"> Azerbaijan; </w:t>
      </w:r>
    </w:p>
    <w:p w14:paraId="28B0CB3B" w14:textId="77777777" w:rsidR="00546A24" w:rsidRDefault="00546A24" w:rsidP="00FE3C5E">
      <w:pPr>
        <w:pStyle w:val="ListParagraph"/>
        <w:numPr>
          <w:ilvl w:val="0"/>
          <w:numId w:val="31"/>
        </w:numPr>
        <w:spacing w:after="0"/>
      </w:pPr>
      <w:r>
        <w:t xml:space="preserve">Completion of the ground water online monitoring systems installation and trainings in both countries; </w:t>
      </w:r>
    </w:p>
    <w:p w14:paraId="6FCE2DF6" w14:textId="1D5F4B2A" w:rsidR="00546A24" w:rsidRDefault="00546A24" w:rsidP="00FE3C5E">
      <w:pPr>
        <w:pStyle w:val="ListParagraph"/>
        <w:numPr>
          <w:ilvl w:val="0"/>
          <w:numId w:val="31"/>
        </w:numPr>
        <w:spacing w:after="0"/>
      </w:pPr>
      <w:r>
        <w:t xml:space="preserve">Handover of Municipal water use demonstration project from Gori, Georgia converted into an online learning program for Azerbaijan and Georgia schools pending approval from Ministries of Education in both countries; </w:t>
      </w:r>
    </w:p>
    <w:p w14:paraId="19A761CE" w14:textId="33A0EC37" w:rsidR="00546A24" w:rsidRDefault="00546A24" w:rsidP="00FE3C5E">
      <w:pPr>
        <w:pStyle w:val="ListParagraph"/>
        <w:numPr>
          <w:ilvl w:val="0"/>
          <w:numId w:val="31"/>
        </w:numPr>
        <w:spacing w:after="0"/>
      </w:pPr>
      <w:r>
        <w:t xml:space="preserve">Training for and handover of Aquaponics system in Azerbaijan; </w:t>
      </w:r>
    </w:p>
    <w:p w14:paraId="09C60909" w14:textId="7B4DA6BD" w:rsidR="00546A24" w:rsidRDefault="00546A24" w:rsidP="00FE3C5E">
      <w:pPr>
        <w:pStyle w:val="ListParagraph"/>
        <w:numPr>
          <w:ilvl w:val="0"/>
          <w:numId w:val="31"/>
        </w:numPr>
        <w:spacing w:after="0"/>
      </w:pPr>
      <w:r>
        <w:t xml:space="preserve">Implementation and conduct impacts assessment of social marketing campaigns; </w:t>
      </w:r>
    </w:p>
    <w:p w14:paraId="0231A28C" w14:textId="648F8637" w:rsidR="00546A24" w:rsidRPr="000D751C" w:rsidRDefault="00546A24" w:rsidP="00FE3C5E">
      <w:pPr>
        <w:pStyle w:val="ListParagraph"/>
        <w:numPr>
          <w:ilvl w:val="0"/>
          <w:numId w:val="31"/>
        </w:numPr>
      </w:pPr>
      <w:r>
        <w:lastRenderedPageBreak/>
        <w:t>Analysis of data collection for Shared Water Quality Indicators</w:t>
      </w:r>
    </w:p>
    <w:p w14:paraId="656C3823" w14:textId="535942F5" w:rsidR="00750C18" w:rsidRDefault="00750C18" w:rsidP="00656E41">
      <w:r>
        <w:t xml:space="preserve">Stakeholders considered that the PMU had implemented the project efficiently and had responded to COVID restrictions in an effective manner. As mentioned above, stakeholder considered that the PMU was very responsive to requests and effective in the organisation of workshops and other meetings. </w:t>
      </w:r>
    </w:p>
    <w:p w14:paraId="226AA37F" w14:textId="4E322950" w:rsidR="00750C18" w:rsidRDefault="00750C18" w:rsidP="00656E41">
      <w:r>
        <w:t xml:space="preserve">The original CTA/Project Manager left the project to take up a new post in UNDP in October 2020 and there was a three month delay in the </w:t>
      </w:r>
      <w:r w:rsidR="00966873">
        <w:t xml:space="preserve">formal </w:t>
      </w:r>
      <w:r>
        <w:t xml:space="preserve">appointment of the current CTA/Project Manager (the former </w:t>
      </w:r>
      <w:r w:rsidR="00966873">
        <w:t>Senior Capacity Building Co-ordinator) although there was no disruption to the execution of the project thanks to the dedication of the current CTA.</w:t>
      </w:r>
    </w:p>
    <w:p w14:paraId="18599625" w14:textId="477AA487" w:rsidR="009A52A3" w:rsidRPr="000D751C" w:rsidRDefault="009A52A3" w:rsidP="00656E41">
      <w:r w:rsidRPr="000D751C">
        <w:t xml:space="preserve">The key milestones from PIF submission to project completion are presented in </w:t>
      </w:r>
      <w:r w:rsidR="000D5945">
        <w:fldChar w:fldCharType="begin"/>
      </w:r>
      <w:r w:rsidR="000D5945">
        <w:instrText xml:space="preserve"> REF _Ref67567420 \h </w:instrText>
      </w:r>
      <w:r w:rsidR="000D5945">
        <w:fldChar w:fldCharType="separate"/>
      </w:r>
      <w:r w:rsidR="00D5785C" w:rsidRPr="000D751C">
        <w:t xml:space="preserve">Table </w:t>
      </w:r>
      <w:r w:rsidR="00D5785C">
        <w:rPr>
          <w:noProof/>
        </w:rPr>
        <w:t>9</w:t>
      </w:r>
      <w:r w:rsidR="000D5945">
        <w:fldChar w:fldCharType="end"/>
      </w:r>
      <w:r w:rsidRPr="000D751C">
        <w:t>.</w:t>
      </w:r>
    </w:p>
    <w:p w14:paraId="24C92A7D" w14:textId="6543459E" w:rsidR="004213E0" w:rsidRPr="000D751C" w:rsidRDefault="00461CC4" w:rsidP="00461CC4">
      <w:pPr>
        <w:pStyle w:val="Caption"/>
        <w:rPr>
          <w:lang w:val="en-GB"/>
        </w:rPr>
      </w:pPr>
      <w:bookmarkStart w:id="110" w:name="_Ref67567420"/>
      <w:bookmarkStart w:id="111" w:name="_Toc71533451"/>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17</w:t>
      </w:r>
      <w:r w:rsidRPr="000D751C">
        <w:rPr>
          <w:lang w:val="en-GB"/>
        </w:rPr>
        <w:fldChar w:fldCharType="end"/>
      </w:r>
      <w:bookmarkEnd w:id="110"/>
      <w:r w:rsidRPr="000D751C">
        <w:rPr>
          <w:lang w:val="en-GB"/>
        </w:rPr>
        <w:t xml:space="preserve"> </w:t>
      </w:r>
      <w:r w:rsidR="00456198">
        <w:rPr>
          <w:lang w:val="en-GB"/>
        </w:rPr>
        <w:t>–</w:t>
      </w:r>
      <w:r w:rsidR="004213E0" w:rsidRPr="000D751C">
        <w:rPr>
          <w:lang w:val="en-GB"/>
        </w:rPr>
        <w:t xml:space="preserve"> Key project milestones and dates</w:t>
      </w:r>
      <w:bookmarkEnd w:id="111"/>
    </w:p>
    <w:tbl>
      <w:tblPr>
        <w:tblStyle w:val="TableGrid"/>
        <w:tblW w:w="0" w:type="auto"/>
        <w:tblInd w:w="360" w:type="dxa"/>
        <w:tblLook w:val="04A0" w:firstRow="1" w:lastRow="0" w:firstColumn="1" w:lastColumn="0" w:noHBand="0" w:noVBand="1"/>
      </w:tblPr>
      <w:tblGrid>
        <w:gridCol w:w="4521"/>
        <w:gridCol w:w="4135"/>
      </w:tblGrid>
      <w:tr w:rsidR="009A52A3" w:rsidRPr="001540A2" w14:paraId="1DAD4362" w14:textId="77777777" w:rsidTr="004213E0">
        <w:trPr>
          <w:tblHeader/>
        </w:trPr>
        <w:tc>
          <w:tcPr>
            <w:tcW w:w="4521" w:type="dxa"/>
            <w:shd w:val="clear" w:color="auto" w:fill="F2F2F2" w:themeFill="background1" w:themeFillShade="F2"/>
          </w:tcPr>
          <w:p w14:paraId="520DD58F" w14:textId="77777777" w:rsidR="009A52A3" w:rsidRPr="001540A2" w:rsidRDefault="009A52A3" w:rsidP="00B06884">
            <w:pPr>
              <w:spacing w:after="120"/>
              <w:jc w:val="center"/>
              <w:rPr>
                <w:rFonts w:cstheme="minorHAnsi"/>
                <w:b/>
              </w:rPr>
            </w:pPr>
            <w:r w:rsidRPr="001540A2">
              <w:rPr>
                <w:rFonts w:cstheme="minorHAnsi"/>
                <w:b/>
              </w:rPr>
              <w:t>Project milestone</w:t>
            </w:r>
          </w:p>
        </w:tc>
        <w:tc>
          <w:tcPr>
            <w:tcW w:w="4135" w:type="dxa"/>
            <w:shd w:val="clear" w:color="auto" w:fill="F2F2F2" w:themeFill="background1" w:themeFillShade="F2"/>
          </w:tcPr>
          <w:p w14:paraId="77C6B8D2" w14:textId="77777777" w:rsidR="009A52A3" w:rsidRPr="001540A2" w:rsidRDefault="009A52A3" w:rsidP="00B06884">
            <w:pPr>
              <w:spacing w:after="120"/>
              <w:jc w:val="center"/>
              <w:rPr>
                <w:rFonts w:cstheme="minorHAnsi"/>
                <w:b/>
              </w:rPr>
            </w:pPr>
            <w:r w:rsidRPr="001540A2">
              <w:rPr>
                <w:rFonts w:cstheme="minorHAnsi"/>
                <w:b/>
              </w:rPr>
              <w:t>Date</w:t>
            </w:r>
          </w:p>
        </w:tc>
      </w:tr>
      <w:tr w:rsidR="009A52A3" w:rsidRPr="001540A2" w14:paraId="50216A94" w14:textId="77777777" w:rsidTr="004213E0">
        <w:tc>
          <w:tcPr>
            <w:tcW w:w="4521" w:type="dxa"/>
            <w:vAlign w:val="center"/>
          </w:tcPr>
          <w:p w14:paraId="1AFEBA14" w14:textId="77777777" w:rsidR="009A52A3" w:rsidRPr="001540A2" w:rsidRDefault="009A52A3" w:rsidP="00B06884">
            <w:pPr>
              <w:spacing w:after="120"/>
              <w:rPr>
                <w:rFonts w:cstheme="minorHAnsi"/>
              </w:rPr>
            </w:pPr>
            <w:r w:rsidRPr="001540A2">
              <w:rPr>
                <w:rFonts w:cstheme="minorHAnsi"/>
              </w:rPr>
              <w:t>PIF submission to GEF Secretariat for review</w:t>
            </w:r>
          </w:p>
        </w:tc>
        <w:tc>
          <w:tcPr>
            <w:tcW w:w="4135" w:type="dxa"/>
            <w:vAlign w:val="center"/>
          </w:tcPr>
          <w:p w14:paraId="393562F0" w14:textId="344A56B7" w:rsidR="009A52A3" w:rsidRPr="001540A2" w:rsidRDefault="00E70BF5" w:rsidP="00B06884">
            <w:pPr>
              <w:spacing w:after="120"/>
              <w:ind w:right="1314"/>
              <w:jc w:val="right"/>
              <w:rPr>
                <w:rFonts w:cstheme="minorHAnsi"/>
              </w:rPr>
            </w:pPr>
            <w:r>
              <w:rPr>
                <w:rFonts w:cstheme="minorHAnsi"/>
              </w:rPr>
              <w:t>August 2014</w:t>
            </w:r>
          </w:p>
        </w:tc>
      </w:tr>
      <w:tr w:rsidR="009A52A3" w:rsidRPr="001540A2" w14:paraId="796CE984" w14:textId="77777777" w:rsidTr="004213E0">
        <w:tc>
          <w:tcPr>
            <w:tcW w:w="4521" w:type="dxa"/>
            <w:vAlign w:val="center"/>
          </w:tcPr>
          <w:p w14:paraId="2D027DFE" w14:textId="77777777" w:rsidR="009A52A3" w:rsidRPr="001540A2" w:rsidRDefault="009A52A3" w:rsidP="00B06884">
            <w:pPr>
              <w:spacing w:after="120"/>
              <w:rPr>
                <w:rFonts w:cstheme="minorHAnsi"/>
              </w:rPr>
            </w:pPr>
            <w:r w:rsidRPr="001540A2">
              <w:rPr>
                <w:rFonts w:cstheme="minorHAnsi"/>
              </w:rPr>
              <w:t>PIF Approved</w:t>
            </w:r>
          </w:p>
        </w:tc>
        <w:tc>
          <w:tcPr>
            <w:tcW w:w="4135" w:type="dxa"/>
            <w:vAlign w:val="center"/>
          </w:tcPr>
          <w:p w14:paraId="53A84506" w14:textId="0E735DB7" w:rsidR="009A52A3" w:rsidRPr="001540A2" w:rsidRDefault="00E70BF5" w:rsidP="00B06884">
            <w:pPr>
              <w:spacing w:after="120"/>
              <w:ind w:right="1314"/>
              <w:jc w:val="right"/>
              <w:rPr>
                <w:rFonts w:cstheme="minorHAnsi"/>
              </w:rPr>
            </w:pPr>
            <w:r>
              <w:rPr>
                <w:rFonts w:cstheme="minorHAnsi"/>
              </w:rPr>
              <w:t>September 2014</w:t>
            </w:r>
          </w:p>
        </w:tc>
      </w:tr>
      <w:tr w:rsidR="009A52A3" w:rsidRPr="001540A2" w14:paraId="72358ADF" w14:textId="77777777" w:rsidTr="004213E0">
        <w:tc>
          <w:tcPr>
            <w:tcW w:w="4521" w:type="dxa"/>
            <w:vAlign w:val="center"/>
          </w:tcPr>
          <w:p w14:paraId="62477432" w14:textId="77777777" w:rsidR="009A52A3" w:rsidRPr="001540A2" w:rsidRDefault="009A52A3" w:rsidP="00B06884">
            <w:pPr>
              <w:spacing w:after="120"/>
              <w:rPr>
                <w:rFonts w:cstheme="minorHAnsi"/>
              </w:rPr>
            </w:pPr>
            <w:r w:rsidRPr="001540A2">
              <w:rPr>
                <w:rFonts w:cstheme="minorHAnsi"/>
              </w:rPr>
              <w:t xml:space="preserve">GEF CEO Endorsement </w:t>
            </w:r>
          </w:p>
        </w:tc>
        <w:tc>
          <w:tcPr>
            <w:tcW w:w="4135" w:type="dxa"/>
            <w:vAlign w:val="center"/>
          </w:tcPr>
          <w:p w14:paraId="6A419D1E" w14:textId="78B0E09A" w:rsidR="009A52A3" w:rsidRPr="001540A2" w:rsidRDefault="00E70BF5" w:rsidP="00B06884">
            <w:pPr>
              <w:spacing w:after="120"/>
              <w:ind w:right="1314"/>
              <w:jc w:val="right"/>
              <w:rPr>
                <w:rFonts w:cstheme="minorHAnsi"/>
              </w:rPr>
            </w:pPr>
            <w:r>
              <w:rPr>
                <w:rFonts w:cstheme="minorHAnsi"/>
              </w:rPr>
              <w:t>June 2016</w:t>
            </w:r>
          </w:p>
        </w:tc>
      </w:tr>
      <w:tr w:rsidR="009A52A3" w:rsidRPr="001540A2" w14:paraId="0FC50FDF" w14:textId="77777777" w:rsidTr="004213E0">
        <w:tc>
          <w:tcPr>
            <w:tcW w:w="4521" w:type="dxa"/>
            <w:vAlign w:val="center"/>
          </w:tcPr>
          <w:p w14:paraId="4B906C78" w14:textId="77777777" w:rsidR="009A52A3" w:rsidRPr="001540A2" w:rsidRDefault="009A52A3" w:rsidP="00B06884">
            <w:pPr>
              <w:spacing w:after="120"/>
              <w:rPr>
                <w:rFonts w:cstheme="minorHAnsi"/>
              </w:rPr>
            </w:pPr>
            <w:r w:rsidRPr="001540A2">
              <w:rPr>
                <w:rFonts w:cstheme="minorHAnsi"/>
              </w:rPr>
              <w:t xml:space="preserve">Project Start </w:t>
            </w:r>
          </w:p>
        </w:tc>
        <w:tc>
          <w:tcPr>
            <w:tcW w:w="4135" w:type="dxa"/>
            <w:vAlign w:val="center"/>
          </w:tcPr>
          <w:p w14:paraId="7E9E08D0" w14:textId="4282B62D" w:rsidR="009A52A3" w:rsidRPr="001540A2" w:rsidRDefault="00E70BF5" w:rsidP="00B06884">
            <w:pPr>
              <w:spacing w:after="120"/>
              <w:ind w:right="1314"/>
              <w:jc w:val="right"/>
              <w:rPr>
                <w:rFonts w:cstheme="minorHAnsi"/>
              </w:rPr>
            </w:pPr>
            <w:r>
              <w:rPr>
                <w:rFonts w:cstheme="minorHAnsi"/>
              </w:rPr>
              <w:t>August 2016</w:t>
            </w:r>
          </w:p>
        </w:tc>
      </w:tr>
      <w:tr w:rsidR="009A52A3" w:rsidRPr="001540A2" w14:paraId="13247144" w14:textId="77777777" w:rsidTr="004213E0">
        <w:tc>
          <w:tcPr>
            <w:tcW w:w="4521" w:type="dxa"/>
            <w:vAlign w:val="center"/>
          </w:tcPr>
          <w:p w14:paraId="304DDEBB" w14:textId="43C2E0DC" w:rsidR="009A52A3" w:rsidRPr="001540A2" w:rsidRDefault="009A52A3" w:rsidP="00B06884">
            <w:pPr>
              <w:spacing w:after="120"/>
              <w:rPr>
                <w:rFonts w:cstheme="minorHAnsi"/>
              </w:rPr>
            </w:pPr>
            <w:r w:rsidRPr="001540A2">
              <w:rPr>
                <w:rFonts w:cstheme="minorHAnsi"/>
              </w:rPr>
              <w:t>Project Inception Meeting</w:t>
            </w:r>
            <w:r w:rsidR="00E70BF5">
              <w:rPr>
                <w:rFonts w:cstheme="minorHAnsi"/>
              </w:rPr>
              <w:t>/ 1</w:t>
            </w:r>
            <w:r w:rsidR="00E70BF5" w:rsidRPr="00E70BF5">
              <w:rPr>
                <w:rFonts w:cstheme="minorHAnsi"/>
                <w:vertAlign w:val="superscript"/>
              </w:rPr>
              <w:t>st</w:t>
            </w:r>
            <w:r w:rsidR="00E70BF5">
              <w:rPr>
                <w:rFonts w:cstheme="minorHAnsi"/>
              </w:rPr>
              <w:t xml:space="preserve"> PSC</w:t>
            </w:r>
          </w:p>
        </w:tc>
        <w:tc>
          <w:tcPr>
            <w:tcW w:w="4135" w:type="dxa"/>
            <w:vAlign w:val="center"/>
          </w:tcPr>
          <w:p w14:paraId="366671B1" w14:textId="30409926" w:rsidR="009A52A3" w:rsidRPr="001540A2" w:rsidRDefault="00E70BF5" w:rsidP="00B06884">
            <w:pPr>
              <w:spacing w:after="120"/>
              <w:ind w:right="1314"/>
              <w:jc w:val="right"/>
              <w:rPr>
                <w:rFonts w:cstheme="minorHAnsi"/>
              </w:rPr>
            </w:pPr>
            <w:r>
              <w:rPr>
                <w:rFonts w:cstheme="minorHAnsi"/>
              </w:rPr>
              <w:t>April 2017</w:t>
            </w:r>
          </w:p>
        </w:tc>
      </w:tr>
      <w:tr w:rsidR="009A52A3" w:rsidRPr="001540A2" w14:paraId="78383954" w14:textId="77777777" w:rsidTr="004213E0">
        <w:tc>
          <w:tcPr>
            <w:tcW w:w="4521" w:type="dxa"/>
            <w:vAlign w:val="center"/>
          </w:tcPr>
          <w:p w14:paraId="6C092A61" w14:textId="77777777" w:rsidR="009A52A3" w:rsidRPr="001540A2" w:rsidRDefault="009A52A3" w:rsidP="00B06884">
            <w:pPr>
              <w:spacing w:after="120"/>
              <w:rPr>
                <w:rFonts w:cstheme="minorHAnsi"/>
              </w:rPr>
            </w:pPr>
            <w:r w:rsidRPr="001540A2">
              <w:rPr>
                <w:rFonts w:cstheme="minorHAnsi"/>
              </w:rPr>
              <w:t>2</w:t>
            </w:r>
            <w:r w:rsidRPr="00E70BF5">
              <w:rPr>
                <w:rFonts w:cstheme="minorHAnsi"/>
                <w:vertAlign w:val="superscript"/>
              </w:rPr>
              <w:t>nd</w:t>
            </w:r>
            <w:r w:rsidRPr="001540A2">
              <w:rPr>
                <w:rFonts w:cstheme="minorHAnsi"/>
              </w:rPr>
              <w:t xml:space="preserve"> PSC</w:t>
            </w:r>
          </w:p>
        </w:tc>
        <w:tc>
          <w:tcPr>
            <w:tcW w:w="4135" w:type="dxa"/>
            <w:vAlign w:val="center"/>
          </w:tcPr>
          <w:p w14:paraId="36ABCF30" w14:textId="6934473E" w:rsidR="009A52A3" w:rsidRPr="001540A2" w:rsidRDefault="00E70BF5" w:rsidP="00B06884">
            <w:pPr>
              <w:spacing w:after="120"/>
              <w:ind w:right="1314"/>
              <w:jc w:val="right"/>
              <w:rPr>
                <w:rFonts w:cstheme="minorHAnsi"/>
              </w:rPr>
            </w:pPr>
            <w:r>
              <w:rPr>
                <w:rFonts w:cstheme="minorHAnsi"/>
              </w:rPr>
              <w:t>May 2018</w:t>
            </w:r>
          </w:p>
        </w:tc>
      </w:tr>
      <w:tr w:rsidR="009A52A3" w:rsidRPr="001540A2" w14:paraId="6EC63D9A" w14:textId="77777777" w:rsidTr="004213E0">
        <w:tc>
          <w:tcPr>
            <w:tcW w:w="4521" w:type="dxa"/>
            <w:vAlign w:val="center"/>
          </w:tcPr>
          <w:p w14:paraId="1FFC4401" w14:textId="77777777" w:rsidR="009A52A3" w:rsidRPr="001540A2" w:rsidRDefault="009A52A3" w:rsidP="00B06884">
            <w:pPr>
              <w:spacing w:after="120"/>
              <w:rPr>
                <w:rFonts w:cstheme="minorHAnsi"/>
              </w:rPr>
            </w:pPr>
            <w:r w:rsidRPr="001540A2">
              <w:rPr>
                <w:rFonts w:cstheme="minorHAnsi"/>
              </w:rPr>
              <w:t>3</w:t>
            </w:r>
            <w:r w:rsidRPr="00E70BF5">
              <w:rPr>
                <w:rFonts w:cstheme="minorHAnsi"/>
                <w:vertAlign w:val="superscript"/>
              </w:rPr>
              <w:t>rd</w:t>
            </w:r>
            <w:r w:rsidRPr="001540A2">
              <w:rPr>
                <w:rFonts w:cstheme="minorHAnsi"/>
              </w:rPr>
              <w:t xml:space="preserve"> PSC</w:t>
            </w:r>
          </w:p>
        </w:tc>
        <w:tc>
          <w:tcPr>
            <w:tcW w:w="4135" w:type="dxa"/>
            <w:vAlign w:val="center"/>
          </w:tcPr>
          <w:p w14:paraId="2BC990D6" w14:textId="61B4740C" w:rsidR="009A52A3" w:rsidRPr="001540A2" w:rsidRDefault="00E70BF5" w:rsidP="00B06884">
            <w:pPr>
              <w:spacing w:after="120"/>
              <w:ind w:right="1314"/>
              <w:jc w:val="right"/>
              <w:rPr>
                <w:rFonts w:cstheme="minorHAnsi"/>
              </w:rPr>
            </w:pPr>
            <w:r>
              <w:rPr>
                <w:rFonts w:cstheme="minorHAnsi"/>
              </w:rPr>
              <w:t>July 2019</w:t>
            </w:r>
          </w:p>
        </w:tc>
      </w:tr>
      <w:tr w:rsidR="009A52A3" w:rsidRPr="001540A2" w14:paraId="4F7722DB" w14:textId="77777777" w:rsidTr="004213E0">
        <w:tc>
          <w:tcPr>
            <w:tcW w:w="4521" w:type="dxa"/>
            <w:vAlign w:val="center"/>
          </w:tcPr>
          <w:p w14:paraId="4636314F" w14:textId="6BC9B073" w:rsidR="009A52A3" w:rsidRPr="001540A2" w:rsidRDefault="009A52A3" w:rsidP="00B06884">
            <w:pPr>
              <w:spacing w:after="120"/>
              <w:rPr>
                <w:rFonts w:cstheme="minorHAnsi"/>
              </w:rPr>
            </w:pPr>
            <w:r w:rsidRPr="001540A2">
              <w:rPr>
                <w:rFonts w:cstheme="minorHAnsi"/>
              </w:rPr>
              <w:t>4</w:t>
            </w:r>
            <w:r w:rsidRPr="00E70BF5">
              <w:rPr>
                <w:rFonts w:cstheme="minorHAnsi"/>
                <w:vertAlign w:val="superscript"/>
              </w:rPr>
              <w:t>th</w:t>
            </w:r>
            <w:r w:rsidRPr="001540A2">
              <w:rPr>
                <w:rFonts w:cstheme="minorHAnsi"/>
              </w:rPr>
              <w:t xml:space="preserve"> PSC</w:t>
            </w:r>
            <w:r w:rsidR="001C118D" w:rsidRPr="001540A2">
              <w:rPr>
                <w:rFonts w:cstheme="minorHAnsi"/>
              </w:rPr>
              <w:t xml:space="preserve"> (virtual meeting under COVID-19 restrictions) </w:t>
            </w:r>
          </w:p>
        </w:tc>
        <w:tc>
          <w:tcPr>
            <w:tcW w:w="4135" w:type="dxa"/>
            <w:vAlign w:val="center"/>
          </w:tcPr>
          <w:p w14:paraId="280E80FD" w14:textId="53B4EA82" w:rsidR="009A52A3" w:rsidRPr="001540A2" w:rsidRDefault="00E70BF5" w:rsidP="00B06884">
            <w:pPr>
              <w:spacing w:after="120"/>
              <w:ind w:right="1314"/>
              <w:jc w:val="right"/>
              <w:rPr>
                <w:rFonts w:cstheme="minorHAnsi"/>
              </w:rPr>
            </w:pPr>
            <w:r>
              <w:rPr>
                <w:rFonts w:cstheme="minorHAnsi"/>
              </w:rPr>
              <w:t>June 2020</w:t>
            </w:r>
          </w:p>
        </w:tc>
      </w:tr>
      <w:tr w:rsidR="00456198" w:rsidRPr="001540A2" w14:paraId="5FA0339C" w14:textId="77777777" w:rsidTr="004213E0">
        <w:tc>
          <w:tcPr>
            <w:tcW w:w="4521" w:type="dxa"/>
            <w:vAlign w:val="center"/>
          </w:tcPr>
          <w:p w14:paraId="7CC78770" w14:textId="3DA657D5" w:rsidR="00456198" w:rsidRPr="001540A2" w:rsidRDefault="00456198" w:rsidP="00B06884">
            <w:pPr>
              <w:spacing w:after="120"/>
              <w:rPr>
                <w:rFonts w:cstheme="minorHAnsi"/>
              </w:rPr>
            </w:pPr>
            <w:r>
              <w:rPr>
                <w:rFonts w:cstheme="minorHAnsi"/>
              </w:rPr>
              <w:t>5</w:t>
            </w:r>
            <w:r w:rsidRPr="00456198">
              <w:rPr>
                <w:rFonts w:cstheme="minorHAnsi"/>
                <w:vertAlign w:val="superscript"/>
              </w:rPr>
              <w:t>th</w:t>
            </w:r>
            <w:r>
              <w:rPr>
                <w:rFonts w:cstheme="minorHAnsi"/>
              </w:rPr>
              <w:t xml:space="preserve"> PSC (Virtual)</w:t>
            </w:r>
          </w:p>
        </w:tc>
        <w:tc>
          <w:tcPr>
            <w:tcW w:w="4135" w:type="dxa"/>
            <w:vAlign w:val="center"/>
          </w:tcPr>
          <w:p w14:paraId="0DA3CA9A" w14:textId="00A1B29E" w:rsidR="00456198" w:rsidRDefault="00456198" w:rsidP="00B06884">
            <w:pPr>
              <w:spacing w:after="120"/>
              <w:ind w:right="1314"/>
              <w:jc w:val="right"/>
              <w:rPr>
                <w:rFonts w:cstheme="minorHAnsi"/>
              </w:rPr>
            </w:pPr>
            <w:r>
              <w:rPr>
                <w:rFonts w:cstheme="minorHAnsi"/>
              </w:rPr>
              <w:t>May 2021</w:t>
            </w:r>
          </w:p>
        </w:tc>
      </w:tr>
      <w:tr w:rsidR="00E70BF5" w:rsidRPr="001540A2" w14:paraId="34133EFE" w14:textId="77777777" w:rsidTr="004213E0">
        <w:tc>
          <w:tcPr>
            <w:tcW w:w="4521" w:type="dxa"/>
            <w:vAlign w:val="center"/>
          </w:tcPr>
          <w:p w14:paraId="7CC5CC49" w14:textId="1EBE09B0" w:rsidR="00E70BF5" w:rsidRPr="001540A2" w:rsidRDefault="00E70BF5" w:rsidP="00B06884">
            <w:pPr>
              <w:spacing w:after="120"/>
              <w:rPr>
                <w:rFonts w:cstheme="minorHAnsi"/>
              </w:rPr>
            </w:pPr>
            <w:r>
              <w:rPr>
                <w:rFonts w:cstheme="minorHAnsi"/>
              </w:rPr>
              <w:t>Mid Term Review</w:t>
            </w:r>
          </w:p>
        </w:tc>
        <w:tc>
          <w:tcPr>
            <w:tcW w:w="4135" w:type="dxa"/>
            <w:vAlign w:val="center"/>
          </w:tcPr>
          <w:p w14:paraId="4B3B114B" w14:textId="6506AA2E" w:rsidR="00E70BF5" w:rsidRPr="00E70BF5" w:rsidRDefault="00E70BF5" w:rsidP="00B06884">
            <w:pPr>
              <w:spacing w:after="120"/>
              <w:ind w:right="1314"/>
              <w:jc w:val="right"/>
              <w:rPr>
                <w:rFonts w:cstheme="minorHAnsi"/>
                <w:vertAlign w:val="superscript"/>
              </w:rPr>
            </w:pPr>
            <w:r>
              <w:rPr>
                <w:rFonts w:cstheme="minorHAnsi"/>
              </w:rPr>
              <w:t>September 2019</w:t>
            </w:r>
            <w:r>
              <w:rPr>
                <w:rFonts w:cstheme="minorHAnsi"/>
                <w:vertAlign w:val="superscript"/>
              </w:rPr>
              <w:t>*</w:t>
            </w:r>
          </w:p>
        </w:tc>
      </w:tr>
      <w:tr w:rsidR="009A52A3" w:rsidRPr="001540A2" w14:paraId="65F58C14" w14:textId="77777777" w:rsidTr="004213E0">
        <w:tc>
          <w:tcPr>
            <w:tcW w:w="4521" w:type="dxa"/>
            <w:vAlign w:val="center"/>
          </w:tcPr>
          <w:p w14:paraId="77238B88" w14:textId="77777777" w:rsidR="009A52A3" w:rsidRPr="001540A2" w:rsidRDefault="009A52A3" w:rsidP="00B06884">
            <w:pPr>
              <w:spacing w:after="120"/>
              <w:rPr>
                <w:rFonts w:cstheme="minorHAnsi"/>
              </w:rPr>
            </w:pPr>
            <w:r w:rsidRPr="001540A2">
              <w:rPr>
                <w:rFonts w:cstheme="minorHAnsi"/>
              </w:rPr>
              <w:t>Planned completion</w:t>
            </w:r>
          </w:p>
        </w:tc>
        <w:tc>
          <w:tcPr>
            <w:tcW w:w="4135" w:type="dxa"/>
            <w:vAlign w:val="center"/>
          </w:tcPr>
          <w:p w14:paraId="29ACD1B3" w14:textId="78FA357A" w:rsidR="009A52A3" w:rsidRPr="001540A2" w:rsidRDefault="00E70BF5" w:rsidP="00B06884">
            <w:pPr>
              <w:spacing w:after="120"/>
              <w:ind w:right="1314"/>
              <w:jc w:val="right"/>
              <w:rPr>
                <w:rFonts w:cstheme="minorHAnsi"/>
              </w:rPr>
            </w:pPr>
            <w:r>
              <w:rPr>
                <w:rFonts w:cstheme="minorHAnsi"/>
              </w:rPr>
              <w:t>August 2020</w:t>
            </w:r>
          </w:p>
        </w:tc>
      </w:tr>
      <w:tr w:rsidR="001C118D" w:rsidRPr="001540A2" w14:paraId="2812DB71" w14:textId="77777777" w:rsidTr="004213E0">
        <w:tc>
          <w:tcPr>
            <w:tcW w:w="4521" w:type="dxa"/>
            <w:vAlign w:val="center"/>
          </w:tcPr>
          <w:p w14:paraId="4EA9D886" w14:textId="7F7F7BC7" w:rsidR="001C118D" w:rsidRPr="001540A2" w:rsidRDefault="001C118D" w:rsidP="00B06884">
            <w:pPr>
              <w:spacing w:after="120"/>
              <w:rPr>
                <w:rFonts w:cstheme="minorHAnsi"/>
              </w:rPr>
            </w:pPr>
            <w:r w:rsidRPr="001540A2">
              <w:rPr>
                <w:rFonts w:cstheme="minorHAnsi"/>
              </w:rPr>
              <w:t xml:space="preserve">Revised completion </w:t>
            </w:r>
          </w:p>
        </w:tc>
        <w:tc>
          <w:tcPr>
            <w:tcW w:w="4135" w:type="dxa"/>
            <w:vAlign w:val="center"/>
          </w:tcPr>
          <w:p w14:paraId="64E45EB9" w14:textId="6C86DC9A" w:rsidR="001C118D" w:rsidRPr="001540A2" w:rsidRDefault="00E70BF5" w:rsidP="00B06884">
            <w:pPr>
              <w:spacing w:after="120"/>
              <w:ind w:right="1314"/>
              <w:jc w:val="right"/>
              <w:rPr>
                <w:rFonts w:cstheme="minorHAnsi"/>
              </w:rPr>
            </w:pPr>
            <w:r>
              <w:rPr>
                <w:rFonts w:cstheme="minorHAnsi"/>
              </w:rPr>
              <w:t>May 2021</w:t>
            </w:r>
          </w:p>
        </w:tc>
      </w:tr>
    </w:tbl>
    <w:p w14:paraId="75E2EDA8" w14:textId="3F1966F5" w:rsidR="009A52A3" w:rsidRPr="00E70BF5" w:rsidRDefault="00E70BF5" w:rsidP="009A52A3">
      <w:r>
        <w:rPr>
          <w:vertAlign w:val="superscript"/>
        </w:rPr>
        <w:t>*</w:t>
      </w:r>
      <w:r>
        <w:t xml:space="preserve"> As noted in the request for extension of the project to </w:t>
      </w:r>
      <w:r w:rsidR="00546A24">
        <w:t>24</w:t>
      </w:r>
      <w:r w:rsidR="00546A24" w:rsidRPr="00546A24">
        <w:rPr>
          <w:vertAlign w:val="superscript"/>
        </w:rPr>
        <w:t>th</w:t>
      </w:r>
      <w:r w:rsidR="00546A24">
        <w:t xml:space="preserve"> September 2020</w:t>
      </w:r>
    </w:p>
    <w:p w14:paraId="0433B195" w14:textId="77777777" w:rsidR="00656E41" w:rsidRPr="000D751C" w:rsidRDefault="00656E41" w:rsidP="00327932">
      <w:pPr>
        <w:rPr>
          <w:b/>
          <w:bCs/>
        </w:rPr>
      </w:pPr>
      <w:r w:rsidRPr="000D751C">
        <w:rPr>
          <w:b/>
          <w:bCs/>
        </w:rPr>
        <w:t>Resource allocation</w:t>
      </w:r>
    </w:p>
    <w:p w14:paraId="76C8BA5C" w14:textId="0D1B08C8" w:rsidR="001A5AA1" w:rsidRPr="000D751C" w:rsidRDefault="00750C18" w:rsidP="00327932">
      <w:r>
        <w:t>The project has efficiently utilised the GEF grant in delivering the project’s outputs and achieving the outcomes expected to strengthen IWRM capabilities and awareness in the Kura River Basin.</w:t>
      </w:r>
      <w:r w:rsidR="00966873">
        <w:t xml:space="preserve"> The annual expenditure per component and at the project level is presented above (see section </w:t>
      </w:r>
      <w:r w:rsidR="00966873">
        <w:fldChar w:fldCharType="begin"/>
      </w:r>
      <w:r w:rsidR="00966873">
        <w:instrText xml:space="preserve"> REF _Ref67567102 \r \h </w:instrText>
      </w:r>
      <w:r w:rsidR="00966873">
        <w:fldChar w:fldCharType="separate"/>
      </w:r>
      <w:r w:rsidR="00D5785C">
        <w:t>3.2.3</w:t>
      </w:r>
      <w:r w:rsidR="00966873">
        <w:fldChar w:fldCharType="end"/>
      </w:r>
    </w:p>
    <w:p w14:paraId="5FD6B7C6" w14:textId="0EC6ECD0" w:rsidR="008769D4" w:rsidRPr="002C7E4E" w:rsidRDefault="00456198" w:rsidP="002C7E4E">
      <w:pPr>
        <w:rPr>
          <w:b/>
          <w:bCs/>
        </w:rPr>
      </w:pPr>
      <w:r>
        <w:t xml:space="preserve">The TE rates the </w:t>
      </w:r>
      <w:r w:rsidR="002C7E4E">
        <w:rPr>
          <w:b/>
          <w:bCs/>
        </w:rPr>
        <w:t>Efficiency</w:t>
      </w:r>
      <w:r w:rsidR="002C7E4E">
        <w:t xml:space="preserve"> as </w:t>
      </w:r>
      <w:r w:rsidR="002C7E4E">
        <w:rPr>
          <w:b/>
          <w:bCs/>
        </w:rPr>
        <w:t>Successful.</w:t>
      </w:r>
    </w:p>
    <w:p w14:paraId="4B5502CB" w14:textId="31768219" w:rsidR="008769D4" w:rsidRPr="000D751C" w:rsidRDefault="008769D4" w:rsidP="003F34F4">
      <w:pPr>
        <w:pStyle w:val="Heading3"/>
        <w:spacing w:after="240"/>
      </w:pPr>
      <w:bookmarkStart w:id="112" w:name="_Toc72930505"/>
      <w:r w:rsidRPr="000D751C">
        <w:t>Overall outcome</w:t>
      </w:r>
      <w:bookmarkEnd w:id="112"/>
    </w:p>
    <w:p w14:paraId="3CDB0117" w14:textId="13594DE4" w:rsidR="002C3FA1" w:rsidRPr="000D751C" w:rsidRDefault="002C3FA1" w:rsidP="002C3FA1">
      <w:r w:rsidRPr="000D751C">
        <w:t xml:space="preserve">The achievements of the main outputs and outcomes have been summarised above in section </w:t>
      </w:r>
      <w:r w:rsidR="000D5945">
        <w:rPr>
          <w:highlight w:val="yellow"/>
        </w:rPr>
        <w:fldChar w:fldCharType="begin"/>
      </w:r>
      <w:r w:rsidR="000D5945">
        <w:instrText xml:space="preserve"> REF _Ref67567501 \r \h </w:instrText>
      </w:r>
      <w:r w:rsidR="000D5945">
        <w:rPr>
          <w:highlight w:val="yellow"/>
        </w:rPr>
      </w:r>
      <w:r w:rsidR="000D5945">
        <w:rPr>
          <w:highlight w:val="yellow"/>
        </w:rPr>
        <w:fldChar w:fldCharType="separate"/>
      </w:r>
      <w:r w:rsidR="00D5785C">
        <w:t>3.3.1</w:t>
      </w:r>
      <w:r w:rsidR="000D5945">
        <w:rPr>
          <w:highlight w:val="yellow"/>
        </w:rPr>
        <w:fldChar w:fldCharType="end"/>
      </w:r>
      <w:r w:rsidR="002A7236" w:rsidRPr="000D751C">
        <w:t xml:space="preserve"> together with the relevance (section </w:t>
      </w:r>
      <w:r w:rsidR="000D5945">
        <w:rPr>
          <w:highlight w:val="yellow"/>
        </w:rPr>
        <w:fldChar w:fldCharType="begin"/>
      </w:r>
      <w:r w:rsidR="000D5945">
        <w:instrText xml:space="preserve"> REF _Ref67567519 \r \h </w:instrText>
      </w:r>
      <w:r w:rsidR="000D5945">
        <w:rPr>
          <w:highlight w:val="yellow"/>
        </w:rPr>
      </w:r>
      <w:r w:rsidR="000D5945">
        <w:rPr>
          <w:highlight w:val="yellow"/>
        </w:rPr>
        <w:fldChar w:fldCharType="separate"/>
      </w:r>
      <w:r w:rsidR="00D5785C">
        <w:t>3.3.2</w:t>
      </w:r>
      <w:r w:rsidR="000D5945">
        <w:rPr>
          <w:highlight w:val="yellow"/>
        </w:rPr>
        <w:fldChar w:fldCharType="end"/>
      </w:r>
      <w:r w:rsidR="002A7236" w:rsidRPr="000D751C">
        <w:t xml:space="preserve">), effectiveness (section </w:t>
      </w:r>
      <w:r w:rsidR="000D5945">
        <w:rPr>
          <w:highlight w:val="yellow"/>
        </w:rPr>
        <w:fldChar w:fldCharType="begin"/>
      </w:r>
      <w:r w:rsidR="000D5945">
        <w:instrText xml:space="preserve"> REF _Ref67567531 \r \h </w:instrText>
      </w:r>
      <w:r w:rsidR="000D5945">
        <w:rPr>
          <w:highlight w:val="yellow"/>
        </w:rPr>
      </w:r>
      <w:r w:rsidR="000D5945">
        <w:rPr>
          <w:highlight w:val="yellow"/>
        </w:rPr>
        <w:fldChar w:fldCharType="separate"/>
      </w:r>
      <w:r w:rsidR="00D5785C">
        <w:t>3.3.3</w:t>
      </w:r>
      <w:r w:rsidR="000D5945">
        <w:rPr>
          <w:highlight w:val="yellow"/>
        </w:rPr>
        <w:fldChar w:fldCharType="end"/>
      </w:r>
      <w:r w:rsidR="002A7236" w:rsidRPr="000D751C">
        <w:t xml:space="preserve">) and efficiency (section </w:t>
      </w:r>
      <w:r w:rsidR="000D5945">
        <w:rPr>
          <w:highlight w:val="yellow"/>
        </w:rPr>
        <w:fldChar w:fldCharType="begin"/>
      </w:r>
      <w:r w:rsidR="000D5945">
        <w:instrText xml:space="preserve"> REF _Ref67567540 \r \h </w:instrText>
      </w:r>
      <w:r w:rsidR="000D5945">
        <w:rPr>
          <w:highlight w:val="yellow"/>
        </w:rPr>
      </w:r>
      <w:r w:rsidR="000D5945">
        <w:rPr>
          <w:highlight w:val="yellow"/>
        </w:rPr>
        <w:fldChar w:fldCharType="separate"/>
      </w:r>
      <w:r w:rsidR="00D5785C">
        <w:t>3.3.4</w:t>
      </w:r>
      <w:r w:rsidR="000D5945">
        <w:rPr>
          <w:highlight w:val="yellow"/>
        </w:rPr>
        <w:fldChar w:fldCharType="end"/>
      </w:r>
      <w:r w:rsidR="002A7236" w:rsidRPr="000D751C">
        <w:t>) of the Project’s delivery.</w:t>
      </w:r>
    </w:p>
    <w:p w14:paraId="59BB4C66" w14:textId="77777777" w:rsidR="00B52475" w:rsidRDefault="00B52475">
      <w:pPr>
        <w:rPr>
          <w:i/>
          <w:iCs/>
          <w:color w:val="44546A" w:themeColor="text2"/>
          <w:sz w:val="18"/>
          <w:szCs w:val="18"/>
        </w:rPr>
      </w:pPr>
      <w:r>
        <w:br w:type="page"/>
      </w:r>
    </w:p>
    <w:p w14:paraId="35A4EED8" w14:textId="48680602" w:rsidR="008769D4" w:rsidRPr="000D751C" w:rsidRDefault="00461CC4" w:rsidP="00461CC4">
      <w:pPr>
        <w:pStyle w:val="Caption"/>
        <w:rPr>
          <w:b/>
          <w:bCs/>
          <w:lang w:val="en-GB"/>
        </w:rPr>
      </w:pPr>
      <w:bookmarkStart w:id="113" w:name="_Toc71533452"/>
      <w:r w:rsidRPr="000D751C">
        <w:rPr>
          <w:lang w:val="en-GB"/>
        </w:rPr>
        <w:lastRenderedPageBreak/>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18</w:t>
      </w:r>
      <w:r w:rsidRPr="000D751C">
        <w:rPr>
          <w:lang w:val="en-GB"/>
        </w:rPr>
        <w:fldChar w:fldCharType="end"/>
      </w:r>
      <w:r w:rsidRPr="000D751C">
        <w:rPr>
          <w:lang w:val="en-GB"/>
        </w:rPr>
        <w:t xml:space="preserve"> </w:t>
      </w:r>
      <w:r w:rsidRPr="00F44862">
        <w:rPr>
          <w:lang w:val="en-GB"/>
        </w:rPr>
        <w:t>-</w:t>
      </w:r>
      <w:r w:rsidR="00C808E2" w:rsidRPr="00F44862">
        <w:rPr>
          <w:lang w:val="en-GB"/>
        </w:rPr>
        <w:t xml:space="preserve"> Assessment of Outcomes Rating</w:t>
      </w:r>
      <w:bookmarkEnd w:id="113"/>
    </w:p>
    <w:tbl>
      <w:tblPr>
        <w:tblStyle w:val="TableGrid"/>
        <w:tblW w:w="0" w:type="auto"/>
        <w:tblInd w:w="1129" w:type="dxa"/>
        <w:tblLook w:val="04A0" w:firstRow="1" w:lastRow="0" w:firstColumn="1" w:lastColumn="0" w:noHBand="0" w:noVBand="1"/>
      </w:tblPr>
      <w:tblGrid>
        <w:gridCol w:w="4253"/>
        <w:gridCol w:w="2268"/>
      </w:tblGrid>
      <w:tr w:rsidR="00C808E2" w:rsidRPr="000D751C" w14:paraId="119A6CB6" w14:textId="77777777" w:rsidTr="006C267F">
        <w:tc>
          <w:tcPr>
            <w:tcW w:w="4253" w:type="dxa"/>
            <w:shd w:val="clear" w:color="auto" w:fill="AEAAAA" w:themeFill="background2" w:themeFillShade="BF"/>
          </w:tcPr>
          <w:p w14:paraId="6BAB6818" w14:textId="2B694271" w:rsidR="00C808E2" w:rsidRPr="000D751C" w:rsidRDefault="00C808E2" w:rsidP="006C267F">
            <w:pPr>
              <w:jc w:val="center"/>
              <w:rPr>
                <w:b/>
                <w:bCs/>
              </w:rPr>
            </w:pPr>
            <w:r w:rsidRPr="000D751C">
              <w:rPr>
                <w:b/>
                <w:bCs/>
              </w:rPr>
              <w:t>Assessment of Outcomes</w:t>
            </w:r>
          </w:p>
        </w:tc>
        <w:tc>
          <w:tcPr>
            <w:tcW w:w="2268" w:type="dxa"/>
            <w:shd w:val="clear" w:color="auto" w:fill="AEAAAA" w:themeFill="background2" w:themeFillShade="BF"/>
          </w:tcPr>
          <w:p w14:paraId="29C54FFD" w14:textId="4E8B0924" w:rsidR="00C808E2" w:rsidRPr="000D751C" w:rsidRDefault="00C808E2" w:rsidP="006C267F">
            <w:pPr>
              <w:jc w:val="center"/>
              <w:rPr>
                <w:b/>
                <w:bCs/>
              </w:rPr>
            </w:pPr>
            <w:r w:rsidRPr="000D751C">
              <w:rPr>
                <w:b/>
                <w:bCs/>
              </w:rPr>
              <w:t>Rating</w:t>
            </w:r>
            <w:r w:rsidR="008C3319">
              <w:rPr>
                <w:rStyle w:val="FootnoteReference"/>
                <w:b/>
                <w:bCs/>
              </w:rPr>
              <w:footnoteReference w:id="6"/>
            </w:r>
          </w:p>
        </w:tc>
      </w:tr>
      <w:tr w:rsidR="00C808E2" w:rsidRPr="000D751C" w14:paraId="01459242" w14:textId="77777777" w:rsidTr="006C267F">
        <w:tc>
          <w:tcPr>
            <w:tcW w:w="4253" w:type="dxa"/>
            <w:shd w:val="clear" w:color="auto" w:fill="E7E6E6" w:themeFill="background2"/>
          </w:tcPr>
          <w:p w14:paraId="6C4946C0" w14:textId="1866B42E" w:rsidR="00C808E2" w:rsidRPr="000D751C" w:rsidRDefault="00C808E2" w:rsidP="006C267F">
            <w:r w:rsidRPr="000D751C">
              <w:t>Relevance</w:t>
            </w:r>
          </w:p>
        </w:tc>
        <w:tc>
          <w:tcPr>
            <w:tcW w:w="2268" w:type="dxa"/>
          </w:tcPr>
          <w:p w14:paraId="522C1C46" w14:textId="27777402" w:rsidR="00C808E2" w:rsidRPr="000D751C" w:rsidRDefault="00966873" w:rsidP="006C267F">
            <w:pPr>
              <w:jc w:val="center"/>
            </w:pPr>
            <w:r>
              <w:t>HS</w:t>
            </w:r>
          </w:p>
        </w:tc>
      </w:tr>
      <w:tr w:rsidR="00C808E2" w:rsidRPr="000D751C" w14:paraId="2C9467F7" w14:textId="77777777" w:rsidTr="006C267F">
        <w:tc>
          <w:tcPr>
            <w:tcW w:w="4253" w:type="dxa"/>
            <w:shd w:val="clear" w:color="auto" w:fill="E7E6E6" w:themeFill="background2"/>
          </w:tcPr>
          <w:p w14:paraId="6508A5DF" w14:textId="58655252" w:rsidR="00C808E2" w:rsidRPr="000D751C" w:rsidRDefault="00C808E2" w:rsidP="006C267F">
            <w:r w:rsidRPr="000D751C">
              <w:t>Effectiveness</w:t>
            </w:r>
          </w:p>
        </w:tc>
        <w:tc>
          <w:tcPr>
            <w:tcW w:w="2268" w:type="dxa"/>
          </w:tcPr>
          <w:p w14:paraId="17D04930" w14:textId="1B51D5FB" w:rsidR="00C808E2" w:rsidRPr="000D751C" w:rsidRDefault="00966873" w:rsidP="006C267F">
            <w:pPr>
              <w:jc w:val="center"/>
            </w:pPr>
            <w:r>
              <w:t>HS</w:t>
            </w:r>
          </w:p>
        </w:tc>
      </w:tr>
      <w:tr w:rsidR="00C808E2" w:rsidRPr="000D751C" w14:paraId="15EFF7E7" w14:textId="77777777" w:rsidTr="006C267F">
        <w:tc>
          <w:tcPr>
            <w:tcW w:w="4253" w:type="dxa"/>
            <w:shd w:val="clear" w:color="auto" w:fill="E7E6E6" w:themeFill="background2"/>
          </w:tcPr>
          <w:p w14:paraId="54654B0B" w14:textId="3627EC1A" w:rsidR="00C808E2" w:rsidRPr="000D751C" w:rsidRDefault="00C808E2" w:rsidP="006C267F">
            <w:r w:rsidRPr="000D751C">
              <w:t>Efficiency</w:t>
            </w:r>
          </w:p>
        </w:tc>
        <w:tc>
          <w:tcPr>
            <w:tcW w:w="2268" w:type="dxa"/>
          </w:tcPr>
          <w:p w14:paraId="4CFCB671" w14:textId="2D8ABE2C" w:rsidR="00C808E2" w:rsidRPr="002C7E4E" w:rsidRDefault="00966873" w:rsidP="006C267F">
            <w:pPr>
              <w:jc w:val="center"/>
            </w:pPr>
            <w:r w:rsidRPr="002C7E4E">
              <w:t>S</w:t>
            </w:r>
          </w:p>
        </w:tc>
      </w:tr>
      <w:tr w:rsidR="00C808E2" w:rsidRPr="000D751C" w14:paraId="52D35D0B" w14:textId="77777777" w:rsidTr="006C267F">
        <w:tc>
          <w:tcPr>
            <w:tcW w:w="4253" w:type="dxa"/>
            <w:shd w:val="clear" w:color="auto" w:fill="E7E6E6" w:themeFill="background2"/>
          </w:tcPr>
          <w:p w14:paraId="0FDFE36A" w14:textId="7154DE78" w:rsidR="00C808E2" w:rsidRPr="000D751C" w:rsidRDefault="00C808E2" w:rsidP="006C267F">
            <w:pPr>
              <w:rPr>
                <w:b/>
                <w:bCs/>
              </w:rPr>
            </w:pPr>
            <w:r w:rsidRPr="000D751C">
              <w:rPr>
                <w:b/>
                <w:bCs/>
              </w:rPr>
              <w:t>Overall Project Outcome Rating</w:t>
            </w:r>
          </w:p>
        </w:tc>
        <w:tc>
          <w:tcPr>
            <w:tcW w:w="2268" w:type="dxa"/>
          </w:tcPr>
          <w:p w14:paraId="1B2418AD" w14:textId="46E9E34E" w:rsidR="00C808E2" w:rsidRPr="000D751C" w:rsidRDefault="00966873" w:rsidP="006C267F">
            <w:pPr>
              <w:jc w:val="center"/>
              <w:rPr>
                <w:b/>
                <w:bCs/>
              </w:rPr>
            </w:pPr>
            <w:r>
              <w:rPr>
                <w:b/>
                <w:bCs/>
              </w:rPr>
              <w:t>HS</w:t>
            </w:r>
          </w:p>
        </w:tc>
      </w:tr>
    </w:tbl>
    <w:p w14:paraId="136BAAB7" w14:textId="77777777" w:rsidR="008769D4" w:rsidRPr="000D751C" w:rsidRDefault="008769D4" w:rsidP="008769D4">
      <w:pPr>
        <w:spacing w:after="0"/>
      </w:pPr>
    </w:p>
    <w:p w14:paraId="1843516A" w14:textId="620A97C4" w:rsidR="008769D4" w:rsidRDefault="008769D4" w:rsidP="003F34F4">
      <w:pPr>
        <w:pStyle w:val="Heading3"/>
        <w:spacing w:after="240"/>
      </w:pPr>
      <w:bookmarkStart w:id="114" w:name="_Toc72930506"/>
      <w:r w:rsidRPr="000D751C">
        <w:t>Sustainability</w:t>
      </w:r>
      <w:bookmarkEnd w:id="114"/>
    </w:p>
    <w:p w14:paraId="363312CD" w14:textId="79AD66EF" w:rsidR="002C7E4E" w:rsidRDefault="002C7E4E" w:rsidP="002C7E4E">
      <w:r>
        <w:t>During the final online Regional Working Group Meeting (March 21) involving 25 participants from the two countries, the project asked a series of questions regarding the performance of the project implementation (with full anonymity of responses). Of relevance to this this section of the TE the participants were asked if they if there was ‘</w:t>
      </w:r>
      <w:r w:rsidRPr="002C7E4E">
        <w:rPr>
          <w:i/>
          <w:iCs/>
        </w:rPr>
        <w:t>stakeholder commitment to continue the project’s activities after the end</w:t>
      </w:r>
      <w:r>
        <w:t>’ of the project. (high, medium or low). No stakeholders responded ‘low’ to this question. The following indicate the percentage of participants that responded ‘high’.</w:t>
      </w:r>
    </w:p>
    <w:p w14:paraId="0C52DAFC" w14:textId="2081B4B4" w:rsidR="008227E9" w:rsidRDefault="008227E9" w:rsidP="008227E9">
      <w:pPr>
        <w:pStyle w:val="Caption"/>
      </w:pPr>
      <w:bookmarkStart w:id="115" w:name="_Toc71533453"/>
      <w:r>
        <w:t xml:space="preserve">Table </w:t>
      </w:r>
      <w:r>
        <w:fldChar w:fldCharType="begin"/>
      </w:r>
      <w:r>
        <w:instrText xml:space="preserve"> SEQ Table \* ARABIC </w:instrText>
      </w:r>
      <w:r>
        <w:fldChar w:fldCharType="separate"/>
      </w:r>
      <w:r>
        <w:rPr>
          <w:noProof/>
        </w:rPr>
        <w:t>19</w:t>
      </w:r>
      <w:r>
        <w:fldChar w:fldCharType="end"/>
      </w:r>
      <w:r>
        <w:t xml:space="preserve"> – Summary of the stakeholders’ commitment to continue to use project outputs</w:t>
      </w:r>
      <w:bookmarkEnd w:id="115"/>
    </w:p>
    <w:tbl>
      <w:tblPr>
        <w:tblStyle w:val="TableGrid"/>
        <w:tblW w:w="0" w:type="auto"/>
        <w:tblLook w:val="04A0" w:firstRow="1" w:lastRow="0" w:firstColumn="1" w:lastColumn="0" w:noHBand="0" w:noVBand="1"/>
      </w:tblPr>
      <w:tblGrid>
        <w:gridCol w:w="3005"/>
        <w:gridCol w:w="3005"/>
      </w:tblGrid>
      <w:tr w:rsidR="002C7E4E" w:rsidRPr="00A05511" w14:paraId="54DBF148" w14:textId="77777777" w:rsidTr="00A510C6">
        <w:tc>
          <w:tcPr>
            <w:tcW w:w="3005" w:type="dxa"/>
          </w:tcPr>
          <w:p w14:paraId="60651DF5" w14:textId="77777777" w:rsidR="002C7E4E" w:rsidRPr="00A05511" w:rsidRDefault="002C7E4E" w:rsidP="00A510C6">
            <w:pPr>
              <w:rPr>
                <w:b/>
                <w:bCs/>
              </w:rPr>
            </w:pPr>
            <w:r w:rsidRPr="00A05511">
              <w:rPr>
                <w:b/>
                <w:bCs/>
              </w:rPr>
              <w:t>Component</w:t>
            </w:r>
          </w:p>
        </w:tc>
        <w:tc>
          <w:tcPr>
            <w:tcW w:w="3005" w:type="dxa"/>
          </w:tcPr>
          <w:p w14:paraId="223B37E4" w14:textId="41672A90" w:rsidR="002C7E4E" w:rsidRPr="00A05511" w:rsidRDefault="002C7E4E" w:rsidP="00A510C6">
            <w:pPr>
              <w:jc w:val="center"/>
              <w:rPr>
                <w:b/>
                <w:bCs/>
              </w:rPr>
            </w:pPr>
            <w:r w:rsidRPr="00A05511">
              <w:rPr>
                <w:b/>
                <w:bCs/>
              </w:rPr>
              <w:t xml:space="preserve">Percentage responding ‘high’ </w:t>
            </w:r>
            <w:r>
              <w:rPr>
                <w:b/>
                <w:bCs/>
              </w:rPr>
              <w:t>likelihood to sustain activities</w:t>
            </w:r>
          </w:p>
        </w:tc>
      </w:tr>
      <w:tr w:rsidR="002C7E4E" w:rsidRPr="00A05511" w14:paraId="22EBAB03" w14:textId="77777777" w:rsidTr="00A510C6">
        <w:tc>
          <w:tcPr>
            <w:tcW w:w="3005" w:type="dxa"/>
          </w:tcPr>
          <w:p w14:paraId="14C42DA0" w14:textId="77777777" w:rsidR="002C7E4E" w:rsidRPr="00A05511" w:rsidRDefault="002C7E4E" w:rsidP="00A510C6">
            <w:r w:rsidRPr="00A05511">
              <w:t xml:space="preserve">Component 1 </w:t>
            </w:r>
          </w:p>
        </w:tc>
        <w:tc>
          <w:tcPr>
            <w:tcW w:w="3005" w:type="dxa"/>
          </w:tcPr>
          <w:p w14:paraId="45171E21" w14:textId="77777777" w:rsidR="002C7E4E" w:rsidRPr="00A05511" w:rsidRDefault="002C7E4E" w:rsidP="00A510C6">
            <w:pPr>
              <w:jc w:val="center"/>
            </w:pPr>
            <w:r w:rsidRPr="00A05511">
              <w:t>75%</w:t>
            </w:r>
          </w:p>
        </w:tc>
      </w:tr>
      <w:tr w:rsidR="002C7E4E" w:rsidRPr="00A05511" w14:paraId="7D50D249" w14:textId="77777777" w:rsidTr="00A510C6">
        <w:tc>
          <w:tcPr>
            <w:tcW w:w="3005" w:type="dxa"/>
          </w:tcPr>
          <w:p w14:paraId="460C4F75" w14:textId="77777777" w:rsidR="002C7E4E" w:rsidRPr="00A05511" w:rsidRDefault="002C7E4E" w:rsidP="00A510C6">
            <w:r w:rsidRPr="00A05511">
              <w:t xml:space="preserve">Component 2 </w:t>
            </w:r>
          </w:p>
        </w:tc>
        <w:tc>
          <w:tcPr>
            <w:tcW w:w="3005" w:type="dxa"/>
          </w:tcPr>
          <w:p w14:paraId="61510C46" w14:textId="3C9FA7B8" w:rsidR="002C7E4E" w:rsidRPr="00A05511" w:rsidRDefault="002C7E4E" w:rsidP="00A510C6">
            <w:pPr>
              <w:jc w:val="center"/>
            </w:pPr>
            <w:r>
              <w:t>67</w:t>
            </w:r>
            <w:r w:rsidRPr="00A05511">
              <w:t>%</w:t>
            </w:r>
          </w:p>
        </w:tc>
      </w:tr>
      <w:tr w:rsidR="002C7E4E" w:rsidRPr="00A05511" w14:paraId="281757E5" w14:textId="77777777" w:rsidTr="00A510C6">
        <w:tc>
          <w:tcPr>
            <w:tcW w:w="3005" w:type="dxa"/>
          </w:tcPr>
          <w:p w14:paraId="20A03A33" w14:textId="77777777" w:rsidR="002C7E4E" w:rsidRPr="00A05511" w:rsidRDefault="002C7E4E" w:rsidP="00A510C6">
            <w:r w:rsidRPr="00A05511">
              <w:t xml:space="preserve">Component 3 </w:t>
            </w:r>
          </w:p>
        </w:tc>
        <w:tc>
          <w:tcPr>
            <w:tcW w:w="3005" w:type="dxa"/>
          </w:tcPr>
          <w:p w14:paraId="3DE57DC9" w14:textId="265E9969" w:rsidR="002C7E4E" w:rsidRPr="00A05511" w:rsidRDefault="002C7E4E" w:rsidP="00A510C6">
            <w:pPr>
              <w:jc w:val="center"/>
            </w:pPr>
            <w:r>
              <w:t>77</w:t>
            </w:r>
            <w:r w:rsidRPr="00A05511">
              <w:t>%</w:t>
            </w:r>
          </w:p>
        </w:tc>
      </w:tr>
      <w:tr w:rsidR="002C7E4E" w:rsidRPr="00A05511" w14:paraId="24C459EE" w14:textId="77777777" w:rsidTr="00A510C6">
        <w:tc>
          <w:tcPr>
            <w:tcW w:w="3005" w:type="dxa"/>
          </w:tcPr>
          <w:p w14:paraId="2293B7CC" w14:textId="77777777" w:rsidR="002C7E4E" w:rsidRPr="00A05511" w:rsidRDefault="002C7E4E" w:rsidP="00A510C6">
            <w:r w:rsidRPr="00A05511">
              <w:t xml:space="preserve">Component 4 </w:t>
            </w:r>
          </w:p>
        </w:tc>
        <w:tc>
          <w:tcPr>
            <w:tcW w:w="3005" w:type="dxa"/>
          </w:tcPr>
          <w:p w14:paraId="17FECB27" w14:textId="5C25F14A" w:rsidR="002C7E4E" w:rsidRPr="00A05511" w:rsidRDefault="002C7E4E" w:rsidP="00A510C6">
            <w:pPr>
              <w:jc w:val="center"/>
            </w:pPr>
            <w:r>
              <w:t>62</w:t>
            </w:r>
            <w:r w:rsidRPr="00A05511">
              <w:t>%</w:t>
            </w:r>
          </w:p>
        </w:tc>
      </w:tr>
      <w:tr w:rsidR="002C7E4E" w:rsidRPr="00A05511" w14:paraId="4B228230" w14:textId="77777777" w:rsidTr="00A510C6">
        <w:tc>
          <w:tcPr>
            <w:tcW w:w="3005" w:type="dxa"/>
          </w:tcPr>
          <w:p w14:paraId="1BBAD33C" w14:textId="77777777" w:rsidR="002C7E4E" w:rsidRPr="00A05511" w:rsidRDefault="002C7E4E" w:rsidP="00A510C6">
            <w:r w:rsidRPr="00A05511">
              <w:t xml:space="preserve">Component 5 </w:t>
            </w:r>
          </w:p>
        </w:tc>
        <w:tc>
          <w:tcPr>
            <w:tcW w:w="3005" w:type="dxa"/>
          </w:tcPr>
          <w:p w14:paraId="69465B1E" w14:textId="5B7865FC" w:rsidR="002C7E4E" w:rsidRPr="00A05511" w:rsidRDefault="002C7E4E" w:rsidP="00A510C6">
            <w:pPr>
              <w:jc w:val="center"/>
            </w:pPr>
            <w:r>
              <w:t>73</w:t>
            </w:r>
            <w:r w:rsidRPr="00A05511">
              <w:t>%</w:t>
            </w:r>
          </w:p>
        </w:tc>
      </w:tr>
      <w:tr w:rsidR="002C7E4E" w:rsidRPr="00A05511" w14:paraId="17E681DF" w14:textId="77777777" w:rsidTr="00A510C6">
        <w:tc>
          <w:tcPr>
            <w:tcW w:w="3005" w:type="dxa"/>
          </w:tcPr>
          <w:p w14:paraId="05E941AF" w14:textId="77777777" w:rsidR="002C7E4E" w:rsidRPr="00A05511" w:rsidRDefault="002C7E4E" w:rsidP="00A510C6">
            <w:pPr>
              <w:rPr>
                <w:b/>
                <w:bCs/>
              </w:rPr>
            </w:pPr>
            <w:r w:rsidRPr="00A05511">
              <w:rPr>
                <w:b/>
                <w:bCs/>
              </w:rPr>
              <w:t>Overall:</w:t>
            </w:r>
          </w:p>
        </w:tc>
        <w:tc>
          <w:tcPr>
            <w:tcW w:w="3005" w:type="dxa"/>
          </w:tcPr>
          <w:p w14:paraId="60898CAC" w14:textId="698D607E" w:rsidR="002C7E4E" w:rsidRPr="00A05511" w:rsidRDefault="002C7E4E" w:rsidP="00A510C6">
            <w:pPr>
              <w:jc w:val="center"/>
              <w:rPr>
                <w:b/>
                <w:bCs/>
              </w:rPr>
            </w:pPr>
            <w:r>
              <w:rPr>
                <w:b/>
                <w:bCs/>
              </w:rPr>
              <w:t xml:space="preserve">73 </w:t>
            </w:r>
            <w:r w:rsidRPr="00A05511">
              <w:rPr>
                <w:b/>
                <w:bCs/>
              </w:rPr>
              <w:t>%</w:t>
            </w:r>
          </w:p>
        </w:tc>
      </w:tr>
    </w:tbl>
    <w:p w14:paraId="4B6D2BB8" w14:textId="77777777" w:rsidR="002C7E4E" w:rsidRPr="002C7E4E" w:rsidRDefault="002C7E4E" w:rsidP="002C7E4E"/>
    <w:p w14:paraId="23AFD441" w14:textId="4B9B725B" w:rsidR="00B06884" w:rsidRDefault="00B06884" w:rsidP="00C3228A">
      <w:r w:rsidRPr="000D751C">
        <w:rPr>
          <w:b/>
          <w:bCs/>
        </w:rPr>
        <w:t>Financial Sustainability</w:t>
      </w:r>
    </w:p>
    <w:p w14:paraId="257EEACC" w14:textId="12C2B355" w:rsidR="004B169B" w:rsidRDefault="004B169B" w:rsidP="00C3228A">
      <w:r>
        <w:t xml:space="preserve">Both Azerbaijan and Georgia are committed to strengthen IWRM within the region and recognise the need for future investments to continue to support the activities implemented by the project. In Georgia the commitment to support the pilot activities has been made (although it is unclear if this commitment includes upscaling and replication). In Azerbaijan, at the technical level there is acknowledgement of the benefits of the pilot on, for example, constructed wetlands but formal agreement financial support on sustaining this has </w:t>
      </w:r>
      <w:r w:rsidR="002C7E4E">
        <w:t>y</w:t>
      </w:r>
      <w:r>
        <w:t xml:space="preserve">et to be provided to the project by </w:t>
      </w:r>
      <w:proofErr w:type="spellStart"/>
      <w:r>
        <w:t>AzurSu</w:t>
      </w:r>
      <w:proofErr w:type="spellEnd"/>
      <w:r>
        <w:t>.</w:t>
      </w:r>
    </w:p>
    <w:p w14:paraId="51556EB6" w14:textId="68940CFA" w:rsidR="004B169B" w:rsidRDefault="004B169B" w:rsidP="00C3228A">
      <w:r>
        <w:t xml:space="preserve">The Project’s </w:t>
      </w:r>
      <w:r w:rsidR="002C7E4E">
        <w:t>E</w:t>
      </w:r>
      <w:r>
        <w:t xml:space="preserve">xit </w:t>
      </w:r>
      <w:r w:rsidR="002C7E4E">
        <w:t>S</w:t>
      </w:r>
      <w:r>
        <w:t>trategy (presented to the Regional Project Advisory Group in March 2021) identified future necessary actions to support and promote key activities undertaken by the project. Some of these actions require a relatively small level of resources (e.g</w:t>
      </w:r>
      <w:r w:rsidR="002C7E4E">
        <w:t>.</w:t>
      </w:r>
      <w:r>
        <w:t xml:space="preserve"> promoting the use of aquaponics systems to farmers, of promoting the Hydro-Heroes app</w:t>
      </w:r>
      <w:r w:rsidR="00355D11">
        <w:t>, continuing with the technical transboundary remote meetings</w:t>
      </w:r>
      <w:r>
        <w:t xml:space="preserve">) but other actions to support </w:t>
      </w:r>
      <w:r w:rsidR="00355D11">
        <w:t xml:space="preserve">the operation and maintenance of </w:t>
      </w:r>
      <w:r>
        <w:t>nature-based solutions will require more substantial financing.</w:t>
      </w:r>
    </w:p>
    <w:p w14:paraId="4382CCBF" w14:textId="6FBBA234" w:rsidR="004B169B" w:rsidRDefault="004B169B" w:rsidP="00C3228A">
      <w:r>
        <w:t>In addition, the future financing for supporting the upscaling/replication of these activities and addressing the pollution reduction plans</w:t>
      </w:r>
      <w:r w:rsidR="00355D11">
        <w:t xml:space="preserve">, additional hydrological monitoring stations, improvements </w:t>
      </w:r>
      <w:r w:rsidR="00355D11">
        <w:lastRenderedPageBreak/>
        <w:t xml:space="preserve">on water quality analysis, training, equipment etc. </w:t>
      </w:r>
      <w:r>
        <w:t xml:space="preserve"> that will be required to fulfil the SAP goals will require substantial and</w:t>
      </w:r>
      <w:r w:rsidR="00355D11">
        <w:t>, as yet,</w:t>
      </w:r>
      <w:r>
        <w:t xml:space="preserve"> unidentified resources.</w:t>
      </w:r>
      <w:r w:rsidR="00355D11">
        <w:t xml:space="preserve"> </w:t>
      </w:r>
    </w:p>
    <w:p w14:paraId="0C4A9C54" w14:textId="1DD24DB6" w:rsidR="002C7E4E" w:rsidRPr="004B169B" w:rsidRDefault="002C7E4E" w:rsidP="00C3228A">
      <w:r>
        <w:t xml:space="preserve">The TE rated the </w:t>
      </w:r>
      <w:r w:rsidRPr="002C7E4E">
        <w:rPr>
          <w:b/>
          <w:bCs/>
        </w:rPr>
        <w:t>Financial Sustainability</w:t>
      </w:r>
      <w:r>
        <w:t xml:space="preserve"> as </w:t>
      </w:r>
      <w:r w:rsidRPr="002C7E4E">
        <w:rPr>
          <w:b/>
          <w:bCs/>
        </w:rPr>
        <w:t>Moderately Likely</w:t>
      </w:r>
    </w:p>
    <w:p w14:paraId="105F3F5C" w14:textId="5DFFEF6A" w:rsidR="00F9184D" w:rsidRDefault="00F9184D" w:rsidP="00C3228A">
      <w:r w:rsidRPr="000D751C">
        <w:rPr>
          <w:b/>
          <w:bCs/>
        </w:rPr>
        <w:t>Socio-political Sustainability</w:t>
      </w:r>
    </w:p>
    <w:p w14:paraId="3E90A60D" w14:textId="10B39769" w:rsidR="004434D0" w:rsidRDefault="004434D0" w:rsidP="00C3228A">
      <w:r>
        <w:t xml:space="preserve">The project has invested considerable resources in supporting capacity development, education and awareness raising with a wide range of stakeholders in the Kura River Basin. In particular the project has assisted recent graduates through the IWRM Academy and supported training for early career staff within ministries, water supply companies and other stakeholders. These benefits are recognised by stakeholders as a good means to sustain the future technical implementation of IWRM in the basin and to enable a greater pool of trained specialists to be available in the longer-term. </w:t>
      </w:r>
    </w:p>
    <w:p w14:paraId="54C453E9" w14:textId="4641B835" w:rsidR="004434D0" w:rsidRPr="004434D0" w:rsidRDefault="004434D0" w:rsidP="00C3228A">
      <w:r>
        <w:t>Political endorsement of the objectives contained in the SAP with respect to IWRM in the Kura River Basin was received in 2014, but additional progress will be needed to finalise a bilateral agreement on the Kura to support the formation of a River Basin Organisation to sustain the long-term management of the basin. But the technical work done to-date and the support that the Kura project (phases I and II) have provided to regional dialogue will support the RBO when created.</w:t>
      </w:r>
    </w:p>
    <w:p w14:paraId="0B9B9498" w14:textId="70C601E8" w:rsidR="002C7E4E" w:rsidRPr="004B169B" w:rsidRDefault="002C7E4E" w:rsidP="002C7E4E">
      <w:r>
        <w:t xml:space="preserve">The TE rated the </w:t>
      </w:r>
      <w:r>
        <w:rPr>
          <w:b/>
          <w:bCs/>
        </w:rPr>
        <w:t>Socio-Political</w:t>
      </w:r>
      <w:r w:rsidRPr="002C7E4E">
        <w:rPr>
          <w:b/>
          <w:bCs/>
        </w:rPr>
        <w:t xml:space="preserve"> Sustainability</w:t>
      </w:r>
      <w:r>
        <w:t xml:space="preserve"> as </w:t>
      </w:r>
      <w:r w:rsidRPr="002C7E4E">
        <w:rPr>
          <w:b/>
          <w:bCs/>
        </w:rPr>
        <w:t>Likely</w:t>
      </w:r>
    </w:p>
    <w:p w14:paraId="37EF1D24" w14:textId="0E621CDA" w:rsidR="00650BDF" w:rsidRDefault="00650BDF" w:rsidP="00C3228A">
      <w:r w:rsidRPr="000D751C">
        <w:rPr>
          <w:b/>
          <w:bCs/>
        </w:rPr>
        <w:t>Institutional and Governance Sustainability</w:t>
      </w:r>
    </w:p>
    <w:p w14:paraId="64F9A2A5" w14:textId="27E2B68B" w:rsidR="00A3737B" w:rsidRDefault="00A3737B" w:rsidP="00C3228A">
      <w:r>
        <w:t>At the national level, stakeholders have indicated that the actions promoted by the Kura II project will be sustained (subject to confirmed finances) and that the institutions responsible for national water management will continue to utilise the outputs. This is clear with the support that national priorities place on protecting scarce water resources and IWRM in general which is reflected by the interest in Azerbaijan in harmonising with EU WFD requirements and in Georgia with the obligations towards the EU WFD that is within the Association Agreement.</w:t>
      </w:r>
    </w:p>
    <w:p w14:paraId="3F81B4BC" w14:textId="0540F7AE" w:rsidR="00A3737B" w:rsidRPr="006B4F72" w:rsidRDefault="00A3737B" w:rsidP="00C3228A">
      <w:r>
        <w:t xml:space="preserve">At the regional level, the delays in confirming the bilateral agreement that would lead to </w:t>
      </w:r>
      <w:r w:rsidR="006B4F72">
        <w:t xml:space="preserve">the establishment of a River Basin Organisation, are critical to the </w:t>
      </w:r>
      <w:r w:rsidR="006B4F72">
        <w:rPr>
          <w:i/>
          <w:iCs/>
        </w:rPr>
        <w:t>regional</w:t>
      </w:r>
      <w:r w:rsidR="006B4F72">
        <w:t xml:space="preserve"> level institutional and governance sustainability of the Kura II activities. However, the project has supported the technical dialogue that will benefit the future establishment of the political agreement. Stakeholders have indicated that the regional dialogue and co-operation that has been undertaken by the Kura projects (first and second phases) are likely to continue, especially with the lessons and experiences from COVID required remote meetings. This continued sharing of information and experiences will benefit the national ambitions towards the EU WFD as well as future transboundary water management and governance.</w:t>
      </w:r>
    </w:p>
    <w:p w14:paraId="74668DF9" w14:textId="77440682" w:rsidR="00355D11" w:rsidRDefault="00355D11" w:rsidP="00355D11">
      <w:r>
        <w:t xml:space="preserve">The project’s results will </w:t>
      </w:r>
      <w:r w:rsidR="006B4F72">
        <w:t xml:space="preserve">also </w:t>
      </w:r>
      <w:r>
        <w:t xml:space="preserve">continue to </w:t>
      </w:r>
      <w:r w:rsidR="006B4F72">
        <w:t xml:space="preserve">benefit </w:t>
      </w:r>
      <w:r>
        <w:t>future national and donor supported actions in the region, e.g. through the EUWI+ and the GCF project being implemented in Georgia.</w:t>
      </w:r>
    </w:p>
    <w:p w14:paraId="1B8D5A8B" w14:textId="3B12E3AA" w:rsidR="002C7E4E" w:rsidRPr="004B169B" w:rsidRDefault="002C7E4E" w:rsidP="002C7E4E">
      <w:r>
        <w:t xml:space="preserve">The TE rated the </w:t>
      </w:r>
      <w:r>
        <w:rPr>
          <w:b/>
          <w:bCs/>
        </w:rPr>
        <w:t>Institutional and Governance</w:t>
      </w:r>
      <w:r w:rsidRPr="002C7E4E">
        <w:rPr>
          <w:b/>
          <w:bCs/>
        </w:rPr>
        <w:t xml:space="preserve"> Sustainability</w:t>
      </w:r>
      <w:r>
        <w:t xml:space="preserve"> as </w:t>
      </w:r>
      <w:r w:rsidRPr="002C7E4E">
        <w:rPr>
          <w:b/>
          <w:bCs/>
        </w:rPr>
        <w:t xml:space="preserve">Moderately </w:t>
      </w:r>
      <w:r>
        <w:rPr>
          <w:b/>
          <w:bCs/>
        </w:rPr>
        <w:t>Unlikely – Moderately Likely</w:t>
      </w:r>
    </w:p>
    <w:p w14:paraId="2E919068" w14:textId="0C8BB6D3" w:rsidR="002E4D69" w:rsidRPr="000D751C" w:rsidRDefault="002E4D69" w:rsidP="0046448D">
      <w:r w:rsidRPr="000D751C">
        <w:rPr>
          <w:b/>
          <w:bCs/>
        </w:rPr>
        <w:t xml:space="preserve">Environmental Sustainability </w:t>
      </w:r>
    </w:p>
    <w:p w14:paraId="200B1A90" w14:textId="5EB4C4AD" w:rsidR="001A5AA1" w:rsidRDefault="00355D11" w:rsidP="0046448D">
      <w:r>
        <w:t xml:space="preserve">The project is focused on environmental improvement and the actions undertaken are supportive of the reconstructed Theory of Change expected impacts to improved environmental management of </w:t>
      </w:r>
      <w:r>
        <w:lastRenderedPageBreak/>
        <w:t>the Kura River Basin, subject to available resources and political will to fulfil the expected goals of the endorsed SAP.</w:t>
      </w:r>
    </w:p>
    <w:p w14:paraId="48C6E6A4" w14:textId="41AF8464" w:rsidR="002C7E4E" w:rsidRPr="004B169B" w:rsidRDefault="002C7E4E" w:rsidP="002C7E4E">
      <w:r>
        <w:t xml:space="preserve">The TE rated the </w:t>
      </w:r>
      <w:r>
        <w:rPr>
          <w:b/>
          <w:bCs/>
        </w:rPr>
        <w:t>Environmental</w:t>
      </w:r>
      <w:r w:rsidRPr="002C7E4E">
        <w:rPr>
          <w:b/>
          <w:bCs/>
        </w:rPr>
        <w:t xml:space="preserve"> Sustainability</w:t>
      </w:r>
      <w:r>
        <w:t xml:space="preserve"> as </w:t>
      </w:r>
      <w:r w:rsidRPr="002C7E4E">
        <w:rPr>
          <w:b/>
          <w:bCs/>
        </w:rPr>
        <w:t>Likely</w:t>
      </w:r>
    </w:p>
    <w:p w14:paraId="4DC5EA46" w14:textId="44A21E60" w:rsidR="0046448D" w:rsidRPr="003B0610" w:rsidRDefault="002E4D69" w:rsidP="00AB2472">
      <w:pPr>
        <w:rPr>
          <w:b/>
          <w:bCs/>
        </w:rPr>
      </w:pPr>
      <w:r w:rsidRPr="000D751C">
        <w:rPr>
          <w:b/>
          <w:bCs/>
        </w:rPr>
        <w:t>Overall sustainability</w:t>
      </w:r>
    </w:p>
    <w:p w14:paraId="77EC2652" w14:textId="2834CA50" w:rsidR="005C25B3" w:rsidRPr="000D751C" w:rsidRDefault="00461CC4" w:rsidP="00461CC4">
      <w:pPr>
        <w:pStyle w:val="Caption"/>
        <w:rPr>
          <w:b/>
          <w:bCs/>
          <w:lang w:val="en-GB"/>
        </w:rPr>
      </w:pPr>
      <w:bookmarkStart w:id="116" w:name="_Toc71533454"/>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20</w:t>
      </w:r>
      <w:r w:rsidRPr="000D751C">
        <w:rPr>
          <w:lang w:val="en-GB"/>
        </w:rPr>
        <w:fldChar w:fldCharType="end"/>
      </w:r>
      <w:r w:rsidRPr="000D751C">
        <w:rPr>
          <w:lang w:val="en-GB"/>
        </w:rPr>
        <w:t xml:space="preserve"> -</w:t>
      </w:r>
      <w:r w:rsidR="00C808E2" w:rsidRPr="000D751C">
        <w:rPr>
          <w:b/>
          <w:bCs/>
          <w:lang w:val="en-GB"/>
        </w:rPr>
        <w:t xml:space="preserve"> </w:t>
      </w:r>
      <w:r w:rsidR="00C808E2" w:rsidRPr="00F44862">
        <w:rPr>
          <w:lang w:val="en-GB"/>
        </w:rPr>
        <w:t>Sustainability Ratings</w:t>
      </w:r>
      <w:bookmarkEnd w:id="116"/>
    </w:p>
    <w:tbl>
      <w:tblPr>
        <w:tblStyle w:val="TableGrid"/>
        <w:tblW w:w="0" w:type="auto"/>
        <w:tblInd w:w="1129" w:type="dxa"/>
        <w:tblLook w:val="04A0" w:firstRow="1" w:lastRow="0" w:firstColumn="1" w:lastColumn="0" w:noHBand="0" w:noVBand="1"/>
      </w:tblPr>
      <w:tblGrid>
        <w:gridCol w:w="4253"/>
        <w:gridCol w:w="2268"/>
      </w:tblGrid>
      <w:tr w:rsidR="00C808E2" w:rsidRPr="000D751C" w14:paraId="7459DA66" w14:textId="77777777" w:rsidTr="006C267F">
        <w:tc>
          <w:tcPr>
            <w:tcW w:w="4253" w:type="dxa"/>
            <w:shd w:val="clear" w:color="auto" w:fill="AEAAAA" w:themeFill="background2" w:themeFillShade="BF"/>
          </w:tcPr>
          <w:p w14:paraId="16BDAA6C" w14:textId="5D001658" w:rsidR="00C808E2" w:rsidRPr="000D751C" w:rsidRDefault="00C808E2" w:rsidP="006C267F">
            <w:pPr>
              <w:jc w:val="center"/>
              <w:rPr>
                <w:b/>
                <w:bCs/>
              </w:rPr>
            </w:pPr>
            <w:r w:rsidRPr="000D751C">
              <w:rPr>
                <w:b/>
                <w:bCs/>
              </w:rPr>
              <w:t>Sustainability</w:t>
            </w:r>
          </w:p>
        </w:tc>
        <w:tc>
          <w:tcPr>
            <w:tcW w:w="2268" w:type="dxa"/>
            <w:shd w:val="clear" w:color="auto" w:fill="AEAAAA" w:themeFill="background2" w:themeFillShade="BF"/>
          </w:tcPr>
          <w:p w14:paraId="053F9C3F" w14:textId="16F5A451" w:rsidR="00C808E2" w:rsidRPr="000D751C" w:rsidRDefault="00C808E2" w:rsidP="006C267F">
            <w:pPr>
              <w:jc w:val="center"/>
              <w:rPr>
                <w:b/>
                <w:bCs/>
              </w:rPr>
            </w:pPr>
            <w:r w:rsidRPr="000D751C">
              <w:rPr>
                <w:b/>
                <w:bCs/>
              </w:rPr>
              <w:t>Rating</w:t>
            </w:r>
            <w:r w:rsidR="006B4F72">
              <w:rPr>
                <w:rStyle w:val="FootnoteReference"/>
                <w:b/>
                <w:bCs/>
              </w:rPr>
              <w:footnoteReference w:id="7"/>
            </w:r>
          </w:p>
        </w:tc>
      </w:tr>
      <w:tr w:rsidR="00C808E2" w:rsidRPr="000D751C" w14:paraId="194FF097" w14:textId="77777777" w:rsidTr="00FE13B2">
        <w:tc>
          <w:tcPr>
            <w:tcW w:w="4253" w:type="dxa"/>
            <w:shd w:val="clear" w:color="auto" w:fill="E7E6E6" w:themeFill="background2"/>
          </w:tcPr>
          <w:p w14:paraId="361C8021" w14:textId="6B8AB27A" w:rsidR="00C808E2" w:rsidRPr="000D751C" w:rsidRDefault="00C808E2" w:rsidP="006C267F">
            <w:r w:rsidRPr="000D751C">
              <w:t>Financial Resources</w:t>
            </w:r>
          </w:p>
        </w:tc>
        <w:tc>
          <w:tcPr>
            <w:tcW w:w="2268" w:type="dxa"/>
            <w:shd w:val="clear" w:color="auto" w:fill="auto"/>
          </w:tcPr>
          <w:p w14:paraId="7E6C3C3D" w14:textId="302D5B1D" w:rsidR="00C808E2" w:rsidRPr="000D751C" w:rsidRDefault="000B139D" w:rsidP="006C267F">
            <w:pPr>
              <w:jc w:val="center"/>
            </w:pPr>
            <w:r>
              <w:t>ML</w:t>
            </w:r>
          </w:p>
        </w:tc>
      </w:tr>
      <w:tr w:rsidR="00C808E2" w:rsidRPr="000D751C" w14:paraId="279E59CF" w14:textId="77777777" w:rsidTr="006C267F">
        <w:tc>
          <w:tcPr>
            <w:tcW w:w="4253" w:type="dxa"/>
            <w:shd w:val="clear" w:color="auto" w:fill="E7E6E6" w:themeFill="background2"/>
          </w:tcPr>
          <w:p w14:paraId="2ACD9138" w14:textId="5494CD09" w:rsidR="00C808E2" w:rsidRPr="000D751C" w:rsidRDefault="00C808E2" w:rsidP="006C267F">
            <w:r w:rsidRPr="000D751C">
              <w:t>Socio-political</w:t>
            </w:r>
          </w:p>
        </w:tc>
        <w:tc>
          <w:tcPr>
            <w:tcW w:w="2268" w:type="dxa"/>
          </w:tcPr>
          <w:p w14:paraId="2B48EC4F" w14:textId="570D2FC4" w:rsidR="00C808E2" w:rsidRPr="000D751C" w:rsidRDefault="000B139D" w:rsidP="006C267F">
            <w:pPr>
              <w:jc w:val="center"/>
            </w:pPr>
            <w:r>
              <w:t>L</w:t>
            </w:r>
          </w:p>
        </w:tc>
      </w:tr>
      <w:tr w:rsidR="00C808E2" w:rsidRPr="000D751C" w14:paraId="1648D79C" w14:textId="77777777" w:rsidTr="006C267F">
        <w:tc>
          <w:tcPr>
            <w:tcW w:w="4253" w:type="dxa"/>
            <w:shd w:val="clear" w:color="auto" w:fill="E7E6E6" w:themeFill="background2"/>
          </w:tcPr>
          <w:p w14:paraId="00E81C24" w14:textId="7973DB6A" w:rsidR="00C808E2" w:rsidRPr="000D751C" w:rsidRDefault="00C808E2" w:rsidP="006C267F">
            <w:r w:rsidRPr="000D751C">
              <w:t>Institutional framework and governance</w:t>
            </w:r>
          </w:p>
        </w:tc>
        <w:tc>
          <w:tcPr>
            <w:tcW w:w="2268" w:type="dxa"/>
          </w:tcPr>
          <w:p w14:paraId="638C3E8F" w14:textId="20B2D118" w:rsidR="00C808E2" w:rsidRPr="000D751C" w:rsidRDefault="000B139D" w:rsidP="006C267F">
            <w:pPr>
              <w:jc w:val="center"/>
            </w:pPr>
            <w:r>
              <w:t>M</w:t>
            </w:r>
            <w:r w:rsidR="00BE3EAF">
              <w:t>U-ML</w:t>
            </w:r>
          </w:p>
        </w:tc>
      </w:tr>
      <w:tr w:rsidR="00C808E2" w:rsidRPr="000D751C" w14:paraId="4E7123C7" w14:textId="77777777" w:rsidTr="006C267F">
        <w:tc>
          <w:tcPr>
            <w:tcW w:w="4253" w:type="dxa"/>
            <w:shd w:val="clear" w:color="auto" w:fill="E7E6E6" w:themeFill="background2"/>
          </w:tcPr>
          <w:p w14:paraId="1F9550D4" w14:textId="050269B8" w:rsidR="00C808E2" w:rsidRPr="000D751C" w:rsidRDefault="00C808E2" w:rsidP="006C267F">
            <w:r w:rsidRPr="000D751C">
              <w:t>Environmental</w:t>
            </w:r>
          </w:p>
        </w:tc>
        <w:tc>
          <w:tcPr>
            <w:tcW w:w="2268" w:type="dxa"/>
          </w:tcPr>
          <w:p w14:paraId="3E4A9634" w14:textId="3F94E2D3" w:rsidR="00C808E2" w:rsidRPr="000D751C" w:rsidRDefault="000B139D" w:rsidP="006C267F">
            <w:pPr>
              <w:jc w:val="center"/>
            </w:pPr>
            <w:r>
              <w:t>L</w:t>
            </w:r>
          </w:p>
        </w:tc>
      </w:tr>
      <w:tr w:rsidR="00C808E2" w:rsidRPr="000D751C" w14:paraId="53FF6461" w14:textId="77777777" w:rsidTr="006C267F">
        <w:tc>
          <w:tcPr>
            <w:tcW w:w="4253" w:type="dxa"/>
            <w:shd w:val="clear" w:color="auto" w:fill="E7E6E6" w:themeFill="background2"/>
          </w:tcPr>
          <w:p w14:paraId="03842A95" w14:textId="003AA220" w:rsidR="00C808E2" w:rsidRPr="000D751C" w:rsidRDefault="00C808E2" w:rsidP="006C267F">
            <w:pPr>
              <w:rPr>
                <w:b/>
                <w:bCs/>
              </w:rPr>
            </w:pPr>
            <w:r w:rsidRPr="000D751C">
              <w:rPr>
                <w:b/>
                <w:bCs/>
              </w:rPr>
              <w:t>Overall Likelihood of Sustainability</w:t>
            </w:r>
          </w:p>
        </w:tc>
        <w:tc>
          <w:tcPr>
            <w:tcW w:w="2268" w:type="dxa"/>
          </w:tcPr>
          <w:p w14:paraId="00623E5F" w14:textId="07BE1E46" w:rsidR="00C808E2" w:rsidRPr="000D751C" w:rsidRDefault="006B4F72" w:rsidP="006C267F">
            <w:pPr>
              <w:jc w:val="center"/>
              <w:rPr>
                <w:b/>
                <w:bCs/>
              </w:rPr>
            </w:pPr>
            <w:r>
              <w:rPr>
                <w:b/>
                <w:bCs/>
              </w:rPr>
              <w:t>MU-</w:t>
            </w:r>
            <w:r w:rsidR="000B139D">
              <w:rPr>
                <w:b/>
                <w:bCs/>
              </w:rPr>
              <w:t>ML</w:t>
            </w:r>
          </w:p>
        </w:tc>
      </w:tr>
    </w:tbl>
    <w:p w14:paraId="6193CCA1" w14:textId="2D75B035" w:rsidR="008769D4" w:rsidRPr="000D751C" w:rsidRDefault="008769D4" w:rsidP="008769D4">
      <w:pPr>
        <w:spacing w:after="0"/>
      </w:pPr>
    </w:p>
    <w:p w14:paraId="716A74A3" w14:textId="1786226C" w:rsidR="0072703C" w:rsidRPr="000D751C" w:rsidRDefault="0072703C" w:rsidP="003F34F4">
      <w:pPr>
        <w:pStyle w:val="Heading3"/>
        <w:spacing w:after="240"/>
      </w:pPr>
      <w:bookmarkStart w:id="117" w:name="_Toc72930507"/>
      <w:r w:rsidRPr="000D751C">
        <w:t>Country Ownership</w:t>
      </w:r>
      <w:bookmarkEnd w:id="117"/>
    </w:p>
    <w:p w14:paraId="634F1B34" w14:textId="73F200CC" w:rsidR="001A5AA1" w:rsidRDefault="00F86DA8" w:rsidP="001A5AA1">
      <w:r>
        <w:t xml:space="preserve">Stakeholders interviewed considered that the design of the project </w:t>
      </w:r>
      <w:r w:rsidR="00B36063" w:rsidRPr="000D751C">
        <w:t>d</w:t>
      </w:r>
      <w:r>
        <w:t>eveloped and driv</w:t>
      </w:r>
      <w:r w:rsidR="001A1D62" w:rsidRPr="000D751C">
        <w:t>e</w:t>
      </w:r>
      <w:r>
        <w:t>n</w:t>
      </w:r>
      <w:r w:rsidR="001A1D62" w:rsidRPr="000D751C">
        <w:t xml:space="preserve"> </w:t>
      </w:r>
      <w:r>
        <w:t xml:space="preserve">by ministry representatives from Azerbaijan and Georgia to meet their national and regional objectives (summarised in section </w:t>
      </w:r>
      <w:r>
        <w:fldChar w:fldCharType="begin"/>
      </w:r>
      <w:r>
        <w:instrText xml:space="preserve"> REF _Ref71281953 \r \h </w:instrText>
      </w:r>
      <w:r>
        <w:fldChar w:fldCharType="separate"/>
      </w:r>
      <w:r w:rsidR="00D5785C">
        <w:t>3.1</w:t>
      </w:r>
      <w:r>
        <w:fldChar w:fldCharType="end"/>
      </w:r>
      <w:r>
        <w:t>). Both countries are in the process of adopting principles within the EU WFD (Azerbaijan will harmonise approaches on IWRM and Georgia is committed to an Association Agreement with the EU), and support the eventual long-term goal of establishing a river basin organisation for the Kura, potentially with options of enlarging the remit to the whole river basin through the inclusion of Turkey and Armenia.</w:t>
      </w:r>
    </w:p>
    <w:p w14:paraId="4CD310FC" w14:textId="0B806D7F" w:rsidR="00F86DA8" w:rsidRDefault="00F86DA8" w:rsidP="002E648C">
      <w:r>
        <w:t>At a technical level, stakeholders have indicated that there is significant willingness to continue the transboundary co-operation established by the project to ensure that when the political decision is taken to establish a bilateral agreement the parties are further advanced with respect to IWRM approaches.</w:t>
      </w:r>
    </w:p>
    <w:p w14:paraId="58F56A7E" w14:textId="4414BABF" w:rsidR="002E648C" w:rsidRDefault="002E648C" w:rsidP="00F86DA8">
      <w:pPr>
        <w:spacing w:after="0"/>
      </w:pPr>
      <w:r>
        <w:t>The project also achieved a high level of stakeholder engagement that further reinforced country ownership in the view of the TE consultant.</w:t>
      </w:r>
    </w:p>
    <w:p w14:paraId="341ED10A" w14:textId="77777777" w:rsidR="0072703C" w:rsidRPr="000D751C" w:rsidRDefault="0072703C" w:rsidP="0072703C">
      <w:pPr>
        <w:spacing w:after="0"/>
      </w:pPr>
    </w:p>
    <w:p w14:paraId="6237A691" w14:textId="096824A4" w:rsidR="0072703C" w:rsidRPr="000D751C" w:rsidRDefault="0072703C" w:rsidP="003F34F4">
      <w:pPr>
        <w:pStyle w:val="Heading3"/>
        <w:spacing w:after="240"/>
      </w:pPr>
      <w:bookmarkStart w:id="118" w:name="_Ref71206983"/>
      <w:bookmarkStart w:id="119" w:name="_Toc72930508"/>
      <w:r w:rsidRPr="000D751C">
        <w:t>Gender</w:t>
      </w:r>
      <w:bookmarkEnd w:id="118"/>
      <w:bookmarkEnd w:id="119"/>
    </w:p>
    <w:p w14:paraId="4DF2BDB7" w14:textId="7AD69C2C" w:rsidR="009135CC" w:rsidRDefault="009135CC" w:rsidP="009135CC">
      <w:r>
        <w:t xml:space="preserve">The </w:t>
      </w:r>
      <w:r w:rsidRPr="00CA5C89">
        <w:t xml:space="preserve">Project </w:t>
      </w:r>
      <w:r>
        <w:t>Document presented a</w:t>
      </w:r>
      <w:r w:rsidRPr="00CA5C89">
        <w:t xml:space="preserve"> Gender Mainstreaming Policy. All </w:t>
      </w:r>
      <w:r>
        <w:t>project activities were reported to have been conducted</w:t>
      </w:r>
      <w:r w:rsidRPr="00CA5C89">
        <w:t xml:space="preserve"> to meet this policy</w:t>
      </w:r>
      <w:r>
        <w:t>. The project reported (PIR 2020) the Gender Marker</w:t>
      </w:r>
      <w:r w:rsidR="00E1495A">
        <w:t xml:space="preserve"> as</w:t>
      </w:r>
      <w:r>
        <w:t xml:space="preserve"> </w:t>
      </w:r>
      <w:r w:rsidR="00E1495A">
        <w:t>‘</w:t>
      </w:r>
      <w:r>
        <w:t>1</w:t>
      </w:r>
      <w:r w:rsidR="00E1495A">
        <w:t>’</w:t>
      </w:r>
      <w:r>
        <w:t xml:space="preserve"> (</w:t>
      </w:r>
      <w:r w:rsidRPr="009135CC">
        <w:rPr>
          <w:i/>
          <w:iCs/>
        </w:rPr>
        <w:t>Activities that will contribute to gender equality, but not significantly</w:t>
      </w:r>
      <w:r>
        <w:t>).</w:t>
      </w:r>
    </w:p>
    <w:p w14:paraId="5E6F6C64" w14:textId="52B723BC" w:rsidR="009135CC" w:rsidRDefault="009135CC" w:rsidP="009135CC">
      <w:r>
        <w:t>The pr</w:t>
      </w:r>
      <w:r w:rsidRPr="00CA5C89">
        <w:t xml:space="preserve">oject </w:t>
      </w:r>
      <w:r>
        <w:t xml:space="preserve">has </w:t>
      </w:r>
      <w:r w:rsidRPr="00CA5C89">
        <w:t>co</w:t>
      </w:r>
      <w:r>
        <w:t>-</w:t>
      </w:r>
      <w:r w:rsidRPr="00CA5C89">
        <w:t>operate</w:t>
      </w:r>
      <w:r>
        <w:t>d</w:t>
      </w:r>
      <w:r w:rsidRPr="00CA5C89">
        <w:t xml:space="preserve"> with Women, Family and Children Committee in Azerbaijan to address water related problems with women and how to empower them. </w:t>
      </w:r>
      <w:r>
        <w:t>The project undertook</w:t>
      </w:r>
      <w:r w:rsidRPr="00CA5C89">
        <w:t xml:space="preserve"> </w:t>
      </w:r>
      <w:r>
        <w:t>‘</w:t>
      </w:r>
      <w:r w:rsidRPr="00CA5C89">
        <w:rPr>
          <w:i/>
          <w:iCs/>
        </w:rPr>
        <w:t>Water and Women</w:t>
      </w:r>
      <w:r>
        <w:t>’</w:t>
      </w:r>
      <w:r w:rsidRPr="00CA5C89">
        <w:t xml:space="preserve"> </w:t>
      </w:r>
      <w:r>
        <w:t>workshops</w:t>
      </w:r>
      <w:r w:rsidRPr="00CA5C89">
        <w:t xml:space="preserve"> in Azerbaijan in two cities </w:t>
      </w:r>
      <w:r>
        <w:t>i</w:t>
      </w:r>
      <w:r w:rsidRPr="00CA5C89">
        <w:t>n the Kura River Basin</w:t>
      </w:r>
      <w:r>
        <w:t xml:space="preserve">. </w:t>
      </w:r>
      <w:r w:rsidR="00E1495A">
        <w:t xml:space="preserve">Stakeholders reported being very satisfied with this innovative training with participants requesting that the training session be extended. </w:t>
      </w:r>
      <w:r>
        <w:t>A similar set of exercises were planned in Georgia but had to be completed remotely due to COVID restrictions.</w:t>
      </w:r>
      <w:r w:rsidRPr="00CA5C89">
        <w:t xml:space="preserve"> </w:t>
      </w:r>
    </w:p>
    <w:p w14:paraId="739E281E" w14:textId="7C69EDA0" w:rsidR="009135CC" w:rsidRDefault="009135CC" w:rsidP="009135CC">
      <w:r>
        <w:t>The project has</w:t>
      </w:r>
      <w:r w:rsidRPr="00CA5C89">
        <w:t xml:space="preserve"> also organized Gender Mainstreaming Training in both countries. </w:t>
      </w:r>
      <w:r>
        <w:t xml:space="preserve">The 2020 PIR reported that the project </w:t>
      </w:r>
      <w:r w:rsidRPr="00CA5C89">
        <w:t>encourage</w:t>
      </w:r>
      <w:r>
        <w:t>d</w:t>
      </w:r>
      <w:r w:rsidRPr="00CA5C89">
        <w:t xml:space="preserve"> women to participate at all levels, including National and </w:t>
      </w:r>
      <w:r w:rsidRPr="00CA5C89">
        <w:lastRenderedPageBreak/>
        <w:t>Regional Project Advisory Groups, and national and international experts, and junior experts</w:t>
      </w:r>
      <w:r>
        <w:t xml:space="preserve"> with </w:t>
      </w:r>
      <w:r w:rsidRPr="00CA5C89">
        <w:t xml:space="preserve">8 of 10 Junior Experts working with the project in Azerbaijan and Georgia are women. </w:t>
      </w:r>
      <w:r>
        <w:t>Sex disaggregated data</w:t>
      </w:r>
      <w:r w:rsidRPr="00CA5C89">
        <w:t xml:space="preserve"> is collected systematically for all trainings conducted by the projec</w:t>
      </w:r>
      <w:r>
        <w:t>t</w:t>
      </w:r>
      <w:r w:rsidR="00E1495A">
        <w:t xml:space="preserve"> and a summary presented in a final report on the training activities.</w:t>
      </w:r>
    </w:p>
    <w:p w14:paraId="15760767" w14:textId="77777777" w:rsidR="009135CC" w:rsidRDefault="009135CC" w:rsidP="009135CC">
      <w:r w:rsidRPr="00CA5C89">
        <w:t xml:space="preserve">As a result of project activities, the number of women engaged and trained in water resources management issues has doubled in both countries. Project trainings and activities have increased the awareness about the women's role in this sector. </w:t>
      </w:r>
    </w:p>
    <w:p w14:paraId="18E1F5D1" w14:textId="4A734FE4" w:rsidR="008769D4" w:rsidRPr="000D751C" w:rsidRDefault="008769D4" w:rsidP="003F34F4">
      <w:pPr>
        <w:pStyle w:val="Heading3"/>
        <w:spacing w:after="240"/>
      </w:pPr>
      <w:bookmarkStart w:id="120" w:name="_Ref67567342"/>
      <w:bookmarkStart w:id="121" w:name="_Toc72930509"/>
      <w:r w:rsidRPr="000D751C">
        <w:t>Cross-cutting issues</w:t>
      </w:r>
      <w:bookmarkEnd w:id="120"/>
      <w:bookmarkEnd w:id="121"/>
    </w:p>
    <w:p w14:paraId="288A15F2" w14:textId="23DA4167" w:rsidR="008769D4" w:rsidRDefault="004F2EF0" w:rsidP="001A5AA1">
      <w:r w:rsidRPr="000D751C">
        <w:t xml:space="preserve">The Project </w:t>
      </w:r>
      <w:r w:rsidR="000D0632">
        <w:t>contributes</w:t>
      </w:r>
      <w:r w:rsidRPr="000D751C">
        <w:t xml:space="preserve"> to the UNDP Country Programme Development Documents </w:t>
      </w:r>
      <w:r w:rsidR="000D0632">
        <w:t xml:space="preserve">in Azerbaijan and Georgia (see section </w:t>
      </w:r>
      <w:r w:rsidR="000D0632">
        <w:fldChar w:fldCharType="begin"/>
      </w:r>
      <w:r w:rsidR="000D0632">
        <w:instrText xml:space="preserve"> REF _Ref67567298 \r \h </w:instrText>
      </w:r>
      <w:r w:rsidR="000D0632">
        <w:fldChar w:fldCharType="separate"/>
      </w:r>
      <w:r w:rsidR="00D5785C">
        <w:t>3.1.5</w:t>
      </w:r>
      <w:r w:rsidR="000D0632">
        <w:fldChar w:fldCharType="end"/>
      </w:r>
      <w:r w:rsidR="000D0632">
        <w:t>) and supports the UNDP global activities on IWRM through the development and implementation of Strategic Action Programmes.</w:t>
      </w:r>
    </w:p>
    <w:p w14:paraId="24D60374" w14:textId="172438F3" w:rsidR="000D0632" w:rsidRDefault="000D0632" w:rsidP="001A5AA1">
      <w:r>
        <w:t>The project supports Azerbaijan and Georgia meeting the SDG goal 6 on Water and Sanitation through reducing water demand in irrigation (pilot activities on drip irrigation) and losses in distribution (including the Hydro-Heroes app and assisting with water network analyses). The pilots on constructed wetlands will assist with the SDG 6 goals associated with treated wastewater.</w:t>
      </w:r>
    </w:p>
    <w:p w14:paraId="356638DE" w14:textId="6A6F77CE" w:rsidR="008769D4" w:rsidRPr="000D751C" w:rsidRDefault="00F835F5" w:rsidP="00F835F5">
      <w:r>
        <w:t>The project also encouraged good transboundary technical co-ordination and co-operation in preparation for the planned bilateral agreement under the UNECE Helsinki Convention.</w:t>
      </w:r>
    </w:p>
    <w:p w14:paraId="2DA0633B" w14:textId="44CCB87E" w:rsidR="008769D4" w:rsidRPr="000D751C" w:rsidRDefault="008769D4" w:rsidP="003F34F4">
      <w:pPr>
        <w:pStyle w:val="Heading3"/>
        <w:spacing w:after="240"/>
      </w:pPr>
      <w:bookmarkStart w:id="122" w:name="_Toc72930510"/>
      <w:r w:rsidRPr="000D751C">
        <w:t>GEF Additionality</w:t>
      </w:r>
      <w:bookmarkEnd w:id="122"/>
    </w:p>
    <w:p w14:paraId="3D8D1AF5" w14:textId="37885D66" w:rsidR="00F835F5" w:rsidRDefault="0038231F" w:rsidP="00FA757F">
      <w:pPr>
        <w:spacing w:after="0"/>
      </w:pPr>
      <w:r w:rsidRPr="000D751C">
        <w:t xml:space="preserve">The Project </w:t>
      </w:r>
      <w:r w:rsidR="00F835F5" w:rsidRPr="004644B0">
        <w:t>contributed to addressing GEF</w:t>
      </w:r>
      <w:r w:rsidR="00F835F5">
        <w:t xml:space="preserve"> 6</w:t>
      </w:r>
      <w:r w:rsidR="00F835F5" w:rsidRPr="004644B0">
        <w:t xml:space="preserve"> priorities on environmental management (through improved information for decision makers), environmental reporting to conventions, gender roles in environmental management and wide engagement with civil society with innovative approaches.</w:t>
      </w:r>
      <w:r w:rsidR="00F835F5">
        <w:t xml:space="preserve"> The GEF grant of 5.3 M USD catalysed planned (at CEO endorsement) co-financing of 195 M USD with the project achieving a final co-financing of 214 M USD (10% above planned).</w:t>
      </w:r>
    </w:p>
    <w:p w14:paraId="0EA91FEC" w14:textId="77777777" w:rsidR="008769D4" w:rsidRPr="000D751C" w:rsidRDefault="008769D4" w:rsidP="008769D4">
      <w:pPr>
        <w:spacing w:after="0"/>
      </w:pPr>
    </w:p>
    <w:p w14:paraId="093A47C7" w14:textId="69C0EFB3" w:rsidR="008769D4" w:rsidRDefault="008769D4" w:rsidP="003F34F4">
      <w:pPr>
        <w:pStyle w:val="Heading3"/>
        <w:spacing w:after="240"/>
      </w:pPr>
      <w:bookmarkStart w:id="123" w:name="_Toc72930511"/>
      <w:r w:rsidRPr="000D751C">
        <w:t>Catalytic role /Replication</w:t>
      </w:r>
      <w:bookmarkEnd w:id="123"/>
    </w:p>
    <w:p w14:paraId="29B88437" w14:textId="4B8EC802" w:rsidR="00693C21" w:rsidRDefault="00693C21" w:rsidP="00693C21">
      <w:r>
        <w:t>The Kura II project has built on the experiences of over 35 TDA/SAP actions conducted by GEF project over the last 25 years with the project contributing new and updated lessons for future GEF TDA/SAP projects. Specific experiences from the Kura II project that have been shared or could benefit other IW projects include:</w:t>
      </w:r>
    </w:p>
    <w:p w14:paraId="2C351B1B" w14:textId="1D6A1404" w:rsidR="00693C21" w:rsidRDefault="00693C21" w:rsidP="00FE3C5E">
      <w:pPr>
        <w:pStyle w:val="ListParagraph"/>
        <w:numPr>
          <w:ilvl w:val="0"/>
          <w:numId w:val="28"/>
        </w:numPr>
        <w:spacing w:after="0"/>
      </w:pPr>
      <w:r>
        <w:t xml:space="preserve">Exchange of information with the UNDP/OSCE/GEF Dniester project </w:t>
      </w:r>
      <w:r w:rsidR="00E706C7">
        <w:t>developing TDA/SAP outputs;</w:t>
      </w:r>
    </w:p>
    <w:p w14:paraId="098E8DEF" w14:textId="4EDCD46B" w:rsidR="00E706C7" w:rsidRPr="00E706C7" w:rsidRDefault="00E706C7" w:rsidP="00FE3C5E">
      <w:pPr>
        <w:pStyle w:val="ListParagraph"/>
        <w:numPr>
          <w:ilvl w:val="0"/>
          <w:numId w:val="28"/>
        </w:numPr>
        <w:spacing w:after="0"/>
      </w:pPr>
      <w:r w:rsidRPr="00E706C7">
        <w:t>The needs of the Kura II project for experts to be recruited led to the UNDP International Fresh Water Vetted Expert Roster that benefited both the UNDP/GEF Kura and other UNDP IW freshwater projects</w:t>
      </w:r>
      <w:r>
        <w:t>;</w:t>
      </w:r>
    </w:p>
    <w:p w14:paraId="7CE43893" w14:textId="4C7BFB8B" w:rsidR="00E706C7" w:rsidRPr="00E706C7" w:rsidRDefault="00E706C7" w:rsidP="00FE3C5E">
      <w:pPr>
        <w:pStyle w:val="ListParagraph"/>
        <w:numPr>
          <w:ilvl w:val="0"/>
          <w:numId w:val="28"/>
        </w:numPr>
        <w:spacing w:after="0"/>
      </w:pPr>
      <w:r w:rsidRPr="00E706C7">
        <w:t>COVID required that meetings of the Regional and National Advisory Groups and the technical working groups had to be via remote discussions. Stakeholders confirmed that these meetings worked effectively and offered a cost-effective option of continuing the technical co-operation between Azerbaijan and Georgia post-project</w:t>
      </w:r>
      <w:r>
        <w:t>;</w:t>
      </w:r>
    </w:p>
    <w:p w14:paraId="7D2BDA58" w14:textId="4A23730C" w:rsidR="00E706C7" w:rsidRPr="00E706C7" w:rsidRDefault="00E706C7" w:rsidP="00FE3C5E">
      <w:pPr>
        <w:pStyle w:val="ListParagraph"/>
        <w:numPr>
          <w:ilvl w:val="0"/>
          <w:numId w:val="28"/>
        </w:numPr>
        <w:spacing w:after="0"/>
      </w:pPr>
      <w:r w:rsidRPr="00E706C7">
        <w:t>The approaches demonstrated in the pilots (e.g. use of constructed wetlands and drip irrigation, aquaponics</w:t>
      </w:r>
      <w:r>
        <w:t xml:space="preserve"> training centre, etc.</w:t>
      </w:r>
      <w:r w:rsidRPr="00E706C7">
        <w:t>) together with the use of tools to assist IWRM (e-</w:t>
      </w:r>
      <w:r w:rsidRPr="00E706C7">
        <w:lastRenderedPageBreak/>
        <w:t>flows, Hydro-Heroes leak reporting app, groundwater monitoring and modelling etc.) were mentioned by stakeholders as providing beneficial information to encourage future use</w:t>
      </w:r>
      <w:r>
        <w:t>;</w:t>
      </w:r>
    </w:p>
    <w:p w14:paraId="382BFF41" w14:textId="0955FF97" w:rsidR="00E706C7" w:rsidRPr="00E706C7" w:rsidRDefault="00E706C7" w:rsidP="00FE3C5E">
      <w:pPr>
        <w:pStyle w:val="ListParagraph"/>
        <w:numPr>
          <w:ilvl w:val="0"/>
          <w:numId w:val="28"/>
        </w:numPr>
        <w:spacing w:after="0"/>
      </w:pPr>
      <w:r w:rsidRPr="00E706C7">
        <w:t>The IWRM Academy has provided a skilled resource of national experts to continue to apply (and upscale) techniques developed by the project</w:t>
      </w:r>
      <w:r>
        <w:t>;</w:t>
      </w:r>
    </w:p>
    <w:p w14:paraId="05CA3F51" w14:textId="265BCCFA" w:rsidR="00E706C7" w:rsidRPr="00E706C7" w:rsidRDefault="00E706C7" w:rsidP="00FE3C5E">
      <w:pPr>
        <w:pStyle w:val="ListParagraph"/>
        <w:numPr>
          <w:ilvl w:val="0"/>
          <w:numId w:val="28"/>
        </w:numPr>
      </w:pPr>
      <w:r w:rsidRPr="00E706C7">
        <w:t xml:space="preserve">The </w:t>
      </w:r>
      <w:r>
        <w:t>H</w:t>
      </w:r>
      <w:r w:rsidRPr="00E706C7">
        <w:t>20tel Awards Programme with hotels was seen as of interest for further exploitation after COVID.</w:t>
      </w:r>
    </w:p>
    <w:p w14:paraId="308B9E9A" w14:textId="1096164C" w:rsidR="008769D4" w:rsidRDefault="008769D4" w:rsidP="003F34F4">
      <w:pPr>
        <w:pStyle w:val="Heading3"/>
        <w:spacing w:after="240"/>
      </w:pPr>
      <w:bookmarkStart w:id="124" w:name="_Toc72930512"/>
      <w:r w:rsidRPr="000D751C">
        <w:t>Progress to impact</w:t>
      </w:r>
      <w:bookmarkEnd w:id="124"/>
    </w:p>
    <w:p w14:paraId="68E21096" w14:textId="110A1658" w:rsidR="006B4F72" w:rsidRDefault="006B4F72" w:rsidP="006B4F72">
      <w:r>
        <w:t xml:space="preserve">The project has effectively and efficiently delivered the project outputs contributing to the five project outcomes. Through the Reconstructed Theory of Change (see section </w:t>
      </w:r>
      <w:r>
        <w:fldChar w:fldCharType="begin"/>
      </w:r>
      <w:r>
        <w:instrText xml:space="preserve"> REF _Ref67567715 \r \h </w:instrText>
      </w:r>
      <w:r>
        <w:fldChar w:fldCharType="separate"/>
      </w:r>
      <w:r>
        <w:t>2.5</w:t>
      </w:r>
      <w:r>
        <w:fldChar w:fldCharType="end"/>
      </w:r>
      <w:r>
        <w:t>) the TE had suggested the likely impacts that could be achieved in the long-term (</w:t>
      </w:r>
      <w:r w:rsidRPr="006B4F72">
        <w:rPr>
          <w:i/>
          <w:iCs/>
        </w:rPr>
        <w:t>Improved ecosystem and socio-economic status resulting from improved IWRM policy and management decisions based on data and information</w:t>
      </w:r>
      <w:r>
        <w:t>). The TE assessment considers that the following intermediate steps identified in the reconstructed Theory of Change have been achieved</w:t>
      </w:r>
      <w:r w:rsidR="002C7E4E">
        <w:t xml:space="preserve"> or are in progress as:</w:t>
      </w:r>
    </w:p>
    <w:p w14:paraId="4C1B18AF" w14:textId="1C9E36FE" w:rsidR="006B4F72" w:rsidRDefault="006B4F72" w:rsidP="00FE3C5E">
      <w:pPr>
        <w:pStyle w:val="ListParagraph"/>
        <w:numPr>
          <w:ilvl w:val="0"/>
          <w:numId w:val="32"/>
        </w:numPr>
        <w:spacing w:after="0"/>
      </w:pPr>
      <w:r>
        <w:t>Improved co-operative actions through compatible data and approaches</w:t>
      </w:r>
    </w:p>
    <w:p w14:paraId="468EE08B" w14:textId="7EBFB727" w:rsidR="006B4F72" w:rsidRDefault="006B4F72" w:rsidP="00FE3C5E">
      <w:pPr>
        <w:pStyle w:val="ListParagraph"/>
        <w:numPr>
          <w:ilvl w:val="0"/>
          <w:numId w:val="32"/>
        </w:numPr>
        <w:spacing w:after="0"/>
      </w:pPr>
      <w:r>
        <w:t>Common science and technical information guiding national authorities on governance</w:t>
      </w:r>
    </w:p>
    <w:p w14:paraId="69D187B5" w14:textId="2E28DAB7" w:rsidR="006B4F72" w:rsidRPr="006B4F72" w:rsidRDefault="006B4F72" w:rsidP="00FE3C5E">
      <w:pPr>
        <w:pStyle w:val="ListParagraph"/>
        <w:numPr>
          <w:ilvl w:val="0"/>
          <w:numId w:val="32"/>
        </w:numPr>
      </w:pPr>
      <w:r>
        <w:t>National and regional awareness and engagement in water and environmental issues.</w:t>
      </w:r>
    </w:p>
    <w:p w14:paraId="0744DBC6" w14:textId="6324C315" w:rsidR="006B4F72" w:rsidRPr="006B4F72" w:rsidRDefault="006B4F72" w:rsidP="008769D4">
      <w:pPr>
        <w:spacing w:after="0"/>
      </w:pPr>
      <w:r>
        <w:t xml:space="preserve">The Theory of change intermediate state </w:t>
      </w:r>
      <w:r w:rsidR="002C7E4E">
        <w:t xml:space="preserve">on the pathway to impact </w:t>
      </w:r>
      <w:r>
        <w:t>-‘</w:t>
      </w:r>
      <w:r w:rsidRPr="006B4F72">
        <w:rPr>
          <w:i/>
          <w:iCs/>
        </w:rPr>
        <w:t>Scaling-up of stress reduction across basin’</w:t>
      </w:r>
      <w:r>
        <w:t xml:space="preserve"> has not been </w:t>
      </w:r>
      <w:r w:rsidR="00055C08">
        <w:t>addressed by the two countries</w:t>
      </w:r>
      <w:r>
        <w:t xml:space="preserve"> yet.</w:t>
      </w:r>
    </w:p>
    <w:p w14:paraId="62C82B03" w14:textId="77777777" w:rsidR="008769D4" w:rsidRPr="000D751C" w:rsidRDefault="008769D4" w:rsidP="008769D4">
      <w:pPr>
        <w:spacing w:after="0"/>
      </w:pPr>
    </w:p>
    <w:p w14:paraId="4954866B" w14:textId="77777777" w:rsidR="003F34F4" w:rsidRDefault="003F34F4">
      <w:pPr>
        <w:rPr>
          <w:rFonts w:asciiTheme="majorHAnsi" w:eastAsiaTheme="majorEastAsia" w:hAnsiTheme="majorHAnsi" w:cstheme="majorBidi"/>
          <w:color w:val="2F5496" w:themeColor="accent1" w:themeShade="BF"/>
          <w:sz w:val="32"/>
          <w:szCs w:val="32"/>
        </w:rPr>
      </w:pPr>
      <w:r>
        <w:br w:type="page"/>
      </w:r>
    </w:p>
    <w:p w14:paraId="3426FD17" w14:textId="7DF4FC70" w:rsidR="008769D4" w:rsidRDefault="008769D4" w:rsidP="003F34F4">
      <w:pPr>
        <w:pStyle w:val="Heading1"/>
        <w:spacing w:after="240"/>
      </w:pPr>
      <w:bookmarkStart w:id="125" w:name="_Toc72930513"/>
      <w:r w:rsidRPr="000D751C">
        <w:lastRenderedPageBreak/>
        <w:t>Main Findings, Conclusion, Recommendations and Lessons</w:t>
      </w:r>
      <w:bookmarkEnd w:id="125"/>
    </w:p>
    <w:p w14:paraId="56C81D84" w14:textId="164039C5" w:rsidR="008769D4" w:rsidRPr="000D751C" w:rsidRDefault="008769D4" w:rsidP="003F34F4">
      <w:pPr>
        <w:pStyle w:val="Heading2"/>
        <w:spacing w:after="240"/>
      </w:pPr>
      <w:bookmarkStart w:id="126" w:name="_Toc72930514"/>
      <w:r w:rsidRPr="000D751C">
        <w:t>Main findings</w:t>
      </w:r>
      <w:bookmarkEnd w:id="126"/>
    </w:p>
    <w:p w14:paraId="4640CA49" w14:textId="77777777" w:rsidR="007B7ECA" w:rsidRPr="000D751C" w:rsidRDefault="007B7ECA" w:rsidP="008F7E3D">
      <w:pPr>
        <w:rPr>
          <w:b/>
          <w:bCs/>
        </w:rPr>
      </w:pPr>
      <w:r w:rsidRPr="000D751C">
        <w:rPr>
          <w:b/>
          <w:bCs/>
        </w:rPr>
        <w:t>Relevance</w:t>
      </w:r>
    </w:p>
    <w:p w14:paraId="0D07C470" w14:textId="1F5B3247" w:rsidR="001A5AA1" w:rsidRDefault="008227E9" w:rsidP="008F7E3D">
      <w:r>
        <w:t xml:space="preserve">The UNDP/GEF Kura II project has been highly relevant in support to the IWRM ambitions (including relevance to EU WFD requirements) </w:t>
      </w:r>
      <w:r w:rsidR="00DF12A2">
        <w:t>in Azerbaijan and Georgia.  All the project’s components were designed to support the two countries harmonise policy and technical approaches for water management, to test new methods to reduce stress on water resources (reduce demand and pollution) and strengthen the national science to policy linkages. These activities were complimented through a wide range of capacity development training actions, education tools and awareness raising events.</w:t>
      </w:r>
    </w:p>
    <w:p w14:paraId="0A2A4BC4" w14:textId="2BD27182" w:rsidR="007B7ECA" w:rsidRPr="000D751C" w:rsidRDefault="007B7ECA" w:rsidP="008F7E3D">
      <w:pPr>
        <w:rPr>
          <w:b/>
          <w:bCs/>
        </w:rPr>
      </w:pPr>
      <w:r w:rsidRPr="000D751C">
        <w:rPr>
          <w:b/>
          <w:bCs/>
        </w:rPr>
        <w:t>Effectiveness</w:t>
      </w:r>
    </w:p>
    <w:p w14:paraId="028F6770" w14:textId="6E2CEDC1" w:rsidR="00F505F0" w:rsidRDefault="0027203E" w:rsidP="00DF12A2">
      <w:r>
        <w:t>The project has been highly effectively implemented to promote IWRM through:</w:t>
      </w:r>
    </w:p>
    <w:p w14:paraId="4CA9E83E" w14:textId="024713F2" w:rsidR="0027203E" w:rsidRDefault="0027203E" w:rsidP="00FE3C5E">
      <w:pPr>
        <w:pStyle w:val="ListParagraph"/>
        <w:numPr>
          <w:ilvl w:val="0"/>
          <w:numId w:val="34"/>
        </w:numPr>
        <w:spacing w:after="0"/>
      </w:pPr>
      <w:r>
        <w:t xml:space="preserve">National and </w:t>
      </w:r>
      <w:r w:rsidR="00BE71C9">
        <w:t>R</w:t>
      </w:r>
      <w:r>
        <w:t>egional Advisory Bodies to guide the project implementation;</w:t>
      </w:r>
    </w:p>
    <w:p w14:paraId="0982E30D" w14:textId="5AC354AA" w:rsidR="0027203E" w:rsidRDefault="0027203E" w:rsidP="00FE3C5E">
      <w:pPr>
        <w:pStyle w:val="ListParagraph"/>
        <w:numPr>
          <w:ilvl w:val="0"/>
          <w:numId w:val="34"/>
        </w:numPr>
        <w:spacing w:after="0"/>
      </w:pPr>
      <w:r>
        <w:t>Regional harmonisation through agreements on methods and standards used in water management (for example the approaches to establish acceptable environmental flows in the Kura River Basin);</w:t>
      </w:r>
    </w:p>
    <w:p w14:paraId="1293DFFE" w14:textId="32D81C8F" w:rsidR="0027203E" w:rsidRDefault="0027203E" w:rsidP="00FE3C5E">
      <w:pPr>
        <w:pStyle w:val="ListParagraph"/>
        <w:numPr>
          <w:ilvl w:val="0"/>
          <w:numId w:val="34"/>
        </w:numPr>
        <w:spacing w:after="0"/>
      </w:pPr>
      <w:r>
        <w:t>Extensive capacity development and education to a wide range of stakeholders involved in IWRM activities and responding effectively to the global COVID-19 pandemic by utilising remote approaches to continue the work;</w:t>
      </w:r>
    </w:p>
    <w:p w14:paraId="27CC7A89" w14:textId="6DFD69D1" w:rsidR="0027203E" w:rsidRDefault="0027203E" w:rsidP="00FE3C5E">
      <w:pPr>
        <w:pStyle w:val="ListParagraph"/>
        <w:numPr>
          <w:ilvl w:val="0"/>
          <w:numId w:val="34"/>
        </w:numPr>
        <w:spacing w:after="0"/>
      </w:pPr>
      <w:r>
        <w:t>Promoting science to policy on, for example, groundwater monitoring and modelling, ecological status assessments, EU WFD methodologies for quantity and quality, tariffs for water use, analytical quality control, etc.</w:t>
      </w:r>
    </w:p>
    <w:p w14:paraId="2DD16AB1" w14:textId="08119410" w:rsidR="0027203E" w:rsidRPr="000D751C" w:rsidRDefault="00F67936" w:rsidP="00FE3C5E">
      <w:pPr>
        <w:pStyle w:val="ListParagraph"/>
        <w:numPr>
          <w:ilvl w:val="0"/>
          <w:numId w:val="34"/>
        </w:numPr>
      </w:pPr>
      <w:r>
        <w:t>Successfully implementing a range of pilot demonstration actions using nature-based solution; reducing water use through drip irrigation, water leak reporting app and engaging hotels with awards on lowering water consumption; and</w:t>
      </w:r>
      <w:r w:rsidR="00BE71C9">
        <w:t>,</w:t>
      </w:r>
      <w:r>
        <w:t xml:space="preserve"> developing pollution reduction plans for two polluting industries in the basin. These actions provided beneficial information (e.g. on stress reduction achieved) and will guide the required upscaling of these actions</w:t>
      </w:r>
      <w:r w:rsidR="00BE71C9">
        <w:t xml:space="preserve"> for further SAP implementation</w:t>
      </w:r>
      <w:r>
        <w:t>. There is still a need to identify financing for upscaling/replications of these successful pilots.</w:t>
      </w:r>
    </w:p>
    <w:p w14:paraId="7AFB7005" w14:textId="38481E96" w:rsidR="007B7ECA" w:rsidRPr="000D751C" w:rsidRDefault="00505843" w:rsidP="007B7ECA">
      <w:pPr>
        <w:rPr>
          <w:b/>
          <w:bCs/>
        </w:rPr>
      </w:pPr>
      <w:r w:rsidRPr="000D751C">
        <w:rPr>
          <w:b/>
          <w:bCs/>
        </w:rPr>
        <w:t>Efficiency</w:t>
      </w:r>
    </w:p>
    <w:p w14:paraId="17BC8F4B" w14:textId="54334418" w:rsidR="001A5AA1" w:rsidRDefault="00890110" w:rsidP="007B7ECA">
      <w:r>
        <w:t xml:space="preserve">The project has efficiently delivered the vast majority of outputs as planned and successfully levered an addition &gt;10% in co-financing above the figure presented in the GEF CEO Endorsement Document. </w:t>
      </w:r>
      <w:r w:rsidR="004D2A97">
        <w:t>The PMU has effectively and efficiently employed adaptive management changes where required. Stakeholders noted that project management through the PMU was effective and efficient in utilising resources and organising events developing a strong partnership with national organisations.</w:t>
      </w:r>
    </w:p>
    <w:p w14:paraId="6E0F6A21" w14:textId="1038C555" w:rsidR="00505843" w:rsidRPr="00EE5756" w:rsidRDefault="00505843" w:rsidP="007B7ECA">
      <w:pPr>
        <w:rPr>
          <w:b/>
          <w:bCs/>
        </w:rPr>
      </w:pPr>
      <w:r w:rsidRPr="00EE5756">
        <w:rPr>
          <w:b/>
          <w:bCs/>
        </w:rPr>
        <w:t>Sustainability</w:t>
      </w:r>
    </w:p>
    <w:p w14:paraId="6CF6F5AA" w14:textId="07BD958A" w:rsidR="00505843" w:rsidRDefault="004D2A97" w:rsidP="007B7ECA">
      <w:r>
        <w:t xml:space="preserve">At a technical level there is a strong willingness by stakeholders to continue to utilise the tools, lessons and bodies established by the project to sustain the work of the project with respect to IWRM. However, there are still some needs to get commitments on the sustainability of some pilot </w:t>
      </w:r>
      <w:r>
        <w:lastRenderedPageBreak/>
        <w:t xml:space="preserve">actions (e.g. the operation and maintenance resources for the constructed wetlands from </w:t>
      </w:r>
      <w:proofErr w:type="spellStart"/>
      <w:r>
        <w:t>AzerSu</w:t>
      </w:r>
      <w:proofErr w:type="spellEnd"/>
      <w:r>
        <w:t xml:space="preserve"> in Azerbaijan). The countries or the project have not yet prepared a clear vision for obtaining financial support for the future upscaling/replication of actions required in the SAP. </w:t>
      </w:r>
    </w:p>
    <w:p w14:paraId="02D204A7" w14:textId="2C5FD65A" w:rsidR="004D2A97" w:rsidRDefault="004D2A97" w:rsidP="007B7ECA">
      <w:r>
        <w:t>The lack of a formal bilateral agreement between Azerbaijan and Georgia on the management of the Kura River Basin that would lead to River Basin Commission (or similar)</w:t>
      </w:r>
      <w:r w:rsidR="009A1EDC">
        <w:t>,</w:t>
      </w:r>
      <w:r>
        <w:t xml:space="preserve"> as planned under the UNECE Water Convention</w:t>
      </w:r>
      <w:r w:rsidR="009A1EDC">
        <w:t>,</w:t>
      </w:r>
      <w:r>
        <w:t xml:space="preserve"> </w:t>
      </w:r>
      <w:r w:rsidR="009A1EDC" w:rsidRPr="009A1EDC">
        <w:rPr>
          <w:b/>
          <w:bCs/>
        </w:rPr>
        <w:t>has</w:t>
      </w:r>
      <w:r w:rsidRPr="009A1EDC">
        <w:rPr>
          <w:b/>
          <w:bCs/>
        </w:rPr>
        <w:t xml:space="preserve"> inhibit</w:t>
      </w:r>
      <w:r w:rsidR="009A1EDC" w:rsidRPr="009A1EDC">
        <w:rPr>
          <w:b/>
          <w:bCs/>
        </w:rPr>
        <w:t>ed</w:t>
      </w:r>
      <w:r>
        <w:t xml:space="preserve"> the long-term sustainability of the project’s actions. </w:t>
      </w:r>
      <w:r w:rsidR="009A1EDC">
        <w:t xml:space="preserve">It should be noted that the creation of such a body was </w:t>
      </w:r>
      <w:r w:rsidR="009A1EDC" w:rsidRPr="009A1EDC">
        <w:rPr>
          <w:b/>
          <w:bCs/>
        </w:rPr>
        <w:t>not</w:t>
      </w:r>
      <w:r w:rsidR="009A1EDC">
        <w:t xml:space="preserve"> a focus of this project, although there were actions planned that were expected to be undertaken in support of an RBO. </w:t>
      </w:r>
      <w:r>
        <w:t>However</w:t>
      </w:r>
      <w:r w:rsidR="005D6015">
        <w:t>,</w:t>
      </w:r>
      <w:r>
        <w:t xml:space="preserve"> the project has provided strong encouragement to technical co-operation (through both </w:t>
      </w:r>
      <w:r w:rsidR="005D6015">
        <w:t>phases of the Kura projects) which strengthens the future transboundary management of the river when the political agreement is in-place.</w:t>
      </w:r>
    </w:p>
    <w:p w14:paraId="56C14587" w14:textId="1F7DF421" w:rsidR="00505843" w:rsidRPr="000D751C" w:rsidRDefault="00505843" w:rsidP="007B7ECA">
      <w:pPr>
        <w:rPr>
          <w:b/>
          <w:bCs/>
        </w:rPr>
      </w:pPr>
      <w:r w:rsidRPr="000D751C">
        <w:rPr>
          <w:b/>
          <w:bCs/>
        </w:rPr>
        <w:t>Cross-cutting issues and gender</w:t>
      </w:r>
    </w:p>
    <w:p w14:paraId="6C8D5FE6" w14:textId="34DED0CD" w:rsidR="001A5AA1" w:rsidRDefault="005D6015" w:rsidP="007B7ECA">
      <w:r>
        <w:t>The project contributed to the countries</w:t>
      </w:r>
      <w:r w:rsidR="00447231">
        <w:t>’</w:t>
      </w:r>
      <w:r>
        <w:t xml:space="preserve"> ability to respond to other regional and global requirements including supporting activities related to SDG 6.</w:t>
      </w:r>
    </w:p>
    <w:p w14:paraId="5796858F" w14:textId="049199F7" w:rsidR="005D6015" w:rsidRDefault="005D6015" w:rsidP="007B7ECA">
      <w:r>
        <w:t>The project had developed a Gender Mainstreaming strategy during the project preparation and this has guided execution. The project has been proactive at encouraging the participation and involvement of women and girls in IWRM related activities through dedicated workshops (Women and Water) and presenting the gender strategy at national events. The project recorded sex-disaggregated data or participants at meetings.</w:t>
      </w:r>
    </w:p>
    <w:p w14:paraId="47E501EA" w14:textId="1A5A2958" w:rsidR="008769D4" w:rsidRPr="000D751C" w:rsidRDefault="008769D4" w:rsidP="003F34F4">
      <w:pPr>
        <w:pStyle w:val="Heading2"/>
        <w:spacing w:after="240"/>
      </w:pPr>
      <w:bookmarkStart w:id="127" w:name="_Toc72930515"/>
      <w:r w:rsidRPr="000D751C">
        <w:t>Conclusions</w:t>
      </w:r>
      <w:bookmarkEnd w:id="127"/>
    </w:p>
    <w:p w14:paraId="74C07B5C" w14:textId="3BCD0122" w:rsidR="001A5AA1" w:rsidRDefault="00510282" w:rsidP="007D4DF1">
      <w:r>
        <w:t xml:space="preserve">The project is rated as </w:t>
      </w:r>
      <w:r w:rsidRPr="00510282">
        <w:rPr>
          <w:b/>
          <w:bCs/>
        </w:rPr>
        <w:t>Highly Successful</w:t>
      </w:r>
      <w:r>
        <w:t xml:space="preserve"> by this Terminal Evaluation. The vast majority of the outputs have been delivered and these are considered to have successfully led to the planned outcomes.</w:t>
      </w:r>
    </w:p>
    <w:p w14:paraId="42B14633" w14:textId="672476D1" w:rsidR="00510282" w:rsidRDefault="00510282" w:rsidP="007D4DF1">
      <w:r>
        <w:t>There will be an inevitable ongoing need for further national support related to IWRM in both countries, including further capacity development, the procurement of laboratory and field</w:t>
      </w:r>
      <w:r w:rsidR="00FD67FB">
        <w:t>-</w:t>
      </w:r>
      <w:r>
        <w:t>based equipment for water quality and quality assessments, biological assessments as required by the EU WFD, etc.</w:t>
      </w:r>
    </w:p>
    <w:p w14:paraId="602804F6" w14:textId="0DC0487D" w:rsidR="00510282" w:rsidRPr="00B97DC0" w:rsidRDefault="00510282" w:rsidP="007D4DF1">
      <w:pPr>
        <w:rPr>
          <w:b/>
        </w:rPr>
      </w:pPr>
      <w:r>
        <w:t>At the regional level, the dialogue that has been established by the GEF Kura I and II projects has been very beneficial, assisting the countries with harmonising approaches of policy and methodology, and in supporting the important fora for</w:t>
      </w:r>
      <w:r w:rsidR="00B97DC0">
        <w:t xml:space="preserve"> transboundary discussions. But </w:t>
      </w:r>
      <w:r w:rsidR="00B97DC0" w:rsidRPr="00B97DC0">
        <w:rPr>
          <w:i/>
          <w:iCs/>
        </w:rPr>
        <w:t>significant</w:t>
      </w:r>
      <w:r w:rsidR="00B97DC0">
        <w:t xml:space="preserve"> </w:t>
      </w:r>
      <w:r w:rsidR="00EE5756">
        <w:t xml:space="preserve">future </w:t>
      </w:r>
      <w:r w:rsidR="00B97DC0">
        <w:t>transboundary (regional</w:t>
      </w:r>
      <w:r w:rsidR="00EE5756">
        <w:t>)</w:t>
      </w:r>
      <w:r w:rsidR="00B97DC0">
        <w:t xml:space="preserve"> assistance should be dependent on the countries reaching the political bilateral agreement in accordance with the UNECE Water Convention and establishing a Kura River Basin Commission. However, further support to continue the dialogue and harmonisation would be welcome by some stakeholders to maintain momentum in IWRM activities</w:t>
      </w:r>
      <w:r w:rsidR="00FD67FB">
        <w:t xml:space="preserve"> in</w:t>
      </w:r>
      <w:r w:rsidR="00371717">
        <w:t>-</w:t>
      </w:r>
      <w:r w:rsidR="00FD67FB">
        <w:t>line with the needs of the Kura River Basin SAP.</w:t>
      </w:r>
    </w:p>
    <w:p w14:paraId="688CC0C1" w14:textId="7ED3FB6F" w:rsidR="00B52475" w:rsidRDefault="00B52475">
      <w:r>
        <w:br w:type="page"/>
      </w:r>
    </w:p>
    <w:p w14:paraId="7ACB97DB" w14:textId="4A644DEF" w:rsidR="008769D4" w:rsidRPr="000D751C" w:rsidRDefault="008769D4" w:rsidP="003F34F4">
      <w:pPr>
        <w:pStyle w:val="Heading2"/>
        <w:spacing w:after="240"/>
      </w:pPr>
      <w:bookmarkStart w:id="128" w:name="_Toc72930516"/>
      <w:r w:rsidRPr="000D751C">
        <w:lastRenderedPageBreak/>
        <w:t>Recommendations</w:t>
      </w:r>
      <w:bookmarkEnd w:id="128"/>
    </w:p>
    <w:p w14:paraId="292B39C6" w14:textId="6981E6BF" w:rsidR="008769D4" w:rsidRPr="000D751C" w:rsidRDefault="00461CC4" w:rsidP="00461CC4">
      <w:pPr>
        <w:pStyle w:val="Caption"/>
        <w:rPr>
          <w:lang w:val="en-GB"/>
        </w:rPr>
      </w:pPr>
      <w:bookmarkStart w:id="129" w:name="_Toc71533455"/>
      <w:r w:rsidRPr="000D751C">
        <w:rPr>
          <w:lang w:val="en-GB"/>
        </w:rPr>
        <w:t xml:space="preserve">Table </w:t>
      </w:r>
      <w:r w:rsidRPr="000D751C">
        <w:rPr>
          <w:lang w:val="en-GB"/>
        </w:rPr>
        <w:fldChar w:fldCharType="begin"/>
      </w:r>
      <w:r w:rsidRPr="000D751C">
        <w:rPr>
          <w:lang w:val="en-GB"/>
        </w:rPr>
        <w:instrText xml:space="preserve"> SEQ Table \* ARABIC </w:instrText>
      </w:r>
      <w:r w:rsidRPr="000D751C">
        <w:rPr>
          <w:lang w:val="en-GB"/>
        </w:rPr>
        <w:fldChar w:fldCharType="separate"/>
      </w:r>
      <w:r w:rsidR="008227E9">
        <w:rPr>
          <w:noProof/>
          <w:lang w:val="en-GB"/>
        </w:rPr>
        <w:t>21</w:t>
      </w:r>
      <w:r w:rsidRPr="000D751C">
        <w:rPr>
          <w:lang w:val="en-GB"/>
        </w:rPr>
        <w:fldChar w:fldCharType="end"/>
      </w:r>
      <w:r w:rsidRPr="000D751C">
        <w:rPr>
          <w:lang w:val="en-GB"/>
        </w:rPr>
        <w:t xml:space="preserve"> -</w:t>
      </w:r>
      <w:r w:rsidR="004C5651" w:rsidRPr="000D751C">
        <w:rPr>
          <w:lang w:val="en-GB"/>
        </w:rPr>
        <w:t xml:space="preserve"> Recommendations</w:t>
      </w:r>
      <w:bookmarkEnd w:id="129"/>
    </w:p>
    <w:tbl>
      <w:tblPr>
        <w:tblStyle w:val="TableGrid"/>
        <w:tblW w:w="0" w:type="auto"/>
        <w:tblLook w:val="04A0" w:firstRow="1" w:lastRow="0" w:firstColumn="1" w:lastColumn="0" w:noHBand="0" w:noVBand="1"/>
      </w:tblPr>
      <w:tblGrid>
        <w:gridCol w:w="661"/>
        <w:gridCol w:w="5745"/>
        <w:gridCol w:w="1372"/>
        <w:gridCol w:w="1238"/>
      </w:tblGrid>
      <w:tr w:rsidR="004C5651" w:rsidRPr="007D4DF1" w14:paraId="4747BAD2" w14:textId="77777777" w:rsidTr="007D4DF1">
        <w:tc>
          <w:tcPr>
            <w:tcW w:w="667" w:type="dxa"/>
          </w:tcPr>
          <w:p w14:paraId="182AA48E" w14:textId="00F3DDB4" w:rsidR="004C5651" w:rsidRPr="007D4DF1" w:rsidRDefault="004C5651" w:rsidP="008769D4">
            <w:pPr>
              <w:rPr>
                <w:b/>
                <w:bCs/>
              </w:rPr>
            </w:pPr>
            <w:r w:rsidRPr="007D4DF1">
              <w:rPr>
                <w:b/>
                <w:bCs/>
              </w:rPr>
              <w:t>No.</w:t>
            </w:r>
          </w:p>
        </w:tc>
        <w:tc>
          <w:tcPr>
            <w:tcW w:w="5908" w:type="dxa"/>
          </w:tcPr>
          <w:p w14:paraId="36F7A23F" w14:textId="31B69758" w:rsidR="004C5651" w:rsidRPr="007D4DF1" w:rsidRDefault="004C5651" w:rsidP="008769D4">
            <w:pPr>
              <w:rPr>
                <w:b/>
                <w:bCs/>
              </w:rPr>
            </w:pPr>
            <w:r w:rsidRPr="007D4DF1">
              <w:rPr>
                <w:b/>
                <w:bCs/>
              </w:rPr>
              <w:t>TE Recommendation</w:t>
            </w:r>
          </w:p>
        </w:tc>
        <w:tc>
          <w:tcPr>
            <w:tcW w:w="1318" w:type="dxa"/>
          </w:tcPr>
          <w:p w14:paraId="55180960" w14:textId="6F80347F" w:rsidR="004C5651" w:rsidRPr="007D4DF1" w:rsidRDefault="004C5651" w:rsidP="008769D4">
            <w:pPr>
              <w:rPr>
                <w:b/>
                <w:bCs/>
              </w:rPr>
            </w:pPr>
            <w:r w:rsidRPr="007D4DF1">
              <w:rPr>
                <w:b/>
                <w:bCs/>
              </w:rPr>
              <w:t>Entity Responsible</w:t>
            </w:r>
          </w:p>
        </w:tc>
        <w:tc>
          <w:tcPr>
            <w:tcW w:w="1123" w:type="dxa"/>
          </w:tcPr>
          <w:p w14:paraId="162C9473" w14:textId="58ED9050" w:rsidR="004C5651" w:rsidRPr="007D4DF1" w:rsidRDefault="004C5651" w:rsidP="008769D4">
            <w:pPr>
              <w:rPr>
                <w:b/>
                <w:bCs/>
              </w:rPr>
            </w:pPr>
            <w:r w:rsidRPr="007D4DF1">
              <w:rPr>
                <w:b/>
                <w:bCs/>
              </w:rPr>
              <w:t>Time frame</w:t>
            </w:r>
          </w:p>
        </w:tc>
      </w:tr>
      <w:tr w:rsidR="004C5651" w:rsidRPr="000D751C" w14:paraId="01EC8B48" w14:textId="77777777" w:rsidTr="007D4DF1">
        <w:tc>
          <w:tcPr>
            <w:tcW w:w="667" w:type="dxa"/>
          </w:tcPr>
          <w:p w14:paraId="4A096903" w14:textId="3890F70B" w:rsidR="004C5651" w:rsidRPr="000D751C" w:rsidRDefault="004C5651" w:rsidP="008769D4"/>
        </w:tc>
        <w:tc>
          <w:tcPr>
            <w:tcW w:w="5908" w:type="dxa"/>
          </w:tcPr>
          <w:p w14:paraId="660E626B" w14:textId="11480090" w:rsidR="00ED1D3C" w:rsidRPr="004C0521" w:rsidRDefault="00DB7068" w:rsidP="00DB7068">
            <w:pPr>
              <w:rPr>
                <w:b/>
                <w:bCs/>
              </w:rPr>
            </w:pPr>
            <w:r w:rsidRPr="004C0521">
              <w:rPr>
                <w:b/>
                <w:bCs/>
              </w:rPr>
              <w:t>National Recommendations</w:t>
            </w:r>
          </w:p>
        </w:tc>
        <w:tc>
          <w:tcPr>
            <w:tcW w:w="1318" w:type="dxa"/>
          </w:tcPr>
          <w:p w14:paraId="50E283E7" w14:textId="3AB24DDB" w:rsidR="00ED1D3C" w:rsidRPr="000D751C" w:rsidRDefault="00ED1D3C" w:rsidP="008769D4"/>
        </w:tc>
        <w:tc>
          <w:tcPr>
            <w:tcW w:w="1123" w:type="dxa"/>
          </w:tcPr>
          <w:p w14:paraId="1CEB1760" w14:textId="7374D019" w:rsidR="004C5651" w:rsidRPr="000D751C" w:rsidRDefault="004C5651" w:rsidP="008769D4"/>
        </w:tc>
      </w:tr>
      <w:tr w:rsidR="007D4DF1" w:rsidRPr="000D751C" w14:paraId="46526763" w14:textId="77777777" w:rsidTr="007D4DF1">
        <w:tc>
          <w:tcPr>
            <w:tcW w:w="667" w:type="dxa"/>
          </w:tcPr>
          <w:p w14:paraId="6AA7EE9E" w14:textId="70BC3A91" w:rsidR="007D4DF1" w:rsidRPr="000D751C" w:rsidRDefault="004C0521" w:rsidP="007D4DF1">
            <w:r>
              <w:t>1</w:t>
            </w:r>
          </w:p>
        </w:tc>
        <w:tc>
          <w:tcPr>
            <w:tcW w:w="5908" w:type="dxa"/>
          </w:tcPr>
          <w:p w14:paraId="5D2BC37A" w14:textId="0F6B3C79" w:rsidR="00EA4222" w:rsidRDefault="00EA4222" w:rsidP="007D4DF1">
            <w:r w:rsidRPr="00EA4222">
              <w:t>Establish a functional bilateral commission to provide regional oversight of IWRM activities</w:t>
            </w:r>
            <w:r>
              <w:t xml:space="preserve"> (in accordance with UNECE Water Convention)</w:t>
            </w:r>
          </w:p>
          <w:p w14:paraId="0AEC071A" w14:textId="77777777" w:rsidR="00EA4222" w:rsidRDefault="00EA4222" w:rsidP="007D4DF1"/>
          <w:p w14:paraId="4B817BF6" w14:textId="72F70E49" w:rsidR="007D4DF1" w:rsidRDefault="00DB7068" w:rsidP="007D4DF1">
            <w:r>
              <w:t>Adopt and implement recommendations for specific actions identified in the Project’s Exit Strategy, including:</w:t>
            </w:r>
          </w:p>
          <w:p w14:paraId="0D028BBC" w14:textId="77777777" w:rsidR="00DB7068" w:rsidRDefault="00DB7068" w:rsidP="00DB7068">
            <w:pPr>
              <w:pStyle w:val="ListParagraph"/>
              <w:numPr>
                <w:ilvl w:val="0"/>
                <w:numId w:val="10"/>
              </w:numPr>
              <w:spacing w:after="0" w:line="240" w:lineRule="auto"/>
            </w:pPr>
            <w:r>
              <w:t>Update national EIA regulations to include e-flow;</w:t>
            </w:r>
          </w:p>
          <w:p w14:paraId="3E0D0EC8" w14:textId="03693514" w:rsidR="00DB7068" w:rsidRDefault="00DB7068" w:rsidP="00DB7068">
            <w:pPr>
              <w:pStyle w:val="ListParagraph"/>
              <w:numPr>
                <w:ilvl w:val="0"/>
                <w:numId w:val="10"/>
              </w:numPr>
              <w:spacing w:after="0" w:line="240" w:lineRule="auto"/>
            </w:pPr>
            <w:r>
              <w:t>Identify investment sources to upscale national actions and provide maintenance and operation budget for existing pilots, groundwater monitoring etc.;</w:t>
            </w:r>
          </w:p>
          <w:p w14:paraId="224240EB" w14:textId="77777777" w:rsidR="00DB7068" w:rsidRDefault="00DB7068" w:rsidP="00DB7068">
            <w:pPr>
              <w:pStyle w:val="ListParagraph"/>
              <w:numPr>
                <w:ilvl w:val="0"/>
                <w:numId w:val="10"/>
              </w:numPr>
              <w:spacing w:after="0" w:line="240" w:lineRule="auto"/>
            </w:pPr>
            <w:r>
              <w:t>Further strengthen inspection and enforcement on environmental regulations;</w:t>
            </w:r>
          </w:p>
          <w:p w14:paraId="4145696D" w14:textId="77777777" w:rsidR="00DB7068" w:rsidRDefault="00DB7068" w:rsidP="00DB7068">
            <w:pPr>
              <w:pStyle w:val="ListParagraph"/>
              <w:numPr>
                <w:ilvl w:val="0"/>
                <w:numId w:val="10"/>
              </w:numPr>
              <w:spacing w:after="0" w:line="240" w:lineRule="auto"/>
            </w:pPr>
            <w:r>
              <w:t>Continue with national and regional fora as interim measure until bilateral agreement signed;</w:t>
            </w:r>
          </w:p>
          <w:p w14:paraId="477A1CB6" w14:textId="56B15AD5" w:rsidR="00DB7068" w:rsidRPr="000D751C" w:rsidRDefault="00DB7068" w:rsidP="00DB7068">
            <w:pPr>
              <w:pStyle w:val="ListParagraph"/>
              <w:numPr>
                <w:ilvl w:val="0"/>
                <w:numId w:val="10"/>
              </w:numPr>
              <w:spacing w:after="0" w:line="240" w:lineRule="auto"/>
            </w:pPr>
            <w:r>
              <w:t>Continue the exchange of water quality and quantity data between countries of the Kura River.</w:t>
            </w:r>
          </w:p>
        </w:tc>
        <w:tc>
          <w:tcPr>
            <w:tcW w:w="1318" w:type="dxa"/>
          </w:tcPr>
          <w:p w14:paraId="74ADC94A" w14:textId="77777777" w:rsidR="007D4DF1" w:rsidRDefault="004C0521" w:rsidP="007D4DF1">
            <w:r>
              <w:t>Ministry of Ecology and Natural Resources, Azerbaijan</w:t>
            </w:r>
          </w:p>
          <w:p w14:paraId="66FE2A91" w14:textId="77777777" w:rsidR="004C0521" w:rsidRDefault="004C0521" w:rsidP="007D4DF1"/>
          <w:p w14:paraId="32AC3F85" w14:textId="00E083A8" w:rsidR="004C0521" w:rsidRPr="000D751C" w:rsidRDefault="004C0521" w:rsidP="007D4DF1">
            <w:r>
              <w:t>Ministry of Environment Protection and Agriculture, Georgia</w:t>
            </w:r>
          </w:p>
        </w:tc>
        <w:tc>
          <w:tcPr>
            <w:tcW w:w="1123" w:type="dxa"/>
          </w:tcPr>
          <w:p w14:paraId="150D9D26" w14:textId="6D4227D7" w:rsidR="007D4DF1" w:rsidRPr="000D751C" w:rsidRDefault="004C0521" w:rsidP="007D4DF1">
            <w:r>
              <w:t>Continuous</w:t>
            </w:r>
          </w:p>
        </w:tc>
      </w:tr>
      <w:tr w:rsidR="00DB7068" w:rsidRPr="000D751C" w14:paraId="061BCA47" w14:textId="77777777" w:rsidTr="007D4DF1">
        <w:tc>
          <w:tcPr>
            <w:tcW w:w="667" w:type="dxa"/>
          </w:tcPr>
          <w:p w14:paraId="3F219449" w14:textId="77777777" w:rsidR="00DB7068" w:rsidRPr="000D751C" w:rsidRDefault="00DB7068" w:rsidP="007D4DF1"/>
        </w:tc>
        <w:tc>
          <w:tcPr>
            <w:tcW w:w="5908" w:type="dxa"/>
          </w:tcPr>
          <w:p w14:paraId="06428AFE" w14:textId="5B69E542" w:rsidR="00DB7068" w:rsidRPr="004C0521" w:rsidRDefault="00DB7068" w:rsidP="007D4DF1">
            <w:pPr>
              <w:rPr>
                <w:b/>
                <w:bCs/>
              </w:rPr>
            </w:pPr>
            <w:r w:rsidRPr="004C0521">
              <w:rPr>
                <w:b/>
                <w:bCs/>
              </w:rPr>
              <w:t>UNDP Recommendations</w:t>
            </w:r>
          </w:p>
        </w:tc>
        <w:tc>
          <w:tcPr>
            <w:tcW w:w="1318" w:type="dxa"/>
          </w:tcPr>
          <w:p w14:paraId="41DAD6EA" w14:textId="77777777" w:rsidR="00DB7068" w:rsidRPr="000D751C" w:rsidRDefault="00DB7068" w:rsidP="007D4DF1"/>
        </w:tc>
        <w:tc>
          <w:tcPr>
            <w:tcW w:w="1123" w:type="dxa"/>
          </w:tcPr>
          <w:p w14:paraId="0373A208" w14:textId="77777777" w:rsidR="00DB7068" w:rsidRPr="000D751C" w:rsidRDefault="00DB7068" w:rsidP="007D4DF1"/>
        </w:tc>
      </w:tr>
      <w:tr w:rsidR="00DB7068" w:rsidRPr="000D751C" w14:paraId="0D46DA34" w14:textId="77777777" w:rsidTr="007D4DF1">
        <w:tc>
          <w:tcPr>
            <w:tcW w:w="667" w:type="dxa"/>
          </w:tcPr>
          <w:p w14:paraId="49D0A9C2" w14:textId="001FBCD9" w:rsidR="00DB7068" w:rsidRPr="000D751C" w:rsidRDefault="004C0521" w:rsidP="007D4DF1">
            <w:r>
              <w:t>2</w:t>
            </w:r>
          </w:p>
        </w:tc>
        <w:tc>
          <w:tcPr>
            <w:tcW w:w="5908" w:type="dxa"/>
          </w:tcPr>
          <w:p w14:paraId="53642338" w14:textId="77777777" w:rsidR="00E17C79" w:rsidRDefault="00DB7068" w:rsidP="007D4DF1">
            <w:r>
              <w:t xml:space="preserve">Develop interim support project to continue the regional SAP implementation </w:t>
            </w:r>
            <w:r w:rsidR="004C0521">
              <w:t xml:space="preserve">in preparation for the establishment of an RBO. </w:t>
            </w:r>
          </w:p>
          <w:p w14:paraId="216F6FF8" w14:textId="77777777" w:rsidR="00E17C79" w:rsidRDefault="00E17C79" w:rsidP="007D4DF1"/>
          <w:p w14:paraId="650D573C" w14:textId="69ED9811" w:rsidR="00DB7068" w:rsidRPr="000D751C" w:rsidRDefault="00E17C79" w:rsidP="007D4DF1">
            <w:r>
              <w:t>C</w:t>
            </w:r>
            <w:r w:rsidR="004C0521">
              <w:t>ontinu</w:t>
            </w:r>
            <w:r>
              <w:t>e</w:t>
            </w:r>
            <w:r w:rsidR="004C0521">
              <w:t xml:space="preserve"> capacity development, awareness, identifying sustainable financing for SAP actions, and supporting bilateral technical discussions and exchange of information.</w:t>
            </w:r>
          </w:p>
        </w:tc>
        <w:tc>
          <w:tcPr>
            <w:tcW w:w="1318" w:type="dxa"/>
          </w:tcPr>
          <w:p w14:paraId="3945A54C" w14:textId="77777777" w:rsidR="00DB7068" w:rsidRDefault="004C0521" w:rsidP="007D4DF1">
            <w:r>
              <w:t>UNDP GEF</w:t>
            </w:r>
          </w:p>
          <w:p w14:paraId="0A42FA66" w14:textId="77777777" w:rsidR="00E17C79" w:rsidRDefault="00E17C79" w:rsidP="007D4DF1"/>
          <w:p w14:paraId="258DEA0B" w14:textId="77777777" w:rsidR="00E17C79" w:rsidRDefault="00E17C79" w:rsidP="007D4DF1"/>
          <w:p w14:paraId="69EAB4EB" w14:textId="77777777" w:rsidR="00E17C79" w:rsidRDefault="00E17C79" w:rsidP="007D4DF1"/>
          <w:p w14:paraId="4BD877E1" w14:textId="5062FE58" w:rsidR="00E17C79" w:rsidRPr="000D751C" w:rsidRDefault="00E17C79" w:rsidP="007D4DF1">
            <w:r>
              <w:t>UNDP COs</w:t>
            </w:r>
          </w:p>
        </w:tc>
        <w:tc>
          <w:tcPr>
            <w:tcW w:w="1123" w:type="dxa"/>
          </w:tcPr>
          <w:p w14:paraId="4A7BDFD5" w14:textId="5585A2B0" w:rsidR="00DB7068" w:rsidRPr="000D751C" w:rsidRDefault="004C0521" w:rsidP="007D4DF1">
            <w:r>
              <w:t>Within next 2 years</w:t>
            </w:r>
          </w:p>
        </w:tc>
      </w:tr>
      <w:tr w:rsidR="004C0521" w:rsidRPr="000D751C" w14:paraId="68E65846" w14:textId="77777777" w:rsidTr="007D4DF1">
        <w:tc>
          <w:tcPr>
            <w:tcW w:w="667" w:type="dxa"/>
          </w:tcPr>
          <w:p w14:paraId="24A8C682" w14:textId="5C9C8129" w:rsidR="004C0521" w:rsidRPr="000D751C" w:rsidRDefault="004C0521" w:rsidP="007D4DF1">
            <w:r>
              <w:t>3</w:t>
            </w:r>
          </w:p>
        </w:tc>
        <w:tc>
          <w:tcPr>
            <w:tcW w:w="5908" w:type="dxa"/>
          </w:tcPr>
          <w:p w14:paraId="79D42D7C" w14:textId="7D563F02" w:rsidR="004C0521" w:rsidRDefault="004C0521" w:rsidP="007D4DF1">
            <w:r>
              <w:t>Future SAP implementation projects should include activities to assist countries identify long-term sources of finance to fully implement the endorsed SAP.</w:t>
            </w:r>
          </w:p>
        </w:tc>
        <w:tc>
          <w:tcPr>
            <w:tcW w:w="1318" w:type="dxa"/>
          </w:tcPr>
          <w:p w14:paraId="5BE1DA18" w14:textId="290E9659" w:rsidR="004C0521" w:rsidRPr="000D751C" w:rsidRDefault="004C0521" w:rsidP="007D4DF1">
            <w:r>
              <w:t>UNDP GEF</w:t>
            </w:r>
          </w:p>
        </w:tc>
        <w:tc>
          <w:tcPr>
            <w:tcW w:w="1123" w:type="dxa"/>
          </w:tcPr>
          <w:p w14:paraId="0278A1DD" w14:textId="1739E4B0" w:rsidR="004C0521" w:rsidRPr="000D751C" w:rsidRDefault="004C0521" w:rsidP="007D4DF1">
            <w:r>
              <w:t>Ongoing</w:t>
            </w:r>
          </w:p>
        </w:tc>
      </w:tr>
      <w:tr w:rsidR="00001942" w:rsidRPr="000D751C" w14:paraId="5EDBB8E3" w14:textId="77777777" w:rsidTr="007D4DF1">
        <w:tc>
          <w:tcPr>
            <w:tcW w:w="667" w:type="dxa"/>
          </w:tcPr>
          <w:p w14:paraId="7D348467" w14:textId="7B13E1CD" w:rsidR="00001942" w:rsidRPr="000D751C" w:rsidRDefault="004C0521" w:rsidP="007D4DF1">
            <w:r>
              <w:t>4</w:t>
            </w:r>
          </w:p>
        </w:tc>
        <w:tc>
          <w:tcPr>
            <w:tcW w:w="5908" w:type="dxa"/>
          </w:tcPr>
          <w:p w14:paraId="62C85B3A" w14:textId="4D60FCBA" w:rsidR="00001942" w:rsidRDefault="004C0521" w:rsidP="007D4DF1">
            <w:r>
              <w:t>Future regional projects should identify means to capitalise more on the strong capacity existing in UNDP COs to assist execution. The presence of COs is a significant comparative advantage to facilitate solving any political issues that are beyond the competences of a single project.</w:t>
            </w:r>
          </w:p>
        </w:tc>
        <w:tc>
          <w:tcPr>
            <w:tcW w:w="1318" w:type="dxa"/>
          </w:tcPr>
          <w:p w14:paraId="3B60AAFE" w14:textId="6518DD30" w:rsidR="00001942" w:rsidRDefault="004C0521" w:rsidP="007D4DF1">
            <w:r>
              <w:t>UNDP</w:t>
            </w:r>
          </w:p>
        </w:tc>
        <w:tc>
          <w:tcPr>
            <w:tcW w:w="1123" w:type="dxa"/>
          </w:tcPr>
          <w:p w14:paraId="068CB3D5" w14:textId="3DCFB2C5" w:rsidR="00001942" w:rsidRDefault="004C0521" w:rsidP="007D4DF1">
            <w:r>
              <w:t>Ongoing</w:t>
            </w:r>
          </w:p>
        </w:tc>
      </w:tr>
    </w:tbl>
    <w:p w14:paraId="1A0A6B4A" w14:textId="77777777" w:rsidR="004C5651" w:rsidRPr="000D751C" w:rsidRDefault="004C5651" w:rsidP="008769D4">
      <w:pPr>
        <w:spacing w:after="0"/>
      </w:pPr>
    </w:p>
    <w:p w14:paraId="0B0958A2" w14:textId="050EAB76" w:rsidR="008769D4" w:rsidRPr="000D751C" w:rsidRDefault="008769D4" w:rsidP="003F34F4">
      <w:pPr>
        <w:pStyle w:val="Heading2"/>
        <w:spacing w:after="240"/>
      </w:pPr>
      <w:bookmarkStart w:id="130" w:name="_Toc72930517"/>
      <w:r w:rsidRPr="000D751C">
        <w:t>Lessons</w:t>
      </w:r>
      <w:bookmarkEnd w:id="130"/>
    </w:p>
    <w:p w14:paraId="0099E9A4" w14:textId="74D38A15" w:rsidR="008769D4" w:rsidRDefault="00586E4B" w:rsidP="008769D4">
      <w:pPr>
        <w:spacing w:after="0"/>
      </w:pPr>
      <w:r>
        <w:t xml:space="preserve">The following lessons are considered relevant to future </w:t>
      </w:r>
      <w:r w:rsidR="00FD67FB">
        <w:t xml:space="preserve">UNDP and GEF IW </w:t>
      </w:r>
      <w:r>
        <w:t xml:space="preserve">projects in </w:t>
      </w:r>
      <w:r w:rsidR="00FD67FB">
        <w:t>the region</w:t>
      </w:r>
      <w:r>
        <w:t xml:space="preserve"> and more widely:</w:t>
      </w:r>
    </w:p>
    <w:p w14:paraId="70D2247F" w14:textId="1F62C908" w:rsidR="00586E4B" w:rsidRDefault="00586E4B" w:rsidP="008769D4">
      <w:pPr>
        <w:spacing w:after="0"/>
      </w:pPr>
    </w:p>
    <w:p w14:paraId="2BC6FEDD" w14:textId="5B40C714" w:rsidR="00047D9D" w:rsidRPr="00047D9D" w:rsidRDefault="00047D9D" w:rsidP="00047D9D">
      <w:pPr>
        <w:rPr>
          <w:b/>
          <w:bCs/>
        </w:rPr>
      </w:pPr>
      <w:r w:rsidRPr="00047D9D">
        <w:rPr>
          <w:b/>
          <w:bCs/>
        </w:rPr>
        <w:t>Project Design</w:t>
      </w:r>
      <w:r w:rsidR="00371717">
        <w:rPr>
          <w:b/>
          <w:bCs/>
        </w:rPr>
        <w:t xml:space="preserve">: </w:t>
      </w:r>
    </w:p>
    <w:p w14:paraId="7873C2F3" w14:textId="150B57B3" w:rsidR="00047D9D" w:rsidRDefault="00047D9D" w:rsidP="00047D9D">
      <w:r>
        <w:t xml:space="preserve">Projects would benefit from a more cautious approach to their design by ensuring that all activities are within the scope of a GEF project. The linking of activities to the proposed bilateral agreement was potentially risky to the project achieving its objective but </w:t>
      </w:r>
      <w:r w:rsidR="00BE71C9">
        <w:t>this project has employed</w:t>
      </w:r>
      <w:r>
        <w:t xml:space="preserve"> adaptive </w:t>
      </w:r>
      <w:r>
        <w:lastRenderedPageBreak/>
        <w:t xml:space="preserve">management changes to continue the regional dialogue at technical levels. It is clear that the GEF ambition is to strengthen transboundary institutions but there were significant risks from the inclusion of this element in the overall design. </w:t>
      </w:r>
      <w:r>
        <w:rPr>
          <w:b/>
          <w:bCs/>
        </w:rPr>
        <w:t xml:space="preserve">Lesson: </w:t>
      </w:r>
      <w:r>
        <w:t>Projects should be clear on their level of competence regarding international agreement.</w:t>
      </w:r>
    </w:p>
    <w:p w14:paraId="0D1E51E8" w14:textId="024082DB" w:rsidR="00586E4B" w:rsidRDefault="00047D9D" w:rsidP="00047D9D">
      <w:r>
        <w:rPr>
          <w:b/>
          <w:bCs/>
        </w:rPr>
        <w:t>Project Management</w:t>
      </w:r>
    </w:p>
    <w:p w14:paraId="7FE8C1E1" w14:textId="205182A4" w:rsidR="00047D9D" w:rsidRDefault="00047D9D" w:rsidP="00047D9D">
      <w:r>
        <w:t xml:space="preserve">A significant strength of this project has been the high-quality project management and reporting. At the inception phase the PMU initiated a very detailed internal planning exercise leading to the creation of the project ‘Master Plan’. This was reviewed by the PMU every few weeks to ensure that progress on the many outputs could be monitored and corrective action taken when required. </w:t>
      </w:r>
      <w:r>
        <w:rPr>
          <w:b/>
          <w:bCs/>
        </w:rPr>
        <w:t>Lesson</w:t>
      </w:r>
      <w:r w:rsidR="00361759">
        <w:t>: Detailed and frequent attention to project plans fosters a successful project conclusion.</w:t>
      </w:r>
    </w:p>
    <w:p w14:paraId="2D6C6408" w14:textId="04163F24" w:rsidR="00BC73A5" w:rsidRPr="00797F0E" w:rsidRDefault="00797F0E" w:rsidP="00047D9D">
      <w:r>
        <w:t xml:space="preserve">At the start of the project </w:t>
      </w:r>
      <w:r w:rsidR="00BC73A5" w:rsidRPr="00797F0E">
        <w:t xml:space="preserve">stakeholders requested the PMU to prepare brief monthly reports </w:t>
      </w:r>
      <w:r>
        <w:t xml:space="preserve">(in a bullet format) </w:t>
      </w:r>
      <w:r w:rsidR="00BC73A5" w:rsidRPr="00797F0E">
        <w:t>summarising progress and presenting the next month’s workplan. These reports were found to be informative and beneficial to the overall project management and supervision</w:t>
      </w:r>
      <w:r>
        <w:t xml:space="preserve"> by UNDP (IRH and COs) and national ministries. </w:t>
      </w:r>
      <w:r>
        <w:rPr>
          <w:b/>
          <w:bCs/>
        </w:rPr>
        <w:t xml:space="preserve">Lesson: </w:t>
      </w:r>
      <w:r>
        <w:t>Brief and clear monthly reports are necessary to keep all interested stakeholders informed on progress, problem and future plans to supplement more formal reports prepared at quarterly or annual intervals.</w:t>
      </w:r>
    </w:p>
    <w:p w14:paraId="4CD65C6F" w14:textId="259E6B89" w:rsidR="00361759" w:rsidRDefault="00361759" w:rsidP="00047D9D">
      <w:r>
        <w:t xml:space="preserve">Lessons from the first phase of the GEF Kura project and the initial phases of the Kura II development indicated the need for greater clarity in the responsibilities between the different bodies involved in management and oversight. </w:t>
      </w:r>
      <w:r>
        <w:rPr>
          <w:b/>
          <w:bCs/>
        </w:rPr>
        <w:t>Lesson:</w:t>
      </w:r>
      <w:r>
        <w:t xml:space="preserve"> Clear definition of roles and responsibilities of all the agencies avoids any subsequent confusion.</w:t>
      </w:r>
    </w:p>
    <w:p w14:paraId="499028B5" w14:textId="18603597" w:rsidR="00113321" w:rsidRPr="00113321" w:rsidRDefault="00113321" w:rsidP="00047D9D">
      <w:r>
        <w:t xml:space="preserve">COVID has imposed significant restrictions on how projects can be implemented. The enforced use of remote meetings, training sessions, awareness raising events and workshops has been successfully demonstrated, and whilst there </w:t>
      </w:r>
      <w:r w:rsidR="00BE71C9">
        <w:t>are</w:t>
      </w:r>
      <w:r>
        <w:t xml:space="preserve"> </w:t>
      </w:r>
      <w:r w:rsidR="00BE71C9">
        <w:t>multiple benefits</w:t>
      </w:r>
      <w:r>
        <w:t xml:space="preserve"> fr</w:t>
      </w:r>
      <w:r w:rsidR="00BE71C9">
        <w:t>om</w:t>
      </w:r>
      <w:r>
        <w:t xml:space="preserve"> in-person meetings there are </w:t>
      </w:r>
      <w:r w:rsidR="00BE71C9">
        <w:t>considerable</w:t>
      </w:r>
      <w:r>
        <w:t xml:space="preserve"> cost (and carbon) savings on travel and daily subsistence that can be achieved by using remote techniques. </w:t>
      </w:r>
      <w:r>
        <w:rPr>
          <w:b/>
          <w:bCs/>
        </w:rPr>
        <w:t xml:space="preserve">Lesson: </w:t>
      </w:r>
      <w:r>
        <w:t xml:space="preserve"> The design and management of regional projects should engage more frequently through remote meetings where possible.</w:t>
      </w:r>
    </w:p>
    <w:p w14:paraId="51D1D7F7" w14:textId="77777777" w:rsidR="001A5AA1" w:rsidRPr="000D751C" w:rsidRDefault="001A5AA1" w:rsidP="00E01DE9"/>
    <w:p w14:paraId="04FF9A84" w14:textId="77777777" w:rsidR="00FE3C5E" w:rsidRDefault="00FE3C5E">
      <w:pPr>
        <w:rPr>
          <w:b/>
          <w:bCs/>
        </w:rPr>
        <w:sectPr w:rsidR="00FE3C5E" w:rsidSect="001A5AA1">
          <w:pgSz w:w="11906" w:h="16838"/>
          <w:pgMar w:top="1440" w:right="1440" w:bottom="1440" w:left="1440" w:header="708" w:footer="708" w:gutter="0"/>
          <w:cols w:space="708"/>
          <w:docGrid w:linePitch="360"/>
        </w:sectPr>
      </w:pPr>
    </w:p>
    <w:p w14:paraId="604872D4"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lang w:val="en-US"/>
        </w:rPr>
      </w:pPr>
      <w:bookmarkStart w:id="131" w:name="_Toc71119278"/>
      <w:bookmarkStart w:id="132" w:name="_Toc72930518"/>
      <w:r w:rsidRPr="00FE3C5E">
        <w:rPr>
          <w:rFonts w:asciiTheme="majorHAnsi" w:eastAsiaTheme="majorEastAsia" w:hAnsiTheme="majorHAnsi" w:cstheme="majorBidi"/>
          <w:color w:val="2F5496" w:themeColor="accent1" w:themeShade="BF"/>
          <w:sz w:val="32"/>
          <w:szCs w:val="32"/>
          <w:lang w:val="en-US"/>
        </w:rPr>
        <w:lastRenderedPageBreak/>
        <w:t>Annex 1 – Terms of Reference</w:t>
      </w:r>
      <w:bookmarkEnd w:id="131"/>
      <w:bookmarkEnd w:id="132"/>
    </w:p>
    <w:p w14:paraId="566A24E0" w14:textId="77777777" w:rsidR="00FE3C5E" w:rsidRPr="00FE3C5E" w:rsidRDefault="00FE3C5E" w:rsidP="00FE3C5E">
      <w:pPr>
        <w:spacing w:after="0" w:line="240" w:lineRule="auto"/>
        <w:jc w:val="center"/>
        <w:rPr>
          <w:rFonts w:ascii="Proxima Nova Rg" w:hAnsi="Proxima Nova Rg"/>
          <w:b/>
          <w:bCs/>
          <w:sz w:val="30"/>
          <w:szCs w:val="30"/>
          <w:lang w:val="en-US"/>
        </w:rPr>
      </w:pPr>
      <w:r w:rsidRPr="00FE3C5E">
        <w:rPr>
          <w:rFonts w:ascii="Proxima Nova Rg" w:hAnsi="Proxima Nova Rg"/>
          <w:b/>
          <w:bCs/>
          <w:sz w:val="30"/>
          <w:szCs w:val="30"/>
          <w:lang w:val="en-US"/>
        </w:rPr>
        <w:t>Terms of Reference (</w:t>
      </w:r>
      <w:proofErr w:type="spellStart"/>
      <w:r w:rsidRPr="00FE3C5E">
        <w:rPr>
          <w:rFonts w:ascii="Proxima Nova Rg" w:hAnsi="Proxima Nova Rg"/>
          <w:b/>
          <w:bCs/>
          <w:sz w:val="30"/>
          <w:szCs w:val="30"/>
          <w:lang w:val="en-US"/>
        </w:rPr>
        <w:t>ToR</w:t>
      </w:r>
      <w:proofErr w:type="spellEnd"/>
      <w:r w:rsidRPr="00FE3C5E">
        <w:rPr>
          <w:rFonts w:ascii="Proxima Nova Rg" w:hAnsi="Proxima Nova Rg"/>
          <w:b/>
          <w:bCs/>
          <w:sz w:val="30"/>
          <w:szCs w:val="30"/>
          <w:lang w:val="en-US"/>
        </w:rPr>
        <w:t>)</w:t>
      </w:r>
    </w:p>
    <w:p w14:paraId="41159ADD" w14:textId="77777777" w:rsidR="00FE3C5E" w:rsidRPr="00FE3C5E" w:rsidRDefault="00FE3C5E" w:rsidP="00FE3C5E">
      <w:pPr>
        <w:spacing w:after="0" w:line="240" w:lineRule="auto"/>
        <w:jc w:val="center"/>
        <w:rPr>
          <w:rFonts w:ascii="Proxima Nova Rg" w:hAnsi="Proxima Nova Rg"/>
          <w:b/>
          <w:bCs/>
          <w:sz w:val="30"/>
          <w:szCs w:val="30"/>
          <w:lang w:val="en-US"/>
        </w:rPr>
      </w:pPr>
      <w:r w:rsidRPr="00FE3C5E">
        <w:rPr>
          <w:rFonts w:ascii="Proxima Nova Rg" w:hAnsi="Proxima Nova Rg"/>
          <w:b/>
          <w:bCs/>
          <w:sz w:val="30"/>
          <w:szCs w:val="30"/>
          <w:lang w:val="en-US"/>
        </w:rPr>
        <w:t>For the Terminal Evaluation Consultant</w:t>
      </w:r>
    </w:p>
    <w:p w14:paraId="74E2E2EE" w14:textId="77777777" w:rsidR="00FE3C5E" w:rsidRPr="00FE3C5E" w:rsidRDefault="00FE3C5E" w:rsidP="00FE3C5E">
      <w:pPr>
        <w:spacing w:after="0" w:line="240" w:lineRule="auto"/>
        <w:jc w:val="both"/>
        <w:rPr>
          <w:rFonts w:ascii="Proxima Nova Rg" w:hAnsi="Proxima Nova Rg"/>
          <w:b/>
          <w:color w:val="000000"/>
          <w:sz w:val="21"/>
          <w:szCs w:val="21"/>
          <w:lang w:val="en-US"/>
        </w:rPr>
      </w:pPr>
    </w:p>
    <w:p w14:paraId="3F28ABB6" w14:textId="77777777" w:rsidR="00FE3C5E" w:rsidRPr="00FE3C5E" w:rsidRDefault="00FE3C5E" w:rsidP="00FE3C5E">
      <w:pPr>
        <w:spacing w:after="0" w:line="240" w:lineRule="auto"/>
        <w:jc w:val="center"/>
        <w:rPr>
          <w:rFonts w:ascii="Proxima Nova Rg" w:hAnsi="Proxima Nova Rg" w:cs="Arial"/>
          <w:lang w:val="en-US"/>
        </w:rPr>
      </w:pPr>
      <w:r w:rsidRPr="00FE3C5E">
        <w:rPr>
          <w:rFonts w:ascii="Proxima Nova Rg" w:hAnsi="Proxima Nova Rg" w:cs="Arial"/>
          <w:i/>
          <w:lang w:val="en-US"/>
        </w:rPr>
        <w:t xml:space="preserve"> (International Recruitment, IC Contract)</w:t>
      </w:r>
    </w:p>
    <w:p w14:paraId="16504AA6" w14:textId="77777777" w:rsidR="00FE3C5E" w:rsidRPr="00FE3C5E" w:rsidRDefault="00FE3C5E" w:rsidP="00FE3C5E">
      <w:pPr>
        <w:spacing w:after="0" w:line="240" w:lineRule="auto"/>
        <w:jc w:val="both"/>
        <w:rPr>
          <w:rFonts w:ascii="Proxima Nova Rg" w:hAnsi="Proxima Nova Rg" w:cs="Arial"/>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111"/>
        <w:gridCol w:w="4711"/>
      </w:tblGrid>
      <w:tr w:rsidR="00FE3C5E" w:rsidRPr="00FE3C5E" w14:paraId="595DBE04" w14:textId="77777777" w:rsidTr="007A2C6B">
        <w:tc>
          <w:tcPr>
            <w:tcW w:w="4111" w:type="dxa"/>
            <w:shd w:val="clear" w:color="auto" w:fill="auto"/>
            <w:hideMark/>
          </w:tcPr>
          <w:p w14:paraId="214C7A81"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Location:</w:t>
            </w:r>
          </w:p>
        </w:tc>
        <w:tc>
          <w:tcPr>
            <w:tcW w:w="4711" w:type="dxa"/>
            <w:shd w:val="clear" w:color="auto" w:fill="auto"/>
            <w:hideMark/>
          </w:tcPr>
          <w:p w14:paraId="0E04632F"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 xml:space="preserve">Home-based with no travel </w:t>
            </w:r>
            <w:r w:rsidRPr="00FE3C5E">
              <w:rPr>
                <w:rFonts w:ascii="Proxima Nova Rg" w:eastAsia="Times New Roman" w:hAnsi="Proxima Nova Rg" w:cstheme="minorHAnsi"/>
                <w:color w:val="000000" w:themeColor="text1"/>
                <w:lang w:val="en-US" w:eastAsia="es-ES_tradnl"/>
              </w:rPr>
              <w:t>envisioned</w:t>
            </w:r>
          </w:p>
        </w:tc>
      </w:tr>
      <w:tr w:rsidR="00FE3C5E" w:rsidRPr="00FE3C5E" w14:paraId="7EBE566A" w14:textId="77777777" w:rsidTr="007A2C6B">
        <w:tc>
          <w:tcPr>
            <w:tcW w:w="4111" w:type="dxa"/>
            <w:shd w:val="clear" w:color="auto" w:fill="auto"/>
            <w:hideMark/>
          </w:tcPr>
          <w:p w14:paraId="7C4F8547"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Application Deadline:</w:t>
            </w:r>
          </w:p>
        </w:tc>
        <w:tc>
          <w:tcPr>
            <w:tcW w:w="4711" w:type="dxa"/>
            <w:shd w:val="clear" w:color="auto" w:fill="auto"/>
            <w:hideMark/>
          </w:tcPr>
          <w:p w14:paraId="11B8EF3B"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p>
        </w:tc>
      </w:tr>
      <w:tr w:rsidR="00FE3C5E" w:rsidRPr="00FE3C5E" w14:paraId="1284849E" w14:textId="77777777" w:rsidTr="007A2C6B">
        <w:tc>
          <w:tcPr>
            <w:tcW w:w="4111" w:type="dxa"/>
            <w:shd w:val="clear" w:color="auto" w:fill="auto"/>
            <w:hideMark/>
          </w:tcPr>
          <w:p w14:paraId="6706123F"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Type of Contract:</w:t>
            </w:r>
          </w:p>
        </w:tc>
        <w:tc>
          <w:tcPr>
            <w:tcW w:w="4711" w:type="dxa"/>
            <w:shd w:val="clear" w:color="auto" w:fill="auto"/>
            <w:hideMark/>
          </w:tcPr>
          <w:p w14:paraId="6EF6F0E5"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Individual Contract</w:t>
            </w:r>
          </w:p>
        </w:tc>
      </w:tr>
      <w:tr w:rsidR="00FE3C5E" w:rsidRPr="00FE3C5E" w14:paraId="0477F714" w14:textId="77777777" w:rsidTr="007A2C6B">
        <w:tc>
          <w:tcPr>
            <w:tcW w:w="4111" w:type="dxa"/>
            <w:shd w:val="clear" w:color="auto" w:fill="auto"/>
            <w:hideMark/>
          </w:tcPr>
          <w:p w14:paraId="00E06BF5"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Assignment Type</w:t>
            </w:r>
          </w:p>
        </w:tc>
        <w:tc>
          <w:tcPr>
            <w:tcW w:w="4711" w:type="dxa"/>
            <w:shd w:val="clear" w:color="auto" w:fill="auto"/>
            <w:hideMark/>
          </w:tcPr>
          <w:p w14:paraId="3C9A3F37"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International Consultant</w:t>
            </w:r>
          </w:p>
        </w:tc>
      </w:tr>
      <w:tr w:rsidR="00FE3C5E" w:rsidRPr="00FE3C5E" w14:paraId="7EBCD0D5" w14:textId="77777777" w:rsidTr="007A2C6B">
        <w:tc>
          <w:tcPr>
            <w:tcW w:w="4111" w:type="dxa"/>
            <w:shd w:val="clear" w:color="auto" w:fill="auto"/>
            <w:hideMark/>
          </w:tcPr>
          <w:p w14:paraId="094E6DE5"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Languages Required:</w:t>
            </w:r>
          </w:p>
        </w:tc>
        <w:tc>
          <w:tcPr>
            <w:tcW w:w="4711" w:type="dxa"/>
            <w:shd w:val="clear" w:color="auto" w:fill="auto"/>
            <w:hideMark/>
          </w:tcPr>
          <w:p w14:paraId="20DAA370"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 xml:space="preserve">English required; </w:t>
            </w:r>
          </w:p>
        </w:tc>
      </w:tr>
      <w:tr w:rsidR="00FE3C5E" w:rsidRPr="00FE3C5E" w14:paraId="79855B74" w14:textId="77777777" w:rsidTr="007A2C6B">
        <w:tc>
          <w:tcPr>
            <w:tcW w:w="4111" w:type="dxa"/>
            <w:shd w:val="clear" w:color="auto" w:fill="auto"/>
            <w:hideMark/>
          </w:tcPr>
          <w:p w14:paraId="2CA470B8" w14:textId="77777777" w:rsidR="00FE3C5E" w:rsidRPr="00FE3C5E" w:rsidRDefault="00FE3C5E" w:rsidP="00FE3C5E">
            <w:pPr>
              <w:spacing w:after="0" w:line="240" w:lineRule="auto"/>
              <w:ind w:right="405"/>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 xml:space="preserve">Starting Date: </w:t>
            </w:r>
            <w:r w:rsidRPr="00FE3C5E">
              <w:rPr>
                <w:rFonts w:ascii="Proxima Nova Rg" w:eastAsia="Times New Roman" w:hAnsi="Proxima Nova Rg" w:cs="Arial"/>
                <w:lang w:val="en-US" w:eastAsia="es-ES_tradnl"/>
              </w:rPr>
              <w:t>(date when the selected candidate is expected to start)</w:t>
            </w:r>
          </w:p>
        </w:tc>
        <w:tc>
          <w:tcPr>
            <w:tcW w:w="4711" w:type="dxa"/>
            <w:shd w:val="clear" w:color="auto" w:fill="auto"/>
            <w:hideMark/>
          </w:tcPr>
          <w:p w14:paraId="3B8507B4"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1</w:t>
            </w:r>
            <w:r w:rsidRPr="00FE3C5E">
              <w:rPr>
                <w:rFonts w:ascii="Proxima Nova Rg" w:eastAsia="Times New Roman" w:hAnsi="Proxima Nova Rg" w:cs="Arial"/>
                <w:vertAlign w:val="superscript"/>
                <w:lang w:val="en-US" w:eastAsia="es-ES_tradnl"/>
              </w:rPr>
              <w:t>st</w:t>
            </w:r>
            <w:r w:rsidRPr="00FE3C5E">
              <w:rPr>
                <w:rFonts w:ascii="Proxima Nova Rg" w:eastAsia="Times New Roman" w:hAnsi="Proxima Nova Rg" w:cs="Arial"/>
                <w:lang w:val="en-US" w:eastAsia="es-ES_tradnl"/>
              </w:rPr>
              <w:t xml:space="preserve"> April 2021</w:t>
            </w:r>
          </w:p>
        </w:tc>
      </w:tr>
      <w:tr w:rsidR="00FE3C5E" w:rsidRPr="00FE3C5E" w14:paraId="62A62A4A" w14:textId="77777777" w:rsidTr="007A2C6B">
        <w:tc>
          <w:tcPr>
            <w:tcW w:w="4111" w:type="dxa"/>
            <w:shd w:val="clear" w:color="auto" w:fill="auto"/>
            <w:hideMark/>
          </w:tcPr>
          <w:p w14:paraId="0C1273E5"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b/>
                <w:bCs/>
                <w:lang w:val="en-US" w:eastAsia="es-ES_tradnl"/>
              </w:rPr>
              <w:t>Duration of the Assignment:</w:t>
            </w:r>
          </w:p>
        </w:tc>
        <w:tc>
          <w:tcPr>
            <w:tcW w:w="4711" w:type="dxa"/>
            <w:shd w:val="clear" w:color="auto" w:fill="auto"/>
            <w:hideMark/>
          </w:tcPr>
          <w:p w14:paraId="3AF4CA52"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Estimated 1</w:t>
            </w:r>
            <w:r w:rsidRPr="00FE3C5E">
              <w:rPr>
                <w:rFonts w:ascii="Proxima Nova Rg" w:eastAsia="Times New Roman" w:hAnsi="Proxima Nova Rg" w:cs="Arial"/>
                <w:vertAlign w:val="superscript"/>
                <w:lang w:val="en-US" w:eastAsia="es-ES_tradnl"/>
              </w:rPr>
              <w:t>st</w:t>
            </w:r>
            <w:r w:rsidRPr="00FE3C5E">
              <w:rPr>
                <w:rFonts w:ascii="Proxima Nova Rg" w:eastAsia="Times New Roman" w:hAnsi="Proxima Nova Rg" w:cs="Arial"/>
                <w:lang w:val="en-US" w:eastAsia="es-ES_tradnl"/>
              </w:rPr>
              <w:t xml:space="preserve"> April – 21</w:t>
            </w:r>
            <w:r w:rsidRPr="00FE3C5E">
              <w:rPr>
                <w:rFonts w:ascii="Proxima Nova Rg" w:eastAsia="Times New Roman" w:hAnsi="Proxima Nova Rg" w:cs="Arial"/>
                <w:vertAlign w:val="superscript"/>
                <w:lang w:val="en-US" w:eastAsia="es-ES_tradnl"/>
              </w:rPr>
              <w:t>st</w:t>
            </w:r>
            <w:r w:rsidRPr="00FE3C5E">
              <w:rPr>
                <w:rFonts w:ascii="Proxima Nova Rg" w:eastAsia="Times New Roman" w:hAnsi="Proxima Nova Rg" w:cs="Arial"/>
                <w:lang w:val="en-US" w:eastAsia="es-ES_tradnl"/>
              </w:rPr>
              <w:t xml:space="preserve"> May 2021 </w:t>
            </w:r>
          </w:p>
          <w:p w14:paraId="5C02731F"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r w:rsidRPr="00FE3C5E">
              <w:rPr>
                <w:rFonts w:ascii="Proxima Nova Rg" w:eastAsia="Times New Roman" w:hAnsi="Proxima Nova Rg" w:cs="Arial"/>
                <w:lang w:val="en-US" w:eastAsia="es-ES_tradnl"/>
              </w:rPr>
              <w:t>(Approximately 30 working days)</w:t>
            </w:r>
          </w:p>
          <w:p w14:paraId="6507431A" w14:textId="77777777" w:rsidR="00FE3C5E" w:rsidRPr="00FE3C5E" w:rsidRDefault="00FE3C5E" w:rsidP="00FE3C5E">
            <w:pPr>
              <w:spacing w:after="0" w:line="240" w:lineRule="auto"/>
              <w:jc w:val="both"/>
              <w:rPr>
                <w:rFonts w:ascii="Proxima Nova Rg" w:eastAsia="Times New Roman" w:hAnsi="Proxima Nova Rg" w:cs="Arial"/>
                <w:lang w:val="en-US" w:eastAsia="es-ES_tradnl"/>
              </w:rPr>
            </w:pPr>
          </w:p>
        </w:tc>
      </w:tr>
    </w:tbl>
    <w:p w14:paraId="1BB13DAA" w14:textId="77777777" w:rsidR="00FE3C5E" w:rsidRPr="00FE3C5E" w:rsidRDefault="00FE3C5E" w:rsidP="00FE3C5E">
      <w:pPr>
        <w:spacing w:after="0" w:line="240" w:lineRule="auto"/>
        <w:jc w:val="both"/>
        <w:rPr>
          <w:rFonts w:ascii="Proxima Nova Rg" w:eastAsia="Times New Roman" w:hAnsi="Proxima Nova Rg" w:cs="Arial"/>
          <w:vanish/>
          <w:lang w:val="en-US" w:eastAsia="es-ES_tradnl"/>
        </w:rPr>
      </w:pPr>
    </w:p>
    <w:p w14:paraId="799761FE" w14:textId="77777777" w:rsidR="00FE3C5E" w:rsidRPr="00FE3C5E" w:rsidRDefault="00FE3C5E" w:rsidP="00FE3C5E">
      <w:pPr>
        <w:spacing w:after="0" w:line="240" w:lineRule="auto"/>
        <w:jc w:val="both"/>
        <w:rPr>
          <w:rFonts w:ascii="Proxima Nova Rg" w:hAnsi="Proxima Nova Rg"/>
          <w:b/>
          <w:color w:val="000000"/>
          <w:sz w:val="26"/>
          <w:u w:val="single"/>
          <w:lang w:val="en-US"/>
        </w:rPr>
      </w:pPr>
      <w:r w:rsidRPr="00FE3C5E">
        <w:rPr>
          <w:rFonts w:ascii="Proxima Nova Rg" w:hAnsi="Proxima Nova Rg"/>
          <w:b/>
          <w:color w:val="000000"/>
          <w:sz w:val="26"/>
          <w:u w:val="single"/>
          <w:lang w:val="en-US"/>
        </w:rPr>
        <w:t>BACKGROUND</w:t>
      </w:r>
    </w:p>
    <w:p w14:paraId="3F97592A" w14:textId="77777777" w:rsidR="00FE3C5E" w:rsidRPr="00FE3C5E" w:rsidRDefault="00FE3C5E" w:rsidP="00FE3C5E">
      <w:pPr>
        <w:spacing w:after="0" w:line="240" w:lineRule="auto"/>
        <w:rPr>
          <w:rFonts w:ascii="Proxima Nova Rg" w:hAnsi="Proxima Nova Rg"/>
          <w:b/>
          <w:bCs/>
          <w:sz w:val="26"/>
          <w:szCs w:val="26"/>
          <w:lang w:val="en-US"/>
        </w:rPr>
      </w:pPr>
    </w:p>
    <w:p w14:paraId="2C447EE5" w14:textId="77777777" w:rsidR="00FE3C5E" w:rsidRPr="00FE3C5E" w:rsidRDefault="00FE3C5E" w:rsidP="00FE3C5E">
      <w:pPr>
        <w:keepNext/>
        <w:keepLines/>
        <w:numPr>
          <w:ilvl w:val="0"/>
          <w:numId w:val="46"/>
        </w:numPr>
        <w:spacing w:after="0" w:line="240" w:lineRule="auto"/>
        <w:ind w:left="360"/>
        <w:outlineLvl w:val="4"/>
        <w:rPr>
          <w:rFonts w:ascii="Proxima Nova Rg" w:hAnsi="Proxima Nova Rg"/>
          <w:b/>
          <w:bCs/>
          <w:sz w:val="26"/>
          <w:szCs w:val="26"/>
          <w:lang w:val="en-US"/>
        </w:rPr>
      </w:pPr>
      <w:r w:rsidRPr="00FE3C5E">
        <w:rPr>
          <w:rFonts w:ascii="Proxima Nova Rg" w:hAnsi="Proxima Nova Rg"/>
          <w:b/>
          <w:bCs/>
          <w:sz w:val="26"/>
          <w:szCs w:val="26"/>
          <w:lang w:val="en-US"/>
        </w:rPr>
        <w:t>Introduction</w:t>
      </w:r>
    </w:p>
    <w:p w14:paraId="5AC4DA7A" w14:textId="77777777" w:rsidR="00FE3C5E" w:rsidRPr="00FE3C5E" w:rsidRDefault="00FE3C5E" w:rsidP="00FE3C5E">
      <w:pPr>
        <w:spacing w:after="0" w:line="240" w:lineRule="auto"/>
        <w:rPr>
          <w:rFonts w:ascii="Proxima Nova Rg" w:hAnsi="Proxima Nova Rg"/>
          <w:lang w:val="en-US"/>
        </w:rPr>
      </w:pPr>
    </w:p>
    <w:p w14:paraId="4CFE5881" w14:textId="77777777" w:rsidR="00FE3C5E" w:rsidRPr="00FE3C5E" w:rsidRDefault="00FE3C5E" w:rsidP="00FE3C5E">
      <w:pPr>
        <w:spacing w:after="0" w:line="240" w:lineRule="auto"/>
        <w:jc w:val="both"/>
        <w:rPr>
          <w:rFonts w:ascii="Proxima Nova Rg" w:hAnsi="Proxima Nova Rg" w:cs="Arial"/>
          <w:lang w:val="en-US"/>
        </w:rPr>
      </w:pPr>
      <w:r w:rsidRPr="00FE3C5E">
        <w:rPr>
          <w:rFonts w:ascii="Proxima Nova Rg" w:hAnsi="Proxima Nova Rg" w:cs="Arial"/>
          <w:lang w:val="en-US"/>
        </w:rPr>
        <w:t>In accordance with UNDP and GEF M&amp;E policies and procedures, all full- and medium-sized UNDP-supported GEF-financed projects are required to undergo a Terminal Evaluation (TE) at the end of the project.  This Terms of Reference (</w:t>
      </w:r>
      <w:proofErr w:type="spellStart"/>
      <w:r w:rsidRPr="00FE3C5E">
        <w:rPr>
          <w:rFonts w:ascii="Proxima Nova Rg" w:hAnsi="Proxima Nova Rg" w:cs="Arial"/>
          <w:lang w:val="en-US"/>
        </w:rPr>
        <w:t>ToR</w:t>
      </w:r>
      <w:proofErr w:type="spellEnd"/>
      <w:r w:rsidRPr="00FE3C5E">
        <w:rPr>
          <w:rFonts w:ascii="Proxima Nova Rg" w:hAnsi="Proxima Nova Rg" w:cs="Arial"/>
          <w:lang w:val="en-US"/>
        </w:rPr>
        <w:t xml:space="preserve">) sets out the expectations for the TE of the full-sized project titled Kura II: Advancing IWRM across the Kura river basin through implementation of the transboundary agreed actions and national plans  (PIMS # 5325) implemented through the United Nation Development Program, Istanbul Regional Hub (UNDP-IRH). The project started on the 23rd August 2016 and is in its last year of implementation. </w:t>
      </w:r>
      <w:bookmarkStart w:id="133" w:name="_Hlk62427310"/>
    </w:p>
    <w:p w14:paraId="54963311" w14:textId="77777777" w:rsidR="00FE3C5E" w:rsidRPr="00FE3C5E" w:rsidRDefault="00FE3C5E" w:rsidP="00FE3C5E">
      <w:pPr>
        <w:spacing w:after="0" w:line="240" w:lineRule="auto"/>
        <w:jc w:val="both"/>
        <w:rPr>
          <w:rFonts w:ascii="Proxima Nova Rg" w:hAnsi="Proxima Nova Rg" w:cs="Arial"/>
          <w:lang w:val="en-US"/>
        </w:rPr>
      </w:pPr>
    </w:p>
    <w:p w14:paraId="2131E3BA" w14:textId="77777777" w:rsidR="00FE3C5E" w:rsidRPr="00FE3C5E" w:rsidRDefault="00FE3C5E" w:rsidP="00FE3C5E">
      <w:pPr>
        <w:spacing w:after="0" w:line="240" w:lineRule="auto"/>
        <w:jc w:val="both"/>
        <w:rPr>
          <w:rFonts w:ascii="Proxima Nova Rg" w:hAnsi="Proxima Nova Rg" w:cs="Arial"/>
          <w:lang w:val="en-US"/>
        </w:rPr>
      </w:pPr>
      <w:r w:rsidRPr="00FE3C5E">
        <w:rPr>
          <w:rFonts w:ascii="Proxima Nova Rg" w:hAnsi="Proxima Nova Rg" w:cs="Arial"/>
          <w:lang w:val="en-US"/>
        </w:rPr>
        <w:t>The Terminal Evaluation process must follow the guidance outlined in the document ‘Guidance for Conducting Terminal Evaluations of UNDP-Supported, GEF-Financed Projects’ (http://web.undp.org/evaluation/guideline/documents/GEF/TE_GuidanceforUNDP-supportedGEF-financedProjects.pdf)</w:t>
      </w:r>
    </w:p>
    <w:bookmarkEnd w:id="133"/>
    <w:p w14:paraId="11FA142A" w14:textId="77777777" w:rsidR="00FE3C5E" w:rsidRPr="00FE3C5E" w:rsidRDefault="00FE3C5E" w:rsidP="00FE3C5E">
      <w:pPr>
        <w:spacing w:after="0" w:line="240" w:lineRule="auto"/>
        <w:rPr>
          <w:rFonts w:ascii="Proxima Nova Rg" w:hAnsi="Proxima Nova Rg"/>
          <w:lang w:val="en-US"/>
        </w:rPr>
      </w:pPr>
    </w:p>
    <w:p w14:paraId="41E44E93" w14:textId="77777777" w:rsidR="00FE3C5E" w:rsidRPr="00FE3C5E" w:rsidRDefault="00FE3C5E" w:rsidP="00FE3C5E">
      <w:pPr>
        <w:keepNext/>
        <w:keepLines/>
        <w:numPr>
          <w:ilvl w:val="0"/>
          <w:numId w:val="46"/>
        </w:numPr>
        <w:spacing w:after="0" w:line="240" w:lineRule="auto"/>
        <w:ind w:left="360"/>
        <w:outlineLvl w:val="4"/>
        <w:rPr>
          <w:rFonts w:ascii="Proxima Nova Rg" w:hAnsi="Proxima Nova Rg"/>
          <w:b/>
          <w:bCs/>
          <w:sz w:val="26"/>
          <w:szCs w:val="26"/>
          <w:lang w:val="en-US"/>
        </w:rPr>
      </w:pPr>
      <w:r w:rsidRPr="00FE3C5E">
        <w:rPr>
          <w:rFonts w:ascii="Proxima Nova Rg" w:hAnsi="Proxima Nova Rg"/>
          <w:b/>
          <w:bCs/>
          <w:sz w:val="26"/>
          <w:szCs w:val="26"/>
          <w:lang w:val="en-US"/>
        </w:rPr>
        <w:t xml:space="preserve">Project Description  </w:t>
      </w:r>
    </w:p>
    <w:p w14:paraId="6EA72388" w14:textId="77777777" w:rsidR="00FE3C5E" w:rsidRPr="00FE3C5E" w:rsidRDefault="00FE3C5E" w:rsidP="00FE3C5E">
      <w:pPr>
        <w:spacing w:after="0" w:line="240" w:lineRule="auto"/>
        <w:jc w:val="both"/>
        <w:rPr>
          <w:rFonts w:ascii="Proxima Nova Rg" w:hAnsi="Proxima Nova Rg" w:cs="Arial"/>
          <w:lang w:val="en-US"/>
        </w:rPr>
      </w:pPr>
    </w:p>
    <w:p w14:paraId="1D0B1936" w14:textId="77777777" w:rsidR="00FE3C5E" w:rsidRPr="00FE3C5E" w:rsidRDefault="00FE3C5E" w:rsidP="00FE3C5E">
      <w:pPr>
        <w:spacing w:after="0" w:line="240" w:lineRule="auto"/>
        <w:jc w:val="both"/>
        <w:rPr>
          <w:rFonts w:ascii="Proxima Nova Rg" w:hAnsi="Proxima Nova Rg" w:cs="Arial"/>
          <w:lang w:val="en-US"/>
        </w:rPr>
      </w:pPr>
      <w:r w:rsidRPr="00FE3C5E">
        <w:rPr>
          <w:rFonts w:ascii="Proxima Nova Rg" w:hAnsi="Proxima Nova Rg" w:cs="Arial"/>
          <w:lang w:val="en-US"/>
        </w:rPr>
        <w:t>UNDP GEF Kura Project “Advancing Integrated Water Resource Management (IWRM) across the Kura river basin through implementation of the transboundary agreed actions and national plans”  is implementing the Strategic Action Program (SAP) for the Kura River Basin in partnership with the Governments of Georgia and Azerbaijan. The project is funded by The Global Environment Facility (GEF) (</w:t>
      </w:r>
      <w:r w:rsidRPr="00FE3C5E">
        <w:rPr>
          <w:rFonts w:ascii="Proxima Nova Rg" w:hAnsi="Proxima Nova Rg" w:cs="Arial"/>
          <w:color w:val="0563C1" w:themeColor="hyperlink"/>
          <w:u w:val="single"/>
          <w:lang w:val="en-US"/>
        </w:rPr>
        <w:t>www.thegef.org</w:t>
      </w:r>
      <w:r w:rsidRPr="00FE3C5E">
        <w:rPr>
          <w:rFonts w:ascii="Proxima Nova Rg" w:hAnsi="Proxima Nova Rg" w:cs="Arial"/>
          <w:lang w:val="en-US"/>
        </w:rPr>
        <w:t>)</w:t>
      </w:r>
    </w:p>
    <w:p w14:paraId="4DD2E962" w14:textId="77777777" w:rsidR="00FE3C5E" w:rsidRPr="00FE3C5E" w:rsidRDefault="00FE3C5E" w:rsidP="00FE3C5E">
      <w:pPr>
        <w:spacing w:after="0" w:line="240" w:lineRule="auto"/>
        <w:jc w:val="both"/>
        <w:rPr>
          <w:rFonts w:ascii="Proxima Nova Rg" w:hAnsi="Proxima Nova Rg" w:cs="Arial"/>
          <w:lang w:val="en-US"/>
        </w:rPr>
      </w:pPr>
    </w:p>
    <w:p w14:paraId="2F503A5B" w14:textId="77777777" w:rsidR="00FE3C5E" w:rsidRPr="00FE3C5E" w:rsidRDefault="00FE3C5E" w:rsidP="00FE3C5E">
      <w:pPr>
        <w:spacing w:after="0" w:line="240" w:lineRule="auto"/>
        <w:jc w:val="both"/>
        <w:rPr>
          <w:rFonts w:ascii="Proxima Nova Rg" w:hAnsi="Proxima Nova Rg" w:cs="Arial"/>
          <w:lang w:val="en-US"/>
        </w:rPr>
      </w:pPr>
      <w:r w:rsidRPr="00FE3C5E">
        <w:rPr>
          <w:rFonts w:ascii="Proxima Nova Rg" w:hAnsi="Proxima Nova Rg" w:cs="Arial"/>
          <w:lang w:val="en-US"/>
        </w:rPr>
        <w:t>The SAP is framed around four agreed Ecosystem Quality Objectives (EQO) which are:</w:t>
      </w:r>
    </w:p>
    <w:p w14:paraId="33DB8229"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To achieve sustainable utilization of water resources to ensure access to water and preserve ecosystem services;</w:t>
      </w:r>
    </w:p>
    <w:p w14:paraId="071D3537"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To achieve water quality such that it would ensure access to clean water for present and future generations and sustain ecosystem functions in the Kura river basin;</w:t>
      </w:r>
    </w:p>
    <w:p w14:paraId="068F3C0D"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lastRenderedPageBreak/>
        <w:t>To achieve and maintain ecosystem status whereby they provide essential environmental and socio-economic services in a sustainable manner in the Kura River Basin; and,</w:t>
      </w:r>
    </w:p>
    <w:p w14:paraId="3FFF739F"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To achieve mitigation of adverse impacts of flooding and climate change on infrastructures, riparian ecosystems and communities.</w:t>
      </w:r>
    </w:p>
    <w:p w14:paraId="46037DBE" w14:textId="77777777" w:rsidR="00FE3C5E" w:rsidRPr="00FE3C5E" w:rsidRDefault="00FE3C5E" w:rsidP="00FE3C5E">
      <w:pPr>
        <w:spacing w:after="0" w:line="240" w:lineRule="auto"/>
        <w:jc w:val="both"/>
        <w:rPr>
          <w:rFonts w:ascii="Proxima Nova Rg" w:hAnsi="Proxima Nova Rg" w:cs="Arial"/>
          <w:lang w:val="en-US"/>
        </w:rPr>
      </w:pPr>
    </w:p>
    <w:p w14:paraId="0EFBB9D8" w14:textId="77777777" w:rsidR="00FE3C5E" w:rsidRPr="00FE3C5E" w:rsidRDefault="00FE3C5E" w:rsidP="00FE3C5E">
      <w:pPr>
        <w:spacing w:after="0" w:line="240" w:lineRule="auto"/>
        <w:jc w:val="both"/>
        <w:rPr>
          <w:rFonts w:ascii="Proxima Nova Rg" w:eastAsia="Arial" w:hAnsi="Proxima Nova Rg" w:cs="Arial"/>
          <w:lang w:val="en-US"/>
        </w:rPr>
      </w:pPr>
      <w:r w:rsidRPr="00FE3C5E">
        <w:rPr>
          <w:rFonts w:ascii="Proxima Nova Rg" w:hAnsi="Proxima Nova Rg" w:cs="Arial"/>
          <w:lang w:val="en-US"/>
        </w:rPr>
        <w:t xml:space="preserve">The GEF will support priority activities towards these objectives. The GEF funded SAP implementation Project has the objective “to </w:t>
      </w:r>
      <w:r w:rsidRPr="00FE3C5E">
        <w:rPr>
          <w:rFonts w:ascii="Proxima Nova Rg" w:eastAsia="Arial" w:hAnsi="Proxima Nova Rg" w:cs="Arial"/>
          <w:lang w:val="en-US"/>
        </w:rPr>
        <w:t>integrate water resources management in the Kura river basin to address water-energy-food-ecosystem security nexus through the implementation of agreed actions in the SAP”.</w:t>
      </w:r>
    </w:p>
    <w:p w14:paraId="6A154272" w14:textId="77777777" w:rsidR="00FE3C5E" w:rsidRPr="00FE3C5E" w:rsidRDefault="00FE3C5E" w:rsidP="00FE3C5E">
      <w:pPr>
        <w:spacing w:after="0" w:line="240" w:lineRule="auto"/>
        <w:jc w:val="both"/>
        <w:rPr>
          <w:rFonts w:ascii="Proxima Nova Rg" w:eastAsia="Arial" w:hAnsi="Proxima Nova Rg" w:cs="Arial"/>
          <w:lang w:val="en-US"/>
        </w:rPr>
      </w:pPr>
    </w:p>
    <w:p w14:paraId="4CA30B58" w14:textId="77777777" w:rsidR="00FE3C5E" w:rsidRPr="00FE3C5E" w:rsidRDefault="00FE3C5E" w:rsidP="00FE3C5E">
      <w:pPr>
        <w:spacing w:after="0" w:line="240" w:lineRule="auto"/>
        <w:jc w:val="both"/>
        <w:rPr>
          <w:rFonts w:ascii="Proxima Nova Rg" w:eastAsia="Arial" w:hAnsi="Proxima Nova Rg" w:cs="Arial"/>
          <w:lang w:val="en-US"/>
        </w:rPr>
      </w:pPr>
      <w:r w:rsidRPr="00FE3C5E">
        <w:rPr>
          <w:rFonts w:ascii="Proxima Nova Rg" w:eastAsia="Arial" w:hAnsi="Proxima Nova Rg" w:cs="Arial"/>
          <w:lang w:val="en-US"/>
        </w:rPr>
        <w:t>There  are five project components to support the countries to achieve this objective. These are:</w:t>
      </w:r>
    </w:p>
    <w:p w14:paraId="25F71972"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eastAsiaTheme="majorEastAsia" w:hAnsi="Proxima Nova Rg" w:cs="Arial"/>
          <w:bCs/>
          <w:lang w:val="en-US"/>
        </w:rPr>
        <w:t xml:space="preserve">Project </w:t>
      </w:r>
      <w:r w:rsidRPr="00FE3C5E">
        <w:rPr>
          <w:rFonts w:ascii="Proxima Nova Rg" w:hAnsi="Proxima Nova Rg" w:cs="Arial"/>
          <w:lang w:val="en-US"/>
        </w:rPr>
        <w:t>Component 1: Establishment of effective cross sectoral IWRM governance protocols at the local, national and transboundary levels in the Kura Basin;</w:t>
      </w:r>
    </w:p>
    <w:p w14:paraId="1397E22A"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Project Component 2: Strengthening national capacities to implement multi-sectoral IWRM in the Kura basin;</w:t>
      </w:r>
    </w:p>
    <w:p w14:paraId="44CC1E21"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Project Component 3: Stress reduction in critical areas and pre-feasibility studies to identify investment opportunities for improving river system health;</w:t>
      </w:r>
    </w:p>
    <w:p w14:paraId="65ACACA8" w14:textId="77777777" w:rsidR="00FE3C5E" w:rsidRPr="00FE3C5E" w:rsidRDefault="00FE3C5E" w:rsidP="00FE3C5E">
      <w:pPr>
        <w:numPr>
          <w:ilvl w:val="0"/>
          <w:numId w:val="48"/>
        </w:numPr>
        <w:spacing w:after="0" w:line="240" w:lineRule="auto"/>
        <w:ind w:left="357" w:hanging="357"/>
        <w:jc w:val="both"/>
        <w:rPr>
          <w:rFonts w:ascii="Proxima Nova Rg" w:hAnsi="Proxima Nova Rg" w:cs="Arial"/>
          <w:lang w:val="en-US"/>
        </w:rPr>
      </w:pPr>
      <w:r w:rsidRPr="00FE3C5E">
        <w:rPr>
          <w:rFonts w:ascii="Proxima Nova Rg" w:hAnsi="Proxima Nova Rg" w:cs="Arial"/>
          <w:lang w:val="en-US"/>
        </w:rPr>
        <w:t>Project Component 4: Targeted education and involvement projects to empower stakeholders in implementing local / national / regional actions in support of SAP implementation;</w:t>
      </w:r>
    </w:p>
    <w:p w14:paraId="2C688C9D" w14:textId="77777777" w:rsidR="00FE3C5E" w:rsidRPr="00FE3C5E" w:rsidRDefault="00FE3C5E" w:rsidP="00FE3C5E">
      <w:pPr>
        <w:numPr>
          <w:ilvl w:val="0"/>
          <w:numId w:val="48"/>
        </w:numPr>
        <w:spacing w:after="0" w:line="240" w:lineRule="auto"/>
        <w:ind w:left="357" w:hanging="357"/>
        <w:jc w:val="both"/>
        <w:rPr>
          <w:rFonts w:ascii="Proxima Nova Rg" w:eastAsiaTheme="majorEastAsia" w:hAnsi="Proxima Nova Rg" w:cs="Arial"/>
          <w:bCs/>
          <w:lang w:val="en-US"/>
        </w:rPr>
      </w:pPr>
      <w:r w:rsidRPr="00FE3C5E">
        <w:rPr>
          <w:rFonts w:ascii="Proxima Nova Rg" w:hAnsi="Proxima Nova Rg" w:cs="Arial"/>
          <w:lang w:val="en-US"/>
        </w:rPr>
        <w:t>Project Component 5: Enhancing science for governance by strengthening monitoring, information management</w:t>
      </w:r>
      <w:r w:rsidRPr="00FE3C5E">
        <w:rPr>
          <w:rFonts w:ascii="Proxima Nova Rg" w:eastAsiaTheme="majorEastAsia" w:hAnsi="Proxima Nova Rg" w:cs="Arial"/>
          <w:bCs/>
          <w:lang w:val="en-US"/>
        </w:rPr>
        <w:t xml:space="preserve"> and data analysis systems for IWRM.</w:t>
      </w:r>
    </w:p>
    <w:p w14:paraId="41E725DF" w14:textId="77777777" w:rsidR="00FE3C5E" w:rsidRPr="00FE3C5E" w:rsidRDefault="00FE3C5E" w:rsidP="00FE3C5E">
      <w:pPr>
        <w:spacing w:after="0" w:line="240" w:lineRule="auto"/>
        <w:jc w:val="both"/>
        <w:rPr>
          <w:rFonts w:ascii="Proxima Nova Rg" w:hAnsi="Proxima Nova Rg"/>
          <w:b/>
          <w:color w:val="000000"/>
          <w:sz w:val="21"/>
          <w:szCs w:val="21"/>
          <w:lang w:val="en-US"/>
        </w:rPr>
      </w:pPr>
    </w:p>
    <w:p w14:paraId="5BA4B6C0" w14:textId="77777777" w:rsidR="00FE3C5E" w:rsidRPr="00FE3C5E" w:rsidRDefault="00FE3C5E" w:rsidP="00FE3C5E">
      <w:pPr>
        <w:spacing w:after="0" w:line="240" w:lineRule="auto"/>
        <w:jc w:val="both"/>
        <w:rPr>
          <w:rFonts w:ascii="Proxima Nova Rg" w:hAnsi="Proxima Nova Rg" w:cstheme="minorHAnsi"/>
          <w:b/>
          <w:lang w:val="en-US"/>
        </w:rPr>
      </w:pPr>
    </w:p>
    <w:p w14:paraId="5903BC50" w14:textId="77777777" w:rsidR="00FE3C5E" w:rsidRPr="00FE3C5E" w:rsidRDefault="00FE3C5E" w:rsidP="00FE3C5E">
      <w:pPr>
        <w:keepNext/>
        <w:keepLines/>
        <w:numPr>
          <w:ilvl w:val="0"/>
          <w:numId w:val="46"/>
        </w:numPr>
        <w:spacing w:after="0" w:line="240" w:lineRule="auto"/>
        <w:ind w:left="360"/>
        <w:outlineLvl w:val="4"/>
        <w:rPr>
          <w:rFonts w:ascii="Proxima Nova Rg" w:hAnsi="Proxima Nova Rg"/>
          <w:b/>
          <w:bCs/>
          <w:sz w:val="26"/>
          <w:szCs w:val="26"/>
          <w:lang w:val="en-US"/>
        </w:rPr>
      </w:pPr>
      <w:r w:rsidRPr="00FE3C5E">
        <w:rPr>
          <w:rFonts w:ascii="Proxima Nova Rg" w:hAnsi="Proxima Nova Rg"/>
          <w:b/>
          <w:bCs/>
          <w:sz w:val="26"/>
          <w:szCs w:val="26"/>
          <w:lang w:val="en-US"/>
        </w:rPr>
        <w:t>TE Purpose</w:t>
      </w:r>
    </w:p>
    <w:p w14:paraId="7F5C3DB9" w14:textId="77777777" w:rsidR="00FE3C5E" w:rsidRPr="00FE3C5E" w:rsidRDefault="00FE3C5E" w:rsidP="00FE3C5E">
      <w:pPr>
        <w:spacing w:after="0" w:line="240" w:lineRule="auto"/>
        <w:rPr>
          <w:rFonts w:ascii="Proxima Nova Rg" w:hAnsi="Proxima Nova Rg"/>
          <w:lang w:val="en-US"/>
        </w:rPr>
      </w:pPr>
    </w:p>
    <w:p w14:paraId="10B8DB4B" w14:textId="77777777" w:rsidR="00FE3C5E" w:rsidRPr="00FE3C5E" w:rsidRDefault="00FE3C5E" w:rsidP="00FE3C5E">
      <w:pPr>
        <w:spacing w:after="0" w:line="240" w:lineRule="auto"/>
        <w:jc w:val="both"/>
        <w:rPr>
          <w:rFonts w:ascii="Proxima Nova Rg" w:hAnsi="Proxima Nova Rg"/>
          <w:lang w:val="en-US"/>
        </w:rPr>
      </w:pPr>
      <w:r w:rsidRPr="00FE3C5E">
        <w:rPr>
          <w:rFonts w:ascii="Proxima Nova Rg" w:hAnsi="Proxima Nova Rg"/>
          <w:lang w:val="en-US"/>
        </w:rPr>
        <w:t xml:space="preserve">The </w:t>
      </w:r>
      <w:r w:rsidRPr="00FE3C5E">
        <w:rPr>
          <w:rFonts w:ascii="Proxima Nova Rg" w:hAnsi="Proxima Nova Rg"/>
          <w:b/>
          <w:lang w:val="en-US"/>
        </w:rPr>
        <w:t>purpose</w:t>
      </w:r>
      <w:r w:rsidRPr="00FE3C5E">
        <w:rPr>
          <w:rFonts w:ascii="Proxima Nova Rg" w:hAnsi="Proxima Nova Rg"/>
          <w:lang w:val="en-US"/>
        </w:rPr>
        <w:t xml:space="preserve"> of the TE is to provide an impartial evaluation of the project in terms of its relevance, effectiveness, efficiency, impact, sustainability, overall performance, management and achievements. </w:t>
      </w:r>
    </w:p>
    <w:p w14:paraId="1EC1941B" w14:textId="77777777" w:rsidR="00FE3C5E" w:rsidRPr="00FE3C5E" w:rsidRDefault="00FE3C5E" w:rsidP="00FE3C5E">
      <w:pPr>
        <w:spacing w:after="0" w:line="240" w:lineRule="auto"/>
        <w:jc w:val="both"/>
        <w:rPr>
          <w:rFonts w:ascii="Proxima Nova Rg" w:hAnsi="Proxima Nova Rg"/>
          <w:lang w:val="en-US"/>
        </w:rPr>
      </w:pPr>
    </w:p>
    <w:p w14:paraId="035B8AB5"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Terminal Evaluation consultant will develop a technical report on the assessment of the achievement of the UNDP-GEF Kura II project results against what was expected to be achieved, and draw lessons that can both improve the sustainability of benefits from the project, and aid in the overall enhancement of UNDP programming. The Terminal Evaluation report should promote accountability and transparency, and assess the extent of project accomplishments.</w:t>
      </w:r>
    </w:p>
    <w:p w14:paraId="69E4EC63" w14:textId="77777777" w:rsidR="00FE3C5E" w:rsidRPr="00FE3C5E" w:rsidRDefault="00FE3C5E" w:rsidP="00FE3C5E">
      <w:pPr>
        <w:spacing w:after="0" w:line="240" w:lineRule="auto"/>
        <w:jc w:val="both"/>
        <w:rPr>
          <w:rFonts w:ascii="Proxima Nova Rg" w:hAnsi="Proxima Nova Rg"/>
          <w:color w:val="000000"/>
          <w:lang w:val="en-US"/>
        </w:rPr>
      </w:pPr>
    </w:p>
    <w:p w14:paraId="0E4D795F"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Terminal Evaluations for GEF-financed projects have the following complementary purposes:</w:t>
      </w:r>
    </w:p>
    <w:p w14:paraId="4D35D819" w14:textId="77777777" w:rsidR="00FE3C5E" w:rsidRPr="00FE3C5E" w:rsidRDefault="00FE3C5E" w:rsidP="00FE3C5E">
      <w:pPr>
        <w:numPr>
          <w:ilvl w:val="0"/>
          <w:numId w:val="49"/>
        </w:numPr>
        <w:spacing w:after="0" w:line="240" w:lineRule="auto"/>
        <w:jc w:val="both"/>
        <w:rPr>
          <w:rFonts w:ascii="Proxima Nova Rg" w:hAnsi="Proxima Nova Rg"/>
          <w:color w:val="000000"/>
          <w:lang w:val="en-US"/>
        </w:rPr>
      </w:pPr>
      <w:r w:rsidRPr="00FE3C5E">
        <w:rPr>
          <w:rFonts w:ascii="Proxima Nova Rg" w:hAnsi="Proxima Nova Rg"/>
          <w:color w:val="000000"/>
          <w:lang w:val="en-US"/>
        </w:rPr>
        <w:t>To promote accountability and transparency;</w:t>
      </w:r>
    </w:p>
    <w:p w14:paraId="25B025D4" w14:textId="77777777" w:rsidR="00FE3C5E" w:rsidRPr="00FE3C5E" w:rsidRDefault="00FE3C5E" w:rsidP="00FE3C5E">
      <w:pPr>
        <w:numPr>
          <w:ilvl w:val="0"/>
          <w:numId w:val="49"/>
        </w:numPr>
        <w:spacing w:after="0" w:line="240" w:lineRule="auto"/>
        <w:jc w:val="both"/>
        <w:rPr>
          <w:rFonts w:ascii="Proxima Nova Rg" w:hAnsi="Proxima Nova Rg"/>
          <w:color w:val="000000"/>
          <w:lang w:val="en-US"/>
        </w:rPr>
      </w:pPr>
      <w:r w:rsidRPr="00FE3C5E">
        <w:rPr>
          <w:rFonts w:ascii="Proxima Nova Rg" w:hAnsi="Proxima Nova Rg"/>
          <w:color w:val="000000"/>
          <w:lang w:val="en-US"/>
        </w:rPr>
        <w:t>To synthesize lessons that can help to improve the selection, design and implementation of future UNDP-supported GEF-financed initiatives; and to improve the sustainability of benefits and aid in overall enhancement of UNDP programming;</w:t>
      </w:r>
    </w:p>
    <w:p w14:paraId="71A7FB52" w14:textId="77777777" w:rsidR="00FE3C5E" w:rsidRPr="00FE3C5E" w:rsidRDefault="00FE3C5E" w:rsidP="00FE3C5E">
      <w:pPr>
        <w:numPr>
          <w:ilvl w:val="0"/>
          <w:numId w:val="49"/>
        </w:numPr>
        <w:spacing w:after="0" w:line="240" w:lineRule="auto"/>
        <w:jc w:val="both"/>
        <w:rPr>
          <w:rFonts w:ascii="Proxima Nova Rg" w:hAnsi="Proxima Nova Rg"/>
          <w:color w:val="000000"/>
          <w:lang w:val="en-US"/>
        </w:rPr>
      </w:pPr>
      <w:r w:rsidRPr="00FE3C5E">
        <w:rPr>
          <w:rFonts w:ascii="Proxima Nova Rg" w:hAnsi="Proxima Nova Rg"/>
          <w:color w:val="000000"/>
          <w:lang w:val="en-US"/>
        </w:rPr>
        <w:t>To assess and document project results, and the contribution of these results towards achieving GEF strategic objectives aimed at global environmental benefits;</w:t>
      </w:r>
    </w:p>
    <w:p w14:paraId="546179AA" w14:textId="77777777" w:rsidR="00FE3C5E" w:rsidRPr="00FE3C5E" w:rsidRDefault="00FE3C5E" w:rsidP="00FE3C5E">
      <w:pPr>
        <w:numPr>
          <w:ilvl w:val="0"/>
          <w:numId w:val="49"/>
        </w:numPr>
        <w:spacing w:after="0" w:line="240" w:lineRule="auto"/>
        <w:jc w:val="both"/>
        <w:rPr>
          <w:rFonts w:ascii="Proxima Nova Rg" w:hAnsi="Proxima Nova Rg"/>
          <w:color w:val="000000"/>
          <w:lang w:val="en-US"/>
        </w:rPr>
      </w:pPr>
      <w:r w:rsidRPr="00FE3C5E">
        <w:rPr>
          <w:rFonts w:ascii="Proxima Nova Rg" w:hAnsi="Proxima Nova Rg"/>
          <w:color w:val="000000"/>
          <w:lang w:val="en-US"/>
        </w:rPr>
        <w:t xml:space="preserve">To gauge the extent of project convergence with other priorities within the UNDP country </w:t>
      </w:r>
      <w:proofErr w:type="spellStart"/>
      <w:r w:rsidRPr="00FE3C5E">
        <w:rPr>
          <w:rFonts w:ascii="Proxima Nova Rg" w:hAnsi="Proxima Nova Rg"/>
          <w:color w:val="000000"/>
          <w:lang w:val="en-US"/>
        </w:rPr>
        <w:t>programme</w:t>
      </w:r>
      <w:proofErr w:type="spellEnd"/>
      <w:r w:rsidRPr="00FE3C5E">
        <w:rPr>
          <w:rFonts w:ascii="Proxima Nova Rg" w:hAnsi="Proxima Nova Rg"/>
          <w:color w:val="000000"/>
          <w:lang w:val="en-US"/>
        </w:rPr>
        <w:t>, including poverty alleviation; strengthening resilience to the impacts of climate change, reducing disaster risk and vulnerability, as well as cross-cutting issues such gender equality, and empowering women.</w:t>
      </w:r>
    </w:p>
    <w:p w14:paraId="3A8558C8" w14:textId="77777777" w:rsidR="00FE3C5E" w:rsidRPr="00FE3C5E" w:rsidRDefault="00FE3C5E" w:rsidP="00FE3C5E">
      <w:pPr>
        <w:spacing w:after="0" w:line="240" w:lineRule="auto"/>
        <w:jc w:val="both"/>
        <w:rPr>
          <w:rFonts w:ascii="Proxima Nova Rg" w:hAnsi="Proxima Nova Rg"/>
          <w:color w:val="000000"/>
          <w:lang w:val="en-US"/>
        </w:rPr>
      </w:pPr>
    </w:p>
    <w:p w14:paraId="28ABCB52"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lastRenderedPageBreak/>
        <w:t xml:space="preserve">The Project Team, GEF RTA, and the two GEF NFPs, and other key stakeholders will have the opportunity to comment on the draft report and, if needed, provide additional information relevant to the TE team’s assessment of results. The main output results of the terminal evaluation process will be presented in the UNDP-GEF Kura II final Steering Committee meeting in Middle April 2021. </w:t>
      </w:r>
    </w:p>
    <w:p w14:paraId="61A3DA62" w14:textId="77777777" w:rsidR="00FE3C5E" w:rsidRPr="00FE3C5E" w:rsidRDefault="00FE3C5E" w:rsidP="00FE3C5E">
      <w:pPr>
        <w:spacing w:after="0" w:line="240" w:lineRule="auto"/>
        <w:jc w:val="both"/>
        <w:rPr>
          <w:rFonts w:ascii="Proxima Nova Rg" w:hAnsi="Proxima Nova Rg"/>
          <w:color w:val="000000"/>
          <w:lang w:val="en-US"/>
        </w:rPr>
      </w:pPr>
    </w:p>
    <w:p w14:paraId="65FDDA62" w14:textId="77777777" w:rsidR="00FE3C5E" w:rsidRPr="00FE3C5E" w:rsidRDefault="00FE3C5E" w:rsidP="00FE3C5E">
      <w:pPr>
        <w:spacing w:after="0" w:line="240" w:lineRule="auto"/>
        <w:jc w:val="both"/>
        <w:rPr>
          <w:rFonts w:ascii="Proxima Nova Rg" w:hAnsi="Proxima Nova Rg"/>
          <w:color w:val="000000"/>
          <w:lang w:val="en-US"/>
        </w:rPr>
      </w:pPr>
    </w:p>
    <w:p w14:paraId="56AFDA4F" w14:textId="77777777" w:rsidR="00FE3C5E" w:rsidRPr="00FE3C5E" w:rsidRDefault="00FE3C5E" w:rsidP="00FE3C5E">
      <w:pPr>
        <w:spacing w:after="0" w:line="240" w:lineRule="auto"/>
        <w:jc w:val="both"/>
        <w:rPr>
          <w:rFonts w:ascii="Proxima Nova Rg" w:hAnsi="Proxima Nova Rg"/>
          <w:color w:val="000000"/>
          <w:lang w:val="en-US"/>
        </w:rPr>
      </w:pPr>
    </w:p>
    <w:p w14:paraId="3356FA71" w14:textId="77777777" w:rsidR="00FE3C5E" w:rsidRPr="00FE3C5E" w:rsidRDefault="00FE3C5E" w:rsidP="00FE3C5E">
      <w:pPr>
        <w:spacing w:after="0" w:line="240" w:lineRule="auto"/>
        <w:ind w:left="360"/>
        <w:jc w:val="both"/>
        <w:rPr>
          <w:rFonts w:ascii="Proxima Nova Rg" w:hAnsi="Proxima Nova Rg" w:cstheme="minorHAnsi"/>
          <w:b/>
          <w:sz w:val="30"/>
          <w:szCs w:val="30"/>
          <w:lang w:val="en-US"/>
        </w:rPr>
      </w:pPr>
    </w:p>
    <w:p w14:paraId="2AD2908D" w14:textId="77777777" w:rsidR="00FE3C5E" w:rsidRPr="00FE3C5E" w:rsidRDefault="00FE3C5E" w:rsidP="00FE3C5E">
      <w:pPr>
        <w:spacing w:after="0" w:line="240" w:lineRule="auto"/>
        <w:jc w:val="both"/>
        <w:rPr>
          <w:rFonts w:ascii="Proxima Nova Rg" w:hAnsi="Proxima Nova Rg" w:cstheme="minorHAnsi"/>
          <w:b/>
          <w:sz w:val="28"/>
          <w:szCs w:val="28"/>
          <w:u w:val="single"/>
          <w:lang w:val="en-US"/>
        </w:rPr>
      </w:pPr>
      <w:r w:rsidRPr="00FE3C5E">
        <w:rPr>
          <w:rFonts w:ascii="Proxima Nova Rg" w:hAnsi="Proxima Nova Rg"/>
          <w:b/>
          <w:color w:val="000000"/>
          <w:sz w:val="26"/>
          <w:u w:val="single"/>
          <w:lang w:val="en-US"/>
        </w:rPr>
        <w:t>DUTIES AND RESPONSIBILITIES</w:t>
      </w:r>
      <w:r w:rsidRPr="00FE3C5E">
        <w:rPr>
          <w:rFonts w:ascii="Proxima Nova Rg" w:hAnsi="Proxima Nova Rg" w:cstheme="minorHAnsi"/>
          <w:b/>
          <w:sz w:val="28"/>
          <w:szCs w:val="28"/>
          <w:u w:val="single"/>
          <w:lang w:val="en-US"/>
        </w:rPr>
        <w:t xml:space="preserve"> </w:t>
      </w:r>
    </w:p>
    <w:p w14:paraId="6B004058" w14:textId="77777777" w:rsidR="00FE3C5E" w:rsidRPr="00FE3C5E" w:rsidRDefault="00FE3C5E" w:rsidP="00FE3C5E">
      <w:pPr>
        <w:spacing w:after="0" w:line="240" w:lineRule="auto"/>
        <w:ind w:left="993"/>
        <w:rPr>
          <w:rFonts w:ascii="Proxima Nova Rg" w:hAnsi="Proxima Nova Rg" w:cstheme="minorHAnsi"/>
          <w:lang w:val="en-US"/>
        </w:rPr>
      </w:pPr>
    </w:p>
    <w:p w14:paraId="03B168FB" w14:textId="77777777" w:rsidR="00FE3C5E" w:rsidRPr="00FE3C5E" w:rsidRDefault="00FE3C5E" w:rsidP="00FE3C5E">
      <w:pPr>
        <w:keepNext/>
        <w:keepLines/>
        <w:numPr>
          <w:ilvl w:val="0"/>
          <w:numId w:val="46"/>
        </w:numPr>
        <w:spacing w:after="0" w:line="240" w:lineRule="auto"/>
        <w:ind w:left="360"/>
        <w:outlineLvl w:val="4"/>
        <w:rPr>
          <w:rFonts w:ascii="Proxima Nova Rg" w:hAnsi="Proxima Nova Rg"/>
          <w:b/>
          <w:bCs/>
          <w:sz w:val="26"/>
          <w:szCs w:val="26"/>
          <w:lang w:val="en-US"/>
        </w:rPr>
      </w:pPr>
      <w:r w:rsidRPr="00FE3C5E">
        <w:rPr>
          <w:rFonts w:ascii="Proxima Nova Rg" w:hAnsi="Proxima Nova Rg"/>
          <w:b/>
          <w:bCs/>
          <w:sz w:val="26"/>
          <w:szCs w:val="26"/>
          <w:lang w:val="en-US"/>
        </w:rPr>
        <w:t>TE Approach &amp; Methodology</w:t>
      </w:r>
    </w:p>
    <w:p w14:paraId="48152625" w14:textId="77777777" w:rsidR="00FE3C5E" w:rsidRPr="00FE3C5E" w:rsidRDefault="00FE3C5E" w:rsidP="00FE3C5E">
      <w:pPr>
        <w:spacing w:after="0" w:line="240" w:lineRule="auto"/>
        <w:jc w:val="both"/>
        <w:rPr>
          <w:rFonts w:ascii="Proxima Nova Rg" w:hAnsi="Proxima Nova Rg"/>
          <w:i/>
          <w:iCs/>
          <w:color w:val="000000"/>
          <w:sz w:val="21"/>
          <w:szCs w:val="21"/>
          <w:lang w:val="en-US"/>
        </w:rPr>
      </w:pPr>
    </w:p>
    <w:p w14:paraId="6E6545C9"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TE must provide evidence-based information that is credible, reliable and useful. Evaluation should employ a combination of both qualitative and quantitative evaluation methods and instruments. The TE methodology should include:</w:t>
      </w:r>
    </w:p>
    <w:p w14:paraId="3E3322E3"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 xml:space="preserve">Document review of all relevant documentation </w:t>
      </w:r>
      <w:r w:rsidRPr="00FE3C5E">
        <w:rPr>
          <w:rFonts w:ascii="Proxima Nova Rg" w:hAnsi="Proxima Nova Rg"/>
          <w:color w:val="000000"/>
          <w:sz w:val="21"/>
          <w:szCs w:val="21"/>
          <w:lang w:val="en-US"/>
        </w:rPr>
        <w:t>including the Project Document, project reports including annual PIRs, project Steering committee meetings minutes, project budget revisions, national strategic and legal documents, and any other materials that the team considers useful for this evidence-based evaluation. The TE Consultant will review the baseline and midterm GEF focal area Core Indicators/Tracking Tools submitted to the GEF at the CEO endorsement and midterm stages and the terminal Core Indicators/Tracking Tools that must be completed before the TE field mission begins</w:t>
      </w:r>
    </w:p>
    <w:p w14:paraId="4ACE2379"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Development of evaluation questions around relevance, effectiveness, efficiency and sustainability and designed for different stakeholders to be interviewed.</w:t>
      </w:r>
    </w:p>
    <w:p w14:paraId="6133BDF5"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Organize series of interviews with key relevant stakeholders who have project responsibilities and beneficiaries, this list includes:</w:t>
      </w:r>
    </w:p>
    <w:p w14:paraId="190B5A84"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 xml:space="preserve">The UNDP-IRH management </w:t>
      </w:r>
    </w:p>
    <w:p w14:paraId="639C2CC1"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GEF Regional Technical Advisor</w:t>
      </w:r>
    </w:p>
    <w:p w14:paraId="796DC7CB"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two project’s National Focal points (the Azerbaijani NFP and the Georgian NFP)</w:t>
      </w:r>
    </w:p>
    <w:p w14:paraId="0396B53B"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UNDP Country Office in Azerbaijan and in Georgia</w:t>
      </w:r>
    </w:p>
    <w:p w14:paraId="47B33CEC"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UNDP-GEF Project CTA/RC and the project team</w:t>
      </w:r>
    </w:p>
    <w:p w14:paraId="4235152F"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members of the project National Advisory Groups</w:t>
      </w:r>
    </w:p>
    <w:p w14:paraId="097A71B0"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key experts and consultants contributing in the project implementation</w:t>
      </w:r>
    </w:p>
    <w:p w14:paraId="39681699" w14:textId="77777777" w:rsidR="00FE3C5E" w:rsidRPr="00FE3C5E" w:rsidRDefault="00FE3C5E" w:rsidP="00FE3C5E">
      <w:pPr>
        <w:numPr>
          <w:ilvl w:val="1"/>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Representatives of relevant NGOs involved in the project implementation</w:t>
      </w:r>
    </w:p>
    <w:p w14:paraId="6937C51F"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All interviews should be conducted online due to Covid-19 restrictions. All interviews should be undertaken in full confidence and anonymity. The final evaluation report should not assign specific comments to individuals.</w:t>
      </w:r>
    </w:p>
    <w:p w14:paraId="1B92126D"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Validation of key tangible outputs and interventions through analysis of the available documents and report produced for these outputs. These documents should include technical reports, brochures, and pictures or videos that were taken by the project team from the field sites during the different phases of implementation.</w:t>
      </w:r>
    </w:p>
    <w:p w14:paraId="4DD9A31C"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The evaluator is expected to follow a participatory and consultative approach that ensures close engagement with the evaluation managers, implementing partners and direct beneficiaries.</w:t>
      </w:r>
    </w:p>
    <w:p w14:paraId="315335E6"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Other methods such as outcome mapping, online group discussions, etc.</w:t>
      </w:r>
    </w:p>
    <w:p w14:paraId="60479264"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Data review and analysis of monitoring and other data sources and methods.</w:t>
      </w:r>
    </w:p>
    <w:p w14:paraId="34C7FE5D" w14:textId="77777777" w:rsidR="00FE3C5E" w:rsidRPr="00FE3C5E" w:rsidRDefault="00FE3C5E" w:rsidP="00FE3C5E">
      <w:pPr>
        <w:numPr>
          <w:ilvl w:val="0"/>
          <w:numId w:val="52"/>
        </w:numPr>
        <w:spacing w:after="0" w:line="240" w:lineRule="auto"/>
        <w:contextualSpacing/>
        <w:jc w:val="both"/>
        <w:rPr>
          <w:rFonts w:ascii="Proxima Nova Rg" w:hAnsi="Proxima Nova Rg"/>
          <w:color w:val="000000"/>
          <w:lang w:val="en-US"/>
        </w:rPr>
      </w:pPr>
      <w:r w:rsidRPr="00FE3C5E">
        <w:rPr>
          <w:rFonts w:ascii="Proxima Nova Rg" w:hAnsi="Proxima Nova Rg"/>
          <w:color w:val="000000"/>
          <w:lang w:val="en-US"/>
        </w:rPr>
        <w:t>Ensure maximum validity, reliability of data (quality) and promote use; the TE process should ensure triangulation of the various data sources.</w:t>
      </w:r>
    </w:p>
    <w:p w14:paraId="77760F2C" w14:textId="77777777" w:rsidR="00FE3C5E" w:rsidRPr="00FE3C5E" w:rsidRDefault="00FE3C5E" w:rsidP="00FE3C5E">
      <w:pPr>
        <w:spacing w:after="0" w:line="240" w:lineRule="auto"/>
        <w:jc w:val="both"/>
        <w:rPr>
          <w:rFonts w:ascii="Proxima Nova Rg" w:hAnsi="Proxima Nova Rg"/>
          <w:color w:val="000000"/>
          <w:lang w:val="en-US"/>
        </w:rPr>
      </w:pPr>
    </w:p>
    <w:p w14:paraId="0730FF94"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lastRenderedPageBreak/>
        <w:t>The final TE report should describe the full TE approach taken and the rationale for the approach making explicit the underlying assumptions, challenges, strengths and weaknesses about the methods and approach of the evaluation.</w:t>
      </w:r>
    </w:p>
    <w:p w14:paraId="7DC97627" w14:textId="77777777" w:rsidR="00FE3C5E" w:rsidRPr="00FE3C5E" w:rsidRDefault="00FE3C5E" w:rsidP="00FE3C5E">
      <w:pPr>
        <w:spacing w:after="0" w:line="240" w:lineRule="auto"/>
        <w:jc w:val="both"/>
        <w:rPr>
          <w:rFonts w:ascii="Proxima Nova Rg" w:hAnsi="Proxima Nova Rg"/>
          <w:b/>
          <w:sz w:val="26"/>
          <w:szCs w:val="26"/>
          <w:lang w:val="en-US"/>
        </w:rPr>
      </w:pPr>
    </w:p>
    <w:p w14:paraId="34C6A882" w14:textId="77777777" w:rsidR="00FE3C5E" w:rsidRPr="00FE3C5E" w:rsidRDefault="00FE3C5E" w:rsidP="00FE3C5E">
      <w:pPr>
        <w:autoSpaceDE w:val="0"/>
        <w:autoSpaceDN w:val="0"/>
        <w:adjustRightInd w:val="0"/>
        <w:spacing w:after="0" w:line="240" w:lineRule="auto"/>
        <w:rPr>
          <w:rFonts w:ascii="Proxima Nova Rg" w:hAnsi="Proxima Nova Rg"/>
          <w:lang w:val="en-US"/>
        </w:rPr>
      </w:pPr>
      <w:r w:rsidRPr="00FE3C5E">
        <w:rPr>
          <w:rFonts w:ascii="Proxima Nova Rg" w:hAnsi="Proxima Nova Rg"/>
          <w:lang w:val="en-US"/>
        </w:rPr>
        <w:t xml:space="preserve">An assessment of project performance will be carried out, based against expectations set out in the Project Logical Framework/Results Framework, which provides </w:t>
      </w:r>
      <w:r w:rsidRPr="00FE3C5E">
        <w:rPr>
          <w:rFonts w:ascii="Proxima Nova Rg" w:hAnsi="Proxima Nova Rg"/>
          <w:b/>
          <w:lang w:val="en-US"/>
        </w:rPr>
        <w:t>performance and impact indicators</w:t>
      </w:r>
      <w:r w:rsidRPr="00FE3C5E">
        <w:rPr>
          <w:rFonts w:ascii="Proxima Nova Rg" w:hAnsi="Proxima Nova Rg"/>
          <w:lang w:val="en-US"/>
        </w:rPr>
        <w:t xml:space="preserve"> for project implementation along with their corresponding means of verification. The evaluation will at a minimum cover the criteria of: </w:t>
      </w:r>
      <w:r w:rsidRPr="00FE3C5E">
        <w:rPr>
          <w:rFonts w:ascii="Proxima Nova Rg" w:hAnsi="Proxima Nova Rg"/>
          <w:b/>
          <w:lang w:val="en-US"/>
        </w:rPr>
        <w:t xml:space="preserve">relevance, effectiveness, efficiency, sustainability and impact. </w:t>
      </w:r>
      <w:r w:rsidRPr="00FE3C5E">
        <w:rPr>
          <w:rFonts w:ascii="Proxima Nova Rg" w:hAnsi="Proxima Nova Rg"/>
          <w:lang w:val="en-US"/>
        </w:rPr>
        <w:t xml:space="preserve">Ratings must be provided on the following performance criteria (The rating scales are provided in the TOR Annex F). The completed table must be included in the evaluation executive summary. </w:t>
      </w:r>
    </w:p>
    <w:p w14:paraId="443B6442" w14:textId="77777777" w:rsidR="00FE3C5E" w:rsidRPr="00FE3C5E" w:rsidRDefault="00FE3C5E" w:rsidP="00FE3C5E">
      <w:pPr>
        <w:autoSpaceDE w:val="0"/>
        <w:autoSpaceDN w:val="0"/>
        <w:adjustRightInd w:val="0"/>
        <w:spacing w:after="0" w:line="240" w:lineRule="auto"/>
        <w:rPr>
          <w:rFonts w:ascii="Proxima Nova Rg" w:hAnsi="Proxima Nova Rg"/>
          <w:lang w:val="en-US"/>
        </w:rPr>
      </w:pPr>
    </w:p>
    <w:p w14:paraId="35821A6F" w14:textId="77777777" w:rsidR="00FE3C5E" w:rsidRPr="00FE3C5E" w:rsidRDefault="00FE3C5E" w:rsidP="00FE3C5E">
      <w:pPr>
        <w:autoSpaceDE w:val="0"/>
        <w:autoSpaceDN w:val="0"/>
        <w:adjustRightInd w:val="0"/>
        <w:spacing w:after="0" w:line="240" w:lineRule="auto"/>
        <w:rPr>
          <w:rFonts w:ascii="Proxima Nova Rg" w:hAnsi="Proxima Nova Rg"/>
          <w:lang w:val="en-US"/>
        </w:rPr>
      </w:pPr>
      <w:r w:rsidRPr="00FE3C5E">
        <w:rPr>
          <w:rFonts w:ascii="Proxima Nova Rg" w:hAnsi="Proxima Nova Rg"/>
          <w:lang w:val="en-US"/>
        </w:rPr>
        <w:t xml:space="preserve"> </w:t>
      </w:r>
    </w:p>
    <w:p w14:paraId="5B3CE1B9" w14:textId="77777777" w:rsidR="00FE3C5E" w:rsidRPr="00FE3C5E" w:rsidRDefault="00FE3C5E" w:rsidP="00FE3C5E">
      <w:pPr>
        <w:autoSpaceDE w:val="0"/>
        <w:autoSpaceDN w:val="0"/>
        <w:adjustRightInd w:val="0"/>
        <w:spacing w:after="0" w:line="240" w:lineRule="auto"/>
        <w:jc w:val="center"/>
        <w:rPr>
          <w:rFonts w:ascii="Proxima Nova Rg" w:hAnsi="Proxima Nova Rg"/>
          <w:b/>
          <w:bCs/>
          <w:szCs w:val="24"/>
          <w:lang w:val="en-US"/>
        </w:rPr>
      </w:pPr>
      <w:r w:rsidRPr="00FE3C5E">
        <w:rPr>
          <w:rFonts w:ascii="Proxima Nova Rg" w:hAnsi="Proxima Nova Rg"/>
          <w:b/>
          <w:bCs/>
          <w:szCs w:val="24"/>
          <w:lang w:val="en-US"/>
        </w:rPr>
        <w:t>Evaluation Ratings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1732"/>
      </w:tblGrid>
      <w:tr w:rsidR="00FE3C5E" w:rsidRPr="00FE3C5E" w14:paraId="5990B0C3" w14:textId="77777777" w:rsidTr="007A2C6B">
        <w:trPr>
          <w:jc w:val="center"/>
        </w:trPr>
        <w:tc>
          <w:tcPr>
            <w:tcW w:w="7555" w:type="dxa"/>
            <w:shd w:val="clear" w:color="auto" w:fill="404040"/>
          </w:tcPr>
          <w:p w14:paraId="49AC6866" w14:textId="77777777" w:rsidR="00FE3C5E" w:rsidRPr="00FE3C5E" w:rsidRDefault="00FE3C5E" w:rsidP="00FE3C5E">
            <w:pPr>
              <w:spacing w:after="0" w:line="240" w:lineRule="auto"/>
              <w:ind w:left="340"/>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Monitoring &amp; Evaluation (M&amp;E)</w:t>
            </w:r>
          </w:p>
        </w:tc>
        <w:tc>
          <w:tcPr>
            <w:tcW w:w="1795" w:type="dxa"/>
            <w:shd w:val="clear" w:color="auto" w:fill="404040"/>
          </w:tcPr>
          <w:p w14:paraId="762DE3FF" w14:textId="77777777" w:rsidR="00FE3C5E" w:rsidRPr="00FE3C5E" w:rsidRDefault="00FE3C5E" w:rsidP="00FE3C5E">
            <w:pPr>
              <w:spacing w:after="0" w:line="240" w:lineRule="auto"/>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Rating</w:t>
            </w:r>
            <w:r w:rsidRPr="00FE3C5E">
              <w:rPr>
                <w:rFonts w:ascii="Proxima Nova Rg" w:eastAsia="Calibri" w:hAnsi="Proxima Nova Rg" w:cs="Arial"/>
                <w:color w:val="FFFFFF"/>
                <w:sz w:val="23"/>
                <w:vertAlign w:val="superscript"/>
                <w:lang w:val="en-US"/>
              </w:rPr>
              <w:footnoteReference w:id="8"/>
            </w:r>
          </w:p>
        </w:tc>
      </w:tr>
      <w:tr w:rsidR="00FE3C5E" w:rsidRPr="00FE3C5E" w14:paraId="5732A47D" w14:textId="77777777" w:rsidTr="007A2C6B">
        <w:trPr>
          <w:jc w:val="center"/>
        </w:trPr>
        <w:tc>
          <w:tcPr>
            <w:tcW w:w="7555" w:type="dxa"/>
            <w:shd w:val="clear" w:color="auto" w:fill="auto"/>
          </w:tcPr>
          <w:p w14:paraId="1ED9FDE3"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M&amp;E design at entry</w:t>
            </w:r>
          </w:p>
        </w:tc>
        <w:tc>
          <w:tcPr>
            <w:tcW w:w="1795" w:type="dxa"/>
            <w:shd w:val="clear" w:color="auto" w:fill="auto"/>
          </w:tcPr>
          <w:p w14:paraId="2BEDA729"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6DDB7E13" w14:textId="77777777" w:rsidTr="007A2C6B">
        <w:trPr>
          <w:jc w:val="center"/>
        </w:trPr>
        <w:tc>
          <w:tcPr>
            <w:tcW w:w="7555" w:type="dxa"/>
            <w:shd w:val="clear" w:color="auto" w:fill="auto"/>
          </w:tcPr>
          <w:p w14:paraId="4CDD2C05"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M&amp;E Plan Implementation</w:t>
            </w:r>
          </w:p>
        </w:tc>
        <w:tc>
          <w:tcPr>
            <w:tcW w:w="1795" w:type="dxa"/>
            <w:shd w:val="clear" w:color="auto" w:fill="auto"/>
          </w:tcPr>
          <w:p w14:paraId="5BEEA923"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30B0B0AA" w14:textId="77777777" w:rsidTr="007A2C6B">
        <w:trPr>
          <w:jc w:val="center"/>
        </w:trPr>
        <w:tc>
          <w:tcPr>
            <w:tcW w:w="7555" w:type="dxa"/>
            <w:shd w:val="clear" w:color="auto" w:fill="D0CECE"/>
          </w:tcPr>
          <w:p w14:paraId="1880A15B"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Overall Quality of M&amp;E</w:t>
            </w:r>
          </w:p>
        </w:tc>
        <w:tc>
          <w:tcPr>
            <w:tcW w:w="1795" w:type="dxa"/>
            <w:shd w:val="clear" w:color="auto" w:fill="D0CECE"/>
          </w:tcPr>
          <w:p w14:paraId="19BADCAE"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033DC391" w14:textId="77777777" w:rsidTr="007A2C6B">
        <w:trPr>
          <w:jc w:val="center"/>
        </w:trPr>
        <w:tc>
          <w:tcPr>
            <w:tcW w:w="7555" w:type="dxa"/>
            <w:shd w:val="clear" w:color="auto" w:fill="404040"/>
          </w:tcPr>
          <w:p w14:paraId="05763F1B" w14:textId="77777777" w:rsidR="00FE3C5E" w:rsidRPr="00FE3C5E" w:rsidRDefault="00FE3C5E" w:rsidP="00FE3C5E">
            <w:pPr>
              <w:spacing w:after="0" w:line="240" w:lineRule="auto"/>
              <w:ind w:left="340"/>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Implementation &amp; Execution</w:t>
            </w:r>
          </w:p>
        </w:tc>
        <w:tc>
          <w:tcPr>
            <w:tcW w:w="1795" w:type="dxa"/>
            <w:shd w:val="clear" w:color="auto" w:fill="404040"/>
          </w:tcPr>
          <w:p w14:paraId="245F9E04" w14:textId="77777777" w:rsidR="00FE3C5E" w:rsidRPr="00FE3C5E" w:rsidRDefault="00FE3C5E" w:rsidP="00FE3C5E">
            <w:pPr>
              <w:spacing w:after="0" w:line="240" w:lineRule="auto"/>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Rating</w:t>
            </w:r>
          </w:p>
        </w:tc>
      </w:tr>
      <w:tr w:rsidR="00FE3C5E" w:rsidRPr="00FE3C5E" w14:paraId="18834E45" w14:textId="77777777" w:rsidTr="007A2C6B">
        <w:trPr>
          <w:jc w:val="center"/>
        </w:trPr>
        <w:tc>
          <w:tcPr>
            <w:tcW w:w="7555" w:type="dxa"/>
            <w:shd w:val="clear" w:color="auto" w:fill="auto"/>
          </w:tcPr>
          <w:p w14:paraId="7384496B" w14:textId="77777777" w:rsidR="00FE3C5E" w:rsidRPr="00FE3C5E" w:rsidRDefault="00FE3C5E" w:rsidP="00FE3C5E">
            <w:pPr>
              <w:spacing w:after="0" w:line="240" w:lineRule="auto"/>
              <w:ind w:left="970" w:hanging="61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 xml:space="preserve">Quality of UNDP Implementation/Oversight </w:t>
            </w:r>
          </w:p>
        </w:tc>
        <w:tc>
          <w:tcPr>
            <w:tcW w:w="1795" w:type="dxa"/>
            <w:shd w:val="clear" w:color="auto" w:fill="auto"/>
          </w:tcPr>
          <w:p w14:paraId="35019379"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6C63B207" w14:textId="77777777" w:rsidTr="007A2C6B">
        <w:trPr>
          <w:jc w:val="center"/>
        </w:trPr>
        <w:tc>
          <w:tcPr>
            <w:tcW w:w="7555" w:type="dxa"/>
            <w:shd w:val="clear" w:color="auto" w:fill="auto"/>
          </w:tcPr>
          <w:p w14:paraId="005E6139" w14:textId="77777777" w:rsidR="00FE3C5E" w:rsidRPr="00FE3C5E" w:rsidRDefault="00FE3C5E" w:rsidP="00FE3C5E">
            <w:pPr>
              <w:spacing w:after="0" w:line="240" w:lineRule="auto"/>
              <w:ind w:left="970" w:hanging="61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Quality of Implementing Partner Execution</w:t>
            </w:r>
          </w:p>
        </w:tc>
        <w:tc>
          <w:tcPr>
            <w:tcW w:w="1795" w:type="dxa"/>
            <w:shd w:val="clear" w:color="auto" w:fill="auto"/>
          </w:tcPr>
          <w:p w14:paraId="3FC46501"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2D860EBA" w14:textId="77777777" w:rsidTr="007A2C6B">
        <w:trPr>
          <w:jc w:val="center"/>
        </w:trPr>
        <w:tc>
          <w:tcPr>
            <w:tcW w:w="7555" w:type="dxa"/>
            <w:shd w:val="clear" w:color="auto" w:fill="D0CECE"/>
          </w:tcPr>
          <w:p w14:paraId="47B19687" w14:textId="77777777" w:rsidR="00FE3C5E" w:rsidRPr="00FE3C5E" w:rsidRDefault="00FE3C5E" w:rsidP="00FE3C5E">
            <w:pPr>
              <w:spacing w:after="0" w:line="240" w:lineRule="auto"/>
              <w:ind w:left="970" w:hanging="61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Overall quality of Implementation/Execution</w:t>
            </w:r>
          </w:p>
        </w:tc>
        <w:tc>
          <w:tcPr>
            <w:tcW w:w="1795" w:type="dxa"/>
            <w:shd w:val="clear" w:color="auto" w:fill="D0CECE"/>
          </w:tcPr>
          <w:p w14:paraId="02E886BF"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623755B9" w14:textId="77777777" w:rsidTr="007A2C6B">
        <w:trPr>
          <w:jc w:val="center"/>
        </w:trPr>
        <w:tc>
          <w:tcPr>
            <w:tcW w:w="7555" w:type="dxa"/>
            <w:shd w:val="clear" w:color="auto" w:fill="404040"/>
          </w:tcPr>
          <w:p w14:paraId="0AEFB80A" w14:textId="77777777" w:rsidR="00FE3C5E" w:rsidRPr="00FE3C5E" w:rsidRDefault="00FE3C5E" w:rsidP="00FE3C5E">
            <w:pPr>
              <w:spacing w:after="0" w:line="240" w:lineRule="auto"/>
              <w:ind w:left="340"/>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Assessment of Outcomes</w:t>
            </w:r>
          </w:p>
        </w:tc>
        <w:tc>
          <w:tcPr>
            <w:tcW w:w="1795" w:type="dxa"/>
            <w:shd w:val="clear" w:color="auto" w:fill="404040"/>
          </w:tcPr>
          <w:p w14:paraId="2974002C" w14:textId="77777777" w:rsidR="00FE3C5E" w:rsidRPr="00FE3C5E" w:rsidRDefault="00FE3C5E" w:rsidP="00FE3C5E">
            <w:pPr>
              <w:spacing w:after="0" w:line="240" w:lineRule="auto"/>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Rating</w:t>
            </w:r>
          </w:p>
        </w:tc>
      </w:tr>
      <w:tr w:rsidR="00FE3C5E" w:rsidRPr="00FE3C5E" w14:paraId="724ED0D5" w14:textId="77777777" w:rsidTr="007A2C6B">
        <w:trPr>
          <w:jc w:val="center"/>
        </w:trPr>
        <w:tc>
          <w:tcPr>
            <w:tcW w:w="7555" w:type="dxa"/>
            <w:shd w:val="clear" w:color="auto" w:fill="auto"/>
          </w:tcPr>
          <w:p w14:paraId="7FE08DD1"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Relevance</w:t>
            </w:r>
          </w:p>
        </w:tc>
        <w:tc>
          <w:tcPr>
            <w:tcW w:w="1795" w:type="dxa"/>
            <w:shd w:val="clear" w:color="auto" w:fill="auto"/>
          </w:tcPr>
          <w:p w14:paraId="64AD958B"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51907C13" w14:textId="77777777" w:rsidTr="007A2C6B">
        <w:trPr>
          <w:jc w:val="center"/>
        </w:trPr>
        <w:tc>
          <w:tcPr>
            <w:tcW w:w="7555" w:type="dxa"/>
            <w:shd w:val="clear" w:color="auto" w:fill="auto"/>
          </w:tcPr>
          <w:p w14:paraId="54AE6554"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Effectiveness</w:t>
            </w:r>
          </w:p>
        </w:tc>
        <w:tc>
          <w:tcPr>
            <w:tcW w:w="1795" w:type="dxa"/>
            <w:shd w:val="clear" w:color="auto" w:fill="auto"/>
          </w:tcPr>
          <w:p w14:paraId="41721B5C"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4889D979" w14:textId="77777777" w:rsidTr="007A2C6B">
        <w:trPr>
          <w:jc w:val="center"/>
        </w:trPr>
        <w:tc>
          <w:tcPr>
            <w:tcW w:w="7555" w:type="dxa"/>
            <w:shd w:val="clear" w:color="auto" w:fill="auto"/>
          </w:tcPr>
          <w:p w14:paraId="2EF4D512"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Efficiency</w:t>
            </w:r>
          </w:p>
        </w:tc>
        <w:tc>
          <w:tcPr>
            <w:tcW w:w="1795" w:type="dxa"/>
            <w:shd w:val="clear" w:color="auto" w:fill="auto"/>
          </w:tcPr>
          <w:p w14:paraId="019EEA29"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3DE9C163" w14:textId="77777777" w:rsidTr="007A2C6B">
        <w:trPr>
          <w:jc w:val="center"/>
        </w:trPr>
        <w:tc>
          <w:tcPr>
            <w:tcW w:w="7555" w:type="dxa"/>
            <w:shd w:val="clear" w:color="auto" w:fill="D0CECE"/>
          </w:tcPr>
          <w:p w14:paraId="6B68C1BC"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Overall Project Outcome Rating</w:t>
            </w:r>
          </w:p>
        </w:tc>
        <w:tc>
          <w:tcPr>
            <w:tcW w:w="1795" w:type="dxa"/>
            <w:shd w:val="clear" w:color="auto" w:fill="D0CECE"/>
          </w:tcPr>
          <w:p w14:paraId="2CDD393E"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21D1E189" w14:textId="77777777" w:rsidTr="007A2C6B">
        <w:trPr>
          <w:jc w:val="center"/>
        </w:trPr>
        <w:tc>
          <w:tcPr>
            <w:tcW w:w="7555" w:type="dxa"/>
            <w:shd w:val="clear" w:color="auto" w:fill="404040"/>
          </w:tcPr>
          <w:p w14:paraId="4BACBFD7" w14:textId="77777777" w:rsidR="00FE3C5E" w:rsidRPr="00FE3C5E" w:rsidRDefault="00FE3C5E" w:rsidP="00FE3C5E">
            <w:pPr>
              <w:spacing w:after="0" w:line="240" w:lineRule="auto"/>
              <w:ind w:left="340"/>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Sustainability</w:t>
            </w:r>
          </w:p>
        </w:tc>
        <w:tc>
          <w:tcPr>
            <w:tcW w:w="1795" w:type="dxa"/>
            <w:shd w:val="clear" w:color="auto" w:fill="404040"/>
          </w:tcPr>
          <w:p w14:paraId="3D4882E2" w14:textId="77777777" w:rsidR="00FE3C5E" w:rsidRPr="00FE3C5E" w:rsidRDefault="00FE3C5E" w:rsidP="00FE3C5E">
            <w:pPr>
              <w:spacing w:after="0" w:line="240" w:lineRule="auto"/>
              <w:jc w:val="both"/>
              <w:rPr>
                <w:rFonts w:ascii="Proxima Nova Rg" w:eastAsia="Calibri" w:hAnsi="Proxima Nova Rg" w:cs="Arial"/>
                <w:color w:val="FFFFFF"/>
                <w:sz w:val="21"/>
                <w:szCs w:val="21"/>
                <w:lang w:val="en-US"/>
              </w:rPr>
            </w:pPr>
            <w:r w:rsidRPr="00FE3C5E">
              <w:rPr>
                <w:rFonts w:ascii="Proxima Nova Rg" w:eastAsia="Calibri" w:hAnsi="Proxima Nova Rg" w:cs="Arial"/>
                <w:color w:val="FFFFFF"/>
                <w:sz w:val="21"/>
                <w:szCs w:val="21"/>
                <w:lang w:val="en-US"/>
              </w:rPr>
              <w:t>Rating</w:t>
            </w:r>
          </w:p>
        </w:tc>
      </w:tr>
      <w:tr w:rsidR="00FE3C5E" w:rsidRPr="00FE3C5E" w14:paraId="67A5A0E6" w14:textId="77777777" w:rsidTr="007A2C6B">
        <w:trPr>
          <w:jc w:val="center"/>
        </w:trPr>
        <w:tc>
          <w:tcPr>
            <w:tcW w:w="7555" w:type="dxa"/>
            <w:shd w:val="clear" w:color="auto" w:fill="auto"/>
          </w:tcPr>
          <w:p w14:paraId="0BC5F88C"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Financial resources</w:t>
            </w:r>
          </w:p>
        </w:tc>
        <w:tc>
          <w:tcPr>
            <w:tcW w:w="1795" w:type="dxa"/>
            <w:shd w:val="clear" w:color="auto" w:fill="auto"/>
          </w:tcPr>
          <w:p w14:paraId="44DCDA0B"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015C16F5" w14:textId="77777777" w:rsidTr="007A2C6B">
        <w:trPr>
          <w:jc w:val="center"/>
        </w:trPr>
        <w:tc>
          <w:tcPr>
            <w:tcW w:w="7555" w:type="dxa"/>
            <w:shd w:val="clear" w:color="auto" w:fill="auto"/>
          </w:tcPr>
          <w:p w14:paraId="581A8DA4"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Socio-political/economic</w:t>
            </w:r>
          </w:p>
        </w:tc>
        <w:tc>
          <w:tcPr>
            <w:tcW w:w="1795" w:type="dxa"/>
            <w:shd w:val="clear" w:color="auto" w:fill="auto"/>
          </w:tcPr>
          <w:p w14:paraId="0DB8B09C"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2F5BAEB4" w14:textId="77777777" w:rsidTr="007A2C6B">
        <w:trPr>
          <w:jc w:val="center"/>
        </w:trPr>
        <w:tc>
          <w:tcPr>
            <w:tcW w:w="7555" w:type="dxa"/>
            <w:shd w:val="clear" w:color="auto" w:fill="auto"/>
          </w:tcPr>
          <w:p w14:paraId="44E97704"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Institutional framework and governance</w:t>
            </w:r>
          </w:p>
        </w:tc>
        <w:tc>
          <w:tcPr>
            <w:tcW w:w="1795" w:type="dxa"/>
            <w:shd w:val="clear" w:color="auto" w:fill="auto"/>
          </w:tcPr>
          <w:p w14:paraId="4B87AF44"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26E0A5E6" w14:textId="77777777" w:rsidTr="007A2C6B">
        <w:trPr>
          <w:jc w:val="center"/>
        </w:trPr>
        <w:tc>
          <w:tcPr>
            <w:tcW w:w="7555" w:type="dxa"/>
            <w:shd w:val="clear" w:color="auto" w:fill="auto"/>
          </w:tcPr>
          <w:p w14:paraId="6B49F18D"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Environmental</w:t>
            </w:r>
          </w:p>
        </w:tc>
        <w:tc>
          <w:tcPr>
            <w:tcW w:w="1795" w:type="dxa"/>
            <w:shd w:val="clear" w:color="auto" w:fill="auto"/>
          </w:tcPr>
          <w:p w14:paraId="0EC496FA"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7925DE98" w14:textId="77777777" w:rsidTr="007A2C6B">
        <w:trPr>
          <w:jc w:val="center"/>
        </w:trPr>
        <w:tc>
          <w:tcPr>
            <w:tcW w:w="7555" w:type="dxa"/>
            <w:shd w:val="clear" w:color="auto" w:fill="D0CECE"/>
          </w:tcPr>
          <w:p w14:paraId="1349416C"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r w:rsidRPr="00FE3C5E">
              <w:rPr>
                <w:rFonts w:ascii="Proxima Nova Rg" w:eastAsia="Calibri" w:hAnsi="Proxima Nova Rg" w:cs="Arial"/>
                <w:color w:val="000000"/>
                <w:sz w:val="21"/>
                <w:szCs w:val="21"/>
                <w:lang w:val="en-US"/>
              </w:rPr>
              <w:t>Overall Likelihood of Sustainability</w:t>
            </w:r>
          </w:p>
        </w:tc>
        <w:tc>
          <w:tcPr>
            <w:tcW w:w="1795" w:type="dxa"/>
            <w:shd w:val="clear" w:color="auto" w:fill="D0CECE"/>
          </w:tcPr>
          <w:p w14:paraId="7C5F900B"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r w:rsidR="00FE3C5E" w:rsidRPr="00FE3C5E" w14:paraId="1D681299" w14:textId="77777777" w:rsidTr="007A2C6B">
        <w:trPr>
          <w:jc w:val="center"/>
        </w:trPr>
        <w:tc>
          <w:tcPr>
            <w:tcW w:w="7555" w:type="dxa"/>
            <w:shd w:val="clear" w:color="auto" w:fill="D0CECE"/>
          </w:tcPr>
          <w:p w14:paraId="3CD95CF0" w14:textId="77777777" w:rsidR="00FE3C5E" w:rsidRPr="00FE3C5E" w:rsidRDefault="00FE3C5E" w:rsidP="00FE3C5E">
            <w:pPr>
              <w:spacing w:after="0" w:line="240" w:lineRule="auto"/>
              <w:ind w:left="340"/>
              <w:jc w:val="both"/>
              <w:rPr>
                <w:rFonts w:ascii="Proxima Nova Rg" w:eastAsia="Calibri" w:hAnsi="Proxima Nova Rg" w:cs="Arial"/>
                <w:color w:val="000000"/>
                <w:sz w:val="21"/>
                <w:szCs w:val="21"/>
                <w:lang w:val="en-US"/>
              </w:rPr>
            </w:pPr>
          </w:p>
        </w:tc>
        <w:tc>
          <w:tcPr>
            <w:tcW w:w="1795" w:type="dxa"/>
            <w:shd w:val="clear" w:color="auto" w:fill="D0CECE"/>
          </w:tcPr>
          <w:p w14:paraId="79CF366E" w14:textId="77777777" w:rsidR="00FE3C5E" w:rsidRPr="00FE3C5E" w:rsidRDefault="00FE3C5E" w:rsidP="00FE3C5E">
            <w:pPr>
              <w:spacing w:after="0" w:line="240" w:lineRule="auto"/>
              <w:jc w:val="both"/>
              <w:rPr>
                <w:rFonts w:ascii="Proxima Nova Rg" w:eastAsia="Calibri" w:hAnsi="Proxima Nova Rg" w:cs="Arial"/>
                <w:color w:val="000000"/>
                <w:sz w:val="21"/>
                <w:szCs w:val="21"/>
                <w:lang w:val="en-US"/>
              </w:rPr>
            </w:pPr>
          </w:p>
        </w:tc>
      </w:tr>
    </w:tbl>
    <w:p w14:paraId="3C9E3C24" w14:textId="77777777" w:rsidR="00FE3C5E" w:rsidRPr="00FE3C5E" w:rsidRDefault="00FE3C5E" w:rsidP="00FE3C5E">
      <w:pPr>
        <w:spacing w:after="0" w:line="240" w:lineRule="auto"/>
        <w:jc w:val="both"/>
        <w:rPr>
          <w:rFonts w:ascii="Proxima Nova Rg" w:hAnsi="Proxima Nova Rg"/>
          <w:lang w:val="en-US"/>
        </w:rPr>
      </w:pPr>
    </w:p>
    <w:p w14:paraId="1D7612A3" w14:textId="77777777" w:rsidR="00FE3C5E" w:rsidRPr="00FE3C5E" w:rsidRDefault="00FE3C5E" w:rsidP="00FE3C5E">
      <w:pPr>
        <w:spacing w:after="0" w:line="240" w:lineRule="auto"/>
        <w:rPr>
          <w:rFonts w:ascii="Proxima Nova Rg" w:hAnsi="Proxima Nova Rg"/>
          <w:lang w:val="en-US"/>
        </w:rPr>
      </w:pPr>
      <w:r w:rsidRPr="00FE3C5E">
        <w:rPr>
          <w:rFonts w:ascii="Proxima Nova Rg" w:hAnsi="Proxima Nova Rg"/>
          <w:lang w:val="en-US"/>
        </w:rPr>
        <w:t xml:space="preserve">The Evaluation will also assess the key </w:t>
      </w:r>
      <w:r w:rsidRPr="00FE3C5E">
        <w:rPr>
          <w:rFonts w:ascii="Proxima Nova Rg" w:hAnsi="Proxima Nova Rg"/>
          <w:b/>
          <w:lang w:val="en-US"/>
        </w:rPr>
        <w:t>financial aspects of the project, including the extent of co-financing</w:t>
      </w:r>
      <w:r w:rsidRPr="00FE3C5E">
        <w:rPr>
          <w:rFonts w:ascii="Proxima Nova Rg" w:hAnsi="Proxima Nova Rg"/>
          <w:lang w:val="en-US"/>
        </w:rPr>
        <w:t xml:space="preserve">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 will receive assistance from the PCU to obtain financial data in order to complete the co-financing table (example template is in the TOR Annex F), which will be included in the terminal evaluation report.  </w:t>
      </w:r>
    </w:p>
    <w:p w14:paraId="55B5BDB9" w14:textId="77777777" w:rsidR="00FE3C5E" w:rsidRPr="00FE3C5E" w:rsidRDefault="00FE3C5E" w:rsidP="00FE3C5E">
      <w:pPr>
        <w:spacing w:after="0" w:line="240" w:lineRule="auto"/>
        <w:jc w:val="both"/>
        <w:rPr>
          <w:rFonts w:ascii="Proxima Nova Rg" w:hAnsi="Proxima Nova Rg"/>
          <w:b/>
          <w:sz w:val="26"/>
          <w:szCs w:val="26"/>
          <w:lang w:val="en-US"/>
        </w:rPr>
      </w:pPr>
    </w:p>
    <w:p w14:paraId="383C3920"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Detailed Scope of the TE</w:t>
      </w:r>
    </w:p>
    <w:p w14:paraId="79684F12" w14:textId="77777777" w:rsidR="00FE3C5E" w:rsidRPr="00FE3C5E" w:rsidRDefault="00FE3C5E" w:rsidP="00FE3C5E">
      <w:pPr>
        <w:spacing w:after="0" w:line="240" w:lineRule="auto"/>
        <w:jc w:val="both"/>
        <w:rPr>
          <w:rFonts w:ascii="Proxima Nova Rg" w:hAnsi="Proxima Nova Rg" w:cstheme="minorHAnsi"/>
          <w:lang w:val="en-US"/>
        </w:rPr>
      </w:pPr>
    </w:p>
    <w:p w14:paraId="31AE6C90" w14:textId="77777777" w:rsidR="00FE3C5E" w:rsidRPr="00FE3C5E" w:rsidRDefault="00FE3C5E" w:rsidP="00FE3C5E">
      <w:pPr>
        <w:spacing w:after="0" w:line="240" w:lineRule="auto"/>
        <w:rPr>
          <w:rFonts w:ascii="Proxima Nova Rg" w:hAnsi="Proxima Nova Rg"/>
          <w:color w:val="000000"/>
          <w:sz w:val="21"/>
          <w:szCs w:val="21"/>
          <w:lang w:val="en-US"/>
        </w:rPr>
      </w:pPr>
      <w:r w:rsidRPr="00FE3C5E">
        <w:rPr>
          <w:rFonts w:ascii="Proxima Nova Rg" w:hAnsi="Proxima Nova Rg"/>
          <w:color w:val="000000"/>
          <w:sz w:val="21"/>
          <w:szCs w:val="21"/>
          <w:lang w:val="en-US"/>
        </w:rPr>
        <w:lastRenderedPageBreak/>
        <w:t xml:space="preserve">Consultant will first conduct a document review of project documents (i.e. PIF, UNDP Initiation Plan, Project Document, ESSP, Project Inception Report, PIRs, Finalized GEF focal area Tracking Tools, Project Steering Committee meeting minutes, Financial and Administration guidelines used by Project Team, project operational guidelines, manuals and systems, etc.) provided by the Project Team and Commissioning Unit. Then they will participate in an TE inception workshop to clarify their understanding of the objectives and methods of the TE, producing the TE inception report thereafter. The TE Consultant will then organize a series of interviews with relevant stakeholders. </w:t>
      </w:r>
    </w:p>
    <w:p w14:paraId="0B879014" w14:textId="77777777" w:rsidR="00FE3C5E" w:rsidRPr="00FE3C5E" w:rsidRDefault="00FE3C5E" w:rsidP="00FE3C5E">
      <w:pPr>
        <w:spacing w:after="0" w:line="240" w:lineRule="auto"/>
        <w:jc w:val="both"/>
        <w:rPr>
          <w:rFonts w:ascii="Proxima Nova Rg" w:hAnsi="Proxima Nova Rg"/>
          <w:color w:val="000000"/>
          <w:lang w:val="en-US"/>
        </w:rPr>
      </w:pPr>
    </w:p>
    <w:p w14:paraId="6AAF18D8" w14:textId="77777777" w:rsidR="00FE3C5E" w:rsidRPr="00FE3C5E" w:rsidRDefault="00FE3C5E" w:rsidP="00FE3C5E">
      <w:pPr>
        <w:spacing w:after="0" w:line="240" w:lineRule="auto"/>
        <w:jc w:val="both"/>
        <w:rPr>
          <w:rFonts w:ascii="Proxima Nova Rg" w:hAnsi="Proxima Nova Rg"/>
          <w:i/>
          <w:color w:val="000000"/>
          <w:lang w:val="en-US"/>
        </w:rPr>
      </w:pPr>
      <w:r w:rsidRPr="00FE3C5E">
        <w:rPr>
          <w:rFonts w:ascii="Proxima Nova Rg" w:hAnsi="Proxima Nova Rg"/>
          <w:color w:val="000000"/>
          <w:lang w:val="en-US"/>
        </w:rPr>
        <w:t xml:space="preserve">The TE will assess project performance against expectations set out in the project’s Logical Framework/Results Framework (see TOR Annex A). The TE will assess the project results according to the criteria outlined in the Guidance for Terminal Evaluations of UNDP-supported GEF-financed Projects </w:t>
      </w:r>
      <w:r w:rsidRPr="00FE3C5E">
        <w:rPr>
          <w:rFonts w:ascii="Proxima Nova Rg" w:hAnsi="Proxima Nova Rg"/>
          <w:i/>
          <w:color w:val="000000"/>
          <w:lang w:val="en-US"/>
        </w:rPr>
        <w:t>(</w:t>
      </w:r>
      <w:hyperlink r:id="rId14" w:history="1">
        <w:r w:rsidRPr="00FE3C5E">
          <w:rPr>
            <w:rFonts w:ascii="Proxima Nova Rg" w:hAnsi="Proxima Nova Rg"/>
            <w:i/>
            <w:color w:val="0000FF"/>
            <w:u w:val="single"/>
            <w:lang w:val="en-US"/>
          </w:rPr>
          <w:t>http://web.undp.org/evaluation/guideline/documents/GEF/TE_GuidanceforUNDP-supportedGEF-financedProjects.pdf</w:t>
        </w:r>
      </w:hyperlink>
      <w:r w:rsidRPr="00FE3C5E">
        <w:rPr>
          <w:rFonts w:ascii="Proxima Nova Rg" w:hAnsi="Proxima Nova Rg"/>
          <w:i/>
          <w:color w:val="000000"/>
          <w:lang w:val="en-US"/>
        </w:rPr>
        <w:t xml:space="preserve">). </w:t>
      </w:r>
    </w:p>
    <w:p w14:paraId="5A58FE8B" w14:textId="77777777" w:rsidR="00FE3C5E" w:rsidRPr="00FE3C5E" w:rsidRDefault="00FE3C5E" w:rsidP="00FE3C5E">
      <w:pPr>
        <w:spacing w:after="0" w:line="240" w:lineRule="auto"/>
        <w:jc w:val="both"/>
        <w:rPr>
          <w:rFonts w:ascii="Proxima Nova Rg" w:hAnsi="Proxima Nova Rg"/>
          <w:i/>
          <w:color w:val="000000"/>
          <w:lang w:val="en-US"/>
        </w:rPr>
      </w:pPr>
    </w:p>
    <w:p w14:paraId="2329FFCD"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Findings section of the TE report will cover the topics listed below. A full outline of the TE report’s content is provided in TOR Annex C.</w:t>
      </w:r>
    </w:p>
    <w:p w14:paraId="1D472521"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asterisk “(*)” indicates criteria for which a rating is required.</w:t>
      </w:r>
    </w:p>
    <w:p w14:paraId="4D682BAB" w14:textId="77777777" w:rsidR="00FE3C5E" w:rsidRPr="00FE3C5E" w:rsidRDefault="00FE3C5E" w:rsidP="00FE3C5E">
      <w:pPr>
        <w:spacing w:after="0" w:line="240" w:lineRule="auto"/>
        <w:jc w:val="both"/>
        <w:rPr>
          <w:rFonts w:ascii="Proxima Nova Rg" w:hAnsi="Proxima Nova Rg"/>
          <w:color w:val="000000"/>
          <w:lang w:val="en-US"/>
        </w:rPr>
      </w:pPr>
    </w:p>
    <w:p w14:paraId="3060204E" w14:textId="77777777" w:rsidR="00FE3C5E" w:rsidRPr="00FE3C5E" w:rsidRDefault="00FE3C5E" w:rsidP="00FE3C5E">
      <w:pPr>
        <w:spacing w:after="0" w:line="240" w:lineRule="auto"/>
        <w:jc w:val="both"/>
        <w:rPr>
          <w:rFonts w:ascii="Proxima Nova Rg" w:hAnsi="Proxima Nova Rg"/>
          <w:lang w:val="en-US"/>
        </w:rPr>
      </w:pPr>
      <w:r w:rsidRPr="00FE3C5E">
        <w:rPr>
          <w:rFonts w:ascii="Proxima Nova Rg" w:hAnsi="Proxima Nova Rg"/>
          <w:color w:val="000000"/>
          <w:lang w:val="en-US"/>
        </w:rPr>
        <w:t>Findings</w:t>
      </w:r>
    </w:p>
    <w:p w14:paraId="72C41A5D" w14:textId="77777777" w:rsidR="00FE3C5E" w:rsidRPr="00FE3C5E" w:rsidRDefault="00FE3C5E" w:rsidP="00FE3C5E">
      <w:pPr>
        <w:numPr>
          <w:ilvl w:val="0"/>
          <w:numId w:val="39"/>
        </w:numPr>
        <w:spacing w:after="0" w:line="240" w:lineRule="auto"/>
        <w:ind w:left="360"/>
        <w:jc w:val="both"/>
        <w:rPr>
          <w:rFonts w:ascii="Proxima Nova Rg" w:hAnsi="Proxima Nova Rg"/>
          <w:color w:val="000000"/>
          <w:u w:val="single"/>
          <w:lang w:val="en-US"/>
        </w:rPr>
      </w:pPr>
      <w:r w:rsidRPr="00FE3C5E">
        <w:rPr>
          <w:rFonts w:ascii="Proxima Nova Rg" w:hAnsi="Proxima Nova Rg"/>
          <w:color w:val="000000"/>
          <w:u w:val="single"/>
          <w:lang w:val="en-US"/>
        </w:rPr>
        <w:t>Project Design/Formulation</w:t>
      </w:r>
    </w:p>
    <w:p w14:paraId="68344D4E" w14:textId="77777777" w:rsidR="00FE3C5E" w:rsidRPr="00FE3C5E" w:rsidRDefault="00FE3C5E" w:rsidP="00FE3C5E">
      <w:pPr>
        <w:numPr>
          <w:ilvl w:val="0"/>
          <w:numId w:val="41"/>
        </w:numPr>
        <w:tabs>
          <w:tab w:val="left" w:pos="54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National priorities and country driven</w:t>
      </w:r>
    </w:p>
    <w:p w14:paraId="39869C5A" w14:textId="77777777" w:rsidR="00FE3C5E" w:rsidRPr="00FE3C5E" w:rsidRDefault="00FE3C5E" w:rsidP="00FE3C5E">
      <w:pPr>
        <w:numPr>
          <w:ilvl w:val="0"/>
          <w:numId w:val="41"/>
        </w:numPr>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Analysis of Results Framework: project logic and strategy, indicators</w:t>
      </w:r>
    </w:p>
    <w:p w14:paraId="7C28FB90" w14:textId="77777777" w:rsidR="00FE3C5E" w:rsidRPr="00FE3C5E" w:rsidRDefault="00FE3C5E" w:rsidP="00FE3C5E">
      <w:pPr>
        <w:numPr>
          <w:ilvl w:val="0"/>
          <w:numId w:val="41"/>
        </w:numPr>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Gender equality and women’s empowerment</w:t>
      </w:r>
    </w:p>
    <w:p w14:paraId="4B47BF78" w14:textId="77777777" w:rsidR="00FE3C5E" w:rsidRPr="00FE3C5E" w:rsidRDefault="00FE3C5E" w:rsidP="00FE3C5E">
      <w:pPr>
        <w:numPr>
          <w:ilvl w:val="0"/>
          <w:numId w:val="41"/>
        </w:numPr>
        <w:spacing w:after="0" w:line="240" w:lineRule="auto"/>
        <w:ind w:left="360"/>
        <w:jc w:val="both"/>
        <w:rPr>
          <w:rFonts w:ascii="Proxima Nova Rg" w:eastAsia="Times New Roman" w:hAnsi="Proxima Nova Rg" w:cs="Times New Roman"/>
          <w:bCs/>
          <w:lang w:val="en-US" w:bidi="en-US"/>
        </w:rPr>
      </w:pPr>
      <w:r w:rsidRPr="00FE3C5E">
        <w:rPr>
          <w:rFonts w:ascii="Proxima Nova Rg" w:hAnsi="Proxima Nova Rg"/>
          <w:color w:val="000000"/>
          <w:lang w:val="en-US"/>
        </w:rPr>
        <w:t>Social and Environmental Safeguards</w:t>
      </w:r>
    </w:p>
    <w:p w14:paraId="1A8937B0" w14:textId="77777777" w:rsidR="00FE3C5E" w:rsidRPr="00FE3C5E" w:rsidRDefault="00FE3C5E" w:rsidP="00FE3C5E">
      <w:pPr>
        <w:numPr>
          <w:ilvl w:val="0"/>
          <w:numId w:val="41"/>
        </w:numPr>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Assumptions and Risks</w:t>
      </w:r>
    </w:p>
    <w:p w14:paraId="1D2A0D4B" w14:textId="77777777" w:rsidR="00FE3C5E" w:rsidRPr="00FE3C5E" w:rsidRDefault="00FE3C5E" w:rsidP="00FE3C5E">
      <w:pPr>
        <w:numPr>
          <w:ilvl w:val="0"/>
          <w:numId w:val="40"/>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Lessons from other relevant projects (e.g. same focal area) incorporated into project design</w:t>
      </w:r>
    </w:p>
    <w:p w14:paraId="714CAC1E" w14:textId="77777777" w:rsidR="00FE3C5E" w:rsidRPr="00FE3C5E" w:rsidRDefault="00FE3C5E" w:rsidP="00FE3C5E">
      <w:pPr>
        <w:numPr>
          <w:ilvl w:val="0"/>
          <w:numId w:val="40"/>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Planned stakeholder participation</w:t>
      </w:r>
    </w:p>
    <w:p w14:paraId="2573EBBE" w14:textId="77777777" w:rsidR="00FE3C5E" w:rsidRPr="00FE3C5E" w:rsidRDefault="00FE3C5E" w:rsidP="00FE3C5E">
      <w:pPr>
        <w:numPr>
          <w:ilvl w:val="0"/>
          <w:numId w:val="40"/>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Linkages between project and other interventions within the sector</w:t>
      </w:r>
    </w:p>
    <w:p w14:paraId="6B27A0C7" w14:textId="77777777" w:rsidR="00FE3C5E" w:rsidRPr="00FE3C5E" w:rsidRDefault="00FE3C5E" w:rsidP="00FE3C5E">
      <w:pPr>
        <w:numPr>
          <w:ilvl w:val="0"/>
          <w:numId w:val="40"/>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Management arrangements</w:t>
      </w:r>
    </w:p>
    <w:p w14:paraId="6A4FDA71" w14:textId="77777777" w:rsidR="00FE3C5E" w:rsidRPr="00FE3C5E" w:rsidRDefault="00FE3C5E" w:rsidP="00FE3C5E">
      <w:pPr>
        <w:tabs>
          <w:tab w:val="left" w:pos="1620"/>
        </w:tabs>
        <w:spacing w:after="0" w:line="240" w:lineRule="auto"/>
        <w:ind w:left="720"/>
        <w:rPr>
          <w:rFonts w:ascii="Proxima Nova Rg" w:hAnsi="Proxima Nova Rg"/>
          <w:lang w:val="en-US"/>
        </w:rPr>
      </w:pPr>
    </w:p>
    <w:p w14:paraId="147C0D7A" w14:textId="77777777" w:rsidR="00FE3C5E" w:rsidRPr="00FE3C5E" w:rsidRDefault="00FE3C5E" w:rsidP="00FE3C5E">
      <w:pPr>
        <w:numPr>
          <w:ilvl w:val="0"/>
          <w:numId w:val="39"/>
        </w:numPr>
        <w:spacing w:after="0" w:line="240" w:lineRule="auto"/>
        <w:ind w:left="360"/>
        <w:jc w:val="both"/>
        <w:rPr>
          <w:rFonts w:ascii="Proxima Nova Rg" w:hAnsi="Proxima Nova Rg"/>
          <w:color w:val="000000"/>
          <w:u w:val="single"/>
          <w:lang w:val="en-US"/>
        </w:rPr>
      </w:pPr>
      <w:r w:rsidRPr="00FE3C5E">
        <w:rPr>
          <w:rFonts w:ascii="Proxima Nova Rg" w:hAnsi="Proxima Nova Rg"/>
          <w:color w:val="000000"/>
          <w:u w:val="single"/>
          <w:lang w:val="en-US"/>
        </w:rPr>
        <w:t>Project Implementation</w:t>
      </w:r>
    </w:p>
    <w:p w14:paraId="761DAE6D"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Adaptive management (changes to the project design and project outputs during implementation)</w:t>
      </w:r>
    </w:p>
    <w:p w14:paraId="6BB972C6"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Actual stakeholder participation and partnership arrangements</w:t>
      </w:r>
    </w:p>
    <w:p w14:paraId="4474F46A"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Project Finance and Co-finance</w:t>
      </w:r>
    </w:p>
    <w:p w14:paraId="55D1624B"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Monitoring &amp; Evaluation: design at entry (*), implementation (*), and overall assessment of M&amp;E (*)</w:t>
      </w:r>
    </w:p>
    <w:p w14:paraId="5CB4C4A4"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Implementing Agency (UNDP-IRH) (*), overall project oversight/implementation and execution (*)</w:t>
      </w:r>
    </w:p>
    <w:p w14:paraId="1DE8A8EA" w14:textId="77777777" w:rsidR="00FE3C5E" w:rsidRPr="00FE3C5E" w:rsidRDefault="00FE3C5E" w:rsidP="00FE3C5E">
      <w:pPr>
        <w:numPr>
          <w:ilvl w:val="0"/>
          <w:numId w:val="36"/>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Risk Management, including Social and Environmental Standards</w:t>
      </w:r>
    </w:p>
    <w:p w14:paraId="01A4CA9D" w14:textId="77777777" w:rsidR="00FE3C5E" w:rsidRPr="00FE3C5E" w:rsidRDefault="00FE3C5E" w:rsidP="00FE3C5E">
      <w:pPr>
        <w:tabs>
          <w:tab w:val="left" w:pos="1620"/>
        </w:tabs>
        <w:spacing w:after="0" w:line="240" w:lineRule="auto"/>
        <w:ind w:left="360"/>
        <w:rPr>
          <w:rFonts w:ascii="Proxima Nova Rg" w:hAnsi="Proxima Nova Rg"/>
          <w:color w:val="000000"/>
          <w:lang w:val="en-US"/>
        </w:rPr>
      </w:pPr>
    </w:p>
    <w:p w14:paraId="29FDA5F4" w14:textId="77777777" w:rsidR="00FE3C5E" w:rsidRPr="00FE3C5E" w:rsidRDefault="00FE3C5E" w:rsidP="00FE3C5E">
      <w:pPr>
        <w:numPr>
          <w:ilvl w:val="0"/>
          <w:numId w:val="39"/>
        </w:numPr>
        <w:spacing w:after="0" w:line="240" w:lineRule="auto"/>
        <w:ind w:left="360"/>
        <w:jc w:val="both"/>
        <w:rPr>
          <w:rFonts w:ascii="Proxima Nova Rg" w:hAnsi="Proxima Nova Rg"/>
          <w:color w:val="000000"/>
          <w:u w:val="single"/>
          <w:lang w:val="en-US"/>
        </w:rPr>
      </w:pPr>
      <w:r w:rsidRPr="00FE3C5E">
        <w:rPr>
          <w:rFonts w:ascii="Proxima Nova Rg" w:hAnsi="Proxima Nova Rg"/>
          <w:color w:val="000000"/>
          <w:u w:val="single"/>
          <w:lang w:val="en-US"/>
        </w:rPr>
        <w:t>Project Results</w:t>
      </w:r>
    </w:p>
    <w:p w14:paraId="02D44EF9"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Assess the achievement of outcomes against indicators by reporting on the level of progress for each objective and outcome indicator at the time of the TE and noting final achievements</w:t>
      </w:r>
    </w:p>
    <w:p w14:paraId="25E65075"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Relevance (*), Effectiveness (*), Efficiency (*) and overall project outcome (*)</w:t>
      </w:r>
    </w:p>
    <w:p w14:paraId="0FA957DD"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lang w:val="en-US"/>
        </w:rPr>
      </w:pPr>
      <w:r w:rsidRPr="00FE3C5E">
        <w:rPr>
          <w:rFonts w:ascii="Proxima Nova Rg" w:hAnsi="Proxima Nova Rg"/>
          <w:color w:val="000000"/>
          <w:lang w:val="en-US"/>
        </w:rPr>
        <w:t>Sustainability: financial (*)</w:t>
      </w:r>
      <w:r w:rsidRPr="00FE3C5E">
        <w:rPr>
          <w:rFonts w:ascii="Proxima Nova Rg" w:hAnsi="Proxima Nova Rg"/>
          <w:lang w:val="en-US"/>
        </w:rPr>
        <w:tab/>
        <w:t xml:space="preserve">, </w:t>
      </w:r>
      <w:r w:rsidRPr="00FE3C5E">
        <w:rPr>
          <w:rFonts w:ascii="Proxima Nova Rg" w:hAnsi="Proxima Nova Rg"/>
          <w:color w:val="000000"/>
          <w:lang w:val="en-US"/>
        </w:rPr>
        <w:t>socio-political (*), institutional framework and governance (*), environmental (*), overall likelihood of sustainability (*)</w:t>
      </w:r>
    </w:p>
    <w:p w14:paraId="6E9C605C"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Country ownership</w:t>
      </w:r>
    </w:p>
    <w:p w14:paraId="00298BEB"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lang w:val="en-US"/>
        </w:rPr>
      </w:pPr>
      <w:r w:rsidRPr="00FE3C5E">
        <w:rPr>
          <w:rFonts w:ascii="Proxima Nova Rg" w:hAnsi="Proxima Nova Rg"/>
          <w:color w:val="000000"/>
          <w:lang w:val="en-US"/>
        </w:rPr>
        <w:lastRenderedPageBreak/>
        <w:t>Gender equality and women’s empowerment</w:t>
      </w:r>
    </w:p>
    <w:p w14:paraId="54E97430"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lang w:val="en-US"/>
        </w:rPr>
      </w:pPr>
      <w:r w:rsidRPr="00FE3C5E">
        <w:rPr>
          <w:rFonts w:ascii="Proxima Nova Rg" w:hAnsi="Proxima Nova Rg"/>
          <w:color w:val="000000"/>
          <w:lang w:val="en-US"/>
        </w:rPr>
        <w:t>Cross-cutting issues (poverty alleviation, improved governance, climate change mitigation and adaptation, disaster prevention and recovery, human rights, capacity development, South-South cooperation, knowledge management, volunteerism, etc., as relevant)</w:t>
      </w:r>
    </w:p>
    <w:p w14:paraId="1B1B29A9"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GEF Additionality</w:t>
      </w:r>
    </w:p>
    <w:p w14:paraId="7C1A008C"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lang w:val="en-US"/>
        </w:rPr>
      </w:pPr>
      <w:r w:rsidRPr="00FE3C5E">
        <w:rPr>
          <w:rFonts w:ascii="Proxima Nova Rg" w:hAnsi="Proxima Nova Rg"/>
          <w:color w:val="000000"/>
          <w:lang w:val="en-US"/>
        </w:rPr>
        <w:t xml:space="preserve">Catalytic Role / Replication Effect </w:t>
      </w:r>
    </w:p>
    <w:p w14:paraId="0C93F7FE" w14:textId="77777777" w:rsidR="00FE3C5E" w:rsidRPr="00FE3C5E" w:rsidRDefault="00FE3C5E" w:rsidP="00FE3C5E">
      <w:pPr>
        <w:numPr>
          <w:ilvl w:val="0"/>
          <w:numId w:val="37"/>
        </w:numPr>
        <w:tabs>
          <w:tab w:val="left" w:pos="1620"/>
        </w:tabs>
        <w:spacing w:after="0" w:line="240" w:lineRule="auto"/>
        <w:ind w:left="360"/>
        <w:rPr>
          <w:rFonts w:ascii="Proxima Nova Rg" w:hAnsi="Proxima Nova Rg"/>
          <w:color w:val="000000"/>
          <w:lang w:val="en-US"/>
        </w:rPr>
      </w:pPr>
      <w:r w:rsidRPr="00FE3C5E">
        <w:rPr>
          <w:rFonts w:ascii="Proxima Nova Rg" w:hAnsi="Proxima Nova Rg"/>
          <w:color w:val="000000"/>
          <w:lang w:val="en-US"/>
        </w:rPr>
        <w:t>Progress to impact</w:t>
      </w:r>
    </w:p>
    <w:p w14:paraId="239D8BF0" w14:textId="77777777" w:rsidR="00FE3C5E" w:rsidRPr="00FE3C5E" w:rsidRDefault="00FE3C5E" w:rsidP="00FE3C5E">
      <w:pPr>
        <w:tabs>
          <w:tab w:val="left" w:pos="1620"/>
        </w:tabs>
        <w:spacing w:after="0" w:line="240" w:lineRule="auto"/>
        <w:ind w:left="1080"/>
        <w:rPr>
          <w:rFonts w:ascii="Proxima Nova Rg" w:hAnsi="Proxima Nova Rg"/>
          <w:lang w:val="en-US"/>
        </w:rPr>
      </w:pPr>
    </w:p>
    <w:p w14:paraId="6E0E46A8" w14:textId="77777777" w:rsidR="00FE3C5E" w:rsidRPr="00FE3C5E" w:rsidRDefault="00FE3C5E" w:rsidP="00FE3C5E">
      <w:pPr>
        <w:numPr>
          <w:ilvl w:val="0"/>
          <w:numId w:val="39"/>
        </w:numPr>
        <w:spacing w:after="0" w:line="240" w:lineRule="auto"/>
        <w:ind w:left="360"/>
        <w:jc w:val="both"/>
        <w:rPr>
          <w:rFonts w:ascii="Proxima Nova Rg" w:hAnsi="Proxima Nova Rg"/>
          <w:u w:val="single"/>
          <w:lang w:val="en-US"/>
        </w:rPr>
      </w:pPr>
      <w:r w:rsidRPr="00FE3C5E">
        <w:rPr>
          <w:rFonts w:ascii="Proxima Nova Rg" w:hAnsi="Proxima Nova Rg"/>
          <w:color w:val="000000"/>
          <w:u w:val="single"/>
          <w:lang w:val="en-US"/>
        </w:rPr>
        <w:t>Main Findings, Conclusions, Recommendations and Lessons Learned</w:t>
      </w:r>
    </w:p>
    <w:p w14:paraId="34B99E62" w14:textId="77777777" w:rsidR="00FE3C5E" w:rsidRPr="00FE3C5E" w:rsidRDefault="00FE3C5E" w:rsidP="00FE3C5E">
      <w:pPr>
        <w:numPr>
          <w:ilvl w:val="0"/>
          <w:numId w:val="37"/>
        </w:numPr>
        <w:tabs>
          <w:tab w:val="left" w:pos="162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The TE Consultant will include a summary of the main findings of the TE report. Findings should be presented as statements of fact that are based on analysis of the data.</w:t>
      </w:r>
    </w:p>
    <w:p w14:paraId="4FFDD91C" w14:textId="77777777" w:rsidR="00FE3C5E" w:rsidRPr="00FE3C5E" w:rsidRDefault="00FE3C5E" w:rsidP="00FE3C5E">
      <w:pPr>
        <w:numPr>
          <w:ilvl w:val="0"/>
          <w:numId w:val="37"/>
        </w:numPr>
        <w:tabs>
          <w:tab w:val="left" w:pos="162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 xml:space="preserve">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 </w:t>
      </w:r>
    </w:p>
    <w:p w14:paraId="587EFA43" w14:textId="77777777" w:rsidR="00FE3C5E" w:rsidRPr="00FE3C5E" w:rsidRDefault="00FE3C5E" w:rsidP="00FE3C5E">
      <w:pPr>
        <w:numPr>
          <w:ilvl w:val="0"/>
          <w:numId w:val="37"/>
        </w:numPr>
        <w:tabs>
          <w:tab w:val="left" w:pos="162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 xml:space="preserve">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1A53B62E" w14:textId="77777777" w:rsidR="00FE3C5E" w:rsidRPr="00FE3C5E" w:rsidRDefault="00FE3C5E" w:rsidP="00FE3C5E">
      <w:pPr>
        <w:numPr>
          <w:ilvl w:val="0"/>
          <w:numId w:val="37"/>
        </w:numPr>
        <w:tabs>
          <w:tab w:val="left" w:pos="162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The TE report should also include lessons that can be taken from the evaluation, including best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TE team should include examples of good practices in project design and implementation.</w:t>
      </w:r>
    </w:p>
    <w:p w14:paraId="1880D463" w14:textId="77777777" w:rsidR="00FE3C5E" w:rsidRPr="00FE3C5E" w:rsidRDefault="00FE3C5E" w:rsidP="00FE3C5E">
      <w:pPr>
        <w:numPr>
          <w:ilvl w:val="0"/>
          <w:numId w:val="37"/>
        </w:numPr>
        <w:tabs>
          <w:tab w:val="left" w:pos="1620"/>
        </w:tabs>
        <w:spacing w:after="0" w:line="240" w:lineRule="auto"/>
        <w:ind w:left="360"/>
        <w:jc w:val="both"/>
        <w:rPr>
          <w:rFonts w:ascii="Proxima Nova Rg" w:hAnsi="Proxima Nova Rg"/>
          <w:color w:val="000000"/>
          <w:lang w:val="en-US"/>
        </w:rPr>
      </w:pPr>
      <w:r w:rsidRPr="00FE3C5E">
        <w:rPr>
          <w:rFonts w:ascii="Proxima Nova Rg" w:hAnsi="Proxima Nova Rg"/>
          <w:color w:val="000000"/>
          <w:lang w:val="en-US"/>
        </w:rPr>
        <w:t>It is important for the conclusions, recommendations and lessons learned of the TE report to include results related to gender equality and empowerment of women.</w:t>
      </w:r>
    </w:p>
    <w:p w14:paraId="21608CFE"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 xml:space="preserve">The TE report will include an Evaluation Ratings Table, as shown in the </w:t>
      </w:r>
      <w:proofErr w:type="spellStart"/>
      <w:r w:rsidRPr="00FE3C5E">
        <w:rPr>
          <w:rFonts w:ascii="Proxima Nova Rg" w:hAnsi="Proxima Nova Rg"/>
          <w:color w:val="000000"/>
          <w:lang w:val="en-US"/>
        </w:rPr>
        <w:t>ToR</w:t>
      </w:r>
      <w:proofErr w:type="spellEnd"/>
      <w:r w:rsidRPr="00FE3C5E">
        <w:rPr>
          <w:rFonts w:ascii="Proxima Nova Rg" w:hAnsi="Proxima Nova Rg"/>
          <w:color w:val="000000"/>
          <w:lang w:val="en-US"/>
        </w:rPr>
        <w:t xml:space="preserve"> Annex F.</w:t>
      </w:r>
    </w:p>
    <w:p w14:paraId="100DBA80" w14:textId="77777777" w:rsidR="00FE3C5E" w:rsidRPr="00FE3C5E" w:rsidRDefault="00FE3C5E" w:rsidP="00FE3C5E">
      <w:pPr>
        <w:keepNext/>
        <w:keepLines/>
        <w:spacing w:after="0" w:line="240" w:lineRule="auto"/>
        <w:jc w:val="both"/>
        <w:outlineLvl w:val="4"/>
        <w:rPr>
          <w:rFonts w:ascii="Proxima Nova Rg" w:eastAsiaTheme="majorEastAsia" w:hAnsi="Proxima Nova Rg" w:cstheme="minorHAnsi"/>
          <w:b/>
          <w:sz w:val="28"/>
          <w:szCs w:val="28"/>
          <w:lang w:val="en-US"/>
        </w:rPr>
      </w:pPr>
    </w:p>
    <w:p w14:paraId="79B88C40" w14:textId="77777777" w:rsidR="00FE3C5E" w:rsidRPr="00FE3C5E" w:rsidRDefault="00FE3C5E" w:rsidP="00FE3C5E">
      <w:pPr>
        <w:numPr>
          <w:ilvl w:val="0"/>
          <w:numId w:val="46"/>
        </w:numPr>
        <w:spacing w:after="0" w:line="240" w:lineRule="auto"/>
        <w:ind w:left="360"/>
        <w:jc w:val="both"/>
        <w:rPr>
          <w:rFonts w:ascii="Proxima Nova Rg" w:hAnsi="Proxima Nova Rg" w:cstheme="minorHAnsi"/>
          <w:b/>
          <w:sz w:val="26"/>
          <w:szCs w:val="26"/>
          <w:lang w:val="en-US"/>
        </w:rPr>
      </w:pPr>
      <w:r w:rsidRPr="00FE3C5E">
        <w:rPr>
          <w:rFonts w:ascii="Proxima Nova Rg" w:hAnsi="Proxima Nova Rg"/>
          <w:b/>
          <w:bCs/>
          <w:sz w:val="26"/>
          <w:szCs w:val="26"/>
          <w:lang w:val="en-US"/>
        </w:rPr>
        <w:t>Expected Outputs and Deliverables</w:t>
      </w:r>
    </w:p>
    <w:p w14:paraId="37E96597" w14:textId="77777777" w:rsidR="00FE3C5E" w:rsidRPr="00FE3C5E" w:rsidRDefault="00FE3C5E" w:rsidP="00FE3C5E">
      <w:pPr>
        <w:spacing w:after="0" w:line="240" w:lineRule="auto"/>
        <w:jc w:val="both"/>
        <w:rPr>
          <w:rFonts w:ascii="Proxima Nova Rg" w:hAnsi="Proxima Nova Rg" w:cstheme="minorHAnsi"/>
          <w:b/>
          <w:lang w:val="en-US"/>
        </w:rPr>
      </w:pPr>
    </w:p>
    <w:p w14:paraId="0FEB32E4" w14:textId="77777777" w:rsidR="00FE3C5E" w:rsidRPr="00FE3C5E" w:rsidRDefault="00FE3C5E" w:rsidP="00FE3C5E">
      <w:pPr>
        <w:spacing w:after="0" w:line="240" w:lineRule="auto"/>
        <w:jc w:val="both"/>
        <w:rPr>
          <w:rFonts w:ascii="Proxima Nova Rg" w:eastAsia="Times New Roman" w:hAnsi="Proxima Nova Rg" w:cstheme="minorHAnsi"/>
          <w:shd w:val="clear" w:color="auto" w:fill="FFFFFF"/>
          <w:lang w:val="en-US"/>
        </w:rPr>
      </w:pPr>
      <w:r w:rsidRPr="00FE3C5E">
        <w:rPr>
          <w:rFonts w:ascii="Proxima Nova Rg" w:hAnsi="Proxima Nova Rg"/>
          <w:color w:val="000000"/>
          <w:lang w:val="en-US"/>
        </w:rPr>
        <w:t>The TE Consultant</w:t>
      </w:r>
      <w:r w:rsidRPr="00FE3C5E">
        <w:rPr>
          <w:rFonts w:ascii="Proxima Nova Rg" w:eastAsia="Times New Roman" w:hAnsi="Proxima Nova Rg" w:cstheme="minorHAnsi"/>
          <w:shd w:val="clear" w:color="auto" w:fill="FFFFFF"/>
          <w:lang w:val="en-US"/>
        </w:rPr>
        <w:t xml:space="preserve"> </w:t>
      </w:r>
      <w:r w:rsidRPr="00FE3C5E">
        <w:rPr>
          <w:rFonts w:ascii="Proxima Nova Rg" w:hAnsi="Proxima Nova Rg"/>
          <w:color w:val="000000"/>
          <w:lang w:val="en-US"/>
        </w:rPr>
        <w:t>shall prepare and submit:</w:t>
      </w:r>
    </w:p>
    <w:p w14:paraId="4D0C10EC" w14:textId="77777777" w:rsidR="00FE3C5E" w:rsidRPr="00FE3C5E" w:rsidRDefault="00FE3C5E" w:rsidP="00FE3C5E">
      <w:pPr>
        <w:spacing w:after="0" w:line="240" w:lineRule="auto"/>
        <w:jc w:val="both"/>
        <w:rPr>
          <w:rFonts w:ascii="Proxima Nova Rg" w:eastAsia="Times New Roman" w:hAnsi="Proxima Nova Rg" w:cstheme="minorHAnsi"/>
          <w:lang w:val="en-US"/>
        </w:rPr>
      </w:pPr>
    </w:p>
    <w:p w14:paraId="62F1FB22" w14:textId="77777777" w:rsidR="00FE3C5E" w:rsidRPr="00FE3C5E" w:rsidRDefault="00FE3C5E" w:rsidP="00FE3C5E">
      <w:pPr>
        <w:numPr>
          <w:ilvl w:val="0"/>
          <w:numId w:val="43"/>
        </w:numPr>
        <w:shd w:val="clear" w:color="auto" w:fill="FFFFFF"/>
        <w:spacing w:after="0" w:line="240" w:lineRule="auto"/>
        <w:jc w:val="both"/>
        <w:rPr>
          <w:rFonts w:ascii="Proxima Nova Rg" w:eastAsia="Times New Roman" w:hAnsi="Proxima Nova Rg" w:cstheme="minorHAnsi"/>
          <w:color w:val="333333"/>
          <w:lang w:val="en-US"/>
        </w:rPr>
      </w:pPr>
      <w:bookmarkStart w:id="134" w:name="_Hlk63243833"/>
      <w:r w:rsidRPr="00FE3C5E">
        <w:rPr>
          <w:rFonts w:ascii="Proxima Nova Rg" w:hAnsi="Proxima Nova Rg"/>
          <w:color w:val="000000"/>
          <w:lang w:val="en-US"/>
        </w:rPr>
        <w:t>TE Inception Report: TE Consultant clarifies objectives and methods of the TE no later than</w:t>
      </w:r>
      <w:r w:rsidRPr="00FE3C5E">
        <w:rPr>
          <w:rFonts w:ascii="Proxima Nova Rg" w:hAnsi="Proxima Nova Rg"/>
          <w:i/>
          <w:color w:val="000000"/>
          <w:lang w:val="en-US"/>
        </w:rPr>
        <w:t xml:space="preserve"> 1 week</w:t>
      </w:r>
      <w:r w:rsidRPr="00FE3C5E">
        <w:rPr>
          <w:rFonts w:ascii="Proxima Nova Rg" w:hAnsi="Proxima Nova Rg"/>
          <w:color w:val="000000"/>
          <w:lang w:val="en-US"/>
        </w:rPr>
        <w:t xml:space="preserve"> after signing the contract. TE Consultant submits the Inception Report to the Commissioning Unit and project management. Approximate due date:</w:t>
      </w:r>
      <w:r w:rsidRPr="00FE3C5E">
        <w:rPr>
          <w:rFonts w:ascii="Proxima Nova Rg" w:hAnsi="Proxima Nova Rg" w:cstheme="minorHAnsi"/>
          <w:lang w:val="en-US"/>
        </w:rPr>
        <w:t xml:space="preserve"> </w:t>
      </w:r>
      <w:r w:rsidRPr="00FE3C5E">
        <w:rPr>
          <w:rFonts w:ascii="Proxima Nova Rg" w:hAnsi="Proxima Nova Rg"/>
          <w:i/>
          <w:color w:val="000000"/>
          <w:lang w:val="en-US"/>
        </w:rPr>
        <w:t>7</w:t>
      </w:r>
      <w:r w:rsidRPr="00FE3C5E">
        <w:rPr>
          <w:rFonts w:ascii="Proxima Nova Rg" w:hAnsi="Proxima Nova Rg"/>
          <w:i/>
          <w:color w:val="000000"/>
          <w:vertAlign w:val="superscript"/>
          <w:lang w:val="en-US"/>
        </w:rPr>
        <w:t>st</w:t>
      </w:r>
      <w:r w:rsidRPr="00FE3C5E">
        <w:rPr>
          <w:rFonts w:ascii="Proxima Nova Rg" w:hAnsi="Proxima Nova Rg"/>
          <w:i/>
          <w:color w:val="000000"/>
          <w:lang w:val="en-US"/>
        </w:rPr>
        <w:t xml:space="preserve"> April 2021</w:t>
      </w:r>
    </w:p>
    <w:p w14:paraId="783C398A" w14:textId="77777777" w:rsidR="00FE3C5E" w:rsidRPr="00FE3C5E" w:rsidRDefault="00FE3C5E" w:rsidP="00FE3C5E">
      <w:pPr>
        <w:numPr>
          <w:ilvl w:val="0"/>
          <w:numId w:val="43"/>
        </w:numPr>
        <w:spacing w:after="0" w:line="240" w:lineRule="auto"/>
        <w:jc w:val="both"/>
        <w:rPr>
          <w:rFonts w:ascii="Proxima Nova Rg" w:hAnsi="Proxima Nova Rg" w:cstheme="minorHAnsi"/>
          <w:lang w:val="en-US"/>
        </w:rPr>
      </w:pPr>
      <w:r w:rsidRPr="00FE3C5E">
        <w:rPr>
          <w:rFonts w:ascii="Proxima Nova Rg" w:hAnsi="Proxima Nova Rg"/>
          <w:color w:val="000000"/>
          <w:lang w:val="en-US"/>
        </w:rPr>
        <w:t>Presentation: TE Consultant presents initial findings to project management and the Commissioning Unit at the end of the TE interviews. Approximate due date:</w:t>
      </w:r>
      <w:r w:rsidRPr="00FE3C5E">
        <w:rPr>
          <w:rFonts w:ascii="Proxima Nova Rg" w:hAnsi="Proxima Nova Rg" w:cstheme="minorHAnsi"/>
          <w:lang w:val="en-US"/>
        </w:rPr>
        <w:t xml:space="preserve"> </w:t>
      </w:r>
      <w:r w:rsidRPr="00FE3C5E">
        <w:rPr>
          <w:rFonts w:ascii="Proxima Nova Rg" w:hAnsi="Proxima Nova Rg"/>
          <w:i/>
          <w:color w:val="000000"/>
          <w:lang w:val="en-US"/>
        </w:rPr>
        <w:t>20</w:t>
      </w:r>
      <w:r w:rsidRPr="00FE3C5E">
        <w:rPr>
          <w:rFonts w:ascii="Proxima Nova Rg" w:hAnsi="Proxima Nova Rg"/>
          <w:i/>
          <w:color w:val="000000"/>
          <w:vertAlign w:val="superscript"/>
          <w:lang w:val="en-US"/>
        </w:rPr>
        <w:t>th</w:t>
      </w:r>
      <w:r w:rsidRPr="00FE3C5E">
        <w:rPr>
          <w:rFonts w:ascii="Proxima Nova Rg" w:hAnsi="Proxima Nova Rg"/>
          <w:i/>
          <w:color w:val="000000"/>
          <w:lang w:val="en-US"/>
        </w:rPr>
        <w:t xml:space="preserve"> April 2021</w:t>
      </w:r>
    </w:p>
    <w:p w14:paraId="39785C71" w14:textId="77777777" w:rsidR="00FE3C5E" w:rsidRPr="00FE3C5E" w:rsidRDefault="00FE3C5E" w:rsidP="00FE3C5E">
      <w:pPr>
        <w:numPr>
          <w:ilvl w:val="0"/>
          <w:numId w:val="43"/>
        </w:numPr>
        <w:shd w:val="clear" w:color="auto" w:fill="FFFFFF"/>
        <w:spacing w:after="0" w:line="240" w:lineRule="auto"/>
        <w:jc w:val="both"/>
        <w:rPr>
          <w:rFonts w:ascii="Proxima Nova Rg" w:eastAsia="Times New Roman" w:hAnsi="Proxima Nova Rg" w:cstheme="minorHAnsi"/>
          <w:color w:val="333333"/>
          <w:lang w:val="en-US"/>
        </w:rPr>
      </w:pPr>
      <w:r w:rsidRPr="00FE3C5E">
        <w:rPr>
          <w:rFonts w:ascii="Proxima Nova Rg" w:hAnsi="Proxima Nova Rg" w:cstheme="minorHAnsi"/>
          <w:lang w:val="en-US"/>
        </w:rPr>
        <w:t xml:space="preserve">Draft TE Report: TE Consultant submits full draft report with annexes </w:t>
      </w:r>
      <w:r w:rsidRPr="00FE3C5E">
        <w:rPr>
          <w:rFonts w:ascii="Proxima Nova Rg" w:hAnsi="Proxima Nova Rg"/>
          <w:i/>
          <w:color w:val="000000"/>
          <w:lang w:val="en-US"/>
        </w:rPr>
        <w:t>within 2 weeks</w:t>
      </w:r>
      <w:r w:rsidRPr="00FE3C5E">
        <w:rPr>
          <w:rFonts w:ascii="Proxima Nova Rg" w:hAnsi="Proxima Nova Rg" w:cstheme="minorHAnsi"/>
          <w:lang w:val="en-US"/>
        </w:rPr>
        <w:t xml:space="preserve"> of the end of the TE interview. Approximate due date: </w:t>
      </w:r>
      <w:r w:rsidRPr="00FE3C5E">
        <w:rPr>
          <w:rFonts w:ascii="Proxima Nova Rg" w:hAnsi="Proxima Nova Rg"/>
          <w:i/>
          <w:color w:val="000000"/>
          <w:lang w:val="en-US"/>
        </w:rPr>
        <w:t>5</w:t>
      </w:r>
      <w:r w:rsidRPr="00FE3C5E">
        <w:rPr>
          <w:rFonts w:ascii="Proxima Nova Rg" w:hAnsi="Proxima Nova Rg"/>
          <w:i/>
          <w:color w:val="000000"/>
          <w:vertAlign w:val="superscript"/>
          <w:lang w:val="en-US"/>
        </w:rPr>
        <w:t>th</w:t>
      </w:r>
      <w:r w:rsidRPr="00FE3C5E">
        <w:rPr>
          <w:rFonts w:ascii="Proxima Nova Rg" w:hAnsi="Proxima Nova Rg"/>
          <w:i/>
          <w:color w:val="000000"/>
          <w:lang w:val="en-US"/>
        </w:rPr>
        <w:t xml:space="preserve"> May 2021</w:t>
      </w:r>
    </w:p>
    <w:p w14:paraId="597F37E3" w14:textId="77777777" w:rsidR="00FE3C5E" w:rsidRPr="00FE3C5E" w:rsidRDefault="00FE3C5E" w:rsidP="00FE3C5E">
      <w:pPr>
        <w:numPr>
          <w:ilvl w:val="0"/>
          <w:numId w:val="43"/>
        </w:numPr>
        <w:shd w:val="clear" w:color="auto" w:fill="FFFFFF"/>
        <w:spacing w:after="0" w:line="240" w:lineRule="auto"/>
        <w:jc w:val="both"/>
        <w:rPr>
          <w:rFonts w:ascii="Proxima Nova Rg" w:eastAsia="Times New Roman" w:hAnsi="Proxima Nova Rg" w:cstheme="minorHAnsi"/>
          <w:color w:val="333333"/>
          <w:lang w:val="en-US"/>
        </w:rPr>
      </w:pPr>
      <w:r w:rsidRPr="00FE3C5E">
        <w:rPr>
          <w:rFonts w:ascii="Proxima Nova Rg" w:hAnsi="Proxima Nova Rg" w:cstheme="minorHAnsi"/>
          <w:lang w:val="en-US"/>
        </w:rPr>
        <w:t xml:space="preserve">Final TE Report and Audit Trail: TE Consultant submits revised report, with Audit Trail detailing how all received comments have (and have not) been addressed in the final TE report, to the Commissioning Unit </w:t>
      </w:r>
      <w:r w:rsidRPr="00FE3C5E">
        <w:rPr>
          <w:rFonts w:ascii="Proxima Nova Rg" w:hAnsi="Proxima Nova Rg"/>
          <w:i/>
          <w:color w:val="000000"/>
          <w:lang w:val="en-US"/>
        </w:rPr>
        <w:t>within one week</w:t>
      </w:r>
      <w:r w:rsidRPr="00FE3C5E">
        <w:rPr>
          <w:rFonts w:ascii="Proxima Nova Rg" w:hAnsi="Proxima Nova Rg" w:cstheme="minorHAnsi"/>
          <w:lang w:val="en-US"/>
        </w:rPr>
        <w:t xml:space="preserve"> of receiving UNDP comments on draft. Approximate due date: </w:t>
      </w:r>
      <w:r w:rsidRPr="00FE3C5E">
        <w:rPr>
          <w:rFonts w:ascii="Proxima Nova Rg" w:hAnsi="Proxima Nova Rg"/>
          <w:i/>
          <w:color w:val="000000"/>
          <w:lang w:val="en-US"/>
        </w:rPr>
        <w:t>15</w:t>
      </w:r>
      <w:r w:rsidRPr="00FE3C5E">
        <w:rPr>
          <w:rFonts w:ascii="Proxima Nova Rg" w:hAnsi="Proxima Nova Rg"/>
          <w:i/>
          <w:color w:val="000000"/>
          <w:vertAlign w:val="superscript"/>
          <w:lang w:val="en-US"/>
        </w:rPr>
        <w:t>th</w:t>
      </w:r>
      <w:r w:rsidRPr="00FE3C5E">
        <w:rPr>
          <w:rFonts w:ascii="Proxima Nova Rg" w:hAnsi="Proxima Nova Rg"/>
          <w:i/>
          <w:color w:val="000000"/>
          <w:lang w:val="en-US"/>
        </w:rPr>
        <w:t xml:space="preserve"> May 2021</w:t>
      </w:r>
      <w:r w:rsidRPr="00FE3C5E">
        <w:rPr>
          <w:rFonts w:ascii="Proxima Nova Rg" w:eastAsia="Times New Roman" w:hAnsi="Proxima Nova Rg" w:cstheme="minorHAnsi"/>
          <w:color w:val="333333"/>
          <w:lang w:val="en-US"/>
        </w:rPr>
        <w:t xml:space="preserve">. </w:t>
      </w:r>
      <w:r w:rsidRPr="00FE3C5E">
        <w:rPr>
          <w:rFonts w:ascii="Proxima Nova Rg" w:hAnsi="Proxima Nova Rg"/>
          <w:color w:val="000000"/>
          <w:lang w:val="en-US"/>
        </w:rPr>
        <w:t>The final TE report must be in English</w:t>
      </w:r>
      <w:bookmarkEnd w:id="134"/>
      <w:r w:rsidRPr="00FE3C5E">
        <w:rPr>
          <w:rFonts w:ascii="Proxima Nova Rg" w:hAnsi="Proxima Nova Rg"/>
          <w:color w:val="000000"/>
          <w:lang w:val="en-US"/>
        </w:rPr>
        <w:t>.</w:t>
      </w:r>
    </w:p>
    <w:p w14:paraId="008FDB55" w14:textId="77777777" w:rsidR="00FE3C5E" w:rsidRPr="00FE3C5E" w:rsidRDefault="00FE3C5E" w:rsidP="00FE3C5E">
      <w:pPr>
        <w:spacing w:after="0" w:line="240" w:lineRule="auto"/>
        <w:jc w:val="both"/>
        <w:rPr>
          <w:rFonts w:ascii="Proxima Nova Rg" w:hAnsi="Proxima Nova Rg"/>
          <w:color w:val="000000"/>
          <w:lang w:val="en-US"/>
        </w:rPr>
      </w:pPr>
    </w:p>
    <w:p w14:paraId="29DDF385"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lastRenderedPageBreak/>
        <w:t>The final TE report will be quality assessed by the UNDP Independent Evaluation Office (IEO).  Details of the IEO’s quality assessment of decentralized evaluations can be found in Section 6 of the UNDP Evaluation Guidelines.</w:t>
      </w:r>
    </w:p>
    <w:p w14:paraId="42D3EC2A" w14:textId="77777777" w:rsidR="00FE3C5E" w:rsidRPr="00FE3C5E" w:rsidRDefault="00FE3C5E" w:rsidP="00FE3C5E">
      <w:pPr>
        <w:spacing w:after="0" w:line="240" w:lineRule="auto"/>
        <w:jc w:val="both"/>
        <w:rPr>
          <w:rFonts w:ascii="Proxima Nova Rg" w:hAnsi="Proxima Nova Rg" w:cstheme="minorHAnsi"/>
          <w:iCs/>
          <w:lang w:val="en-ZA"/>
        </w:rPr>
      </w:pPr>
    </w:p>
    <w:p w14:paraId="5717EB19" w14:textId="77777777" w:rsidR="00FE3C5E" w:rsidRPr="00FE3C5E" w:rsidRDefault="00FE3C5E" w:rsidP="00FE3C5E">
      <w:pPr>
        <w:spacing w:after="0" w:line="240" w:lineRule="auto"/>
        <w:jc w:val="both"/>
        <w:rPr>
          <w:rFonts w:ascii="Proxima Nova Rg" w:hAnsi="Proxima Nova Rg" w:cstheme="minorHAnsi"/>
          <w:iCs/>
          <w:lang w:val="en-ZA"/>
        </w:rPr>
      </w:pPr>
    </w:p>
    <w:p w14:paraId="4BA30C87" w14:textId="77777777" w:rsidR="00FE3C5E" w:rsidRPr="00FE3C5E" w:rsidRDefault="00FE3C5E" w:rsidP="00FE3C5E">
      <w:pPr>
        <w:numPr>
          <w:ilvl w:val="0"/>
          <w:numId w:val="46"/>
        </w:numPr>
        <w:spacing w:after="0" w:line="240" w:lineRule="auto"/>
        <w:ind w:left="360"/>
        <w:jc w:val="both"/>
        <w:rPr>
          <w:rFonts w:ascii="Proxima Nova Rg" w:eastAsia="Times New Roman" w:hAnsi="Proxima Nova Rg" w:cstheme="minorHAnsi"/>
          <w:b/>
          <w:bCs/>
          <w:sz w:val="26"/>
          <w:szCs w:val="26"/>
          <w:lang w:val="en-ZA"/>
        </w:rPr>
      </w:pPr>
      <w:r w:rsidRPr="00FE3C5E">
        <w:rPr>
          <w:rFonts w:ascii="Proxima Nova Rg" w:hAnsi="Proxima Nova Rg"/>
          <w:b/>
          <w:bCs/>
          <w:sz w:val="26"/>
          <w:szCs w:val="26"/>
          <w:lang w:val="en-US"/>
        </w:rPr>
        <w:t>TE Arrangements</w:t>
      </w:r>
    </w:p>
    <w:p w14:paraId="492466D7"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principal responsibility for managing the TE resides with the Commissioning Unit.  The Commissioning Unit for this project’s TE is the UNDP Istanbul Regional Hub. The Project Team will be responsible for liaising with Consultant to provide all relevant documents, set up stakeholder interviews, and arrange field visits if any.</w:t>
      </w:r>
    </w:p>
    <w:p w14:paraId="148A311B" w14:textId="77777777" w:rsidR="00FE3C5E" w:rsidRPr="00FE3C5E" w:rsidRDefault="00FE3C5E" w:rsidP="00FE3C5E">
      <w:pPr>
        <w:spacing w:after="0" w:line="240" w:lineRule="auto"/>
        <w:jc w:val="both"/>
        <w:rPr>
          <w:rFonts w:ascii="Proxima Nova Rg" w:hAnsi="Proxima Nova Rg"/>
          <w:color w:val="000000"/>
          <w:lang w:val="en-US"/>
        </w:rPr>
      </w:pPr>
    </w:p>
    <w:p w14:paraId="148A9AF9" w14:textId="77777777" w:rsidR="00FE3C5E" w:rsidRPr="00FE3C5E" w:rsidRDefault="00FE3C5E" w:rsidP="00FE3C5E">
      <w:pPr>
        <w:spacing w:after="0" w:line="240" w:lineRule="auto"/>
        <w:jc w:val="both"/>
        <w:rPr>
          <w:rFonts w:ascii="Proxima Nova Rg" w:hAnsi="Proxima Nova Rg"/>
          <w:color w:val="000000"/>
          <w:lang w:val="en-US"/>
        </w:rPr>
      </w:pPr>
    </w:p>
    <w:p w14:paraId="246804D8" w14:textId="77777777" w:rsidR="00FE3C5E" w:rsidRPr="00FE3C5E" w:rsidRDefault="00FE3C5E" w:rsidP="00FE3C5E">
      <w:pPr>
        <w:spacing w:after="0" w:line="240" w:lineRule="auto"/>
        <w:jc w:val="both"/>
        <w:rPr>
          <w:rFonts w:ascii="Proxima Nova Rg" w:hAnsi="Proxima Nova Rg"/>
          <w:color w:val="000000"/>
          <w:lang w:val="en-US"/>
        </w:rPr>
      </w:pPr>
    </w:p>
    <w:p w14:paraId="458EA9C3" w14:textId="77777777" w:rsidR="00FE3C5E" w:rsidRPr="00FE3C5E" w:rsidRDefault="00FE3C5E" w:rsidP="00FE3C5E">
      <w:pPr>
        <w:spacing w:after="0" w:line="240" w:lineRule="auto"/>
        <w:rPr>
          <w:rFonts w:ascii="Proxima Nova Rg" w:hAnsi="Proxima Nova Rg"/>
          <w:color w:val="000000"/>
          <w:sz w:val="21"/>
          <w:szCs w:val="21"/>
          <w:lang w:val="en-US"/>
        </w:rPr>
      </w:pPr>
    </w:p>
    <w:p w14:paraId="0D1368C6"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Duration of the Work</w:t>
      </w:r>
    </w:p>
    <w:p w14:paraId="3CA7199F" w14:textId="77777777" w:rsidR="00FE3C5E" w:rsidRPr="00FE3C5E" w:rsidRDefault="00FE3C5E" w:rsidP="00FE3C5E">
      <w:pPr>
        <w:spacing w:after="0" w:line="240" w:lineRule="auto"/>
        <w:jc w:val="both"/>
        <w:rPr>
          <w:rFonts w:ascii="Proxima Nova Rg" w:hAnsi="Proxima Nova Rg" w:cstheme="minorHAnsi"/>
          <w:bCs/>
          <w:lang w:val="en-US"/>
        </w:rPr>
      </w:pPr>
      <w:r w:rsidRPr="00FE3C5E">
        <w:rPr>
          <w:rFonts w:ascii="Proxima Nova Rg" w:hAnsi="Proxima Nova Rg" w:cstheme="minorHAnsi"/>
          <w:bCs/>
          <w:lang w:val="en-US"/>
        </w:rPr>
        <w:t xml:space="preserve"> </w:t>
      </w:r>
    </w:p>
    <w:p w14:paraId="718EAA3F"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sz w:val="21"/>
          <w:szCs w:val="21"/>
          <w:lang w:val="en-US"/>
        </w:rPr>
        <w:t>The total duration of the TE will be approximately</w:t>
      </w:r>
      <w:r w:rsidRPr="00FE3C5E">
        <w:rPr>
          <w:rFonts w:ascii="Proxima Nova Rg" w:hAnsi="Proxima Nova Rg"/>
          <w:color w:val="000000"/>
          <w:lang w:val="en-US"/>
        </w:rPr>
        <w:t xml:space="preserve"> </w:t>
      </w:r>
      <w:r w:rsidRPr="00FE3C5E">
        <w:rPr>
          <w:rFonts w:ascii="Proxima Nova Rg" w:hAnsi="Proxima Nova Rg"/>
          <w:i/>
          <w:color w:val="000000"/>
          <w:sz w:val="21"/>
          <w:szCs w:val="21"/>
          <w:lang w:val="en-US"/>
        </w:rPr>
        <w:t xml:space="preserve">30 working days </w:t>
      </w:r>
      <w:r w:rsidRPr="00FE3C5E">
        <w:rPr>
          <w:rFonts w:ascii="Proxima Nova Rg" w:hAnsi="Proxima Nova Rg"/>
          <w:color w:val="000000"/>
          <w:sz w:val="21"/>
          <w:szCs w:val="21"/>
          <w:lang w:val="en-US"/>
        </w:rPr>
        <w:t>over a time period of</w:t>
      </w:r>
      <w:r w:rsidRPr="00FE3C5E">
        <w:rPr>
          <w:rFonts w:ascii="Proxima Nova Rg" w:hAnsi="Proxima Nova Rg" w:cstheme="minorHAnsi"/>
          <w:bCs/>
          <w:lang w:val="en-US"/>
        </w:rPr>
        <w:t xml:space="preserve"> </w:t>
      </w:r>
      <w:r w:rsidRPr="00FE3C5E">
        <w:rPr>
          <w:rFonts w:ascii="Proxima Nova Rg" w:hAnsi="Proxima Nova Rg"/>
          <w:i/>
          <w:color w:val="000000"/>
          <w:sz w:val="21"/>
          <w:szCs w:val="21"/>
          <w:lang w:val="en-US"/>
        </w:rPr>
        <w:t xml:space="preserve">9 weeks </w:t>
      </w:r>
      <w:r w:rsidRPr="00FE3C5E">
        <w:rPr>
          <w:rFonts w:ascii="Proxima Nova Rg" w:hAnsi="Proxima Nova Rg"/>
          <w:color w:val="000000"/>
          <w:lang w:val="en-US"/>
        </w:rPr>
        <w:t xml:space="preserve"> </w:t>
      </w:r>
      <w:r w:rsidRPr="00FE3C5E">
        <w:rPr>
          <w:rFonts w:ascii="Proxima Nova Rg" w:hAnsi="Proxima Nova Rg"/>
          <w:color w:val="000000"/>
          <w:sz w:val="21"/>
          <w:szCs w:val="21"/>
          <w:lang w:val="en-US"/>
        </w:rPr>
        <w:t>starting</w:t>
      </w:r>
      <w:r w:rsidRPr="00FE3C5E">
        <w:rPr>
          <w:rFonts w:ascii="Proxima Nova Rg" w:hAnsi="Proxima Nova Rg"/>
          <w:color w:val="000000"/>
          <w:lang w:val="en-US"/>
        </w:rPr>
        <w:t xml:space="preserve"> </w:t>
      </w:r>
      <w:r w:rsidRPr="00FE3C5E">
        <w:rPr>
          <w:rFonts w:ascii="Proxima Nova Rg" w:hAnsi="Proxima Nova Rg"/>
          <w:i/>
          <w:color w:val="000000"/>
          <w:sz w:val="21"/>
          <w:szCs w:val="21"/>
          <w:lang w:val="en-US"/>
        </w:rPr>
        <w:t>1</w:t>
      </w:r>
      <w:r w:rsidRPr="00FE3C5E">
        <w:rPr>
          <w:rFonts w:ascii="Proxima Nova Rg" w:hAnsi="Proxima Nova Rg"/>
          <w:i/>
          <w:color w:val="000000"/>
          <w:sz w:val="21"/>
          <w:szCs w:val="21"/>
          <w:vertAlign w:val="superscript"/>
          <w:lang w:val="en-US"/>
        </w:rPr>
        <w:t>st</w:t>
      </w:r>
      <w:r w:rsidRPr="00FE3C5E">
        <w:rPr>
          <w:rFonts w:ascii="Proxima Nova Rg" w:hAnsi="Proxima Nova Rg"/>
          <w:i/>
          <w:color w:val="000000"/>
          <w:sz w:val="21"/>
          <w:szCs w:val="21"/>
          <w:lang w:val="en-US"/>
        </w:rPr>
        <w:t xml:space="preserve"> April 2021</w:t>
      </w:r>
      <w:r w:rsidRPr="00FE3C5E">
        <w:rPr>
          <w:rFonts w:ascii="Proxima Nova Rg" w:hAnsi="Proxima Nova Rg"/>
          <w:color w:val="000000"/>
          <w:sz w:val="21"/>
          <w:szCs w:val="21"/>
          <w:lang w:val="en-US"/>
        </w:rPr>
        <w:t>.  The approximate TE timeframe is as follows:</w:t>
      </w:r>
    </w:p>
    <w:p w14:paraId="092629A7"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15 Feb. 2021:</w:t>
      </w:r>
      <w:r w:rsidRPr="00FE3C5E">
        <w:rPr>
          <w:rFonts w:ascii="Proxima Nova Rg" w:hAnsi="Proxima Nova Rg"/>
          <w:color w:val="000000"/>
          <w:sz w:val="21"/>
          <w:szCs w:val="21"/>
          <w:lang w:val="en-US"/>
        </w:rPr>
        <w:t xml:space="preserve"> Application closes</w:t>
      </w:r>
    </w:p>
    <w:p w14:paraId="18189B66"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31 May 2021:</w:t>
      </w:r>
      <w:r w:rsidRPr="00FE3C5E">
        <w:rPr>
          <w:rFonts w:ascii="Proxima Nova Rg" w:hAnsi="Proxima Nova Rg"/>
          <w:color w:val="000000"/>
          <w:sz w:val="21"/>
          <w:szCs w:val="21"/>
          <w:lang w:val="en-US"/>
        </w:rPr>
        <w:t xml:space="preserve"> Selection of TE Consultant</w:t>
      </w:r>
    </w:p>
    <w:p w14:paraId="030E6695"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 April 2021:</w:t>
      </w:r>
      <w:r w:rsidRPr="00FE3C5E">
        <w:rPr>
          <w:rFonts w:ascii="Proxima Nova Rg" w:hAnsi="Proxima Nova Rg"/>
          <w:color w:val="000000"/>
          <w:sz w:val="21"/>
          <w:szCs w:val="21"/>
          <w:lang w:val="en-US"/>
        </w:rPr>
        <w:t xml:space="preserve"> Prep the TE Consultant (handover of project documents)</w:t>
      </w:r>
    </w:p>
    <w:p w14:paraId="5A822364"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7</w:t>
      </w:r>
      <w:r w:rsidRPr="00FE3C5E">
        <w:rPr>
          <w:rFonts w:ascii="Proxima Nova Rg" w:hAnsi="Proxima Nova Rg"/>
          <w:i/>
          <w:iCs/>
          <w:color w:val="000000"/>
          <w:sz w:val="21"/>
          <w:szCs w:val="21"/>
          <w:highlight w:val="lightGray"/>
          <w:vertAlign w:val="superscript"/>
          <w:lang w:val="en-US"/>
        </w:rPr>
        <w:t>th</w:t>
      </w:r>
      <w:r w:rsidRPr="00FE3C5E">
        <w:rPr>
          <w:rFonts w:ascii="Proxima Nova Rg" w:hAnsi="Proxima Nova Rg"/>
          <w:i/>
          <w:iCs/>
          <w:color w:val="000000"/>
          <w:sz w:val="21"/>
          <w:szCs w:val="21"/>
          <w:highlight w:val="lightGray"/>
          <w:lang w:val="en-US"/>
        </w:rPr>
        <w:t xml:space="preserve"> April 2021: </w:t>
      </w:r>
      <w:r w:rsidRPr="00FE3C5E">
        <w:rPr>
          <w:rFonts w:ascii="Proxima Nova Rg" w:hAnsi="Proxima Nova Rg"/>
          <w:i/>
          <w:iCs/>
          <w:color w:val="000000"/>
          <w:sz w:val="21"/>
          <w:szCs w:val="21"/>
          <w:lang w:val="en-US"/>
        </w:rPr>
        <w:t xml:space="preserve">5 </w:t>
      </w:r>
      <w:r w:rsidRPr="00FE3C5E">
        <w:rPr>
          <w:rFonts w:ascii="Proxima Nova Rg" w:hAnsi="Proxima Nova Rg"/>
          <w:color w:val="000000"/>
          <w:sz w:val="21"/>
          <w:szCs w:val="21"/>
          <w:lang w:val="en-US"/>
        </w:rPr>
        <w:t>days: Document review and preparing TE Inception Report</w:t>
      </w:r>
    </w:p>
    <w:p w14:paraId="4D949530"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10</w:t>
      </w:r>
      <w:r w:rsidRPr="00FE3C5E">
        <w:rPr>
          <w:rFonts w:ascii="Proxima Nova Rg" w:hAnsi="Proxima Nova Rg"/>
          <w:i/>
          <w:iCs/>
          <w:color w:val="000000"/>
          <w:sz w:val="21"/>
          <w:szCs w:val="21"/>
          <w:highlight w:val="lightGray"/>
          <w:vertAlign w:val="superscript"/>
          <w:lang w:val="en-US"/>
        </w:rPr>
        <w:t>th</w:t>
      </w:r>
      <w:r w:rsidRPr="00FE3C5E">
        <w:rPr>
          <w:rFonts w:ascii="Proxima Nova Rg" w:hAnsi="Proxima Nova Rg"/>
          <w:i/>
          <w:iCs/>
          <w:color w:val="000000"/>
          <w:sz w:val="21"/>
          <w:szCs w:val="21"/>
          <w:highlight w:val="lightGray"/>
          <w:lang w:val="en-US"/>
        </w:rPr>
        <w:t xml:space="preserve"> March 2021: </w:t>
      </w:r>
      <w:r w:rsidRPr="00FE3C5E">
        <w:rPr>
          <w:rFonts w:ascii="Proxima Nova Rg" w:hAnsi="Proxima Nova Rg"/>
          <w:i/>
          <w:iCs/>
          <w:color w:val="000000"/>
          <w:sz w:val="21"/>
          <w:szCs w:val="21"/>
          <w:lang w:val="en-US"/>
        </w:rPr>
        <w:t>2</w:t>
      </w:r>
      <w:r w:rsidRPr="00FE3C5E">
        <w:rPr>
          <w:rFonts w:ascii="Proxima Nova Rg" w:hAnsi="Proxima Nova Rg"/>
          <w:color w:val="000000"/>
          <w:sz w:val="21"/>
          <w:szCs w:val="21"/>
          <w:lang w:val="en-US"/>
        </w:rPr>
        <w:t xml:space="preserve"> days: Finalization and Validation of TE Inception Report- latest start of TE interviews</w:t>
      </w:r>
    </w:p>
    <w:p w14:paraId="582C2575"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20</w:t>
      </w:r>
      <w:r w:rsidRPr="00FE3C5E">
        <w:rPr>
          <w:rFonts w:ascii="Proxima Nova Rg" w:hAnsi="Proxima Nova Rg"/>
          <w:i/>
          <w:iCs/>
          <w:color w:val="000000"/>
          <w:sz w:val="21"/>
          <w:szCs w:val="21"/>
          <w:highlight w:val="lightGray"/>
          <w:vertAlign w:val="superscript"/>
          <w:lang w:val="en-US"/>
        </w:rPr>
        <w:t>th</w:t>
      </w:r>
      <w:r w:rsidRPr="00FE3C5E">
        <w:rPr>
          <w:rFonts w:ascii="Proxima Nova Rg" w:hAnsi="Proxima Nova Rg"/>
          <w:i/>
          <w:iCs/>
          <w:color w:val="000000"/>
          <w:sz w:val="21"/>
          <w:szCs w:val="21"/>
          <w:highlight w:val="lightGray"/>
          <w:lang w:val="en-US"/>
        </w:rPr>
        <w:t xml:space="preserve"> March 2021: </w:t>
      </w:r>
      <w:r w:rsidRPr="00FE3C5E">
        <w:rPr>
          <w:rFonts w:ascii="Proxima Nova Rg" w:hAnsi="Proxima Nova Rg"/>
          <w:i/>
          <w:iCs/>
          <w:color w:val="000000"/>
          <w:sz w:val="21"/>
          <w:szCs w:val="21"/>
          <w:lang w:val="en-US"/>
        </w:rPr>
        <w:t xml:space="preserve">10 </w:t>
      </w:r>
      <w:r w:rsidRPr="00FE3C5E">
        <w:rPr>
          <w:rFonts w:ascii="Proxima Nova Rg" w:hAnsi="Proxima Nova Rg"/>
          <w:color w:val="000000"/>
          <w:sz w:val="21"/>
          <w:szCs w:val="21"/>
          <w:lang w:val="en-US"/>
        </w:rPr>
        <w:t xml:space="preserve">days : TE Disk review: stakeholder meetings, and interviews </w:t>
      </w:r>
    </w:p>
    <w:p w14:paraId="30A5DD3C"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21</w:t>
      </w:r>
      <w:r w:rsidRPr="00FE3C5E">
        <w:rPr>
          <w:rFonts w:ascii="Proxima Nova Rg" w:hAnsi="Proxima Nova Rg"/>
          <w:i/>
          <w:iCs/>
          <w:color w:val="000000"/>
          <w:sz w:val="21"/>
          <w:szCs w:val="21"/>
          <w:highlight w:val="lightGray"/>
          <w:vertAlign w:val="superscript"/>
          <w:lang w:val="en-US"/>
        </w:rPr>
        <w:t>st</w:t>
      </w:r>
      <w:r w:rsidRPr="00FE3C5E">
        <w:rPr>
          <w:rFonts w:ascii="Proxima Nova Rg" w:hAnsi="Proxima Nova Rg"/>
          <w:i/>
          <w:iCs/>
          <w:color w:val="000000"/>
          <w:sz w:val="21"/>
          <w:szCs w:val="21"/>
          <w:highlight w:val="lightGray"/>
          <w:lang w:val="en-US"/>
        </w:rPr>
        <w:t xml:space="preserve"> April 2021:</w:t>
      </w:r>
      <w:r w:rsidRPr="00FE3C5E">
        <w:rPr>
          <w:rFonts w:ascii="Proxima Nova Rg" w:hAnsi="Proxima Nova Rg"/>
          <w:color w:val="000000"/>
          <w:sz w:val="21"/>
          <w:szCs w:val="21"/>
          <w:lang w:val="en-US"/>
        </w:rPr>
        <w:t xml:space="preserve"> Presentation of initial findings</w:t>
      </w:r>
    </w:p>
    <w:p w14:paraId="66251791"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30</w:t>
      </w:r>
      <w:r w:rsidRPr="00FE3C5E">
        <w:rPr>
          <w:rFonts w:ascii="Proxima Nova Rg" w:hAnsi="Proxima Nova Rg"/>
          <w:i/>
          <w:iCs/>
          <w:color w:val="000000"/>
          <w:sz w:val="21"/>
          <w:szCs w:val="21"/>
          <w:highlight w:val="lightGray"/>
          <w:vertAlign w:val="superscript"/>
          <w:lang w:val="en-US"/>
        </w:rPr>
        <w:t>th</w:t>
      </w:r>
      <w:r w:rsidRPr="00FE3C5E">
        <w:rPr>
          <w:rFonts w:ascii="Proxima Nova Rg" w:hAnsi="Proxima Nova Rg"/>
          <w:i/>
          <w:iCs/>
          <w:color w:val="000000"/>
          <w:sz w:val="21"/>
          <w:szCs w:val="21"/>
          <w:highlight w:val="lightGray"/>
          <w:lang w:val="en-US"/>
        </w:rPr>
        <w:t xml:space="preserve"> April 2021: </w:t>
      </w:r>
      <w:r w:rsidRPr="00FE3C5E">
        <w:rPr>
          <w:rFonts w:ascii="Proxima Nova Rg" w:hAnsi="Proxima Nova Rg"/>
          <w:i/>
          <w:iCs/>
          <w:color w:val="000000"/>
          <w:sz w:val="21"/>
          <w:szCs w:val="21"/>
          <w:lang w:val="en-US"/>
        </w:rPr>
        <w:t xml:space="preserve">10 </w:t>
      </w:r>
      <w:r w:rsidRPr="00FE3C5E">
        <w:rPr>
          <w:rFonts w:ascii="Proxima Nova Rg" w:hAnsi="Proxima Nova Rg"/>
          <w:color w:val="000000"/>
          <w:sz w:val="21"/>
          <w:szCs w:val="21"/>
          <w:lang w:val="en-US"/>
        </w:rPr>
        <w:t>days: Preparation of draft TE report</w:t>
      </w:r>
    </w:p>
    <w:p w14:paraId="38060E89"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w:t>
      </w:r>
      <w:r w:rsidRPr="00FE3C5E">
        <w:rPr>
          <w:rFonts w:ascii="Proxima Nova Rg" w:hAnsi="Proxima Nova Rg"/>
          <w:i/>
          <w:iCs/>
          <w:color w:val="000000"/>
          <w:sz w:val="21"/>
          <w:szCs w:val="21"/>
          <w:highlight w:val="lightGray"/>
          <w:vertAlign w:val="superscript"/>
          <w:lang w:val="en-US"/>
        </w:rPr>
        <w:t>st</w:t>
      </w:r>
      <w:r w:rsidRPr="00FE3C5E">
        <w:rPr>
          <w:rFonts w:ascii="Proxima Nova Rg" w:hAnsi="Proxima Nova Rg"/>
          <w:i/>
          <w:iCs/>
          <w:color w:val="000000"/>
          <w:sz w:val="21"/>
          <w:szCs w:val="21"/>
          <w:highlight w:val="lightGray"/>
          <w:lang w:val="en-US"/>
        </w:rPr>
        <w:t xml:space="preserve"> of May 2021:</w:t>
      </w:r>
      <w:r w:rsidRPr="00FE3C5E">
        <w:rPr>
          <w:rFonts w:ascii="Proxima Nova Rg" w:hAnsi="Proxima Nova Rg"/>
          <w:color w:val="000000"/>
          <w:sz w:val="21"/>
          <w:szCs w:val="21"/>
          <w:lang w:val="en-US"/>
        </w:rPr>
        <w:t xml:space="preserve"> Circulation of draft TE report for comments</w:t>
      </w:r>
    </w:p>
    <w:p w14:paraId="5B687715"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10</w:t>
      </w:r>
      <w:r w:rsidRPr="00FE3C5E">
        <w:rPr>
          <w:rFonts w:ascii="Proxima Nova Rg" w:hAnsi="Proxima Nova Rg"/>
          <w:i/>
          <w:iCs/>
          <w:color w:val="000000"/>
          <w:sz w:val="21"/>
          <w:szCs w:val="21"/>
          <w:highlight w:val="lightGray"/>
          <w:vertAlign w:val="superscript"/>
          <w:lang w:val="en-US"/>
        </w:rPr>
        <w:t>th</w:t>
      </w:r>
      <w:r w:rsidRPr="00FE3C5E">
        <w:rPr>
          <w:rFonts w:ascii="Proxima Nova Rg" w:hAnsi="Proxima Nova Rg"/>
          <w:i/>
          <w:iCs/>
          <w:color w:val="000000"/>
          <w:sz w:val="21"/>
          <w:szCs w:val="21"/>
          <w:highlight w:val="lightGray"/>
          <w:lang w:val="en-US"/>
        </w:rPr>
        <w:t xml:space="preserve"> May 2021: </w:t>
      </w:r>
      <w:r w:rsidRPr="00FE3C5E">
        <w:rPr>
          <w:rFonts w:ascii="Proxima Nova Rg" w:hAnsi="Proxima Nova Rg"/>
          <w:i/>
          <w:iCs/>
          <w:color w:val="000000"/>
          <w:sz w:val="21"/>
          <w:szCs w:val="21"/>
          <w:lang w:val="en-US"/>
        </w:rPr>
        <w:t xml:space="preserve">3 </w:t>
      </w:r>
      <w:r w:rsidRPr="00FE3C5E">
        <w:rPr>
          <w:rFonts w:ascii="Proxima Nova Rg" w:hAnsi="Proxima Nova Rg"/>
          <w:color w:val="000000"/>
          <w:sz w:val="21"/>
          <w:szCs w:val="21"/>
          <w:lang w:val="en-US"/>
        </w:rPr>
        <w:t>days: Incorporation of comments on draft TE report into Audit Trail &amp; finalization of TE report</w:t>
      </w:r>
    </w:p>
    <w:p w14:paraId="51AD4E40"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15</w:t>
      </w:r>
      <w:r w:rsidRPr="00FE3C5E">
        <w:rPr>
          <w:rFonts w:ascii="Proxima Nova Rg" w:hAnsi="Proxima Nova Rg"/>
          <w:i/>
          <w:iCs/>
          <w:color w:val="000000"/>
          <w:sz w:val="21"/>
          <w:szCs w:val="21"/>
          <w:highlight w:val="lightGray"/>
          <w:vertAlign w:val="superscript"/>
          <w:lang w:val="en-US"/>
        </w:rPr>
        <w:t>h</w:t>
      </w:r>
      <w:r w:rsidRPr="00FE3C5E">
        <w:rPr>
          <w:rFonts w:ascii="Proxima Nova Rg" w:hAnsi="Proxima Nova Rg"/>
          <w:i/>
          <w:iCs/>
          <w:color w:val="000000"/>
          <w:sz w:val="21"/>
          <w:szCs w:val="21"/>
          <w:highlight w:val="lightGray"/>
          <w:lang w:val="en-US"/>
        </w:rPr>
        <w:t xml:space="preserve"> May 2021:</w:t>
      </w:r>
      <w:r w:rsidRPr="00FE3C5E">
        <w:rPr>
          <w:rFonts w:ascii="Proxima Nova Rg" w:hAnsi="Proxima Nova Rg"/>
          <w:color w:val="000000"/>
          <w:sz w:val="21"/>
          <w:szCs w:val="21"/>
          <w:lang w:val="en-US"/>
        </w:rPr>
        <w:t xml:space="preserve"> Preparation &amp; Issue of Management Response</w:t>
      </w:r>
    </w:p>
    <w:p w14:paraId="009FBD21"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21</w:t>
      </w:r>
      <w:r w:rsidRPr="00FE3C5E">
        <w:rPr>
          <w:rFonts w:ascii="Proxima Nova Rg" w:hAnsi="Proxima Nova Rg"/>
          <w:i/>
          <w:iCs/>
          <w:color w:val="000000"/>
          <w:sz w:val="21"/>
          <w:szCs w:val="21"/>
          <w:highlight w:val="lightGray"/>
          <w:vertAlign w:val="superscript"/>
          <w:lang w:val="en-US"/>
        </w:rPr>
        <w:t>st</w:t>
      </w:r>
      <w:r w:rsidRPr="00FE3C5E">
        <w:rPr>
          <w:rFonts w:ascii="Proxima Nova Rg" w:hAnsi="Proxima Nova Rg"/>
          <w:i/>
          <w:iCs/>
          <w:color w:val="000000"/>
          <w:sz w:val="21"/>
          <w:szCs w:val="21"/>
          <w:highlight w:val="lightGray"/>
          <w:lang w:val="en-US"/>
        </w:rPr>
        <w:t xml:space="preserve"> May 2021:</w:t>
      </w:r>
      <w:r w:rsidRPr="00FE3C5E">
        <w:rPr>
          <w:rFonts w:ascii="Proxima Nova Rg" w:hAnsi="Proxima Nova Rg"/>
          <w:color w:val="000000"/>
          <w:sz w:val="21"/>
          <w:szCs w:val="21"/>
          <w:lang w:val="en-US"/>
        </w:rPr>
        <w:t xml:space="preserve"> Concluding Project SC meeting to present the TE findings</w:t>
      </w:r>
    </w:p>
    <w:p w14:paraId="0B27403B" w14:textId="77777777" w:rsidR="00FE3C5E" w:rsidRPr="00FE3C5E" w:rsidRDefault="00FE3C5E" w:rsidP="00FE3C5E">
      <w:pPr>
        <w:numPr>
          <w:ilvl w:val="0"/>
          <w:numId w:val="45"/>
        </w:numPr>
        <w:shd w:val="clear" w:color="auto" w:fill="FFFFFF"/>
        <w:spacing w:after="0" w:line="240" w:lineRule="auto"/>
        <w:ind w:left="630"/>
        <w:jc w:val="both"/>
        <w:rPr>
          <w:rFonts w:ascii="Proxima Nova Rg" w:hAnsi="Proxima Nova Rg"/>
          <w:color w:val="000000"/>
          <w:sz w:val="21"/>
          <w:szCs w:val="21"/>
          <w:lang w:val="en-US"/>
        </w:rPr>
      </w:pPr>
      <w:r w:rsidRPr="00FE3C5E">
        <w:rPr>
          <w:rFonts w:ascii="Proxima Nova Rg" w:hAnsi="Proxima Nova Rg"/>
          <w:i/>
          <w:iCs/>
          <w:color w:val="000000"/>
          <w:sz w:val="21"/>
          <w:szCs w:val="21"/>
          <w:highlight w:val="lightGray"/>
          <w:lang w:val="en-US"/>
        </w:rPr>
        <w:t>21</w:t>
      </w:r>
      <w:r w:rsidRPr="00FE3C5E">
        <w:rPr>
          <w:rFonts w:ascii="Proxima Nova Rg" w:hAnsi="Proxima Nova Rg"/>
          <w:i/>
          <w:iCs/>
          <w:color w:val="000000"/>
          <w:sz w:val="21"/>
          <w:szCs w:val="21"/>
          <w:highlight w:val="lightGray"/>
          <w:vertAlign w:val="superscript"/>
          <w:lang w:val="en-US"/>
        </w:rPr>
        <w:t>st</w:t>
      </w:r>
      <w:r w:rsidRPr="00FE3C5E">
        <w:rPr>
          <w:rFonts w:ascii="Proxima Nova Rg" w:hAnsi="Proxima Nova Rg"/>
          <w:i/>
          <w:iCs/>
          <w:color w:val="000000"/>
          <w:sz w:val="21"/>
          <w:szCs w:val="21"/>
          <w:highlight w:val="lightGray"/>
          <w:lang w:val="en-US"/>
        </w:rPr>
        <w:t xml:space="preserve"> May 2021:</w:t>
      </w:r>
      <w:r w:rsidRPr="00FE3C5E">
        <w:rPr>
          <w:rFonts w:ascii="Proxima Nova Rg" w:hAnsi="Proxima Nova Rg"/>
          <w:color w:val="000000"/>
          <w:sz w:val="21"/>
          <w:szCs w:val="21"/>
          <w:lang w:val="en-US"/>
        </w:rPr>
        <w:t xml:space="preserve"> Expected date of full TE completion</w:t>
      </w:r>
    </w:p>
    <w:p w14:paraId="7BD7D579" w14:textId="77777777" w:rsidR="00FE3C5E" w:rsidRPr="00FE3C5E" w:rsidRDefault="00FE3C5E" w:rsidP="00FE3C5E">
      <w:pPr>
        <w:spacing w:after="0" w:line="240" w:lineRule="auto"/>
        <w:jc w:val="both"/>
        <w:rPr>
          <w:rFonts w:ascii="Proxima Nova Rg" w:eastAsia="Times New Roman" w:hAnsi="Proxima Nova Rg" w:cstheme="minorHAnsi"/>
          <w:shd w:val="clear" w:color="auto" w:fill="FFFFFF"/>
          <w:lang w:val="en-US"/>
        </w:rPr>
      </w:pPr>
    </w:p>
    <w:p w14:paraId="22257796" w14:textId="77777777" w:rsidR="00FE3C5E" w:rsidRPr="00FE3C5E" w:rsidRDefault="00FE3C5E" w:rsidP="00FE3C5E">
      <w:pPr>
        <w:spacing w:after="0" w:line="240" w:lineRule="auto"/>
        <w:jc w:val="both"/>
        <w:rPr>
          <w:rFonts w:ascii="Proxima Nova Rg" w:eastAsia="Times New Roman" w:hAnsi="Proxima Nova Rg" w:cstheme="minorHAnsi"/>
          <w:shd w:val="clear" w:color="auto" w:fill="FFFFFF"/>
          <w:lang w:val="en-US"/>
        </w:rPr>
      </w:pPr>
      <w:r w:rsidRPr="00FE3C5E">
        <w:rPr>
          <w:rFonts w:ascii="Proxima Nova Rg" w:hAnsi="Proxima Nova Rg"/>
          <w:color w:val="000000"/>
          <w:sz w:val="21"/>
          <w:szCs w:val="21"/>
          <w:lang w:val="en-US"/>
        </w:rPr>
        <w:t>The expected date start date of contract is</w:t>
      </w:r>
      <w:r w:rsidRPr="00FE3C5E">
        <w:rPr>
          <w:rFonts w:ascii="Proxima Nova Rg" w:eastAsia="Times New Roman" w:hAnsi="Proxima Nova Rg" w:cstheme="minorHAnsi"/>
          <w:shd w:val="clear" w:color="auto" w:fill="FFFFFF"/>
          <w:lang w:val="en-US"/>
        </w:rPr>
        <w:t xml:space="preserve"> </w:t>
      </w:r>
      <w:r w:rsidRPr="00FE3C5E">
        <w:rPr>
          <w:rFonts w:ascii="Proxima Nova Rg" w:hAnsi="Proxima Nova Rg"/>
          <w:i/>
          <w:color w:val="000000"/>
          <w:sz w:val="21"/>
          <w:szCs w:val="21"/>
          <w:highlight w:val="lightGray"/>
          <w:lang w:val="en-US"/>
        </w:rPr>
        <w:t>1</w:t>
      </w:r>
      <w:r w:rsidRPr="00FE3C5E">
        <w:rPr>
          <w:rFonts w:ascii="Proxima Nova Rg" w:hAnsi="Proxima Nova Rg"/>
          <w:i/>
          <w:color w:val="000000"/>
          <w:sz w:val="21"/>
          <w:szCs w:val="21"/>
          <w:highlight w:val="lightGray"/>
          <w:vertAlign w:val="superscript"/>
          <w:lang w:val="en-US"/>
        </w:rPr>
        <w:t>st</w:t>
      </w:r>
      <w:r w:rsidRPr="00FE3C5E">
        <w:rPr>
          <w:rFonts w:ascii="Proxima Nova Rg" w:hAnsi="Proxima Nova Rg"/>
          <w:i/>
          <w:color w:val="000000"/>
          <w:sz w:val="21"/>
          <w:szCs w:val="21"/>
          <w:highlight w:val="lightGray"/>
          <w:lang w:val="en-US"/>
        </w:rPr>
        <w:t xml:space="preserve"> April 2021.</w:t>
      </w:r>
    </w:p>
    <w:p w14:paraId="126971AA" w14:textId="77777777" w:rsidR="00FE3C5E" w:rsidRPr="00FE3C5E" w:rsidRDefault="00FE3C5E" w:rsidP="00FE3C5E">
      <w:pPr>
        <w:spacing w:after="0" w:line="240" w:lineRule="auto"/>
        <w:rPr>
          <w:rFonts w:ascii="Proxima Nova Rg" w:hAnsi="Proxima Nova Rg" w:cstheme="minorHAnsi"/>
          <w:b/>
          <w:bCs/>
          <w:sz w:val="20"/>
          <w:szCs w:val="20"/>
          <w:lang w:val="en-US"/>
        </w:rPr>
      </w:pPr>
    </w:p>
    <w:p w14:paraId="723A34C3" w14:textId="77777777" w:rsidR="00FE3C5E" w:rsidRPr="00FE3C5E" w:rsidRDefault="00FE3C5E" w:rsidP="00FE3C5E">
      <w:pPr>
        <w:spacing w:after="0" w:line="240" w:lineRule="auto"/>
        <w:ind w:left="630" w:hanging="360"/>
        <w:jc w:val="both"/>
        <w:rPr>
          <w:rFonts w:ascii="Proxima Nova Rg" w:hAnsi="Proxima Nova Rg" w:cstheme="minorHAnsi"/>
          <w:highlight w:val="lightGray"/>
          <w:lang w:val="en-US"/>
        </w:rPr>
      </w:pPr>
    </w:p>
    <w:p w14:paraId="3E070AE9" w14:textId="77777777" w:rsidR="00FE3C5E" w:rsidRPr="00FE3C5E" w:rsidRDefault="00FE3C5E" w:rsidP="00FE3C5E">
      <w:pPr>
        <w:spacing w:after="0" w:line="240" w:lineRule="auto"/>
        <w:jc w:val="both"/>
        <w:rPr>
          <w:rFonts w:ascii="Proxima Nova Rg" w:hAnsi="Proxima Nova Rg"/>
          <w:b/>
          <w:color w:val="000000"/>
          <w:sz w:val="26"/>
          <w:u w:val="single"/>
          <w:lang w:val="en-US"/>
        </w:rPr>
      </w:pPr>
    </w:p>
    <w:p w14:paraId="2F3A600B"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Required skills and experience</w:t>
      </w:r>
    </w:p>
    <w:p w14:paraId="6D833FD7" w14:textId="77777777" w:rsidR="00FE3C5E" w:rsidRPr="00FE3C5E" w:rsidRDefault="00FE3C5E" w:rsidP="00FE3C5E">
      <w:pPr>
        <w:spacing w:after="0" w:line="240" w:lineRule="auto"/>
        <w:rPr>
          <w:rFonts w:ascii="Proxima Nova Rg" w:hAnsi="Proxima Nova Rg" w:cstheme="minorHAnsi"/>
          <w:b/>
          <w:bCs/>
          <w:lang w:val="en-US"/>
        </w:rPr>
      </w:pPr>
    </w:p>
    <w:p w14:paraId="5F34FDA2" w14:textId="77777777" w:rsidR="00FE3C5E" w:rsidRPr="00FE3C5E" w:rsidRDefault="00FE3C5E" w:rsidP="00FE3C5E">
      <w:pPr>
        <w:spacing w:after="0" w:line="240" w:lineRule="auto"/>
        <w:rPr>
          <w:rFonts w:ascii="Proxima Nova Rg" w:hAnsi="Proxima Nova Rg" w:cs="Calibri Light"/>
          <w:b/>
          <w:bCs/>
          <w:lang w:val="en-US"/>
        </w:rPr>
      </w:pPr>
      <w:r w:rsidRPr="00FE3C5E">
        <w:rPr>
          <w:rFonts w:ascii="Proxima Nova Rg" w:hAnsi="Proxima Nova Rg" w:cs="Calibri Light"/>
          <w:b/>
          <w:bCs/>
          <w:lang w:val="en-US"/>
        </w:rPr>
        <w:t>Competencies:</w:t>
      </w:r>
    </w:p>
    <w:p w14:paraId="0EF32AAA" w14:textId="77777777" w:rsidR="00FE3C5E" w:rsidRPr="00FE3C5E" w:rsidRDefault="00FE3C5E" w:rsidP="00FE3C5E">
      <w:pPr>
        <w:spacing w:after="0" w:line="240" w:lineRule="auto"/>
        <w:rPr>
          <w:rFonts w:ascii="Proxima Nova Rg" w:hAnsi="Proxima Nova Rg" w:cs="Calibri Light"/>
          <w:b/>
          <w:bCs/>
          <w:lang w:val="en-US"/>
        </w:rPr>
      </w:pPr>
    </w:p>
    <w:p w14:paraId="21B86412" w14:textId="77777777" w:rsidR="00FE3C5E" w:rsidRPr="00FE3C5E" w:rsidRDefault="00FE3C5E" w:rsidP="00FE3C5E">
      <w:pPr>
        <w:spacing w:after="0" w:line="240" w:lineRule="auto"/>
        <w:rPr>
          <w:rFonts w:ascii="Proxima Nova Rg" w:hAnsi="Proxima Nova Rg" w:cs="Calibri Light"/>
          <w:b/>
          <w:bCs/>
          <w:lang w:val="en-US"/>
        </w:rPr>
      </w:pPr>
      <w:r w:rsidRPr="00FE3C5E">
        <w:rPr>
          <w:rFonts w:ascii="Proxima Nova Rg" w:hAnsi="Proxima Nova Rg" w:cs="Calibri Light"/>
          <w:b/>
          <w:bCs/>
          <w:lang w:val="en-US"/>
        </w:rPr>
        <w:t>Corporate competencies:</w:t>
      </w:r>
    </w:p>
    <w:p w14:paraId="39E3D5BD"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rPr>
        <w:t>Promotes the vision, mission, and strategic goals of UNDP;</w:t>
      </w:r>
    </w:p>
    <w:p w14:paraId="748B8D46"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rPr>
        <w:t>Displays cultural, gender, religion, race, nationality and age sensitivity and adaptability;</w:t>
      </w:r>
    </w:p>
    <w:p w14:paraId="28B79990"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rPr>
        <w:t>Treats all people fairly without favouritism;</w:t>
      </w:r>
    </w:p>
    <w:p w14:paraId="268AE8C7"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rPr>
        <w:t>Fulfils all obligations to gender sensitivity and zero tolerance for sexual harassment.</w:t>
      </w:r>
    </w:p>
    <w:p w14:paraId="3A10EE5D" w14:textId="77777777" w:rsidR="00FE3C5E" w:rsidRPr="00FE3C5E" w:rsidRDefault="00FE3C5E" w:rsidP="00FE3C5E">
      <w:pPr>
        <w:spacing w:after="0" w:line="240" w:lineRule="auto"/>
        <w:rPr>
          <w:rFonts w:ascii="Proxima Nova Rg" w:hAnsi="Proxima Nova Rg" w:cs="Calibri Light"/>
          <w:b/>
          <w:bCs/>
          <w:lang w:val="en-US"/>
        </w:rPr>
      </w:pPr>
    </w:p>
    <w:p w14:paraId="369537FB" w14:textId="77777777" w:rsidR="00FE3C5E" w:rsidRPr="00FE3C5E" w:rsidRDefault="00FE3C5E" w:rsidP="00FE3C5E">
      <w:pPr>
        <w:spacing w:after="0" w:line="240" w:lineRule="auto"/>
        <w:rPr>
          <w:rFonts w:ascii="Proxima Nova Rg" w:hAnsi="Proxima Nova Rg" w:cs="Calibri Light"/>
          <w:b/>
          <w:bCs/>
          <w:lang w:val="en-US"/>
        </w:rPr>
      </w:pPr>
      <w:r w:rsidRPr="00FE3C5E">
        <w:rPr>
          <w:rFonts w:ascii="Proxima Nova Rg" w:hAnsi="Proxima Nova Rg" w:cs="Calibri Light"/>
          <w:b/>
          <w:bCs/>
          <w:lang w:val="en-US"/>
        </w:rPr>
        <w:t>Functional competencies:</w:t>
      </w:r>
    </w:p>
    <w:p w14:paraId="15917BFE"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bCs/>
          <w:lang w:val="en-US"/>
        </w:rPr>
        <w:t>Excellent communication skills</w:t>
      </w:r>
    </w:p>
    <w:p w14:paraId="094E70A8" w14:textId="77777777" w:rsidR="00FE3C5E" w:rsidRPr="00FE3C5E" w:rsidRDefault="00FE3C5E" w:rsidP="00FE3C5E">
      <w:pPr>
        <w:numPr>
          <w:ilvl w:val="0"/>
          <w:numId w:val="50"/>
        </w:numPr>
        <w:spacing w:after="0" w:line="240" w:lineRule="auto"/>
        <w:ind w:left="634"/>
        <w:jc w:val="both"/>
        <w:rPr>
          <w:rFonts w:ascii="Proxima Nova Rg" w:hAnsi="Proxima Nova Rg" w:cs="Calibri Light"/>
        </w:rPr>
      </w:pPr>
      <w:r w:rsidRPr="00FE3C5E">
        <w:rPr>
          <w:rFonts w:ascii="Proxima Nova Rg" w:hAnsi="Proxima Nova Rg" w:cs="Calibri Light"/>
        </w:rPr>
        <w:t>Demonstrable analytical skills</w:t>
      </w:r>
    </w:p>
    <w:p w14:paraId="2144850C" w14:textId="77777777" w:rsidR="00FE3C5E" w:rsidRPr="00FE3C5E" w:rsidRDefault="00FE3C5E" w:rsidP="00FE3C5E">
      <w:pPr>
        <w:spacing w:after="0" w:line="240" w:lineRule="auto"/>
        <w:ind w:left="634"/>
        <w:rPr>
          <w:rFonts w:ascii="Proxima Nova Rg" w:hAnsi="Proxima Nova Rg" w:cs="Calibri Light"/>
        </w:rPr>
      </w:pPr>
    </w:p>
    <w:p w14:paraId="5CB0D0AF" w14:textId="77777777" w:rsidR="00FE3C5E" w:rsidRPr="00FE3C5E" w:rsidRDefault="00FE3C5E" w:rsidP="00FE3C5E">
      <w:pPr>
        <w:spacing w:after="0" w:line="240" w:lineRule="auto"/>
        <w:rPr>
          <w:rFonts w:ascii="Proxima Nova Rg" w:hAnsi="Proxima Nova Rg" w:cs="Calibri Light"/>
          <w:b/>
          <w:bCs/>
          <w:lang w:val="en-US"/>
        </w:rPr>
      </w:pPr>
      <w:r w:rsidRPr="00FE3C5E">
        <w:rPr>
          <w:rFonts w:ascii="Proxima Nova Rg" w:hAnsi="Proxima Nova Rg" w:cs="Calibri Light"/>
          <w:b/>
          <w:bCs/>
          <w:lang w:val="en-US"/>
        </w:rPr>
        <w:lastRenderedPageBreak/>
        <w:t>Qualifications of the Successful Applicants</w:t>
      </w:r>
    </w:p>
    <w:p w14:paraId="0642B3AD" w14:textId="77777777" w:rsidR="00FE3C5E" w:rsidRPr="00FE3C5E" w:rsidRDefault="00FE3C5E" w:rsidP="00FE3C5E">
      <w:pPr>
        <w:spacing w:after="0" w:line="240" w:lineRule="auto"/>
        <w:jc w:val="both"/>
        <w:rPr>
          <w:rFonts w:ascii="Proxima Nova Rg" w:hAnsi="Proxima Nova Rg" w:cs="Calibri Light"/>
          <w:lang w:val="en-US"/>
        </w:rPr>
      </w:pPr>
    </w:p>
    <w:p w14:paraId="47F3AF1E" w14:textId="77777777" w:rsidR="00FE3C5E" w:rsidRPr="00FE3C5E" w:rsidRDefault="00FE3C5E" w:rsidP="00FE3C5E">
      <w:pPr>
        <w:spacing w:after="0" w:line="240" w:lineRule="auto"/>
        <w:jc w:val="both"/>
        <w:rPr>
          <w:rFonts w:ascii="Proxima Nova Rg" w:hAnsi="Proxima Nova Rg" w:cs="Calibri Light"/>
          <w:i/>
          <w:lang w:val="en-US"/>
        </w:rPr>
      </w:pPr>
      <w:r w:rsidRPr="00FE3C5E">
        <w:rPr>
          <w:rFonts w:ascii="Proxima Nova Rg" w:hAnsi="Proxima Nova Rg" w:cs="Calibri Light"/>
          <w:lang w:val="en-US"/>
        </w:rPr>
        <w:t xml:space="preserve">The selection of consultants will be aimed at maximizing the overall qualities in the following areas: </w:t>
      </w:r>
    </w:p>
    <w:p w14:paraId="6A91DF5F" w14:textId="77777777" w:rsidR="00FE3C5E" w:rsidRPr="00FE3C5E" w:rsidRDefault="00FE3C5E" w:rsidP="00FE3C5E">
      <w:pPr>
        <w:spacing w:after="0" w:line="240" w:lineRule="auto"/>
        <w:jc w:val="both"/>
        <w:rPr>
          <w:rFonts w:ascii="Proxima Nova Rg" w:hAnsi="Proxima Nova Rg" w:cs="Calibri Light"/>
          <w:lang w:val="en-US"/>
        </w:rPr>
      </w:pPr>
    </w:p>
    <w:p w14:paraId="793338AB" w14:textId="77777777" w:rsidR="00FE3C5E" w:rsidRPr="00FE3C5E" w:rsidRDefault="00FE3C5E" w:rsidP="00FE3C5E">
      <w:pPr>
        <w:spacing w:after="0" w:line="240" w:lineRule="auto"/>
        <w:jc w:val="both"/>
        <w:rPr>
          <w:rFonts w:ascii="Proxima Nova Rg" w:hAnsi="Proxima Nova Rg" w:cs="Calibri Light"/>
          <w:lang w:val="en-US"/>
        </w:rPr>
      </w:pPr>
      <w:r w:rsidRPr="00FE3C5E">
        <w:rPr>
          <w:rFonts w:ascii="Proxima Nova Rg" w:hAnsi="Proxima Nova Rg" w:cs="Calibri Light"/>
          <w:lang w:val="en-US"/>
        </w:rPr>
        <w:t>Education:</w:t>
      </w:r>
    </w:p>
    <w:p w14:paraId="3D11ED4F"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bookmarkStart w:id="135" w:name="_Hlk63244240"/>
      <w:r w:rsidRPr="00FE3C5E">
        <w:rPr>
          <w:rFonts w:ascii="Proxima Nova Rg" w:hAnsi="Proxima Nova Rg" w:cs="Calibri Light"/>
          <w:lang w:val="en-US"/>
        </w:rPr>
        <w:t xml:space="preserve">A Master’s degree in water resources management, applied water resources evaluation or other closely related field. </w:t>
      </w:r>
    </w:p>
    <w:p w14:paraId="73C9CCD5" w14:textId="77777777" w:rsidR="00FE3C5E" w:rsidRPr="00FE3C5E" w:rsidRDefault="00FE3C5E" w:rsidP="00FE3C5E">
      <w:pPr>
        <w:spacing w:after="0" w:line="240" w:lineRule="auto"/>
        <w:jc w:val="both"/>
        <w:rPr>
          <w:rFonts w:ascii="Proxima Nova Rg" w:hAnsi="Proxima Nova Rg" w:cs="Calibri Light"/>
          <w:lang w:val="en-US"/>
        </w:rPr>
      </w:pPr>
    </w:p>
    <w:p w14:paraId="1FC3FF1E" w14:textId="77777777" w:rsidR="00FE3C5E" w:rsidRPr="00FE3C5E" w:rsidRDefault="00FE3C5E" w:rsidP="00FE3C5E">
      <w:pPr>
        <w:spacing w:after="0" w:line="240" w:lineRule="auto"/>
        <w:jc w:val="both"/>
        <w:rPr>
          <w:rFonts w:ascii="Proxima Nova Rg" w:hAnsi="Proxima Nova Rg" w:cs="Calibri Light"/>
          <w:lang w:val="en-US"/>
        </w:rPr>
      </w:pPr>
      <w:r w:rsidRPr="00FE3C5E">
        <w:rPr>
          <w:rFonts w:ascii="Proxima Nova Rg" w:hAnsi="Proxima Nova Rg" w:cs="Calibri Light"/>
          <w:lang w:val="en-US"/>
        </w:rPr>
        <w:t>Experience:</w:t>
      </w:r>
    </w:p>
    <w:p w14:paraId="3D1EDF91"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Recent experience (within 5 years) with result-based management evaluation methodologies required</w:t>
      </w:r>
    </w:p>
    <w:p w14:paraId="647383F5"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At least 3 years’ experience applying SMART targets and reconstructing or validating baseline scenarios required</w:t>
      </w:r>
    </w:p>
    <w:p w14:paraId="3E9A3661"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At least 3 years’ experience in adaptive management, as applied to GEF International Waters transboundary freshwater systems required</w:t>
      </w:r>
    </w:p>
    <w:p w14:paraId="3D25020D"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At least 5 years’ experience</w:t>
      </w:r>
      <w:r w:rsidRPr="00FE3C5E" w:rsidDel="00390269">
        <w:rPr>
          <w:rFonts w:ascii="Proxima Nova Rg" w:hAnsi="Proxima Nova Rg" w:cs="Calibri Light"/>
          <w:lang w:val="en-US"/>
        </w:rPr>
        <w:t xml:space="preserve"> </w:t>
      </w:r>
      <w:r w:rsidRPr="00FE3C5E">
        <w:rPr>
          <w:rFonts w:ascii="Proxima Nova Rg" w:hAnsi="Proxima Nova Rg" w:cs="Calibri Light"/>
          <w:lang w:val="en-US"/>
        </w:rPr>
        <w:t xml:space="preserve"> working with the GEF evaluations required</w:t>
      </w:r>
    </w:p>
    <w:p w14:paraId="4FCC8C41"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bookmarkStart w:id="136" w:name="_Hlk63244758"/>
      <w:r w:rsidRPr="00FE3C5E">
        <w:rPr>
          <w:rFonts w:ascii="Proxima Nova Rg" w:hAnsi="Proxima Nova Rg" w:cs="Calibri Light"/>
          <w:lang w:val="en-US"/>
        </w:rPr>
        <w:t xml:space="preserve">Work experience in transboundary fresh </w:t>
      </w:r>
      <w:proofErr w:type="spellStart"/>
      <w:r w:rsidRPr="00FE3C5E">
        <w:rPr>
          <w:rFonts w:ascii="Proxima Nova Rg" w:hAnsi="Proxima Nova Rg" w:cs="Calibri Light"/>
          <w:lang w:val="en-US"/>
        </w:rPr>
        <w:t>ater</w:t>
      </w:r>
      <w:proofErr w:type="spellEnd"/>
      <w:r w:rsidRPr="00FE3C5E">
        <w:rPr>
          <w:rFonts w:ascii="Proxima Nova Rg" w:hAnsi="Proxima Nova Rg" w:cs="Calibri Light"/>
          <w:lang w:val="en-US"/>
        </w:rPr>
        <w:t xml:space="preserve"> management for at least 5 years required</w:t>
      </w:r>
      <w:bookmarkEnd w:id="136"/>
    </w:p>
    <w:bookmarkEnd w:id="135"/>
    <w:p w14:paraId="752D8A27" w14:textId="77777777" w:rsidR="00FE3C5E" w:rsidRPr="00FE3C5E" w:rsidRDefault="00FE3C5E" w:rsidP="00FE3C5E">
      <w:pPr>
        <w:spacing w:after="0" w:line="240" w:lineRule="auto"/>
        <w:ind w:left="630"/>
        <w:jc w:val="both"/>
        <w:rPr>
          <w:rFonts w:ascii="Proxima Nova Rg" w:hAnsi="Proxima Nova Rg" w:cs="Calibri Light"/>
          <w:lang w:val="en-US"/>
        </w:rPr>
      </w:pPr>
    </w:p>
    <w:p w14:paraId="6F19F3A0" w14:textId="77777777" w:rsidR="00FE3C5E" w:rsidRPr="00FE3C5E" w:rsidRDefault="00FE3C5E" w:rsidP="00FE3C5E">
      <w:pPr>
        <w:spacing w:after="0" w:line="240" w:lineRule="auto"/>
        <w:rPr>
          <w:rFonts w:ascii="Proxima Nova Rg" w:hAnsi="Proxima Nova Rg" w:cs="Calibri Light"/>
          <w:lang w:val="en-US"/>
        </w:rPr>
      </w:pPr>
    </w:p>
    <w:p w14:paraId="51A42BE6" w14:textId="77777777" w:rsidR="00FE3C5E" w:rsidRPr="00FE3C5E" w:rsidRDefault="00FE3C5E" w:rsidP="00FE3C5E">
      <w:pPr>
        <w:spacing w:after="0" w:line="240" w:lineRule="auto"/>
        <w:rPr>
          <w:rFonts w:ascii="Proxima Nova Rg" w:hAnsi="Proxima Nova Rg" w:cs="Calibri Light"/>
          <w:lang w:val="en-US"/>
        </w:rPr>
      </w:pPr>
      <w:r w:rsidRPr="00FE3C5E">
        <w:rPr>
          <w:rFonts w:ascii="Proxima Nova Rg" w:hAnsi="Proxima Nova Rg" w:cs="Calibri Light"/>
          <w:lang w:val="en-US"/>
        </w:rPr>
        <w:t>Language skills:</w:t>
      </w:r>
    </w:p>
    <w:p w14:paraId="2234EA40" w14:textId="77777777" w:rsidR="00FE3C5E" w:rsidRPr="00FE3C5E" w:rsidRDefault="00FE3C5E" w:rsidP="00FE3C5E">
      <w:pPr>
        <w:spacing w:after="0" w:line="240" w:lineRule="auto"/>
        <w:rPr>
          <w:rFonts w:ascii="Proxima Nova Rg" w:hAnsi="Proxima Nova Rg" w:cs="Calibri Light"/>
          <w:lang w:val="en-US"/>
        </w:rPr>
      </w:pPr>
    </w:p>
    <w:p w14:paraId="630B6EF7"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English is the working language of the UNDP-GEF Kura II Project and it is required</w:t>
      </w:r>
    </w:p>
    <w:p w14:paraId="48ACF224" w14:textId="77777777" w:rsidR="00FE3C5E" w:rsidRPr="00FE3C5E" w:rsidRDefault="00FE3C5E" w:rsidP="00FE3C5E">
      <w:pPr>
        <w:spacing w:after="0" w:line="240" w:lineRule="auto"/>
        <w:ind w:left="630"/>
        <w:jc w:val="both"/>
        <w:rPr>
          <w:rFonts w:ascii="Proxima Nova Rg" w:hAnsi="Proxima Nova Rg" w:cs="Calibri Light"/>
          <w:lang w:val="en-US"/>
        </w:rPr>
      </w:pPr>
    </w:p>
    <w:p w14:paraId="2DD224F3" w14:textId="77777777" w:rsidR="00FE3C5E" w:rsidRPr="00FE3C5E" w:rsidRDefault="00FE3C5E" w:rsidP="00FE3C5E">
      <w:pPr>
        <w:spacing w:after="0" w:line="240" w:lineRule="auto"/>
        <w:jc w:val="both"/>
        <w:rPr>
          <w:rFonts w:ascii="Proxima Nova Rg" w:hAnsi="Proxima Nova Rg" w:cs="Calibri Light"/>
          <w:lang w:val="en-US"/>
        </w:rPr>
      </w:pPr>
      <w:r w:rsidRPr="00FE3C5E">
        <w:rPr>
          <w:rFonts w:ascii="Proxima Nova Rg" w:hAnsi="Proxima Nova Rg" w:cs="Calibri Light"/>
          <w:lang w:val="en-US"/>
        </w:rPr>
        <w:t>Assets:</w:t>
      </w:r>
    </w:p>
    <w:p w14:paraId="71E037E5" w14:textId="77777777" w:rsidR="00FE3C5E" w:rsidRPr="00FE3C5E" w:rsidRDefault="00FE3C5E" w:rsidP="00FE3C5E">
      <w:pPr>
        <w:spacing w:after="0" w:line="240" w:lineRule="auto"/>
        <w:ind w:left="630"/>
        <w:jc w:val="both"/>
        <w:rPr>
          <w:rFonts w:ascii="Proxima Nova Rg" w:hAnsi="Proxima Nova Rg" w:cs="Calibri Light"/>
          <w:lang w:val="en-US"/>
        </w:rPr>
      </w:pPr>
    </w:p>
    <w:p w14:paraId="41CD402E"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Experience working in Eastern Europe, Central Asia, and Caucasus in fresh water management is an asset, in evaluation of project implementation preferred</w:t>
      </w:r>
    </w:p>
    <w:p w14:paraId="7A240571"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 xml:space="preserve">Experience in gender sensitive evaluation and analysis and demonstrated understanding of issues related to gender and </w:t>
      </w:r>
      <w:r w:rsidRPr="00FE3C5E">
        <w:rPr>
          <w:rFonts w:ascii="Proxima Nova Rg" w:hAnsi="Proxima Nova Rg" w:cs="Calibri Light"/>
          <w:i/>
          <w:lang w:val="en-US"/>
        </w:rPr>
        <w:t>GEF International Waters</w:t>
      </w:r>
      <w:r w:rsidRPr="00FE3C5E">
        <w:rPr>
          <w:rFonts w:ascii="Proxima Nova Rg" w:hAnsi="Proxima Nova Rg" w:cs="Calibri Light"/>
          <w:lang w:val="en-US"/>
        </w:rPr>
        <w:t xml:space="preserve"> is an asset</w:t>
      </w:r>
    </w:p>
    <w:p w14:paraId="52F1ACFF"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 xml:space="preserve">Project evaluation/review experiences within United Nations system will be considered an asset </w:t>
      </w:r>
    </w:p>
    <w:p w14:paraId="1C8690AD" w14:textId="77777777" w:rsidR="00FE3C5E" w:rsidRPr="00FE3C5E" w:rsidRDefault="00FE3C5E" w:rsidP="00FE3C5E">
      <w:pPr>
        <w:numPr>
          <w:ilvl w:val="0"/>
          <w:numId w:val="51"/>
        </w:numPr>
        <w:spacing w:after="0" w:line="240" w:lineRule="auto"/>
        <w:ind w:left="630"/>
        <w:jc w:val="both"/>
        <w:rPr>
          <w:rFonts w:ascii="Proxima Nova Rg" w:hAnsi="Proxima Nova Rg" w:cs="Calibri Light"/>
          <w:lang w:val="en-US"/>
        </w:rPr>
      </w:pPr>
      <w:r w:rsidRPr="00FE3C5E">
        <w:rPr>
          <w:rFonts w:ascii="Proxima Nova Rg" w:hAnsi="Proxima Nova Rg" w:cs="Calibri Light"/>
          <w:lang w:val="en-US"/>
        </w:rPr>
        <w:t>The ability to communicate in Russian is an asset.</w:t>
      </w:r>
    </w:p>
    <w:p w14:paraId="7168EEBF" w14:textId="77777777" w:rsidR="00FE3C5E" w:rsidRPr="00FE3C5E" w:rsidRDefault="00FE3C5E" w:rsidP="00FE3C5E">
      <w:pPr>
        <w:spacing w:after="0" w:line="240" w:lineRule="auto"/>
        <w:rPr>
          <w:rFonts w:ascii="Proxima Nova Rg" w:hAnsi="Proxima Nova Rg" w:cs="Calibri Light"/>
          <w:b/>
          <w:lang w:val="en-US"/>
        </w:rPr>
      </w:pPr>
    </w:p>
    <w:p w14:paraId="619C148A" w14:textId="77777777" w:rsidR="00FE3C5E" w:rsidRPr="00FE3C5E" w:rsidRDefault="00FE3C5E" w:rsidP="00FE3C5E">
      <w:pPr>
        <w:spacing w:after="0" w:line="240" w:lineRule="auto"/>
        <w:ind w:left="720"/>
        <w:rPr>
          <w:rFonts w:ascii="Proxima Nova Rg" w:hAnsi="Proxima Nova Rg"/>
          <w:color w:val="000000"/>
          <w:sz w:val="21"/>
          <w:szCs w:val="21"/>
          <w:lang w:val="en-US"/>
        </w:rPr>
      </w:pPr>
    </w:p>
    <w:p w14:paraId="3BCCD56A"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Evaluator Ethics</w:t>
      </w:r>
    </w:p>
    <w:p w14:paraId="3C2410D6"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The TE Consultant will be held to the highest ethical standards and is required to sign a code of conduct upon acceptance of the assignment. 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4EA6A69A" w14:textId="77777777" w:rsidR="00FE3C5E" w:rsidRPr="00FE3C5E" w:rsidRDefault="00FE3C5E" w:rsidP="00FE3C5E">
      <w:pPr>
        <w:spacing w:after="0" w:line="240" w:lineRule="auto"/>
        <w:ind w:right="453"/>
        <w:jc w:val="both"/>
        <w:rPr>
          <w:rFonts w:ascii="Proxima Nova Rg" w:hAnsi="Proxima Nova Rg"/>
          <w:color w:val="000000"/>
          <w:lang w:val="en-US"/>
        </w:rPr>
      </w:pPr>
      <w:r w:rsidRPr="00FE3C5E">
        <w:rPr>
          <w:rFonts w:ascii="Proxima Nova Rg" w:hAnsi="Proxima Nova Rg"/>
          <w:color w:val="000000"/>
          <w:lang w:val="en-US"/>
        </w:rPr>
        <w:t>The evaluator cannot have participated in the project preparation, formulation and/or implementation (including the writing of the project document), must not have conducted this project’s Mid-Term Review and should not have a conflict of interest with the project’s related activities.</w:t>
      </w:r>
    </w:p>
    <w:p w14:paraId="6A523902" w14:textId="77777777" w:rsidR="00FE3C5E" w:rsidRPr="00FE3C5E" w:rsidRDefault="00FE3C5E" w:rsidP="00FE3C5E">
      <w:pPr>
        <w:spacing w:after="0" w:line="240" w:lineRule="auto"/>
        <w:jc w:val="both"/>
        <w:rPr>
          <w:rFonts w:ascii="Proxima Nova Rg" w:hAnsi="Proxima Nova Rg"/>
          <w:color w:val="000000"/>
          <w:sz w:val="21"/>
          <w:szCs w:val="21"/>
          <w:lang w:val="en-US"/>
        </w:rPr>
      </w:pPr>
    </w:p>
    <w:p w14:paraId="6F620479"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Payment Schedule</w:t>
      </w:r>
    </w:p>
    <w:p w14:paraId="1E5294BD" w14:textId="77777777" w:rsidR="00FE3C5E" w:rsidRPr="00FE3C5E" w:rsidRDefault="00FE3C5E" w:rsidP="00FE3C5E">
      <w:pPr>
        <w:spacing w:after="0" w:line="240" w:lineRule="auto"/>
        <w:ind w:left="360"/>
        <w:rPr>
          <w:rFonts w:ascii="Proxima Nova Rg" w:hAnsi="Proxima Nova Rg"/>
          <w:b/>
          <w:bCs/>
          <w:sz w:val="10"/>
          <w:szCs w:val="10"/>
          <w:lang w:val="en-US"/>
        </w:rPr>
      </w:pPr>
    </w:p>
    <w:p w14:paraId="6120D706" w14:textId="77777777" w:rsidR="00FE3C5E" w:rsidRPr="00FE3C5E" w:rsidRDefault="00FE3C5E" w:rsidP="00FE3C5E">
      <w:pPr>
        <w:numPr>
          <w:ilvl w:val="0"/>
          <w:numId w:val="35"/>
        </w:numPr>
        <w:spacing w:after="0" w:line="240" w:lineRule="auto"/>
        <w:jc w:val="both"/>
        <w:rPr>
          <w:rFonts w:ascii="Proxima Nova Rg" w:hAnsi="Proxima Nova Rg"/>
          <w:lang w:val="en-US"/>
        </w:rPr>
      </w:pPr>
      <w:r w:rsidRPr="00FE3C5E">
        <w:rPr>
          <w:rFonts w:ascii="Proxima Nova Rg" w:hAnsi="Proxima Nova Rg"/>
          <w:lang w:val="en-US"/>
        </w:rPr>
        <w:t>20% payment on 10</w:t>
      </w:r>
      <w:r w:rsidRPr="00FE3C5E">
        <w:rPr>
          <w:rFonts w:ascii="Proxima Nova Rg" w:hAnsi="Proxima Nova Rg"/>
          <w:vertAlign w:val="superscript"/>
          <w:lang w:val="en-US"/>
        </w:rPr>
        <w:t>th</w:t>
      </w:r>
      <w:r w:rsidRPr="00FE3C5E">
        <w:rPr>
          <w:rFonts w:ascii="Proxima Nova Rg" w:hAnsi="Proxima Nova Rg"/>
          <w:lang w:val="en-US"/>
        </w:rPr>
        <w:t xml:space="preserve"> of April 2021: upon </w:t>
      </w:r>
      <w:r w:rsidRPr="00FE3C5E">
        <w:rPr>
          <w:rFonts w:ascii="Proxima Nova Rg" w:hAnsi="Proxima Nova Rg"/>
          <w:color w:val="000000"/>
          <w:lang w:val="en-US"/>
        </w:rPr>
        <w:t>satisfactory delivery of the final TE Inception Report and approval by the Commissioning Unit</w:t>
      </w:r>
    </w:p>
    <w:p w14:paraId="43E5DC25" w14:textId="77777777" w:rsidR="00FE3C5E" w:rsidRPr="00FE3C5E" w:rsidRDefault="00FE3C5E" w:rsidP="00FE3C5E">
      <w:pPr>
        <w:numPr>
          <w:ilvl w:val="0"/>
          <w:numId w:val="35"/>
        </w:numPr>
        <w:spacing w:after="0" w:line="240" w:lineRule="auto"/>
        <w:jc w:val="both"/>
        <w:rPr>
          <w:rFonts w:ascii="Proxima Nova Rg" w:hAnsi="Proxima Nova Rg"/>
          <w:lang w:val="en-US"/>
        </w:rPr>
      </w:pPr>
      <w:r w:rsidRPr="00FE3C5E">
        <w:rPr>
          <w:rFonts w:ascii="Proxima Nova Rg" w:hAnsi="Proxima Nova Rg"/>
          <w:lang w:val="en-US"/>
        </w:rPr>
        <w:t>20% payment on 21</w:t>
      </w:r>
      <w:r w:rsidRPr="00FE3C5E">
        <w:rPr>
          <w:rFonts w:ascii="Proxima Nova Rg" w:hAnsi="Proxima Nova Rg"/>
          <w:vertAlign w:val="superscript"/>
          <w:lang w:val="en-US"/>
        </w:rPr>
        <w:t>st</w:t>
      </w:r>
      <w:r w:rsidRPr="00FE3C5E">
        <w:rPr>
          <w:rFonts w:ascii="Proxima Nova Rg" w:hAnsi="Proxima Nova Rg"/>
          <w:lang w:val="en-US"/>
        </w:rPr>
        <w:t xml:space="preserve"> of April 2021: upon presenting the initial findings to project management and the Commissioning Unit at the end of the TE interviews. </w:t>
      </w:r>
    </w:p>
    <w:p w14:paraId="643B3E8C" w14:textId="77777777" w:rsidR="00FE3C5E" w:rsidRPr="00FE3C5E" w:rsidRDefault="00FE3C5E" w:rsidP="00FE3C5E">
      <w:pPr>
        <w:numPr>
          <w:ilvl w:val="0"/>
          <w:numId w:val="35"/>
        </w:numPr>
        <w:spacing w:after="0" w:line="240" w:lineRule="auto"/>
        <w:jc w:val="both"/>
        <w:rPr>
          <w:rFonts w:ascii="Proxima Nova Rg" w:hAnsi="Proxima Nova Rg"/>
          <w:lang w:val="en-US"/>
        </w:rPr>
      </w:pPr>
      <w:r w:rsidRPr="00FE3C5E">
        <w:rPr>
          <w:rFonts w:ascii="Proxima Nova Rg" w:hAnsi="Proxima Nova Rg"/>
          <w:color w:val="000000"/>
          <w:lang w:val="en-US"/>
        </w:rPr>
        <w:t>30% payment on 1st of May 2021: upon satisfactory delivery of the draft TE report to the Commissioning Unit</w:t>
      </w:r>
    </w:p>
    <w:p w14:paraId="4FDB6929" w14:textId="77777777" w:rsidR="00FE3C5E" w:rsidRPr="00FE3C5E" w:rsidRDefault="00FE3C5E" w:rsidP="00FE3C5E">
      <w:pPr>
        <w:numPr>
          <w:ilvl w:val="0"/>
          <w:numId w:val="35"/>
        </w:numPr>
        <w:spacing w:after="0" w:line="240" w:lineRule="auto"/>
        <w:jc w:val="both"/>
        <w:rPr>
          <w:rFonts w:ascii="Proxima Nova Rg" w:hAnsi="Proxima Nova Rg"/>
          <w:lang w:val="en-US"/>
        </w:rPr>
      </w:pPr>
      <w:r w:rsidRPr="00FE3C5E">
        <w:rPr>
          <w:rFonts w:ascii="Proxima Nova Rg" w:hAnsi="Proxima Nova Rg"/>
          <w:lang w:val="en-US"/>
        </w:rPr>
        <w:t>30% payment on 15</w:t>
      </w:r>
      <w:r w:rsidRPr="00FE3C5E">
        <w:rPr>
          <w:rFonts w:ascii="Proxima Nova Rg" w:hAnsi="Proxima Nova Rg"/>
          <w:vertAlign w:val="superscript"/>
          <w:lang w:val="en-US"/>
        </w:rPr>
        <w:t>th</w:t>
      </w:r>
      <w:r w:rsidRPr="00FE3C5E">
        <w:rPr>
          <w:rFonts w:ascii="Proxima Nova Rg" w:hAnsi="Proxima Nova Rg"/>
          <w:lang w:val="en-US"/>
        </w:rPr>
        <w:t xml:space="preserve"> of May 2021: </w:t>
      </w:r>
      <w:r w:rsidRPr="00FE3C5E">
        <w:rPr>
          <w:rFonts w:ascii="Proxima Nova Rg" w:hAnsi="Proxima Nova Rg"/>
          <w:color w:val="000000"/>
          <w:lang w:val="en-US"/>
        </w:rPr>
        <w:t>upon satisfactory delivery of the final TE report and approval by the Commissioning Unit and RTA (via signatures on the TE Report Clearance Form) and delivery of completed TE Audit Trail</w:t>
      </w:r>
    </w:p>
    <w:p w14:paraId="2F5E1DBE" w14:textId="77777777" w:rsidR="00FE3C5E" w:rsidRPr="00FE3C5E" w:rsidRDefault="00FE3C5E" w:rsidP="00FE3C5E">
      <w:pPr>
        <w:spacing w:after="0" w:line="240" w:lineRule="auto"/>
        <w:ind w:left="720"/>
        <w:jc w:val="both"/>
        <w:rPr>
          <w:rFonts w:ascii="Proxima Nova Rg" w:hAnsi="Proxima Nova Rg"/>
          <w:color w:val="000000"/>
          <w:lang w:val="en-US"/>
        </w:rPr>
      </w:pPr>
    </w:p>
    <w:p w14:paraId="48A7BF51" w14:textId="77777777" w:rsidR="00FE3C5E" w:rsidRPr="00FE3C5E" w:rsidRDefault="00FE3C5E" w:rsidP="00FE3C5E">
      <w:pPr>
        <w:spacing w:after="0" w:line="240" w:lineRule="auto"/>
        <w:ind w:left="720"/>
        <w:jc w:val="both"/>
        <w:rPr>
          <w:rFonts w:ascii="Proxima Nova Rg" w:hAnsi="Proxima Nova Rg"/>
          <w:color w:val="000000"/>
          <w:lang w:val="en-US"/>
        </w:rPr>
      </w:pPr>
      <w:r w:rsidRPr="00FE3C5E">
        <w:rPr>
          <w:rFonts w:ascii="Proxima Nova Rg" w:hAnsi="Proxima Nova Rg"/>
          <w:color w:val="000000"/>
          <w:lang w:val="en-US"/>
        </w:rPr>
        <w:t>Criteria for issuing the final payment of 30%</w:t>
      </w:r>
    </w:p>
    <w:p w14:paraId="6663503A" w14:textId="77777777" w:rsidR="00FE3C5E" w:rsidRPr="00FE3C5E" w:rsidRDefault="00FE3C5E" w:rsidP="00FE3C5E">
      <w:pPr>
        <w:numPr>
          <w:ilvl w:val="0"/>
          <w:numId w:val="42"/>
        </w:numPr>
        <w:spacing w:after="0" w:line="240" w:lineRule="auto"/>
        <w:ind w:left="1170"/>
        <w:jc w:val="both"/>
        <w:rPr>
          <w:rFonts w:ascii="Proxima Nova Rg" w:hAnsi="Proxima Nova Rg"/>
          <w:color w:val="000000"/>
          <w:lang w:val="en-US"/>
        </w:rPr>
      </w:pPr>
      <w:r w:rsidRPr="00FE3C5E">
        <w:rPr>
          <w:rFonts w:ascii="Proxima Nova Rg" w:hAnsi="Proxima Nova Rg"/>
          <w:color w:val="000000"/>
          <w:lang w:val="en-US"/>
        </w:rPr>
        <w:t>The final TE report includes all requirements outlined in the TE TOR and is in accordance with the TE guidance.</w:t>
      </w:r>
    </w:p>
    <w:p w14:paraId="0B09BE0E" w14:textId="77777777" w:rsidR="00FE3C5E" w:rsidRPr="00FE3C5E" w:rsidRDefault="00FE3C5E" w:rsidP="00FE3C5E">
      <w:pPr>
        <w:numPr>
          <w:ilvl w:val="0"/>
          <w:numId w:val="42"/>
        </w:numPr>
        <w:spacing w:after="0" w:line="240" w:lineRule="auto"/>
        <w:ind w:left="1170"/>
        <w:jc w:val="both"/>
        <w:rPr>
          <w:rFonts w:ascii="Proxima Nova Rg" w:hAnsi="Proxima Nova Rg"/>
          <w:color w:val="000000"/>
          <w:lang w:val="en-US"/>
        </w:rPr>
      </w:pPr>
      <w:r w:rsidRPr="00FE3C5E">
        <w:rPr>
          <w:rFonts w:ascii="Proxima Nova Rg" w:hAnsi="Proxima Nova Rg"/>
          <w:color w:val="000000"/>
          <w:lang w:val="en-US"/>
        </w:rPr>
        <w:t>The final TE report is clearly written, logically organized, and is specific for this project (i.e. text has not been cut &amp; pasted from other MTR reports).</w:t>
      </w:r>
    </w:p>
    <w:p w14:paraId="0FCCD1AA" w14:textId="77777777" w:rsidR="00FE3C5E" w:rsidRPr="00FE3C5E" w:rsidRDefault="00FE3C5E" w:rsidP="00FE3C5E">
      <w:pPr>
        <w:numPr>
          <w:ilvl w:val="0"/>
          <w:numId w:val="42"/>
        </w:numPr>
        <w:spacing w:after="0" w:line="240" w:lineRule="auto"/>
        <w:ind w:left="1170"/>
        <w:jc w:val="both"/>
        <w:rPr>
          <w:rFonts w:ascii="Proxima Nova Rg" w:hAnsi="Proxima Nova Rg"/>
          <w:color w:val="000000"/>
          <w:lang w:val="en-US"/>
        </w:rPr>
      </w:pPr>
      <w:r w:rsidRPr="00FE3C5E">
        <w:rPr>
          <w:rFonts w:ascii="Proxima Nova Rg" w:hAnsi="Proxima Nova Rg"/>
          <w:color w:val="000000"/>
          <w:lang w:val="en-US"/>
        </w:rPr>
        <w:t>The Audit Trail includes responses to and justification for each comment listed.</w:t>
      </w:r>
    </w:p>
    <w:p w14:paraId="3F943189" w14:textId="77777777" w:rsidR="00FE3C5E" w:rsidRPr="00FE3C5E" w:rsidRDefault="00FE3C5E" w:rsidP="00FE3C5E">
      <w:pPr>
        <w:spacing w:after="0" w:line="240" w:lineRule="auto"/>
        <w:ind w:left="1170"/>
        <w:jc w:val="both"/>
        <w:rPr>
          <w:rFonts w:ascii="Proxima Nova Rg" w:hAnsi="Proxima Nova Rg"/>
          <w:color w:val="000000"/>
          <w:lang w:val="en-US"/>
        </w:rPr>
      </w:pPr>
    </w:p>
    <w:p w14:paraId="333D3940" w14:textId="77777777" w:rsidR="00FE3C5E" w:rsidRPr="00FE3C5E" w:rsidRDefault="00FE3C5E" w:rsidP="00FE3C5E">
      <w:pPr>
        <w:spacing w:after="0" w:line="240" w:lineRule="auto"/>
        <w:ind w:left="1170"/>
        <w:jc w:val="both"/>
        <w:rPr>
          <w:rFonts w:ascii="Proxima Nova Rg" w:hAnsi="Proxima Nova Rg"/>
          <w:color w:val="000000"/>
          <w:lang w:val="en-US"/>
        </w:rPr>
      </w:pPr>
    </w:p>
    <w:p w14:paraId="4ECA15FB" w14:textId="77777777" w:rsidR="00FE3C5E" w:rsidRPr="00FE3C5E" w:rsidRDefault="00FE3C5E" w:rsidP="00FE3C5E">
      <w:pPr>
        <w:tabs>
          <w:tab w:val="left" w:pos="630"/>
        </w:tabs>
        <w:spacing w:after="0" w:line="240" w:lineRule="auto"/>
        <w:ind w:left="284"/>
        <w:jc w:val="both"/>
        <w:rPr>
          <w:rFonts w:ascii="Proxima Nova Rg" w:hAnsi="Proxima Nova Rg"/>
          <w:i/>
          <w:iCs/>
          <w:color w:val="000000"/>
          <w:sz w:val="21"/>
          <w:szCs w:val="21"/>
          <w:highlight w:val="green"/>
          <w:lang w:val="en-US"/>
        </w:rPr>
      </w:pPr>
    </w:p>
    <w:p w14:paraId="39BA0DD5" w14:textId="77777777" w:rsidR="00FE3C5E" w:rsidRPr="00FE3C5E" w:rsidRDefault="00FE3C5E" w:rsidP="00FE3C5E">
      <w:pPr>
        <w:numPr>
          <w:ilvl w:val="0"/>
          <w:numId w:val="46"/>
        </w:numPr>
        <w:spacing w:after="0" w:line="240" w:lineRule="auto"/>
        <w:ind w:left="360"/>
        <w:jc w:val="both"/>
        <w:rPr>
          <w:rFonts w:ascii="Proxima Nova Rg" w:hAnsi="Proxima Nova Rg"/>
          <w:b/>
          <w:bCs/>
          <w:sz w:val="26"/>
          <w:szCs w:val="26"/>
          <w:lang w:val="en-US"/>
        </w:rPr>
      </w:pPr>
      <w:r w:rsidRPr="00FE3C5E">
        <w:rPr>
          <w:rFonts w:ascii="Proxima Nova Rg" w:hAnsi="Proxima Nova Rg"/>
          <w:b/>
          <w:bCs/>
          <w:sz w:val="26"/>
          <w:szCs w:val="26"/>
          <w:lang w:val="en-US"/>
        </w:rPr>
        <w:t>Application Process</w:t>
      </w:r>
    </w:p>
    <w:p w14:paraId="31B18171" w14:textId="77777777" w:rsidR="00FE3C5E" w:rsidRPr="00FE3C5E" w:rsidRDefault="00FE3C5E" w:rsidP="00FE3C5E">
      <w:pPr>
        <w:spacing w:after="0" w:line="240" w:lineRule="auto"/>
        <w:jc w:val="both"/>
        <w:rPr>
          <w:rFonts w:ascii="Proxima Nova Rg" w:hAnsi="Proxima Nova Rg"/>
          <w:b/>
          <w:color w:val="000000"/>
          <w:sz w:val="8"/>
          <w:szCs w:val="4"/>
          <w:u w:val="single"/>
          <w:lang w:val="en-US"/>
        </w:rPr>
      </w:pPr>
    </w:p>
    <w:p w14:paraId="01BF9675" w14:textId="77777777" w:rsidR="00FE3C5E" w:rsidRPr="00FE3C5E" w:rsidRDefault="00FE3C5E" w:rsidP="00FE3C5E">
      <w:pPr>
        <w:spacing w:after="0" w:line="240" w:lineRule="auto"/>
        <w:jc w:val="both"/>
        <w:rPr>
          <w:rFonts w:ascii="Proxima Nova Rg" w:eastAsia="Times New Roman" w:hAnsi="Proxima Nova Rg" w:cstheme="minorHAnsi"/>
          <w:b/>
          <w:bCs/>
          <w:i/>
          <w:shd w:val="clear" w:color="auto" w:fill="FFFFFF"/>
          <w:lang w:val="en-US"/>
        </w:rPr>
      </w:pPr>
    </w:p>
    <w:p w14:paraId="2DFBC824" w14:textId="77777777" w:rsidR="00FE3C5E" w:rsidRPr="00FE3C5E" w:rsidRDefault="00FE3C5E" w:rsidP="00FE3C5E">
      <w:pPr>
        <w:spacing w:after="0" w:line="240" w:lineRule="auto"/>
        <w:jc w:val="both"/>
        <w:rPr>
          <w:rFonts w:ascii="Proxima Nova Rg" w:eastAsia="Times New Roman" w:hAnsi="Proxima Nova Rg" w:cstheme="minorHAnsi"/>
          <w:b/>
          <w:bCs/>
          <w:lang w:val="en-US"/>
        </w:rPr>
      </w:pPr>
      <w:r w:rsidRPr="00FE3C5E">
        <w:rPr>
          <w:rFonts w:ascii="Proxima Nova Rg" w:eastAsia="Times New Roman" w:hAnsi="Proxima Nova Rg" w:cstheme="minorHAnsi"/>
          <w:b/>
          <w:bCs/>
          <w:lang w:val="en-US"/>
        </w:rPr>
        <w:t>Financial Proposal:</w:t>
      </w:r>
    </w:p>
    <w:p w14:paraId="2F39EB6B" w14:textId="77777777" w:rsidR="00FE3C5E" w:rsidRPr="00FE3C5E" w:rsidRDefault="00FE3C5E" w:rsidP="00FE3C5E">
      <w:pPr>
        <w:numPr>
          <w:ilvl w:val="0"/>
          <w:numId w:val="44"/>
        </w:numPr>
        <w:shd w:val="clear" w:color="auto" w:fill="FFFFFF"/>
        <w:tabs>
          <w:tab w:val="num" w:pos="630"/>
        </w:tabs>
        <w:spacing w:after="0" w:line="240" w:lineRule="auto"/>
        <w:ind w:left="630"/>
        <w:jc w:val="both"/>
        <w:rPr>
          <w:rFonts w:ascii="Proxima Nova Rg" w:eastAsia="Times New Roman" w:hAnsi="Proxima Nova Rg" w:cstheme="minorHAnsi"/>
          <w:lang w:val="en-US"/>
        </w:rPr>
      </w:pPr>
      <w:r w:rsidRPr="00FE3C5E">
        <w:rPr>
          <w:rFonts w:ascii="Proxima Nova Rg" w:eastAsia="Times New Roman" w:hAnsi="Proxima Nova Rg" w:cstheme="minorHAnsi"/>
          <w:lang w:val="en-US"/>
        </w:rPr>
        <w:t>Financial proposals must be “all inclusive” and expressed in a lump-sum for the total duration of the contract. The term “all inclusive” implies all cost (professional fees and any other expenses that may be required to finalize the TE process);</w:t>
      </w:r>
    </w:p>
    <w:p w14:paraId="5C092649" w14:textId="77777777" w:rsidR="00FE3C5E" w:rsidRPr="00FE3C5E" w:rsidRDefault="00FE3C5E" w:rsidP="00FE3C5E">
      <w:pPr>
        <w:widowControl w:val="0"/>
        <w:spacing w:after="0" w:line="240" w:lineRule="auto"/>
        <w:jc w:val="both"/>
        <w:rPr>
          <w:rFonts w:ascii="Proxima Nova Rg" w:eastAsia="Times New Roman" w:hAnsi="Proxima Nova Rg" w:cstheme="minorHAnsi"/>
          <w:b/>
          <w:bCs/>
          <w:snapToGrid w:val="0"/>
          <w:lang w:val="en-US"/>
        </w:rPr>
      </w:pPr>
    </w:p>
    <w:p w14:paraId="660EA41F" w14:textId="77777777" w:rsidR="00FE3C5E" w:rsidRPr="00FE3C5E" w:rsidRDefault="00FE3C5E" w:rsidP="00FE3C5E">
      <w:pPr>
        <w:spacing w:after="0" w:line="240" w:lineRule="auto"/>
        <w:jc w:val="both"/>
        <w:rPr>
          <w:rFonts w:ascii="Proxima Nova Rg" w:hAnsi="Proxima Nova Rg" w:cstheme="minorHAnsi"/>
          <w:b/>
          <w:bCs/>
          <w:lang w:val="en-US"/>
        </w:rPr>
      </w:pPr>
      <w:r w:rsidRPr="00FE3C5E">
        <w:rPr>
          <w:rFonts w:ascii="Proxima Nova Rg" w:hAnsi="Proxima Nova Rg"/>
          <w:b/>
          <w:bCs/>
          <w:lang w:val="en-US"/>
        </w:rPr>
        <w:t>Procedure for applying for this consultancy</w:t>
      </w:r>
    </w:p>
    <w:p w14:paraId="5ABB1ECA" w14:textId="77777777" w:rsidR="00FE3C5E" w:rsidRPr="00FE3C5E" w:rsidRDefault="00FE3C5E" w:rsidP="00FE3C5E">
      <w:pPr>
        <w:spacing w:after="0" w:line="240" w:lineRule="auto"/>
        <w:jc w:val="both"/>
        <w:rPr>
          <w:rFonts w:ascii="Proxima Nova Rg" w:eastAsia="Calibri" w:hAnsi="Proxima Nova Rg" w:cs="Times New Roman"/>
          <w:color w:val="000000"/>
          <w:lang w:val="en-AU"/>
        </w:rPr>
      </w:pPr>
      <w:r w:rsidRPr="00FE3C5E">
        <w:rPr>
          <w:rFonts w:ascii="Proxima Nova Rg" w:eastAsia="Calibri" w:hAnsi="Proxima Nova Rg" w:cs="Times New Roman"/>
          <w:color w:val="000000"/>
          <w:lang w:val="en-AU"/>
        </w:rPr>
        <w:t>Qualified candidates are requested to apply online via this website. The application should contain:</w:t>
      </w:r>
    </w:p>
    <w:p w14:paraId="579909F1" w14:textId="77777777" w:rsidR="00FE3C5E" w:rsidRPr="00FE3C5E" w:rsidRDefault="00FE3C5E" w:rsidP="00FE3C5E">
      <w:pPr>
        <w:autoSpaceDE w:val="0"/>
        <w:autoSpaceDN w:val="0"/>
        <w:adjustRightInd w:val="0"/>
        <w:spacing w:after="0" w:line="240" w:lineRule="auto"/>
        <w:ind w:left="630"/>
        <w:jc w:val="both"/>
        <w:rPr>
          <w:rFonts w:ascii="Proxima Nova Rg" w:hAnsi="Proxima Nova Rg" w:cstheme="minorHAnsi"/>
          <w:lang w:val="en-US"/>
        </w:rPr>
      </w:pPr>
    </w:p>
    <w:p w14:paraId="251F453C" w14:textId="77777777" w:rsidR="00FE3C5E" w:rsidRPr="00FE3C5E" w:rsidRDefault="00FE3C5E" w:rsidP="00FE3C5E">
      <w:pPr>
        <w:numPr>
          <w:ilvl w:val="0"/>
          <w:numId w:val="47"/>
        </w:numPr>
        <w:spacing w:after="0" w:line="240" w:lineRule="auto"/>
        <w:jc w:val="both"/>
        <w:rPr>
          <w:rFonts w:ascii="Proxima Nova Rg" w:hAnsi="Proxima Nova Rg"/>
          <w:color w:val="000000"/>
          <w:lang w:val="en-US"/>
        </w:rPr>
      </w:pPr>
      <w:r w:rsidRPr="00FE3C5E">
        <w:rPr>
          <w:rFonts w:ascii="Proxima Nova Rg" w:hAnsi="Proxima Nova Rg"/>
          <w:b/>
          <w:color w:val="000000"/>
          <w:lang w:val="en-US"/>
        </w:rPr>
        <w:t>Letter of Confirmation of Interest and Availability</w:t>
      </w:r>
      <w:r w:rsidRPr="00FE3C5E">
        <w:rPr>
          <w:rFonts w:ascii="Proxima Nova Rg" w:hAnsi="Proxima Nova Rg"/>
          <w:color w:val="000000"/>
          <w:lang w:val="en-US"/>
        </w:rPr>
        <w:t xml:space="preserve"> using the </w:t>
      </w:r>
      <w:hyperlink r:id="rId15" w:history="1">
        <w:r w:rsidRPr="00FE3C5E">
          <w:rPr>
            <w:rFonts w:ascii="Proxima Nova Rg" w:hAnsi="Proxima Nova Rg"/>
            <w:color w:val="0000FF"/>
            <w:u w:val="single"/>
            <w:lang w:val="en-US"/>
          </w:rPr>
          <w:t>template</w:t>
        </w:r>
      </w:hyperlink>
      <w:r w:rsidRPr="00FE3C5E">
        <w:rPr>
          <w:rFonts w:ascii="Proxima Nova Rg" w:hAnsi="Proxima Nova Rg"/>
          <w:color w:val="000000"/>
          <w:lang w:val="en-US"/>
        </w:rPr>
        <w:t xml:space="preserve"> provided by UNDP;</w:t>
      </w:r>
    </w:p>
    <w:p w14:paraId="3BAFCABD" w14:textId="77777777" w:rsidR="00FE3C5E" w:rsidRPr="00FE3C5E" w:rsidRDefault="00FE3C5E" w:rsidP="00FE3C5E">
      <w:pPr>
        <w:numPr>
          <w:ilvl w:val="0"/>
          <w:numId w:val="47"/>
        </w:numPr>
        <w:spacing w:after="0" w:line="240" w:lineRule="auto"/>
        <w:jc w:val="both"/>
        <w:rPr>
          <w:rFonts w:ascii="Proxima Nova Rg" w:hAnsi="Proxima Nova Rg"/>
          <w:color w:val="000000"/>
          <w:lang w:val="en-US"/>
        </w:rPr>
      </w:pPr>
      <w:r w:rsidRPr="00FE3C5E">
        <w:rPr>
          <w:rFonts w:ascii="Proxima Nova Rg" w:hAnsi="Proxima Nova Rg"/>
          <w:b/>
          <w:color w:val="000000"/>
          <w:lang w:val="en-US"/>
        </w:rPr>
        <w:t>Personal History Form</w:t>
      </w:r>
      <w:r w:rsidRPr="00FE3C5E">
        <w:rPr>
          <w:rFonts w:ascii="Proxima Nova Rg" w:hAnsi="Proxima Nova Rg"/>
          <w:color w:val="000000"/>
          <w:lang w:val="en-US"/>
        </w:rPr>
        <w:t xml:space="preserve"> (</w:t>
      </w:r>
      <w:hyperlink r:id="rId16" w:history="1">
        <w:r w:rsidRPr="00FE3C5E">
          <w:rPr>
            <w:rFonts w:ascii="Proxima Nova Rg" w:hAnsi="Proxima Nova Rg"/>
            <w:color w:val="0000FF"/>
            <w:u w:val="single"/>
            <w:lang w:val="en-US"/>
          </w:rPr>
          <w:t>P11 form</w:t>
        </w:r>
      </w:hyperlink>
      <w:r w:rsidRPr="00FE3C5E">
        <w:rPr>
          <w:rFonts w:ascii="Proxima Nova Rg" w:hAnsi="Proxima Nova Rg"/>
          <w:color w:val="000000"/>
          <w:lang w:val="en-US"/>
        </w:rPr>
        <w:t>);</w:t>
      </w:r>
    </w:p>
    <w:p w14:paraId="62019A7C" w14:textId="77777777" w:rsidR="00FE3C5E" w:rsidRPr="00FE3C5E" w:rsidRDefault="00FE3C5E" w:rsidP="00FE3C5E">
      <w:pPr>
        <w:numPr>
          <w:ilvl w:val="0"/>
          <w:numId w:val="47"/>
        </w:numPr>
        <w:spacing w:after="0" w:line="240" w:lineRule="auto"/>
        <w:jc w:val="both"/>
        <w:rPr>
          <w:rFonts w:ascii="Proxima Nova Rg" w:hAnsi="Proxima Nova Rg"/>
          <w:color w:val="000000"/>
          <w:lang w:val="en-US"/>
        </w:rPr>
      </w:pPr>
      <w:r w:rsidRPr="00FE3C5E">
        <w:rPr>
          <w:rFonts w:ascii="Proxima Nova Rg" w:hAnsi="Proxima Nova Rg"/>
          <w:b/>
          <w:bCs/>
          <w:color w:val="000000"/>
          <w:lang w:val="en-US"/>
        </w:rPr>
        <w:t>Brief description of</w:t>
      </w:r>
      <w:r w:rsidRPr="00FE3C5E">
        <w:rPr>
          <w:rFonts w:ascii="Proxima Nova Rg" w:hAnsi="Proxima Nova Rg"/>
          <w:b/>
          <w:color w:val="000000"/>
          <w:lang w:val="en-US"/>
        </w:rPr>
        <w:t xml:space="preserve"> approach to work/technical proposal</w:t>
      </w:r>
      <w:r w:rsidRPr="00FE3C5E">
        <w:rPr>
          <w:rFonts w:ascii="Proxima Nova Rg" w:hAnsi="Proxima Nova Rg"/>
          <w:lang w:val="en-US"/>
        </w:rPr>
        <w:t xml:space="preserve"> </w:t>
      </w:r>
      <w:r w:rsidRPr="00FE3C5E">
        <w:rPr>
          <w:rFonts w:ascii="Proxima Nova Rg" w:hAnsi="Proxima Nova Rg"/>
          <w:color w:val="000000"/>
          <w:lang w:val="en-US"/>
        </w:rPr>
        <w:t>of why the individual considers him/herself as the most suitable for the assignment, and a proposed methodology on how they will approach and complete the assignment; (max 1 page)</w:t>
      </w:r>
    </w:p>
    <w:p w14:paraId="7290817A" w14:textId="77777777" w:rsidR="00FE3C5E" w:rsidRPr="00FE3C5E" w:rsidRDefault="00FE3C5E" w:rsidP="00FE3C5E">
      <w:pPr>
        <w:numPr>
          <w:ilvl w:val="0"/>
          <w:numId w:val="47"/>
        </w:numPr>
        <w:spacing w:after="0" w:line="240" w:lineRule="auto"/>
        <w:jc w:val="both"/>
        <w:rPr>
          <w:rFonts w:ascii="Proxima Nova Rg" w:hAnsi="Proxima Nova Rg"/>
          <w:color w:val="000000"/>
          <w:lang w:val="en-US"/>
        </w:rPr>
      </w:pPr>
      <w:r w:rsidRPr="00FE3C5E">
        <w:rPr>
          <w:rFonts w:ascii="Proxima Nova Rg" w:hAnsi="Proxima Nova Rg"/>
          <w:b/>
          <w:color w:val="000000"/>
          <w:lang w:val="en-US"/>
        </w:rPr>
        <w:t>Financial Proposal</w:t>
      </w:r>
      <w:r w:rsidRPr="00FE3C5E">
        <w:rPr>
          <w:rFonts w:ascii="Proxima Nova Rg" w:hAnsi="Proxima Nova Rg"/>
          <w:color w:val="000000"/>
          <w:lang w:val="en-US"/>
        </w:rPr>
        <w:t xml:space="preserve"> that indicates the all-inclusive fixed total contract price and all other travel related costs (such as flight ticket, per diem, etc.), supported by a breakdown of costs, as per template attached to the </w:t>
      </w:r>
      <w:hyperlink r:id="rId17" w:history="1">
        <w:r w:rsidRPr="00FE3C5E">
          <w:rPr>
            <w:rFonts w:ascii="Proxima Nova Rg" w:hAnsi="Proxima Nova Rg"/>
            <w:color w:val="0000FF"/>
            <w:u w:val="single"/>
            <w:lang w:val="en-US"/>
          </w:rPr>
          <w:t>Letter of Confirmation of Interest template</w:t>
        </w:r>
      </w:hyperlink>
      <w:r w:rsidRPr="00FE3C5E">
        <w:rPr>
          <w:rFonts w:ascii="Proxima Nova Rg" w:hAnsi="Proxima Nova Rg"/>
          <w:color w:val="000000"/>
          <w:lang w:val="en-US"/>
        </w:rPr>
        <w:t>.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14:paraId="2CC41DE2" w14:textId="77777777" w:rsidR="00FE3C5E" w:rsidRPr="00FE3C5E" w:rsidRDefault="00FE3C5E" w:rsidP="00FE3C5E">
      <w:pPr>
        <w:spacing w:after="0" w:line="240" w:lineRule="auto"/>
        <w:jc w:val="both"/>
        <w:rPr>
          <w:rFonts w:ascii="Proxima Nova Rg" w:hAnsi="Proxima Nova Rg"/>
          <w:color w:val="000000"/>
          <w:lang w:val="en-US"/>
        </w:rPr>
      </w:pPr>
      <w:r w:rsidRPr="00FE3C5E">
        <w:rPr>
          <w:rFonts w:ascii="Proxima Nova Rg" w:hAnsi="Proxima Nova Rg"/>
          <w:color w:val="000000"/>
          <w:lang w:val="en-US"/>
        </w:rPr>
        <w:t>All application materials should be submitted online.</w:t>
      </w:r>
    </w:p>
    <w:p w14:paraId="7ABB249D" w14:textId="77777777" w:rsidR="00FE3C5E" w:rsidRPr="00FE3C5E" w:rsidRDefault="00FE3C5E" w:rsidP="00FE3C5E">
      <w:pPr>
        <w:spacing w:after="0" w:line="240" w:lineRule="auto"/>
        <w:jc w:val="both"/>
        <w:rPr>
          <w:rFonts w:ascii="Proxima Nova Rg" w:hAnsi="Proxima Nova Rg"/>
          <w:color w:val="000000"/>
          <w:lang w:val="en-US"/>
        </w:rPr>
      </w:pPr>
    </w:p>
    <w:p w14:paraId="7878A01B" w14:textId="77777777" w:rsidR="00FE3C5E" w:rsidRPr="00FE3C5E" w:rsidRDefault="00FE3C5E" w:rsidP="00FE3C5E">
      <w:pPr>
        <w:spacing w:after="0" w:line="240" w:lineRule="auto"/>
        <w:jc w:val="both"/>
        <w:rPr>
          <w:rFonts w:ascii="Proxima Nova Rg" w:hAnsi="Proxima Nova Rg"/>
          <w:color w:val="000000"/>
          <w:lang w:val="en-US"/>
        </w:rPr>
      </w:pPr>
    </w:p>
    <w:p w14:paraId="46A31C6D" w14:textId="77777777" w:rsidR="00FE3C5E" w:rsidRPr="00FE3C5E" w:rsidRDefault="00FE3C5E" w:rsidP="00FE3C5E">
      <w:pPr>
        <w:spacing w:after="0" w:line="240" w:lineRule="auto"/>
        <w:jc w:val="both"/>
        <w:rPr>
          <w:rFonts w:ascii="Proxima Nova Rg" w:hAnsi="Proxima Nova Rg"/>
          <w:b/>
          <w:bCs/>
          <w:lang w:val="en-US"/>
        </w:rPr>
      </w:pPr>
      <w:r w:rsidRPr="00FE3C5E">
        <w:rPr>
          <w:rFonts w:ascii="Proxima Nova Rg" w:hAnsi="Proxima Nova Rg"/>
          <w:b/>
          <w:bCs/>
          <w:lang w:val="en-US"/>
        </w:rPr>
        <w:t>Criteria for Selection of the Best Offer</w:t>
      </w:r>
    </w:p>
    <w:p w14:paraId="7A865BBC" w14:textId="77777777" w:rsidR="00FE3C5E" w:rsidRPr="00FE3C5E" w:rsidRDefault="00FE3C5E" w:rsidP="00FE3C5E">
      <w:pPr>
        <w:tabs>
          <w:tab w:val="left" w:pos="1080"/>
        </w:tabs>
        <w:autoSpaceDE w:val="0"/>
        <w:autoSpaceDN w:val="0"/>
        <w:adjustRightInd w:val="0"/>
        <w:spacing w:after="0" w:line="240" w:lineRule="auto"/>
        <w:jc w:val="both"/>
        <w:rPr>
          <w:rFonts w:ascii="Proxima Nova Rg" w:hAnsi="Proxima Nova Rg"/>
          <w:color w:val="000000"/>
          <w:sz w:val="21"/>
          <w:szCs w:val="21"/>
          <w:lang w:val="en-US"/>
        </w:rPr>
      </w:pPr>
      <w:r w:rsidRPr="00FE3C5E">
        <w:rPr>
          <w:rFonts w:ascii="Proxima Nova Rg" w:hAnsi="Proxima Nova Rg"/>
          <w:color w:val="000000"/>
          <w:sz w:val="21"/>
          <w:szCs w:val="21"/>
          <w:lang w:val="en-US"/>
        </w:rPr>
        <w:t xml:space="preserve">Only those applications which are responsive and compliant will be evaluated. Offers will be evaluated according to the Combined Scoring method – where the Technical Proposal includes educational background, experience on similar assignments and other </w:t>
      </w:r>
      <w:proofErr w:type="spellStart"/>
      <w:r w:rsidRPr="00FE3C5E">
        <w:rPr>
          <w:rFonts w:ascii="Proxima Nova Rg" w:hAnsi="Proxima Nova Rg"/>
          <w:color w:val="000000"/>
          <w:sz w:val="21"/>
          <w:szCs w:val="21"/>
          <w:lang w:val="en-US"/>
        </w:rPr>
        <w:t>ToR</w:t>
      </w:r>
      <w:proofErr w:type="spellEnd"/>
      <w:r w:rsidRPr="00FE3C5E">
        <w:rPr>
          <w:rFonts w:ascii="Proxima Nova Rg" w:hAnsi="Proxima Nova Rg"/>
          <w:color w:val="000000"/>
          <w:sz w:val="21"/>
          <w:szCs w:val="21"/>
          <w:lang w:val="en-US"/>
        </w:rPr>
        <w:t xml:space="preserve"> requirements will be </w:t>
      </w:r>
      <w:r w:rsidRPr="00FE3C5E">
        <w:rPr>
          <w:rFonts w:ascii="Proxima Nova Rg" w:hAnsi="Proxima Nova Rg"/>
          <w:color w:val="000000"/>
          <w:sz w:val="21"/>
          <w:szCs w:val="21"/>
          <w:lang w:val="en-US"/>
        </w:rPr>
        <w:lastRenderedPageBreak/>
        <w:t>weighted at 70% and the price proposal will weigh as 30% of the total scoring. The applicant receiving the Highest Combined Score that has also accepted UNDP’s General Terms and Conditions will be awarded the contract.</w:t>
      </w:r>
    </w:p>
    <w:p w14:paraId="0F7A28D8" w14:textId="77777777" w:rsidR="00FE3C5E" w:rsidRPr="00FE3C5E" w:rsidRDefault="00FE3C5E" w:rsidP="00FE3C5E">
      <w:pPr>
        <w:tabs>
          <w:tab w:val="left" w:pos="1080"/>
        </w:tabs>
        <w:autoSpaceDE w:val="0"/>
        <w:autoSpaceDN w:val="0"/>
        <w:adjustRightInd w:val="0"/>
        <w:spacing w:after="0" w:line="240" w:lineRule="auto"/>
        <w:jc w:val="both"/>
        <w:rPr>
          <w:rFonts w:ascii="Proxima Nova Rg" w:hAnsi="Proxima Nova Rg"/>
          <w:color w:val="000000"/>
          <w:sz w:val="21"/>
          <w:szCs w:val="21"/>
          <w:lang w:val="en-US"/>
        </w:rPr>
      </w:pPr>
    </w:p>
    <w:p w14:paraId="5C7DAF86" w14:textId="77777777" w:rsidR="00FE3C5E" w:rsidRPr="00FE3C5E" w:rsidRDefault="00FE3C5E" w:rsidP="00FE3C5E">
      <w:pPr>
        <w:spacing w:after="0" w:line="240" w:lineRule="auto"/>
        <w:jc w:val="both"/>
        <w:textAlignment w:val="baseline"/>
        <w:rPr>
          <w:rFonts w:ascii="Segoe UI" w:eastAsia="Times New Roman" w:hAnsi="Segoe UI" w:cs="Segoe UI"/>
          <w:sz w:val="18"/>
          <w:szCs w:val="18"/>
          <w:lang w:val="en-US"/>
        </w:rPr>
      </w:pPr>
      <w:r w:rsidRPr="00FE3C5E">
        <w:rPr>
          <w:rFonts w:ascii="Times New Roman" w:eastAsia="Times New Roman" w:hAnsi="Times New Roman" w:cs="Times New Roman"/>
          <w:color w:val="000000"/>
          <w:lang w:val="en-AU"/>
        </w:rPr>
        <w:t>Technical Criteria - 70% of total evaluation – max</w:t>
      </w:r>
      <w:r w:rsidRPr="00FE3C5E">
        <w:rPr>
          <w:rFonts w:ascii="Times New Roman" w:eastAsia="Times New Roman" w:hAnsi="Times New Roman" w:cs="Times New Roman"/>
          <w:lang w:val="en-AU"/>
        </w:rPr>
        <w:t>. 35 points</w:t>
      </w:r>
      <w:r w:rsidRPr="00FE3C5E">
        <w:rPr>
          <w:rFonts w:ascii="Times New Roman" w:eastAsia="Times New Roman" w:hAnsi="Times New Roman" w:cs="Times New Roman"/>
          <w:color w:val="A6A6A6"/>
          <w:lang w:val="en-AU"/>
        </w:rPr>
        <w:t>:</w:t>
      </w:r>
      <w:r w:rsidRPr="00FE3C5E">
        <w:rPr>
          <w:rFonts w:ascii="Times New Roman" w:eastAsiaTheme="minorEastAsia" w:hAnsi="Times New Roman" w:cs="Times New Roman"/>
          <w:color w:val="A6A6A6"/>
          <w:lang w:val="en-US"/>
        </w:rPr>
        <w:t> </w:t>
      </w:r>
    </w:p>
    <w:p w14:paraId="5CC38557"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A: Master’s degree in water resources management, applied water resources evaluation or other closely related field, Max Points: 5,</w:t>
      </w:r>
    </w:p>
    <w:p w14:paraId="53DF3664"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B: Recent experience (within 5 years) with result-based management evaluation methodologies required, Max Points: 5,</w:t>
      </w:r>
    </w:p>
    <w:p w14:paraId="353687B9"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C: At least 3 years’ Experience applying SMART targets and reconstructing or validating baseline scenarios required, Max Points: 5,</w:t>
      </w:r>
    </w:p>
    <w:p w14:paraId="0801A58B"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D: At least 3 years’ experience in adaptive management, as applied to GEF International Waters transboundary freshwater systems required, Max Points: 5,</w:t>
      </w:r>
    </w:p>
    <w:p w14:paraId="42387719"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E: At least 5 years’ experience working with the GEF evaluations required, Max Points: 10,</w:t>
      </w:r>
    </w:p>
    <w:p w14:paraId="0B3DDD5E" w14:textId="77777777" w:rsidR="00FE3C5E" w:rsidRPr="00FE3C5E" w:rsidRDefault="00FE3C5E" w:rsidP="00FE3C5E">
      <w:pPr>
        <w:numPr>
          <w:ilvl w:val="0"/>
          <w:numId w:val="53"/>
        </w:numPr>
        <w:spacing w:before="100" w:beforeAutospacing="1" w:after="0" w:afterAutospacing="1" w:line="240" w:lineRule="auto"/>
        <w:textAlignment w:val="baseline"/>
        <w:rPr>
          <w:rFonts w:ascii="Times New Roman" w:eastAsia="Times New Roman" w:hAnsi="Times New Roman" w:cs="Times New Roman"/>
          <w:lang w:val="en-AU"/>
        </w:rPr>
      </w:pPr>
      <w:r w:rsidRPr="00FE3C5E">
        <w:rPr>
          <w:rFonts w:ascii="Times New Roman" w:eastAsia="Times New Roman" w:hAnsi="Times New Roman" w:cs="Times New Roman"/>
          <w:lang w:val="en-AU"/>
        </w:rPr>
        <w:t>Criteria F: At least 5 years work experience in transboundary freshwater management required, Max Points 5.</w:t>
      </w:r>
    </w:p>
    <w:p w14:paraId="5F62061C" w14:textId="77777777" w:rsidR="00FE3C5E" w:rsidRPr="00FE3C5E" w:rsidRDefault="00FE3C5E" w:rsidP="00FE3C5E">
      <w:pPr>
        <w:spacing w:after="0" w:line="240" w:lineRule="auto"/>
        <w:jc w:val="both"/>
        <w:textAlignment w:val="baseline"/>
        <w:rPr>
          <w:rFonts w:ascii="Segoe UI" w:eastAsia="Times New Roman" w:hAnsi="Segoe UI" w:cs="Segoe UI"/>
          <w:sz w:val="18"/>
          <w:szCs w:val="18"/>
          <w:lang w:val="en-US"/>
        </w:rPr>
      </w:pPr>
      <w:r w:rsidRPr="00FE3C5E">
        <w:rPr>
          <w:rFonts w:ascii="Times New Roman" w:eastAsiaTheme="minorEastAsia" w:hAnsi="Times New Roman" w:cs="Times New Roman"/>
          <w:color w:val="000000"/>
          <w:lang w:val="en-US"/>
        </w:rPr>
        <w:t> </w:t>
      </w:r>
    </w:p>
    <w:p w14:paraId="4E914B65" w14:textId="77777777" w:rsidR="00FE3C5E" w:rsidRPr="00FE3C5E" w:rsidRDefault="00FE3C5E" w:rsidP="00FE3C5E">
      <w:pPr>
        <w:spacing w:after="0" w:line="240" w:lineRule="auto"/>
        <w:jc w:val="both"/>
        <w:textAlignment w:val="baseline"/>
        <w:rPr>
          <w:rFonts w:ascii="Segoe UI" w:eastAsia="Times New Roman" w:hAnsi="Segoe UI" w:cs="Segoe UI"/>
          <w:sz w:val="18"/>
          <w:szCs w:val="18"/>
          <w:lang w:val="en-US"/>
        </w:rPr>
      </w:pPr>
      <w:r w:rsidRPr="00FE3C5E">
        <w:rPr>
          <w:rFonts w:ascii="Times New Roman" w:eastAsia="Times New Roman" w:hAnsi="Times New Roman" w:cs="Times New Roman"/>
          <w:color w:val="000000"/>
          <w:lang w:val="en-AU"/>
        </w:rPr>
        <w:t xml:space="preserve">Financial Criteria - 30% of total </w:t>
      </w:r>
      <w:r w:rsidRPr="00FE3C5E">
        <w:rPr>
          <w:rFonts w:ascii="Times New Roman" w:eastAsia="Times New Roman" w:hAnsi="Times New Roman" w:cs="Times New Roman"/>
          <w:lang w:val="en-AU"/>
        </w:rPr>
        <w:t>evaluation – max 15 Point</w:t>
      </w:r>
    </w:p>
    <w:p w14:paraId="370638C2" w14:textId="77777777" w:rsidR="00FE3C5E" w:rsidRPr="00FE3C5E" w:rsidRDefault="00FE3C5E" w:rsidP="00FE3C5E">
      <w:pPr>
        <w:tabs>
          <w:tab w:val="left" w:pos="1080"/>
        </w:tabs>
        <w:autoSpaceDE w:val="0"/>
        <w:autoSpaceDN w:val="0"/>
        <w:adjustRightInd w:val="0"/>
        <w:spacing w:after="0" w:line="240" w:lineRule="auto"/>
        <w:jc w:val="both"/>
        <w:rPr>
          <w:rFonts w:ascii="Proxima Nova Rg" w:hAnsi="Proxima Nova Rg"/>
          <w:color w:val="000000"/>
          <w:sz w:val="21"/>
          <w:szCs w:val="21"/>
          <w:lang w:val="en-US"/>
        </w:rPr>
      </w:pPr>
    </w:p>
    <w:p w14:paraId="04BC46DE" w14:textId="77777777" w:rsidR="00FE3C5E" w:rsidRPr="00FE3C5E" w:rsidRDefault="00FE3C5E" w:rsidP="00FE3C5E">
      <w:pPr>
        <w:numPr>
          <w:ilvl w:val="0"/>
          <w:numId w:val="46"/>
        </w:numPr>
        <w:spacing w:after="0" w:line="240" w:lineRule="auto"/>
        <w:ind w:left="360"/>
        <w:jc w:val="both"/>
        <w:rPr>
          <w:rFonts w:ascii="Proxima Nova Rg" w:hAnsi="Proxima Nova Rg" w:cstheme="minorHAnsi"/>
          <w:b/>
          <w:bCs/>
          <w:sz w:val="28"/>
          <w:szCs w:val="28"/>
          <w:lang w:val="en-US"/>
        </w:rPr>
      </w:pPr>
      <w:r w:rsidRPr="00FE3C5E">
        <w:rPr>
          <w:rFonts w:ascii="Proxima Nova Rg" w:hAnsi="Proxima Nova Rg"/>
          <w:b/>
          <w:bCs/>
          <w:sz w:val="26"/>
          <w:szCs w:val="26"/>
          <w:lang w:val="en-US"/>
        </w:rPr>
        <w:t xml:space="preserve">Annexes to the TE </w:t>
      </w:r>
      <w:proofErr w:type="spellStart"/>
      <w:r w:rsidRPr="00FE3C5E">
        <w:rPr>
          <w:rFonts w:ascii="Proxima Nova Rg" w:hAnsi="Proxima Nova Rg"/>
          <w:b/>
          <w:bCs/>
          <w:sz w:val="26"/>
          <w:szCs w:val="26"/>
          <w:lang w:val="en-US"/>
        </w:rPr>
        <w:t>ToR</w:t>
      </w:r>
      <w:proofErr w:type="spellEnd"/>
    </w:p>
    <w:p w14:paraId="45F764B3" w14:textId="40CD78C8" w:rsidR="00FE3C5E" w:rsidRPr="00FE3C5E" w:rsidRDefault="005B761F" w:rsidP="00FE3C5E">
      <w:pPr>
        <w:widowControl w:val="0"/>
        <w:spacing w:after="0" w:line="240" w:lineRule="auto"/>
        <w:jc w:val="both"/>
        <w:rPr>
          <w:rFonts w:ascii="Proxima Nova Rg" w:eastAsia="Times New Roman" w:hAnsi="Proxima Nova Rg" w:cstheme="minorHAnsi"/>
          <w:snapToGrid w:val="0"/>
          <w:highlight w:val="lightGray"/>
          <w:lang w:val="en-US"/>
        </w:rPr>
      </w:pPr>
      <w:r>
        <w:rPr>
          <w:rFonts w:ascii="Proxima Nova Rg" w:eastAsia="Times New Roman" w:hAnsi="Proxima Nova Rg" w:cstheme="minorHAnsi"/>
          <w:snapToGrid w:val="0"/>
          <w:highlight w:val="lightGray"/>
          <w:lang w:val="en-US"/>
        </w:rPr>
        <w:t>(not included in the TE report)</w:t>
      </w:r>
    </w:p>
    <w:p w14:paraId="3EDF0DC1" w14:textId="77777777" w:rsidR="00FE3C5E" w:rsidRPr="00FE3C5E" w:rsidRDefault="00FE3C5E" w:rsidP="00FE3C5E">
      <w:pPr>
        <w:spacing w:after="0" w:line="240" w:lineRule="auto"/>
        <w:rPr>
          <w:rFonts w:ascii="Proxima Nova Rg" w:hAnsi="Proxima Nova Rg"/>
          <w:lang w:val="en-US"/>
        </w:rPr>
      </w:pPr>
    </w:p>
    <w:p w14:paraId="0E1F8014"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A: Project Logical/Results Framework</w:t>
      </w:r>
    </w:p>
    <w:p w14:paraId="6981465F"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B: Project Information Package to be reviewed by TE team</w:t>
      </w:r>
    </w:p>
    <w:p w14:paraId="1F7592D0"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C: Content of the TE report</w:t>
      </w:r>
    </w:p>
    <w:p w14:paraId="7C8E0967"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D: Evaluation Criteria Matrix template</w:t>
      </w:r>
    </w:p>
    <w:p w14:paraId="700BBE6F"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E: UNEG Code of Conduct for Evaluators</w:t>
      </w:r>
    </w:p>
    <w:p w14:paraId="0D9598A5"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F: TE Rating Scales and TE Ratings Table</w:t>
      </w:r>
    </w:p>
    <w:p w14:paraId="3F0DB035"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G: TE Report Clearance Form</w:t>
      </w:r>
    </w:p>
    <w:p w14:paraId="0B2DB8EC" w14:textId="77777777" w:rsidR="00FE3C5E" w:rsidRPr="00FE3C5E" w:rsidRDefault="00FE3C5E" w:rsidP="00FE3C5E">
      <w:pPr>
        <w:numPr>
          <w:ilvl w:val="0"/>
          <w:numId w:val="38"/>
        </w:numPr>
        <w:spacing w:after="0" w:line="240" w:lineRule="auto"/>
        <w:rPr>
          <w:rFonts w:ascii="Proxima Nova Rg" w:hAnsi="Proxima Nova Rg"/>
          <w:b/>
          <w:bCs/>
          <w:color w:val="000000"/>
          <w:sz w:val="21"/>
          <w:szCs w:val="21"/>
          <w:lang w:val="en-US"/>
        </w:rPr>
      </w:pPr>
      <w:proofErr w:type="spellStart"/>
      <w:r w:rsidRPr="00FE3C5E">
        <w:rPr>
          <w:rFonts w:ascii="Proxima Nova Rg" w:hAnsi="Proxima Nova Rg"/>
          <w:b/>
          <w:bCs/>
          <w:color w:val="000000"/>
          <w:sz w:val="21"/>
          <w:szCs w:val="21"/>
          <w:lang w:val="en-US"/>
        </w:rPr>
        <w:t>ToR</w:t>
      </w:r>
      <w:proofErr w:type="spellEnd"/>
      <w:r w:rsidRPr="00FE3C5E">
        <w:rPr>
          <w:rFonts w:ascii="Proxima Nova Rg" w:hAnsi="Proxima Nova Rg"/>
          <w:b/>
          <w:bCs/>
          <w:color w:val="000000"/>
          <w:sz w:val="21"/>
          <w:szCs w:val="21"/>
          <w:lang w:val="en-US"/>
        </w:rPr>
        <w:t xml:space="preserve"> Annex H: TE Audit Trail template</w:t>
      </w:r>
    </w:p>
    <w:p w14:paraId="741BFD23" w14:textId="77777777" w:rsidR="00FE3C5E" w:rsidRPr="00FE3C5E" w:rsidRDefault="00FE3C5E" w:rsidP="00FE3C5E">
      <w:pPr>
        <w:spacing w:after="0" w:line="240" w:lineRule="auto"/>
        <w:rPr>
          <w:rFonts w:ascii="Proxima Nova Rg" w:hAnsi="Proxima Nova Rg"/>
          <w:b/>
          <w:bCs/>
          <w:sz w:val="26"/>
          <w:szCs w:val="26"/>
          <w:lang w:val="en-US"/>
        </w:rPr>
      </w:pPr>
    </w:p>
    <w:p w14:paraId="70CB2BE3"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3D5F8D30"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37" w:name="_Toc71119279"/>
      <w:bookmarkStart w:id="138" w:name="_Toc72930519"/>
      <w:r w:rsidRPr="00FE3C5E">
        <w:rPr>
          <w:rFonts w:asciiTheme="majorHAnsi" w:eastAsiaTheme="majorEastAsia" w:hAnsiTheme="majorHAnsi" w:cstheme="majorBidi"/>
          <w:color w:val="2F5496" w:themeColor="accent1" w:themeShade="BF"/>
          <w:sz w:val="32"/>
          <w:szCs w:val="32"/>
        </w:rPr>
        <w:lastRenderedPageBreak/>
        <w:t>Annex 2 – Stakeholders Engaged in Terminal Evaluation</w:t>
      </w:r>
      <w:bookmarkEnd w:id="137"/>
      <w:bookmarkEnd w:id="138"/>
    </w:p>
    <w:p w14:paraId="15B84FAB" w14:textId="77777777" w:rsidR="00FE3C5E" w:rsidRPr="00FE3C5E" w:rsidRDefault="00FE3C5E" w:rsidP="00FE3C5E"/>
    <w:tbl>
      <w:tblPr>
        <w:tblStyle w:val="TableDefinitionsGrid121"/>
        <w:tblW w:w="9067" w:type="dxa"/>
        <w:jc w:val="center"/>
        <w:tblInd w:w="0" w:type="dxa"/>
        <w:tblLook w:val="04A0" w:firstRow="1" w:lastRow="0" w:firstColumn="1" w:lastColumn="0" w:noHBand="0" w:noVBand="1"/>
      </w:tblPr>
      <w:tblGrid>
        <w:gridCol w:w="2972"/>
        <w:gridCol w:w="6095"/>
      </w:tblGrid>
      <w:tr w:rsidR="00FE3C5E" w:rsidRPr="00FE3C5E" w14:paraId="47F2A7CF" w14:textId="77777777" w:rsidTr="007A2C6B">
        <w:trPr>
          <w:tblHeader/>
          <w:jc w:val="center"/>
        </w:trPr>
        <w:tc>
          <w:tcPr>
            <w:tcW w:w="2972" w:type="dxa"/>
            <w:tcBorders>
              <w:top w:val="single" w:sz="4" w:space="0" w:color="auto"/>
              <w:left w:val="single" w:sz="4" w:space="0" w:color="auto"/>
              <w:bottom w:val="single" w:sz="4" w:space="0" w:color="auto"/>
              <w:right w:val="single" w:sz="4" w:space="0" w:color="auto"/>
            </w:tcBorders>
            <w:hideMark/>
          </w:tcPr>
          <w:p w14:paraId="5AD515CE" w14:textId="77777777" w:rsidR="00FE3C5E" w:rsidRPr="00C91A4B" w:rsidRDefault="00FE3C5E" w:rsidP="00FE3C5E">
            <w:pPr>
              <w:jc w:val="both"/>
              <w:rPr>
                <w:rFonts w:cstheme="minorHAnsi"/>
                <w:b/>
                <w:bCs/>
                <w:sz w:val="22"/>
                <w:szCs w:val="22"/>
              </w:rPr>
            </w:pPr>
            <w:r w:rsidRPr="00C91A4B">
              <w:rPr>
                <w:rFonts w:cstheme="minorHAnsi"/>
                <w:b/>
                <w:bCs/>
                <w:sz w:val="22"/>
                <w:szCs w:val="22"/>
              </w:rPr>
              <w:t>Name</w:t>
            </w:r>
          </w:p>
        </w:tc>
        <w:tc>
          <w:tcPr>
            <w:tcW w:w="6095" w:type="dxa"/>
            <w:tcBorders>
              <w:top w:val="single" w:sz="4" w:space="0" w:color="auto"/>
              <w:left w:val="single" w:sz="4" w:space="0" w:color="auto"/>
              <w:bottom w:val="single" w:sz="4" w:space="0" w:color="auto"/>
              <w:right w:val="single" w:sz="4" w:space="0" w:color="auto"/>
            </w:tcBorders>
            <w:hideMark/>
          </w:tcPr>
          <w:p w14:paraId="3BB27300" w14:textId="77777777" w:rsidR="00FE3C5E" w:rsidRPr="00C91A4B" w:rsidRDefault="00FE3C5E" w:rsidP="00FE3C5E">
            <w:pPr>
              <w:rPr>
                <w:rFonts w:cstheme="minorHAnsi"/>
                <w:b/>
                <w:bCs/>
                <w:sz w:val="22"/>
                <w:szCs w:val="22"/>
              </w:rPr>
            </w:pPr>
            <w:proofErr w:type="spellStart"/>
            <w:r w:rsidRPr="00C91A4B">
              <w:rPr>
                <w:rFonts w:cstheme="minorHAnsi"/>
                <w:b/>
                <w:bCs/>
                <w:sz w:val="22"/>
                <w:szCs w:val="22"/>
              </w:rPr>
              <w:t>Organisation</w:t>
            </w:r>
            <w:proofErr w:type="spellEnd"/>
            <w:r w:rsidRPr="00C91A4B">
              <w:rPr>
                <w:rFonts w:cstheme="minorHAnsi"/>
                <w:b/>
                <w:bCs/>
                <w:sz w:val="22"/>
                <w:szCs w:val="22"/>
              </w:rPr>
              <w:t>/Function</w:t>
            </w:r>
          </w:p>
        </w:tc>
      </w:tr>
      <w:tr w:rsidR="00FE3C5E" w:rsidRPr="00FE3C5E" w14:paraId="37110884"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431C7DC0" w14:textId="77777777" w:rsidR="00FE3C5E" w:rsidRPr="00C91A4B" w:rsidRDefault="00FE3C5E" w:rsidP="00FE3C5E">
            <w:pPr>
              <w:rPr>
                <w:rFonts w:cstheme="minorHAnsi"/>
                <w:b/>
                <w:bCs/>
                <w:sz w:val="22"/>
                <w:szCs w:val="22"/>
              </w:rPr>
            </w:pPr>
            <w:r w:rsidRPr="00C91A4B">
              <w:rPr>
                <w:rFonts w:cstheme="minorHAnsi"/>
                <w:b/>
                <w:bCs/>
                <w:sz w:val="22"/>
                <w:szCs w:val="22"/>
              </w:rPr>
              <w:t>GEF National Focal Points</w:t>
            </w:r>
          </w:p>
        </w:tc>
      </w:tr>
      <w:tr w:rsidR="00FE3C5E" w:rsidRPr="00FE3C5E" w14:paraId="5D610E58"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23807AA9"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Mrs. Nino Tkhilava</w:t>
            </w:r>
          </w:p>
        </w:tc>
        <w:tc>
          <w:tcPr>
            <w:tcW w:w="6095" w:type="dxa"/>
            <w:tcBorders>
              <w:top w:val="single" w:sz="4" w:space="0" w:color="auto"/>
              <w:left w:val="single" w:sz="4" w:space="0" w:color="auto"/>
              <w:bottom w:val="single" w:sz="4" w:space="0" w:color="auto"/>
              <w:right w:val="single" w:sz="4" w:space="0" w:color="auto"/>
            </w:tcBorders>
          </w:tcPr>
          <w:p w14:paraId="12EE5C8B" w14:textId="77777777" w:rsidR="00FE3C5E" w:rsidRPr="00C91A4B" w:rsidRDefault="00FE3C5E" w:rsidP="00FE3C5E">
            <w:pPr>
              <w:rPr>
                <w:rFonts w:cstheme="minorHAnsi"/>
                <w:sz w:val="22"/>
                <w:szCs w:val="22"/>
              </w:rPr>
            </w:pPr>
            <w:r w:rsidRPr="00C91A4B">
              <w:rPr>
                <w:rFonts w:eastAsia="Times New Roman" w:cstheme="minorHAnsi"/>
                <w:color w:val="000000"/>
                <w:sz w:val="22"/>
                <w:szCs w:val="22"/>
              </w:rPr>
              <w:t>Head of the Environment and Climate Change Department</w:t>
            </w:r>
            <w:r w:rsidRPr="00C91A4B">
              <w:rPr>
                <w:rFonts w:cstheme="minorHAnsi"/>
                <w:sz w:val="22"/>
                <w:szCs w:val="22"/>
              </w:rPr>
              <w:t xml:space="preserve"> Ministry of Environment Protection and Agriculture of Georgia</w:t>
            </w:r>
          </w:p>
        </w:tc>
      </w:tr>
      <w:tr w:rsidR="00FE3C5E" w:rsidRPr="00FE3C5E" w14:paraId="3FAB89E4"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6F703B9B" w14:textId="77777777" w:rsidR="00FE3C5E" w:rsidRPr="00C91A4B" w:rsidRDefault="00FE3C5E" w:rsidP="00FE3C5E">
            <w:pPr>
              <w:shd w:val="clear" w:color="auto" w:fill="FFFFFF"/>
              <w:rPr>
                <w:rFonts w:eastAsia="Times New Roman" w:cstheme="minorHAnsi"/>
                <w:color w:val="000000"/>
                <w:sz w:val="22"/>
                <w:szCs w:val="22"/>
              </w:rPr>
            </w:pPr>
            <w:r w:rsidRPr="00C91A4B">
              <w:rPr>
                <w:rFonts w:cstheme="minorHAnsi"/>
                <w:b/>
                <w:bCs/>
                <w:sz w:val="22"/>
                <w:szCs w:val="22"/>
              </w:rPr>
              <w:t>UNDP</w:t>
            </w:r>
          </w:p>
        </w:tc>
      </w:tr>
      <w:tr w:rsidR="00FE3C5E" w:rsidRPr="00FE3C5E" w14:paraId="7CB6B221"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32D5CEEA"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Gerd Trogemann</w:t>
            </w:r>
          </w:p>
        </w:tc>
        <w:tc>
          <w:tcPr>
            <w:tcW w:w="6095" w:type="dxa"/>
            <w:tcBorders>
              <w:top w:val="single" w:sz="4" w:space="0" w:color="auto"/>
              <w:left w:val="single" w:sz="4" w:space="0" w:color="auto"/>
              <w:bottom w:val="single" w:sz="4" w:space="0" w:color="auto"/>
              <w:right w:val="single" w:sz="4" w:space="0" w:color="auto"/>
            </w:tcBorders>
          </w:tcPr>
          <w:p w14:paraId="4F6FADBD" w14:textId="77777777" w:rsidR="00FE3C5E" w:rsidRPr="00C91A4B" w:rsidRDefault="00FE3C5E" w:rsidP="00FE3C5E">
            <w:pPr>
              <w:shd w:val="clear" w:color="auto" w:fill="FFFFFF"/>
              <w:rPr>
                <w:rFonts w:eastAsia="Times New Roman" w:cstheme="minorHAnsi"/>
                <w:color w:val="000000"/>
                <w:sz w:val="22"/>
                <w:szCs w:val="22"/>
              </w:rPr>
            </w:pPr>
            <w:r w:rsidRPr="00C91A4B">
              <w:rPr>
                <w:rFonts w:eastAsia="Times New Roman" w:cstheme="minorHAnsi"/>
                <w:color w:val="000000"/>
                <w:sz w:val="22"/>
                <w:szCs w:val="22"/>
              </w:rPr>
              <w:t>Manager of the IRH Regional Hub</w:t>
            </w:r>
          </w:p>
          <w:p w14:paraId="0A69177C" w14:textId="77777777" w:rsidR="00FE3C5E" w:rsidRPr="00C91A4B" w:rsidRDefault="00FE3C5E" w:rsidP="00FE3C5E">
            <w:pPr>
              <w:rPr>
                <w:rFonts w:cstheme="minorHAnsi"/>
                <w:sz w:val="22"/>
                <w:szCs w:val="22"/>
              </w:rPr>
            </w:pPr>
            <w:r w:rsidRPr="00C91A4B">
              <w:rPr>
                <w:rFonts w:cstheme="minorHAnsi"/>
                <w:sz w:val="22"/>
                <w:szCs w:val="22"/>
              </w:rPr>
              <w:t>UNDP Istanbul Regional Hub</w:t>
            </w:r>
          </w:p>
        </w:tc>
      </w:tr>
      <w:tr w:rsidR="00FE3C5E" w:rsidRPr="00FE3C5E" w14:paraId="081514A2"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07DCA423"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Abusabeeb Elsadig</w:t>
            </w:r>
          </w:p>
        </w:tc>
        <w:tc>
          <w:tcPr>
            <w:tcW w:w="6095" w:type="dxa"/>
            <w:tcBorders>
              <w:top w:val="single" w:sz="4" w:space="0" w:color="auto"/>
              <w:left w:val="single" w:sz="4" w:space="0" w:color="auto"/>
              <w:bottom w:val="single" w:sz="4" w:space="0" w:color="auto"/>
              <w:right w:val="single" w:sz="4" w:space="0" w:color="auto"/>
            </w:tcBorders>
          </w:tcPr>
          <w:p w14:paraId="369187D7" w14:textId="77777777" w:rsidR="00FE3C5E" w:rsidRPr="00C91A4B" w:rsidRDefault="00FE3C5E" w:rsidP="00FE3C5E">
            <w:pPr>
              <w:rPr>
                <w:rFonts w:cstheme="minorHAnsi"/>
                <w:sz w:val="22"/>
                <w:szCs w:val="22"/>
              </w:rPr>
            </w:pPr>
            <w:r w:rsidRPr="00C91A4B">
              <w:rPr>
                <w:rFonts w:cstheme="minorHAnsi"/>
                <w:sz w:val="22"/>
                <w:szCs w:val="22"/>
              </w:rPr>
              <w:t>UNDP Istanbul Regional Hub</w:t>
            </w:r>
          </w:p>
        </w:tc>
      </w:tr>
      <w:tr w:rsidR="00FE3C5E" w:rsidRPr="00FE3C5E" w14:paraId="1FB8EC50"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2BC52FF1"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Vladimir Mamaev</w:t>
            </w:r>
          </w:p>
        </w:tc>
        <w:tc>
          <w:tcPr>
            <w:tcW w:w="6095" w:type="dxa"/>
            <w:tcBorders>
              <w:top w:val="single" w:sz="4" w:space="0" w:color="auto"/>
              <w:left w:val="single" w:sz="4" w:space="0" w:color="auto"/>
              <w:bottom w:val="single" w:sz="4" w:space="0" w:color="auto"/>
              <w:right w:val="single" w:sz="4" w:space="0" w:color="auto"/>
            </w:tcBorders>
          </w:tcPr>
          <w:p w14:paraId="46CD0705" w14:textId="77777777" w:rsidR="00FE3C5E" w:rsidRPr="00C91A4B" w:rsidRDefault="00FE3C5E" w:rsidP="00FE3C5E">
            <w:pPr>
              <w:rPr>
                <w:rFonts w:cstheme="minorHAnsi"/>
                <w:sz w:val="22"/>
                <w:szCs w:val="22"/>
              </w:rPr>
            </w:pPr>
            <w:r w:rsidRPr="00C91A4B">
              <w:rPr>
                <w:rFonts w:cstheme="minorHAnsi"/>
                <w:sz w:val="22"/>
                <w:szCs w:val="22"/>
              </w:rPr>
              <w:t>Regional Technical Advisor</w:t>
            </w:r>
          </w:p>
          <w:p w14:paraId="429315D2" w14:textId="77777777" w:rsidR="00FE3C5E" w:rsidRPr="00C91A4B" w:rsidRDefault="00FE3C5E" w:rsidP="00FE3C5E">
            <w:pPr>
              <w:rPr>
                <w:rFonts w:cstheme="minorHAnsi"/>
                <w:sz w:val="22"/>
                <w:szCs w:val="22"/>
              </w:rPr>
            </w:pPr>
            <w:r w:rsidRPr="00C91A4B">
              <w:rPr>
                <w:rFonts w:cstheme="minorHAnsi"/>
                <w:sz w:val="22"/>
                <w:szCs w:val="22"/>
              </w:rPr>
              <w:t>UNDP Istanbul Regional Hub</w:t>
            </w:r>
          </w:p>
        </w:tc>
      </w:tr>
      <w:tr w:rsidR="00FE3C5E" w:rsidRPr="00FE3C5E" w14:paraId="21988510"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144E766F"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Chingiz Mammadov</w:t>
            </w:r>
          </w:p>
        </w:tc>
        <w:tc>
          <w:tcPr>
            <w:tcW w:w="6095" w:type="dxa"/>
            <w:tcBorders>
              <w:top w:val="single" w:sz="4" w:space="0" w:color="auto"/>
              <w:left w:val="single" w:sz="4" w:space="0" w:color="auto"/>
              <w:bottom w:val="single" w:sz="4" w:space="0" w:color="auto"/>
              <w:right w:val="single" w:sz="4" w:space="0" w:color="auto"/>
            </w:tcBorders>
          </w:tcPr>
          <w:p w14:paraId="21222ABC" w14:textId="77777777" w:rsidR="00FE3C5E" w:rsidRPr="00C91A4B" w:rsidRDefault="00FE3C5E" w:rsidP="00FE3C5E">
            <w:pPr>
              <w:shd w:val="clear" w:color="auto" w:fill="FFFFFF"/>
              <w:rPr>
                <w:rFonts w:eastAsia="Times New Roman" w:cstheme="minorHAnsi"/>
                <w:color w:val="000000"/>
                <w:sz w:val="22"/>
                <w:szCs w:val="22"/>
              </w:rPr>
            </w:pPr>
            <w:r w:rsidRPr="00C91A4B">
              <w:rPr>
                <w:rFonts w:eastAsia="Times New Roman" w:cstheme="minorHAnsi"/>
                <w:color w:val="000000"/>
                <w:sz w:val="22"/>
                <w:szCs w:val="22"/>
              </w:rPr>
              <w:t xml:space="preserve">Environment Portfolio Team Leader </w:t>
            </w:r>
          </w:p>
          <w:p w14:paraId="36CE40CB" w14:textId="77777777" w:rsidR="00FE3C5E" w:rsidRPr="00C91A4B" w:rsidRDefault="00FE3C5E" w:rsidP="00FE3C5E">
            <w:pPr>
              <w:rPr>
                <w:rFonts w:cstheme="minorHAnsi"/>
                <w:sz w:val="22"/>
                <w:szCs w:val="22"/>
              </w:rPr>
            </w:pPr>
            <w:r w:rsidRPr="00C91A4B">
              <w:rPr>
                <w:rFonts w:cstheme="minorHAnsi"/>
                <w:sz w:val="22"/>
                <w:szCs w:val="22"/>
              </w:rPr>
              <w:t>UNDP CO Azerbaijan</w:t>
            </w:r>
          </w:p>
        </w:tc>
      </w:tr>
      <w:tr w:rsidR="00FE3C5E" w:rsidRPr="00FE3C5E" w14:paraId="4AF89451"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3357E11"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Mrs. Nino Antadze</w:t>
            </w:r>
          </w:p>
        </w:tc>
        <w:tc>
          <w:tcPr>
            <w:tcW w:w="6095" w:type="dxa"/>
            <w:tcBorders>
              <w:top w:val="single" w:sz="4" w:space="0" w:color="auto"/>
              <w:left w:val="single" w:sz="4" w:space="0" w:color="auto"/>
              <w:bottom w:val="single" w:sz="4" w:space="0" w:color="auto"/>
              <w:right w:val="single" w:sz="4" w:space="0" w:color="auto"/>
            </w:tcBorders>
          </w:tcPr>
          <w:p w14:paraId="66324869" w14:textId="77777777" w:rsidR="00FE3C5E" w:rsidRPr="00C91A4B" w:rsidRDefault="00FE3C5E" w:rsidP="00FE3C5E">
            <w:pPr>
              <w:shd w:val="clear" w:color="auto" w:fill="FFFFFF"/>
              <w:rPr>
                <w:rFonts w:eastAsia="Times New Roman" w:cstheme="minorHAnsi"/>
                <w:color w:val="000000"/>
                <w:sz w:val="22"/>
                <w:szCs w:val="22"/>
              </w:rPr>
            </w:pPr>
            <w:r w:rsidRPr="00C91A4B">
              <w:rPr>
                <w:rFonts w:eastAsia="Times New Roman" w:cstheme="minorHAnsi"/>
                <w:color w:val="000000"/>
                <w:sz w:val="22"/>
                <w:szCs w:val="22"/>
              </w:rPr>
              <w:t xml:space="preserve">Environment Portfolio Team Leader </w:t>
            </w:r>
          </w:p>
          <w:p w14:paraId="3210D643" w14:textId="77777777" w:rsidR="00FE3C5E" w:rsidRPr="00C91A4B" w:rsidRDefault="00FE3C5E" w:rsidP="00FE3C5E">
            <w:pPr>
              <w:rPr>
                <w:rFonts w:cstheme="minorHAnsi"/>
                <w:sz w:val="22"/>
                <w:szCs w:val="22"/>
              </w:rPr>
            </w:pPr>
            <w:r w:rsidRPr="00C91A4B">
              <w:rPr>
                <w:rFonts w:cstheme="minorHAnsi"/>
                <w:sz w:val="22"/>
                <w:szCs w:val="22"/>
              </w:rPr>
              <w:t>UNDP CO Georgia</w:t>
            </w:r>
          </w:p>
        </w:tc>
      </w:tr>
      <w:tr w:rsidR="00C91A4B" w:rsidRPr="00FE3C5E" w14:paraId="43B94BCC"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2EE210B" w14:textId="13439408" w:rsidR="00C91A4B" w:rsidRPr="00C91A4B" w:rsidRDefault="00C91A4B"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Ekaterina Paniklova</w:t>
            </w:r>
          </w:p>
        </w:tc>
        <w:tc>
          <w:tcPr>
            <w:tcW w:w="6095" w:type="dxa"/>
            <w:tcBorders>
              <w:top w:val="single" w:sz="4" w:space="0" w:color="auto"/>
              <w:left w:val="single" w:sz="4" w:space="0" w:color="auto"/>
              <w:bottom w:val="single" w:sz="4" w:space="0" w:color="auto"/>
              <w:right w:val="single" w:sz="4" w:space="0" w:color="auto"/>
            </w:tcBorders>
          </w:tcPr>
          <w:p w14:paraId="3E7DDC6E" w14:textId="77777777" w:rsidR="00C91A4B" w:rsidRDefault="00C91A4B" w:rsidP="00FE3C5E">
            <w:pPr>
              <w:shd w:val="clear" w:color="auto" w:fill="FFFFFF"/>
              <w:rPr>
                <w:rFonts w:eastAsia="Times New Roman" w:cstheme="minorHAnsi"/>
                <w:color w:val="000000"/>
                <w:sz w:val="22"/>
                <w:szCs w:val="22"/>
              </w:rPr>
            </w:pPr>
            <w:r>
              <w:rPr>
                <w:rFonts w:eastAsia="Times New Roman" w:cstheme="minorHAnsi"/>
                <w:color w:val="000000"/>
                <w:sz w:val="22"/>
                <w:szCs w:val="22"/>
              </w:rPr>
              <w:t xml:space="preserve">Regional </w:t>
            </w:r>
            <w:proofErr w:type="spellStart"/>
            <w:r>
              <w:rPr>
                <w:rFonts w:eastAsia="Times New Roman" w:cstheme="minorHAnsi"/>
                <w:color w:val="000000"/>
                <w:sz w:val="22"/>
                <w:szCs w:val="22"/>
              </w:rPr>
              <w:t>Programme</w:t>
            </w:r>
            <w:proofErr w:type="spellEnd"/>
            <w:r>
              <w:rPr>
                <w:rFonts w:eastAsia="Times New Roman" w:cstheme="minorHAnsi"/>
                <w:color w:val="000000"/>
                <w:sz w:val="22"/>
                <w:szCs w:val="22"/>
              </w:rPr>
              <w:t xml:space="preserve"> Co-ordination</w:t>
            </w:r>
          </w:p>
          <w:p w14:paraId="34769184" w14:textId="7250B1F3" w:rsidR="00C91A4B" w:rsidRPr="00C91A4B" w:rsidRDefault="00C91A4B" w:rsidP="00FE3C5E">
            <w:pPr>
              <w:shd w:val="clear" w:color="auto" w:fill="FFFFFF"/>
              <w:rPr>
                <w:rFonts w:eastAsia="Times New Roman" w:cstheme="minorHAnsi"/>
                <w:color w:val="000000"/>
                <w:sz w:val="22"/>
                <w:szCs w:val="22"/>
              </w:rPr>
            </w:pPr>
            <w:r>
              <w:rPr>
                <w:rFonts w:eastAsia="Times New Roman" w:cstheme="minorHAnsi"/>
                <w:color w:val="000000"/>
                <w:sz w:val="22"/>
                <w:szCs w:val="22"/>
              </w:rPr>
              <w:t>UNDP Istanbul Regional Hub</w:t>
            </w:r>
          </w:p>
        </w:tc>
      </w:tr>
      <w:tr w:rsidR="00FE3C5E" w:rsidRPr="00FE3C5E" w14:paraId="78375337"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3D5EC84F" w14:textId="77777777" w:rsidR="00FE3C5E" w:rsidRPr="00C91A4B" w:rsidRDefault="00FE3C5E" w:rsidP="00FE3C5E">
            <w:pPr>
              <w:rPr>
                <w:rFonts w:cstheme="minorHAnsi"/>
                <w:b/>
                <w:bCs/>
                <w:sz w:val="22"/>
                <w:szCs w:val="22"/>
              </w:rPr>
            </w:pPr>
            <w:r w:rsidRPr="00C91A4B">
              <w:rPr>
                <w:rFonts w:cstheme="minorHAnsi"/>
                <w:b/>
                <w:bCs/>
                <w:sz w:val="22"/>
                <w:szCs w:val="22"/>
              </w:rPr>
              <w:t>Governmental representatives - Azerbaijan</w:t>
            </w:r>
          </w:p>
        </w:tc>
      </w:tr>
      <w:tr w:rsidR="00FE3C5E" w:rsidRPr="00FE3C5E" w14:paraId="6810ABEC"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hideMark/>
          </w:tcPr>
          <w:p w14:paraId="7D8060FC"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Ms. Farida </w:t>
            </w:r>
            <w:proofErr w:type="spellStart"/>
            <w:r w:rsidRPr="00C91A4B">
              <w:rPr>
                <w:rFonts w:cstheme="minorHAnsi"/>
                <w:sz w:val="22"/>
                <w:szCs w:val="22"/>
              </w:rPr>
              <w:t>Alakbarova</w:t>
            </w:r>
            <w:proofErr w:type="spellEnd"/>
          </w:p>
        </w:tc>
        <w:tc>
          <w:tcPr>
            <w:tcW w:w="6095" w:type="dxa"/>
            <w:tcBorders>
              <w:top w:val="single" w:sz="4" w:space="0" w:color="auto"/>
              <w:left w:val="single" w:sz="4" w:space="0" w:color="auto"/>
              <w:bottom w:val="single" w:sz="4" w:space="0" w:color="auto"/>
              <w:right w:val="single" w:sz="4" w:space="0" w:color="auto"/>
            </w:tcBorders>
            <w:hideMark/>
          </w:tcPr>
          <w:p w14:paraId="41159510" w14:textId="77777777" w:rsidR="00FE3C5E" w:rsidRPr="00C91A4B" w:rsidRDefault="00FE3C5E" w:rsidP="00FE3C5E">
            <w:pPr>
              <w:rPr>
                <w:rFonts w:eastAsia="Times New Roman" w:cstheme="minorHAnsi"/>
                <w:color w:val="000000"/>
                <w:sz w:val="22"/>
                <w:szCs w:val="22"/>
              </w:rPr>
            </w:pPr>
            <w:r w:rsidRPr="00C91A4B">
              <w:rPr>
                <w:rFonts w:eastAsia="Times New Roman" w:cstheme="minorHAnsi"/>
                <w:color w:val="000000"/>
                <w:sz w:val="22"/>
                <w:szCs w:val="22"/>
              </w:rPr>
              <w:t xml:space="preserve">Division of Environmental Policy, The project National Focal Point     </w:t>
            </w:r>
          </w:p>
          <w:p w14:paraId="740467D7" w14:textId="77777777" w:rsidR="00FE3C5E" w:rsidRPr="00C91A4B" w:rsidRDefault="00FE3C5E" w:rsidP="00FE3C5E">
            <w:pPr>
              <w:rPr>
                <w:rFonts w:cstheme="minorHAnsi"/>
                <w:sz w:val="22"/>
                <w:szCs w:val="22"/>
              </w:rPr>
            </w:pPr>
            <w:r w:rsidRPr="00C91A4B">
              <w:rPr>
                <w:rFonts w:cstheme="minorHAnsi"/>
                <w:sz w:val="22"/>
                <w:szCs w:val="22"/>
              </w:rPr>
              <w:t xml:space="preserve">Ministry of Ecology and Natural Resources </w:t>
            </w:r>
          </w:p>
        </w:tc>
      </w:tr>
      <w:tr w:rsidR="00FE3C5E" w:rsidRPr="00FE3C5E" w14:paraId="41D7CB09"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hideMark/>
          </w:tcPr>
          <w:p w14:paraId="62A070A6"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Ms. Matanat Avazova </w:t>
            </w:r>
          </w:p>
        </w:tc>
        <w:tc>
          <w:tcPr>
            <w:tcW w:w="6095" w:type="dxa"/>
            <w:tcBorders>
              <w:top w:val="single" w:sz="4" w:space="0" w:color="auto"/>
              <w:left w:val="single" w:sz="4" w:space="0" w:color="auto"/>
              <w:bottom w:val="single" w:sz="4" w:space="0" w:color="auto"/>
              <w:right w:val="single" w:sz="4" w:space="0" w:color="auto"/>
            </w:tcBorders>
            <w:hideMark/>
          </w:tcPr>
          <w:p w14:paraId="400E6A12" w14:textId="77777777" w:rsidR="00FE3C5E" w:rsidRPr="00C91A4B" w:rsidRDefault="00FE3C5E" w:rsidP="00FE3C5E">
            <w:pPr>
              <w:rPr>
                <w:rFonts w:cstheme="minorHAnsi"/>
                <w:sz w:val="22"/>
                <w:szCs w:val="22"/>
              </w:rPr>
            </w:pPr>
            <w:r w:rsidRPr="00C91A4B">
              <w:rPr>
                <w:rFonts w:cstheme="minorHAnsi"/>
                <w:sz w:val="22"/>
                <w:szCs w:val="22"/>
              </w:rPr>
              <w:t xml:space="preserve">Deputy Head of the National Environmental Monitoring Department </w:t>
            </w:r>
          </w:p>
          <w:p w14:paraId="0407FF3F" w14:textId="77777777" w:rsidR="00FE3C5E" w:rsidRPr="00C91A4B" w:rsidRDefault="00FE3C5E" w:rsidP="00FE3C5E">
            <w:pPr>
              <w:rPr>
                <w:rFonts w:cstheme="minorHAnsi"/>
                <w:sz w:val="22"/>
                <w:szCs w:val="22"/>
              </w:rPr>
            </w:pPr>
            <w:r w:rsidRPr="00C91A4B">
              <w:rPr>
                <w:rFonts w:cstheme="minorHAnsi"/>
                <w:sz w:val="22"/>
                <w:szCs w:val="22"/>
              </w:rPr>
              <w:t>Ministry of Ecology and Natural Resources</w:t>
            </w:r>
          </w:p>
        </w:tc>
      </w:tr>
      <w:tr w:rsidR="00FE3C5E" w:rsidRPr="00FE3C5E" w14:paraId="499DB5B5"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hideMark/>
          </w:tcPr>
          <w:p w14:paraId="0E94E620"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Mohamed </w:t>
            </w:r>
            <w:proofErr w:type="spellStart"/>
            <w:r w:rsidRPr="00C91A4B">
              <w:rPr>
                <w:rFonts w:cstheme="minorHAnsi"/>
                <w:sz w:val="22"/>
                <w:szCs w:val="22"/>
              </w:rPr>
              <w:t>Asadov</w:t>
            </w:r>
            <w:proofErr w:type="spellEnd"/>
          </w:p>
        </w:tc>
        <w:tc>
          <w:tcPr>
            <w:tcW w:w="6095" w:type="dxa"/>
            <w:tcBorders>
              <w:top w:val="single" w:sz="4" w:space="0" w:color="auto"/>
              <w:left w:val="single" w:sz="4" w:space="0" w:color="auto"/>
              <w:bottom w:val="single" w:sz="4" w:space="0" w:color="auto"/>
              <w:right w:val="single" w:sz="4" w:space="0" w:color="auto"/>
            </w:tcBorders>
            <w:hideMark/>
          </w:tcPr>
          <w:p w14:paraId="014D028A" w14:textId="77777777" w:rsidR="00FE3C5E" w:rsidRPr="00C91A4B" w:rsidRDefault="00FE3C5E" w:rsidP="00FE3C5E">
            <w:pPr>
              <w:rPr>
                <w:rFonts w:cstheme="minorHAnsi"/>
                <w:sz w:val="22"/>
                <w:szCs w:val="22"/>
              </w:rPr>
            </w:pPr>
            <w:r w:rsidRPr="00C91A4B">
              <w:rPr>
                <w:rFonts w:cstheme="minorHAnsi"/>
                <w:sz w:val="22"/>
                <w:szCs w:val="22"/>
              </w:rPr>
              <w:t xml:space="preserve">Head of Department of the Science, Design, Construction and International Relations </w:t>
            </w:r>
          </w:p>
          <w:p w14:paraId="0267225B" w14:textId="77777777" w:rsidR="00FE3C5E" w:rsidRPr="00C91A4B" w:rsidRDefault="00FE3C5E" w:rsidP="00FE3C5E">
            <w:pPr>
              <w:rPr>
                <w:rFonts w:cstheme="minorHAnsi"/>
                <w:sz w:val="22"/>
                <w:szCs w:val="22"/>
              </w:rPr>
            </w:pPr>
            <w:r w:rsidRPr="00C91A4B">
              <w:rPr>
                <w:rFonts w:cstheme="minorHAnsi"/>
                <w:sz w:val="22"/>
                <w:szCs w:val="22"/>
              </w:rPr>
              <w:t xml:space="preserve">Azerbaijan Amelioration and Water Economy JSC </w:t>
            </w:r>
          </w:p>
        </w:tc>
      </w:tr>
      <w:tr w:rsidR="00FE3C5E" w:rsidRPr="00FE3C5E" w14:paraId="5606E9A4"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250AC04"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w:t>
            </w:r>
            <w:proofErr w:type="spellStart"/>
            <w:r w:rsidRPr="00C91A4B">
              <w:rPr>
                <w:rFonts w:cstheme="minorHAnsi"/>
                <w:sz w:val="22"/>
                <w:szCs w:val="22"/>
              </w:rPr>
              <w:t>Farda</w:t>
            </w:r>
            <w:proofErr w:type="spellEnd"/>
            <w:r w:rsidRPr="00C91A4B">
              <w:rPr>
                <w:rFonts w:cstheme="minorHAnsi"/>
                <w:sz w:val="22"/>
                <w:szCs w:val="22"/>
              </w:rPr>
              <w:t xml:space="preserve"> </w:t>
            </w:r>
            <w:proofErr w:type="spellStart"/>
            <w:r w:rsidRPr="00C91A4B">
              <w:rPr>
                <w:rFonts w:cstheme="minorHAnsi"/>
                <w:sz w:val="22"/>
                <w:szCs w:val="22"/>
              </w:rPr>
              <w:t>Imanov</w:t>
            </w:r>
            <w:proofErr w:type="spellEnd"/>
          </w:p>
        </w:tc>
        <w:tc>
          <w:tcPr>
            <w:tcW w:w="6095" w:type="dxa"/>
            <w:tcBorders>
              <w:top w:val="single" w:sz="4" w:space="0" w:color="auto"/>
              <w:left w:val="single" w:sz="4" w:space="0" w:color="auto"/>
              <w:bottom w:val="single" w:sz="4" w:space="0" w:color="auto"/>
              <w:right w:val="single" w:sz="4" w:space="0" w:color="auto"/>
            </w:tcBorders>
          </w:tcPr>
          <w:p w14:paraId="2BE3FD15" w14:textId="77777777" w:rsidR="00FE3C5E" w:rsidRPr="00C91A4B" w:rsidRDefault="00FE3C5E" w:rsidP="00FE3C5E">
            <w:pPr>
              <w:rPr>
                <w:rFonts w:cstheme="minorHAnsi"/>
                <w:sz w:val="22"/>
                <w:szCs w:val="22"/>
              </w:rPr>
            </w:pPr>
            <w:r w:rsidRPr="00C91A4B">
              <w:rPr>
                <w:rFonts w:cstheme="minorHAnsi"/>
                <w:sz w:val="22"/>
                <w:szCs w:val="22"/>
              </w:rPr>
              <w:t xml:space="preserve">Deputy Director </w:t>
            </w:r>
          </w:p>
          <w:p w14:paraId="6470CA1F" w14:textId="77777777" w:rsidR="00FE3C5E" w:rsidRPr="00C91A4B" w:rsidRDefault="00FE3C5E" w:rsidP="00FE3C5E">
            <w:pPr>
              <w:rPr>
                <w:rFonts w:cstheme="minorHAnsi"/>
                <w:sz w:val="22"/>
                <w:szCs w:val="22"/>
              </w:rPr>
            </w:pPr>
            <w:r w:rsidRPr="00C91A4B">
              <w:rPr>
                <w:rFonts w:cstheme="minorHAnsi"/>
                <w:sz w:val="22"/>
                <w:szCs w:val="22"/>
              </w:rPr>
              <w:t>“</w:t>
            </w:r>
            <w:proofErr w:type="spellStart"/>
            <w:r w:rsidRPr="00C91A4B">
              <w:rPr>
                <w:rFonts w:cstheme="minorHAnsi"/>
                <w:sz w:val="22"/>
                <w:szCs w:val="22"/>
              </w:rPr>
              <w:t>Azersu</w:t>
            </w:r>
            <w:proofErr w:type="spellEnd"/>
            <w:r w:rsidRPr="00C91A4B">
              <w:rPr>
                <w:rFonts w:cstheme="minorHAnsi"/>
                <w:sz w:val="22"/>
                <w:szCs w:val="22"/>
              </w:rPr>
              <w:t>” JSC, “</w:t>
            </w:r>
            <w:proofErr w:type="spellStart"/>
            <w:r w:rsidRPr="00C91A4B">
              <w:rPr>
                <w:rFonts w:cstheme="minorHAnsi"/>
                <w:sz w:val="22"/>
                <w:szCs w:val="22"/>
              </w:rPr>
              <w:t>Sukanal</w:t>
            </w:r>
            <w:proofErr w:type="spellEnd"/>
            <w:r w:rsidRPr="00C91A4B">
              <w:rPr>
                <w:rFonts w:cstheme="minorHAnsi"/>
                <w:sz w:val="22"/>
                <w:szCs w:val="22"/>
              </w:rPr>
              <w:t>” Scientific Research and Design Institute</w:t>
            </w:r>
          </w:p>
        </w:tc>
      </w:tr>
      <w:tr w:rsidR="00FE3C5E" w:rsidRPr="00FE3C5E" w14:paraId="346372FE"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hideMark/>
          </w:tcPr>
          <w:p w14:paraId="623E255F"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Shamil Huseynov </w:t>
            </w:r>
          </w:p>
        </w:tc>
        <w:tc>
          <w:tcPr>
            <w:tcW w:w="6095" w:type="dxa"/>
            <w:tcBorders>
              <w:top w:val="single" w:sz="4" w:space="0" w:color="auto"/>
              <w:left w:val="single" w:sz="4" w:space="0" w:color="auto"/>
              <w:bottom w:val="single" w:sz="4" w:space="0" w:color="auto"/>
              <w:right w:val="single" w:sz="4" w:space="0" w:color="auto"/>
            </w:tcBorders>
            <w:hideMark/>
          </w:tcPr>
          <w:p w14:paraId="052CA3D4" w14:textId="77777777" w:rsidR="00FE3C5E" w:rsidRPr="00C91A4B" w:rsidRDefault="00FE3C5E" w:rsidP="00FE3C5E">
            <w:pPr>
              <w:rPr>
                <w:rFonts w:cstheme="minorHAnsi"/>
                <w:sz w:val="22"/>
                <w:szCs w:val="22"/>
              </w:rPr>
            </w:pPr>
            <w:r w:rsidRPr="00C91A4B">
              <w:rPr>
                <w:rFonts w:cstheme="minorHAnsi"/>
                <w:sz w:val="22"/>
                <w:szCs w:val="22"/>
              </w:rPr>
              <w:t>Sector of Natural Resources, Energy and Environment</w:t>
            </w:r>
          </w:p>
          <w:p w14:paraId="1C95A83A" w14:textId="77777777" w:rsidR="00FE3C5E" w:rsidRPr="00C91A4B" w:rsidRDefault="00FE3C5E" w:rsidP="00FE3C5E">
            <w:pPr>
              <w:rPr>
                <w:rFonts w:cstheme="minorHAnsi"/>
                <w:sz w:val="22"/>
                <w:szCs w:val="22"/>
              </w:rPr>
            </w:pPr>
            <w:r w:rsidRPr="00C91A4B">
              <w:rPr>
                <w:rFonts w:cstheme="minorHAnsi"/>
                <w:sz w:val="22"/>
                <w:szCs w:val="22"/>
              </w:rPr>
              <w:t xml:space="preserve">Representative of Milli Mejlis (Parliament) </w:t>
            </w:r>
          </w:p>
        </w:tc>
      </w:tr>
      <w:tr w:rsidR="00FE3C5E" w:rsidRPr="00FE3C5E" w14:paraId="2323B565"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663F3D68" w14:textId="77777777" w:rsidR="00FE3C5E" w:rsidRPr="00C91A4B" w:rsidRDefault="00FE3C5E" w:rsidP="00FE3C5E">
            <w:pPr>
              <w:rPr>
                <w:rFonts w:cstheme="minorHAnsi"/>
                <w:b/>
                <w:bCs/>
                <w:sz w:val="22"/>
                <w:szCs w:val="22"/>
              </w:rPr>
            </w:pPr>
            <w:r w:rsidRPr="00C91A4B">
              <w:rPr>
                <w:rFonts w:cstheme="minorHAnsi"/>
                <w:b/>
                <w:bCs/>
                <w:sz w:val="22"/>
                <w:szCs w:val="22"/>
              </w:rPr>
              <w:t>Governmental representatives - Georgia</w:t>
            </w:r>
          </w:p>
        </w:tc>
      </w:tr>
      <w:tr w:rsidR="00FE3C5E" w:rsidRPr="00FE3C5E" w14:paraId="5F6EEF33"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2BF2ABC6"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Ms Mariam Makarova</w:t>
            </w:r>
          </w:p>
        </w:tc>
        <w:tc>
          <w:tcPr>
            <w:tcW w:w="6095" w:type="dxa"/>
            <w:tcBorders>
              <w:top w:val="single" w:sz="4" w:space="0" w:color="auto"/>
              <w:left w:val="single" w:sz="4" w:space="0" w:color="auto"/>
              <w:bottom w:val="single" w:sz="4" w:space="0" w:color="auto"/>
              <w:right w:val="single" w:sz="4" w:space="0" w:color="auto"/>
            </w:tcBorders>
          </w:tcPr>
          <w:p w14:paraId="17B49ABB" w14:textId="77777777" w:rsidR="00FE3C5E" w:rsidRPr="00C91A4B" w:rsidRDefault="00FE3C5E" w:rsidP="00FE3C5E">
            <w:pPr>
              <w:rPr>
                <w:rFonts w:cstheme="minorHAnsi"/>
                <w:sz w:val="22"/>
                <w:szCs w:val="22"/>
              </w:rPr>
            </w:pPr>
            <w:r w:rsidRPr="00C91A4B">
              <w:rPr>
                <w:rFonts w:eastAsia="Times New Roman" w:cstheme="minorHAnsi"/>
                <w:color w:val="000000"/>
                <w:sz w:val="22"/>
                <w:szCs w:val="22"/>
              </w:rPr>
              <w:t>Environment and Climate Change Department, Head of Water Division, the Project National Focal Point</w:t>
            </w:r>
            <w:r w:rsidRPr="00C91A4B">
              <w:rPr>
                <w:rFonts w:cstheme="minorHAnsi"/>
                <w:sz w:val="22"/>
                <w:szCs w:val="22"/>
              </w:rPr>
              <w:t xml:space="preserve"> </w:t>
            </w:r>
          </w:p>
          <w:p w14:paraId="06A0BC92" w14:textId="77777777" w:rsidR="00FE3C5E" w:rsidRPr="00C91A4B" w:rsidRDefault="00FE3C5E" w:rsidP="00FE3C5E">
            <w:pPr>
              <w:rPr>
                <w:rFonts w:cstheme="minorHAnsi"/>
                <w:sz w:val="22"/>
                <w:szCs w:val="22"/>
              </w:rPr>
            </w:pPr>
            <w:r w:rsidRPr="00C91A4B">
              <w:rPr>
                <w:rFonts w:cstheme="minorHAnsi"/>
                <w:sz w:val="22"/>
                <w:szCs w:val="22"/>
              </w:rPr>
              <w:t>Ministry of Environment Protection and Agriculture</w:t>
            </w:r>
          </w:p>
        </w:tc>
      </w:tr>
      <w:tr w:rsidR="00FE3C5E" w:rsidRPr="00FE3C5E" w14:paraId="15F825EC"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3DDB6047"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Ms. Marina Arabidze</w:t>
            </w:r>
          </w:p>
        </w:tc>
        <w:tc>
          <w:tcPr>
            <w:tcW w:w="6095" w:type="dxa"/>
            <w:tcBorders>
              <w:top w:val="single" w:sz="4" w:space="0" w:color="auto"/>
              <w:left w:val="single" w:sz="4" w:space="0" w:color="auto"/>
              <w:bottom w:val="single" w:sz="4" w:space="0" w:color="auto"/>
              <w:right w:val="single" w:sz="4" w:space="0" w:color="auto"/>
            </w:tcBorders>
          </w:tcPr>
          <w:p w14:paraId="24095B16" w14:textId="77777777" w:rsidR="00FE3C5E" w:rsidRPr="00C91A4B" w:rsidRDefault="00FE3C5E" w:rsidP="00FE3C5E">
            <w:pPr>
              <w:rPr>
                <w:rFonts w:cstheme="minorHAnsi"/>
                <w:sz w:val="22"/>
                <w:szCs w:val="22"/>
              </w:rPr>
            </w:pPr>
            <w:r w:rsidRPr="00C91A4B">
              <w:rPr>
                <w:rFonts w:cstheme="minorHAnsi"/>
                <w:sz w:val="22"/>
                <w:szCs w:val="22"/>
              </w:rPr>
              <w:t>Environment Pollution Monitoring Department National Environment Agency</w:t>
            </w:r>
          </w:p>
        </w:tc>
      </w:tr>
      <w:tr w:rsidR="00FE3C5E" w:rsidRPr="00FE3C5E" w14:paraId="24895390"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6BD39AC9"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Merab </w:t>
            </w:r>
            <w:proofErr w:type="spellStart"/>
            <w:r w:rsidRPr="00C91A4B">
              <w:rPr>
                <w:rFonts w:cstheme="minorHAnsi"/>
                <w:sz w:val="22"/>
                <w:szCs w:val="22"/>
              </w:rPr>
              <w:t>Gaprindashvili</w:t>
            </w:r>
            <w:proofErr w:type="spellEnd"/>
          </w:p>
        </w:tc>
        <w:tc>
          <w:tcPr>
            <w:tcW w:w="6095" w:type="dxa"/>
            <w:tcBorders>
              <w:top w:val="single" w:sz="4" w:space="0" w:color="auto"/>
              <w:left w:val="single" w:sz="4" w:space="0" w:color="auto"/>
              <w:bottom w:val="single" w:sz="4" w:space="0" w:color="auto"/>
              <w:right w:val="single" w:sz="4" w:space="0" w:color="auto"/>
            </w:tcBorders>
          </w:tcPr>
          <w:p w14:paraId="2FE5F8DF" w14:textId="77777777" w:rsidR="00FE3C5E" w:rsidRPr="00C91A4B" w:rsidRDefault="00FE3C5E" w:rsidP="00FE3C5E">
            <w:pPr>
              <w:rPr>
                <w:rFonts w:cstheme="minorHAnsi"/>
                <w:sz w:val="22"/>
                <w:szCs w:val="22"/>
              </w:rPr>
            </w:pPr>
            <w:r w:rsidRPr="00C91A4B">
              <w:rPr>
                <w:rFonts w:cstheme="minorHAnsi"/>
                <w:sz w:val="22"/>
                <w:szCs w:val="22"/>
              </w:rPr>
              <w:t>Head of Geology Department National Environment Agency</w:t>
            </w:r>
          </w:p>
        </w:tc>
      </w:tr>
      <w:tr w:rsidR="00FE3C5E" w:rsidRPr="00FE3C5E" w14:paraId="041D82B8"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35778E7"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Giorgi Kordzakhia</w:t>
            </w:r>
          </w:p>
        </w:tc>
        <w:tc>
          <w:tcPr>
            <w:tcW w:w="6095" w:type="dxa"/>
            <w:tcBorders>
              <w:top w:val="single" w:sz="4" w:space="0" w:color="auto"/>
              <w:left w:val="single" w:sz="4" w:space="0" w:color="auto"/>
              <w:bottom w:val="single" w:sz="4" w:space="0" w:color="auto"/>
              <w:right w:val="single" w:sz="4" w:space="0" w:color="auto"/>
            </w:tcBorders>
          </w:tcPr>
          <w:p w14:paraId="0DC61B99" w14:textId="77777777" w:rsidR="00FE3C5E" w:rsidRPr="00C91A4B" w:rsidRDefault="00FE3C5E" w:rsidP="00FE3C5E">
            <w:pPr>
              <w:rPr>
                <w:rFonts w:cstheme="minorHAnsi"/>
                <w:sz w:val="22"/>
                <w:szCs w:val="22"/>
              </w:rPr>
            </w:pPr>
            <w:r w:rsidRPr="00C91A4B">
              <w:rPr>
                <w:rFonts w:cstheme="minorHAnsi"/>
                <w:sz w:val="22"/>
                <w:szCs w:val="22"/>
              </w:rPr>
              <w:t>Department of Hydrometeorology National Environment Agency</w:t>
            </w:r>
          </w:p>
        </w:tc>
      </w:tr>
      <w:tr w:rsidR="00FE3C5E" w:rsidRPr="00FE3C5E" w14:paraId="2FE32688"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B2C80EA"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Gizo Chelidze</w:t>
            </w:r>
          </w:p>
        </w:tc>
        <w:tc>
          <w:tcPr>
            <w:tcW w:w="6095" w:type="dxa"/>
            <w:tcBorders>
              <w:top w:val="single" w:sz="4" w:space="0" w:color="auto"/>
              <w:left w:val="single" w:sz="4" w:space="0" w:color="auto"/>
              <w:bottom w:val="single" w:sz="4" w:space="0" w:color="auto"/>
              <w:right w:val="single" w:sz="4" w:space="0" w:color="auto"/>
            </w:tcBorders>
          </w:tcPr>
          <w:p w14:paraId="755A9A6C" w14:textId="77777777" w:rsidR="00FE3C5E" w:rsidRPr="00C91A4B" w:rsidRDefault="00FE3C5E" w:rsidP="00FE3C5E">
            <w:pPr>
              <w:rPr>
                <w:rFonts w:cstheme="minorHAnsi"/>
                <w:sz w:val="22"/>
                <w:szCs w:val="22"/>
              </w:rPr>
            </w:pPr>
            <w:r w:rsidRPr="00C91A4B">
              <w:rPr>
                <w:rFonts w:cstheme="minorHAnsi"/>
                <w:sz w:val="22"/>
                <w:szCs w:val="22"/>
              </w:rPr>
              <w:t>Department of Amelioration Ministry of Environment Protection and Agriculture</w:t>
            </w:r>
          </w:p>
        </w:tc>
      </w:tr>
      <w:tr w:rsidR="00FE3C5E" w:rsidRPr="00FE3C5E" w14:paraId="55981A77"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384A0EA4"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proofErr w:type="spellStart"/>
            <w:r w:rsidRPr="00C91A4B">
              <w:rPr>
                <w:rFonts w:cstheme="minorHAnsi"/>
                <w:sz w:val="22"/>
                <w:szCs w:val="22"/>
              </w:rPr>
              <w:t>Baadur</w:t>
            </w:r>
            <w:proofErr w:type="spellEnd"/>
            <w:r w:rsidRPr="00C91A4B">
              <w:rPr>
                <w:rFonts w:cstheme="minorHAnsi"/>
                <w:sz w:val="22"/>
                <w:szCs w:val="22"/>
              </w:rPr>
              <w:t xml:space="preserve"> </w:t>
            </w:r>
            <w:proofErr w:type="spellStart"/>
            <w:r w:rsidRPr="00C91A4B">
              <w:rPr>
                <w:rFonts w:cstheme="minorHAnsi"/>
                <w:sz w:val="22"/>
                <w:szCs w:val="22"/>
              </w:rPr>
              <w:t>Ukleba</w:t>
            </w:r>
            <w:proofErr w:type="spellEnd"/>
          </w:p>
        </w:tc>
        <w:tc>
          <w:tcPr>
            <w:tcW w:w="6095" w:type="dxa"/>
            <w:tcBorders>
              <w:top w:val="single" w:sz="4" w:space="0" w:color="auto"/>
              <w:left w:val="single" w:sz="4" w:space="0" w:color="auto"/>
              <w:bottom w:val="single" w:sz="4" w:space="0" w:color="auto"/>
              <w:right w:val="single" w:sz="4" w:space="0" w:color="auto"/>
            </w:tcBorders>
          </w:tcPr>
          <w:p w14:paraId="0C207E40" w14:textId="77777777" w:rsidR="00FE3C5E" w:rsidRPr="00C91A4B" w:rsidRDefault="00FE3C5E" w:rsidP="00FE3C5E">
            <w:pPr>
              <w:rPr>
                <w:rFonts w:cstheme="minorHAnsi"/>
                <w:sz w:val="22"/>
                <w:szCs w:val="22"/>
              </w:rPr>
            </w:pPr>
            <w:r w:rsidRPr="00C91A4B">
              <w:rPr>
                <w:rFonts w:cstheme="minorHAnsi"/>
                <w:sz w:val="22"/>
                <w:szCs w:val="22"/>
              </w:rPr>
              <w:t>Senior Hydrogeologist Georgian Amelioration JSC.</w:t>
            </w:r>
          </w:p>
        </w:tc>
      </w:tr>
      <w:tr w:rsidR="00FE3C5E" w:rsidRPr="00FE3C5E" w14:paraId="7D459997"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73C306E"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Mrs. Teona Tigishvili</w:t>
            </w:r>
          </w:p>
        </w:tc>
        <w:tc>
          <w:tcPr>
            <w:tcW w:w="6095" w:type="dxa"/>
            <w:tcBorders>
              <w:top w:val="single" w:sz="4" w:space="0" w:color="auto"/>
              <w:left w:val="single" w:sz="4" w:space="0" w:color="auto"/>
              <w:bottom w:val="single" w:sz="4" w:space="0" w:color="auto"/>
              <w:right w:val="single" w:sz="4" w:space="0" w:color="auto"/>
            </w:tcBorders>
          </w:tcPr>
          <w:p w14:paraId="6B1AC6B2" w14:textId="77777777" w:rsidR="00FE3C5E" w:rsidRPr="00C91A4B" w:rsidRDefault="00FE3C5E" w:rsidP="00FE3C5E">
            <w:pPr>
              <w:rPr>
                <w:rFonts w:cstheme="minorHAnsi"/>
                <w:sz w:val="22"/>
                <w:szCs w:val="22"/>
              </w:rPr>
            </w:pPr>
            <w:r w:rsidRPr="00C91A4B">
              <w:rPr>
                <w:rFonts w:cstheme="minorHAnsi"/>
                <w:sz w:val="22"/>
                <w:szCs w:val="22"/>
              </w:rPr>
              <w:t>Expert in Geography, National Curriculum and Resource Evaluation Division Ministry of Education, Science, Culture and Sport</w:t>
            </w:r>
          </w:p>
        </w:tc>
      </w:tr>
      <w:tr w:rsidR="00FE3C5E" w:rsidRPr="00FE3C5E" w14:paraId="23CBC2DB"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72222AAA" w14:textId="77777777" w:rsidR="00FE3C5E" w:rsidRPr="00C91A4B" w:rsidRDefault="00FE3C5E" w:rsidP="00FE3C5E">
            <w:pPr>
              <w:rPr>
                <w:rFonts w:cstheme="minorHAnsi"/>
                <w:b/>
                <w:bCs/>
                <w:sz w:val="22"/>
                <w:szCs w:val="22"/>
              </w:rPr>
            </w:pPr>
            <w:r w:rsidRPr="00C91A4B">
              <w:rPr>
                <w:rFonts w:cstheme="minorHAnsi"/>
                <w:b/>
                <w:bCs/>
                <w:sz w:val="22"/>
                <w:szCs w:val="22"/>
              </w:rPr>
              <w:t>NGOs, Private Sector, Academic and other related projects - Azerbaijan</w:t>
            </w:r>
          </w:p>
        </w:tc>
      </w:tr>
      <w:tr w:rsidR="00FE3C5E" w:rsidRPr="00FE3C5E" w14:paraId="457553F3"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hideMark/>
          </w:tcPr>
          <w:p w14:paraId="5AFF1237"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lastRenderedPageBreak/>
              <w:t xml:space="preserve">Mr. Surkhay Shukurov  </w:t>
            </w:r>
          </w:p>
        </w:tc>
        <w:tc>
          <w:tcPr>
            <w:tcW w:w="6095" w:type="dxa"/>
            <w:tcBorders>
              <w:top w:val="single" w:sz="4" w:space="0" w:color="auto"/>
              <w:left w:val="single" w:sz="4" w:space="0" w:color="auto"/>
              <w:bottom w:val="single" w:sz="4" w:space="0" w:color="auto"/>
              <w:right w:val="single" w:sz="4" w:space="0" w:color="auto"/>
            </w:tcBorders>
            <w:hideMark/>
          </w:tcPr>
          <w:p w14:paraId="066AACD6" w14:textId="77777777" w:rsidR="00FE3C5E" w:rsidRPr="00C91A4B" w:rsidRDefault="00FE3C5E" w:rsidP="00FE3C5E">
            <w:pPr>
              <w:rPr>
                <w:rFonts w:cstheme="minorHAnsi"/>
                <w:sz w:val="22"/>
                <w:szCs w:val="22"/>
              </w:rPr>
            </w:pPr>
            <w:r w:rsidRPr="00C91A4B">
              <w:rPr>
                <w:rFonts w:cstheme="minorHAnsi"/>
                <w:sz w:val="22"/>
                <w:szCs w:val="22"/>
                <w:shd w:val="clear" w:color="auto" w:fill="FFFFFF"/>
              </w:rPr>
              <w:t>Executive Director, International Dialogue for Environmental Action (IDEA) International Dialogue for Environmental Action (IDEA)</w:t>
            </w:r>
          </w:p>
        </w:tc>
      </w:tr>
      <w:tr w:rsidR="00FE3C5E" w:rsidRPr="00FE3C5E" w14:paraId="7E5E67A9"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12272AF"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w:t>
            </w:r>
            <w:proofErr w:type="spellStart"/>
            <w:r w:rsidRPr="00C91A4B">
              <w:rPr>
                <w:rFonts w:cstheme="minorHAnsi"/>
                <w:sz w:val="22"/>
                <w:szCs w:val="22"/>
              </w:rPr>
              <w:t>Anar</w:t>
            </w:r>
            <w:proofErr w:type="spellEnd"/>
            <w:r w:rsidRPr="00C91A4B">
              <w:rPr>
                <w:rFonts w:cstheme="minorHAnsi"/>
                <w:sz w:val="22"/>
                <w:szCs w:val="22"/>
              </w:rPr>
              <w:t xml:space="preserve"> </w:t>
            </w:r>
            <w:proofErr w:type="spellStart"/>
            <w:r w:rsidRPr="00C91A4B">
              <w:rPr>
                <w:rFonts w:cstheme="minorHAnsi"/>
                <w:sz w:val="22"/>
                <w:szCs w:val="22"/>
              </w:rPr>
              <w:t>Nuriyev</w:t>
            </w:r>
            <w:proofErr w:type="spellEnd"/>
          </w:p>
        </w:tc>
        <w:tc>
          <w:tcPr>
            <w:tcW w:w="6095" w:type="dxa"/>
            <w:tcBorders>
              <w:top w:val="single" w:sz="4" w:space="0" w:color="auto"/>
              <w:left w:val="single" w:sz="4" w:space="0" w:color="auto"/>
              <w:bottom w:val="single" w:sz="4" w:space="0" w:color="auto"/>
              <w:right w:val="single" w:sz="4" w:space="0" w:color="auto"/>
            </w:tcBorders>
          </w:tcPr>
          <w:p w14:paraId="61968282" w14:textId="77777777" w:rsidR="00FE3C5E" w:rsidRPr="00C91A4B" w:rsidRDefault="00FE3C5E" w:rsidP="00FE3C5E">
            <w:pPr>
              <w:rPr>
                <w:rFonts w:cstheme="minorHAnsi"/>
                <w:sz w:val="22"/>
                <w:szCs w:val="22"/>
              </w:rPr>
            </w:pPr>
            <w:r w:rsidRPr="00C91A4B">
              <w:rPr>
                <w:rFonts w:cstheme="minorHAnsi"/>
                <w:sz w:val="22"/>
                <w:szCs w:val="22"/>
              </w:rPr>
              <w:t xml:space="preserve">Department of Hydrometeorology, Faculty of Geography </w:t>
            </w:r>
          </w:p>
          <w:p w14:paraId="66199462" w14:textId="77777777" w:rsidR="00FE3C5E" w:rsidRPr="00C91A4B" w:rsidRDefault="00FE3C5E" w:rsidP="00FE3C5E">
            <w:pPr>
              <w:rPr>
                <w:rFonts w:cstheme="minorHAnsi"/>
                <w:sz w:val="22"/>
                <w:szCs w:val="22"/>
                <w:shd w:val="clear" w:color="auto" w:fill="FFFFFF"/>
              </w:rPr>
            </w:pPr>
            <w:r w:rsidRPr="00C91A4B">
              <w:rPr>
                <w:rFonts w:cstheme="minorHAnsi"/>
                <w:sz w:val="22"/>
                <w:szCs w:val="22"/>
              </w:rPr>
              <w:t>Baku State University (BSU)</w:t>
            </w:r>
          </w:p>
        </w:tc>
      </w:tr>
      <w:tr w:rsidR="00FE3C5E" w:rsidRPr="00FE3C5E" w14:paraId="4B007240"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06BBCC76"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Ms. </w:t>
            </w:r>
            <w:proofErr w:type="spellStart"/>
            <w:r w:rsidRPr="00C91A4B">
              <w:rPr>
                <w:rFonts w:cstheme="minorHAnsi"/>
                <w:sz w:val="22"/>
                <w:szCs w:val="22"/>
              </w:rPr>
              <w:t>Aytekin</w:t>
            </w:r>
            <w:proofErr w:type="spellEnd"/>
            <w:r w:rsidRPr="00C91A4B">
              <w:rPr>
                <w:rFonts w:cstheme="minorHAnsi"/>
                <w:sz w:val="22"/>
                <w:szCs w:val="22"/>
              </w:rPr>
              <w:t xml:space="preserve"> </w:t>
            </w:r>
            <w:proofErr w:type="spellStart"/>
            <w:r w:rsidRPr="00C91A4B">
              <w:rPr>
                <w:rFonts w:cstheme="minorHAnsi"/>
                <w:sz w:val="22"/>
                <w:szCs w:val="22"/>
              </w:rPr>
              <w:t>Hajiyeva</w:t>
            </w:r>
            <w:proofErr w:type="spellEnd"/>
          </w:p>
        </w:tc>
        <w:tc>
          <w:tcPr>
            <w:tcW w:w="6095" w:type="dxa"/>
            <w:tcBorders>
              <w:top w:val="single" w:sz="4" w:space="0" w:color="auto"/>
              <w:left w:val="single" w:sz="4" w:space="0" w:color="auto"/>
              <w:bottom w:val="single" w:sz="4" w:space="0" w:color="auto"/>
              <w:right w:val="single" w:sz="4" w:space="0" w:color="auto"/>
            </w:tcBorders>
          </w:tcPr>
          <w:p w14:paraId="6D9F8D53" w14:textId="77777777" w:rsidR="00FE3C5E" w:rsidRPr="00C91A4B" w:rsidRDefault="00FE3C5E" w:rsidP="00FE3C5E">
            <w:pPr>
              <w:rPr>
                <w:rFonts w:cstheme="minorHAnsi"/>
                <w:sz w:val="22"/>
                <w:szCs w:val="22"/>
              </w:rPr>
            </w:pPr>
            <w:r w:rsidRPr="00C91A4B">
              <w:rPr>
                <w:rFonts w:cstheme="minorHAnsi"/>
                <w:sz w:val="22"/>
                <w:szCs w:val="22"/>
              </w:rPr>
              <w:t>Advisor, the Division of Woman Problems and Gender Issues</w:t>
            </w:r>
          </w:p>
          <w:p w14:paraId="1CFDADC7" w14:textId="77777777" w:rsidR="00FE3C5E" w:rsidRPr="00C91A4B" w:rsidRDefault="00FE3C5E" w:rsidP="00FE3C5E">
            <w:pPr>
              <w:rPr>
                <w:rFonts w:cstheme="minorHAnsi"/>
                <w:sz w:val="22"/>
                <w:szCs w:val="22"/>
                <w:shd w:val="clear" w:color="auto" w:fill="FFFFFF"/>
              </w:rPr>
            </w:pPr>
            <w:r w:rsidRPr="00C91A4B">
              <w:rPr>
                <w:rFonts w:cstheme="minorHAnsi"/>
                <w:sz w:val="22"/>
                <w:szCs w:val="22"/>
              </w:rPr>
              <w:t xml:space="preserve">State Committee for Family,  Women and Children Affairs  </w:t>
            </w:r>
          </w:p>
        </w:tc>
      </w:tr>
      <w:tr w:rsidR="00FE3C5E" w:rsidRPr="00FE3C5E" w14:paraId="0C94F220"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6B2BDB9C" w14:textId="77777777" w:rsidR="00FE3C5E" w:rsidRPr="00C91A4B" w:rsidRDefault="00FE3C5E" w:rsidP="00FE3C5E">
            <w:pPr>
              <w:rPr>
                <w:rFonts w:cstheme="minorHAnsi"/>
                <w:sz w:val="22"/>
                <w:szCs w:val="22"/>
              </w:rPr>
            </w:pPr>
            <w:r w:rsidRPr="00C91A4B">
              <w:rPr>
                <w:rFonts w:cstheme="minorHAnsi"/>
                <w:b/>
                <w:bCs/>
                <w:sz w:val="22"/>
                <w:szCs w:val="22"/>
              </w:rPr>
              <w:t>NGOs, Private Sector, Academic and other related projects - Georgia</w:t>
            </w:r>
          </w:p>
        </w:tc>
      </w:tr>
      <w:tr w:rsidR="00FE3C5E" w:rsidRPr="00FE3C5E" w14:paraId="0894D1ED"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919723E"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Kakha Bakhtadze</w:t>
            </w:r>
          </w:p>
        </w:tc>
        <w:tc>
          <w:tcPr>
            <w:tcW w:w="6095" w:type="dxa"/>
            <w:tcBorders>
              <w:top w:val="single" w:sz="4" w:space="0" w:color="auto"/>
              <w:left w:val="single" w:sz="4" w:space="0" w:color="auto"/>
              <w:bottom w:val="single" w:sz="4" w:space="0" w:color="auto"/>
              <w:right w:val="single" w:sz="4" w:space="0" w:color="auto"/>
            </w:tcBorders>
          </w:tcPr>
          <w:p w14:paraId="70408C56" w14:textId="77777777" w:rsidR="00FE3C5E" w:rsidRPr="00C91A4B" w:rsidRDefault="00FE3C5E" w:rsidP="00FE3C5E">
            <w:pPr>
              <w:rPr>
                <w:rFonts w:cstheme="minorHAnsi"/>
                <w:sz w:val="22"/>
                <w:szCs w:val="22"/>
              </w:rPr>
            </w:pPr>
            <w:r w:rsidRPr="00C91A4B">
              <w:rPr>
                <w:rFonts w:cstheme="minorHAnsi"/>
                <w:sz w:val="22"/>
                <w:szCs w:val="22"/>
              </w:rPr>
              <w:t xml:space="preserve">NGO partner </w:t>
            </w:r>
          </w:p>
          <w:p w14:paraId="7754BAF2" w14:textId="77777777" w:rsidR="00FE3C5E" w:rsidRPr="00C91A4B" w:rsidRDefault="00FE3C5E" w:rsidP="00FE3C5E">
            <w:pPr>
              <w:rPr>
                <w:rFonts w:cstheme="minorHAnsi"/>
                <w:sz w:val="22"/>
                <w:szCs w:val="22"/>
              </w:rPr>
            </w:pPr>
            <w:r w:rsidRPr="00C91A4B">
              <w:rPr>
                <w:rFonts w:cstheme="minorHAnsi"/>
                <w:sz w:val="22"/>
                <w:szCs w:val="22"/>
              </w:rPr>
              <w:t>Environment and Development NGO</w:t>
            </w:r>
          </w:p>
        </w:tc>
      </w:tr>
      <w:tr w:rsidR="00FE3C5E" w:rsidRPr="00FE3C5E" w14:paraId="36DA62BB"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504615E3"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 Davit </w:t>
            </w:r>
            <w:proofErr w:type="spellStart"/>
            <w:r w:rsidRPr="00C91A4B">
              <w:rPr>
                <w:rFonts w:cstheme="minorHAnsi"/>
                <w:sz w:val="22"/>
                <w:szCs w:val="22"/>
              </w:rPr>
              <w:t>Kereselidze</w:t>
            </w:r>
            <w:proofErr w:type="spellEnd"/>
          </w:p>
        </w:tc>
        <w:tc>
          <w:tcPr>
            <w:tcW w:w="6095" w:type="dxa"/>
            <w:tcBorders>
              <w:top w:val="single" w:sz="4" w:space="0" w:color="auto"/>
              <w:left w:val="single" w:sz="4" w:space="0" w:color="auto"/>
              <w:bottom w:val="single" w:sz="4" w:space="0" w:color="auto"/>
              <w:right w:val="single" w:sz="4" w:space="0" w:color="auto"/>
            </w:tcBorders>
          </w:tcPr>
          <w:p w14:paraId="2BC2866C" w14:textId="77777777" w:rsidR="00FE3C5E" w:rsidRPr="00C91A4B" w:rsidRDefault="00FE3C5E" w:rsidP="00FE3C5E">
            <w:pPr>
              <w:rPr>
                <w:rFonts w:cstheme="minorHAnsi"/>
                <w:sz w:val="22"/>
                <w:szCs w:val="22"/>
              </w:rPr>
            </w:pPr>
            <w:r w:rsidRPr="00C91A4B">
              <w:rPr>
                <w:rFonts w:cstheme="minorHAnsi"/>
                <w:sz w:val="22"/>
                <w:szCs w:val="22"/>
              </w:rPr>
              <w:t>Department of Hydrometeorology, Faculty of Geography</w:t>
            </w:r>
          </w:p>
          <w:p w14:paraId="60ABB8B8" w14:textId="77777777" w:rsidR="00FE3C5E" w:rsidRPr="00C91A4B" w:rsidRDefault="00FE3C5E" w:rsidP="00FE3C5E">
            <w:pPr>
              <w:rPr>
                <w:rFonts w:cstheme="minorHAnsi"/>
                <w:sz w:val="22"/>
                <w:szCs w:val="22"/>
              </w:rPr>
            </w:pPr>
            <w:r w:rsidRPr="00C91A4B">
              <w:rPr>
                <w:rFonts w:cstheme="minorHAnsi"/>
                <w:sz w:val="22"/>
                <w:szCs w:val="22"/>
              </w:rPr>
              <w:t>Tbilisi State University (TSU)</w:t>
            </w:r>
          </w:p>
        </w:tc>
      </w:tr>
      <w:tr w:rsidR="00FE3C5E" w:rsidRPr="00FE3C5E" w14:paraId="68DFEC7A"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30A6B62"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Mrs. </w:t>
            </w:r>
            <w:proofErr w:type="spellStart"/>
            <w:r w:rsidRPr="00C91A4B">
              <w:rPr>
                <w:rFonts w:cstheme="minorHAnsi"/>
                <w:sz w:val="22"/>
                <w:szCs w:val="22"/>
              </w:rPr>
              <w:t>Keti</w:t>
            </w:r>
            <w:proofErr w:type="spellEnd"/>
            <w:r w:rsidRPr="00C91A4B">
              <w:rPr>
                <w:rFonts w:cstheme="minorHAnsi"/>
                <w:sz w:val="22"/>
                <w:szCs w:val="22"/>
              </w:rPr>
              <w:t xml:space="preserve"> </w:t>
            </w:r>
            <w:proofErr w:type="spellStart"/>
            <w:r w:rsidRPr="00C91A4B">
              <w:rPr>
                <w:rFonts w:cstheme="minorHAnsi"/>
                <w:sz w:val="22"/>
                <w:szCs w:val="22"/>
              </w:rPr>
              <w:t>Chomakhidze</w:t>
            </w:r>
            <w:proofErr w:type="spellEnd"/>
          </w:p>
        </w:tc>
        <w:tc>
          <w:tcPr>
            <w:tcW w:w="6095" w:type="dxa"/>
            <w:tcBorders>
              <w:top w:val="single" w:sz="4" w:space="0" w:color="auto"/>
              <w:left w:val="single" w:sz="4" w:space="0" w:color="auto"/>
              <w:bottom w:val="single" w:sz="4" w:space="0" w:color="auto"/>
              <w:right w:val="single" w:sz="4" w:space="0" w:color="auto"/>
            </w:tcBorders>
          </w:tcPr>
          <w:p w14:paraId="71C68B6E" w14:textId="77777777" w:rsidR="00FE3C5E" w:rsidRPr="00C91A4B" w:rsidRDefault="00FE3C5E" w:rsidP="00FE3C5E">
            <w:pPr>
              <w:rPr>
                <w:rFonts w:cstheme="minorHAnsi"/>
                <w:sz w:val="22"/>
                <w:szCs w:val="22"/>
              </w:rPr>
            </w:pPr>
            <w:r w:rsidRPr="00C91A4B">
              <w:rPr>
                <w:rFonts w:cstheme="minorHAnsi"/>
                <w:sz w:val="22"/>
                <w:szCs w:val="22"/>
                <w:shd w:val="clear" w:color="auto" w:fill="FFFFFF"/>
              </w:rPr>
              <w:t>Technical Expert United Water Supply Company of Georgia</w:t>
            </w:r>
          </w:p>
        </w:tc>
      </w:tr>
      <w:tr w:rsidR="00FE3C5E" w:rsidRPr="00FE3C5E" w14:paraId="37AB6D9C"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17FE55A"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Mrs. Nino Sulkhanishvili</w:t>
            </w:r>
          </w:p>
        </w:tc>
        <w:tc>
          <w:tcPr>
            <w:tcW w:w="6095" w:type="dxa"/>
            <w:tcBorders>
              <w:top w:val="single" w:sz="4" w:space="0" w:color="auto"/>
              <w:left w:val="single" w:sz="4" w:space="0" w:color="auto"/>
              <w:bottom w:val="single" w:sz="4" w:space="0" w:color="auto"/>
              <w:right w:val="single" w:sz="4" w:space="0" w:color="auto"/>
            </w:tcBorders>
          </w:tcPr>
          <w:p w14:paraId="528E9026" w14:textId="77777777" w:rsidR="00FE3C5E" w:rsidRPr="00C91A4B" w:rsidRDefault="00FE3C5E" w:rsidP="00FE3C5E">
            <w:pPr>
              <w:rPr>
                <w:rFonts w:cstheme="minorHAnsi"/>
                <w:sz w:val="22"/>
                <w:szCs w:val="22"/>
              </w:rPr>
            </w:pPr>
            <w:r w:rsidRPr="00C91A4B">
              <w:rPr>
                <w:rFonts w:cstheme="minorHAnsi"/>
                <w:sz w:val="22"/>
                <w:szCs w:val="22"/>
              </w:rPr>
              <w:t xml:space="preserve">Environmental Management Division  </w:t>
            </w:r>
          </w:p>
          <w:p w14:paraId="423CF5B8" w14:textId="77777777" w:rsidR="00FE3C5E" w:rsidRPr="00C91A4B" w:rsidRDefault="00FE3C5E" w:rsidP="00FE3C5E">
            <w:pPr>
              <w:rPr>
                <w:rFonts w:cstheme="minorHAnsi"/>
                <w:sz w:val="22"/>
                <w:szCs w:val="22"/>
              </w:rPr>
            </w:pPr>
            <w:r w:rsidRPr="00C91A4B">
              <w:rPr>
                <w:rFonts w:cstheme="minorHAnsi"/>
                <w:sz w:val="22"/>
                <w:szCs w:val="22"/>
              </w:rPr>
              <w:t>Georgian Water and Power Company</w:t>
            </w:r>
          </w:p>
        </w:tc>
      </w:tr>
      <w:tr w:rsidR="00FE3C5E" w:rsidRPr="00FE3C5E" w14:paraId="6DB27462" w14:textId="77777777" w:rsidTr="007A2C6B">
        <w:trPr>
          <w:jc w:val="center"/>
        </w:trPr>
        <w:tc>
          <w:tcPr>
            <w:tcW w:w="9067" w:type="dxa"/>
            <w:gridSpan w:val="2"/>
            <w:tcBorders>
              <w:top w:val="single" w:sz="4" w:space="0" w:color="auto"/>
              <w:left w:val="single" w:sz="4" w:space="0" w:color="auto"/>
              <w:bottom w:val="single" w:sz="4" w:space="0" w:color="auto"/>
              <w:right w:val="single" w:sz="4" w:space="0" w:color="auto"/>
            </w:tcBorders>
          </w:tcPr>
          <w:p w14:paraId="4698C460" w14:textId="77777777" w:rsidR="00FE3C5E" w:rsidRPr="00C91A4B" w:rsidRDefault="00FE3C5E" w:rsidP="00FE3C5E">
            <w:pPr>
              <w:rPr>
                <w:rFonts w:cstheme="minorHAnsi"/>
                <w:b/>
                <w:bCs/>
                <w:sz w:val="22"/>
                <w:szCs w:val="22"/>
              </w:rPr>
            </w:pPr>
            <w:r w:rsidRPr="00C91A4B">
              <w:rPr>
                <w:rFonts w:cstheme="minorHAnsi"/>
                <w:b/>
                <w:bCs/>
                <w:sz w:val="22"/>
                <w:szCs w:val="22"/>
              </w:rPr>
              <w:t>Project Management Unit</w:t>
            </w:r>
          </w:p>
        </w:tc>
      </w:tr>
      <w:tr w:rsidR="00FE3C5E" w:rsidRPr="00FE3C5E" w14:paraId="7F2BA10D"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7227C7D0"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Mr Ahmed Abou Elseoud</w:t>
            </w:r>
          </w:p>
        </w:tc>
        <w:tc>
          <w:tcPr>
            <w:tcW w:w="6095" w:type="dxa"/>
            <w:tcBorders>
              <w:top w:val="single" w:sz="4" w:space="0" w:color="auto"/>
              <w:left w:val="single" w:sz="4" w:space="0" w:color="auto"/>
              <w:bottom w:val="single" w:sz="4" w:space="0" w:color="auto"/>
              <w:right w:val="single" w:sz="4" w:space="0" w:color="auto"/>
            </w:tcBorders>
          </w:tcPr>
          <w:p w14:paraId="7B296C46" w14:textId="77777777" w:rsidR="00FE3C5E" w:rsidRPr="00C91A4B" w:rsidRDefault="00FE3C5E" w:rsidP="00FE3C5E">
            <w:pPr>
              <w:rPr>
                <w:rFonts w:cstheme="minorHAnsi"/>
                <w:sz w:val="22"/>
                <w:szCs w:val="22"/>
              </w:rPr>
            </w:pPr>
            <w:r w:rsidRPr="00C91A4B">
              <w:rPr>
                <w:rFonts w:cstheme="minorHAnsi"/>
                <w:sz w:val="22"/>
                <w:szCs w:val="22"/>
              </w:rPr>
              <w:t>Current (December 2020 – to-date) UNDP/GEF Kura II Project Manager /Chief Technical Advisor</w:t>
            </w:r>
          </w:p>
        </w:tc>
      </w:tr>
      <w:tr w:rsidR="00FE3C5E" w:rsidRPr="00FE3C5E" w14:paraId="4816F305" w14:textId="77777777" w:rsidTr="007A2C6B">
        <w:trPr>
          <w:jc w:val="center"/>
        </w:trPr>
        <w:tc>
          <w:tcPr>
            <w:tcW w:w="2972" w:type="dxa"/>
            <w:tcBorders>
              <w:top w:val="single" w:sz="4" w:space="0" w:color="auto"/>
              <w:left w:val="single" w:sz="4" w:space="0" w:color="auto"/>
              <w:bottom w:val="single" w:sz="4" w:space="0" w:color="auto"/>
              <w:right w:val="single" w:sz="4" w:space="0" w:color="auto"/>
            </w:tcBorders>
          </w:tcPr>
          <w:p w14:paraId="47CE7804" w14:textId="77777777" w:rsidR="00FE3C5E" w:rsidRPr="00C91A4B" w:rsidRDefault="00FE3C5E" w:rsidP="00FE3C5E">
            <w:pPr>
              <w:numPr>
                <w:ilvl w:val="0"/>
                <w:numId w:val="54"/>
              </w:numPr>
              <w:spacing w:after="200" w:line="276" w:lineRule="auto"/>
              <w:ind w:left="313"/>
              <w:contextualSpacing/>
              <w:jc w:val="both"/>
              <w:rPr>
                <w:rFonts w:cstheme="minorHAnsi"/>
                <w:sz w:val="22"/>
                <w:szCs w:val="22"/>
              </w:rPr>
            </w:pPr>
            <w:r w:rsidRPr="00C91A4B">
              <w:rPr>
                <w:rFonts w:cstheme="minorHAnsi"/>
                <w:sz w:val="22"/>
                <w:szCs w:val="22"/>
              </w:rPr>
              <w:t xml:space="preserve">Ms Mary Matthews </w:t>
            </w:r>
          </w:p>
        </w:tc>
        <w:tc>
          <w:tcPr>
            <w:tcW w:w="6095" w:type="dxa"/>
            <w:tcBorders>
              <w:top w:val="single" w:sz="4" w:space="0" w:color="auto"/>
              <w:left w:val="single" w:sz="4" w:space="0" w:color="auto"/>
              <w:bottom w:val="single" w:sz="4" w:space="0" w:color="auto"/>
              <w:right w:val="single" w:sz="4" w:space="0" w:color="auto"/>
            </w:tcBorders>
          </w:tcPr>
          <w:p w14:paraId="56DF1AE0" w14:textId="77777777" w:rsidR="00FE3C5E" w:rsidRPr="00C91A4B" w:rsidRDefault="00FE3C5E" w:rsidP="00FE3C5E">
            <w:pPr>
              <w:rPr>
                <w:rFonts w:cstheme="minorHAnsi"/>
                <w:sz w:val="22"/>
                <w:szCs w:val="22"/>
              </w:rPr>
            </w:pPr>
            <w:r w:rsidRPr="00C91A4B">
              <w:rPr>
                <w:rFonts w:cstheme="minorHAnsi"/>
                <w:sz w:val="22"/>
                <w:szCs w:val="22"/>
              </w:rPr>
              <w:t>Previous (2016 – September 2020) UNDP/GEF Kura II Project Manager /Chief Technical Advisor</w:t>
            </w:r>
          </w:p>
        </w:tc>
      </w:tr>
    </w:tbl>
    <w:p w14:paraId="3375D305" w14:textId="77777777" w:rsidR="00FE3C5E" w:rsidRPr="00FE3C5E" w:rsidRDefault="00FE3C5E" w:rsidP="00FE3C5E">
      <w:pPr>
        <w:rPr>
          <w:rFonts w:cstheme="minorHAnsi"/>
        </w:rPr>
      </w:pPr>
    </w:p>
    <w:p w14:paraId="4A2D363D" w14:textId="77777777" w:rsidR="00FE3C5E" w:rsidRPr="00FE3C5E" w:rsidRDefault="00FE3C5E" w:rsidP="00FE3C5E"/>
    <w:p w14:paraId="4386B0AE"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2134D9FB"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39" w:name="_Toc71119280"/>
      <w:bookmarkStart w:id="140" w:name="_Toc72930520"/>
      <w:r w:rsidRPr="00FE3C5E">
        <w:rPr>
          <w:rFonts w:asciiTheme="majorHAnsi" w:eastAsiaTheme="majorEastAsia" w:hAnsiTheme="majorHAnsi" w:cstheme="majorBidi"/>
          <w:color w:val="2F5496" w:themeColor="accent1" w:themeShade="BF"/>
          <w:sz w:val="32"/>
          <w:szCs w:val="32"/>
        </w:rPr>
        <w:lastRenderedPageBreak/>
        <w:t>Annex 3 – Documents Reviewed</w:t>
      </w:r>
      <w:bookmarkEnd w:id="139"/>
      <w:bookmarkEnd w:id="140"/>
    </w:p>
    <w:p w14:paraId="039B32B3" w14:textId="77777777" w:rsidR="00FE3C5E" w:rsidRPr="00FE3C5E" w:rsidRDefault="00FE3C5E" w:rsidP="00FE3C5E"/>
    <w:p w14:paraId="73F4BF90" w14:textId="77777777" w:rsidR="00FE3C5E" w:rsidRPr="00FE3C5E" w:rsidRDefault="00FE3C5E" w:rsidP="00FE3C5E">
      <w:pPr>
        <w:numPr>
          <w:ilvl w:val="0"/>
          <w:numId w:val="56"/>
        </w:numPr>
        <w:contextualSpacing/>
      </w:pPr>
      <w:r w:rsidRPr="00FE3C5E">
        <w:t>GEF PIF</w:t>
      </w:r>
    </w:p>
    <w:p w14:paraId="0F65DC8B" w14:textId="77777777" w:rsidR="00FE3C5E" w:rsidRPr="00FE3C5E" w:rsidRDefault="00FE3C5E" w:rsidP="00FE3C5E">
      <w:pPr>
        <w:numPr>
          <w:ilvl w:val="0"/>
          <w:numId w:val="56"/>
        </w:numPr>
        <w:contextualSpacing/>
      </w:pPr>
      <w:r w:rsidRPr="00FE3C5E">
        <w:t>GEF CEO Endorsement Document</w:t>
      </w:r>
    </w:p>
    <w:p w14:paraId="51CA8342" w14:textId="77777777" w:rsidR="00FE3C5E" w:rsidRPr="00FE3C5E" w:rsidRDefault="00FE3C5E" w:rsidP="00FE3C5E">
      <w:pPr>
        <w:numPr>
          <w:ilvl w:val="0"/>
          <w:numId w:val="56"/>
        </w:numPr>
        <w:contextualSpacing/>
      </w:pPr>
      <w:r w:rsidRPr="00FE3C5E">
        <w:t>UNDP Project Document and annexes (including results framework, stakeholder engagement plan, Gender Mainstreaming policy, etc.)</w:t>
      </w:r>
    </w:p>
    <w:p w14:paraId="611A4EBF" w14:textId="77777777" w:rsidR="00FE3C5E" w:rsidRPr="00FE3C5E" w:rsidRDefault="00FE3C5E" w:rsidP="00FE3C5E">
      <w:pPr>
        <w:numPr>
          <w:ilvl w:val="0"/>
          <w:numId w:val="56"/>
        </w:numPr>
        <w:contextualSpacing/>
      </w:pPr>
      <w:r w:rsidRPr="00FE3C5E">
        <w:t>Project Inception Report</w:t>
      </w:r>
    </w:p>
    <w:p w14:paraId="494BD213" w14:textId="77777777" w:rsidR="00FE3C5E" w:rsidRPr="00FE3C5E" w:rsidRDefault="00FE3C5E" w:rsidP="00FE3C5E">
      <w:pPr>
        <w:numPr>
          <w:ilvl w:val="0"/>
          <w:numId w:val="56"/>
        </w:numPr>
        <w:contextualSpacing/>
      </w:pPr>
      <w:r w:rsidRPr="00FE3C5E">
        <w:t>Mid-term Review</w:t>
      </w:r>
    </w:p>
    <w:p w14:paraId="7CC6F0D3" w14:textId="77777777" w:rsidR="00FE3C5E" w:rsidRPr="00FE3C5E" w:rsidRDefault="00FE3C5E" w:rsidP="00FE3C5E">
      <w:pPr>
        <w:numPr>
          <w:ilvl w:val="0"/>
          <w:numId w:val="56"/>
        </w:numPr>
        <w:contextualSpacing/>
      </w:pPr>
      <w:r w:rsidRPr="00FE3C5E">
        <w:t>Implementing Partner’s responses to MTR recommendations</w:t>
      </w:r>
    </w:p>
    <w:p w14:paraId="7711CB41" w14:textId="77777777" w:rsidR="00FE3C5E" w:rsidRPr="00FE3C5E" w:rsidRDefault="00FE3C5E" w:rsidP="00FE3C5E">
      <w:pPr>
        <w:numPr>
          <w:ilvl w:val="0"/>
          <w:numId w:val="56"/>
        </w:numPr>
        <w:contextualSpacing/>
      </w:pPr>
      <w:r w:rsidRPr="00FE3C5E">
        <w:t>Annual Project Reports (PIRs)</w:t>
      </w:r>
    </w:p>
    <w:p w14:paraId="00AF7F84" w14:textId="77777777" w:rsidR="00FE3C5E" w:rsidRPr="00FE3C5E" w:rsidRDefault="00FE3C5E" w:rsidP="00FE3C5E">
      <w:pPr>
        <w:numPr>
          <w:ilvl w:val="0"/>
          <w:numId w:val="56"/>
        </w:numPr>
        <w:contextualSpacing/>
      </w:pPr>
      <w:r w:rsidRPr="00FE3C5E">
        <w:t>UNDP’s Combined Delivery Reports (CDRs)</w:t>
      </w:r>
    </w:p>
    <w:p w14:paraId="67BBAB04" w14:textId="77777777" w:rsidR="00FE3C5E" w:rsidRPr="00FE3C5E" w:rsidRDefault="00FE3C5E" w:rsidP="00FE3C5E">
      <w:pPr>
        <w:numPr>
          <w:ilvl w:val="0"/>
          <w:numId w:val="56"/>
        </w:numPr>
        <w:contextualSpacing/>
      </w:pPr>
      <w:r w:rsidRPr="00FE3C5E">
        <w:t xml:space="preserve">UNDP Azerbaijan and Georgia Country Programme Development </w:t>
      </w:r>
    </w:p>
    <w:p w14:paraId="259C9DE9" w14:textId="77777777" w:rsidR="00FE3C5E" w:rsidRPr="00FE3C5E" w:rsidRDefault="00FE3C5E" w:rsidP="00FE3C5E">
      <w:pPr>
        <w:numPr>
          <w:ilvl w:val="0"/>
          <w:numId w:val="56"/>
        </w:numPr>
        <w:contextualSpacing/>
      </w:pPr>
      <w:r w:rsidRPr="00FE3C5E">
        <w:t>Project outputs /reports including assessment of stress reduction activities, training summaries, etc.</w:t>
      </w:r>
    </w:p>
    <w:p w14:paraId="0462B057" w14:textId="77777777" w:rsidR="00FE3C5E" w:rsidRPr="00FE3C5E" w:rsidRDefault="00FE3C5E" w:rsidP="00FE3C5E">
      <w:pPr>
        <w:numPr>
          <w:ilvl w:val="0"/>
          <w:numId w:val="56"/>
        </w:numPr>
        <w:contextualSpacing/>
      </w:pPr>
      <w:r w:rsidRPr="00FE3C5E">
        <w:t xml:space="preserve">Project Steering Committee (PSC) </w:t>
      </w:r>
    </w:p>
    <w:p w14:paraId="5913B206" w14:textId="77777777" w:rsidR="00FE3C5E" w:rsidRPr="00FE3C5E" w:rsidRDefault="00FE3C5E" w:rsidP="00FE3C5E">
      <w:pPr>
        <w:numPr>
          <w:ilvl w:val="0"/>
          <w:numId w:val="56"/>
        </w:numPr>
        <w:contextualSpacing/>
      </w:pPr>
      <w:r w:rsidRPr="00FE3C5E">
        <w:t>Regional Project Advisory Group minutes</w:t>
      </w:r>
    </w:p>
    <w:p w14:paraId="63A187C3" w14:textId="77777777" w:rsidR="00FE3C5E" w:rsidRPr="00FE3C5E" w:rsidRDefault="00FE3C5E" w:rsidP="00FE3C5E">
      <w:pPr>
        <w:numPr>
          <w:ilvl w:val="0"/>
          <w:numId w:val="56"/>
        </w:numPr>
        <w:contextualSpacing/>
      </w:pPr>
      <w:r w:rsidRPr="00FE3C5E">
        <w:t>Project Extension request</w:t>
      </w:r>
    </w:p>
    <w:p w14:paraId="46E24025" w14:textId="77777777" w:rsidR="00FE3C5E" w:rsidRPr="00FE3C5E" w:rsidRDefault="00FE3C5E" w:rsidP="00FE3C5E">
      <w:pPr>
        <w:numPr>
          <w:ilvl w:val="0"/>
          <w:numId w:val="56"/>
        </w:numPr>
        <w:contextualSpacing/>
      </w:pPr>
      <w:r w:rsidRPr="00FE3C5E">
        <w:t>Project Exit Strategy (ppt presented to Regional Advisory Group Meeting, March 2021)</w:t>
      </w:r>
    </w:p>
    <w:p w14:paraId="70C3B264" w14:textId="77777777" w:rsidR="00FE3C5E" w:rsidRPr="00FE3C5E" w:rsidRDefault="00FE3C5E" w:rsidP="00FE3C5E"/>
    <w:p w14:paraId="1E9F9633" w14:textId="77777777" w:rsidR="00FE3C5E" w:rsidRPr="00FE3C5E" w:rsidRDefault="00FE3C5E" w:rsidP="00FE3C5E"/>
    <w:p w14:paraId="6B51DD58"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3EA5695D"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41" w:name="_Toc71119281"/>
      <w:bookmarkStart w:id="142" w:name="_Toc72930521"/>
      <w:r w:rsidRPr="00FE3C5E">
        <w:rPr>
          <w:rFonts w:asciiTheme="majorHAnsi" w:eastAsiaTheme="majorEastAsia" w:hAnsiTheme="majorHAnsi" w:cstheme="majorBidi"/>
          <w:color w:val="2F5496" w:themeColor="accent1" w:themeShade="BF"/>
          <w:sz w:val="32"/>
          <w:szCs w:val="32"/>
        </w:rPr>
        <w:lastRenderedPageBreak/>
        <w:t>Annex 4 – Evaluation Matrix</w:t>
      </w:r>
      <w:bookmarkEnd w:id="141"/>
      <w:bookmarkEnd w:id="142"/>
    </w:p>
    <w:p w14:paraId="6AC7D9F1" w14:textId="77777777" w:rsidR="00FE3C5E" w:rsidRPr="00FE3C5E" w:rsidRDefault="00FE3C5E" w:rsidP="00FE3C5E"/>
    <w:tbl>
      <w:tblPr>
        <w:tblStyle w:val="TableGrid11"/>
        <w:tblpPr w:leftFromText="180" w:rightFromText="180" w:vertAnchor="text" w:tblpY="1"/>
        <w:tblOverlap w:val="never"/>
        <w:tblW w:w="0" w:type="auto"/>
        <w:tblLook w:val="04A0" w:firstRow="1" w:lastRow="0" w:firstColumn="1" w:lastColumn="0" w:noHBand="0" w:noVBand="1"/>
      </w:tblPr>
      <w:tblGrid>
        <w:gridCol w:w="2235"/>
        <w:gridCol w:w="2835"/>
        <w:gridCol w:w="3260"/>
        <w:gridCol w:w="2410"/>
        <w:gridCol w:w="2693"/>
      </w:tblGrid>
      <w:tr w:rsidR="00FE3C5E" w:rsidRPr="00FE3C5E" w14:paraId="5F3DD9FA" w14:textId="77777777" w:rsidTr="007A2C6B">
        <w:trPr>
          <w:tblHeader/>
        </w:trPr>
        <w:tc>
          <w:tcPr>
            <w:tcW w:w="2235" w:type="dxa"/>
          </w:tcPr>
          <w:p w14:paraId="1000E57E" w14:textId="77777777" w:rsidR="00FE3C5E" w:rsidRPr="00FE3C5E" w:rsidRDefault="00FE3C5E" w:rsidP="00FE3C5E">
            <w:pPr>
              <w:rPr>
                <w:b/>
              </w:rPr>
            </w:pPr>
            <w:r w:rsidRPr="00FE3C5E">
              <w:rPr>
                <w:b/>
              </w:rPr>
              <w:t>Evaluation Criteria/Questions</w:t>
            </w:r>
          </w:p>
        </w:tc>
        <w:tc>
          <w:tcPr>
            <w:tcW w:w="2835" w:type="dxa"/>
          </w:tcPr>
          <w:p w14:paraId="0D70DED4" w14:textId="77777777" w:rsidR="00FE3C5E" w:rsidRPr="00FE3C5E" w:rsidRDefault="00FE3C5E" w:rsidP="00FE3C5E">
            <w:pPr>
              <w:rPr>
                <w:b/>
              </w:rPr>
            </w:pPr>
            <w:r w:rsidRPr="00FE3C5E">
              <w:rPr>
                <w:b/>
              </w:rPr>
              <w:t>Detailed question</w:t>
            </w:r>
          </w:p>
        </w:tc>
        <w:tc>
          <w:tcPr>
            <w:tcW w:w="3260" w:type="dxa"/>
          </w:tcPr>
          <w:p w14:paraId="3E212C81" w14:textId="77777777" w:rsidR="00FE3C5E" w:rsidRPr="00FE3C5E" w:rsidRDefault="00FE3C5E" w:rsidP="00FE3C5E">
            <w:pPr>
              <w:rPr>
                <w:b/>
              </w:rPr>
            </w:pPr>
            <w:r w:rsidRPr="00FE3C5E">
              <w:rPr>
                <w:b/>
              </w:rPr>
              <w:t>Indicator</w:t>
            </w:r>
          </w:p>
        </w:tc>
        <w:tc>
          <w:tcPr>
            <w:tcW w:w="2410" w:type="dxa"/>
          </w:tcPr>
          <w:p w14:paraId="19B52144" w14:textId="77777777" w:rsidR="00FE3C5E" w:rsidRPr="00FE3C5E" w:rsidRDefault="00FE3C5E" w:rsidP="00FE3C5E">
            <w:pPr>
              <w:rPr>
                <w:b/>
              </w:rPr>
            </w:pPr>
            <w:r w:rsidRPr="00FE3C5E">
              <w:rPr>
                <w:b/>
              </w:rPr>
              <w:t>Source</w:t>
            </w:r>
          </w:p>
        </w:tc>
        <w:tc>
          <w:tcPr>
            <w:tcW w:w="2693" w:type="dxa"/>
          </w:tcPr>
          <w:p w14:paraId="54C9DD5B" w14:textId="77777777" w:rsidR="00FE3C5E" w:rsidRPr="00FE3C5E" w:rsidRDefault="00FE3C5E" w:rsidP="00FE3C5E">
            <w:pPr>
              <w:rPr>
                <w:b/>
              </w:rPr>
            </w:pPr>
            <w:r w:rsidRPr="00FE3C5E">
              <w:rPr>
                <w:b/>
              </w:rPr>
              <w:t>Methodology</w:t>
            </w:r>
          </w:p>
        </w:tc>
      </w:tr>
      <w:tr w:rsidR="00FE3C5E" w:rsidRPr="00FE3C5E" w14:paraId="4EC09728" w14:textId="77777777" w:rsidTr="007A2C6B">
        <w:tc>
          <w:tcPr>
            <w:tcW w:w="13433" w:type="dxa"/>
            <w:gridSpan w:val="5"/>
          </w:tcPr>
          <w:p w14:paraId="62E03791" w14:textId="77777777" w:rsidR="00FE3C5E" w:rsidRPr="00FE3C5E" w:rsidRDefault="00FE3C5E" w:rsidP="00FE3C5E">
            <w:pPr>
              <w:rPr>
                <w:b/>
              </w:rPr>
            </w:pPr>
            <w:r w:rsidRPr="00FE3C5E">
              <w:rPr>
                <w:b/>
                <w:highlight w:val="lightGray"/>
              </w:rPr>
              <w:t>Relevance: How does the project relate to the main objectives of national authorities and the GEF IW Focal Area?</w:t>
            </w:r>
          </w:p>
        </w:tc>
      </w:tr>
      <w:tr w:rsidR="00FE3C5E" w:rsidRPr="00FE3C5E" w14:paraId="1165A48F" w14:textId="77777777" w:rsidTr="007A2C6B">
        <w:tc>
          <w:tcPr>
            <w:tcW w:w="2235" w:type="dxa"/>
          </w:tcPr>
          <w:p w14:paraId="4D73BF6F" w14:textId="77777777" w:rsidR="00FE3C5E" w:rsidRPr="00FE3C5E" w:rsidRDefault="00FE3C5E" w:rsidP="00FE3C5E">
            <w:pPr>
              <w:rPr>
                <w:sz w:val="18"/>
                <w:szCs w:val="18"/>
              </w:rPr>
            </w:pPr>
            <w:r w:rsidRPr="00FE3C5E">
              <w:rPr>
                <w:sz w:val="18"/>
                <w:szCs w:val="18"/>
              </w:rPr>
              <w:t>Is the project relevant to the IW Areas</w:t>
            </w:r>
          </w:p>
        </w:tc>
        <w:tc>
          <w:tcPr>
            <w:tcW w:w="2835" w:type="dxa"/>
          </w:tcPr>
          <w:p w14:paraId="6C83E05C" w14:textId="77777777" w:rsidR="00FE3C5E" w:rsidRPr="00FE3C5E" w:rsidRDefault="00FE3C5E" w:rsidP="00FE3C5E">
            <w:pPr>
              <w:numPr>
                <w:ilvl w:val="0"/>
                <w:numId w:val="57"/>
              </w:numPr>
              <w:ind w:left="335"/>
              <w:contextualSpacing/>
              <w:rPr>
                <w:sz w:val="18"/>
                <w:szCs w:val="18"/>
              </w:rPr>
            </w:pPr>
            <w:r w:rsidRPr="00FE3C5E">
              <w:rPr>
                <w:sz w:val="18"/>
                <w:szCs w:val="18"/>
              </w:rPr>
              <w:t>How does the project support the IW Focal Areas?</w:t>
            </w:r>
          </w:p>
        </w:tc>
        <w:tc>
          <w:tcPr>
            <w:tcW w:w="3260" w:type="dxa"/>
          </w:tcPr>
          <w:p w14:paraId="1A431DDD" w14:textId="77777777" w:rsidR="00FE3C5E" w:rsidRPr="00FE3C5E" w:rsidRDefault="00FE3C5E" w:rsidP="00FE3C5E">
            <w:pPr>
              <w:numPr>
                <w:ilvl w:val="0"/>
                <w:numId w:val="57"/>
              </w:numPr>
              <w:ind w:left="335"/>
              <w:contextualSpacing/>
              <w:rPr>
                <w:sz w:val="18"/>
                <w:szCs w:val="18"/>
              </w:rPr>
            </w:pPr>
            <w:r w:rsidRPr="00FE3C5E">
              <w:rPr>
                <w:sz w:val="18"/>
                <w:szCs w:val="18"/>
              </w:rPr>
              <w:t>Existence of clear relationship between the project objective and GEF IW strategy</w:t>
            </w:r>
          </w:p>
        </w:tc>
        <w:tc>
          <w:tcPr>
            <w:tcW w:w="2410" w:type="dxa"/>
          </w:tcPr>
          <w:p w14:paraId="1BDD6541"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17822A69" w14:textId="77777777" w:rsidR="00FE3C5E" w:rsidRPr="00FE3C5E" w:rsidRDefault="00FE3C5E" w:rsidP="00FE3C5E">
            <w:pPr>
              <w:numPr>
                <w:ilvl w:val="0"/>
                <w:numId w:val="57"/>
              </w:numPr>
              <w:ind w:left="335"/>
              <w:contextualSpacing/>
              <w:rPr>
                <w:sz w:val="18"/>
                <w:szCs w:val="18"/>
              </w:rPr>
            </w:pPr>
            <w:r w:rsidRPr="00FE3C5E">
              <w:rPr>
                <w:sz w:val="18"/>
                <w:szCs w:val="18"/>
              </w:rPr>
              <w:t>GEF IW strategy</w:t>
            </w:r>
          </w:p>
        </w:tc>
        <w:tc>
          <w:tcPr>
            <w:tcW w:w="2693" w:type="dxa"/>
          </w:tcPr>
          <w:p w14:paraId="77A1AFAB" w14:textId="77777777" w:rsidR="00FE3C5E" w:rsidRPr="00FE3C5E" w:rsidRDefault="00FE3C5E" w:rsidP="00FE3C5E">
            <w:pPr>
              <w:numPr>
                <w:ilvl w:val="0"/>
                <w:numId w:val="57"/>
              </w:numPr>
              <w:ind w:left="335"/>
              <w:contextualSpacing/>
              <w:rPr>
                <w:sz w:val="18"/>
                <w:szCs w:val="18"/>
              </w:rPr>
            </w:pPr>
            <w:r w:rsidRPr="00FE3C5E">
              <w:rPr>
                <w:sz w:val="18"/>
                <w:szCs w:val="18"/>
              </w:rPr>
              <w:t>Doc analysis</w:t>
            </w:r>
          </w:p>
          <w:p w14:paraId="10DD35CD" w14:textId="77777777" w:rsidR="00FE3C5E" w:rsidRPr="00FE3C5E" w:rsidRDefault="00FE3C5E" w:rsidP="00FE3C5E">
            <w:pPr>
              <w:numPr>
                <w:ilvl w:val="0"/>
                <w:numId w:val="57"/>
              </w:numPr>
              <w:ind w:left="335"/>
              <w:contextualSpacing/>
              <w:rPr>
                <w:sz w:val="18"/>
                <w:szCs w:val="18"/>
              </w:rPr>
            </w:pPr>
            <w:r w:rsidRPr="00FE3C5E">
              <w:rPr>
                <w:sz w:val="18"/>
                <w:szCs w:val="18"/>
              </w:rPr>
              <w:t xml:space="preserve">Interviews with PMU/UNDP </w:t>
            </w:r>
          </w:p>
        </w:tc>
      </w:tr>
      <w:tr w:rsidR="00FE3C5E" w:rsidRPr="00FE3C5E" w14:paraId="2BEB9FBF" w14:textId="77777777" w:rsidTr="007A2C6B">
        <w:tc>
          <w:tcPr>
            <w:tcW w:w="2235" w:type="dxa"/>
          </w:tcPr>
          <w:p w14:paraId="0366C670" w14:textId="77777777" w:rsidR="00FE3C5E" w:rsidRPr="00FE3C5E" w:rsidRDefault="00FE3C5E" w:rsidP="00FE3C5E">
            <w:pPr>
              <w:rPr>
                <w:sz w:val="18"/>
                <w:szCs w:val="18"/>
              </w:rPr>
            </w:pPr>
            <w:r w:rsidRPr="00FE3C5E">
              <w:rPr>
                <w:sz w:val="18"/>
                <w:szCs w:val="18"/>
              </w:rPr>
              <w:t>Is the project relevant to Georgia/Azerbaijan’s environment and sustainability objectives?</w:t>
            </w:r>
          </w:p>
        </w:tc>
        <w:tc>
          <w:tcPr>
            <w:tcW w:w="2835" w:type="dxa"/>
          </w:tcPr>
          <w:p w14:paraId="18D76AEA" w14:textId="77777777" w:rsidR="00FE3C5E" w:rsidRPr="00FE3C5E" w:rsidRDefault="00FE3C5E" w:rsidP="00FE3C5E">
            <w:pPr>
              <w:numPr>
                <w:ilvl w:val="0"/>
                <w:numId w:val="57"/>
              </w:numPr>
              <w:ind w:left="335"/>
              <w:contextualSpacing/>
              <w:rPr>
                <w:sz w:val="18"/>
                <w:szCs w:val="18"/>
              </w:rPr>
            </w:pPr>
            <w:r w:rsidRPr="00FE3C5E">
              <w:rPr>
                <w:sz w:val="18"/>
                <w:szCs w:val="18"/>
              </w:rPr>
              <w:t>How does the project support the environment and sustainable development objectives in Georgia/Azerbaijan?</w:t>
            </w:r>
          </w:p>
          <w:p w14:paraId="1B2D5DA4" w14:textId="77777777" w:rsidR="00FE3C5E" w:rsidRPr="00FE3C5E" w:rsidRDefault="00FE3C5E" w:rsidP="00FE3C5E">
            <w:pPr>
              <w:numPr>
                <w:ilvl w:val="0"/>
                <w:numId w:val="57"/>
              </w:numPr>
              <w:ind w:left="335"/>
              <w:contextualSpacing/>
              <w:rPr>
                <w:sz w:val="18"/>
                <w:szCs w:val="18"/>
              </w:rPr>
            </w:pPr>
            <w:r w:rsidRPr="00FE3C5E">
              <w:rPr>
                <w:sz w:val="18"/>
                <w:szCs w:val="18"/>
              </w:rPr>
              <w:t>Is the project 'country driven'?</w:t>
            </w:r>
          </w:p>
          <w:p w14:paraId="366E0CC2" w14:textId="77777777" w:rsidR="00FE3C5E" w:rsidRPr="00FE3C5E" w:rsidRDefault="00FE3C5E" w:rsidP="00FE3C5E">
            <w:pPr>
              <w:numPr>
                <w:ilvl w:val="0"/>
                <w:numId w:val="57"/>
              </w:numPr>
              <w:ind w:left="335"/>
              <w:contextualSpacing/>
              <w:rPr>
                <w:sz w:val="18"/>
                <w:szCs w:val="18"/>
              </w:rPr>
            </w:pPr>
            <w:r w:rsidRPr="00FE3C5E">
              <w:rPr>
                <w:sz w:val="18"/>
                <w:szCs w:val="18"/>
              </w:rPr>
              <w:t>What is the level of stakeholder ownership in implementation?</w:t>
            </w:r>
          </w:p>
          <w:p w14:paraId="36EC4073" w14:textId="77777777" w:rsidR="00FE3C5E" w:rsidRPr="00FE3C5E" w:rsidRDefault="00FE3C5E" w:rsidP="00FE3C5E">
            <w:pPr>
              <w:numPr>
                <w:ilvl w:val="0"/>
                <w:numId w:val="57"/>
              </w:numPr>
              <w:ind w:left="335"/>
              <w:contextualSpacing/>
              <w:rPr>
                <w:sz w:val="18"/>
                <w:szCs w:val="18"/>
              </w:rPr>
            </w:pPr>
          </w:p>
        </w:tc>
        <w:tc>
          <w:tcPr>
            <w:tcW w:w="3260" w:type="dxa"/>
          </w:tcPr>
          <w:p w14:paraId="20714AAE" w14:textId="77777777" w:rsidR="00FE3C5E" w:rsidRPr="00FE3C5E" w:rsidRDefault="00FE3C5E" w:rsidP="00FE3C5E">
            <w:pPr>
              <w:numPr>
                <w:ilvl w:val="0"/>
                <w:numId w:val="57"/>
              </w:numPr>
              <w:ind w:left="335"/>
              <w:contextualSpacing/>
              <w:rPr>
                <w:sz w:val="18"/>
                <w:szCs w:val="18"/>
              </w:rPr>
            </w:pPr>
            <w:r w:rsidRPr="00FE3C5E">
              <w:rPr>
                <w:sz w:val="18"/>
                <w:szCs w:val="18"/>
              </w:rPr>
              <w:t>Degree to which project supports national environmental objectives</w:t>
            </w:r>
          </w:p>
          <w:p w14:paraId="354AB2F4" w14:textId="77777777" w:rsidR="00FE3C5E" w:rsidRPr="00FE3C5E" w:rsidRDefault="00FE3C5E" w:rsidP="00FE3C5E">
            <w:pPr>
              <w:numPr>
                <w:ilvl w:val="0"/>
                <w:numId w:val="57"/>
              </w:numPr>
              <w:ind w:left="335"/>
              <w:contextualSpacing/>
              <w:rPr>
                <w:sz w:val="18"/>
                <w:szCs w:val="18"/>
              </w:rPr>
            </w:pPr>
            <w:r w:rsidRPr="00FE3C5E">
              <w:rPr>
                <w:sz w:val="18"/>
                <w:szCs w:val="18"/>
              </w:rPr>
              <w:t>Degree of coherence between project and national priorities etc.</w:t>
            </w:r>
          </w:p>
          <w:p w14:paraId="0DC007E5" w14:textId="77777777" w:rsidR="00FE3C5E" w:rsidRPr="00FE3C5E" w:rsidRDefault="00FE3C5E" w:rsidP="00FE3C5E">
            <w:pPr>
              <w:numPr>
                <w:ilvl w:val="0"/>
                <w:numId w:val="57"/>
              </w:numPr>
              <w:ind w:left="335"/>
              <w:contextualSpacing/>
              <w:rPr>
                <w:sz w:val="18"/>
                <w:szCs w:val="18"/>
              </w:rPr>
            </w:pPr>
            <w:r w:rsidRPr="00FE3C5E">
              <w:rPr>
                <w:sz w:val="18"/>
                <w:szCs w:val="18"/>
              </w:rPr>
              <w:t xml:space="preserve">Appreciation from national stakeholders to project design and implementation </w:t>
            </w:r>
          </w:p>
          <w:p w14:paraId="1AFB9A16" w14:textId="77777777" w:rsidR="00FE3C5E" w:rsidRPr="00FE3C5E" w:rsidRDefault="00FE3C5E" w:rsidP="00FE3C5E">
            <w:pPr>
              <w:numPr>
                <w:ilvl w:val="0"/>
                <w:numId w:val="57"/>
              </w:numPr>
              <w:ind w:left="335"/>
              <w:contextualSpacing/>
              <w:rPr>
                <w:sz w:val="18"/>
                <w:szCs w:val="18"/>
              </w:rPr>
            </w:pPr>
            <w:r w:rsidRPr="00FE3C5E">
              <w:rPr>
                <w:sz w:val="18"/>
                <w:szCs w:val="18"/>
              </w:rPr>
              <w:t>Level of government involvement in the design of project</w:t>
            </w:r>
          </w:p>
        </w:tc>
        <w:tc>
          <w:tcPr>
            <w:tcW w:w="2410" w:type="dxa"/>
          </w:tcPr>
          <w:p w14:paraId="4152F2D1"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263A17F1" w14:textId="77777777" w:rsidR="00FE3C5E" w:rsidRPr="00FE3C5E" w:rsidRDefault="00FE3C5E" w:rsidP="00FE3C5E">
            <w:pPr>
              <w:numPr>
                <w:ilvl w:val="0"/>
                <w:numId w:val="57"/>
              </w:numPr>
              <w:ind w:left="335"/>
              <w:contextualSpacing/>
              <w:rPr>
                <w:sz w:val="18"/>
                <w:szCs w:val="18"/>
              </w:rPr>
            </w:pPr>
            <w:r w:rsidRPr="00FE3C5E">
              <w:rPr>
                <w:sz w:val="18"/>
                <w:szCs w:val="18"/>
              </w:rPr>
              <w:t>National Policies, priorities and strategies</w:t>
            </w:r>
          </w:p>
          <w:p w14:paraId="1DB52E20" w14:textId="77777777" w:rsidR="00FE3C5E" w:rsidRPr="00FE3C5E" w:rsidRDefault="00FE3C5E" w:rsidP="00FE3C5E">
            <w:pPr>
              <w:numPr>
                <w:ilvl w:val="0"/>
                <w:numId w:val="57"/>
              </w:numPr>
              <w:ind w:left="335"/>
              <w:contextualSpacing/>
              <w:rPr>
                <w:sz w:val="18"/>
                <w:szCs w:val="18"/>
              </w:rPr>
            </w:pPr>
            <w:r w:rsidRPr="00FE3C5E">
              <w:rPr>
                <w:sz w:val="18"/>
                <w:szCs w:val="18"/>
              </w:rPr>
              <w:t>Project partners</w:t>
            </w:r>
          </w:p>
        </w:tc>
        <w:tc>
          <w:tcPr>
            <w:tcW w:w="2693" w:type="dxa"/>
          </w:tcPr>
          <w:p w14:paraId="4AB75698"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7681DE4E" w14:textId="77777777" w:rsidR="00FE3C5E" w:rsidRPr="00FE3C5E" w:rsidRDefault="00FE3C5E" w:rsidP="00FE3C5E">
            <w:pPr>
              <w:numPr>
                <w:ilvl w:val="0"/>
                <w:numId w:val="57"/>
              </w:numPr>
              <w:ind w:left="335"/>
              <w:contextualSpacing/>
              <w:rPr>
                <w:sz w:val="18"/>
                <w:szCs w:val="18"/>
              </w:rPr>
            </w:pPr>
            <w:r w:rsidRPr="00FE3C5E">
              <w:rPr>
                <w:sz w:val="18"/>
                <w:szCs w:val="18"/>
              </w:rPr>
              <w:t>Interviews with UNDP</w:t>
            </w:r>
          </w:p>
          <w:p w14:paraId="6F3A5569" w14:textId="77777777" w:rsidR="00FE3C5E" w:rsidRPr="00FE3C5E" w:rsidRDefault="00FE3C5E" w:rsidP="00FE3C5E">
            <w:pPr>
              <w:numPr>
                <w:ilvl w:val="0"/>
                <w:numId w:val="57"/>
              </w:numPr>
              <w:ind w:left="335"/>
              <w:contextualSpacing/>
              <w:rPr>
                <w:sz w:val="18"/>
                <w:szCs w:val="18"/>
              </w:rPr>
            </w:pPr>
            <w:r w:rsidRPr="00FE3C5E">
              <w:rPr>
                <w:sz w:val="18"/>
                <w:szCs w:val="18"/>
              </w:rPr>
              <w:t>Interviews with project partners and national stakeholders</w:t>
            </w:r>
          </w:p>
        </w:tc>
      </w:tr>
      <w:tr w:rsidR="00FE3C5E" w:rsidRPr="00FE3C5E" w14:paraId="6A486902" w14:textId="77777777" w:rsidTr="007A2C6B">
        <w:tc>
          <w:tcPr>
            <w:tcW w:w="2235" w:type="dxa"/>
          </w:tcPr>
          <w:p w14:paraId="095C2CF2" w14:textId="77777777" w:rsidR="00FE3C5E" w:rsidRPr="00FE3C5E" w:rsidRDefault="00FE3C5E" w:rsidP="00FE3C5E">
            <w:pPr>
              <w:rPr>
                <w:sz w:val="18"/>
                <w:szCs w:val="18"/>
              </w:rPr>
            </w:pPr>
            <w:r w:rsidRPr="00FE3C5E">
              <w:rPr>
                <w:sz w:val="18"/>
                <w:szCs w:val="18"/>
              </w:rPr>
              <w:t>Is the project addressing the needs of target beneficiaries?</w:t>
            </w:r>
          </w:p>
        </w:tc>
        <w:tc>
          <w:tcPr>
            <w:tcW w:w="2835" w:type="dxa"/>
          </w:tcPr>
          <w:p w14:paraId="3034E920" w14:textId="77777777" w:rsidR="00FE3C5E" w:rsidRPr="00FE3C5E" w:rsidRDefault="00FE3C5E" w:rsidP="00FE3C5E">
            <w:pPr>
              <w:numPr>
                <w:ilvl w:val="0"/>
                <w:numId w:val="57"/>
              </w:numPr>
              <w:ind w:left="335"/>
              <w:contextualSpacing/>
              <w:rPr>
                <w:sz w:val="18"/>
                <w:szCs w:val="18"/>
              </w:rPr>
            </w:pPr>
            <w:r w:rsidRPr="00FE3C5E">
              <w:rPr>
                <w:sz w:val="18"/>
                <w:szCs w:val="18"/>
              </w:rPr>
              <w:t xml:space="preserve">How does the project support the needs of relevant stakeholders? </w:t>
            </w:r>
          </w:p>
          <w:p w14:paraId="78E046B7" w14:textId="77777777" w:rsidR="00FE3C5E" w:rsidRPr="00FE3C5E" w:rsidRDefault="00FE3C5E" w:rsidP="00FE3C5E">
            <w:pPr>
              <w:numPr>
                <w:ilvl w:val="0"/>
                <w:numId w:val="57"/>
              </w:numPr>
              <w:ind w:left="335"/>
              <w:contextualSpacing/>
              <w:rPr>
                <w:sz w:val="18"/>
                <w:szCs w:val="18"/>
              </w:rPr>
            </w:pPr>
            <w:r w:rsidRPr="00FE3C5E">
              <w:rPr>
                <w:sz w:val="18"/>
                <w:szCs w:val="18"/>
              </w:rPr>
              <w:t xml:space="preserve">Has the implementation of the project been inclusive of all relevant stakeholders? </w:t>
            </w:r>
          </w:p>
          <w:p w14:paraId="4F05CF5E" w14:textId="77777777" w:rsidR="00FE3C5E" w:rsidRPr="00FE3C5E" w:rsidRDefault="00FE3C5E" w:rsidP="00FE3C5E">
            <w:pPr>
              <w:numPr>
                <w:ilvl w:val="0"/>
                <w:numId w:val="57"/>
              </w:numPr>
              <w:ind w:left="335"/>
              <w:contextualSpacing/>
              <w:rPr>
                <w:sz w:val="18"/>
                <w:szCs w:val="18"/>
              </w:rPr>
            </w:pPr>
            <w:r w:rsidRPr="00FE3C5E">
              <w:rPr>
                <w:sz w:val="18"/>
                <w:szCs w:val="18"/>
              </w:rPr>
              <w:t xml:space="preserve">Were beneficiaries and stakeholders adequately involved in project design and implementation? </w:t>
            </w:r>
          </w:p>
        </w:tc>
        <w:tc>
          <w:tcPr>
            <w:tcW w:w="3260" w:type="dxa"/>
          </w:tcPr>
          <w:p w14:paraId="2CF130C7" w14:textId="77777777" w:rsidR="00FE3C5E" w:rsidRPr="00FE3C5E" w:rsidRDefault="00FE3C5E" w:rsidP="00FE3C5E">
            <w:pPr>
              <w:numPr>
                <w:ilvl w:val="0"/>
                <w:numId w:val="57"/>
              </w:numPr>
              <w:ind w:left="335"/>
              <w:contextualSpacing/>
              <w:rPr>
                <w:sz w:val="18"/>
                <w:szCs w:val="18"/>
              </w:rPr>
            </w:pPr>
            <w:r w:rsidRPr="00FE3C5E">
              <w:rPr>
                <w:sz w:val="18"/>
                <w:szCs w:val="18"/>
              </w:rPr>
              <w:t xml:space="preserve">Strength of the link between expected results from the project and the needs of relevant stakeholders </w:t>
            </w:r>
          </w:p>
          <w:p w14:paraId="3BE8FDC9" w14:textId="77777777" w:rsidR="00FE3C5E" w:rsidRPr="00FE3C5E" w:rsidRDefault="00FE3C5E" w:rsidP="00FE3C5E">
            <w:pPr>
              <w:numPr>
                <w:ilvl w:val="0"/>
                <w:numId w:val="57"/>
              </w:numPr>
              <w:ind w:left="335"/>
              <w:contextualSpacing/>
              <w:rPr>
                <w:sz w:val="18"/>
                <w:szCs w:val="18"/>
              </w:rPr>
            </w:pPr>
            <w:r w:rsidRPr="00FE3C5E">
              <w:rPr>
                <w:sz w:val="18"/>
                <w:szCs w:val="18"/>
              </w:rPr>
              <w:t xml:space="preserve">Degree of involvement and inclusiveness of stakeholders in project design and implementation </w:t>
            </w:r>
          </w:p>
        </w:tc>
        <w:tc>
          <w:tcPr>
            <w:tcW w:w="2410" w:type="dxa"/>
          </w:tcPr>
          <w:p w14:paraId="745CEA66" w14:textId="77777777" w:rsidR="00FE3C5E" w:rsidRPr="00FE3C5E" w:rsidRDefault="00FE3C5E" w:rsidP="00FE3C5E">
            <w:pPr>
              <w:numPr>
                <w:ilvl w:val="0"/>
                <w:numId w:val="57"/>
              </w:numPr>
              <w:ind w:left="335"/>
              <w:contextualSpacing/>
              <w:rPr>
                <w:sz w:val="18"/>
                <w:szCs w:val="18"/>
              </w:rPr>
            </w:pPr>
            <w:r w:rsidRPr="00FE3C5E">
              <w:rPr>
                <w:sz w:val="18"/>
                <w:szCs w:val="18"/>
              </w:rPr>
              <w:t>Project partners and stakeholders</w:t>
            </w:r>
          </w:p>
          <w:p w14:paraId="2B9937DA"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30007625" w14:textId="77777777" w:rsidR="00FE3C5E" w:rsidRPr="00FE3C5E" w:rsidRDefault="00FE3C5E" w:rsidP="00FE3C5E">
            <w:pPr>
              <w:numPr>
                <w:ilvl w:val="0"/>
                <w:numId w:val="57"/>
              </w:numPr>
              <w:ind w:left="335"/>
              <w:contextualSpacing/>
              <w:rPr>
                <w:sz w:val="18"/>
                <w:szCs w:val="18"/>
              </w:rPr>
            </w:pPr>
            <w:r w:rsidRPr="00FE3C5E">
              <w:rPr>
                <w:sz w:val="18"/>
                <w:szCs w:val="18"/>
              </w:rPr>
              <w:t>Needs assessment studies</w:t>
            </w:r>
          </w:p>
        </w:tc>
        <w:tc>
          <w:tcPr>
            <w:tcW w:w="2693" w:type="dxa"/>
          </w:tcPr>
          <w:p w14:paraId="1CC13C04"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3C281F60" w14:textId="77777777" w:rsidR="00FE3C5E" w:rsidRPr="00FE3C5E" w:rsidRDefault="00FE3C5E" w:rsidP="00FE3C5E">
            <w:pPr>
              <w:numPr>
                <w:ilvl w:val="0"/>
                <w:numId w:val="57"/>
              </w:numPr>
              <w:ind w:left="335"/>
              <w:contextualSpacing/>
              <w:rPr>
                <w:sz w:val="18"/>
                <w:szCs w:val="18"/>
              </w:rPr>
            </w:pPr>
            <w:r w:rsidRPr="00FE3C5E">
              <w:rPr>
                <w:sz w:val="18"/>
                <w:szCs w:val="18"/>
              </w:rPr>
              <w:t>Interviews with partners &amp; stakeholders</w:t>
            </w:r>
          </w:p>
        </w:tc>
      </w:tr>
      <w:tr w:rsidR="00FE3C5E" w:rsidRPr="00FE3C5E" w14:paraId="39E4B983" w14:textId="77777777" w:rsidTr="007A2C6B">
        <w:tc>
          <w:tcPr>
            <w:tcW w:w="2235" w:type="dxa"/>
          </w:tcPr>
          <w:p w14:paraId="76F16856" w14:textId="77777777" w:rsidR="00FE3C5E" w:rsidRPr="00FE3C5E" w:rsidRDefault="00FE3C5E" w:rsidP="00FE3C5E">
            <w:pPr>
              <w:rPr>
                <w:sz w:val="18"/>
                <w:szCs w:val="18"/>
              </w:rPr>
            </w:pPr>
            <w:r w:rsidRPr="00FE3C5E">
              <w:rPr>
                <w:sz w:val="18"/>
                <w:szCs w:val="18"/>
              </w:rPr>
              <w:t>Is the project internally coherent in design?</w:t>
            </w:r>
          </w:p>
        </w:tc>
        <w:tc>
          <w:tcPr>
            <w:tcW w:w="2835" w:type="dxa"/>
          </w:tcPr>
          <w:p w14:paraId="263C99B0" w14:textId="77777777" w:rsidR="00FE3C5E" w:rsidRPr="00FE3C5E" w:rsidRDefault="00FE3C5E" w:rsidP="00FE3C5E">
            <w:pPr>
              <w:numPr>
                <w:ilvl w:val="0"/>
                <w:numId w:val="57"/>
              </w:numPr>
              <w:ind w:left="335"/>
              <w:contextualSpacing/>
              <w:rPr>
                <w:sz w:val="18"/>
                <w:szCs w:val="18"/>
              </w:rPr>
            </w:pPr>
            <w:r w:rsidRPr="00FE3C5E">
              <w:rPr>
                <w:sz w:val="18"/>
                <w:szCs w:val="18"/>
              </w:rPr>
              <w:t xml:space="preserve">Are there logical linkages between expected results of the project </w:t>
            </w:r>
            <w:proofErr w:type="spellStart"/>
            <w:r w:rsidRPr="00FE3C5E">
              <w:rPr>
                <w:sz w:val="18"/>
                <w:szCs w:val="18"/>
              </w:rPr>
              <w:t>logframe</w:t>
            </w:r>
            <w:proofErr w:type="spellEnd"/>
            <w:r w:rsidRPr="00FE3C5E">
              <w:rPr>
                <w:sz w:val="18"/>
                <w:szCs w:val="18"/>
              </w:rPr>
              <w:t xml:space="preserve"> and the project design (in terms of project components, choice of partners, structure, delivery mechanism, scope, budget, use of resources etc)? </w:t>
            </w:r>
          </w:p>
          <w:p w14:paraId="7DE0C4E2" w14:textId="77777777" w:rsidR="00FE3C5E" w:rsidRPr="00FE3C5E" w:rsidRDefault="00FE3C5E" w:rsidP="00FE3C5E">
            <w:pPr>
              <w:numPr>
                <w:ilvl w:val="0"/>
                <w:numId w:val="57"/>
              </w:numPr>
              <w:ind w:left="335"/>
              <w:contextualSpacing/>
              <w:rPr>
                <w:sz w:val="18"/>
                <w:szCs w:val="18"/>
              </w:rPr>
            </w:pPr>
            <w:r w:rsidRPr="00FE3C5E">
              <w:rPr>
                <w:sz w:val="18"/>
                <w:szCs w:val="18"/>
              </w:rPr>
              <w:lastRenderedPageBreak/>
              <w:t xml:space="preserve">Is the length of the project sufficient to achieve project outcomes? </w:t>
            </w:r>
          </w:p>
        </w:tc>
        <w:tc>
          <w:tcPr>
            <w:tcW w:w="3260" w:type="dxa"/>
          </w:tcPr>
          <w:p w14:paraId="32EE0B09" w14:textId="77777777" w:rsidR="00FE3C5E" w:rsidRPr="00FE3C5E" w:rsidRDefault="00FE3C5E" w:rsidP="00FE3C5E">
            <w:pPr>
              <w:numPr>
                <w:ilvl w:val="0"/>
                <w:numId w:val="57"/>
              </w:numPr>
              <w:ind w:left="335"/>
              <w:contextualSpacing/>
              <w:rPr>
                <w:sz w:val="18"/>
                <w:szCs w:val="18"/>
              </w:rPr>
            </w:pPr>
            <w:r w:rsidRPr="00FE3C5E">
              <w:rPr>
                <w:sz w:val="18"/>
                <w:szCs w:val="18"/>
              </w:rPr>
              <w:lastRenderedPageBreak/>
              <w:t xml:space="preserve">Level of coherence between project expected results and project design internal logic </w:t>
            </w:r>
          </w:p>
          <w:p w14:paraId="712A38B3" w14:textId="77777777" w:rsidR="00FE3C5E" w:rsidRPr="00FE3C5E" w:rsidRDefault="00FE3C5E" w:rsidP="00FE3C5E">
            <w:pPr>
              <w:numPr>
                <w:ilvl w:val="0"/>
                <w:numId w:val="57"/>
              </w:numPr>
              <w:ind w:left="335"/>
              <w:contextualSpacing/>
              <w:rPr>
                <w:sz w:val="18"/>
                <w:szCs w:val="18"/>
              </w:rPr>
            </w:pPr>
            <w:r w:rsidRPr="00FE3C5E">
              <w:rPr>
                <w:sz w:val="18"/>
                <w:szCs w:val="18"/>
              </w:rPr>
              <w:t xml:space="preserve">Level of coherence between project design and project implementation approach </w:t>
            </w:r>
          </w:p>
          <w:p w14:paraId="7BCE2276" w14:textId="77777777" w:rsidR="00FE3C5E" w:rsidRPr="00FE3C5E" w:rsidRDefault="00FE3C5E" w:rsidP="00FE3C5E">
            <w:pPr>
              <w:ind w:left="335"/>
              <w:contextualSpacing/>
              <w:rPr>
                <w:sz w:val="18"/>
                <w:szCs w:val="18"/>
              </w:rPr>
            </w:pPr>
          </w:p>
        </w:tc>
        <w:tc>
          <w:tcPr>
            <w:tcW w:w="2410" w:type="dxa"/>
          </w:tcPr>
          <w:p w14:paraId="2E0CF763"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427B67CF" w14:textId="77777777" w:rsidR="00FE3C5E" w:rsidRPr="00FE3C5E" w:rsidRDefault="00FE3C5E" w:rsidP="00FE3C5E">
            <w:pPr>
              <w:numPr>
                <w:ilvl w:val="0"/>
                <w:numId w:val="57"/>
              </w:numPr>
              <w:ind w:left="335"/>
              <w:contextualSpacing/>
              <w:rPr>
                <w:sz w:val="18"/>
                <w:szCs w:val="18"/>
              </w:rPr>
            </w:pPr>
            <w:r w:rsidRPr="00FE3C5E">
              <w:rPr>
                <w:sz w:val="18"/>
                <w:szCs w:val="18"/>
              </w:rPr>
              <w:t>Project stakeholders</w:t>
            </w:r>
          </w:p>
        </w:tc>
        <w:tc>
          <w:tcPr>
            <w:tcW w:w="2693" w:type="dxa"/>
          </w:tcPr>
          <w:p w14:paraId="134A37AF"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2146F2FE" w14:textId="77777777" w:rsidR="00FE3C5E" w:rsidRPr="00FE3C5E" w:rsidRDefault="00FE3C5E" w:rsidP="00FE3C5E">
            <w:pPr>
              <w:numPr>
                <w:ilvl w:val="0"/>
                <w:numId w:val="57"/>
              </w:numPr>
              <w:ind w:left="335"/>
              <w:contextualSpacing/>
              <w:rPr>
                <w:sz w:val="18"/>
                <w:szCs w:val="18"/>
              </w:rPr>
            </w:pPr>
            <w:r w:rsidRPr="00FE3C5E">
              <w:rPr>
                <w:sz w:val="18"/>
                <w:szCs w:val="18"/>
              </w:rPr>
              <w:t>Interviews with partners  &amp; stakeholders</w:t>
            </w:r>
          </w:p>
        </w:tc>
      </w:tr>
      <w:tr w:rsidR="00FE3C5E" w:rsidRPr="00FE3C5E" w14:paraId="67272ABE" w14:textId="77777777" w:rsidTr="007A2C6B">
        <w:tc>
          <w:tcPr>
            <w:tcW w:w="2235" w:type="dxa"/>
          </w:tcPr>
          <w:p w14:paraId="16ADBC1F" w14:textId="77777777" w:rsidR="00FE3C5E" w:rsidRPr="00FE3C5E" w:rsidRDefault="00FE3C5E" w:rsidP="00FE3C5E">
            <w:pPr>
              <w:rPr>
                <w:sz w:val="18"/>
                <w:szCs w:val="18"/>
              </w:rPr>
            </w:pPr>
            <w:r w:rsidRPr="00FE3C5E">
              <w:rPr>
                <w:sz w:val="18"/>
                <w:szCs w:val="18"/>
              </w:rPr>
              <w:t>How is the project relevant to other donor-supported activity?</w:t>
            </w:r>
          </w:p>
        </w:tc>
        <w:tc>
          <w:tcPr>
            <w:tcW w:w="2835" w:type="dxa"/>
          </w:tcPr>
          <w:p w14:paraId="2216A976" w14:textId="77777777" w:rsidR="00FE3C5E" w:rsidRPr="00FE3C5E" w:rsidRDefault="00FE3C5E" w:rsidP="00FE3C5E">
            <w:pPr>
              <w:numPr>
                <w:ilvl w:val="0"/>
                <w:numId w:val="57"/>
              </w:numPr>
              <w:ind w:left="335"/>
              <w:contextualSpacing/>
              <w:rPr>
                <w:sz w:val="18"/>
                <w:szCs w:val="18"/>
              </w:rPr>
            </w:pPr>
            <w:r w:rsidRPr="00FE3C5E">
              <w:rPr>
                <w:sz w:val="18"/>
                <w:szCs w:val="18"/>
              </w:rPr>
              <w:t xml:space="preserve">Does the GEF funding support activities and objectives not addressed by other donors? </w:t>
            </w:r>
          </w:p>
          <w:p w14:paraId="5A6FD02F" w14:textId="77777777" w:rsidR="00FE3C5E" w:rsidRPr="00FE3C5E" w:rsidRDefault="00FE3C5E" w:rsidP="00FE3C5E">
            <w:pPr>
              <w:numPr>
                <w:ilvl w:val="0"/>
                <w:numId w:val="57"/>
              </w:numPr>
              <w:ind w:left="335"/>
              <w:contextualSpacing/>
              <w:rPr>
                <w:sz w:val="18"/>
                <w:szCs w:val="18"/>
              </w:rPr>
            </w:pPr>
            <w:r w:rsidRPr="00FE3C5E">
              <w:rPr>
                <w:sz w:val="18"/>
                <w:szCs w:val="18"/>
              </w:rPr>
              <w:t xml:space="preserve">How do GEF-funds help to fill gaps (or give additional stimulus) that are necessary but are not covered by other donors? </w:t>
            </w:r>
          </w:p>
          <w:p w14:paraId="0E927D62" w14:textId="77777777" w:rsidR="00FE3C5E" w:rsidRPr="00FE3C5E" w:rsidRDefault="00FE3C5E" w:rsidP="00FE3C5E">
            <w:pPr>
              <w:numPr>
                <w:ilvl w:val="0"/>
                <w:numId w:val="57"/>
              </w:numPr>
              <w:ind w:left="335"/>
              <w:contextualSpacing/>
              <w:rPr>
                <w:sz w:val="18"/>
                <w:szCs w:val="18"/>
              </w:rPr>
            </w:pPr>
            <w:r w:rsidRPr="00FE3C5E">
              <w:rPr>
                <w:sz w:val="18"/>
                <w:szCs w:val="18"/>
              </w:rPr>
              <w:t xml:space="preserve">Is there coordination and complementarity between donors? </w:t>
            </w:r>
          </w:p>
          <w:p w14:paraId="24E0D811" w14:textId="77777777" w:rsidR="00FE3C5E" w:rsidRPr="00FE3C5E" w:rsidRDefault="00FE3C5E" w:rsidP="00FE3C5E">
            <w:pPr>
              <w:ind w:left="335"/>
              <w:contextualSpacing/>
              <w:rPr>
                <w:sz w:val="18"/>
                <w:szCs w:val="18"/>
              </w:rPr>
            </w:pPr>
          </w:p>
        </w:tc>
        <w:tc>
          <w:tcPr>
            <w:tcW w:w="3260" w:type="dxa"/>
          </w:tcPr>
          <w:p w14:paraId="60CDD83E" w14:textId="77777777" w:rsidR="00FE3C5E" w:rsidRPr="00FE3C5E" w:rsidRDefault="00FE3C5E" w:rsidP="00FE3C5E">
            <w:pPr>
              <w:numPr>
                <w:ilvl w:val="0"/>
                <w:numId w:val="57"/>
              </w:numPr>
              <w:ind w:left="335"/>
              <w:contextualSpacing/>
              <w:rPr>
                <w:sz w:val="18"/>
                <w:szCs w:val="18"/>
              </w:rPr>
            </w:pPr>
            <w:r w:rsidRPr="00FE3C5E">
              <w:rPr>
                <w:rFonts w:cs="Myriad-Roman"/>
                <w:sz w:val="18"/>
                <w:szCs w:val="18"/>
              </w:rPr>
              <w:t xml:space="preserve">Degree to which program was coherent </w:t>
            </w:r>
            <w:r w:rsidRPr="00FE3C5E">
              <w:rPr>
                <w:sz w:val="18"/>
                <w:szCs w:val="18"/>
              </w:rPr>
              <w:t>and</w:t>
            </w:r>
            <w:r w:rsidRPr="00FE3C5E">
              <w:rPr>
                <w:rFonts w:cs="Myriad-Roman"/>
                <w:sz w:val="18"/>
                <w:szCs w:val="18"/>
              </w:rPr>
              <w:t xml:space="preserve"> complementary to other donor programming nationally and regionally</w:t>
            </w:r>
          </w:p>
        </w:tc>
        <w:tc>
          <w:tcPr>
            <w:tcW w:w="2410" w:type="dxa"/>
          </w:tcPr>
          <w:p w14:paraId="53EDBB15" w14:textId="77777777" w:rsidR="00FE3C5E" w:rsidRPr="00FE3C5E" w:rsidRDefault="00FE3C5E" w:rsidP="00FE3C5E">
            <w:pPr>
              <w:numPr>
                <w:ilvl w:val="0"/>
                <w:numId w:val="57"/>
              </w:numPr>
              <w:ind w:left="335"/>
              <w:contextualSpacing/>
              <w:rPr>
                <w:sz w:val="18"/>
                <w:szCs w:val="18"/>
              </w:rPr>
            </w:pPr>
            <w:r w:rsidRPr="00FE3C5E">
              <w:rPr>
                <w:sz w:val="18"/>
                <w:szCs w:val="18"/>
              </w:rPr>
              <w:t>Donor representatives and documents</w:t>
            </w:r>
          </w:p>
          <w:p w14:paraId="622EF86E"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3EFD9211" w14:textId="77777777" w:rsidR="00FE3C5E" w:rsidRPr="00FE3C5E" w:rsidRDefault="00FE3C5E" w:rsidP="00FE3C5E">
            <w:pPr>
              <w:numPr>
                <w:ilvl w:val="0"/>
                <w:numId w:val="57"/>
              </w:numPr>
              <w:ind w:left="335"/>
              <w:contextualSpacing/>
              <w:rPr>
                <w:sz w:val="18"/>
                <w:szCs w:val="18"/>
              </w:rPr>
            </w:pPr>
            <w:r w:rsidRPr="00FE3C5E">
              <w:rPr>
                <w:sz w:val="18"/>
                <w:szCs w:val="18"/>
              </w:rPr>
              <w:t>UNDP</w:t>
            </w:r>
          </w:p>
        </w:tc>
        <w:tc>
          <w:tcPr>
            <w:tcW w:w="2693" w:type="dxa"/>
          </w:tcPr>
          <w:p w14:paraId="20D9648E"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4EF34EE9" w14:textId="77777777" w:rsidR="00FE3C5E" w:rsidRPr="00FE3C5E" w:rsidRDefault="00FE3C5E" w:rsidP="00FE3C5E">
            <w:pPr>
              <w:numPr>
                <w:ilvl w:val="0"/>
                <w:numId w:val="57"/>
              </w:numPr>
              <w:ind w:left="335"/>
              <w:contextualSpacing/>
              <w:rPr>
                <w:sz w:val="18"/>
                <w:szCs w:val="18"/>
              </w:rPr>
            </w:pPr>
            <w:r w:rsidRPr="00FE3C5E">
              <w:rPr>
                <w:sz w:val="18"/>
                <w:szCs w:val="18"/>
              </w:rPr>
              <w:t>Interviews with partners &amp; stakeholders</w:t>
            </w:r>
          </w:p>
        </w:tc>
      </w:tr>
      <w:tr w:rsidR="00FE3C5E" w:rsidRPr="00FE3C5E" w14:paraId="1B9B320B" w14:textId="77777777" w:rsidTr="007A2C6B">
        <w:tc>
          <w:tcPr>
            <w:tcW w:w="2235" w:type="dxa"/>
          </w:tcPr>
          <w:p w14:paraId="649F9CA7" w14:textId="77777777" w:rsidR="00FE3C5E" w:rsidRPr="00FE3C5E" w:rsidRDefault="00FE3C5E" w:rsidP="00FE3C5E">
            <w:pPr>
              <w:rPr>
                <w:sz w:val="18"/>
                <w:szCs w:val="18"/>
              </w:rPr>
            </w:pPr>
            <w:r w:rsidRPr="00FE3C5E">
              <w:rPr>
                <w:sz w:val="18"/>
                <w:szCs w:val="18"/>
              </w:rPr>
              <w:t>What lessons and experiences can be drawn regarding relevance for other GEF, UNDP and other donor projects?</w:t>
            </w:r>
          </w:p>
        </w:tc>
        <w:tc>
          <w:tcPr>
            <w:tcW w:w="2835" w:type="dxa"/>
          </w:tcPr>
          <w:p w14:paraId="5A49A681" w14:textId="77777777" w:rsidR="00FE3C5E" w:rsidRPr="00FE3C5E" w:rsidRDefault="00FE3C5E" w:rsidP="00FE3C5E">
            <w:pPr>
              <w:numPr>
                <w:ilvl w:val="0"/>
                <w:numId w:val="57"/>
              </w:numPr>
              <w:ind w:left="335"/>
              <w:contextualSpacing/>
              <w:rPr>
                <w:sz w:val="18"/>
                <w:szCs w:val="18"/>
              </w:rPr>
            </w:pPr>
            <w:r w:rsidRPr="00FE3C5E">
              <w:rPr>
                <w:sz w:val="18"/>
                <w:szCs w:val="18"/>
              </w:rPr>
              <w:t>Has the experience of the project provided relevant lessons for other future projects?</w:t>
            </w:r>
          </w:p>
        </w:tc>
        <w:tc>
          <w:tcPr>
            <w:tcW w:w="3260" w:type="dxa"/>
          </w:tcPr>
          <w:p w14:paraId="56859C05" w14:textId="77777777" w:rsidR="00FE3C5E" w:rsidRPr="00FE3C5E" w:rsidRDefault="00FE3C5E" w:rsidP="00FE3C5E">
            <w:pPr>
              <w:ind w:left="-25"/>
              <w:rPr>
                <w:sz w:val="18"/>
                <w:szCs w:val="18"/>
              </w:rPr>
            </w:pPr>
          </w:p>
        </w:tc>
        <w:tc>
          <w:tcPr>
            <w:tcW w:w="2410" w:type="dxa"/>
          </w:tcPr>
          <w:p w14:paraId="5EBF6101" w14:textId="77777777" w:rsidR="00FE3C5E" w:rsidRPr="00FE3C5E" w:rsidRDefault="00FE3C5E" w:rsidP="00FE3C5E">
            <w:pPr>
              <w:numPr>
                <w:ilvl w:val="0"/>
                <w:numId w:val="57"/>
              </w:numPr>
              <w:ind w:left="335"/>
              <w:contextualSpacing/>
              <w:rPr>
                <w:sz w:val="18"/>
                <w:szCs w:val="18"/>
              </w:rPr>
            </w:pPr>
            <w:r w:rsidRPr="00FE3C5E">
              <w:rPr>
                <w:sz w:val="18"/>
                <w:szCs w:val="18"/>
              </w:rPr>
              <w:t xml:space="preserve">Data collected from MTE </w:t>
            </w:r>
          </w:p>
          <w:p w14:paraId="6EF9407F" w14:textId="77777777" w:rsidR="00FE3C5E" w:rsidRPr="00FE3C5E" w:rsidRDefault="00FE3C5E" w:rsidP="00FE3C5E">
            <w:pPr>
              <w:numPr>
                <w:ilvl w:val="0"/>
                <w:numId w:val="57"/>
              </w:numPr>
              <w:ind w:left="335"/>
              <w:contextualSpacing/>
              <w:rPr>
                <w:sz w:val="18"/>
                <w:szCs w:val="18"/>
              </w:rPr>
            </w:pPr>
            <w:r w:rsidRPr="00FE3C5E">
              <w:rPr>
                <w:sz w:val="18"/>
                <w:szCs w:val="18"/>
              </w:rPr>
              <w:t>Information from PMU, National representatives and UNDP RTA</w:t>
            </w:r>
          </w:p>
        </w:tc>
        <w:tc>
          <w:tcPr>
            <w:tcW w:w="2693" w:type="dxa"/>
          </w:tcPr>
          <w:p w14:paraId="6B2C3FDF" w14:textId="77777777" w:rsidR="00FE3C5E" w:rsidRPr="00FE3C5E" w:rsidRDefault="00FE3C5E" w:rsidP="00FE3C5E">
            <w:pPr>
              <w:numPr>
                <w:ilvl w:val="0"/>
                <w:numId w:val="57"/>
              </w:numPr>
              <w:ind w:left="335"/>
              <w:contextualSpacing/>
              <w:rPr>
                <w:sz w:val="18"/>
                <w:szCs w:val="18"/>
              </w:rPr>
            </w:pPr>
            <w:r w:rsidRPr="00FE3C5E">
              <w:rPr>
                <w:sz w:val="18"/>
                <w:szCs w:val="18"/>
              </w:rPr>
              <w:t>Data analyses</w:t>
            </w:r>
          </w:p>
        </w:tc>
      </w:tr>
      <w:tr w:rsidR="00FE3C5E" w:rsidRPr="00FE3C5E" w14:paraId="2223EA0A" w14:textId="77777777" w:rsidTr="007A2C6B">
        <w:tc>
          <w:tcPr>
            <w:tcW w:w="13433" w:type="dxa"/>
            <w:gridSpan w:val="5"/>
            <w:shd w:val="clear" w:color="auto" w:fill="BFBFBF"/>
          </w:tcPr>
          <w:p w14:paraId="2BDB965B" w14:textId="77777777" w:rsidR="00FE3C5E" w:rsidRPr="00FE3C5E" w:rsidRDefault="00FE3C5E" w:rsidP="00FE3C5E">
            <w:pPr>
              <w:ind w:left="-25"/>
              <w:rPr>
                <w:b/>
              </w:rPr>
            </w:pPr>
            <w:r w:rsidRPr="00FE3C5E">
              <w:rPr>
                <w:b/>
              </w:rPr>
              <w:t>Effectiveness: To what extent have/will the expected outcomes and objectives been achieved?</w:t>
            </w:r>
          </w:p>
        </w:tc>
      </w:tr>
      <w:tr w:rsidR="00FE3C5E" w:rsidRPr="00FE3C5E" w14:paraId="3CC34DCB" w14:textId="77777777" w:rsidTr="007A2C6B">
        <w:tc>
          <w:tcPr>
            <w:tcW w:w="2235" w:type="dxa"/>
          </w:tcPr>
          <w:p w14:paraId="56D65853" w14:textId="77777777" w:rsidR="00FE3C5E" w:rsidRPr="00FE3C5E" w:rsidRDefault="00FE3C5E" w:rsidP="00FE3C5E">
            <w:pPr>
              <w:rPr>
                <w:sz w:val="18"/>
                <w:szCs w:val="18"/>
              </w:rPr>
            </w:pPr>
            <w:r w:rsidRPr="00FE3C5E">
              <w:rPr>
                <w:sz w:val="18"/>
                <w:szCs w:val="18"/>
              </w:rPr>
              <w:t>Has the project been effective in moving towards achieving the expected outcomes and objectives?</w:t>
            </w:r>
          </w:p>
        </w:tc>
        <w:tc>
          <w:tcPr>
            <w:tcW w:w="2835" w:type="dxa"/>
          </w:tcPr>
          <w:p w14:paraId="7807480F" w14:textId="77777777" w:rsidR="00FE3C5E" w:rsidRPr="00FE3C5E" w:rsidRDefault="00FE3C5E" w:rsidP="00FE3C5E">
            <w:pPr>
              <w:numPr>
                <w:ilvl w:val="0"/>
                <w:numId w:val="57"/>
              </w:numPr>
              <w:ind w:left="335"/>
              <w:contextualSpacing/>
              <w:rPr>
                <w:sz w:val="18"/>
                <w:szCs w:val="18"/>
              </w:rPr>
            </w:pPr>
            <w:r w:rsidRPr="00FE3C5E">
              <w:rPr>
                <w:sz w:val="18"/>
                <w:szCs w:val="18"/>
              </w:rPr>
              <w:t xml:space="preserve">Have the outputs been delivered as planned? </w:t>
            </w:r>
          </w:p>
          <w:p w14:paraId="4A645478" w14:textId="77777777" w:rsidR="00FE3C5E" w:rsidRPr="00FE3C5E" w:rsidRDefault="00FE3C5E" w:rsidP="00FE3C5E">
            <w:pPr>
              <w:numPr>
                <w:ilvl w:val="0"/>
                <w:numId w:val="57"/>
              </w:numPr>
              <w:ind w:left="335"/>
              <w:contextualSpacing/>
              <w:rPr>
                <w:sz w:val="18"/>
                <w:szCs w:val="18"/>
              </w:rPr>
            </w:pPr>
            <w:r w:rsidRPr="00FE3C5E">
              <w:rPr>
                <w:sz w:val="18"/>
                <w:szCs w:val="18"/>
              </w:rPr>
              <w:t>Has the project been effective in achieving outcomes?</w:t>
            </w:r>
          </w:p>
          <w:p w14:paraId="06096487" w14:textId="77777777" w:rsidR="00FE3C5E" w:rsidRPr="00FE3C5E" w:rsidRDefault="00FE3C5E" w:rsidP="00FE3C5E">
            <w:pPr>
              <w:ind w:left="335"/>
              <w:contextualSpacing/>
              <w:rPr>
                <w:sz w:val="18"/>
                <w:szCs w:val="18"/>
              </w:rPr>
            </w:pPr>
          </w:p>
        </w:tc>
        <w:tc>
          <w:tcPr>
            <w:tcW w:w="3260" w:type="dxa"/>
          </w:tcPr>
          <w:p w14:paraId="316235DB" w14:textId="77777777" w:rsidR="00FE3C5E" w:rsidRPr="00FE3C5E" w:rsidRDefault="00FE3C5E" w:rsidP="00FE3C5E">
            <w:pPr>
              <w:numPr>
                <w:ilvl w:val="0"/>
                <w:numId w:val="57"/>
              </w:numPr>
              <w:ind w:left="335"/>
              <w:contextualSpacing/>
              <w:rPr>
                <w:sz w:val="18"/>
                <w:szCs w:val="18"/>
              </w:rPr>
            </w:pPr>
            <w:r w:rsidRPr="00FE3C5E">
              <w:rPr>
                <w:sz w:val="18"/>
                <w:szCs w:val="18"/>
              </w:rPr>
              <w:t>Indicators from results framework</w:t>
            </w:r>
          </w:p>
        </w:tc>
        <w:tc>
          <w:tcPr>
            <w:tcW w:w="2410" w:type="dxa"/>
          </w:tcPr>
          <w:p w14:paraId="1FB8EFD9"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14D610C8" w14:textId="77777777" w:rsidR="00FE3C5E" w:rsidRPr="00FE3C5E" w:rsidRDefault="00FE3C5E" w:rsidP="00FE3C5E">
            <w:pPr>
              <w:numPr>
                <w:ilvl w:val="0"/>
                <w:numId w:val="57"/>
              </w:numPr>
              <w:ind w:left="335"/>
              <w:contextualSpacing/>
              <w:rPr>
                <w:sz w:val="18"/>
                <w:szCs w:val="18"/>
              </w:rPr>
            </w:pPr>
            <w:r w:rsidRPr="00FE3C5E">
              <w:rPr>
                <w:sz w:val="18"/>
                <w:szCs w:val="18"/>
              </w:rPr>
              <w:t>Results framework</w:t>
            </w:r>
          </w:p>
          <w:p w14:paraId="734E7DED" w14:textId="77777777" w:rsidR="00FE3C5E" w:rsidRPr="00FE3C5E" w:rsidRDefault="00FE3C5E" w:rsidP="00FE3C5E">
            <w:pPr>
              <w:numPr>
                <w:ilvl w:val="0"/>
                <w:numId w:val="57"/>
              </w:numPr>
              <w:ind w:left="335"/>
              <w:contextualSpacing/>
              <w:rPr>
                <w:sz w:val="18"/>
                <w:szCs w:val="18"/>
              </w:rPr>
            </w:pPr>
            <w:r w:rsidRPr="00FE3C5E">
              <w:rPr>
                <w:sz w:val="18"/>
                <w:szCs w:val="18"/>
              </w:rPr>
              <w:t>PMU, National representatives and UNDP RTA</w:t>
            </w:r>
          </w:p>
          <w:p w14:paraId="2541F2EC" w14:textId="77777777" w:rsidR="00FE3C5E" w:rsidRPr="00FE3C5E" w:rsidRDefault="00FE3C5E" w:rsidP="00FE3C5E">
            <w:pPr>
              <w:numPr>
                <w:ilvl w:val="0"/>
                <w:numId w:val="57"/>
              </w:numPr>
              <w:ind w:left="335"/>
              <w:contextualSpacing/>
              <w:rPr>
                <w:sz w:val="18"/>
                <w:szCs w:val="18"/>
              </w:rPr>
            </w:pPr>
            <w:r w:rsidRPr="00FE3C5E">
              <w:rPr>
                <w:sz w:val="18"/>
                <w:szCs w:val="18"/>
              </w:rPr>
              <w:t>Stakeholders</w:t>
            </w:r>
          </w:p>
          <w:p w14:paraId="6E110B18" w14:textId="77777777" w:rsidR="00FE3C5E" w:rsidRPr="00FE3C5E" w:rsidRDefault="00FE3C5E" w:rsidP="00FE3C5E">
            <w:pPr>
              <w:numPr>
                <w:ilvl w:val="0"/>
                <w:numId w:val="57"/>
              </w:numPr>
              <w:ind w:left="335"/>
              <w:contextualSpacing/>
              <w:rPr>
                <w:sz w:val="18"/>
                <w:szCs w:val="18"/>
              </w:rPr>
            </w:pPr>
            <w:r w:rsidRPr="00FE3C5E">
              <w:rPr>
                <w:sz w:val="18"/>
                <w:szCs w:val="18"/>
              </w:rPr>
              <w:t>PIRs</w:t>
            </w:r>
          </w:p>
        </w:tc>
        <w:tc>
          <w:tcPr>
            <w:tcW w:w="2693" w:type="dxa"/>
          </w:tcPr>
          <w:p w14:paraId="1EE37CE0"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183A593F" w14:textId="77777777" w:rsidR="00FE3C5E" w:rsidRPr="00FE3C5E" w:rsidRDefault="00FE3C5E" w:rsidP="00FE3C5E">
            <w:pPr>
              <w:numPr>
                <w:ilvl w:val="0"/>
                <w:numId w:val="57"/>
              </w:numPr>
              <w:ind w:left="335"/>
              <w:contextualSpacing/>
              <w:rPr>
                <w:sz w:val="18"/>
                <w:szCs w:val="18"/>
              </w:rPr>
            </w:pPr>
            <w:r w:rsidRPr="00FE3C5E">
              <w:rPr>
                <w:sz w:val="18"/>
                <w:szCs w:val="18"/>
              </w:rPr>
              <w:t>Interviews with project UNDP/PMU</w:t>
            </w:r>
          </w:p>
          <w:p w14:paraId="117E7E63" w14:textId="77777777" w:rsidR="00FE3C5E" w:rsidRPr="00FE3C5E" w:rsidRDefault="00FE3C5E" w:rsidP="00FE3C5E">
            <w:pPr>
              <w:numPr>
                <w:ilvl w:val="0"/>
                <w:numId w:val="57"/>
              </w:numPr>
              <w:ind w:left="335"/>
              <w:contextualSpacing/>
              <w:rPr>
                <w:sz w:val="18"/>
                <w:szCs w:val="18"/>
              </w:rPr>
            </w:pPr>
            <w:r w:rsidRPr="00FE3C5E">
              <w:rPr>
                <w:sz w:val="18"/>
                <w:szCs w:val="18"/>
              </w:rPr>
              <w:t>Interviews with partners &amp; stakeholders</w:t>
            </w:r>
          </w:p>
        </w:tc>
      </w:tr>
      <w:tr w:rsidR="00FE3C5E" w:rsidRPr="00FE3C5E" w14:paraId="7B804680" w14:textId="77777777" w:rsidTr="007A2C6B">
        <w:tc>
          <w:tcPr>
            <w:tcW w:w="2235" w:type="dxa"/>
          </w:tcPr>
          <w:p w14:paraId="2B8C3692" w14:textId="77777777" w:rsidR="00FE3C5E" w:rsidRPr="00FE3C5E" w:rsidRDefault="00FE3C5E" w:rsidP="00FE3C5E">
            <w:pPr>
              <w:rPr>
                <w:sz w:val="18"/>
                <w:szCs w:val="18"/>
              </w:rPr>
            </w:pPr>
            <w:r w:rsidRPr="00FE3C5E">
              <w:rPr>
                <w:sz w:val="18"/>
                <w:szCs w:val="18"/>
              </w:rPr>
              <w:t>How is risk and risk mitigation managed?</w:t>
            </w:r>
          </w:p>
        </w:tc>
        <w:tc>
          <w:tcPr>
            <w:tcW w:w="2835" w:type="dxa"/>
          </w:tcPr>
          <w:p w14:paraId="3D164001" w14:textId="77777777" w:rsidR="00FE3C5E" w:rsidRPr="00FE3C5E" w:rsidRDefault="00FE3C5E" w:rsidP="00FE3C5E">
            <w:pPr>
              <w:numPr>
                <w:ilvl w:val="0"/>
                <w:numId w:val="57"/>
              </w:numPr>
              <w:ind w:left="335"/>
              <w:contextualSpacing/>
              <w:rPr>
                <w:sz w:val="18"/>
                <w:szCs w:val="18"/>
              </w:rPr>
            </w:pPr>
            <w:r w:rsidRPr="00FE3C5E">
              <w:rPr>
                <w:sz w:val="18"/>
                <w:szCs w:val="18"/>
              </w:rPr>
              <w:t>How have risks, assumptions and impact drivers managed?</w:t>
            </w:r>
          </w:p>
          <w:p w14:paraId="19A22C59"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was the quality of risk mitigation strategies developed (e.g. for impact from COVID 19)? Were these sufficient? </w:t>
            </w:r>
            <w:r w:rsidRPr="00FE3C5E">
              <w:rPr>
                <w:rFonts w:cs="Calibri"/>
                <w:sz w:val="18"/>
                <w:szCs w:val="18"/>
              </w:rPr>
              <w:t xml:space="preserve"> </w:t>
            </w:r>
          </w:p>
          <w:p w14:paraId="7D8C1ED5" w14:textId="77777777" w:rsidR="00FE3C5E" w:rsidRPr="00FE3C5E" w:rsidRDefault="00FE3C5E" w:rsidP="00FE3C5E">
            <w:pPr>
              <w:numPr>
                <w:ilvl w:val="0"/>
                <w:numId w:val="57"/>
              </w:numPr>
              <w:ind w:left="335"/>
              <w:contextualSpacing/>
              <w:rPr>
                <w:sz w:val="18"/>
                <w:szCs w:val="18"/>
              </w:rPr>
            </w:pPr>
            <w:r w:rsidRPr="00FE3C5E">
              <w:rPr>
                <w:sz w:val="18"/>
                <w:szCs w:val="18"/>
              </w:rPr>
              <w:t xml:space="preserve">Are there clear strategies for risk mitigation related with long-term sustainability of the project </w:t>
            </w:r>
          </w:p>
          <w:p w14:paraId="0387BCAE" w14:textId="77777777" w:rsidR="00FE3C5E" w:rsidRPr="00FE3C5E" w:rsidRDefault="00FE3C5E" w:rsidP="00FE3C5E">
            <w:pPr>
              <w:numPr>
                <w:ilvl w:val="0"/>
                <w:numId w:val="57"/>
              </w:numPr>
              <w:ind w:left="335"/>
              <w:contextualSpacing/>
              <w:rPr>
                <w:sz w:val="18"/>
                <w:szCs w:val="18"/>
              </w:rPr>
            </w:pPr>
          </w:p>
        </w:tc>
        <w:tc>
          <w:tcPr>
            <w:tcW w:w="3260" w:type="dxa"/>
          </w:tcPr>
          <w:p w14:paraId="095E16E3" w14:textId="77777777" w:rsidR="00FE3C5E" w:rsidRPr="00FE3C5E" w:rsidRDefault="00FE3C5E" w:rsidP="00FE3C5E">
            <w:pPr>
              <w:numPr>
                <w:ilvl w:val="0"/>
                <w:numId w:val="57"/>
              </w:numPr>
              <w:ind w:left="335"/>
              <w:contextualSpacing/>
              <w:rPr>
                <w:sz w:val="18"/>
                <w:szCs w:val="18"/>
              </w:rPr>
            </w:pPr>
            <w:r w:rsidRPr="00FE3C5E">
              <w:rPr>
                <w:sz w:val="18"/>
                <w:szCs w:val="18"/>
              </w:rPr>
              <w:lastRenderedPageBreak/>
              <w:t xml:space="preserve">Completeness of risk identification and assumptions during project planning and design </w:t>
            </w:r>
          </w:p>
          <w:p w14:paraId="79A0B45D" w14:textId="77777777" w:rsidR="00FE3C5E" w:rsidRPr="00FE3C5E" w:rsidRDefault="00FE3C5E" w:rsidP="00FE3C5E">
            <w:pPr>
              <w:numPr>
                <w:ilvl w:val="0"/>
                <w:numId w:val="57"/>
              </w:numPr>
              <w:ind w:left="335"/>
              <w:contextualSpacing/>
              <w:rPr>
                <w:sz w:val="18"/>
                <w:szCs w:val="18"/>
              </w:rPr>
            </w:pPr>
            <w:r w:rsidRPr="00FE3C5E">
              <w:rPr>
                <w:sz w:val="18"/>
                <w:szCs w:val="18"/>
              </w:rPr>
              <w:t xml:space="preserve">Quality of existing information systems in place to identify emerging risks and other issues </w:t>
            </w:r>
          </w:p>
          <w:p w14:paraId="253452F1" w14:textId="77777777" w:rsidR="00FE3C5E" w:rsidRPr="00FE3C5E" w:rsidRDefault="00FE3C5E" w:rsidP="00FE3C5E">
            <w:pPr>
              <w:numPr>
                <w:ilvl w:val="0"/>
                <w:numId w:val="57"/>
              </w:numPr>
              <w:ind w:left="335"/>
              <w:contextualSpacing/>
              <w:rPr>
                <w:sz w:val="18"/>
                <w:szCs w:val="18"/>
              </w:rPr>
            </w:pPr>
            <w:r w:rsidRPr="00FE3C5E">
              <w:rPr>
                <w:sz w:val="18"/>
                <w:szCs w:val="18"/>
              </w:rPr>
              <w:t xml:space="preserve">Quality of risk mitigations strategies developed and followed </w:t>
            </w:r>
          </w:p>
          <w:p w14:paraId="635EA477" w14:textId="77777777" w:rsidR="00FE3C5E" w:rsidRPr="00FE3C5E" w:rsidRDefault="00FE3C5E" w:rsidP="00FE3C5E">
            <w:pPr>
              <w:numPr>
                <w:ilvl w:val="0"/>
                <w:numId w:val="57"/>
              </w:numPr>
              <w:ind w:left="335"/>
              <w:contextualSpacing/>
              <w:rPr>
                <w:sz w:val="18"/>
                <w:szCs w:val="18"/>
              </w:rPr>
            </w:pPr>
          </w:p>
        </w:tc>
        <w:tc>
          <w:tcPr>
            <w:tcW w:w="2410" w:type="dxa"/>
          </w:tcPr>
          <w:p w14:paraId="40D85CEC"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47718E98" w14:textId="77777777" w:rsidR="00FE3C5E" w:rsidRPr="00FE3C5E" w:rsidRDefault="00FE3C5E" w:rsidP="00FE3C5E">
            <w:pPr>
              <w:numPr>
                <w:ilvl w:val="0"/>
                <w:numId w:val="57"/>
              </w:numPr>
              <w:ind w:left="335"/>
              <w:contextualSpacing/>
              <w:rPr>
                <w:sz w:val="18"/>
                <w:szCs w:val="18"/>
              </w:rPr>
            </w:pPr>
            <w:r w:rsidRPr="00FE3C5E">
              <w:rPr>
                <w:sz w:val="18"/>
                <w:szCs w:val="18"/>
              </w:rPr>
              <w:t>PMU, National representatives and UNDP RTA</w:t>
            </w:r>
          </w:p>
          <w:p w14:paraId="6A783448" w14:textId="77777777" w:rsidR="00FE3C5E" w:rsidRPr="00FE3C5E" w:rsidRDefault="00FE3C5E" w:rsidP="00FE3C5E">
            <w:pPr>
              <w:numPr>
                <w:ilvl w:val="0"/>
                <w:numId w:val="57"/>
              </w:numPr>
              <w:ind w:left="335"/>
              <w:contextualSpacing/>
              <w:rPr>
                <w:sz w:val="18"/>
                <w:szCs w:val="18"/>
              </w:rPr>
            </w:pPr>
            <w:r w:rsidRPr="00FE3C5E">
              <w:rPr>
                <w:sz w:val="18"/>
                <w:szCs w:val="18"/>
              </w:rPr>
              <w:t>Stakeholders</w:t>
            </w:r>
          </w:p>
          <w:p w14:paraId="207AB0E9" w14:textId="77777777" w:rsidR="00FE3C5E" w:rsidRPr="00FE3C5E" w:rsidRDefault="00FE3C5E" w:rsidP="00FE3C5E">
            <w:pPr>
              <w:numPr>
                <w:ilvl w:val="0"/>
                <w:numId w:val="57"/>
              </w:numPr>
              <w:ind w:left="335"/>
              <w:contextualSpacing/>
              <w:rPr>
                <w:sz w:val="18"/>
                <w:szCs w:val="18"/>
              </w:rPr>
            </w:pPr>
            <w:r w:rsidRPr="00FE3C5E">
              <w:rPr>
                <w:sz w:val="18"/>
                <w:szCs w:val="18"/>
              </w:rPr>
              <w:t>PIRs</w:t>
            </w:r>
          </w:p>
        </w:tc>
        <w:tc>
          <w:tcPr>
            <w:tcW w:w="2693" w:type="dxa"/>
          </w:tcPr>
          <w:p w14:paraId="1DE18CB3"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70DF6F63" w14:textId="77777777" w:rsidR="00FE3C5E" w:rsidRPr="00FE3C5E" w:rsidRDefault="00FE3C5E" w:rsidP="00FE3C5E">
            <w:pPr>
              <w:numPr>
                <w:ilvl w:val="0"/>
                <w:numId w:val="57"/>
              </w:numPr>
              <w:ind w:left="335"/>
              <w:contextualSpacing/>
              <w:rPr>
                <w:sz w:val="18"/>
                <w:szCs w:val="18"/>
              </w:rPr>
            </w:pPr>
            <w:r w:rsidRPr="00FE3C5E">
              <w:rPr>
                <w:sz w:val="18"/>
                <w:szCs w:val="18"/>
              </w:rPr>
              <w:t>Interviews with project UNDP/PMU</w:t>
            </w:r>
          </w:p>
          <w:p w14:paraId="46C12A4A" w14:textId="77777777" w:rsidR="00FE3C5E" w:rsidRPr="00FE3C5E" w:rsidRDefault="00FE3C5E" w:rsidP="00FE3C5E">
            <w:pPr>
              <w:numPr>
                <w:ilvl w:val="0"/>
                <w:numId w:val="57"/>
              </w:numPr>
              <w:ind w:left="335"/>
              <w:contextualSpacing/>
              <w:rPr>
                <w:sz w:val="18"/>
                <w:szCs w:val="18"/>
              </w:rPr>
            </w:pPr>
            <w:r w:rsidRPr="00FE3C5E">
              <w:rPr>
                <w:sz w:val="18"/>
                <w:szCs w:val="18"/>
              </w:rPr>
              <w:t>Interviews with partners &amp; stakeholders</w:t>
            </w:r>
          </w:p>
        </w:tc>
      </w:tr>
      <w:tr w:rsidR="00FE3C5E" w:rsidRPr="00FE3C5E" w14:paraId="4E0CA9B6" w14:textId="77777777" w:rsidTr="007A2C6B">
        <w:tc>
          <w:tcPr>
            <w:tcW w:w="2235" w:type="dxa"/>
          </w:tcPr>
          <w:p w14:paraId="031D92BE" w14:textId="77777777" w:rsidR="00FE3C5E" w:rsidRPr="00FE3C5E" w:rsidRDefault="00FE3C5E" w:rsidP="00FE3C5E">
            <w:pPr>
              <w:rPr>
                <w:sz w:val="18"/>
                <w:szCs w:val="18"/>
              </w:rPr>
            </w:pPr>
            <w:r w:rsidRPr="00FE3C5E">
              <w:rPr>
                <w:sz w:val="18"/>
                <w:szCs w:val="18"/>
              </w:rPr>
              <w:t>What lessons can be drawn regarding effectiveness for other GEF, UNDP and other donor projects?</w:t>
            </w:r>
          </w:p>
        </w:tc>
        <w:tc>
          <w:tcPr>
            <w:tcW w:w="2835" w:type="dxa"/>
          </w:tcPr>
          <w:p w14:paraId="2093286A"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lessons have been learned from the project regarding achievement of outcomes? </w:t>
            </w:r>
          </w:p>
          <w:p w14:paraId="4882367D"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changes could have been made (if any) to the design of the project in order to improve the achievement of the project’s expected results? </w:t>
            </w:r>
          </w:p>
          <w:p w14:paraId="46712AEF" w14:textId="77777777" w:rsidR="00FE3C5E" w:rsidRPr="00FE3C5E" w:rsidRDefault="00FE3C5E" w:rsidP="00FE3C5E">
            <w:pPr>
              <w:numPr>
                <w:ilvl w:val="0"/>
                <w:numId w:val="57"/>
              </w:numPr>
              <w:ind w:left="335"/>
              <w:contextualSpacing/>
              <w:rPr>
                <w:sz w:val="18"/>
                <w:szCs w:val="18"/>
              </w:rPr>
            </w:pPr>
            <w:r w:rsidRPr="00FE3C5E">
              <w:rPr>
                <w:sz w:val="18"/>
                <w:szCs w:val="18"/>
              </w:rPr>
              <w:t>What lessons resulting from COVID-19 restrictions with the need to hold remote (virtual) meetings and workshops, have been found?</w:t>
            </w:r>
          </w:p>
          <w:p w14:paraId="7E88DE46" w14:textId="77777777" w:rsidR="00FE3C5E" w:rsidRPr="00FE3C5E" w:rsidRDefault="00FE3C5E" w:rsidP="00FE3C5E">
            <w:pPr>
              <w:ind w:left="335"/>
              <w:contextualSpacing/>
              <w:rPr>
                <w:sz w:val="18"/>
                <w:szCs w:val="18"/>
              </w:rPr>
            </w:pPr>
          </w:p>
        </w:tc>
        <w:tc>
          <w:tcPr>
            <w:tcW w:w="3260" w:type="dxa"/>
          </w:tcPr>
          <w:p w14:paraId="63C42042" w14:textId="77777777" w:rsidR="00FE3C5E" w:rsidRPr="00FE3C5E" w:rsidRDefault="00FE3C5E" w:rsidP="00FE3C5E">
            <w:pPr>
              <w:ind w:left="-25"/>
              <w:rPr>
                <w:sz w:val="18"/>
                <w:szCs w:val="18"/>
              </w:rPr>
            </w:pPr>
          </w:p>
        </w:tc>
        <w:tc>
          <w:tcPr>
            <w:tcW w:w="2410" w:type="dxa"/>
          </w:tcPr>
          <w:p w14:paraId="7616757D" w14:textId="77777777" w:rsidR="00FE3C5E" w:rsidRPr="00FE3C5E" w:rsidRDefault="00FE3C5E" w:rsidP="00FE3C5E">
            <w:pPr>
              <w:numPr>
                <w:ilvl w:val="0"/>
                <w:numId w:val="57"/>
              </w:numPr>
              <w:ind w:left="335"/>
              <w:contextualSpacing/>
              <w:rPr>
                <w:sz w:val="18"/>
                <w:szCs w:val="18"/>
              </w:rPr>
            </w:pPr>
            <w:r w:rsidRPr="00FE3C5E">
              <w:rPr>
                <w:sz w:val="18"/>
                <w:szCs w:val="18"/>
              </w:rPr>
              <w:t>Data collected through TE</w:t>
            </w:r>
          </w:p>
        </w:tc>
        <w:tc>
          <w:tcPr>
            <w:tcW w:w="2693" w:type="dxa"/>
          </w:tcPr>
          <w:p w14:paraId="56A643BB" w14:textId="77777777" w:rsidR="00FE3C5E" w:rsidRPr="00FE3C5E" w:rsidRDefault="00FE3C5E" w:rsidP="00FE3C5E">
            <w:pPr>
              <w:numPr>
                <w:ilvl w:val="0"/>
                <w:numId w:val="57"/>
              </w:numPr>
              <w:ind w:left="335"/>
              <w:contextualSpacing/>
              <w:rPr>
                <w:sz w:val="18"/>
                <w:szCs w:val="18"/>
              </w:rPr>
            </w:pPr>
            <w:r w:rsidRPr="00FE3C5E">
              <w:rPr>
                <w:sz w:val="18"/>
                <w:szCs w:val="18"/>
              </w:rPr>
              <w:t>Data analysis</w:t>
            </w:r>
          </w:p>
          <w:p w14:paraId="43813892" w14:textId="77777777" w:rsidR="00FE3C5E" w:rsidRPr="00FE3C5E" w:rsidRDefault="00FE3C5E" w:rsidP="00FE3C5E">
            <w:pPr>
              <w:numPr>
                <w:ilvl w:val="0"/>
                <w:numId w:val="57"/>
              </w:numPr>
              <w:ind w:left="335"/>
              <w:contextualSpacing/>
              <w:rPr>
                <w:sz w:val="18"/>
                <w:szCs w:val="18"/>
              </w:rPr>
            </w:pPr>
            <w:r w:rsidRPr="00FE3C5E">
              <w:rPr>
                <w:sz w:val="18"/>
                <w:szCs w:val="18"/>
              </w:rPr>
              <w:t>Interviews with project UNDP/PMU</w:t>
            </w:r>
          </w:p>
          <w:p w14:paraId="4F64187F" w14:textId="77777777" w:rsidR="00FE3C5E" w:rsidRPr="00FE3C5E" w:rsidRDefault="00FE3C5E" w:rsidP="00FE3C5E">
            <w:pPr>
              <w:numPr>
                <w:ilvl w:val="0"/>
                <w:numId w:val="57"/>
              </w:numPr>
              <w:ind w:left="335"/>
              <w:contextualSpacing/>
              <w:rPr>
                <w:sz w:val="18"/>
                <w:szCs w:val="18"/>
              </w:rPr>
            </w:pPr>
          </w:p>
        </w:tc>
      </w:tr>
      <w:tr w:rsidR="00FE3C5E" w:rsidRPr="00FE3C5E" w14:paraId="24AFE134" w14:textId="77777777" w:rsidTr="007A2C6B">
        <w:tc>
          <w:tcPr>
            <w:tcW w:w="13433" w:type="dxa"/>
            <w:gridSpan w:val="5"/>
            <w:shd w:val="clear" w:color="auto" w:fill="BFBFBF"/>
          </w:tcPr>
          <w:p w14:paraId="56D78255" w14:textId="77777777" w:rsidR="00FE3C5E" w:rsidRPr="00FE3C5E" w:rsidRDefault="00FE3C5E" w:rsidP="00FE3C5E">
            <w:pPr>
              <w:ind w:left="-25"/>
              <w:rPr>
                <w:b/>
              </w:rPr>
            </w:pPr>
            <w:r w:rsidRPr="00FE3C5E">
              <w:rPr>
                <w:b/>
              </w:rPr>
              <w:t>Efficiency: Was the project implemented efficiently in-line with international standards?</w:t>
            </w:r>
          </w:p>
        </w:tc>
      </w:tr>
      <w:tr w:rsidR="00FE3C5E" w:rsidRPr="00FE3C5E" w14:paraId="6B3E7E70" w14:textId="77777777" w:rsidTr="007A2C6B">
        <w:tc>
          <w:tcPr>
            <w:tcW w:w="2235" w:type="dxa"/>
          </w:tcPr>
          <w:p w14:paraId="0A5F5811" w14:textId="77777777" w:rsidR="00FE3C5E" w:rsidRPr="00FE3C5E" w:rsidRDefault="00FE3C5E" w:rsidP="00FE3C5E">
            <w:pPr>
              <w:rPr>
                <w:sz w:val="18"/>
                <w:szCs w:val="18"/>
              </w:rPr>
            </w:pPr>
            <w:r w:rsidRPr="00FE3C5E">
              <w:rPr>
                <w:sz w:val="18"/>
                <w:szCs w:val="18"/>
              </w:rPr>
              <w:t>Was project support provided in an efficient way?</w:t>
            </w:r>
          </w:p>
        </w:tc>
        <w:tc>
          <w:tcPr>
            <w:tcW w:w="2835" w:type="dxa"/>
          </w:tcPr>
          <w:p w14:paraId="06C2454B" w14:textId="77777777" w:rsidR="00FE3C5E" w:rsidRPr="00FE3C5E" w:rsidRDefault="00FE3C5E" w:rsidP="00FE3C5E">
            <w:pPr>
              <w:numPr>
                <w:ilvl w:val="0"/>
                <w:numId w:val="57"/>
              </w:numPr>
              <w:ind w:left="335"/>
              <w:contextualSpacing/>
              <w:rPr>
                <w:sz w:val="18"/>
                <w:szCs w:val="18"/>
              </w:rPr>
            </w:pPr>
            <w:r w:rsidRPr="00FE3C5E">
              <w:rPr>
                <w:sz w:val="18"/>
                <w:szCs w:val="18"/>
              </w:rPr>
              <w:t xml:space="preserve">Was adaptive management used or needed to ensure efficient resource use? </w:t>
            </w:r>
          </w:p>
          <w:p w14:paraId="65E8FBCD" w14:textId="77777777" w:rsidR="00FE3C5E" w:rsidRPr="00FE3C5E" w:rsidRDefault="00FE3C5E" w:rsidP="00FE3C5E">
            <w:pPr>
              <w:numPr>
                <w:ilvl w:val="0"/>
                <w:numId w:val="57"/>
              </w:numPr>
              <w:ind w:left="335"/>
              <w:contextualSpacing/>
              <w:rPr>
                <w:sz w:val="18"/>
                <w:szCs w:val="18"/>
              </w:rPr>
            </w:pPr>
            <w:r w:rsidRPr="00FE3C5E">
              <w:rPr>
                <w:sz w:val="18"/>
                <w:szCs w:val="18"/>
              </w:rPr>
              <w:t xml:space="preserve">Did the project logical framework and work plans and any changes made to them use as management tools during implementation? </w:t>
            </w:r>
            <w:r w:rsidRPr="00FE3C5E">
              <w:rPr>
                <w:rFonts w:cs="Calibri"/>
                <w:sz w:val="18"/>
                <w:szCs w:val="18"/>
              </w:rPr>
              <w:t xml:space="preserve"> </w:t>
            </w:r>
          </w:p>
          <w:p w14:paraId="3610D219" w14:textId="77777777" w:rsidR="00FE3C5E" w:rsidRPr="00FE3C5E" w:rsidRDefault="00FE3C5E" w:rsidP="00FE3C5E">
            <w:pPr>
              <w:numPr>
                <w:ilvl w:val="0"/>
                <w:numId w:val="57"/>
              </w:numPr>
              <w:ind w:left="335"/>
              <w:contextualSpacing/>
              <w:rPr>
                <w:sz w:val="18"/>
                <w:szCs w:val="18"/>
              </w:rPr>
            </w:pPr>
            <w:r w:rsidRPr="00FE3C5E">
              <w:rPr>
                <w:sz w:val="18"/>
                <w:szCs w:val="18"/>
              </w:rPr>
              <w:t xml:space="preserve">Were the accounting and financial systems in place adequate for project management and producing accurate and timely financial information? </w:t>
            </w:r>
          </w:p>
          <w:p w14:paraId="3E58CEC4" w14:textId="77777777" w:rsidR="00FE3C5E" w:rsidRPr="00FE3C5E" w:rsidRDefault="00FE3C5E" w:rsidP="00FE3C5E">
            <w:pPr>
              <w:numPr>
                <w:ilvl w:val="0"/>
                <w:numId w:val="57"/>
              </w:numPr>
              <w:ind w:left="335"/>
              <w:contextualSpacing/>
              <w:rPr>
                <w:sz w:val="18"/>
                <w:szCs w:val="18"/>
              </w:rPr>
            </w:pPr>
            <w:r w:rsidRPr="00FE3C5E">
              <w:rPr>
                <w:sz w:val="18"/>
                <w:szCs w:val="18"/>
              </w:rPr>
              <w:t xml:space="preserve">Were progress reports produced accurately, timely and responded to reporting requirements including adaptive management changes? </w:t>
            </w:r>
            <w:r w:rsidRPr="00FE3C5E">
              <w:rPr>
                <w:rFonts w:cs="Calibri"/>
                <w:sz w:val="18"/>
                <w:szCs w:val="18"/>
              </w:rPr>
              <w:t xml:space="preserve"> </w:t>
            </w:r>
          </w:p>
          <w:p w14:paraId="70010C31" w14:textId="77777777" w:rsidR="00FE3C5E" w:rsidRPr="00FE3C5E" w:rsidRDefault="00FE3C5E" w:rsidP="00FE3C5E">
            <w:pPr>
              <w:numPr>
                <w:ilvl w:val="0"/>
                <w:numId w:val="57"/>
              </w:numPr>
              <w:ind w:left="335"/>
              <w:contextualSpacing/>
              <w:rPr>
                <w:sz w:val="18"/>
                <w:szCs w:val="18"/>
              </w:rPr>
            </w:pPr>
            <w:r w:rsidRPr="00FE3C5E">
              <w:rPr>
                <w:sz w:val="18"/>
                <w:szCs w:val="18"/>
              </w:rPr>
              <w:t xml:space="preserve">Was project implementation as cost effective as originally proposed (planned vs. actual) </w:t>
            </w:r>
            <w:r w:rsidRPr="00FE3C5E">
              <w:rPr>
                <w:rFonts w:cs="Calibri"/>
                <w:sz w:val="18"/>
                <w:szCs w:val="18"/>
              </w:rPr>
              <w:t xml:space="preserve"> </w:t>
            </w:r>
          </w:p>
          <w:p w14:paraId="733DAF94" w14:textId="77777777" w:rsidR="00FE3C5E" w:rsidRPr="00FE3C5E" w:rsidRDefault="00FE3C5E" w:rsidP="00FE3C5E">
            <w:pPr>
              <w:numPr>
                <w:ilvl w:val="0"/>
                <w:numId w:val="57"/>
              </w:numPr>
              <w:ind w:left="335"/>
              <w:contextualSpacing/>
              <w:rPr>
                <w:sz w:val="18"/>
                <w:szCs w:val="18"/>
              </w:rPr>
            </w:pPr>
            <w:r w:rsidRPr="00FE3C5E">
              <w:rPr>
                <w:sz w:val="18"/>
                <w:szCs w:val="18"/>
              </w:rPr>
              <w:lastRenderedPageBreak/>
              <w:t xml:space="preserve">Did the leveraging of funds (co-financing) happen as planned? </w:t>
            </w:r>
            <w:r w:rsidRPr="00FE3C5E">
              <w:rPr>
                <w:rFonts w:cs="Calibri"/>
                <w:sz w:val="18"/>
                <w:szCs w:val="18"/>
              </w:rPr>
              <w:t xml:space="preserve"> </w:t>
            </w:r>
          </w:p>
          <w:p w14:paraId="2085C3AB" w14:textId="77777777" w:rsidR="00FE3C5E" w:rsidRPr="00FE3C5E" w:rsidRDefault="00FE3C5E" w:rsidP="00FE3C5E">
            <w:pPr>
              <w:numPr>
                <w:ilvl w:val="0"/>
                <w:numId w:val="57"/>
              </w:numPr>
              <w:ind w:left="335"/>
              <w:contextualSpacing/>
              <w:rPr>
                <w:sz w:val="18"/>
                <w:szCs w:val="18"/>
              </w:rPr>
            </w:pPr>
            <w:r w:rsidRPr="00FE3C5E">
              <w:rPr>
                <w:sz w:val="18"/>
                <w:szCs w:val="18"/>
              </w:rPr>
              <w:t xml:space="preserve">Were financial resources utilized efficiently? Could financial resources have been used more efficiently? </w:t>
            </w:r>
            <w:r w:rsidRPr="00FE3C5E">
              <w:rPr>
                <w:rFonts w:cs="Calibri"/>
                <w:sz w:val="18"/>
                <w:szCs w:val="18"/>
              </w:rPr>
              <w:t xml:space="preserve"> </w:t>
            </w:r>
          </w:p>
          <w:p w14:paraId="46B0372F" w14:textId="77777777" w:rsidR="00FE3C5E" w:rsidRPr="00FE3C5E" w:rsidRDefault="00FE3C5E" w:rsidP="00FE3C5E">
            <w:pPr>
              <w:numPr>
                <w:ilvl w:val="0"/>
                <w:numId w:val="57"/>
              </w:numPr>
              <w:ind w:left="335"/>
              <w:contextualSpacing/>
              <w:rPr>
                <w:sz w:val="18"/>
                <w:szCs w:val="18"/>
              </w:rPr>
            </w:pPr>
            <w:r w:rsidRPr="00FE3C5E">
              <w:rPr>
                <w:sz w:val="18"/>
                <w:szCs w:val="18"/>
              </w:rPr>
              <w:t xml:space="preserve">Was procurement carried out in a manner making efficient use of project resources? </w:t>
            </w:r>
            <w:r w:rsidRPr="00FE3C5E">
              <w:rPr>
                <w:rFonts w:cs="Calibri"/>
                <w:sz w:val="18"/>
                <w:szCs w:val="18"/>
              </w:rPr>
              <w:t xml:space="preserve"> </w:t>
            </w:r>
          </w:p>
          <w:p w14:paraId="7141EB86" w14:textId="77777777" w:rsidR="00FE3C5E" w:rsidRPr="00FE3C5E" w:rsidRDefault="00FE3C5E" w:rsidP="00FE3C5E">
            <w:pPr>
              <w:numPr>
                <w:ilvl w:val="0"/>
                <w:numId w:val="57"/>
              </w:numPr>
              <w:ind w:left="335"/>
              <w:contextualSpacing/>
              <w:rPr>
                <w:sz w:val="18"/>
                <w:szCs w:val="18"/>
              </w:rPr>
            </w:pPr>
            <w:r w:rsidRPr="00FE3C5E">
              <w:rPr>
                <w:sz w:val="18"/>
                <w:szCs w:val="18"/>
              </w:rPr>
              <w:t xml:space="preserve">How was results-based management used during project implementation? </w:t>
            </w:r>
          </w:p>
          <w:p w14:paraId="08F571A3" w14:textId="77777777" w:rsidR="00FE3C5E" w:rsidRPr="00FE3C5E" w:rsidRDefault="00FE3C5E" w:rsidP="00FE3C5E">
            <w:pPr>
              <w:ind w:left="335"/>
              <w:contextualSpacing/>
              <w:rPr>
                <w:sz w:val="18"/>
                <w:szCs w:val="18"/>
              </w:rPr>
            </w:pPr>
          </w:p>
        </w:tc>
        <w:tc>
          <w:tcPr>
            <w:tcW w:w="3260" w:type="dxa"/>
          </w:tcPr>
          <w:p w14:paraId="4B153ABA" w14:textId="77777777" w:rsidR="00FE3C5E" w:rsidRPr="00FE3C5E" w:rsidRDefault="00FE3C5E" w:rsidP="00FE3C5E">
            <w:pPr>
              <w:numPr>
                <w:ilvl w:val="0"/>
                <w:numId w:val="57"/>
              </w:numPr>
              <w:ind w:left="335"/>
              <w:contextualSpacing/>
              <w:rPr>
                <w:sz w:val="18"/>
                <w:szCs w:val="18"/>
              </w:rPr>
            </w:pPr>
            <w:r w:rsidRPr="00FE3C5E">
              <w:rPr>
                <w:sz w:val="18"/>
                <w:szCs w:val="18"/>
              </w:rPr>
              <w:lastRenderedPageBreak/>
              <w:t xml:space="preserve">Availability and quality of financial and progress reports </w:t>
            </w:r>
            <w:r w:rsidRPr="00FE3C5E">
              <w:rPr>
                <w:rFonts w:cs="Calibri"/>
                <w:sz w:val="18"/>
                <w:szCs w:val="18"/>
              </w:rPr>
              <w:t xml:space="preserve"> </w:t>
            </w:r>
          </w:p>
          <w:p w14:paraId="087ADA79" w14:textId="77777777" w:rsidR="00FE3C5E" w:rsidRPr="00FE3C5E" w:rsidRDefault="00FE3C5E" w:rsidP="00FE3C5E">
            <w:pPr>
              <w:numPr>
                <w:ilvl w:val="0"/>
                <w:numId w:val="57"/>
              </w:numPr>
              <w:ind w:left="335"/>
              <w:contextualSpacing/>
              <w:rPr>
                <w:sz w:val="18"/>
                <w:szCs w:val="18"/>
              </w:rPr>
            </w:pPr>
            <w:r w:rsidRPr="00FE3C5E">
              <w:rPr>
                <w:sz w:val="18"/>
                <w:szCs w:val="18"/>
              </w:rPr>
              <w:t xml:space="preserve">Timeliness and adequacy of reporting provided </w:t>
            </w:r>
            <w:r w:rsidRPr="00FE3C5E">
              <w:rPr>
                <w:rFonts w:cs="Calibri"/>
                <w:sz w:val="18"/>
                <w:szCs w:val="18"/>
              </w:rPr>
              <w:t xml:space="preserve"> </w:t>
            </w:r>
          </w:p>
          <w:p w14:paraId="6C1C12D2" w14:textId="77777777" w:rsidR="00FE3C5E" w:rsidRPr="00FE3C5E" w:rsidRDefault="00FE3C5E" w:rsidP="00FE3C5E">
            <w:pPr>
              <w:numPr>
                <w:ilvl w:val="0"/>
                <w:numId w:val="57"/>
              </w:numPr>
              <w:ind w:left="335"/>
              <w:contextualSpacing/>
              <w:rPr>
                <w:sz w:val="18"/>
                <w:szCs w:val="18"/>
              </w:rPr>
            </w:pPr>
            <w:r w:rsidRPr="00FE3C5E">
              <w:rPr>
                <w:sz w:val="18"/>
                <w:szCs w:val="18"/>
              </w:rPr>
              <w:t xml:space="preserve">Level of discrepancy between planned and utilized financial expenditures </w:t>
            </w:r>
          </w:p>
          <w:p w14:paraId="0C0AEB58" w14:textId="77777777" w:rsidR="00FE3C5E" w:rsidRPr="00FE3C5E" w:rsidRDefault="00FE3C5E" w:rsidP="00FE3C5E">
            <w:pPr>
              <w:numPr>
                <w:ilvl w:val="0"/>
                <w:numId w:val="57"/>
              </w:numPr>
              <w:ind w:left="335"/>
              <w:contextualSpacing/>
              <w:rPr>
                <w:sz w:val="18"/>
                <w:szCs w:val="18"/>
              </w:rPr>
            </w:pPr>
            <w:r w:rsidRPr="00FE3C5E">
              <w:rPr>
                <w:sz w:val="18"/>
                <w:szCs w:val="18"/>
              </w:rPr>
              <w:t xml:space="preserve">Planned vs. actual funds leveraged </w:t>
            </w:r>
            <w:r w:rsidRPr="00FE3C5E">
              <w:rPr>
                <w:rFonts w:cs="Calibri"/>
                <w:sz w:val="18"/>
                <w:szCs w:val="18"/>
              </w:rPr>
              <w:t xml:space="preserve"> </w:t>
            </w:r>
          </w:p>
          <w:p w14:paraId="19F3358F" w14:textId="77777777" w:rsidR="00FE3C5E" w:rsidRPr="00FE3C5E" w:rsidRDefault="00FE3C5E" w:rsidP="00FE3C5E">
            <w:pPr>
              <w:numPr>
                <w:ilvl w:val="0"/>
                <w:numId w:val="57"/>
              </w:numPr>
              <w:ind w:left="335"/>
              <w:contextualSpacing/>
              <w:rPr>
                <w:sz w:val="18"/>
                <w:szCs w:val="18"/>
              </w:rPr>
            </w:pPr>
            <w:r w:rsidRPr="00FE3C5E">
              <w:rPr>
                <w:sz w:val="18"/>
                <w:szCs w:val="18"/>
              </w:rPr>
              <w:t xml:space="preserve">Cost in view of results achieved compared to costs of similar projects from other organizations </w:t>
            </w:r>
          </w:p>
          <w:p w14:paraId="225A7755" w14:textId="77777777" w:rsidR="00FE3C5E" w:rsidRPr="00FE3C5E" w:rsidRDefault="00FE3C5E" w:rsidP="00FE3C5E">
            <w:pPr>
              <w:numPr>
                <w:ilvl w:val="0"/>
                <w:numId w:val="57"/>
              </w:numPr>
              <w:ind w:left="335"/>
              <w:contextualSpacing/>
              <w:rPr>
                <w:sz w:val="18"/>
                <w:szCs w:val="18"/>
              </w:rPr>
            </w:pPr>
            <w:r w:rsidRPr="00FE3C5E">
              <w:rPr>
                <w:sz w:val="18"/>
                <w:szCs w:val="18"/>
              </w:rPr>
              <w:t xml:space="preserve">Quality of results-based management reporting (progress reporting, monitoring and evaluation) </w:t>
            </w:r>
            <w:r w:rsidRPr="00FE3C5E">
              <w:rPr>
                <w:rFonts w:cs="Calibri"/>
                <w:sz w:val="18"/>
                <w:szCs w:val="18"/>
              </w:rPr>
              <w:t xml:space="preserve"> </w:t>
            </w:r>
          </w:p>
          <w:p w14:paraId="03A0BD31" w14:textId="77777777" w:rsidR="00FE3C5E" w:rsidRPr="00FE3C5E" w:rsidRDefault="00FE3C5E" w:rsidP="00FE3C5E">
            <w:pPr>
              <w:numPr>
                <w:ilvl w:val="0"/>
                <w:numId w:val="57"/>
              </w:numPr>
              <w:ind w:left="335"/>
              <w:contextualSpacing/>
              <w:rPr>
                <w:sz w:val="18"/>
                <w:szCs w:val="18"/>
              </w:rPr>
            </w:pPr>
            <w:r w:rsidRPr="00FE3C5E">
              <w:rPr>
                <w:sz w:val="18"/>
                <w:szCs w:val="18"/>
              </w:rPr>
              <w:t xml:space="preserve">Occurrence of change in project design/ implementation approach (i.e. restructuring) when needed to improve project efficiency </w:t>
            </w:r>
          </w:p>
          <w:p w14:paraId="4886B4F3" w14:textId="77777777" w:rsidR="00FE3C5E" w:rsidRPr="00FE3C5E" w:rsidRDefault="00FE3C5E" w:rsidP="00FE3C5E">
            <w:pPr>
              <w:numPr>
                <w:ilvl w:val="0"/>
                <w:numId w:val="57"/>
              </w:numPr>
              <w:ind w:left="335"/>
              <w:contextualSpacing/>
              <w:rPr>
                <w:sz w:val="18"/>
                <w:szCs w:val="18"/>
              </w:rPr>
            </w:pPr>
            <w:r w:rsidRPr="00FE3C5E">
              <w:rPr>
                <w:sz w:val="18"/>
                <w:szCs w:val="18"/>
              </w:rPr>
              <w:t xml:space="preserve">Cost associated with delivery mechanism and management structure compare to alternatives </w:t>
            </w:r>
          </w:p>
          <w:p w14:paraId="72D8B84C" w14:textId="77777777" w:rsidR="00FE3C5E" w:rsidRPr="00FE3C5E" w:rsidRDefault="00FE3C5E" w:rsidP="00FE3C5E">
            <w:pPr>
              <w:ind w:left="335"/>
              <w:contextualSpacing/>
              <w:rPr>
                <w:sz w:val="18"/>
                <w:szCs w:val="18"/>
              </w:rPr>
            </w:pPr>
          </w:p>
        </w:tc>
        <w:tc>
          <w:tcPr>
            <w:tcW w:w="2410" w:type="dxa"/>
          </w:tcPr>
          <w:p w14:paraId="7F233CA2"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05DA0AF7" w14:textId="77777777" w:rsidR="00FE3C5E" w:rsidRPr="00FE3C5E" w:rsidRDefault="00FE3C5E" w:rsidP="00FE3C5E">
            <w:pPr>
              <w:numPr>
                <w:ilvl w:val="0"/>
                <w:numId w:val="57"/>
              </w:numPr>
              <w:ind w:left="335"/>
              <w:contextualSpacing/>
              <w:rPr>
                <w:sz w:val="18"/>
                <w:szCs w:val="18"/>
              </w:rPr>
            </w:pPr>
            <w:r w:rsidRPr="00FE3C5E">
              <w:rPr>
                <w:sz w:val="18"/>
                <w:szCs w:val="18"/>
              </w:rPr>
              <w:t>UNDP RTA</w:t>
            </w:r>
          </w:p>
          <w:p w14:paraId="18E35FCD" w14:textId="77777777" w:rsidR="00FE3C5E" w:rsidRPr="00FE3C5E" w:rsidRDefault="00FE3C5E" w:rsidP="00FE3C5E">
            <w:pPr>
              <w:numPr>
                <w:ilvl w:val="0"/>
                <w:numId w:val="57"/>
              </w:numPr>
              <w:ind w:left="335"/>
              <w:contextualSpacing/>
              <w:rPr>
                <w:sz w:val="18"/>
                <w:szCs w:val="18"/>
              </w:rPr>
            </w:pPr>
            <w:r w:rsidRPr="00FE3C5E">
              <w:rPr>
                <w:sz w:val="18"/>
                <w:szCs w:val="18"/>
              </w:rPr>
              <w:t xml:space="preserve">National representatives </w:t>
            </w:r>
          </w:p>
          <w:p w14:paraId="65DF0C8B" w14:textId="77777777" w:rsidR="00FE3C5E" w:rsidRPr="00FE3C5E" w:rsidRDefault="00FE3C5E" w:rsidP="00FE3C5E">
            <w:pPr>
              <w:numPr>
                <w:ilvl w:val="0"/>
                <w:numId w:val="57"/>
              </w:numPr>
              <w:ind w:left="335"/>
              <w:contextualSpacing/>
              <w:rPr>
                <w:sz w:val="18"/>
                <w:szCs w:val="18"/>
              </w:rPr>
            </w:pPr>
            <w:r w:rsidRPr="00FE3C5E">
              <w:rPr>
                <w:sz w:val="18"/>
                <w:szCs w:val="18"/>
              </w:rPr>
              <w:t>PMU</w:t>
            </w:r>
          </w:p>
        </w:tc>
        <w:tc>
          <w:tcPr>
            <w:tcW w:w="2693" w:type="dxa"/>
          </w:tcPr>
          <w:p w14:paraId="38F11EDE" w14:textId="77777777" w:rsidR="00FE3C5E" w:rsidRPr="00FE3C5E" w:rsidRDefault="00FE3C5E" w:rsidP="00FE3C5E">
            <w:pPr>
              <w:numPr>
                <w:ilvl w:val="0"/>
                <w:numId w:val="57"/>
              </w:numPr>
              <w:ind w:left="335"/>
              <w:contextualSpacing/>
              <w:rPr>
                <w:sz w:val="18"/>
                <w:szCs w:val="18"/>
              </w:rPr>
            </w:pPr>
            <w:r w:rsidRPr="00FE3C5E">
              <w:rPr>
                <w:sz w:val="18"/>
                <w:szCs w:val="18"/>
              </w:rPr>
              <w:t>Document analyses</w:t>
            </w:r>
          </w:p>
          <w:p w14:paraId="1539F37B" w14:textId="77777777" w:rsidR="00FE3C5E" w:rsidRPr="00FE3C5E" w:rsidRDefault="00FE3C5E" w:rsidP="00FE3C5E">
            <w:pPr>
              <w:numPr>
                <w:ilvl w:val="0"/>
                <w:numId w:val="57"/>
              </w:numPr>
              <w:ind w:left="335"/>
              <w:contextualSpacing/>
              <w:rPr>
                <w:sz w:val="18"/>
                <w:szCs w:val="18"/>
              </w:rPr>
            </w:pPr>
            <w:r w:rsidRPr="00FE3C5E">
              <w:rPr>
                <w:sz w:val="18"/>
                <w:szCs w:val="18"/>
              </w:rPr>
              <w:t xml:space="preserve">Interviews with partners  </w:t>
            </w:r>
          </w:p>
        </w:tc>
      </w:tr>
      <w:tr w:rsidR="00FE3C5E" w:rsidRPr="00FE3C5E" w14:paraId="1491B6F7" w14:textId="77777777" w:rsidTr="007A2C6B">
        <w:tc>
          <w:tcPr>
            <w:tcW w:w="2235" w:type="dxa"/>
          </w:tcPr>
          <w:p w14:paraId="578576D6" w14:textId="77777777" w:rsidR="00FE3C5E" w:rsidRPr="00FE3C5E" w:rsidRDefault="00FE3C5E" w:rsidP="00FE3C5E">
            <w:pPr>
              <w:rPr>
                <w:sz w:val="18"/>
                <w:szCs w:val="18"/>
              </w:rPr>
            </w:pPr>
            <w:r w:rsidRPr="00FE3C5E">
              <w:rPr>
                <w:sz w:val="18"/>
                <w:szCs w:val="18"/>
              </w:rPr>
              <w:t>How efficient are partnership arrangements for the project?</w:t>
            </w:r>
          </w:p>
        </w:tc>
        <w:tc>
          <w:tcPr>
            <w:tcW w:w="2835" w:type="dxa"/>
          </w:tcPr>
          <w:p w14:paraId="362CDC2A" w14:textId="77777777" w:rsidR="00FE3C5E" w:rsidRPr="00FE3C5E" w:rsidRDefault="00FE3C5E" w:rsidP="00FE3C5E">
            <w:pPr>
              <w:numPr>
                <w:ilvl w:val="0"/>
                <w:numId w:val="57"/>
              </w:numPr>
              <w:ind w:left="335"/>
              <w:contextualSpacing/>
              <w:rPr>
                <w:sz w:val="18"/>
                <w:szCs w:val="18"/>
              </w:rPr>
            </w:pPr>
            <w:r w:rsidRPr="00FE3C5E">
              <w:rPr>
                <w:sz w:val="18"/>
                <w:szCs w:val="18"/>
              </w:rPr>
              <w:t xml:space="preserve">To what extent partnerships/ linkages between institutions/ organizations were encouraged and supported? </w:t>
            </w:r>
          </w:p>
          <w:p w14:paraId="72070ABA"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Which partnerships/linkages were facilitated? Which ones can be considered sustainable? </w:t>
            </w:r>
            <w:r w:rsidRPr="00FE3C5E">
              <w:rPr>
                <w:rFonts w:cs="Calibri"/>
                <w:sz w:val="18"/>
                <w:szCs w:val="18"/>
              </w:rPr>
              <w:t xml:space="preserve"> </w:t>
            </w:r>
          </w:p>
          <w:p w14:paraId="133368C0"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was the level of efficiency of cooperation and collaboration arrangements? </w:t>
            </w:r>
            <w:r w:rsidRPr="00FE3C5E">
              <w:rPr>
                <w:rFonts w:cs="Calibri"/>
                <w:sz w:val="18"/>
                <w:szCs w:val="18"/>
              </w:rPr>
              <w:t xml:space="preserve"> </w:t>
            </w:r>
          </w:p>
          <w:p w14:paraId="364645DF"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Which methods were successful or not and why? </w:t>
            </w:r>
          </w:p>
          <w:p w14:paraId="40F357B9" w14:textId="77777777" w:rsidR="00FE3C5E" w:rsidRPr="00FE3C5E" w:rsidRDefault="00FE3C5E" w:rsidP="00FE3C5E">
            <w:pPr>
              <w:numPr>
                <w:ilvl w:val="0"/>
                <w:numId w:val="57"/>
              </w:numPr>
              <w:ind w:left="335"/>
              <w:contextualSpacing/>
              <w:rPr>
                <w:sz w:val="18"/>
                <w:szCs w:val="18"/>
              </w:rPr>
            </w:pPr>
          </w:p>
        </w:tc>
        <w:tc>
          <w:tcPr>
            <w:tcW w:w="3260" w:type="dxa"/>
          </w:tcPr>
          <w:p w14:paraId="52793AA2" w14:textId="77777777" w:rsidR="00FE3C5E" w:rsidRPr="00FE3C5E" w:rsidRDefault="00FE3C5E" w:rsidP="00FE3C5E">
            <w:pPr>
              <w:numPr>
                <w:ilvl w:val="0"/>
                <w:numId w:val="57"/>
              </w:numPr>
              <w:ind w:left="335"/>
              <w:contextualSpacing/>
              <w:rPr>
                <w:sz w:val="18"/>
                <w:szCs w:val="18"/>
              </w:rPr>
            </w:pPr>
            <w:r w:rsidRPr="00FE3C5E">
              <w:rPr>
                <w:sz w:val="18"/>
                <w:szCs w:val="18"/>
              </w:rPr>
              <w:t xml:space="preserve">Specific activities conducted to support the development of cooperative arrangements between partners, </w:t>
            </w:r>
            <w:r w:rsidRPr="00FE3C5E">
              <w:rPr>
                <w:rFonts w:cs="Calibri"/>
                <w:sz w:val="18"/>
                <w:szCs w:val="18"/>
              </w:rPr>
              <w:t xml:space="preserve"> </w:t>
            </w:r>
          </w:p>
          <w:p w14:paraId="0FCB3E4F" w14:textId="77777777" w:rsidR="00FE3C5E" w:rsidRPr="00FE3C5E" w:rsidRDefault="00FE3C5E" w:rsidP="00FE3C5E">
            <w:pPr>
              <w:numPr>
                <w:ilvl w:val="0"/>
                <w:numId w:val="57"/>
              </w:numPr>
              <w:ind w:left="335"/>
              <w:contextualSpacing/>
              <w:rPr>
                <w:sz w:val="18"/>
                <w:szCs w:val="18"/>
              </w:rPr>
            </w:pPr>
            <w:r w:rsidRPr="00FE3C5E">
              <w:rPr>
                <w:sz w:val="18"/>
                <w:szCs w:val="18"/>
              </w:rPr>
              <w:t xml:space="preserve">Examples of supported partnerships </w:t>
            </w:r>
            <w:r w:rsidRPr="00FE3C5E">
              <w:rPr>
                <w:rFonts w:cs="Calibri"/>
                <w:sz w:val="18"/>
                <w:szCs w:val="18"/>
              </w:rPr>
              <w:t xml:space="preserve"> </w:t>
            </w:r>
          </w:p>
          <w:p w14:paraId="03220DEE" w14:textId="77777777" w:rsidR="00FE3C5E" w:rsidRPr="00FE3C5E" w:rsidRDefault="00FE3C5E" w:rsidP="00FE3C5E">
            <w:pPr>
              <w:numPr>
                <w:ilvl w:val="0"/>
                <w:numId w:val="57"/>
              </w:numPr>
              <w:ind w:left="335"/>
              <w:contextualSpacing/>
              <w:rPr>
                <w:sz w:val="18"/>
                <w:szCs w:val="18"/>
              </w:rPr>
            </w:pPr>
            <w:r w:rsidRPr="00FE3C5E">
              <w:rPr>
                <w:sz w:val="18"/>
                <w:szCs w:val="18"/>
              </w:rPr>
              <w:t xml:space="preserve">Evidence that particular partnerships/linkages will be sustained </w:t>
            </w:r>
            <w:r w:rsidRPr="00FE3C5E">
              <w:rPr>
                <w:rFonts w:cs="Calibri"/>
                <w:sz w:val="18"/>
                <w:szCs w:val="18"/>
              </w:rPr>
              <w:t xml:space="preserve"> </w:t>
            </w:r>
          </w:p>
          <w:p w14:paraId="4C7D23E6" w14:textId="77777777" w:rsidR="00FE3C5E" w:rsidRPr="00FE3C5E" w:rsidRDefault="00FE3C5E" w:rsidP="00FE3C5E">
            <w:pPr>
              <w:numPr>
                <w:ilvl w:val="0"/>
                <w:numId w:val="57"/>
              </w:numPr>
              <w:ind w:left="335"/>
              <w:contextualSpacing/>
              <w:rPr>
                <w:sz w:val="18"/>
                <w:szCs w:val="18"/>
              </w:rPr>
            </w:pPr>
            <w:r w:rsidRPr="00FE3C5E">
              <w:rPr>
                <w:sz w:val="18"/>
                <w:szCs w:val="18"/>
              </w:rPr>
              <w:t xml:space="preserve">Types/quality of partnership cooperation methods utilised </w:t>
            </w:r>
          </w:p>
          <w:p w14:paraId="77D7107C" w14:textId="77777777" w:rsidR="00FE3C5E" w:rsidRPr="00FE3C5E" w:rsidRDefault="00FE3C5E" w:rsidP="00FE3C5E">
            <w:pPr>
              <w:ind w:left="335"/>
              <w:contextualSpacing/>
              <w:rPr>
                <w:sz w:val="18"/>
                <w:szCs w:val="18"/>
              </w:rPr>
            </w:pPr>
          </w:p>
        </w:tc>
        <w:tc>
          <w:tcPr>
            <w:tcW w:w="2410" w:type="dxa"/>
          </w:tcPr>
          <w:p w14:paraId="10A06567"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p>
          <w:p w14:paraId="745ED9BC" w14:textId="77777777" w:rsidR="00FE3C5E" w:rsidRPr="00FE3C5E" w:rsidRDefault="00FE3C5E" w:rsidP="00FE3C5E">
            <w:pPr>
              <w:numPr>
                <w:ilvl w:val="0"/>
                <w:numId w:val="57"/>
              </w:numPr>
              <w:ind w:left="335"/>
              <w:contextualSpacing/>
              <w:rPr>
                <w:sz w:val="18"/>
                <w:szCs w:val="18"/>
              </w:rPr>
            </w:pPr>
            <w:r w:rsidRPr="00FE3C5E">
              <w:rPr>
                <w:sz w:val="18"/>
                <w:szCs w:val="18"/>
              </w:rPr>
              <w:t>Project partners and stakeholders</w:t>
            </w:r>
          </w:p>
        </w:tc>
        <w:tc>
          <w:tcPr>
            <w:tcW w:w="2693" w:type="dxa"/>
          </w:tcPr>
          <w:p w14:paraId="75D3FFC6"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61084025" w14:textId="77777777" w:rsidR="00FE3C5E" w:rsidRPr="00FE3C5E" w:rsidRDefault="00FE3C5E" w:rsidP="00FE3C5E">
            <w:pPr>
              <w:numPr>
                <w:ilvl w:val="0"/>
                <w:numId w:val="57"/>
              </w:numPr>
              <w:ind w:left="335"/>
              <w:contextualSpacing/>
              <w:rPr>
                <w:sz w:val="18"/>
                <w:szCs w:val="18"/>
              </w:rPr>
            </w:pPr>
            <w:r w:rsidRPr="00FE3C5E">
              <w:rPr>
                <w:sz w:val="18"/>
                <w:szCs w:val="18"/>
              </w:rPr>
              <w:t>Interviews</w:t>
            </w:r>
          </w:p>
        </w:tc>
      </w:tr>
      <w:tr w:rsidR="00FE3C5E" w:rsidRPr="00FE3C5E" w14:paraId="4A597AD1" w14:textId="77777777" w:rsidTr="007A2C6B">
        <w:tc>
          <w:tcPr>
            <w:tcW w:w="2235" w:type="dxa"/>
          </w:tcPr>
          <w:p w14:paraId="3524EE4F" w14:textId="77777777" w:rsidR="00FE3C5E" w:rsidRPr="00FE3C5E" w:rsidRDefault="00FE3C5E" w:rsidP="00FE3C5E">
            <w:pPr>
              <w:rPr>
                <w:sz w:val="18"/>
                <w:szCs w:val="18"/>
              </w:rPr>
            </w:pPr>
            <w:r w:rsidRPr="00FE3C5E">
              <w:rPr>
                <w:sz w:val="18"/>
                <w:szCs w:val="18"/>
              </w:rPr>
              <w:t>What lessons can be drawn regarding efficiency for other GEF, UNDP and other donor projects?</w:t>
            </w:r>
          </w:p>
        </w:tc>
        <w:tc>
          <w:tcPr>
            <w:tcW w:w="2835" w:type="dxa"/>
          </w:tcPr>
          <w:p w14:paraId="64D7189A"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lessons can be learnt from the project regarding efficiency? </w:t>
            </w:r>
            <w:r w:rsidRPr="00FE3C5E">
              <w:rPr>
                <w:rFonts w:cs="Calibri"/>
                <w:sz w:val="18"/>
                <w:szCs w:val="18"/>
              </w:rPr>
              <w:t xml:space="preserve"> </w:t>
            </w:r>
          </w:p>
          <w:p w14:paraId="2AD7A5DC" w14:textId="77777777" w:rsidR="00FE3C5E" w:rsidRPr="00FE3C5E" w:rsidRDefault="00FE3C5E" w:rsidP="00FE3C5E">
            <w:pPr>
              <w:numPr>
                <w:ilvl w:val="0"/>
                <w:numId w:val="57"/>
              </w:numPr>
              <w:ind w:left="335"/>
              <w:contextualSpacing/>
              <w:rPr>
                <w:sz w:val="18"/>
                <w:szCs w:val="18"/>
              </w:rPr>
            </w:pPr>
            <w:r w:rsidRPr="00FE3C5E">
              <w:rPr>
                <w:sz w:val="18"/>
                <w:szCs w:val="18"/>
              </w:rPr>
              <w:t xml:space="preserve">How could the project have more efficiently carried out implementation (in terms of management structures and procedures, partnerships arrangements etc…)? </w:t>
            </w:r>
            <w:r w:rsidRPr="00FE3C5E">
              <w:rPr>
                <w:rFonts w:cs="Calibri"/>
                <w:sz w:val="18"/>
                <w:szCs w:val="18"/>
              </w:rPr>
              <w:t xml:space="preserve"> </w:t>
            </w:r>
          </w:p>
          <w:p w14:paraId="2E02C190" w14:textId="77777777" w:rsidR="00FE3C5E" w:rsidRPr="00FE3C5E" w:rsidRDefault="00FE3C5E" w:rsidP="00FE3C5E">
            <w:pPr>
              <w:numPr>
                <w:ilvl w:val="0"/>
                <w:numId w:val="57"/>
              </w:numPr>
              <w:ind w:left="335"/>
              <w:contextualSpacing/>
              <w:rPr>
                <w:sz w:val="18"/>
                <w:szCs w:val="18"/>
              </w:rPr>
            </w:pPr>
            <w:r w:rsidRPr="00FE3C5E">
              <w:rPr>
                <w:sz w:val="18"/>
                <w:szCs w:val="18"/>
              </w:rPr>
              <w:t xml:space="preserve">What changes could have been made (if any) to the project in </w:t>
            </w:r>
            <w:r w:rsidRPr="00FE3C5E">
              <w:rPr>
                <w:sz w:val="18"/>
                <w:szCs w:val="18"/>
              </w:rPr>
              <w:lastRenderedPageBreak/>
              <w:t xml:space="preserve">order to improve its efficiency? </w:t>
            </w:r>
          </w:p>
          <w:p w14:paraId="3AC88695" w14:textId="77777777" w:rsidR="00FE3C5E" w:rsidRPr="00FE3C5E" w:rsidRDefault="00FE3C5E" w:rsidP="00FE3C5E">
            <w:pPr>
              <w:numPr>
                <w:ilvl w:val="0"/>
                <w:numId w:val="57"/>
              </w:numPr>
              <w:ind w:left="335"/>
              <w:contextualSpacing/>
              <w:rPr>
                <w:sz w:val="18"/>
                <w:szCs w:val="18"/>
              </w:rPr>
            </w:pPr>
            <w:r w:rsidRPr="00FE3C5E">
              <w:rPr>
                <w:sz w:val="18"/>
                <w:szCs w:val="18"/>
              </w:rPr>
              <w:t>What lessons resulting from COVID-19 restrictions with the need to hold remote (virtual) meetings and workshops, have been found?</w:t>
            </w:r>
          </w:p>
          <w:p w14:paraId="39DFD0BB" w14:textId="77777777" w:rsidR="00FE3C5E" w:rsidRPr="00FE3C5E" w:rsidRDefault="00FE3C5E" w:rsidP="00FE3C5E">
            <w:pPr>
              <w:ind w:left="-25"/>
              <w:contextualSpacing/>
              <w:rPr>
                <w:sz w:val="18"/>
                <w:szCs w:val="18"/>
              </w:rPr>
            </w:pPr>
          </w:p>
        </w:tc>
        <w:tc>
          <w:tcPr>
            <w:tcW w:w="3260" w:type="dxa"/>
          </w:tcPr>
          <w:p w14:paraId="5A575E2A" w14:textId="77777777" w:rsidR="00FE3C5E" w:rsidRPr="00FE3C5E" w:rsidRDefault="00FE3C5E" w:rsidP="00FE3C5E">
            <w:pPr>
              <w:ind w:left="-25"/>
              <w:rPr>
                <w:sz w:val="18"/>
                <w:szCs w:val="18"/>
              </w:rPr>
            </w:pPr>
          </w:p>
        </w:tc>
        <w:tc>
          <w:tcPr>
            <w:tcW w:w="2410" w:type="dxa"/>
          </w:tcPr>
          <w:p w14:paraId="64C44EFE" w14:textId="77777777" w:rsidR="00FE3C5E" w:rsidRPr="00FE3C5E" w:rsidRDefault="00FE3C5E" w:rsidP="00FE3C5E">
            <w:pPr>
              <w:numPr>
                <w:ilvl w:val="0"/>
                <w:numId w:val="57"/>
              </w:numPr>
              <w:ind w:left="335"/>
              <w:contextualSpacing/>
              <w:rPr>
                <w:sz w:val="18"/>
                <w:szCs w:val="18"/>
              </w:rPr>
            </w:pPr>
            <w:r w:rsidRPr="00FE3C5E">
              <w:rPr>
                <w:rFonts w:cs="Myriad-Roman"/>
                <w:sz w:val="18"/>
                <w:szCs w:val="18"/>
              </w:rPr>
              <w:t xml:space="preserve">Data collected throughout </w:t>
            </w:r>
            <w:r w:rsidRPr="00FE3C5E">
              <w:rPr>
                <w:sz w:val="18"/>
                <w:szCs w:val="18"/>
              </w:rPr>
              <w:t>evaluation</w:t>
            </w:r>
          </w:p>
        </w:tc>
        <w:tc>
          <w:tcPr>
            <w:tcW w:w="2693" w:type="dxa"/>
          </w:tcPr>
          <w:p w14:paraId="5A174907" w14:textId="77777777" w:rsidR="00FE3C5E" w:rsidRPr="00FE3C5E" w:rsidRDefault="00FE3C5E" w:rsidP="00FE3C5E">
            <w:pPr>
              <w:numPr>
                <w:ilvl w:val="0"/>
                <w:numId w:val="57"/>
              </w:numPr>
              <w:ind w:left="335"/>
              <w:contextualSpacing/>
              <w:rPr>
                <w:sz w:val="18"/>
                <w:szCs w:val="18"/>
              </w:rPr>
            </w:pPr>
            <w:r w:rsidRPr="00FE3C5E">
              <w:rPr>
                <w:sz w:val="18"/>
                <w:szCs w:val="18"/>
              </w:rPr>
              <w:t>Data analysis</w:t>
            </w:r>
          </w:p>
        </w:tc>
      </w:tr>
      <w:tr w:rsidR="00FE3C5E" w:rsidRPr="00FE3C5E" w14:paraId="7F186C4B" w14:textId="77777777" w:rsidTr="007A2C6B">
        <w:tc>
          <w:tcPr>
            <w:tcW w:w="13433" w:type="dxa"/>
            <w:gridSpan w:val="5"/>
            <w:shd w:val="clear" w:color="auto" w:fill="D0CECE"/>
          </w:tcPr>
          <w:p w14:paraId="65C985A1" w14:textId="77777777" w:rsidR="00FE3C5E" w:rsidRPr="00FE3C5E" w:rsidRDefault="00FE3C5E" w:rsidP="00FE3C5E">
            <w:pPr>
              <w:ind w:left="-25"/>
              <w:contextualSpacing/>
              <w:rPr>
                <w:b/>
                <w:bCs/>
              </w:rPr>
            </w:pPr>
            <w:r w:rsidRPr="00FE3C5E">
              <w:rPr>
                <w:b/>
                <w:bCs/>
              </w:rPr>
              <w:t>Gender equality and women’s empowerment: How did the project contribute to gender equality and women’s empowerment?</w:t>
            </w:r>
          </w:p>
        </w:tc>
      </w:tr>
      <w:tr w:rsidR="00FE3C5E" w:rsidRPr="00FE3C5E" w14:paraId="5A86BAFA" w14:textId="77777777" w:rsidTr="007A2C6B">
        <w:tc>
          <w:tcPr>
            <w:tcW w:w="2235" w:type="dxa"/>
          </w:tcPr>
          <w:p w14:paraId="66FF6E48" w14:textId="77777777" w:rsidR="00FE3C5E" w:rsidRPr="00FE3C5E" w:rsidRDefault="00FE3C5E" w:rsidP="00FE3C5E">
            <w:pPr>
              <w:rPr>
                <w:sz w:val="18"/>
                <w:szCs w:val="18"/>
              </w:rPr>
            </w:pPr>
            <w:r w:rsidRPr="00FE3C5E">
              <w:rPr>
                <w:sz w:val="18"/>
                <w:szCs w:val="18"/>
              </w:rPr>
              <w:t>How have gender issues been integrated into project execution?</w:t>
            </w:r>
          </w:p>
        </w:tc>
        <w:tc>
          <w:tcPr>
            <w:tcW w:w="2835" w:type="dxa"/>
          </w:tcPr>
          <w:p w14:paraId="7036B5DE" w14:textId="77777777" w:rsidR="00FE3C5E" w:rsidRPr="00FE3C5E" w:rsidRDefault="00FE3C5E" w:rsidP="00FE3C5E">
            <w:pPr>
              <w:numPr>
                <w:ilvl w:val="0"/>
                <w:numId w:val="57"/>
              </w:numPr>
              <w:ind w:left="335"/>
              <w:contextualSpacing/>
              <w:rPr>
                <w:sz w:val="18"/>
                <w:szCs w:val="18"/>
              </w:rPr>
            </w:pPr>
            <w:r w:rsidRPr="00FE3C5E">
              <w:rPr>
                <w:sz w:val="18"/>
                <w:szCs w:val="18"/>
              </w:rPr>
              <w:t>Was a gender plan/strategy available for the project?</w:t>
            </w:r>
          </w:p>
          <w:p w14:paraId="7DEBED32" w14:textId="77777777" w:rsidR="00FE3C5E" w:rsidRPr="00FE3C5E" w:rsidRDefault="00FE3C5E" w:rsidP="00FE3C5E">
            <w:pPr>
              <w:numPr>
                <w:ilvl w:val="0"/>
                <w:numId w:val="57"/>
              </w:numPr>
              <w:ind w:left="335"/>
              <w:contextualSpacing/>
              <w:rPr>
                <w:sz w:val="18"/>
                <w:szCs w:val="18"/>
              </w:rPr>
            </w:pPr>
            <w:r w:rsidRPr="00FE3C5E">
              <w:rPr>
                <w:sz w:val="18"/>
                <w:szCs w:val="18"/>
              </w:rPr>
              <w:t>What information has been collected with regards to gender?</w:t>
            </w:r>
          </w:p>
          <w:p w14:paraId="5EF79890" w14:textId="77777777" w:rsidR="00FE3C5E" w:rsidRPr="00FE3C5E" w:rsidRDefault="00FE3C5E" w:rsidP="00FE3C5E">
            <w:pPr>
              <w:numPr>
                <w:ilvl w:val="0"/>
                <w:numId w:val="57"/>
              </w:numPr>
              <w:ind w:left="335"/>
              <w:contextualSpacing/>
              <w:rPr>
                <w:sz w:val="18"/>
                <w:szCs w:val="18"/>
              </w:rPr>
            </w:pPr>
            <w:r w:rsidRPr="00FE3C5E">
              <w:rPr>
                <w:sz w:val="18"/>
                <w:szCs w:val="18"/>
              </w:rPr>
              <w:t>Has the project pro-actively promoted the involvement of women in the project?</w:t>
            </w:r>
          </w:p>
        </w:tc>
        <w:tc>
          <w:tcPr>
            <w:tcW w:w="3260" w:type="dxa"/>
          </w:tcPr>
          <w:p w14:paraId="5BA4C0D3" w14:textId="77777777" w:rsidR="00FE3C5E" w:rsidRPr="00FE3C5E" w:rsidRDefault="00FE3C5E" w:rsidP="00FE3C5E">
            <w:pPr>
              <w:numPr>
                <w:ilvl w:val="0"/>
                <w:numId w:val="57"/>
              </w:numPr>
              <w:ind w:left="335"/>
              <w:contextualSpacing/>
              <w:rPr>
                <w:sz w:val="18"/>
                <w:szCs w:val="18"/>
              </w:rPr>
            </w:pPr>
            <w:r w:rsidRPr="00FE3C5E">
              <w:rPr>
                <w:sz w:val="18"/>
                <w:szCs w:val="18"/>
              </w:rPr>
              <w:t xml:space="preserve">Presence of gender indicators in </w:t>
            </w:r>
            <w:proofErr w:type="spellStart"/>
            <w:r w:rsidRPr="00FE3C5E">
              <w:rPr>
                <w:sz w:val="18"/>
                <w:szCs w:val="18"/>
              </w:rPr>
              <w:t>logframe</w:t>
            </w:r>
            <w:proofErr w:type="spellEnd"/>
          </w:p>
          <w:p w14:paraId="5A8649CC" w14:textId="77777777" w:rsidR="00FE3C5E" w:rsidRPr="00FE3C5E" w:rsidRDefault="00FE3C5E" w:rsidP="00FE3C5E">
            <w:pPr>
              <w:numPr>
                <w:ilvl w:val="0"/>
                <w:numId w:val="57"/>
              </w:numPr>
              <w:ind w:left="335"/>
              <w:contextualSpacing/>
              <w:rPr>
                <w:sz w:val="18"/>
                <w:szCs w:val="18"/>
              </w:rPr>
            </w:pPr>
            <w:r w:rsidRPr="00FE3C5E">
              <w:rPr>
                <w:sz w:val="18"/>
                <w:szCs w:val="18"/>
              </w:rPr>
              <w:t>Gender strategy available</w:t>
            </w:r>
          </w:p>
        </w:tc>
        <w:tc>
          <w:tcPr>
            <w:tcW w:w="2410" w:type="dxa"/>
          </w:tcPr>
          <w:p w14:paraId="6CCA0D92" w14:textId="77777777" w:rsidR="00FE3C5E" w:rsidRPr="00FE3C5E" w:rsidRDefault="00FE3C5E" w:rsidP="00FE3C5E">
            <w:pPr>
              <w:numPr>
                <w:ilvl w:val="0"/>
                <w:numId w:val="57"/>
              </w:numPr>
              <w:ind w:left="335"/>
              <w:contextualSpacing/>
              <w:rPr>
                <w:sz w:val="18"/>
                <w:szCs w:val="18"/>
              </w:rPr>
            </w:pPr>
            <w:proofErr w:type="spellStart"/>
            <w:r w:rsidRPr="00FE3C5E">
              <w:rPr>
                <w:sz w:val="18"/>
                <w:szCs w:val="18"/>
              </w:rPr>
              <w:t>ProDoc</w:t>
            </w:r>
            <w:proofErr w:type="spellEnd"/>
            <w:r w:rsidRPr="00FE3C5E">
              <w:rPr>
                <w:sz w:val="18"/>
                <w:szCs w:val="18"/>
              </w:rPr>
              <w:t>/</w:t>
            </w:r>
            <w:proofErr w:type="spellStart"/>
            <w:r w:rsidRPr="00FE3C5E">
              <w:rPr>
                <w:sz w:val="18"/>
                <w:szCs w:val="18"/>
              </w:rPr>
              <w:t>logframe</w:t>
            </w:r>
            <w:proofErr w:type="spellEnd"/>
          </w:p>
          <w:p w14:paraId="1E777A8D" w14:textId="77777777" w:rsidR="00FE3C5E" w:rsidRPr="00FE3C5E" w:rsidRDefault="00FE3C5E" w:rsidP="00FE3C5E">
            <w:pPr>
              <w:numPr>
                <w:ilvl w:val="0"/>
                <w:numId w:val="57"/>
              </w:numPr>
              <w:ind w:left="335"/>
              <w:contextualSpacing/>
              <w:rPr>
                <w:sz w:val="18"/>
                <w:szCs w:val="18"/>
              </w:rPr>
            </w:pPr>
            <w:r w:rsidRPr="00FE3C5E">
              <w:rPr>
                <w:sz w:val="18"/>
                <w:szCs w:val="18"/>
              </w:rPr>
              <w:t>PSC minutes</w:t>
            </w:r>
          </w:p>
          <w:p w14:paraId="68A524E6" w14:textId="77777777" w:rsidR="00FE3C5E" w:rsidRPr="00FE3C5E" w:rsidRDefault="00FE3C5E" w:rsidP="00FE3C5E">
            <w:pPr>
              <w:numPr>
                <w:ilvl w:val="0"/>
                <w:numId w:val="57"/>
              </w:numPr>
              <w:ind w:left="335"/>
              <w:contextualSpacing/>
              <w:rPr>
                <w:sz w:val="18"/>
                <w:szCs w:val="18"/>
              </w:rPr>
            </w:pPr>
            <w:r w:rsidRPr="00FE3C5E">
              <w:rPr>
                <w:sz w:val="18"/>
                <w:szCs w:val="18"/>
              </w:rPr>
              <w:t>Reports</w:t>
            </w:r>
          </w:p>
          <w:p w14:paraId="228575CE" w14:textId="77777777" w:rsidR="00FE3C5E" w:rsidRPr="00FE3C5E" w:rsidRDefault="00FE3C5E" w:rsidP="00FE3C5E">
            <w:pPr>
              <w:numPr>
                <w:ilvl w:val="0"/>
                <w:numId w:val="57"/>
              </w:numPr>
              <w:ind w:left="335"/>
              <w:contextualSpacing/>
              <w:rPr>
                <w:rFonts w:cs="Myriad-Roman"/>
                <w:sz w:val="18"/>
                <w:szCs w:val="18"/>
              </w:rPr>
            </w:pPr>
            <w:r w:rsidRPr="00FE3C5E">
              <w:rPr>
                <w:sz w:val="18"/>
                <w:szCs w:val="18"/>
              </w:rPr>
              <w:t>PIRs</w:t>
            </w:r>
          </w:p>
        </w:tc>
        <w:tc>
          <w:tcPr>
            <w:tcW w:w="2693" w:type="dxa"/>
          </w:tcPr>
          <w:p w14:paraId="7505290A" w14:textId="77777777" w:rsidR="00FE3C5E" w:rsidRPr="00FE3C5E" w:rsidRDefault="00FE3C5E" w:rsidP="00FE3C5E">
            <w:pPr>
              <w:numPr>
                <w:ilvl w:val="0"/>
                <w:numId w:val="57"/>
              </w:numPr>
              <w:ind w:left="335"/>
              <w:contextualSpacing/>
              <w:rPr>
                <w:sz w:val="18"/>
                <w:szCs w:val="18"/>
              </w:rPr>
            </w:pPr>
            <w:r w:rsidRPr="00FE3C5E">
              <w:rPr>
                <w:sz w:val="18"/>
                <w:szCs w:val="18"/>
              </w:rPr>
              <w:t>UNDP</w:t>
            </w:r>
          </w:p>
          <w:p w14:paraId="6204503A" w14:textId="77777777" w:rsidR="00FE3C5E" w:rsidRPr="00FE3C5E" w:rsidRDefault="00FE3C5E" w:rsidP="00FE3C5E">
            <w:pPr>
              <w:numPr>
                <w:ilvl w:val="0"/>
                <w:numId w:val="57"/>
              </w:numPr>
              <w:ind w:left="335"/>
              <w:contextualSpacing/>
              <w:rPr>
                <w:sz w:val="18"/>
                <w:szCs w:val="18"/>
              </w:rPr>
            </w:pPr>
            <w:r w:rsidRPr="00FE3C5E">
              <w:rPr>
                <w:sz w:val="18"/>
                <w:szCs w:val="18"/>
              </w:rPr>
              <w:t>Stakeholder interviews</w:t>
            </w:r>
          </w:p>
        </w:tc>
      </w:tr>
      <w:tr w:rsidR="00FE3C5E" w:rsidRPr="00FE3C5E" w14:paraId="48723C05" w14:textId="77777777" w:rsidTr="007A2C6B">
        <w:tc>
          <w:tcPr>
            <w:tcW w:w="13433" w:type="dxa"/>
            <w:gridSpan w:val="5"/>
            <w:shd w:val="clear" w:color="auto" w:fill="D0CECE"/>
          </w:tcPr>
          <w:p w14:paraId="7DBFF6F6" w14:textId="77777777" w:rsidR="00FE3C5E" w:rsidRPr="00FE3C5E" w:rsidRDefault="00FE3C5E" w:rsidP="00FE3C5E">
            <w:pPr>
              <w:ind w:left="-25"/>
              <w:contextualSpacing/>
              <w:rPr>
                <w:b/>
                <w:bCs/>
              </w:rPr>
            </w:pPr>
            <w:r w:rsidRPr="00FE3C5E">
              <w:rPr>
                <w:b/>
                <w:bCs/>
              </w:rPr>
              <w:t>Financial Management</w:t>
            </w:r>
          </w:p>
        </w:tc>
      </w:tr>
      <w:tr w:rsidR="00FE3C5E" w:rsidRPr="00FE3C5E" w14:paraId="73F94B64" w14:textId="77777777" w:rsidTr="007A2C6B">
        <w:tc>
          <w:tcPr>
            <w:tcW w:w="2235" w:type="dxa"/>
          </w:tcPr>
          <w:p w14:paraId="61756102" w14:textId="77777777" w:rsidR="00FE3C5E" w:rsidRPr="00FE3C5E" w:rsidRDefault="00FE3C5E" w:rsidP="00FE3C5E">
            <w:pPr>
              <w:rPr>
                <w:sz w:val="18"/>
                <w:szCs w:val="18"/>
              </w:rPr>
            </w:pPr>
            <w:r w:rsidRPr="00FE3C5E">
              <w:rPr>
                <w:rFonts w:cs="Calibri"/>
                <w:sz w:val="18"/>
                <w:szCs w:val="18"/>
              </w:rPr>
              <w:t>Were the accounting and financial systems in place adequate for project management and producing accurate and timely financial information?</w:t>
            </w:r>
          </w:p>
        </w:tc>
        <w:tc>
          <w:tcPr>
            <w:tcW w:w="2835" w:type="dxa"/>
          </w:tcPr>
          <w:p w14:paraId="6F1777B8"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Are financial and progress reports adequate?</w:t>
            </w:r>
          </w:p>
          <w:p w14:paraId="7258C08E"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Are there discrepancies between planned and utilized financial expenditures?</w:t>
            </w:r>
          </w:p>
          <w:p w14:paraId="51E00B62" w14:textId="77777777" w:rsidR="00FE3C5E" w:rsidRPr="00FE3C5E" w:rsidRDefault="00FE3C5E" w:rsidP="00FE3C5E">
            <w:pPr>
              <w:numPr>
                <w:ilvl w:val="0"/>
                <w:numId w:val="57"/>
              </w:numPr>
              <w:ind w:left="335"/>
              <w:contextualSpacing/>
              <w:rPr>
                <w:sz w:val="18"/>
                <w:szCs w:val="18"/>
              </w:rPr>
            </w:pPr>
          </w:p>
        </w:tc>
        <w:tc>
          <w:tcPr>
            <w:tcW w:w="3260" w:type="dxa"/>
          </w:tcPr>
          <w:p w14:paraId="1B219BED" w14:textId="77777777" w:rsidR="00FE3C5E" w:rsidRPr="00FE3C5E" w:rsidRDefault="00FE3C5E" w:rsidP="00FE3C5E">
            <w:pPr>
              <w:numPr>
                <w:ilvl w:val="0"/>
                <w:numId w:val="57"/>
              </w:numPr>
              <w:ind w:left="335"/>
              <w:contextualSpacing/>
              <w:rPr>
                <w:sz w:val="18"/>
                <w:szCs w:val="18"/>
              </w:rPr>
            </w:pPr>
            <w:r w:rsidRPr="00FE3C5E">
              <w:rPr>
                <w:sz w:val="18"/>
                <w:szCs w:val="18"/>
              </w:rPr>
              <w:t>Reports from UNDP indicate delivery of financial statements</w:t>
            </w:r>
          </w:p>
          <w:p w14:paraId="73678718" w14:textId="77777777" w:rsidR="00FE3C5E" w:rsidRPr="00FE3C5E" w:rsidRDefault="00FE3C5E" w:rsidP="00FE3C5E">
            <w:pPr>
              <w:numPr>
                <w:ilvl w:val="0"/>
                <w:numId w:val="57"/>
              </w:numPr>
              <w:ind w:left="335"/>
              <w:contextualSpacing/>
              <w:rPr>
                <w:sz w:val="18"/>
                <w:szCs w:val="18"/>
              </w:rPr>
            </w:pPr>
            <w:r w:rsidRPr="00FE3C5E">
              <w:rPr>
                <w:sz w:val="18"/>
                <w:szCs w:val="18"/>
              </w:rPr>
              <w:t>Audits completed and comments responded to</w:t>
            </w:r>
          </w:p>
        </w:tc>
        <w:tc>
          <w:tcPr>
            <w:tcW w:w="2410" w:type="dxa"/>
          </w:tcPr>
          <w:p w14:paraId="65B6A62B" w14:textId="77777777" w:rsidR="00FE3C5E" w:rsidRPr="00FE3C5E" w:rsidRDefault="00FE3C5E" w:rsidP="00FE3C5E">
            <w:pPr>
              <w:numPr>
                <w:ilvl w:val="0"/>
                <w:numId w:val="57"/>
              </w:numPr>
              <w:ind w:left="335"/>
              <w:contextualSpacing/>
              <w:rPr>
                <w:rFonts w:cs="Myriad-Roman"/>
                <w:sz w:val="18"/>
                <w:szCs w:val="18"/>
              </w:rPr>
            </w:pPr>
            <w:r w:rsidRPr="00FE3C5E">
              <w:rPr>
                <w:rFonts w:cs="Myriad-Roman"/>
                <w:sz w:val="18"/>
                <w:szCs w:val="18"/>
              </w:rPr>
              <w:t xml:space="preserve">UNDP </w:t>
            </w:r>
          </w:p>
          <w:p w14:paraId="2B11A29A" w14:textId="77777777" w:rsidR="00FE3C5E" w:rsidRPr="00FE3C5E" w:rsidRDefault="00FE3C5E" w:rsidP="00FE3C5E">
            <w:pPr>
              <w:numPr>
                <w:ilvl w:val="0"/>
                <w:numId w:val="57"/>
              </w:numPr>
              <w:ind w:left="335"/>
              <w:contextualSpacing/>
              <w:rPr>
                <w:rFonts w:cs="Myriad-Roman"/>
                <w:sz w:val="18"/>
                <w:szCs w:val="18"/>
              </w:rPr>
            </w:pPr>
            <w:r w:rsidRPr="00FE3C5E">
              <w:rPr>
                <w:rFonts w:cs="Myriad-Roman"/>
                <w:sz w:val="18"/>
                <w:szCs w:val="18"/>
              </w:rPr>
              <w:t>National Execution Agency</w:t>
            </w:r>
          </w:p>
          <w:p w14:paraId="5E97C5C2" w14:textId="77777777" w:rsidR="00FE3C5E" w:rsidRPr="00FE3C5E" w:rsidRDefault="00FE3C5E" w:rsidP="00FE3C5E">
            <w:pPr>
              <w:numPr>
                <w:ilvl w:val="0"/>
                <w:numId w:val="57"/>
              </w:numPr>
              <w:ind w:left="335"/>
              <w:contextualSpacing/>
              <w:rPr>
                <w:rFonts w:cs="Myriad-Roman"/>
                <w:sz w:val="18"/>
                <w:szCs w:val="18"/>
              </w:rPr>
            </w:pPr>
            <w:r w:rsidRPr="00FE3C5E">
              <w:rPr>
                <w:rFonts w:cs="Myriad-Roman"/>
                <w:sz w:val="18"/>
                <w:szCs w:val="18"/>
              </w:rPr>
              <w:t>Project Manager</w:t>
            </w:r>
          </w:p>
          <w:p w14:paraId="7F8A9F2E" w14:textId="77777777" w:rsidR="00FE3C5E" w:rsidRPr="00FE3C5E" w:rsidRDefault="00FE3C5E" w:rsidP="00FE3C5E">
            <w:pPr>
              <w:numPr>
                <w:ilvl w:val="0"/>
                <w:numId w:val="57"/>
              </w:numPr>
              <w:ind w:left="335"/>
              <w:contextualSpacing/>
              <w:rPr>
                <w:rFonts w:cs="Myriad-Roman"/>
                <w:sz w:val="18"/>
                <w:szCs w:val="18"/>
              </w:rPr>
            </w:pPr>
            <w:r w:rsidRPr="00FE3C5E">
              <w:rPr>
                <w:rFonts w:cs="Myriad-Roman"/>
                <w:sz w:val="18"/>
                <w:szCs w:val="18"/>
              </w:rPr>
              <w:t>PIRs</w:t>
            </w:r>
          </w:p>
          <w:p w14:paraId="0409A3A5" w14:textId="77777777" w:rsidR="00FE3C5E" w:rsidRPr="00FE3C5E" w:rsidRDefault="00FE3C5E" w:rsidP="00FE3C5E">
            <w:pPr>
              <w:numPr>
                <w:ilvl w:val="0"/>
                <w:numId w:val="57"/>
              </w:numPr>
              <w:ind w:left="335"/>
              <w:contextualSpacing/>
              <w:rPr>
                <w:rFonts w:cs="Myriad-Roman"/>
                <w:sz w:val="18"/>
                <w:szCs w:val="18"/>
              </w:rPr>
            </w:pPr>
            <w:r w:rsidRPr="00FE3C5E">
              <w:rPr>
                <w:rFonts w:cs="Myriad-Roman"/>
                <w:sz w:val="18"/>
                <w:szCs w:val="18"/>
              </w:rPr>
              <w:t>PSC minutes</w:t>
            </w:r>
          </w:p>
        </w:tc>
        <w:tc>
          <w:tcPr>
            <w:tcW w:w="2693" w:type="dxa"/>
          </w:tcPr>
          <w:p w14:paraId="00D7B535"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6E4F5192"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r w:rsidR="00FE3C5E" w:rsidRPr="00FE3C5E" w14:paraId="640B72FA" w14:textId="77777777" w:rsidTr="007A2C6B">
        <w:tc>
          <w:tcPr>
            <w:tcW w:w="2235" w:type="dxa"/>
          </w:tcPr>
          <w:p w14:paraId="3DCE42B9" w14:textId="77777777" w:rsidR="00FE3C5E" w:rsidRPr="00FE3C5E" w:rsidRDefault="00FE3C5E" w:rsidP="00FE3C5E">
            <w:pPr>
              <w:ind w:left="-25"/>
              <w:rPr>
                <w:rFonts w:cs="Calibri"/>
                <w:sz w:val="18"/>
                <w:szCs w:val="18"/>
              </w:rPr>
            </w:pPr>
            <w:r w:rsidRPr="00FE3C5E">
              <w:rPr>
                <w:rFonts w:cs="Calibri"/>
                <w:sz w:val="18"/>
                <w:szCs w:val="18"/>
              </w:rPr>
              <w:t xml:space="preserve">Did the leveraging of funds (co-financing) happen as planned? </w:t>
            </w:r>
          </w:p>
          <w:p w14:paraId="2CE295BD" w14:textId="77777777" w:rsidR="00FE3C5E" w:rsidRPr="00FE3C5E" w:rsidRDefault="00FE3C5E" w:rsidP="00FE3C5E">
            <w:pPr>
              <w:rPr>
                <w:sz w:val="18"/>
                <w:szCs w:val="18"/>
              </w:rPr>
            </w:pPr>
          </w:p>
        </w:tc>
        <w:tc>
          <w:tcPr>
            <w:tcW w:w="2835" w:type="dxa"/>
          </w:tcPr>
          <w:p w14:paraId="0B974808"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 xml:space="preserve">Planned vs. actual funds leveraged </w:t>
            </w:r>
          </w:p>
          <w:p w14:paraId="45B3229D" w14:textId="77777777" w:rsidR="00FE3C5E" w:rsidRPr="00FE3C5E" w:rsidRDefault="00FE3C5E" w:rsidP="00FE3C5E">
            <w:pPr>
              <w:numPr>
                <w:ilvl w:val="0"/>
                <w:numId w:val="57"/>
              </w:numPr>
              <w:ind w:left="335"/>
              <w:contextualSpacing/>
              <w:rPr>
                <w:sz w:val="18"/>
                <w:szCs w:val="18"/>
              </w:rPr>
            </w:pPr>
          </w:p>
        </w:tc>
        <w:tc>
          <w:tcPr>
            <w:tcW w:w="3260" w:type="dxa"/>
          </w:tcPr>
          <w:p w14:paraId="0443B45C" w14:textId="77777777" w:rsidR="00FE3C5E" w:rsidRPr="00FE3C5E" w:rsidRDefault="00FE3C5E" w:rsidP="00FE3C5E">
            <w:pPr>
              <w:numPr>
                <w:ilvl w:val="0"/>
                <w:numId w:val="57"/>
              </w:numPr>
              <w:ind w:left="335"/>
              <w:contextualSpacing/>
              <w:rPr>
                <w:sz w:val="18"/>
                <w:szCs w:val="18"/>
              </w:rPr>
            </w:pPr>
            <w:r w:rsidRPr="00FE3C5E">
              <w:rPr>
                <w:sz w:val="18"/>
                <w:szCs w:val="18"/>
              </w:rPr>
              <w:t>Comparison of co-finance expected and delivered</w:t>
            </w:r>
          </w:p>
        </w:tc>
        <w:tc>
          <w:tcPr>
            <w:tcW w:w="2410" w:type="dxa"/>
          </w:tcPr>
          <w:p w14:paraId="346AE04D"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PIRs</w:t>
            </w:r>
          </w:p>
          <w:p w14:paraId="032BAA4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Project Manager</w:t>
            </w:r>
          </w:p>
          <w:p w14:paraId="3D2FA056" w14:textId="77777777" w:rsidR="00FE3C5E" w:rsidRPr="00FE3C5E" w:rsidRDefault="00FE3C5E" w:rsidP="00FE3C5E">
            <w:pPr>
              <w:numPr>
                <w:ilvl w:val="0"/>
                <w:numId w:val="57"/>
              </w:numPr>
              <w:ind w:left="335"/>
              <w:contextualSpacing/>
              <w:rPr>
                <w:rFonts w:cs="Myriad-Roman"/>
                <w:sz w:val="18"/>
                <w:szCs w:val="18"/>
              </w:rPr>
            </w:pPr>
            <w:r w:rsidRPr="00FE3C5E">
              <w:rPr>
                <w:rFonts w:cs="Calibri"/>
                <w:sz w:val="18"/>
                <w:szCs w:val="18"/>
              </w:rPr>
              <w:t>PSC minutes</w:t>
            </w:r>
          </w:p>
        </w:tc>
        <w:tc>
          <w:tcPr>
            <w:tcW w:w="2693" w:type="dxa"/>
          </w:tcPr>
          <w:p w14:paraId="6726CE78"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56CBD085"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r w:rsidR="00FE3C5E" w:rsidRPr="00FE3C5E" w14:paraId="07226124" w14:textId="77777777" w:rsidTr="007A2C6B">
        <w:tc>
          <w:tcPr>
            <w:tcW w:w="13433" w:type="dxa"/>
            <w:gridSpan w:val="5"/>
            <w:shd w:val="clear" w:color="auto" w:fill="D0CECE"/>
          </w:tcPr>
          <w:p w14:paraId="2646D9E8" w14:textId="77777777" w:rsidR="00FE3C5E" w:rsidRPr="00FE3C5E" w:rsidRDefault="00FE3C5E" w:rsidP="00FE3C5E">
            <w:pPr>
              <w:ind w:left="-25"/>
              <w:contextualSpacing/>
              <w:rPr>
                <w:b/>
                <w:bCs/>
              </w:rPr>
            </w:pPr>
            <w:r w:rsidRPr="00FE3C5E">
              <w:rPr>
                <w:b/>
                <w:bCs/>
              </w:rPr>
              <w:t>Monitoring and Reporting</w:t>
            </w:r>
          </w:p>
        </w:tc>
      </w:tr>
      <w:tr w:rsidR="00FE3C5E" w:rsidRPr="00FE3C5E" w14:paraId="0CA40DAC" w14:textId="77777777" w:rsidTr="007A2C6B">
        <w:tc>
          <w:tcPr>
            <w:tcW w:w="2235" w:type="dxa"/>
          </w:tcPr>
          <w:p w14:paraId="4CF55CF9" w14:textId="77777777" w:rsidR="00FE3C5E" w:rsidRPr="00FE3C5E" w:rsidRDefault="00FE3C5E" w:rsidP="00FE3C5E">
            <w:pPr>
              <w:rPr>
                <w:sz w:val="18"/>
                <w:szCs w:val="18"/>
              </w:rPr>
            </w:pPr>
            <w:r w:rsidRPr="00FE3C5E">
              <w:rPr>
                <w:rFonts w:cs="Calibri"/>
                <w:sz w:val="18"/>
                <w:szCs w:val="18"/>
              </w:rPr>
              <w:t xml:space="preserve">Were progress reports produced accurately, timely and responded to reporting requirements including adaptive management changes? </w:t>
            </w:r>
          </w:p>
        </w:tc>
        <w:tc>
          <w:tcPr>
            <w:tcW w:w="2835" w:type="dxa"/>
          </w:tcPr>
          <w:p w14:paraId="7BFC8D7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 xml:space="preserve">Were progress reports adequate and timely? </w:t>
            </w:r>
          </w:p>
          <w:p w14:paraId="22CB828B" w14:textId="77777777" w:rsidR="00FE3C5E" w:rsidRPr="00FE3C5E" w:rsidRDefault="00FE3C5E" w:rsidP="00FE3C5E">
            <w:pPr>
              <w:numPr>
                <w:ilvl w:val="0"/>
                <w:numId w:val="57"/>
              </w:numPr>
              <w:ind w:left="335"/>
              <w:contextualSpacing/>
              <w:rPr>
                <w:sz w:val="18"/>
                <w:szCs w:val="18"/>
              </w:rPr>
            </w:pPr>
          </w:p>
        </w:tc>
        <w:tc>
          <w:tcPr>
            <w:tcW w:w="3260" w:type="dxa"/>
          </w:tcPr>
          <w:p w14:paraId="745BDB72"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 delivered on-time</w:t>
            </w:r>
          </w:p>
          <w:p w14:paraId="02FE932A" w14:textId="77777777" w:rsidR="00FE3C5E" w:rsidRPr="00FE3C5E" w:rsidRDefault="00FE3C5E" w:rsidP="00FE3C5E">
            <w:pPr>
              <w:ind w:left="-25"/>
              <w:rPr>
                <w:sz w:val="18"/>
                <w:szCs w:val="18"/>
              </w:rPr>
            </w:pPr>
          </w:p>
        </w:tc>
        <w:tc>
          <w:tcPr>
            <w:tcW w:w="2410" w:type="dxa"/>
          </w:tcPr>
          <w:p w14:paraId="7B60515A"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w:t>
            </w:r>
          </w:p>
          <w:p w14:paraId="391DD226"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UNDP RTA</w:t>
            </w:r>
          </w:p>
          <w:p w14:paraId="4813CE4D"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National Execution Agency</w:t>
            </w:r>
          </w:p>
          <w:p w14:paraId="3ADE394A" w14:textId="77777777" w:rsidR="00FE3C5E" w:rsidRPr="00FE3C5E" w:rsidRDefault="00FE3C5E" w:rsidP="00FE3C5E">
            <w:pPr>
              <w:numPr>
                <w:ilvl w:val="0"/>
                <w:numId w:val="57"/>
              </w:numPr>
              <w:ind w:left="335"/>
              <w:contextualSpacing/>
              <w:rPr>
                <w:rFonts w:cs="Myriad-Roman"/>
                <w:sz w:val="18"/>
                <w:szCs w:val="18"/>
              </w:rPr>
            </w:pPr>
            <w:r w:rsidRPr="00FE3C5E">
              <w:rPr>
                <w:rFonts w:cs="Calibri"/>
                <w:sz w:val="18"/>
                <w:szCs w:val="18"/>
              </w:rPr>
              <w:t>GEF Secretariat</w:t>
            </w:r>
          </w:p>
        </w:tc>
        <w:tc>
          <w:tcPr>
            <w:tcW w:w="2693" w:type="dxa"/>
          </w:tcPr>
          <w:p w14:paraId="7A489323"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Document analysis</w:t>
            </w:r>
          </w:p>
          <w:p w14:paraId="4D419BF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Interviews</w:t>
            </w:r>
          </w:p>
          <w:p w14:paraId="6908AB64" w14:textId="77777777" w:rsidR="00FE3C5E" w:rsidRPr="00FE3C5E" w:rsidRDefault="00FE3C5E" w:rsidP="00FE3C5E">
            <w:pPr>
              <w:ind w:left="-25"/>
              <w:contextualSpacing/>
              <w:rPr>
                <w:sz w:val="18"/>
                <w:szCs w:val="18"/>
              </w:rPr>
            </w:pPr>
          </w:p>
        </w:tc>
      </w:tr>
      <w:tr w:rsidR="00FE3C5E" w:rsidRPr="00FE3C5E" w14:paraId="6C970CE1" w14:textId="77777777" w:rsidTr="007A2C6B">
        <w:tc>
          <w:tcPr>
            <w:tcW w:w="13433" w:type="dxa"/>
            <w:gridSpan w:val="5"/>
            <w:shd w:val="clear" w:color="auto" w:fill="D0CECE"/>
          </w:tcPr>
          <w:p w14:paraId="0CAD3A02" w14:textId="77777777" w:rsidR="00FE3C5E" w:rsidRPr="00FE3C5E" w:rsidRDefault="00FE3C5E" w:rsidP="00FE3C5E">
            <w:pPr>
              <w:ind w:left="-25"/>
              <w:contextualSpacing/>
            </w:pPr>
            <w:r w:rsidRPr="00FE3C5E">
              <w:rPr>
                <w:rFonts w:cs="Calibri"/>
                <w:b/>
              </w:rPr>
              <w:t>Sustainability – To what extent have the countries, with the project’s support, achieved benefits for an extended period of time after completion.</w:t>
            </w:r>
          </w:p>
        </w:tc>
      </w:tr>
      <w:tr w:rsidR="00FE3C5E" w:rsidRPr="00FE3C5E" w14:paraId="3ED247BB" w14:textId="77777777" w:rsidTr="007A2C6B">
        <w:tc>
          <w:tcPr>
            <w:tcW w:w="2235" w:type="dxa"/>
          </w:tcPr>
          <w:p w14:paraId="79D60FBE" w14:textId="77777777" w:rsidR="00FE3C5E" w:rsidRPr="00FE3C5E" w:rsidRDefault="00FE3C5E" w:rsidP="00FE3C5E">
            <w:pPr>
              <w:rPr>
                <w:sz w:val="18"/>
                <w:szCs w:val="18"/>
              </w:rPr>
            </w:pPr>
            <w:r w:rsidRPr="00FE3C5E">
              <w:rPr>
                <w:rFonts w:cs="Calibri"/>
                <w:sz w:val="18"/>
                <w:szCs w:val="18"/>
              </w:rPr>
              <w:lastRenderedPageBreak/>
              <w:t>How will the project results and outcomes be sustained after project completion?</w:t>
            </w:r>
          </w:p>
        </w:tc>
        <w:tc>
          <w:tcPr>
            <w:tcW w:w="2835" w:type="dxa"/>
          </w:tcPr>
          <w:p w14:paraId="2426DD8B" w14:textId="77777777" w:rsidR="00FE3C5E" w:rsidRPr="00FE3C5E" w:rsidRDefault="00FE3C5E" w:rsidP="00FE3C5E">
            <w:pPr>
              <w:numPr>
                <w:ilvl w:val="0"/>
                <w:numId w:val="57"/>
              </w:numPr>
              <w:ind w:left="323"/>
              <w:contextualSpacing/>
              <w:rPr>
                <w:rFonts w:cs="Calibri"/>
                <w:sz w:val="18"/>
                <w:szCs w:val="18"/>
              </w:rPr>
            </w:pPr>
            <w:r w:rsidRPr="00FE3C5E">
              <w:rPr>
                <w:rFonts w:cs="Calibri"/>
                <w:sz w:val="18"/>
                <w:szCs w:val="18"/>
              </w:rPr>
              <w:t xml:space="preserve">Do national plans exist to sustain management plans </w:t>
            </w:r>
          </w:p>
          <w:p w14:paraId="020DD82B" w14:textId="77777777" w:rsidR="00FE3C5E" w:rsidRPr="00FE3C5E" w:rsidRDefault="00FE3C5E" w:rsidP="00FE3C5E">
            <w:pPr>
              <w:numPr>
                <w:ilvl w:val="0"/>
                <w:numId w:val="57"/>
              </w:numPr>
              <w:ind w:left="335"/>
              <w:contextualSpacing/>
              <w:rPr>
                <w:sz w:val="18"/>
                <w:szCs w:val="18"/>
              </w:rPr>
            </w:pPr>
          </w:p>
        </w:tc>
        <w:tc>
          <w:tcPr>
            <w:tcW w:w="3260" w:type="dxa"/>
          </w:tcPr>
          <w:p w14:paraId="682AA5B6" w14:textId="77777777" w:rsidR="00FE3C5E" w:rsidRPr="00FE3C5E" w:rsidRDefault="00FE3C5E" w:rsidP="00FE3C5E">
            <w:pPr>
              <w:numPr>
                <w:ilvl w:val="0"/>
                <w:numId w:val="57"/>
              </w:numPr>
              <w:ind w:left="335"/>
              <w:contextualSpacing/>
              <w:rPr>
                <w:sz w:val="18"/>
                <w:szCs w:val="18"/>
              </w:rPr>
            </w:pPr>
            <w:r w:rsidRPr="00FE3C5E">
              <w:rPr>
                <w:sz w:val="18"/>
                <w:szCs w:val="18"/>
              </w:rPr>
              <w:t>Existence of plans</w:t>
            </w:r>
          </w:p>
        </w:tc>
        <w:tc>
          <w:tcPr>
            <w:tcW w:w="2410" w:type="dxa"/>
          </w:tcPr>
          <w:p w14:paraId="47242AE2"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w:t>
            </w:r>
          </w:p>
          <w:p w14:paraId="518E02EE"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 minutes</w:t>
            </w:r>
          </w:p>
          <w:p w14:paraId="501354B4" w14:textId="77777777" w:rsidR="00FE3C5E" w:rsidRPr="00FE3C5E" w:rsidRDefault="00FE3C5E" w:rsidP="00FE3C5E">
            <w:pPr>
              <w:ind w:left="-25"/>
              <w:rPr>
                <w:rFonts w:cs="Myriad-Roman"/>
                <w:sz w:val="18"/>
                <w:szCs w:val="18"/>
              </w:rPr>
            </w:pPr>
          </w:p>
        </w:tc>
        <w:tc>
          <w:tcPr>
            <w:tcW w:w="2693" w:type="dxa"/>
          </w:tcPr>
          <w:p w14:paraId="10A55AFB"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Document analysis</w:t>
            </w:r>
          </w:p>
          <w:p w14:paraId="329FFDA4" w14:textId="77777777" w:rsidR="00FE3C5E" w:rsidRPr="00FE3C5E" w:rsidRDefault="00FE3C5E" w:rsidP="00FE3C5E">
            <w:pPr>
              <w:numPr>
                <w:ilvl w:val="0"/>
                <w:numId w:val="57"/>
              </w:numPr>
              <w:ind w:left="335"/>
              <w:contextualSpacing/>
              <w:rPr>
                <w:sz w:val="18"/>
                <w:szCs w:val="18"/>
              </w:rPr>
            </w:pPr>
            <w:r w:rsidRPr="00FE3C5E">
              <w:rPr>
                <w:rFonts w:cs="Calibri"/>
                <w:sz w:val="18"/>
                <w:szCs w:val="18"/>
              </w:rPr>
              <w:t>Interviews with stakeholders</w:t>
            </w:r>
          </w:p>
        </w:tc>
      </w:tr>
      <w:tr w:rsidR="00FE3C5E" w:rsidRPr="00FE3C5E" w14:paraId="6548FD62" w14:textId="77777777" w:rsidTr="007A2C6B">
        <w:tc>
          <w:tcPr>
            <w:tcW w:w="2235" w:type="dxa"/>
          </w:tcPr>
          <w:p w14:paraId="2416B1E5" w14:textId="77777777" w:rsidR="00FE3C5E" w:rsidRPr="00FE3C5E" w:rsidRDefault="00FE3C5E" w:rsidP="00FE3C5E">
            <w:pPr>
              <w:rPr>
                <w:rFonts w:cs="Calibri"/>
                <w:sz w:val="18"/>
                <w:szCs w:val="18"/>
              </w:rPr>
            </w:pPr>
            <w:r w:rsidRPr="00FE3C5E">
              <w:rPr>
                <w:rFonts w:cs="Calibri"/>
                <w:sz w:val="18"/>
                <w:szCs w:val="18"/>
              </w:rPr>
              <w:t>How will the project assist in delivering socio-political sustainability?</w:t>
            </w:r>
          </w:p>
          <w:p w14:paraId="15B35352" w14:textId="77777777" w:rsidR="00FE3C5E" w:rsidRPr="00FE3C5E" w:rsidRDefault="00FE3C5E" w:rsidP="00FE3C5E">
            <w:pPr>
              <w:rPr>
                <w:rFonts w:cs="Calibri"/>
                <w:sz w:val="18"/>
                <w:szCs w:val="18"/>
              </w:rPr>
            </w:pPr>
          </w:p>
          <w:p w14:paraId="1B901BF3" w14:textId="77777777" w:rsidR="00FE3C5E" w:rsidRPr="00FE3C5E" w:rsidRDefault="00FE3C5E" w:rsidP="00FE3C5E">
            <w:pPr>
              <w:rPr>
                <w:sz w:val="18"/>
                <w:szCs w:val="18"/>
              </w:rPr>
            </w:pPr>
          </w:p>
        </w:tc>
        <w:tc>
          <w:tcPr>
            <w:tcW w:w="2835" w:type="dxa"/>
          </w:tcPr>
          <w:p w14:paraId="028D04BC" w14:textId="77777777" w:rsidR="00FE3C5E" w:rsidRPr="00FE3C5E" w:rsidRDefault="00FE3C5E" w:rsidP="00FE3C5E">
            <w:pPr>
              <w:numPr>
                <w:ilvl w:val="0"/>
                <w:numId w:val="57"/>
              </w:numPr>
              <w:ind w:left="335"/>
              <w:contextualSpacing/>
              <w:rPr>
                <w:sz w:val="18"/>
                <w:szCs w:val="18"/>
              </w:rPr>
            </w:pPr>
            <w:r w:rsidRPr="00FE3C5E">
              <w:rPr>
                <w:rFonts w:cs="Calibri"/>
                <w:sz w:val="18"/>
                <w:szCs w:val="18"/>
              </w:rPr>
              <w:t>Do Reports indicating uptake of approaches?</w:t>
            </w:r>
          </w:p>
        </w:tc>
        <w:tc>
          <w:tcPr>
            <w:tcW w:w="3260" w:type="dxa"/>
          </w:tcPr>
          <w:p w14:paraId="76FB5066" w14:textId="77777777" w:rsidR="00FE3C5E" w:rsidRPr="00FE3C5E" w:rsidRDefault="00FE3C5E" w:rsidP="00FE3C5E">
            <w:pPr>
              <w:ind w:left="-25"/>
              <w:rPr>
                <w:sz w:val="18"/>
                <w:szCs w:val="18"/>
              </w:rPr>
            </w:pPr>
            <w:r w:rsidRPr="00FE3C5E">
              <w:rPr>
                <w:rFonts w:cs="Calibri"/>
                <w:sz w:val="18"/>
                <w:szCs w:val="18"/>
              </w:rPr>
              <w:t>Reports indicating uptake of approaches</w:t>
            </w:r>
          </w:p>
        </w:tc>
        <w:tc>
          <w:tcPr>
            <w:tcW w:w="2410" w:type="dxa"/>
          </w:tcPr>
          <w:p w14:paraId="22484A6D"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 and other outputs</w:t>
            </w:r>
          </w:p>
          <w:p w14:paraId="4A5BFB42"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 minutes</w:t>
            </w:r>
          </w:p>
          <w:p w14:paraId="45C2EDA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Stakeholders</w:t>
            </w:r>
          </w:p>
          <w:p w14:paraId="62237E2C" w14:textId="77777777" w:rsidR="00FE3C5E" w:rsidRPr="00FE3C5E" w:rsidRDefault="00FE3C5E" w:rsidP="00FE3C5E">
            <w:pPr>
              <w:numPr>
                <w:ilvl w:val="0"/>
                <w:numId w:val="57"/>
              </w:numPr>
              <w:ind w:left="335"/>
              <w:contextualSpacing/>
              <w:rPr>
                <w:rFonts w:cs="Myriad-Roman"/>
                <w:sz w:val="18"/>
                <w:szCs w:val="18"/>
              </w:rPr>
            </w:pPr>
            <w:r w:rsidRPr="00FE3C5E">
              <w:rPr>
                <w:rFonts w:cs="Calibri"/>
                <w:sz w:val="18"/>
                <w:szCs w:val="18"/>
              </w:rPr>
              <w:t>PIRs</w:t>
            </w:r>
          </w:p>
        </w:tc>
        <w:tc>
          <w:tcPr>
            <w:tcW w:w="2693" w:type="dxa"/>
          </w:tcPr>
          <w:p w14:paraId="06AC56C6"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1C8995EA"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r w:rsidR="00FE3C5E" w:rsidRPr="00FE3C5E" w14:paraId="5E9ADF06" w14:textId="77777777" w:rsidTr="007A2C6B">
        <w:tc>
          <w:tcPr>
            <w:tcW w:w="2235" w:type="dxa"/>
          </w:tcPr>
          <w:p w14:paraId="3C2D8E77" w14:textId="77777777" w:rsidR="00FE3C5E" w:rsidRPr="00FE3C5E" w:rsidRDefault="00FE3C5E" w:rsidP="00FE3C5E">
            <w:pPr>
              <w:rPr>
                <w:sz w:val="18"/>
                <w:szCs w:val="18"/>
              </w:rPr>
            </w:pPr>
            <w:r w:rsidRPr="00FE3C5E">
              <w:rPr>
                <w:rFonts w:cs="Calibri"/>
                <w:sz w:val="18"/>
                <w:szCs w:val="18"/>
              </w:rPr>
              <w:t xml:space="preserve">How has the project assisted in delivering /strengthening sustainable institutional frameworks? </w:t>
            </w:r>
          </w:p>
        </w:tc>
        <w:tc>
          <w:tcPr>
            <w:tcW w:w="2835" w:type="dxa"/>
          </w:tcPr>
          <w:p w14:paraId="3ABF3A5B" w14:textId="77777777" w:rsidR="00FE3C5E" w:rsidRPr="00FE3C5E" w:rsidRDefault="00FE3C5E" w:rsidP="00FE3C5E">
            <w:pPr>
              <w:numPr>
                <w:ilvl w:val="0"/>
                <w:numId w:val="57"/>
              </w:numPr>
              <w:ind w:left="335"/>
              <w:contextualSpacing/>
              <w:rPr>
                <w:sz w:val="18"/>
                <w:szCs w:val="18"/>
              </w:rPr>
            </w:pPr>
            <w:r w:rsidRPr="00FE3C5E">
              <w:rPr>
                <w:rFonts w:cs="Calibri"/>
                <w:sz w:val="18"/>
                <w:szCs w:val="18"/>
              </w:rPr>
              <w:t>Is there evidence of sustainable links between partner institutions?</w:t>
            </w:r>
          </w:p>
        </w:tc>
        <w:tc>
          <w:tcPr>
            <w:tcW w:w="3260" w:type="dxa"/>
          </w:tcPr>
          <w:p w14:paraId="552E87B4" w14:textId="77777777" w:rsidR="00FE3C5E" w:rsidRPr="00FE3C5E" w:rsidRDefault="00FE3C5E" w:rsidP="00FE3C5E">
            <w:pPr>
              <w:ind w:left="-25"/>
              <w:rPr>
                <w:sz w:val="18"/>
                <w:szCs w:val="18"/>
              </w:rPr>
            </w:pPr>
            <w:r w:rsidRPr="00FE3C5E">
              <w:rPr>
                <w:rFonts w:cs="Calibri"/>
                <w:sz w:val="18"/>
                <w:szCs w:val="18"/>
              </w:rPr>
              <w:t>Evidence of sustainable links between partner institutions</w:t>
            </w:r>
          </w:p>
        </w:tc>
        <w:tc>
          <w:tcPr>
            <w:tcW w:w="2410" w:type="dxa"/>
          </w:tcPr>
          <w:p w14:paraId="7518EBA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 and other outputs</w:t>
            </w:r>
          </w:p>
          <w:p w14:paraId="5814D7F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 minutes</w:t>
            </w:r>
          </w:p>
          <w:p w14:paraId="32ADA2B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Stakeholders</w:t>
            </w:r>
          </w:p>
          <w:p w14:paraId="4A479EEB"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PIRs</w:t>
            </w:r>
          </w:p>
        </w:tc>
        <w:tc>
          <w:tcPr>
            <w:tcW w:w="2693" w:type="dxa"/>
          </w:tcPr>
          <w:p w14:paraId="38A87ACF"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327C1E15"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r w:rsidR="00FE3C5E" w:rsidRPr="00FE3C5E" w14:paraId="0AFC2722" w14:textId="77777777" w:rsidTr="007A2C6B">
        <w:tc>
          <w:tcPr>
            <w:tcW w:w="2235" w:type="dxa"/>
          </w:tcPr>
          <w:p w14:paraId="766AC962" w14:textId="77777777" w:rsidR="00FE3C5E" w:rsidRPr="00FE3C5E" w:rsidRDefault="00FE3C5E" w:rsidP="00FE3C5E">
            <w:pPr>
              <w:rPr>
                <w:rFonts w:cs="Calibri"/>
                <w:sz w:val="18"/>
                <w:szCs w:val="18"/>
              </w:rPr>
            </w:pPr>
            <w:r w:rsidRPr="00FE3C5E">
              <w:rPr>
                <w:rFonts w:cs="Calibri"/>
                <w:sz w:val="18"/>
                <w:szCs w:val="18"/>
              </w:rPr>
              <w:t>How has the project facilitated financial sustainability?</w:t>
            </w:r>
          </w:p>
          <w:p w14:paraId="79BCBD7E" w14:textId="77777777" w:rsidR="00FE3C5E" w:rsidRPr="00FE3C5E" w:rsidRDefault="00FE3C5E" w:rsidP="00FE3C5E">
            <w:pPr>
              <w:rPr>
                <w:sz w:val="18"/>
                <w:szCs w:val="18"/>
              </w:rPr>
            </w:pPr>
          </w:p>
        </w:tc>
        <w:tc>
          <w:tcPr>
            <w:tcW w:w="2835" w:type="dxa"/>
          </w:tcPr>
          <w:p w14:paraId="58BE8594" w14:textId="77777777" w:rsidR="00FE3C5E" w:rsidRPr="00FE3C5E" w:rsidRDefault="00FE3C5E" w:rsidP="00FE3C5E">
            <w:pPr>
              <w:numPr>
                <w:ilvl w:val="0"/>
                <w:numId w:val="57"/>
              </w:numPr>
              <w:ind w:left="335"/>
              <w:contextualSpacing/>
              <w:rPr>
                <w:sz w:val="18"/>
                <w:szCs w:val="18"/>
              </w:rPr>
            </w:pPr>
            <w:r w:rsidRPr="00FE3C5E">
              <w:rPr>
                <w:rFonts w:cs="Calibri"/>
                <w:sz w:val="18"/>
                <w:szCs w:val="18"/>
              </w:rPr>
              <w:t>Is there evidence of financial sustainability for supporting management plans in partner organisations?</w:t>
            </w:r>
          </w:p>
        </w:tc>
        <w:tc>
          <w:tcPr>
            <w:tcW w:w="3260" w:type="dxa"/>
          </w:tcPr>
          <w:p w14:paraId="201773E1" w14:textId="77777777" w:rsidR="00FE3C5E" w:rsidRPr="00FE3C5E" w:rsidRDefault="00FE3C5E" w:rsidP="00FE3C5E">
            <w:pPr>
              <w:ind w:left="-25"/>
              <w:rPr>
                <w:sz w:val="18"/>
                <w:szCs w:val="18"/>
              </w:rPr>
            </w:pPr>
            <w:r w:rsidRPr="00FE3C5E">
              <w:rPr>
                <w:rFonts w:cs="Calibri"/>
                <w:sz w:val="18"/>
                <w:szCs w:val="18"/>
              </w:rPr>
              <w:t>Evidence of financial sustainability for supporting management plans in partner organisations</w:t>
            </w:r>
          </w:p>
        </w:tc>
        <w:tc>
          <w:tcPr>
            <w:tcW w:w="2410" w:type="dxa"/>
          </w:tcPr>
          <w:p w14:paraId="3EC554E8"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 and other outputs</w:t>
            </w:r>
          </w:p>
          <w:p w14:paraId="33571DC7"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 minutes</w:t>
            </w:r>
          </w:p>
          <w:p w14:paraId="301E1870"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Stakeholders</w:t>
            </w:r>
          </w:p>
          <w:p w14:paraId="0D9C3C8F" w14:textId="77777777" w:rsidR="00FE3C5E" w:rsidRPr="00FE3C5E" w:rsidRDefault="00FE3C5E" w:rsidP="00FE3C5E">
            <w:pPr>
              <w:numPr>
                <w:ilvl w:val="0"/>
                <w:numId w:val="57"/>
              </w:numPr>
              <w:ind w:left="335"/>
              <w:contextualSpacing/>
              <w:rPr>
                <w:rFonts w:cs="Myriad-Roman"/>
                <w:sz w:val="18"/>
                <w:szCs w:val="18"/>
              </w:rPr>
            </w:pPr>
            <w:r w:rsidRPr="00FE3C5E">
              <w:rPr>
                <w:rFonts w:cs="Calibri"/>
                <w:sz w:val="18"/>
                <w:szCs w:val="18"/>
              </w:rPr>
              <w:t>PIRs</w:t>
            </w:r>
          </w:p>
        </w:tc>
        <w:tc>
          <w:tcPr>
            <w:tcW w:w="2693" w:type="dxa"/>
          </w:tcPr>
          <w:p w14:paraId="3DCBF272"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5420D79B"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r w:rsidR="00FE3C5E" w:rsidRPr="00FE3C5E" w14:paraId="715B05E4" w14:textId="77777777" w:rsidTr="007A2C6B">
        <w:tc>
          <w:tcPr>
            <w:tcW w:w="2235" w:type="dxa"/>
          </w:tcPr>
          <w:p w14:paraId="06760451" w14:textId="77777777" w:rsidR="00FE3C5E" w:rsidRPr="00FE3C5E" w:rsidRDefault="00FE3C5E" w:rsidP="00FE3C5E">
            <w:pPr>
              <w:rPr>
                <w:sz w:val="18"/>
                <w:szCs w:val="18"/>
              </w:rPr>
            </w:pPr>
            <w:r w:rsidRPr="00FE3C5E">
              <w:rPr>
                <w:rFonts w:cs="Calibri"/>
                <w:sz w:val="18"/>
                <w:szCs w:val="18"/>
              </w:rPr>
              <w:t>What lessons can be drawn regarding sustainability for other</w:t>
            </w:r>
            <w:r w:rsidRPr="00FE3C5E">
              <w:rPr>
                <w:sz w:val="18"/>
                <w:szCs w:val="18"/>
              </w:rPr>
              <w:t xml:space="preserve"> GEF, UNDP and other donor projects?</w:t>
            </w:r>
          </w:p>
        </w:tc>
        <w:tc>
          <w:tcPr>
            <w:tcW w:w="2835" w:type="dxa"/>
          </w:tcPr>
          <w:p w14:paraId="78905D68" w14:textId="77777777" w:rsidR="00FE3C5E" w:rsidRPr="00FE3C5E" w:rsidRDefault="00FE3C5E" w:rsidP="00FE3C5E">
            <w:pPr>
              <w:numPr>
                <w:ilvl w:val="0"/>
                <w:numId w:val="57"/>
              </w:numPr>
              <w:ind w:left="323"/>
              <w:contextualSpacing/>
              <w:rPr>
                <w:rFonts w:cs="Calibri"/>
                <w:sz w:val="18"/>
                <w:szCs w:val="18"/>
              </w:rPr>
            </w:pPr>
            <w:r w:rsidRPr="00FE3C5E">
              <w:rPr>
                <w:rFonts w:cs="Calibri"/>
                <w:sz w:val="18"/>
                <w:szCs w:val="18"/>
              </w:rPr>
              <w:t>Are lessons and experiences released document in project reports?</w:t>
            </w:r>
          </w:p>
          <w:p w14:paraId="555C51A5" w14:textId="77777777" w:rsidR="00FE3C5E" w:rsidRPr="00FE3C5E" w:rsidRDefault="00FE3C5E" w:rsidP="00FE3C5E">
            <w:pPr>
              <w:numPr>
                <w:ilvl w:val="0"/>
                <w:numId w:val="57"/>
              </w:numPr>
              <w:ind w:left="335"/>
              <w:contextualSpacing/>
              <w:rPr>
                <w:sz w:val="18"/>
                <w:szCs w:val="18"/>
              </w:rPr>
            </w:pPr>
          </w:p>
        </w:tc>
        <w:tc>
          <w:tcPr>
            <w:tcW w:w="3260" w:type="dxa"/>
          </w:tcPr>
          <w:p w14:paraId="51B51250" w14:textId="77777777" w:rsidR="00FE3C5E" w:rsidRPr="00FE3C5E" w:rsidRDefault="00FE3C5E" w:rsidP="00FE3C5E">
            <w:pPr>
              <w:ind w:left="-25"/>
              <w:rPr>
                <w:sz w:val="18"/>
                <w:szCs w:val="18"/>
              </w:rPr>
            </w:pPr>
            <w:r w:rsidRPr="00FE3C5E">
              <w:rPr>
                <w:sz w:val="18"/>
                <w:szCs w:val="18"/>
              </w:rPr>
              <w:t xml:space="preserve">Documented lessons </w:t>
            </w:r>
          </w:p>
        </w:tc>
        <w:tc>
          <w:tcPr>
            <w:tcW w:w="2410" w:type="dxa"/>
          </w:tcPr>
          <w:p w14:paraId="2A8C6C11"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Reports and other outputs</w:t>
            </w:r>
          </w:p>
          <w:p w14:paraId="681A9C51"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PSC minutes</w:t>
            </w:r>
          </w:p>
          <w:p w14:paraId="5FEBCEF4" w14:textId="77777777" w:rsidR="00FE3C5E" w:rsidRPr="00FE3C5E" w:rsidRDefault="00FE3C5E" w:rsidP="00FE3C5E">
            <w:pPr>
              <w:numPr>
                <w:ilvl w:val="0"/>
                <w:numId w:val="57"/>
              </w:numPr>
              <w:ind w:left="335"/>
              <w:contextualSpacing/>
              <w:rPr>
                <w:rFonts w:cs="Calibri"/>
                <w:sz w:val="18"/>
                <w:szCs w:val="18"/>
              </w:rPr>
            </w:pPr>
            <w:r w:rsidRPr="00FE3C5E">
              <w:rPr>
                <w:rFonts w:cs="Calibri"/>
                <w:sz w:val="18"/>
                <w:szCs w:val="18"/>
              </w:rPr>
              <w:t>Stakeholders</w:t>
            </w:r>
          </w:p>
          <w:p w14:paraId="746F4652" w14:textId="77777777" w:rsidR="00FE3C5E" w:rsidRPr="00FE3C5E" w:rsidRDefault="00FE3C5E" w:rsidP="00FE3C5E">
            <w:pPr>
              <w:numPr>
                <w:ilvl w:val="0"/>
                <w:numId w:val="57"/>
              </w:numPr>
              <w:ind w:left="335"/>
              <w:contextualSpacing/>
              <w:rPr>
                <w:rFonts w:cs="Myriad-Roman"/>
                <w:sz w:val="18"/>
                <w:szCs w:val="18"/>
              </w:rPr>
            </w:pPr>
            <w:r w:rsidRPr="00FE3C5E">
              <w:rPr>
                <w:rFonts w:cs="Calibri"/>
                <w:sz w:val="18"/>
                <w:szCs w:val="18"/>
              </w:rPr>
              <w:t>PIRs</w:t>
            </w:r>
          </w:p>
        </w:tc>
        <w:tc>
          <w:tcPr>
            <w:tcW w:w="2693" w:type="dxa"/>
          </w:tcPr>
          <w:p w14:paraId="6BE9B644" w14:textId="77777777" w:rsidR="00FE3C5E" w:rsidRPr="00FE3C5E" w:rsidRDefault="00FE3C5E" w:rsidP="00FE3C5E">
            <w:pPr>
              <w:numPr>
                <w:ilvl w:val="0"/>
                <w:numId w:val="57"/>
              </w:numPr>
              <w:ind w:left="335"/>
              <w:contextualSpacing/>
              <w:rPr>
                <w:sz w:val="18"/>
                <w:szCs w:val="18"/>
              </w:rPr>
            </w:pPr>
            <w:r w:rsidRPr="00FE3C5E">
              <w:rPr>
                <w:sz w:val="18"/>
                <w:szCs w:val="18"/>
              </w:rPr>
              <w:t>Document analysis</w:t>
            </w:r>
          </w:p>
          <w:p w14:paraId="00023FED" w14:textId="77777777" w:rsidR="00FE3C5E" w:rsidRPr="00FE3C5E" w:rsidRDefault="00FE3C5E" w:rsidP="00FE3C5E">
            <w:pPr>
              <w:numPr>
                <w:ilvl w:val="0"/>
                <w:numId w:val="57"/>
              </w:numPr>
              <w:ind w:left="335"/>
              <w:contextualSpacing/>
              <w:rPr>
                <w:sz w:val="18"/>
                <w:szCs w:val="18"/>
              </w:rPr>
            </w:pPr>
            <w:r w:rsidRPr="00FE3C5E">
              <w:rPr>
                <w:sz w:val="18"/>
                <w:szCs w:val="18"/>
              </w:rPr>
              <w:t>Discussions with UNDP and stakeholders</w:t>
            </w:r>
          </w:p>
        </w:tc>
      </w:tr>
    </w:tbl>
    <w:p w14:paraId="4BFDEEC5" w14:textId="77777777" w:rsidR="00FE3C5E" w:rsidRPr="00FE3C5E" w:rsidRDefault="00FE3C5E" w:rsidP="00FE3C5E">
      <w:pPr>
        <w:jc w:val="right"/>
      </w:pPr>
    </w:p>
    <w:p w14:paraId="67BDD567" w14:textId="77777777" w:rsidR="00FE3C5E" w:rsidRPr="00FE3C5E" w:rsidRDefault="00FE3C5E" w:rsidP="00FE3C5E">
      <w:pPr>
        <w:jc w:val="right"/>
      </w:pPr>
      <w:r w:rsidRPr="00FE3C5E">
        <w:br w:type="textWrapping" w:clear="all"/>
      </w:r>
    </w:p>
    <w:p w14:paraId="78B0C873" w14:textId="77777777" w:rsidR="00FE3C5E" w:rsidRPr="00FE3C5E" w:rsidRDefault="00FE3C5E" w:rsidP="00FE3C5E"/>
    <w:p w14:paraId="3106E388" w14:textId="77777777" w:rsidR="00FE3C5E" w:rsidRPr="00FE3C5E" w:rsidRDefault="00FE3C5E" w:rsidP="00FE3C5E">
      <w:pPr>
        <w:sectPr w:rsidR="00FE3C5E" w:rsidRPr="00FE3C5E" w:rsidSect="009C1AE7">
          <w:pgSz w:w="16838" w:h="11906" w:orient="landscape"/>
          <w:pgMar w:top="1440" w:right="1440" w:bottom="1440" w:left="1440" w:header="708" w:footer="708" w:gutter="0"/>
          <w:cols w:space="708"/>
          <w:docGrid w:linePitch="360"/>
        </w:sectPr>
      </w:pPr>
    </w:p>
    <w:p w14:paraId="7053A6B4"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43" w:name="_Toc71119282"/>
      <w:bookmarkStart w:id="144" w:name="_Toc72930522"/>
      <w:r w:rsidRPr="00FE3C5E">
        <w:rPr>
          <w:rFonts w:asciiTheme="majorHAnsi" w:eastAsiaTheme="majorEastAsia" w:hAnsiTheme="majorHAnsi" w:cstheme="majorBidi"/>
          <w:color w:val="2F5496" w:themeColor="accent1" w:themeShade="BF"/>
          <w:sz w:val="32"/>
          <w:szCs w:val="32"/>
        </w:rPr>
        <w:lastRenderedPageBreak/>
        <w:t>Annex 5 – Interview Guide</w:t>
      </w:r>
      <w:bookmarkEnd w:id="143"/>
      <w:bookmarkEnd w:id="144"/>
    </w:p>
    <w:p w14:paraId="542F4079" w14:textId="77777777" w:rsidR="00FE3C5E" w:rsidRPr="00FE3C5E" w:rsidRDefault="00FE3C5E" w:rsidP="00FE3C5E"/>
    <w:p w14:paraId="33C9502D" w14:textId="77777777" w:rsidR="00FE3C5E" w:rsidRPr="00FE3C5E" w:rsidRDefault="00FE3C5E" w:rsidP="00FE3C5E">
      <w:pPr>
        <w:rPr>
          <w:b/>
          <w:bCs/>
        </w:rPr>
      </w:pPr>
      <w:r w:rsidRPr="00FE3C5E">
        <w:rPr>
          <w:b/>
          <w:bCs/>
        </w:rPr>
        <w:t xml:space="preserve">GEF OFP Questions </w:t>
      </w:r>
    </w:p>
    <w:p w14:paraId="4D15AF9B" w14:textId="77777777" w:rsidR="00FE3C5E" w:rsidRPr="00FE3C5E" w:rsidRDefault="00FE3C5E" w:rsidP="00FE3C5E">
      <w:r w:rsidRPr="00FE3C5E">
        <w:t>(Please respond to the questions that are most relevant to you and your work with the project. Only short responses are needed, for example bullets.)</w:t>
      </w:r>
    </w:p>
    <w:p w14:paraId="53FE9E4E" w14:textId="77777777" w:rsidR="00FE3C5E" w:rsidRPr="00FE3C5E" w:rsidRDefault="00FE3C5E" w:rsidP="00FE3C5E">
      <w:pPr>
        <w:numPr>
          <w:ilvl w:val="0"/>
          <w:numId w:val="58"/>
        </w:numPr>
        <w:contextualSpacing/>
      </w:pPr>
      <w:r w:rsidRPr="00FE3C5E">
        <w:t>Were there any issues (positive or negative) in the development of the project concept or CEO Endorsement document dealing with the GEF Secretary or national stakeholders?</w:t>
      </w:r>
    </w:p>
    <w:p w14:paraId="6A0BFDBC" w14:textId="77777777" w:rsidR="00FE3C5E" w:rsidRPr="00FE3C5E" w:rsidRDefault="00FE3C5E" w:rsidP="00FE3C5E">
      <w:pPr>
        <w:numPr>
          <w:ilvl w:val="0"/>
          <w:numId w:val="58"/>
        </w:numPr>
        <w:contextualSpacing/>
      </w:pPr>
      <w:r w:rsidRPr="00FE3C5E">
        <w:t>Were there any issues (positive or negative) that you experienced with UNDP in the development and execution of this project?</w:t>
      </w:r>
    </w:p>
    <w:p w14:paraId="6912089C" w14:textId="77777777" w:rsidR="00FE3C5E" w:rsidRPr="00FE3C5E" w:rsidRDefault="00FE3C5E" w:rsidP="00FE3C5E">
      <w:pPr>
        <w:numPr>
          <w:ilvl w:val="0"/>
          <w:numId w:val="58"/>
        </w:numPr>
        <w:contextualSpacing/>
      </w:pPr>
      <w:r w:rsidRPr="00FE3C5E">
        <w:t xml:space="preserve">In your opinion, was the PMU effective and efficient in dealing with problems as they arose in project execution? Were Project Inception, Project Steering Committee and Project Advisory Group meetings effective at guiding the project execution? </w:t>
      </w:r>
    </w:p>
    <w:p w14:paraId="73E1376A" w14:textId="77777777" w:rsidR="00FE3C5E" w:rsidRPr="00FE3C5E" w:rsidRDefault="00FE3C5E" w:rsidP="00FE3C5E">
      <w:pPr>
        <w:numPr>
          <w:ilvl w:val="0"/>
          <w:numId w:val="58"/>
        </w:numPr>
        <w:contextualSpacing/>
      </w:pPr>
      <w:r w:rsidRPr="00FE3C5E">
        <w:t>Do you have any comments on the interactions between the PMU, UNDP (Country Offices and Istanbul Regional Hub) and other national stakeholders?</w:t>
      </w:r>
    </w:p>
    <w:p w14:paraId="2217C92F" w14:textId="77777777" w:rsidR="00FE3C5E" w:rsidRPr="00FE3C5E" w:rsidRDefault="00FE3C5E" w:rsidP="00FE3C5E">
      <w:pPr>
        <w:numPr>
          <w:ilvl w:val="0"/>
          <w:numId w:val="58"/>
        </w:numPr>
        <w:contextualSpacing/>
      </w:pPr>
      <w:r w:rsidRPr="00FE3C5E">
        <w:t>Do you have any views on the likelihood of the sustainability of project actions? Do you think further support is needed from international donors to ensure the sustainability?</w:t>
      </w:r>
    </w:p>
    <w:p w14:paraId="058DC44E" w14:textId="77777777" w:rsidR="00FE3C5E" w:rsidRPr="00FE3C5E" w:rsidRDefault="00FE3C5E" w:rsidP="00FE3C5E">
      <w:pPr>
        <w:numPr>
          <w:ilvl w:val="0"/>
          <w:numId w:val="58"/>
        </w:numPr>
        <w:contextualSpacing/>
      </w:pPr>
      <w:r w:rsidRPr="00FE3C5E">
        <w:t>Are there any lessons from the project execution that could be of benefit to other GEF, UNDP or other donor initiatives nationally, regionally or globally (e.g. on project development, crisis management, innovation, relationship with main beneficiary, etc.)?</w:t>
      </w:r>
    </w:p>
    <w:p w14:paraId="2AB0889A" w14:textId="77777777" w:rsidR="00FE3C5E" w:rsidRPr="00FE3C5E" w:rsidRDefault="00FE3C5E" w:rsidP="00FE3C5E">
      <w:pPr>
        <w:ind w:left="360"/>
      </w:pPr>
      <w:r w:rsidRPr="00FE3C5E">
        <w:t>Please add any other issues that you think are relevant to this evaluation.</w:t>
      </w:r>
    </w:p>
    <w:p w14:paraId="5175527D" w14:textId="77777777" w:rsidR="00FE3C5E" w:rsidRPr="00FE3C5E" w:rsidRDefault="00FE3C5E" w:rsidP="00FE3C5E">
      <w:pPr>
        <w:rPr>
          <w:b/>
          <w:bCs/>
        </w:rPr>
      </w:pPr>
      <w:r w:rsidRPr="00FE3C5E">
        <w:rPr>
          <w:b/>
          <w:bCs/>
        </w:rPr>
        <w:t>UNDP questions</w:t>
      </w:r>
    </w:p>
    <w:p w14:paraId="1CEA5762" w14:textId="77777777" w:rsidR="00FE3C5E" w:rsidRPr="00FE3C5E" w:rsidRDefault="00FE3C5E" w:rsidP="00FE3C5E">
      <w:r w:rsidRPr="00FE3C5E">
        <w:t>(Please respond to the questions that are most relevant to you and your work with the project. Only short responses are needed, for example bullets.)</w:t>
      </w:r>
    </w:p>
    <w:p w14:paraId="65271980" w14:textId="77777777" w:rsidR="00FE3C5E" w:rsidRPr="00FE3C5E" w:rsidRDefault="00FE3C5E" w:rsidP="00FE3C5E">
      <w:pPr>
        <w:numPr>
          <w:ilvl w:val="0"/>
          <w:numId w:val="59"/>
        </w:numPr>
        <w:contextualSpacing/>
      </w:pPr>
      <w:r w:rsidRPr="00FE3C5E">
        <w:t xml:space="preserve">Were there any issues (positive or negative) in the development of the project concept or CEO Endorsement document dealing with the </w:t>
      </w:r>
      <w:proofErr w:type="spellStart"/>
      <w:r w:rsidRPr="00FE3C5E">
        <w:t>GEFSec</w:t>
      </w:r>
      <w:proofErr w:type="spellEnd"/>
      <w:r w:rsidRPr="00FE3C5E">
        <w:t xml:space="preserve"> or national stakeholders?</w:t>
      </w:r>
    </w:p>
    <w:p w14:paraId="280A279B" w14:textId="77777777" w:rsidR="00FE3C5E" w:rsidRPr="00FE3C5E" w:rsidRDefault="00FE3C5E" w:rsidP="00FE3C5E">
      <w:pPr>
        <w:numPr>
          <w:ilvl w:val="0"/>
          <w:numId w:val="59"/>
        </w:numPr>
        <w:contextualSpacing/>
      </w:pPr>
      <w:r w:rsidRPr="00FE3C5E">
        <w:t xml:space="preserve">In your opinion, was the PMU effective and efficient in dealing with problems as they arose in project execution? Were Project Inception, Project Steering Committee and Technical Working Group meetings effective at guiding the project execution? </w:t>
      </w:r>
    </w:p>
    <w:p w14:paraId="289E3290" w14:textId="77777777" w:rsidR="00FE3C5E" w:rsidRPr="00FE3C5E" w:rsidRDefault="00FE3C5E" w:rsidP="00FE3C5E">
      <w:pPr>
        <w:numPr>
          <w:ilvl w:val="0"/>
          <w:numId w:val="59"/>
        </w:numPr>
        <w:contextualSpacing/>
      </w:pPr>
      <w:r w:rsidRPr="00FE3C5E">
        <w:t>Do you have any comments on the interactions between the PMU, UNDP (Country Offices and Istanbul Regional Hub) and other national stakeholders?</w:t>
      </w:r>
    </w:p>
    <w:p w14:paraId="58067C34" w14:textId="77777777" w:rsidR="00FE3C5E" w:rsidRPr="00FE3C5E" w:rsidRDefault="00FE3C5E" w:rsidP="00FE3C5E">
      <w:pPr>
        <w:numPr>
          <w:ilvl w:val="0"/>
          <w:numId w:val="59"/>
        </w:numPr>
        <w:contextualSpacing/>
      </w:pPr>
      <w:r w:rsidRPr="00FE3C5E">
        <w:t>Do you have any views on the likelihood of the sustainability of project actions? Do you think further support is needed from international donors to ensure the sustainability?</w:t>
      </w:r>
    </w:p>
    <w:p w14:paraId="0BD7B215" w14:textId="77777777" w:rsidR="00FE3C5E" w:rsidRPr="00FE3C5E" w:rsidRDefault="00FE3C5E" w:rsidP="00FE3C5E">
      <w:pPr>
        <w:numPr>
          <w:ilvl w:val="0"/>
          <w:numId w:val="59"/>
        </w:numPr>
        <w:contextualSpacing/>
      </w:pPr>
      <w:r w:rsidRPr="00FE3C5E">
        <w:t>Are there any lessons from the project execution that could be of benefit to other GEF or UNDP initiatives nationally, regionally or globally (e.g. on project development, crisis management, innovation, relationship with main beneficiary, etc.)?</w:t>
      </w:r>
    </w:p>
    <w:p w14:paraId="6CD78546" w14:textId="77777777" w:rsidR="00FE3C5E" w:rsidRPr="00FE3C5E" w:rsidRDefault="00FE3C5E" w:rsidP="00FE3C5E">
      <w:r w:rsidRPr="00FE3C5E">
        <w:t>Please add any other issues that you think are relevant to this evaluation.</w:t>
      </w:r>
    </w:p>
    <w:p w14:paraId="2320D0BB" w14:textId="77777777" w:rsidR="00FE3C5E" w:rsidRPr="00FE3C5E" w:rsidRDefault="00FE3C5E" w:rsidP="00FE3C5E">
      <w:r w:rsidRPr="00FE3C5E">
        <w:rPr>
          <w:b/>
          <w:bCs/>
        </w:rPr>
        <w:t>Ministry and government organisations Questions</w:t>
      </w:r>
    </w:p>
    <w:p w14:paraId="3CF46AFA" w14:textId="77777777" w:rsidR="00FE3C5E" w:rsidRPr="00FE3C5E" w:rsidRDefault="00FE3C5E" w:rsidP="00FE3C5E">
      <w:r w:rsidRPr="00FE3C5E">
        <w:t>(Please respond to the questions that are most relevant to you and your work with the project. Only short responses are needed, for example bullets.)</w:t>
      </w:r>
    </w:p>
    <w:p w14:paraId="07B8D8E2" w14:textId="77777777" w:rsidR="00FE3C5E" w:rsidRPr="00FE3C5E" w:rsidRDefault="00FE3C5E" w:rsidP="00FE3C5E">
      <w:pPr>
        <w:numPr>
          <w:ilvl w:val="0"/>
          <w:numId w:val="60"/>
        </w:numPr>
        <w:contextualSpacing/>
      </w:pPr>
      <w:r w:rsidRPr="00FE3C5E">
        <w:t>What was your involvement with the project?</w:t>
      </w:r>
    </w:p>
    <w:p w14:paraId="59650455" w14:textId="77777777" w:rsidR="00FE3C5E" w:rsidRPr="00FE3C5E" w:rsidRDefault="00FE3C5E" w:rsidP="00FE3C5E">
      <w:pPr>
        <w:numPr>
          <w:ilvl w:val="0"/>
          <w:numId w:val="60"/>
        </w:numPr>
        <w:contextualSpacing/>
      </w:pPr>
      <w:r w:rsidRPr="00FE3C5E">
        <w:t>What is your perception of the interaction of the project with stakeholders (government officials, academia, private sector, civil society)? Do you think their needs were met?</w:t>
      </w:r>
    </w:p>
    <w:p w14:paraId="13640D7E" w14:textId="77777777" w:rsidR="00FE3C5E" w:rsidRPr="00FE3C5E" w:rsidRDefault="00FE3C5E" w:rsidP="00FE3C5E">
      <w:pPr>
        <w:numPr>
          <w:ilvl w:val="0"/>
          <w:numId w:val="60"/>
        </w:numPr>
        <w:contextualSpacing/>
      </w:pPr>
      <w:r w:rsidRPr="00FE3C5E">
        <w:lastRenderedPageBreak/>
        <w:t>How has the project interacted with other water management actions in the Kura River Basin?</w:t>
      </w:r>
    </w:p>
    <w:p w14:paraId="006661BC" w14:textId="77777777" w:rsidR="00FE3C5E" w:rsidRPr="00FE3C5E" w:rsidRDefault="00FE3C5E" w:rsidP="00FE3C5E">
      <w:pPr>
        <w:numPr>
          <w:ilvl w:val="0"/>
          <w:numId w:val="60"/>
        </w:numPr>
        <w:contextualSpacing/>
      </w:pPr>
      <w:r w:rsidRPr="00FE3C5E">
        <w:t>In your view, what have been the main achievements and lessons (positive and negative) of the project? Can you give some examples?</w:t>
      </w:r>
    </w:p>
    <w:p w14:paraId="72C01D4B" w14:textId="77777777" w:rsidR="00FE3C5E" w:rsidRPr="00FE3C5E" w:rsidRDefault="00FE3C5E" w:rsidP="00FE3C5E">
      <w:pPr>
        <w:numPr>
          <w:ilvl w:val="0"/>
          <w:numId w:val="60"/>
        </w:numPr>
        <w:contextualSpacing/>
      </w:pPr>
      <w:r w:rsidRPr="00FE3C5E">
        <w:t>How has the project assisted with transboundary river basin management? Please give some examples if possible</w:t>
      </w:r>
    </w:p>
    <w:p w14:paraId="4F30C8B2" w14:textId="77777777" w:rsidR="00FE3C5E" w:rsidRPr="00FE3C5E" w:rsidRDefault="00FE3C5E" w:rsidP="00FE3C5E">
      <w:pPr>
        <w:numPr>
          <w:ilvl w:val="0"/>
          <w:numId w:val="60"/>
        </w:numPr>
        <w:contextualSpacing/>
      </w:pPr>
      <w:r w:rsidRPr="00FE3C5E">
        <w:t>Do you think that the project has been effective in delivering the outputs you expected from this GEF actions? What has been the most and least effective from your perspective?</w:t>
      </w:r>
    </w:p>
    <w:p w14:paraId="1D904608" w14:textId="77777777" w:rsidR="00FE3C5E" w:rsidRPr="00FE3C5E" w:rsidRDefault="00FE3C5E" w:rsidP="00FE3C5E">
      <w:pPr>
        <w:numPr>
          <w:ilvl w:val="0"/>
          <w:numId w:val="60"/>
        </w:numPr>
        <w:contextualSpacing/>
      </w:pPr>
      <w:r w:rsidRPr="00FE3C5E">
        <w:t>If you attended project meetings, were these effectively organised and managed? If not, what was wrong/could have been improved?</w:t>
      </w:r>
    </w:p>
    <w:p w14:paraId="42DB73ED" w14:textId="77777777" w:rsidR="00FE3C5E" w:rsidRPr="00FE3C5E" w:rsidRDefault="00FE3C5E" w:rsidP="00FE3C5E">
      <w:pPr>
        <w:numPr>
          <w:ilvl w:val="0"/>
          <w:numId w:val="60"/>
        </w:numPr>
        <w:contextualSpacing/>
      </w:pPr>
      <w:r w:rsidRPr="00FE3C5E">
        <w:t>Could you comment on relevance, timeliness and quality of the (i) workshops, (ii) training, (iii) reports, and (iv) communications delivered by the project.</w:t>
      </w:r>
    </w:p>
    <w:p w14:paraId="77FB2ED3" w14:textId="77777777" w:rsidR="00FE3C5E" w:rsidRPr="00FE3C5E" w:rsidRDefault="00FE3C5E" w:rsidP="00FE3C5E">
      <w:pPr>
        <w:numPr>
          <w:ilvl w:val="0"/>
          <w:numId w:val="60"/>
        </w:numPr>
        <w:contextualSpacing/>
      </w:pPr>
      <w:r w:rsidRPr="00FE3C5E">
        <w:t>Did you reviewed reports on the progress of the project? Were these provided on-time?</w:t>
      </w:r>
    </w:p>
    <w:p w14:paraId="7A404BC9" w14:textId="77777777" w:rsidR="00FE3C5E" w:rsidRPr="00FE3C5E" w:rsidRDefault="00FE3C5E" w:rsidP="00FE3C5E">
      <w:pPr>
        <w:numPr>
          <w:ilvl w:val="0"/>
          <w:numId w:val="60"/>
        </w:numPr>
        <w:contextualSpacing/>
      </w:pPr>
      <w:r w:rsidRPr="00FE3C5E">
        <w:t>How will the actions undertaken by the project be supported in the longer-term?</w:t>
      </w:r>
    </w:p>
    <w:p w14:paraId="0FA85708" w14:textId="77777777" w:rsidR="00FE3C5E" w:rsidRPr="00FE3C5E" w:rsidRDefault="00FE3C5E" w:rsidP="00FE3C5E">
      <w:r w:rsidRPr="00FE3C5E">
        <w:t>Please add any other issues that you think are relevant to this evaluation.</w:t>
      </w:r>
    </w:p>
    <w:p w14:paraId="481F8EDE" w14:textId="77777777" w:rsidR="00FE3C5E" w:rsidRPr="00FE3C5E" w:rsidRDefault="00FE3C5E" w:rsidP="00FE3C5E">
      <w:r w:rsidRPr="00FE3C5E">
        <w:rPr>
          <w:b/>
          <w:bCs/>
        </w:rPr>
        <w:t>Academia, Private Sector CSOs and NGOs   Questions</w:t>
      </w:r>
    </w:p>
    <w:p w14:paraId="7DB8C6FE" w14:textId="77777777" w:rsidR="00FE3C5E" w:rsidRPr="00FE3C5E" w:rsidRDefault="00FE3C5E" w:rsidP="00FE3C5E">
      <w:r w:rsidRPr="00FE3C5E">
        <w:t>(Please respond to the questions that are most relevant to you and your work with the project. Only short responses are needed, for example bullets.)</w:t>
      </w:r>
    </w:p>
    <w:p w14:paraId="34B6F124" w14:textId="77777777" w:rsidR="00FE3C5E" w:rsidRPr="00FE3C5E" w:rsidRDefault="00FE3C5E" w:rsidP="00FE3C5E">
      <w:pPr>
        <w:numPr>
          <w:ilvl w:val="0"/>
          <w:numId w:val="61"/>
        </w:numPr>
        <w:contextualSpacing/>
      </w:pPr>
      <w:r w:rsidRPr="00FE3C5E">
        <w:t>What was your involvement with the project?</w:t>
      </w:r>
    </w:p>
    <w:p w14:paraId="694DB716" w14:textId="77777777" w:rsidR="00FE3C5E" w:rsidRPr="00FE3C5E" w:rsidRDefault="00FE3C5E" w:rsidP="00FE3C5E">
      <w:pPr>
        <w:numPr>
          <w:ilvl w:val="0"/>
          <w:numId w:val="61"/>
        </w:numPr>
        <w:contextualSpacing/>
      </w:pPr>
      <w:r w:rsidRPr="00FE3C5E">
        <w:t>How has the work of the project been relevant to your organisation’s activities?</w:t>
      </w:r>
    </w:p>
    <w:p w14:paraId="6575ABFE" w14:textId="77777777" w:rsidR="00FE3C5E" w:rsidRPr="00FE3C5E" w:rsidRDefault="00FE3C5E" w:rsidP="00FE3C5E">
      <w:pPr>
        <w:numPr>
          <w:ilvl w:val="0"/>
          <w:numId w:val="61"/>
        </w:numPr>
        <w:contextualSpacing/>
      </w:pPr>
      <w:r w:rsidRPr="00FE3C5E">
        <w:t>What is your perception of the interaction of the project with stakeholders (government officials, academia, private sector, civil society)? Do you think their needs were met?</w:t>
      </w:r>
    </w:p>
    <w:p w14:paraId="6E5429C7" w14:textId="77777777" w:rsidR="00FE3C5E" w:rsidRPr="00FE3C5E" w:rsidRDefault="00FE3C5E" w:rsidP="00FE3C5E">
      <w:pPr>
        <w:numPr>
          <w:ilvl w:val="0"/>
          <w:numId w:val="61"/>
        </w:numPr>
        <w:contextualSpacing/>
      </w:pPr>
      <w:r w:rsidRPr="00FE3C5E">
        <w:t>In your view, what have been the main achievements and lessons (positive and negative) of the project? Can you give some examples?</w:t>
      </w:r>
    </w:p>
    <w:p w14:paraId="2DD3B6D3" w14:textId="77777777" w:rsidR="00FE3C5E" w:rsidRPr="00FE3C5E" w:rsidRDefault="00FE3C5E" w:rsidP="00FE3C5E">
      <w:pPr>
        <w:numPr>
          <w:ilvl w:val="0"/>
          <w:numId w:val="61"/>
        </w:numPr>
        <w:contextualSpacing/>
      </w:pPr>
      <w:r w:rsidRPr="00FE3C5E">
        <w:t>Do you think that the project has been effective in delivering the outputs you expected from this GEF actions? What has been the most and least effective from your perspective?</w:t>
      </w:r>
    </w:p>
    <w:p w14:paraId="2E197620" w14:textId="77777777" w:rsidR="00FE3C5E" w:rsidRPr="00FE3C5E" w:rsidRDefault="00FE3C5E" w:rsidP="00FE3C5E">
      <w:pPr>
        <w:numPr>
          <w:ilvl w:val="0"/>
          <w:numId w:val="61"/>
        </w:numPr>
        <w:contextualSpacing/>
      </w:pPr>
      <w:r w:rsidRPr="00FE3C5E">
        <w:t>If you attended project meetings, were these effectively organised and managed? If not, what was wrong/could have been improved?</w:t>
      </w:r>
    </w:p>
    <w:p w14:paraId="21D56951" w14:textId="77777777" w:rsidR="00FE3C5E" w:rsidRPr="00FE3C5E" w:rsidRDefault="00FE3C5E" w:rsidP="00FE3C5E">
      <w:pPr>
        <w:numPr>
          <w:ilvl w:val="0"/>
          <w:numId w:val="61"/>
        </w:numPr>
        <w:contextualSpacing/>
      </w:pPr>
      <w:r w:rsidRPr="00FE3C5E">
        <w:t>Have the voices of stakeholders been effectively heard by the project?</w:t>
      </w:r>
    </w:p>
    <w:p w14:paraId="13360B0A" w14:textId="77777777" w:rsidR="00FE3C5E" w:rsidRPr="00FE3C5E" w:rsidRDefault="00FE3C5E" w:rsidP="00FE3C5E">
      <w:pPr>
        <w:numPr>
          <w:ilvl w:val="0"/>
          <w:numId w:val="61"/>
        </w:numPr>
        <w:contextualSpacing/>
      </w:pPr>
      <w:r w:rsidRPr="00FE3C5E">
        <w:t>Did the project effectively communicate what it was doing and its achievements?</w:t>
      </w:r>
    </w:p>
    <w:p w14:paraId="1B524478" w14:textId="77777777" w:rsidR="00FE3C5E" w:rsidRPr="00FE3C5E" w:rsidRDefault="00FE3C5E" w:rsidP="00FE3C5E">
      <w:pPr>
        <w:numPr>
          <w:ilvl w:val="0"/>
          <w:numId w:val="61"/>
        </w:numPr>
        <w:contextualSpacing/>
      </w:pPr>
      <w:r w:rsidRPr="00FE3C5E">
        <w:t>From your perspective, has the project been effectively and efficiently managed? If not, what issues did you observe?</w:t>
      </w:r>
    </w:p>
    <w:p w14:paraId="3E196E29" w14:textId="77777777" w:rsidR="00FE3C5E" w:rsidRPr="00FE3C5E" w:rsidRDefault="00FE3C5E" w:rsidP="00FE3C5E">
      <w:pPr>
        <w:numPr>
          <w:ilvl w:val="0"/>
          <w:numId w:val="61"/>
        </w:numPr>
        <w:contextualSpacing/>
      </w:pPr>
      <w:r w:rsidRPr="00FE3C5E">
        <w:t>Did partnerships/linkages to institutions and ministries deliver good collaboration? What was good/less good in the collaboration?</w:t>
      </w:r>
    </w:p>
    <w:p w14:paraId="70A3E811" w14:textId="77777777" w:rsidR="00FE3C5E" w:rsidRPr="00FE3C5E" w:rsidRDefault="00FE3C5E" w:rsidP="00FE3C5E">
      <w:r w:rsidRPr="00FE3C5E">
        <w:t>Please add any other issues that you think are relevant to this evaluation.</w:t>
      </w:r>
    </w:p>
    <w:p w14:paraId="5B0AD7D3" w14:textId="77777777" w:rsidR="00FE3C5E" w:rsidRPr="00FE3C5E" w:rsidRDefault="00FE3C5E" w:rsidP="00FE3C5E"/>
    <w:p w14:paraId="4A069909" w14:textId="77777777" w:rsidR="00FE3C5E" w:rsidRPr="00FE3C5E" w:rsidRDefault="00FE3C5E" w:rsidP="00FE3C5E"/>
    <w:p w14:paraId="7A29D0DF"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313EFCB7"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45" w:name="_Toc71119283"/>
      <w:bookmarkStart w:id="146" w:name="_Toc72930523"/>
      <w:r w:rsidRPr="00FE3C5E">
        <w:rPr>
          <w:rFonts w:asciiTheme="majorHAnsi" w:eastAsiaTheme="majorEastAsia" w:hAnsiTheme="majorHAnsi" w:cstheme="majorBidi"/>
          <w:color w:val="2F5496" w:themeColor="accent1" w:themeShade="BF"/>
          <w:sz w:val="32"/>
          <w:szCs w:val="32"/>
        </w:rPr>
        <w:lastRenderedPageBreak/>
        <w:t>Annex 6 – Achievement of Outcomes and Outputs</w:t>
      </w:r>
      <w:bookmarkEnd w:id="145"/>
      <w:bookmarkEnd w:id="146"/>
    </w:p>
    <w:p w14:paraId="5871BC24" w14:textId="77777777" w:rsidR="00FE3C5E" w:rsidRPr="00FE3C5E" w:rsidRDefault="00FE3C5E" w:rsidP="00FE3C5E"/>
    <w:tbl>
      <w:tblPr>
        <w:tblStyle w:val="TableGrid1"/>
        <w:tblW w:w="5000" w:type="pct"/>
        <w:tblLook w:val="04A0" w:firstRow="1" w:lastRow="0" w:firstColumn="1" w:lastColumn="0" w:noHBand="0" w:noVBand="1"/>
      </w:tblPr>
      <w:tblGrid>
        <w:gridCol w:w="2426"/>
        <w:gridCol w:w="4416"/>
        <w:gridCol w:w="1267"/>
        <w:gridCol w:w="4218"/>
        <w:gridCol w:w="1621"/>
      </w:tblGrid>
      <w:tr w:rsidR="00FE3C5E" w:rsidRPr="00FE3C5E" w14:paraId="166F0489" w14:textId="77777777" w:rsidTr="007A2C6B">
        <w:trPr>
          <w:tblHeader/>
        </w:trPr>
        <w:tc>
          <w:tcPr>
            <w:tcW w:w="870" w:type="pct"/>
          </w:tcPr>
          <w:p w14:paraId="1E4B8BBE" w14:textId="77777777" w:rsidR="00FE3C5E" w:rsidRPr="00FE3C5E" w:rsidRDefault="00FE3C5E" w:rsidP="00FE3C5E">
            <w:pPr>
              <w:rPr>
                <w:rFonts w:cstheme="minorHAnsi"/>
                <w:b/>
                <w:bCs/>
              </w:rPr>
            </w:pPr>
            <w:r w:rsidRPr="00FE3C5E">
              <w:rPr>
                <w:rFonts w:cstheme="minorHAnsi"/>
                <w:b/>
                <w:bCs/>
              </w:rPr>
              <w:t>Outcome/Output</w:t>
            </w:r>
          </w:p>
        </w:tc>
        <w:tc>
          <w:tcPr>
            <w:tcW w:w="1583" w:type="pct"/>
          </w:tcPr>
          <w:p w14:paraId="533CC99F" w14:textId="77777777" w:rsidR="00FE3C5E" w:rsidRPr="00FE3C5E" w:rsidRDefault="00FE3C5E" w:rsidP="00FE3C5E">
            <w:pPr>
              <w:rPr>
                <w:rFonts w:cstheme="minorHAnsi"/>
                <w:b/>
                <w:bCs/>
              </w:rPr>
            </w:pPr>
            <w:r w:rsidRPr="00FE3C5E">
              <w:rPr>
                <w:rFonts w:cstheme="minorHAnsi"/>
                <w:b/>
                <w:bCs/>
              </w:rPr>
              <w:t>Targets</w:t>
            </w:r>
          </w:p>
        </w:tc>
        <w:tc>
          <w:tcPr>
            <w:tcW w:w="454" w:type="pct"/>
          </w:tcPr>
          <w:p w14:paraId="5E0FAB2E" w14:textId="77777777" w:rsidR="00FE3C5E" w:rsidRPr="00FE3C5E" w:rsidRDefault="00FE3C5E" w:rsidP="00FE3C5E">
            <w:pPr>
              <w:rPr>
                <w:rFonts w:cstheme="minorHAnsi"/>
                <w:b/>
                <w:bCs/>
              </w:rPr>
            </w:pPr>
            <w:r w:rsidRPr="00FE3C5E">
              <w:rPr>
                <w:rFonts w:cstheme="minorHAnsi"/>
                <w:b/>
                <w:bCs/>
              </w:rPr>
              <w:t>Achieved (y/n)</w:t>
            </w:r>
          </w:p>
        </w:tc>
        <w:tc>
          <w:tcPr>
            <w:tcW w:w="1512" w:type="pct"/>
          </w:tcPr>
          <w:p w14:paraId="1A26FC6C" w14:textId="77777777" w:rsidR="00FE3C5E" w:rsidRPr="00FE3C5E" w:rsidRDefault="00FE3C5E" w:rsidP="00FE3C5E">
            <w:pPr>
              <w:rPr>
                <w:rFonts w:cstheme="minorHAnsi"/>
                <w:b/>
                <w:bCs/>
              </w:rPr>
            </w:pPr>
            <w:r w:rsidRPr="00FE3C5E">
              <w:rPr>
                <w:rFonts w:cstheme="minorHAnsi"/>
                <w:b/>
                <w:bCs/>
              </w:rPr>
              <w:t>Project Achievement</w:t>
            </w:r>
          </w:p>
        </w:tc>
        <w:tc>
          <w:tcPr>
            <w:tcW w:w="581" w:type="pct"/>
          </w:tcPr>
          <w:p w14:paraId="64AE869C" w14:textId="77777777" w:rsidR="00FE3C5E" w:rsidRPr="00FE3C5E" w:rsidRDefault="00FE3C5E" w:rsidP="00FE3C5E">
            <w:pPr>
              <w:jc w:val="center"/>
              <w:rPr>
                <w:rFonts w:cstheme="minorHAnsi"/>
                <w:b/>
                <w:bCs/>
              </w:rPr>
            </w:pPr>
            <w:r w:rsidRPr="00FE3C5E">
              <w:rPr>
                <w:rFonts w:cstheme="minorHAnsi"/>
                <w:b/>
                <w:bCs/>
              </w:rPr>
              <w:t>TE rating</w:t>
            </w:r>
          </w:p>
        </w:tc>
      </w:tr>
      <w:tr w:rsidR="00FE3C5E" w:rsidRPr="00FE3C5E" w14:paraId="057449FF" w14:textId="77777777" w:rsidTr="007A2C6B">
        <w:tc>
          <w:tcPr>
            <w:tcW w:w="5000" w:type="pct"/>
            <w:gridSpan w:val="5"/>
          </w:tcPr>
          <w:p w14:paraId="3C0DCAE5" w14:textId="77777777" w:rsidR="00FE3C5E" w:rsidRPr="00FE3C5E" w:rsidRDefault="00FE3C5E" w:rsidP="00FE3C5E">
            <w:pPr>
              <w:rPr>
                <w:rFonts w:cstheme="minorHAnsi"/>
                <w:b/>
                <w:sz w:val="24"/>
                <w:szCs w:val="24"/>
              </w:rPr>
            </w:pPr>
            <w:r w:rsidRPr="00FE3C5E">
              <w:rPr>
                <w:rFonts w:cstheme="minorHAnsi"/>
                <w:b/>
                <w:iCs/>
                <w:sz w:val="24"/>
                <w:szCs w:val="24"/>
              </w:rPr>
              <w:t xml:space="preserve">Component 1: </w:t>
            </w:r>
            <w:r w:rsidRPr="00FE3C5E">
              <w:rPr>
                <w:rFonts w:cstheme="minorHAnsi"/>
                <w:bCs/>
                <w:sz w:val="24"/>
                <w:szCs w:val="24"/>
              </w:rPr>
              <w:t>Establishment of effective cross sectoral IWRM governance protocols at the local, national and transboundary levels in the Kura Basin</w:t>
            </w:r>
          </w:p>
          <w:p w14:paraId="782D85D6" w14:textId="77777777" w:rsidR="00FE3C5E" w:rsidRPr="00FE3C5E" w:rsidRDefault="00FE3C5E" w:rsidP="00FE3C5E">
            <w:pPr>
              <w:jc w:val="center"/>
              <w:rPr>
                <w:rFonts w:cstheme="minorHAnsi"/>
                <w:b/>
                <w:iCs/>
                <w:sz w:val="24"/>
                <w:szCs w:val="24"/>
              </w:rPr>
            </w:pPr>
          </w:p>
        </w:tc>
      </w:tr>
      <w:tr w:rsidR="00FE3C5E" w:rsidRPr="00FE3C5E" w14:paraId="567EBA96" w14:textId="77777777" w:rsidTr="007A2C6B">
        <w:tc>
          <w:tcPr>
            <w:tcW w:w="4419" w:type="pct"/>
            <w:gridSpan w:val="4"/>
          </w:tcPr>
          <w:p w14:paraId="59477ACD" w14:textId="77777777" w:rsidR="00FE3C5E" w:rsidRPr="00FE3C5E" w:rsidRDefault="00FE3C5E" w:rsidP="00FE3C5E">
            <w:pPr>
              <w:rPr>
                <w:rFonts w:cstheme="minorHAnsi"/>
              </w:rPr>
            </w:pPr>
            <w:r w:rsidRPr="00FE3C5E">
              <w:rPr>
                <w:rFonts w:cstheme="minorHAnsi"/>
                <w:b/>
              </w:rPr>
              <w:t>Outcome 1</w:t>
            </w:r>
            <w:r w:rsidRPr="00FE3C5E">
              <w:rPr>
                <w:rFonts w:cstheme="minorHAnsi"/>
                <w:bCs/>
              </w:rPr>
              <w:t>: Regional, national and local legal, policy and regulations harmonized within the Kura basin for strengthened IWRM implementation, including harmonized intersectoral coordination with environment, agriculture, energy, municipal water and industrial sectors</w:t>
            </w:r>
          </w:p>
        </w:tc>
        <w:tc>
          <w:tcPr>
            <w:tcW w:w="581" w:type="pct"/>
          </w:tcPr>
          <w:p w14:paraId="263EE909" w14:textId="77777777" w:rsidR="00FE3C5E" w:rsidRPr="00FE3C5E" w:rsidRDefault="00FE3C5E" w:rsidP="00FE3C5E">
            <w:pPr>
              <w:jc w:val="center"/>
              <w:rPr>
                <w:rFonts w:cstheme="minorHAnsi"/>
                <w:b/>
                <w:bCs/>
              </w:rPr>
            </w:pPr>
            <w:r w:rsidRPr="00FE3C5E">
              <w:rPr>
                <w:rFonts w:cstheme="minorHAnsi"/>
                <w:b/>
                <w:bCs/>
              </w:rPr>
              <w:t>HS</w:t>
            </w:r>
          </w:p>
        </w:tc>
      </w:tr>
      <w:tr w:rsidR="00FE3C5E" w:rsidRPr="00FE3C5E" w14:paraId="4F29B5ED" w14:textId="77777777" w:rsidTr="007A2C6B">
        <w:tc>
          <w:tcPr>
            <w:tcW w:w="870" w:type="pct"/>
            <w:vMerge w:val="restart"/>
            <w:vAlign w:val="center"/>
          </w:tcPr>
          <w:p w14:paraId="56C8EECC" w14:textId="77777777" w:rsidR="00FE3C5E" w:rsidRPr="00FE3C5E" w:rsidRDefault="00FE3C5E" w:rsidP="00FE3C5E">
            <w:pPr>
              <w:rPr>
                <w:rFonts w:cstheme="minorHAnsi"/>
                <w:bCs/>
              </w:rPr>
            </w:pPr>
            <w:r w:rsidRPr="00FE3C5E">
              <w:rPr>
                <w:rFonts w:cstheme="minorHAnsi"/>
                <w:bCs/>
              </w:rPr>
              <w:t>Output 1.1 Updated regulations for environmental flow calculation methodology</w:t>
            </w:r>
          </w:p>
          <w:p w14:paraId="757DEDEF" w14:textId="77777777" w:rsidR="00FE3C5E" w:rsidRPr="00FE3C5E" w:rsidRDefault="00FE3C5E" w:rsidP="00FE3C5E">
            <w:pPr>
              <w:rPr>
                <w:rFonts w:cstheme="minorHAnsi"/>
                <w:bCs/>
              </w:rPr>
            </w:pPr>
          </w:p>
        </w:tc>
        <w:tc>
          <w:tcPr>
            <w:tcW w:w="1583" w:type="pct"/>
          </w:tcPr>
          <w:p w14:paraId="7B1DE441" w14:textId="77777777" w:rsidR="00FE3C5E" w:rsidRPr="00FE3C5E" w:rsidRDefault="00FE3C5E" w:rsidP="00FE3C5E">
            <w:pPr>
              <w:rPr>
                <w:rFonts w:cstheme="minorHAnsi"/>
              </w:rPr>
            </w:pPr>
            <w:r w:rsidRPr="00FE3C5E">
              <w:rPr>
                <w:rFonts w:cstheme="minorHAnsi"/>
              </w:rPr>
              <w:t xml:space="preserve">1.1.1 Plan for increased monitoring and enforcement of environmental flows regulations by month 12 in selected sub-basin based on existing information </w:t>
            </w:r>
          </w:p>
        </w:tc>
        <w:tc>
          <w:tcPr>
            <w:tcW w:w="454" w:type="pct"/>
          </w:tcPr>
          <w:p w14:paraId="44CA8A53" w14:textId="77777777" w:rsidR="00FE3C5E" w:rsidRPr="00FE3C5E" w:rsidRDefault="00FE3C5E" w:rsidP="00FE3C5E">
            <w:pPr>
              <w:rPr>
                <w:rFonts w:cstheme="minorHAnsi"/>
              </w:rPr>
            </w:pPr>
            <w:r w:rsidRPr="00FE3C5E">
              <w:rPr>
                <w:rFonts w:cstheme="minorHAnsi"/>
              </w:rPr>
              <w:t xml:space="preserve">Yes, </w:t>
            </w:r>
          </w:p>
        </w:tc>
        <w:tc>
          <w:tcPr>
            <w:tcW w:w="1512" w:type="pct"/>
            <w:vMerge w:val="restart"/>
          </w:tcPr>
          <w:p w14:paraId="29295D9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Agreed in the two countries on a common methodology for estimating the river Environmental flow regime, and selected one pilot sub basin in each country to implement this methodology</w:t>
            </w:r>
          </w:p>
          <w:p w14:paraId="32F8D9C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Trained a national team in each country to implement this methodology</w:t>
            </w:r>
          </w:p>
          <w:p w14:paraId="0FC7724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2-year monitoring plan for collecting field data for environmental flow in the pilot sub basins</w:t>
            </w:r>
          </w:p>
          <w:p w14:paraId="7178A0A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 12 field campaigns for data collection for the environmental flow calculations</w:t>
            </w:r>
          </w:p>
          <w:p w14:paraId="3BB7243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final reports on the results of implementation this methodology in the two countries</w:t>
            </w:r>
          </w:p>
          <w:p w14:paraId="7BF5493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road map for each country in order to expand the use of this methodology on other river basins.</w:t>
            </w:r>
          </w:p>
          <w:p w14:paraId="0C05B64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Presented the results of the environmental flow study and the </w:t>
            </w:r>
            <w:r w:rsidRPr="00FE3C5E">
              <w:rPr>
                <w:rFonts w:cstheme="minorHAnsi"/>
              </w:rPr>
              <w:lastRenderedPageBreak/>
              <w:t>proposed road map to the concerned stakeholders in each country</w:t>
            </w:r>
          </w:p>
        </w:tc>
        <w:tc>
          <w:tcPr>
            <w:tcW w:w="581" w:type="pct"/>
            <w:vMerge w:val="restart"/>
            <w:vAlign w:val="center"/>
          </w:tcPr>
          <w:p w14:paraId="522E240C" w14:textId="77777777" w:rsidR="00FE3C5E" w:rsidRPr="00FE3C5E" w:rsidRDefault="00FE3C5E" w:rsidP="00FE3C5E">
            <w:pPr>
              <w:ind w:left="313"/>
              <w:contextualSpacing/>
              <w:jc w:val="center"/>
              <w:rPr>
                <w:rFonts w:cstheme="minorHAnsi"/>
              </w:rPr>
            </w:pPr>
            <w:r w:rsidRPr="00FE3C5E">
              <w:rPr>
                <w:rFonts w:cstheme="minorHAnsi"/>
              </w:rPr>
              <w:lastRenderedPageBreak/>
              <w:t>HS</w:t>
            </w:r>
          </w:p>
        </w:tc>
      </w:tr>
      <w:tr w:rsidR="00FE3C5E" w:rsidRPr="00FE3C5E" w14:paraId="470FDE6C" w14:textId="77777777" w:rsidTr="007A2C6B">
        <w:tc>
          <w:tcPr>
            <w:tcW w:w="870" w:type="pct"/>
            <w:vMerge/>
          </w:tcPr>
          <w:p w14:paraId="0E352F93" w14:textId="77777777" w:rsidR="00FE3C5E" w:rsidRPr="00FE3C5E" w:rsidRDefault="00FE3C5E" w:rsidP="00FE3C5E">
            <w:pPr>
              <w:rPr>
                <w:rFonts w:cstheme="minorHAnsi"/>
              </w:rPr>
            </w:pPr>
          </w:p>
        </w:tc>
        <w:tc>
          <w:tcPr>
            <w:tcW w:w="1583" w:type="pct"/>
          </w:tcPr>
          <w:p w14:paraId="296ED227" w14:textId="77777777" w:rsidR="00FE3C5E" w:rsidRPr="00FE3C5E" w:rsidRDefault="00FE3C5E" w:rsidP="00FE3C5E">
            <w:pPr>
              <w:rPr>
                <w:rFonts w:cstheme="minorHAnsi"/>
              </w:rPr>
            </w:pPr>
            <w:r w:rsidRPr="00FE3C5E">
              <w:rPr>
                <w:rFonts w:cstheme="minorHAnsi"/>
              </w:rPr>
              <w:t>1.1.2 Plan for updated environmental flow methodology, including monitoring  approach and evaluation criteria accepted by appropriate ministries for trial in sub basin by month 12 based on existing information</w:t>
            </w:r>
          </w:p>
        </w:tc>
        <w:tc>
          <w:tcPr>
            <w:tcW w:w="454" w:type="pct"/>
          </w:tcPr>
          <w:p w14:paraId="1B80DB0B" w14:textId="77777777" w:rsidR="00FE3C5E" w:rsidRPr="00FE3C5E" w:rsidRDefault="00FE3C5E" w:rsidP="00FE3C5E">
            <w:pPr>
              <w:rPr>
                <w:rFonts w:cstheme="minorHAnsi"/>
              </w:rPr>
            </w:pPr>
            <w:r w:rsidRPr="00FE3C5E">
              <w:rPr>
                <w:rFonts w:cstheme="minorHAnsi"/>
              </w:rPr>
              <w:t>Yes</w:t>
            </w:r>
          </w:p>
        </w:tc>
        <w:tc>
          <w:tcPr>
            <w:tcW w:w="1512" w:type="pct"/>
            <w:vMerge/>
          </w:tcPr>
          <w:p w14:paraId="395FE34D" w14:textId="77777777" w:rsidR="00FE3C5E" w:rsidRPr="00FE3C5E" w:rsidRDefault="00FE3C5E" w:rsidP="00FE3C5E">
            <w:pPr>
              <w:rPr>
                <w:rFonts w:cstheme="minorHAnsi"/>
              </w:rPr>
            </w:pPr>
          </w:p>
        </w:tc>
        <w:tc>
          <w:tcPr>
            <w:tcW w:w="581" w:type="pct"/>
            <w:vMerge/>
          </w:tcPr>
          <w:p w14:paraId="2E9FE48E" w14:textId="77777777" w:rsidR="00FE3C5E" w:rsidRPr="00FE3C5E" w:rsidRDefault="00FE3C5E" w:rsidP="00FE3C5E">
            <w:pPr>
              <w:jc w:val="center"/>
              <w:rPr>
                <w:rFonts w:cstheme="minorHAnsi"/>
              </w:rPr>
            </w:pPr>
          </w:p>
        </w:tc>
      </w:tr>
      <w:tr w:rsidR="00FE3C5E" w:rsidRPr="00FE3C5E" w14:paraId="57892078" w14:textId="77777777" w:rsidTr="007A2C6B">
        <w:trPr>
          <w:trHeight w:val="794"/>
        </w:trPr>
        <w:tc>
          <w:tcPr>
            <w:tcW w:w="870" w:type="pct"/>
            <w:vMerge/>
          </w:tcPr>
          <w:p w14:paraId="46D4AFF9" w14:textId="77777777" w:rsidR="00FE3C5E" w:rsidRPr="00FE3C5E" w:rsidRDefault="00FE3C5E" w:rsidP="00FE3C5E">
            <w:pPr>
              <w:rPr>
                <w:rFonts w:cstheme="minorHAnsi"/>
              </w:rPr>
            </w:pPr>
          </w:p>
        </w:tc>
        <w:tc>
          <w:tcPr>
            <w:tcW w:w="1583" w:type="pct"/>
          </w:tcPr>
          <w:p w14:paraId="686FBC05" w14:textId="77777777" w:rsidR="00FE3C5E" w:rsidRPr="00FE3C5E" w:rsidRDefault="00FE3C5E" w:rsidP="00FE3C5E">
            <w:pPr>
              <w:rPr>
                <w:rFonts w:cstheme="minorHAnsi"/>
              </w:rPr>
            </w:pPr>
            <w:r w:rsidRPr="00FE3C5E">
              <w:rPr>
                <w:rFonts w:cstheme="minorHAnsi"/>
              </w:rPr>
              <w:t xml:space="preserve">1.1.3 Proposed updated methodology adopted in at least 1 sub basin in each country for at least 1 full year started by month 18 to test updated approach </w:t>
            </w:r>
          </w:p>
        </w:tc>
        <w:tc>
          <w:tcPr>
            <w:tcW w:w="454" w:type="pct"/>
          </w:tcPr>
          <w:p w14:paraId="218D007B" w14:textId="77777777" w:rsidR="00FE3C5E" w:rsidRPr="00FE3C5E" w:rsidRDefault="00FE3C5E" w:rsidP="00FE3C5E">
            <w:pPr>
              <w:rPr>
                <w:rFonts w:cstheme="minorHAnsi"/>
              </w:rPr>
            </w:pPr>
            <w:r w:rsidRPr="00FE3C5E">
              <w:rPr>
                <w:rFonts w:cstheme="minorHAnsi"/>
              </w:rPr>
              <w:t>Yes</w:t>
            </w:r>
          </w:p>
        </w:tc>
        <w:tc>
          <w:tcPr>
            <w:tcW w:w="1512" w:type="pct"/>
            <w:vMerge/>
          </w:tcPr>
          <w:p w14:paraId="39584168" w14:textId="77777777" w:rsidR="00FE3C5E" w:rsidRPr="00FE3C5E" w:rsidRDefault="00FE3C5E" w:rsidP="00FE3C5E">
            <w:pPr>
              <w:rPr>
                <w:rFonts w:cstheme="minorHAnsi"/>
              </w:rPr>
            </w:pPr>
          </w:p>
        </w:tc>
        <w:tc>
          <w:tcPr>
            <w:tcW w:w="581" w:type="pct"/>
            <w:vMerge/>
          </w:tcPr>
          <w:p w14:paraId="09D1FAA4" w14:textId="77777777" w:rsidR="00FE3C5E" w:rsidRPr="00FE3C5E" w:rsidRDefault="00FE3C5E" w:rsidP="00FE3C5E">
            <w:pPr>
              <w:jc w:val="center"/>
              <w:rPr>
                <w:rFonts w:cstheme="minorHAnsi"/>
              </w:rPr>
            </w:pPr>
          </w:p>
        </w:tc>
      </w:tr>
      <w:tr w:rsidR="00FE3C5E" w:rsidRPr="00FE3C5E" w14:paraId="61DE29E7" w14:textId="77777777" w:rsidTr="007A2C6B">
        <w:trPr>
          <w:trHeight w:val="510"/>
        </w:trPr>
        <w:tc>
          <w:tcPr>
            <w:tcW w:w="870" w:type="pct"/>
            <w:vMerge/>
          </w:tcPr>
          <w:p w14:paraId="42AF92F4" w14:textId="77777777" w:rsidR="00FE3C5E" w:rsidRPr="00FE3C5E" w:rsidRDefault="00FE3C5E" w:rsidP="00FE3C5E">
            <w:pPr>
              <w:rPr>
                <w:rFonts w:cstheme="minorHAnsi"/>
              </w:rPr>
            </w:pPr>
          </w:p>
        </w:tc>
        <w:tc>
          <w:tcPr>
            <w:tcW w:w="1583" w:type="pct"/>
          </w:tcPr>
          <w:p w14:paraId="64A5820A" w14:textId="77777777" w:rsidR="00FE3C5E" w:rsidRPr="00FE3C5E" w:rsidRDefault="00FE3C5E" w:rsidP="00FE3C5E">
            <w:pPr>
              <w:rPr>
                <w:rFonts w:cstheme="minorHAnsi"/>
              </w:rPr>
            </w:pPr>
            <w:r w:rsidRPr="00FE3C5E">
              <w:rPr>
                <w:rFonts w:cstheme="minorHAnsi"/>
              </w:rPr>
              <w:t>1.1.4 trial methodology in sub basin to conclude by month 36 for review (Linked to Output 3.3)</w:t>
            </w:r>
          </w:p>
        </w:tc>
        <w:tc>
          <w:tcPr>
            <w:tcW w:w="454" w:type="pct"/>
          </w:tcPr>
          <w:p w14:paraId="3C7AACF3" w14:textId="77777777" w:rsidR="00FE3C5E" w:rsidRPr="00FE3C5E" w:rsidRDefault="00FE3C5E" w:rsidP="00FE3C5E">
            <w:pPr>
              <w:rPr>
                <w:rFonts w:cstheme="minorHAnsi"/>
              </w:rPr>
            </w:pPr>
            <w:r w:rsidRPr="00FE3C5E">
              <w:rPr>
                <w:rFonts w:cstheme="minorHAnsi"/>
              </w:rPr>
              <w:t>Yes</w:t>
            </w:r>
          </w:p>
        </w:tc>
        <w:tc>
          <w:tcPr>
            <w:tcW w:w="1512" w:type="pct"/>
            <w:vMerge/>
          </w:tcPr>
          <w:p w14:paraId="4949AEA8" w14:textId="77777777" w:rsidR="00FE3C5E" w:rsidRPr="00FE3C5E" w:rsidRDefault="00FE3C5E" w:rsidP="00FE3C5E">
            <w:pPr>
              <w:rPr>
                <w:rFonts w:cstheme="minorHAnsi"/>
              </w:rPr>
            </w:pPr>
          </w:p>
        </w:tc>
        <w:tc>
          <w:tcPr>
            <w:tcW w:w="581" w:type="pct"/>
            <w:vMerge/>
          </w:tcPr>
          <w:p w14:paraId="2ABE4EB4" w14:textId="77777777" w:rsidR="00FE3C5E" w:rsidRPr="00FE3C5E" w:rsidRDefault="00FE3C5E" w:rsidP="00FE3C5E">
            <w:pPr>
              <w:jc w:val="center"/>
              <w:rPr>
                <w:rFonts w:cstheme="minorHAnsi"/>
              </w:rPr>
            </w:pPr>
          </w:p>
        </w:tc>
      </w:tr>
      <w:tr w:rsidR="00FE3C5E" w:rsidRPr="00FE3C5E" w14:paraId="6DAD2A49" w14:textId="77777777" w:rsidTr="007A2C6B">
        <w:tc>
          <w:tcPr>
            <w:tcW w:w="870" w:type="pct"/>
            <w:vMerge/>
          </w:tcPr>
          <w:p w14:paraId="22FA6CF2" w14:textId="77777777" w:rsidR="00FE3C5E" w:rsidRPr="00FE3C5E" w:rsidRDefault="00FE3C5E" w:rsidP="00FE3C5E">
            <w:pPr>
              <w:rPr>
                <w:rFonts w:cstheme="minorHAnsi"/>
              </w:rPr>
            </w:pPr>
          </w:p>
        </w:tc>
        <w:tc>
          <w:tcPr>
            <w:tcW w:w="1583" w:type="pct"/>
          </w:tcPr>
          <w:p w14:paraId="7C323436" w14:textId="77777777" w:rsidR="00FE3C5E" w:rsidRPr="00FE3C5E" w:rsidRDefault="00FE3C5E" w:rsidP="00FE3C5E">
            <w:pPr>
              <w:rPr>
                <w:rFonts w:cstheme="minorHAnsi"/>
              </w:rPr>
            </w:pPr>
            <w:r w:rsidRPr="00FE3C5E">
              <w:rPr>
                <w:rFonts w:cstheme="minorHAnsi"/>
              </w:rPr>
              <w:t>1.1.5 Ministries will accept the proposed methodology for environmental flow calculations within 4 years, process started by end of project</w:t>
            </w:r>
          </w:p>
        </w:tc>
        <w:tc>
          <w:tcPr>
            <w:tcW w:w="454" w:type="pct"/>
          </w:tcPr>
          <w:p w14:paraId="2D09F394" w14:textId="77777777" w:rsidR="00FE3C5E" w:rsidRPr="00FE3C5E" w:rsidRDefault="00FE3C5E" w:rsidP="00FE3C5E">
            <w:pPr>
              <w:rPr>
                <w:rFonts w:cstheme="minorHAnsi"/>
              </w:rPr>
            </w:pPr>
            <w:r w:rsidRPr="00FE3C5E">
              <w:rPr>
                <w:rFonts w:cstheme="minorHAnsi"/>
              </w:rPr>
              <w:t>Yes</w:t>
            </w:r>
          </w:p>
        </w:tc>
        <w:tc>
          <w:tcPr>
            <w:tcW w:w="1512" w:type="pct"/>
            <w:vMerge/>
          </w:tcPr>
          <w:p w14:paraId="71D24742" w14:textId="77777777" w:rsidR="00FE3C5E" w:rsidRPr="00FE3C5E" w:rsidRDefault="00FE3C5E" w:rsidP="00FE3C5E">
            <w:pPr>
              <w:rPr>
                <w:rFonts w:cstheme="minorHAnsi"/>
              </w:rPr>
            </w:pPr>
          </w:p>
        </w:tc>
        <w:tc>
          <w:tcPr>
            <w:tcW w:w="581" w:type="pct"/>
            <w:vMerge/>
          </w:tcPr>
          <w:p w14:paraId="2B04AEA8" w14:textId="77777777" w:rsidR="00FE3C5E" w:rsidRPr="00FE3C5E" w:rsidRDefault="00FE3C5E" w:rsidP="00FE3C5E">
            <w:pPr>
              <w:jc w:val="center"/>
              <w:rPr>
                <w:rFonts w:cstheme="minorHAnsi"/>
              </w:rPr>
            </w:pPr>
          </w:p>
        </w:tc>
      </w:tr>
      <w:tr w:rsidR="00FE3C5E" w:rsidRPr="00FE3C5E" w14:paraId="5E9785B8" w14:textId="77777777" w:rsidTr="007A2C6B">
        <w:tc>
          <w:tcPr>
            <w:tcW w:w="870" w:type="pct"/>
            <w:vMerge w:val="restart"/>
            <w:vAlign w:val="center"/>
          </w:tcPr>
          <w:p w14:paraId="273C28C2" w14:textId="77777777" w:rsidR="00FE3C5E" w:rsidRPr="00FE3C5E" w:rsidRDefault="00FE3C5E" w:rsidP="00FE3C5E">
            <w:pPr>
              <w:rPr>
                <w:rFonts w:cstheme="minorHAnsi"/>
              </w:rPr>
            </w:pPr>
            <w:r w:rsidRPr="00FE3C5E">
              <w:rPr>
                <w:rFonts w:cstheme="minorHAnsi"/>
              </w:rPr>
              <w:t>Output 1.2 Improved protocols water flow management regulatory strategies</w:t>
            </w:r>
          </w:p>
        </w:tc>
        <w:tc>
          <w:tcPr>
            <w:tcW w:w="1583" w:type="pct"/>
          </w:tcPr>
          <w:p w14:paraId="49F4663B" w14:textId="77777777" w:rsidR="00FE3C5E" w:rsidRPr="00FE3C5E" w:rsidRDefault="00FE3C5E" w:rsidP="00FE3C5E">
            <w:pPr>
              <w:rPr>
                <w:rFonts w:cstheme="minorHAnsi"/>
              </w:rPr>
            </w:pPr>
            <w:r w:rsidRPr="00FE3C5E">
              <w:rPr>
                <w:rFonts w:cstheme="minorHAnsi"/>
              </w:rPr>
              <w:t xml:space="preserve">1.2.1  Develop plans to address gaps in regulatory protocols to encourage efficient water use based on assessments in 5.1, 5.2 and update review of laws, regulations and enforcement mechanisms </w:t>
            </w:r>
          </w:p>
        </w:tc>
        <w:tc>
          <w:tcPr>
            <w:tcW w:w="454" w:type="pct"/>
          </w:tcPr>
          <w:p w14:paraId="4002B169" w14:textId="77777777" w:rsidR="00FE3C5E" w:rsidRPr="00FE3C5E" w:rsidRDefault="00FE3C5E" w:rsidP="00FE3C5E">
            <w:pPr>
              <w:rPr>
                <w:rFonts w:cstheme="minorHAnsi"/>
              </w:rPr>
            </w:pPr>
            <w:r w:rsidRPr="00FE3C5E">
              <w:rPr>
                <w:rFonts w:cstheme="minorHAnsi"/>
              </w:rPr>
              <w:t>Yes</w:t>
            </w:r>
          </w:p>
        </w:tc>
        <w:tc>
          <w:tcPr>
            <w:tcW w:w="1512" w:type="pct"/>
            <w:vMerge w:val="restart"/>
          </w:tcPr>
          <w:p w14:paraId="425CEA0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Two national plans to enhance the water use efficiency for agricultural and municipal consumption, including gap filling plan in the current policies and regulations.</w:t>
            </w:r>
          </w:p>
          <w:p w14:paraId="018AE31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Assessment of the current regulation for reuse of treated wastewater in each country</w:t>
            </w:r>
          </w:p>
          <w:p w14:paraId="4835B27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map for the historical flood events in  the past 20 years along the Kura rive in the two countries</w:t>
            </w:r>
          </w:p>
          <w:p w14:paraId="4F0BFD9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Two guidelines for enhancing the current flood risk management in both countries to be in line with the EU Floods directive.</w:t>
            </w:r>
          </w:p>
        </w:tc>
        <w:tc>
          <w:tcPr>
            <w:tcW w:w="581" w:type="pct"/>
            <w:vMerge w:val="restart"/>
            <w:vAlign w:val="center"/>
          </w:tcPr>
          <w:p w14:paraId="1A0C2296"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61CE9B08" w14:textId="77777777" w:rsidTr="007A2C6B">
        <w:tc>
          <w:tcPr>
            <w:tcW w:w="870" w:type="pct"/>
            <w:vMerge/>
            <w:vAlign w:val="center"/>
          </w:tcPr>
          <w:p w14:paraId="75F1CAA4" w14:textId="77777777" w:rsidR="00FE3C5E" w:rsidRPr="00FE3C5E" w:rsidRDefault="00FE3C5E" w:rsidP="00FE3C5E">
            <w:pPr>
              <w:rPr>
                <w:rFonts w:cstheme="minorHAnsi"/>
              </w:rPr>
            </w:pPr>
          </w:p>
        </w:tc>
        <w:tc>
          <w:tcPr>
            <w:tcW w:w="1583" w:type="pct"/>
          </w:tcPr>
          <w:p w14:paraId="57F7FDDF" w14:textId="77777777" w:rsidR="00FE3C5E" w:rsidRPr="00FE3C5E" w:rsidRDefault="00FE3C5E" w:rsidP="00FE3C5E">
            <w:pPr>
              <w:rPr>
                <w:rFonts w:cstheme="minorHAnsi"/>
              </w:rPr>
            </w:pPr>
            <w:r w:rsidRPr="00FE3C5E">
              <w:rPr>
                <w:rFonts w:cstheme="minorHAnsi"/>
              </w:rPr>
              <w:t>1.2.2 Within 12 months national level reports developed on waste water reuse regulation and potential</w:t>
            </w:r>
          </w:p>
        </w:tc>
        <w:tc>
          <w:tcPr>
            <w:tcW w:w="454" w:type="pct"/>
          </w:tcPr>
          <w:p w14:paraId="5FD33D6F" w14:textId="77777777" w:rsidR="00FE3C5E" w:rsidRPr="00FE3C5E" w:rsidRDefault="00FE3C5E" w:rsidP="00FE3C5E">
            <w:pPr>
              <w:rPr>
                <w:rFonts w:cstheme="minorHAnsi"/>
              </w:rPr>
            </w:pPr>
            <w:r w:rsidRPr="00FE3C5E">
              <w:rPr>
                <w:rFonts w:cstheme="minorHAnsi"/>
              </w:rPr>
              <w:t>Yes</w:t>
            </w:r>
          </w:p>
        </w:tc>
        <w:tc>
          <w:tcPr>
            <w:tcW w:w="1512" w:type="pct"/>
            <w:vMerge/>
          </w:tcPr>
          <w:p w14:paraId="45E8BAF8" w14:textId="77777777" w:rsidR="00FE3C5E" w:rsidRPr="00FE3C5E" w:rsidRDefault="00FE3C5E" w:rsidP="00FE3C5E">
            <w:pPr>
              <w:rPr>
                <w:rFonts w:cstheme="minorHAnsi"/>
              </w:rPr>
            </w:pPr>
          </w:p>
        </w:tc>
        <w:tc>
          <w:tcPr>
            <w:tcW w:w="581" w:type="pct"/>
            <w:vMerge/>
          </w:tcPr>
          <w:p w14:paraId="0C59884D" w14:textId="77777777" w:rsidR="00FE3C5E" w:rsidRPr="00FE3C5E" w:rsidRDefault="00FE3C5E" w:rsidP="00FE3C5E">
            <w:pPr>
              <w:jc w:val="center"/>
              <w:rPr>
                <w:rFonts w:cstheme="minorHAnsi"/>
              </w:rPr>
            </w:pPr>
          </w:p>
        </w:tc>
      </w:tr>
      <w:tr w:rsidR="00FE3C5E" w:rsidRPr="00FE3C5E" w14:paraId="65A28727" w14:textId="77777777" w:rsidTr="007A2C6B">
        <w:tc>
          <w:tcPr>
            <w:tcW w:w="870" w:type="pct"/>
            <w:vMerge/>
            <w:vAlign w:val="center"/>
          </w:tcPr>
          <w:p w14:paraId="4E1E706D" w14:textId="77777777" w:rsidR="00FE3C5E" w:rsidRPr="00FE3C5E" w:rsidRDefault="00FE3C5E" w:rsidP="00FE3C5E">
            <w:pPr>
              <w:rPr>
                <w:rFonts w:cstheme="minorHAnsi"/>
              </w:rPr>
            </w:pPr>
          </w:p>
        </w:tc>
        <w:tc>
          <w:tcPr>
            <w:tcW w:w="1583" w:type="pct"/>
          </w:tcPr>
          <w:p w14:paraId="00CBDC5E" w14:textId="77777777" w:rsidR="00FE3C5E" w:rsidRPr="00FE3C5E" w:rsidRDefault="00FE3C5E" w:rsidP="00FE3C5E">
            <w:pPr>
              <w:rPr>
                <w:rFonts w:cstheme="minorHAnsi"/>
              </w:rPr>
            </w:pPr>
            <w:r w:rsidRPr="00FE3C5E">
              <w:rPr>
                <w:rFonts w:cstheme="minorHAnsi"/>
              </w:rPr>
              <w:t>1.2.3 National level recommendations on updated protocols presented within 42 months of project start up based on output 5.1 and recommendations based on lessons learned</w:t>
            </w:r>
          </w:p>
        </w:tc>
        <w:tc>
          <w:tcPr>
            <w:tcW w:w="454" w:type="pct"/>
          </w:tcPr>
          <w:p w14:paraId="27D1C2AA" w14:textId="77777777" w:rsidR="00FE3C5E" w:rsidRPr="00FE3C5E" w:rsidRDefault="00FE3C5E" w:rsidP="00FE3C5E">
            <w:pPr>
              <w:rPr>
                <w:rFonts w:cstheme="minorHAnsi"/>
              </w:rPr>
            </w:pPr>
            <w:r w:rsidRPr="00FE3C5E">
              <w:rPr>
                <w:rFonts w:cstheme="minorHAnsi"/>
              </w:rPr>
              <w:t>Yes</w:t>
            </w:r>
          </w:p>
        </w:tc>
        <w:tc>
          <w:tcPr>
            <w:tcW w:w="1512" w:type="pct"/>
            <w:vMerge/>
          </w:tcPr>
          <w:p w14:paraId="3525B64C" w14:textId="77777777" w:rsidR="00FE3C5E" w:rsidRPr="00FE3C5E" w:rsidRDefault="00FE3C5E" w:rsidP="00FE3C5E">
            <w:pPr>
              <w:rPr>
                <w:rFonts w:cstheme="minorHAnsi"/>
              </w:rPr>
            </w:pPr>
          </w:p>
        </w:tc>
        <w:tc>
          <w:tcPr>
            <w:tcW w:w="581" w:type="pct"/>
            <w:vMerge/>
          </w:tcPr>
          <w:p w14:paraId="02CF4BFB" w14:textId="77777777" w:rsidR="00FE3C5E" w:rsidRPr="00FE3C5E" w:rsidRDefault="00FE3C5E" w:rsidP="00FE3C5E">
            <w:pPr>
              <w:jc w:val="center"/>
              <w:rPr>
                <w:rFonts w:cstheme="minorHAnsi"/>
              </w:rPr>
            </w:pPr>
          </w:p>
        </w:tc>
      </w:tr>
      <w:tr w:rsidR="00FE3C5E" w:rsidRPr="00FE3C5E" w14:paraId="5A1808D1" w14:textId="77777777" w:rsidTr="007A2C6B">
        <w:tc>
          <w:tcPr>
            <w:tcW w:w="870" w:type="pct"/>
            <w:vMerge/>
            <w:vAlign w:val="center"/>
          </w:tcPr>
          <w:p w14:paraId="2727D6C0" w14:textId="77777777" w:rsidR="00FE3C5E" w:rsidRPr="00FE3C5E" w:rsidRDefault="00FE3C5E" w:rsidP="00FE3C5E">
            <w:pPr>
              <w:rPr>
                <w:rFonts w:cstheme="minorHAnsi"/>
              </w:rPr>
            </w:pPr>
          </w:p>
        </w:tc>
        <w:tc>
          <w:tcPr>
            <w:tcW w:w="1583" w:type="pct"/>
          </w:tcPr>
          <w:p w14:paraId="3E6641F1" w14:textId="77777777" w:rsidR="00FE3C5E" w:rsidRPr="00FE3C5E" w:rsidRDefault="00FE3C5E" w:rsidP="00FE3C5E">
            <w:pPr>
              <w:rPr>
                <w:rFonts w:cstheme="minorHAnsi"/>
              </w:rPr>
            </w:pPr>
            <w:r w:rsidRPr="00FE3C5E">
              <w:rPr>
                <w:rFonts w:cstheme="minorHAnsi"/>
              </w:rPr>
              <w:t>1.2.4  Preparation of flood hazards and risks maps of the Kura Basin by using existing information</w:t>
            </w:r>
          </w:p>
        </w:tc>
        <w:tc>
          <w:tcPr>
            <w:tcW w:w="454" w:type="pct"/>
          </w:tcPr>
          <w:p w14:paraId="73FC8B3F" w14:textId="77777777" w:rsidR="00FE3C5E" w:rsidRPr="00FE3C5E" w:rsidRDefault="00FE3C5E" w:rsidP="00FE3C5E">
            <w:pPr>
              <w:rPr>
                <w:rFonts w:cstheme="minorHAnsi"/>
              </w:rPr>
            </w:pPr>
            <w:r w:rsidRPr="00FE3C5E">
              <w:rPr>
                <w:rFonts w:cstheme="minorHAnsi"/>
              </w:rPr>
              <w:t>Yes</w:t>
            </w:r>
          </w:p>
        </w:tc>
        <w:tc>
          <w:tcPr>
            <w:tcW w:w="1512" w:type="pct"/>
            <w:vMerge/>
          </w:tcPr>
          <w:p w14:paraId="3A76E1C7" w14:textId="77777777" w:rsidR="00FE3C5E" w:rsidRPr="00FE3C5E" w:rsidRDefault="00FE3C5E" w:rsidP="00FE3C5E">
            <w:pPr>
              <w:rPr>
                <w:rFonts w:cstheme="minorHAnsi"/>
              </w:rPr>
            </w:pPr>
          </w:p>
        </w:tc>
        <w:tc>
          <w:tcPr>
            <w:tcW w:w="581" w:type="pct"/>
            <w:vMerge/>
          </w:tcPr>
          <w:p w14:paraId="7DC06CBA" w14:textId="77777777" w:rsidR="00FE3C5E" w:rsidRPr="00FE3C5E" w:rsidRDefault="00FE3C5E" w:rsidP="00FE3C5E">
            <w:pPr>
              <w:jc w:val="center"/>
              <w:rPr>
                <w:rFonts w:cstheme="minorHAnsi"/>
              </w:rPr>
            </w:pPr>
          </w:p>
        </w:tc>
      </w:tr>
      <w:tr w:rsidR="00FE3C5E" w:rsidRPr="00FE3C5E" w14:paraId="196A6251" w14:textId="77777777" w:rsidTr="007A2C6B">
        <w:tc>
          <w:tcPr>
            <w:tcW w:w="870" w:type="pct"/>
            <w:vMerge w:val="restart"/>
            <w:vAlign w:val="center"/>
          </w:tcPr>
          <w:p w14:paraId="67170D78" w14:textId="77777777" w:rsidR="00FE3C5E" w:rsidRPr="00FE3C5E" w:rsidRDefault="00FE3C5E" w:rsidP="00FE3C5E">
            <w:pPr>
              <w:rPr>
                <w:rFonts w:cstheme="minorHAnsi"/>
              </w:rPr>
            </w:pPr>
            <w:r w:rsidRPr="00FE3C5E">
              <w:rPr>
                <w:rFonts w:cstheme="minorHAnsi"/>
              </w:rPr>
              <w:t>Output 1.3 Institutional support for River Basin Management Organization and local authorities</w:t>
            </w:r>
          </w:p>
        </w:tc>
        <w:tc>
          <w:tcPr>
            <w:tcW w:w="1583" w:type="pct"/>
          </w:tcPr>
          <w:p w14:paraId="7A6CA2BC" w14:textId="77777777" w:rsidR="00FE3C5E" w:rsidRPr="00FE3C5E" w:rsidRDefault="00FE3C5E" w:rsidP="00FE3C5E">
            <w:pPr>
              <w:rPr>
                <w:rFonts w:cstheme="minorHAnsi"/>
              </w:rPr>
            </w:pPr>
            <w:r w:rsidRPr="00FE3C5E">
              <w:rPr>
                <w:rFonts w:cstheme="minorHAnsi"/>
              </w:rPr>
              <w:t>1.3.1  Based on appropriate international best practices, provide methodology of implementing EUWFD at national levels with institutional support to RBMOs</w:t>
            </w:r>
          </w:p>
        </w:tc>
        <w:tc>
          <w:tcPr>
            <w:tcW w:w="454" w:type="pct"/>
          </w:tcPr>
          <w:p w14:paraId="34AC06F3" w14:textId="77777777" w:rsidR="00FE3C5E" w:rsidRPr="00FE3C5E" w:rsidRDefault="00FE3C5E" w:rsidP="00FE3C5E">
            <w:pPr>
              <w:rPr>
                <w:rFonts w:cstheme="minorHAnsi"/>
              </w:rPr>
            </w:pPr>
            <w:r w:rsidRPr="00FE3C5E">
              <w:rPr>
                <w:rFonts w:cstheme="minorHAnsi"/>
              </w:rPr>
              <w:t>Yes</w:t>
            </w:r>
          </w:p>
        </w:tc>
        <w:tc>
          <w:tcPr>
            <w:tcW w:w="1512" w:type="pct"/>
            <w:vMerge w:val="restart"/>
          </w:tcPr>
          <w:p w14:paraId="46936D79"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reports on the baseline and work plans for national level EU WFD Working Groups, needed to align the institutional reforms to enable both countries to approximate the EU Water Framework Directive</w:t>
            </w:r>
          </w:p>
          <w:p w14:paraId="20DB829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the Terms of Reference for a Strategic Working Group on RBM and the EUWFD in Azerbaijan and Georgia</w:t>
            </w:r>
          </w:p>
          <w:p w14:paraId="202DA73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national capacity building plan for both Azerbaijan and Georgia in River Basin Management</w:t>
            </w:r>
          </w:p>
        </w:tc>
        <w:tc>
          <w:tcPr>
            <w:tcW w:w="581" w:type="pct"/>
            <w:vMerge w:val="restart"/>
            <w:vAlign w:val="center"/>
          </w:tcPr>
          <w:p w14:paraId="1274799E" w14:textId="77777777" w:rsidR="00FE3C5E" w:rsidRPr="00FE3C5E" w:rsidRDefault="00FE3C5E" w:rsidP="00FE3C5E">
            <w:pPr>
              <w:ind w:left="29"/>
              <w:contextualSpacing/>
              <w:jc w:val="center"/>
              <w:rPr>
                <w:rFonts w:cstheme="minorHAnsi"/>
              </w:rPr>
            </w:pPr>
            <w:r w:rsidRPr="00FE3C5E">
              <w:rPr>
                <w:rFonts w:cstheme="minorHAnsi"/>
              </w:rPr>
              <w:t>S</w:t>
            </w:r>
          </w:p>
        </w:tc>
      </w:tr>
      <w:tr w:rsidR="00FE3C5E" w:rsidRPr="00FE3C5E" w14:paraId="79D004C2" w14:textId="77777777" w:rsidTr="007A2C6B">
        <w:tc>
          <w:tcPr>
            <w:tcW w:w="870" w:type="pct"/>
            <w:vMerge/>
          </w:tcPr>
          <w:p w14:paraId="214A6E95" w14:textId="77777777" w:rsidR="00FE3C5E" w:rsidRPr="00FE3C5E" w:rsidRDefault="00FE3C5E" w:rsidP="00FE3C5E">
            <w:pPr>
              <w:rPr>
                <w:rFonts w:cstheme="minorHAnsi"/>
              </w:rPr>
            </w:pPr>
          </w:p>
        </w:tc>
        <w:tc>
          <w:tcPr>
            <w:tcW w:w="1583" w:type="pct"/>
          </w:tcPr>
          <w:p w14:paraId="3F810399" w14:textId="77777777" w:rsidR="00FE3C5E" w:rsidRPr="00FE3C5E" w:rsidRDefault="00FE3C5E" w:rsidP="00FE3C5E">
            <w:pPr>
              <w:rPr>
                <w:rFonts w:cstheme="minorHAnsi"/>
              </w:rPr>
            </w:pPr>
            <w:r w:rsidRPr="00FE3C5E">
              <w:rPr>
                <w:rFonts w:cstheme="minorHAnsi"/>
              </w:rPr>
              <w:t>1.3.2 Based on appropriate international best practices review and recommend improvements to institutions to support RBMO/local authorities and intersectoral exchange/ coordination within 18 months</w:t>
            </w:r>
          </w:p>
        </w:tc>
        <w:tc>
          <w:tcPr>
            <w:tcW w:w="454" w:type="pct"/>
          </w:tcPr>
          <w:p w14:paraId="5373EAA2" w14:textId="77777777" w:rsidR="00FE3C5E" w:rsidRPr="00FE3C5E" w:rsidRDefault="00FE3C5E" w:rsidP="00FE3C5E">
            <w:pPr>
              <w:rPr>
                <w:rFonts w:cstheme="minorHAnsi"/>
              </w:rPr>
            </w:pPr>
            <w:r w:rsidRPr="00FE3C5E">
              <w:rPr>
                <w:rFonts w:cstheme="minorHAnsi"/>
              </w:rPr>
              <w:t>Yes</w:t>
            </w:r>
          </w:p>
        </w:tc>
        <w:tc>
          <w:tcPr>
            <w:tcW w:w="1512" w:type="pct"/>
            <w:vMerge/>
          </w:tcPr>
          <w:p w14:paraId="20FD31D4" w14:textId="77777777" w:rsidR="00FE3C5E" w:rsidRPr="00FE3C5E" w:rsidRDefault="00FE3C5E" w:rsidP="00FE3C5E">
            <w:pPr>
              <w:rPr>
                <w:rFonts w:cstheme="minorHAnsi"/>
              </w:rPr>
            </w:pPr>
          </w:p>
        </w:tc>
        <w:tc>
          <w:tcPr>
            <w:tcW w:w="581" w:type="pct"/>
            <w:vMerge/>
          </w:tcPr>
          <w:p w14:paraId="2C6D57DA" w14:textId="77777777" w:rsidR="00FE3C5E" w:rsidRPr="00FE3C5E" w:rsidRDefault="00FE3C5E" w:rsidP="00FE3C5E">
            <w:pPr>
              <w:jc w:val="center"/>
              <w:rPr>
                <w:rFonts w:cstheme="minorHAnsi"/>
              </w:rPr>
            </w:pPr>
          </w:p>
        </w:tc>
      </w:tr>
      <w:tr w:rsidR="00FE3C5E" w:rsidRPr="00FE3C5E" w14:paraId="079DCF84" w14:textId="77777777" w:rsidTr="007A2C6B">
        <w:tc>
          <w:tcPr>
            <w:tcW w:w="870" w:type="pct"/>
            <w:vMerge/>
          </w:tcPr>
          <w:p w14:paraId="3C537A04" w14:textId="77777777" w:rsidR="00FE3C5E" w:rsidRPr="00FE3C5E" w:rsidRDefault="00FE3C5E" w:rsidP="00FE3C5E">
            <w:pPr>
              <w:rPr>
                <w:rFonts w:cstheme="minorHAnsi"/>
              </w:rPr>
            </w:pPr>
          </w:p>
        </w:tc>
        <w:tc>
          <w:tcPr>
            <w:tcW w:w="1583" w:type="pct"/>
          </w:tcPr>
          <w:p w14:paraId="697CC8E3" w14:textId="77777777" w:rsidR="00FE3C5E" w:rsidRPr="00FE3C5E" w:rsidRDefault="00FE3C5E" w:rsidP="00FE3C5E">
            <w:pPr>
              <w:rPr>
                <w:rFonts w:cstheme="minorHAnsi"/>
              </w:rPr>
            </w:pPr>
            <w:r w:rsidRPr="00FE3C5E">
              <w:rPr>
                <w:rFonts w:cstheme="minorHAnsi"/>
              </w:rPr>
              <w:t>1.3.3  Develop EU WFD implementation guidance materials including information exchange mechanisms as per Output 5.4 within 36 months</w:t>
            </w:r>
          </w:p>
        </w:tc>
        <w:tc>
          <w:tcPr>
            <w:tcW w:w="454" w:type="pct"/>
          </w:tcPr>
          <w:p w14:paraId="733399B5" w14:textId="77777777" w:rsidR="00FE3C5E" w:rsidRPr="00FE3C5E" w:rsidRDefault="00FE3C5E" w:rsidP="00FE3C5E">
            <w:pPr>
              <w:rPr>
                <w:rFonts w:cstheme="minorHAnsi"/>
              </w:rPr>
            </w:pPr>
            <w:r w:rsidRPr="00FE3C5E">
              <w:rPr>
                <w:rFonts w:cstheme="minorHAnsi"/>
              </w:rPr>
              <w:t>Yes</w:t>
            </w:r>
          </w:p>
        </w:tc>
        <w:tc>
          <w:tcPr>
            <w:tcW w:w="1512" w:type="pct"/>
            <w:vMerge/>
          </w:tcPr>
          <w:p w14:paraId="1D9CAE84" w14:textId="77777777" w:rsidR="00FE3C5E" w:rsidRPr="00FE3C5E" w:rsidRDefault="00FE3C5E" w:rsidP="00FE3C5E">
            <w:pPr>
              <w:rPr>
                <w:rFonts w:cstheme="minorHAnsi"/>
              </w:rPr>
            </w:pPr>
          </w:p>
        </w:tc>
        <w:tc>
          <w:tcPr>
            <w:tcW w:w="581" w:type="pct"/>
            <w:vMerge/>
          </w:tcPr>
          <w:p w14:paraId="1EDFB7E0" w14:textId="77777777" w:rsidR="00FE3C5E" w:rsidRPr="00FE3C5E" w:rsidRDefault="00FE3C5E" w:rsidP="00FE3C5E">
            <w:pPr>
              <w:jc w:val="center"/>
              <w:rPr>
                <w:rFonts w:cstheme="minorHAnsi"/>
              </w:rPr>
            </w:pPr>
          </w:p>
        </w:tc>
      </w:tr>
      <w:tr w:rsidR="00FE3C5E" w:rsidRPr="00FE3C5E" w14:paraId="764EC4D0" w14:textId="77777777" w:rsidTr="007A2C6B">
        <w:tc>
          <w:tcPr>
            <w:tcW w:w="870" w:type="pct"/>
            <w:vMerge/>
          </w:tcPr>
          <w:p w14:paraId="4C2EA4D6" w14:textId="77777777" w:rsidR="00FE3C5E" w:rsidRPr="00FE3C5E" w:rsidRDefault="00FE3C5E" w:rsidP="00FE3C5E">
            <w:pPr>
              <w:rPr>
                <w:rFonts w:cstheme="minorHAnsi"/>
              </w:rPr>
            </w:pPr>
          </w:p>
        </w:tc>
        <w:tc>
          <w:tcPr>
            <w:tcW w:w="1583" w:type="pct"/>
          </w:tcPr>
          <w:p w14:paraId="34769430" w14:textId="77777777" w:rsidR="00FE3C5E" w:rsidRPr="00FE3C5E" w:rsidRDefault="00FE3C5E" w:rsidP="00FE3C5E">
            <w:pPr>
              <w:rPr>
                <w:rFonts w:cstheme="minorHAnsi"/>
              </w:rPr>
            </w:pPr>
            <w:r w:rsidRPr="00FE3C5E">
              <w:rPr>
                <w:rFonts w:cstheme="minorHAnsi"/>
              </w:rPr>
              <w:t>1.3.4 Within 42 months strengthen functional and technical capacity of current RBMO at least 2 sub practical recommendations</w:t>
            </w:r>
          </w:p>
        </w:tc>
        <w:tc>
          <w:tcPr>
            <w:tcW w:w="454" w:type="pct"/>
          </w:tcPr>
          <w:p w14:paraId="441FC53C" w14:textId="77777777" w:rsidR="00FE3C5E" w:rsidRPr="00FE3C5E" w:rsidRDefault="00FE3C5E" w:rsidP="00FE3C5E">
            <w:pPr>
              <w:rPr>
                <w:rFonts w:cstheme="minorHAnsi"/>
              </w:rPr>
            </w:pPr>
            <w:r w:rsidRPr="00FE3C5E">
              <w:rPr>
                <w:rFonts w:cstheme="minorHAnsi"/>
              </w:rPr>
              <w:t>NO</w:t>
            </w:r>
          </w:p>
        </w:tc>
        <w:tc>
          <w:tcPr>
            <w:tcW w:w="1512" w:type="pct"/>
          </w:tcPr>
          <w:p w14:paraId="11DE79CC" w14:textId="77777777" w:rsidR="00FE3C5E" w:rsidRPr="00FE3C5E" w:rsidRDefault="00FE3C5E" w:rsidP="00FE3C5E">
            <w:pPr>
              <w:rPr>
                <w:rFonts w:cstheme="minorHAnsi"/>
              </w:rPr>
            </w:pPr>
            <w:r w:rsidRPr="00FE3C5E">
              <w:rPr>
                <w:rFonts w:cstheme="minorHAnsi"/>
              </w:rPr>
              <w:t>This activity was included in the EUWI+ project that was started implementation at same time with the Kura II project.</w:t>
            </w:r>
          </w:p>
        </w:tc>
        <w:tc>
          <w:tcPr>
            <w:tcW w:w="581" w:type="pct"/>
            <w:vMerge/>
          </w:tcPr>
          <w:p w14:paraId="1EF34946" w14:textId="77777777" w:rsidR="00FE3C5E" w:rsidRPr="00FE3C5E" w:rsidRDefault="00FE3C5E" w:rsidP="00FE3C5E">
            <w:pPr>
              <w:jc w:val="center"/>
              <w:rPr>
                <w:rFonts w:cstheme="minorHAnsi"/>
              </w:rPr>
            </w:pPr>
          </w:p>
        </w:tc>
      </w:tr>
      <w:tr w:rsidR="00FE3C5E" w:rsidRPr="00FE3C5E" w14:paraId="77807B4B" w14:textId="77777777" w:rsidTr="007A2C6B">
        <w:tc>
          <w:tcPr>
            <w:tcW w:w="870" w:type="pct"/>
            <w:vMerge w:val="restart"/>
            <w:vAlign w:val="center"/>
          </w:tcPr>
          <w:p w14:paraId="46E15D38" w14:textId="77777777" w:rsidR="00FE3C5E" w:rsidRPr="00FE3C5E" w:rsidRDefault="00FE3C5E" w:rsidP="00FE3C5E">
            <w:pPr>
              <w:rPr>
                <w:rFonts w:cstheme="minorHAnsi"/>
              </w:rPr>
            </w:pPr>
            <w:r w:rsidRPr="00FE3C5E">
              <w:rPr>
                <w:rFonts w:cstheme="minorHAnsi"/>
              </w:rPr>
              <w:t>Output 1.4 Pollution abatement plans developed with key stakeholders</w:t>
            </w:r>
          </w:p>
        </w:tc>
        <w:tc>
          <w:tcPr>
            <w:tcW w:w="1583" w:type="pct"/>
          </w:tcPr>
          <w:p w14:paraId="4EC1F859" w14:textId="77777777" w:rsidR="00FE3C5E" w:rsidRPr="00FE3C5E" w:rsidRDefault="00FE3C5E" w:rsidP="00FE3C5E">
            <w:pPr>
              <w:rPr>
                <w:rFonts w:cstheme="minorHAnsi"/>
              </w:rPr>
            </w:pPr>
            <w:r w:rsidRPr="00FE3C5E">
              <w:rPr>
                <w:rFonts w:cstheme="minorHAnsi"/>
              </w:rPr>
              <w:t xml:space="preserve">1.4.1 Within 9 months all of point sources identified and included in the </w:t>
            </w:r>
            <w:proofErr w:type="spellStart"/>
            <w:r w:rsidRPr="00FE3C5E">
              <w:rPr>
                <w:rFonts w:cstheme="minorHAnsi"/>
              </w:rPr>
              <w:t>cadaster</w:t>
            </w:r>
            <w:proofErr w:type="spellEnd"/>
            <w:r w:rsidRPr="00FE3C5E">
              <w:rPr>
                <w:rFonts w:cstheme="minorHAnsi"/>
              </w:rPr>
              <w:t xml:space="preserve"> with pollution map for point sources</w:t>
            </w:r>
          </w:p>
        </w:tc>
        <w:tc>
          <w:tcPr>
            <w:tcW w:w="454" w:type="pct"/>
          </w:tcPr>
          <w:p w14:paraId="0261415B" w14:textId="77777777" w:rsidR="00FE3C5E" w:rsidRPr="00FE3C5E" w:rsidRDefault="00FE3C5E" w:rsidP="00FE3C5E">
            <w:pPr>
              <w:rPr>
                <w:rFonts w:cstheme="minorHAnsi"/>
              </w:rPr>
            </w:pPr>
            <w:r w:rsidRPr="00FE3C5E">
              <w:rPr>
                <w:rFonts w:cstheme="minorHAnsi"/>
              </w:rPr>
              <w:t>Yes</w:t>
            </w:r>
          </w:p>
        </w:tc>
        <w:tc>
          <w:tcPr>
            <w:tcW w:w="1512" w:type="pct"/>
            <w:vMerge w:val="restart"/>
          </w:tcPr>
          <w:p w14:paraId="6814FD6C"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Two national reports on the main point sources of pollution along the Kura river basin and developed geographical map for these sources of pollution</w:t>
            </w:r>
          </w:p>
          <w:p w14:paraId="084B0F6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Guidelines for developing the pollution abatement plans for the major polluting sectors in each country</w:t>
            </w:r>
          </w:p>
          <w:p w14:paraId="42999903"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3-block training course on environmental permitting and environmental enforcement to the environmental inspection and permitting departments in each country</w:t>
            </w:r>
          </w:p>
          <w:p w14:paraId="198FD85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3-block training course on Cleaner production and pollution abatement plans to the environmental inspection department in each country and representatives from the polluting industries.</w:t>
            </w:r>
          </w:p>
          <w:p w14:paraId="3E6B49B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prefeasibility studies for the PAPs for one main source in each country</w:t>
            </w:r>
          </w:p>
        </w:tc>
        <w:tc>
          <w:tcPr>
            <w:tcW w:w="581" w:type="pct"/>
            <w:vMerge w:val="restart"/>
            <w:vAlign w:val="center"/>
          </w:tcPr>
          <w:p w14:paraId="34F6B4BD"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32866430" w14:textId="77777777" w:rsidTr="007A2C6B">
        <w:tc>
          <w:tcPr>
            <w:tcW w:w="870" w:type="pct"/>
            <w:vMerge/>
          </w:tcPr>
          <w:p w14:paraId="1706D4C6" w14:textId="77777777" w:rsidR="00FE3C5E" w:rsidRPr="00FE3C5E" w:rsidRDefault="00FE3C5E" w:rsidP="00FE3C5E">
            <w:pPr>
              <w:rPr>
                <w:rFonts w:cstheme="minorHAnsi"/>
              </w:rPr>
            </w:pPr>
          </w:p>
        </w:tc>
        <w:tc>
          <w:tcPr>
            <w:tcW w:w="1583" w:type="pct"/>
          </w:tcPr>
          <w:p w14:paraId="7C1D7263" w14:textId="77777777" w:rsidR="00FE3C5E" w:rsidRPr="00FE3C5E" w:rsidRDefault="00FE3C5E" w:rsidP="00FE3C5E">
            <w:pPr>
              <w:rPr>
                <w:rFonts w:cstheme="minorHAnsi"/>
              </w:rPr>
            </w:pPr>
            <w:r w:rsidRPr="00FE3C5E">
              <w:rPr>
                <w:rFonts w:cstheme="minorHAnsi"/>
              </w:rPr>
              <w:t>1.4.2 Conduct pollution source assessment, and determine causes and based on this develop water quality surveillance strategy and provide technical assistance on how to make Environmental Compliance Action Plan monitoring network in the Kura River (identification of sampling points) within 18 months</w:t>
            </w:r>
          </w:p>
        </w:tc>
        <w:tc>
          <w:tcPr>
            <w:tcW w:w="454" w:type="pct"/>
          </w:tcPr>
          <w:p w14:paraId="10BA4497" w14:textId="77777777" w:rsidR="00FE3C5E" w:rsidRPr="00FE3C5E" w:rsidRDefault="00FE3C5E" w:rsidP="00FE3C5E">
            <w:pPr>
              <w:rPr>
                <w:rFonts w:cstheme="minorHAnsi"/>
              </w:rPr>
            </w:pPr>
            <w:r w:rsidRPr="00FE3C5E">
              <w:rPr>
                <w:rFonts w:cstheme="minorHAnsi"/>
              </w:rPr>
              <w:t>Yes</w:t>
            </w:r>
          </w:p>
        </w:tc>
        <w:tc>
          <w:tcPr>
            <w:tcW w:w="1512" w:type="pct"/>
            <w:vMerge/>
          </w:tcPr>
          <w:p w14:paraId="54E61BD0" w14:textId="77777777" w:rsidR="00FE3C5E" w:rsidRPr="00FE3C5E" w:rsidRDefault="00FE3C5E" w:rsidP="00FE3C5E">
            <w:pPr>
              <w:rPr>
                <w:rFonts w:cstheme="minorHAnsi"/>
              </w:rPr>
            </w:pPr>
          </w:p>
        </w:tc>
        <w:tc>
          <w:tcPr>
            <w:tcW w:w="581" w:type="pct"/>
            <w:vMerge/>
          </w:tcPr>
          <w:p w14:paraId="1AC5D4EE" w14:textId="77777777" w:rsidR="00FE3C5E" w:rsidRPr="00FE3C5E" w:rsidRDefault="00FE3C5E" w:rsidP="00FE3C5E">
            <w:pPr>
              <w:jc w:val="center"/>
              <w:rPr>
                <w:rFonts w:cstheme="minorHAnsi"/>
              </w:rPr>
            </w:pPr>
          </w:p>
        </w:tc>
      </w:tr>
      <w:tr w:rsidR="00FE3C5E" w:rsidRPr="00FE3C5E" w14:paraId="58A41D51" w14:textId="77777777" w:rsidTr="007A2C6B">
        <w:tc>
          <w:tcPr>
            <w:tcW w:w="870" w:type="pct"/>
            <w:vMerge/>
          </w:tcPr>
          <w:p w14:paraId="68BE41FA" w14:textId="77777777" w:rsidR="00FE3C5E" w:rsidRPr="00FE3C5E" w:rsidRDefault="00FE3C5E" w:rsidP="00FE3C5E">
            <w:pPr>
              <w:rPr>
                <w:rFonts w:cstheme="minorHAnsi"/>
              </w:rPr>
            </w:pPr>
          </w:p>
        </w:tc>
        <w:tc>
          <w:tcPr>
            <w:tcW w:w="1583" w:type="pct"/>
          </w:tcPr>
          <w:p w14:paraId="65F60B07" w14:textId="77777777" w:rsidR="00FE3C5E" w:rsidRPr="00FE3C5E" w:rsidRDefault="00FE3C5E" w:rsidP="00FE3C5E">
            <w:pPr>
              <w:rPr>
                <w:rFonts w:cstheme="minorHAnsi"/>
              </w:rPr>
            </w:pPr>
            <w:r w:rsidRPr="00FE3C5E">
              <w:rPr>
                <w:rFonts w:cstheme="minorHAnsi"/>
              </w:rPr>
              <w:t xml:space="preserve">1.4.3 Within 30 months of completion of </w:t>
            </w:r>
            <w:proofErr w:type="spellStart"/>
            <w:r w:rsidRPr="00FE3C5E">
              <w:rPr>
                <w:rFonts w:cstheme="minorHAnsi"/>
              </w:rPr>
              <w:t>cadasters</w:t>
            </w:r>
            <w:proofErr w:type="spellEnd"/>
            <w:r w:rsidRPr="00FE3C5E">
              <w:rPr>
                <w:rFonts w:cstheme="minorHAnsi"/>
              </w:rPr>
              <w:t xml:space="preserve"> for water quality, develop country specific plans for pollution abatement based on BAT and BEP for priority areas</w:t>
            </w:r>
          </w:p>
        </w:tc>
        <w:tc>
          <w:tcPr>
            <w:tcW w:w="454" w:type="pct"/>
          </w:tcPr>
          <w:p w14:paraId="2B120B5F" w14:textId="77777777" w:rsidR="00FE3C5E" w:rsidRPr="00FE3C5E" w:rsidRDefault="00FE3C5E" w:rsidP="00FE3C5E">
            <w:pPr>
              <w:rPr>
                <w:rFonts w:cstheme="minorHAnsi"/>
              </w:rPr>
            </w:pPr>
            <w:r w:rsidRPr="00FE3C5E">
              <w:rPr>
                <w:rFonts w:cstheme="minorHAnsi"/>
              </w:rPr>
              <w:t>Yes</w:t>
            </w:r>
          </w:p>
        </w:tc>
        <w:tc>
          <w:tcPr>
            <w:tcW w:w="1512" w:type="pct"/>
            <w:vMerge/>
          </w:tcPr>
          <w:p w14:paraId="6E4B10B4" w14:textId="77777777" w:rsidR="00FE3C5E" w:rsidRPr="00FE3C5E" w:rsidRDefault="00FE3C5E" w:rsidP="00FE3C5E">
            <w:pPr>
              <w:rPr>
                <w:rFonts w:cstheme="minorHAnsi"/>
              </w:rPr>
            </w:pPr>
          </w:p>
        </w:tc>
        <w:tc>
          <w:tcPr>
            <w:tcW w:w="581" w:type="pct"/>
            <w:vMerge/>
          </w:tcPr>
          <w:p w14:paraId="50CCB762" w14:textId="77777777" w:rsidR="00FE3C5E" w:rsidRPr="00FE3C5E" w:rsidRDefault="00FE3C5E" w:rsidP="00FE3C5E">
            <w:pPr>
              <w:jc w:val="center"/>
              <w:rPr>
                <w:rFonts w:cstheme="minorHAnsi"/>
              </w:rPr>
            </w:pPr>
          </w:p>
        </w:tc>
      </w:tr>
      <w:tr w:rsidR="00FE3C5E" w:rsidRPr="00FE3C5E" w14:paraId="11145A82" w14:textId="77777777" w:rsidTr="007A2C6B">
        <w:tc>
          <w:tcPr>
            <w:tcW w:w="870" w:type="pct"/>
            <w:vMerge/>
          </w:tcPr>
          <w:p w14:paraId="2B0589CA" w14:textId="77777777" w:rsidR="00FE3C5E" w:rsidRPr="00FE3C5E" w:rsidRDefault="00FE3C5E" w:rsidP="00FE3C5E">
            <w:pPr>
              <w:rPr>
                <w:rFonts w:cstheme="minorHAnsi"/>
              </w:rPr>
            </w:pPr>
          </w:p>
        </w:tc>
        <w:tc>
          <w:tcPr>
            <w:tcW w:w="1583" w:type="pct"/>
          </w:tcPr>
          <w:p w14:paraId="0E83CA4D" w14:textId="77777777" w:rsidR="00FE3C5E" w:rsidRPr="00FE3C5E" w:rsidRDefault="00FE3C5E" w:rsidP="00FE3C5E">
            <w:pPr>
              <w:rPr>
                <w:rFonts w:cstheme="minorHAnsi"/>
              </w:rPr>
            </w:pPr>
            <w:r w:rsidRPr="00FE3C5E">
              <w:rPr>
                <w:rFonts w:cstheme="minorHAnsi"/>
              </w:rPr>
              <w:t xml:space="preserve">1.4.4 National reports identifying the costs of water quality degradation to national GDP by 24 months and promote financial mechanisms </w:t>
            </w:r>
          </w:p>
        </w:tc>
        <w:tc>
          <w:tcPr>
            <w:tcW w:w="454" w:type="pct"/>
          </w:tcPr>
          <w:p w14:paraId="70F49D1F" w14:textId="77777777" w:rsidR="00FE3C5E" w:rsidRPr="00FE3C5E" w:rsidRDefault="00FE3C5E" w:rsidP="00FE3C5E">
            <w:pPr>
              <w:rPr>
                <w:rFonts w:cstheme="minorHAnsi"/>
              </w:rPr>
            </w:pPr>
            <w:r w:rsidRPr="00FE3C5E">
              <w:rPr>
                <w:rFonts w:cstheme="minorHAnsi"/>
              </w:rPr>
              <w:t>Yes</w:t>
            </w:r>
          </w:p>
        </w:tc>
        <w:tc>
          <w:tcPr>
            <w:tcW w:w="1512" w:type="pct"/>
            <w:vMerge/>
          </w:tcPr>
          <w:p w14:paraId="733CB475" w14:textId="77777777" w:rsidR="00FE3C5E" w:rsidRPr="00FE3C5E" w:rsidRDefault="00FE3C5E" w:rsidP="00FE3C5E">
            <w:pPr>
              <w:rPr>
                <w:rFonts w:cstheme="minorHAnsi"/>
              </w:rPr>
            </w:pPr>
          </w:p>
        </w:tc>
        <w:tc>
          <w:tcPr>
            <w:tcW w:w="581" w:type="pct"/>
            <w:vMerge/>
          </w:tcPr>
          <w:p w14:paraId="7AE3D2A1" w14:textId="77777777" w:rsidR="00FE3C5E" w:rsidRPr="00FE3C5E" w:rsidRDefault="00FE3C5E" w:rsidP="00FE3C5E">
            <w:pPr>
              <w:jc w:val="center"/>
              <w:rPr>
                <w:rFonts w:cstheme="minorHAnsi"/>
              </w:rPr>
            </w:pPr>
          </w:p>
        </w:tc>
      </w:tr>
      <w:tr w:rsidR="00FE3C5E" w:rsidRPr="00FE3C5E" w14:paraId="565A70B0" w14:textId="77777777" w:rsidTr="007A2C6B">
        <w:tc>
          <w:tcPr>
            <w:tcW w:w="870" w:type="pct"/>
            <w:vMerge/>
          </w:tcPr>
          <w:p w14:paraId="54E0F5FB" w14:textId="77777777" w:rsidR="00FE3C5E" w:rsidRPr="00FE3C5E" w:rsidRDefault="00FE3C5E" w:rsidP="00FE3C5E">
            <w:pPr>
              <w:rPr>
                <w:rFonts w:cstheme="minorHAnsi"/>
              </w:rPr>
            </w:pPr>
          </w:p>
        </w:tc>
        <w:tc>
          <w:tcPr>
            <w:tcW w:w="1583" w:type="pct"/>
          </w:tcPr>
          <w:p w14:paraId="55498655" w14:textId="77777777" w:rsidR="00FE3C5E" w:rsidRPr="00FE3C5E" w:rsidRDefault="00FE3C5E" w:rsidP="00FE3C5E">
            <w:pPr>
              <w:rPr>
                <w:rFonts w:cstheme="minorHAnsi"/>
              </w:rPr>
            </w:pPr>
            <w:r w:rsidRPr="00FE3C5E">
              <w:rPr>
                <w:rFonts w:cstheme="minorHAnsi"/>
              </w:rPr>
              <w:t>1.4.5 By 38 months a common report on pollution abatement financing mechanisms for large scale interventions</w:t>
            </w:r>
          </w:p>
        </w:tc>
        <w:tc>
          <w:tcPr>
            <w:tcW w:w="454" w:type="pct"/>
          </w:tcPr>
          <w:p w14:paraId="00B35728" w14:textId="77777777" w:rsidR="00FE3C5E" w:rsidRPr="00FE3C5E" w:rsidRDefault="00FE3C5E" w:rsidP="00FE3C5E">
            <w:pPr>
              <w:rPr>
                <w:rFonts w:cstheme="minorHAnsi"/>
              </w:rPr>
            </w:pPr>
            <w:r w:rsidRPr="00FE3C5E">
              <w:rPr>
                <w:rFonts w:cstheme="minorHAnsi"/>
              </w:rPr>
              <w:t>Partially</w:t>
            </w:r>
          </w:p>
        </w:tc>
        <w:tc>
          <w:tcPr>
            <w:tcW w:w="1512" w:type="pct"/>
            <w:vMerge/>
          </w:tcPr>
          <w:p w14:paraId="7B2338B3" w14:textId="77777777" w:rsidR="00FE3C5E" w:rsidRPr="00FE3C5E" w:rsidRDefault="00FE3C5E" w:rsidP="00FE3C5E">
            <w:pPr>
              <w:rPr>
                <w:rFonts w:cstheme="minorHAnsi"/>
              </w:rPr>
            </w:pPr>
          </w:p>
        </w:tc>
        <w:tc>
          <w:tcPr>
            <w:tcW w:w="581" w:type="pct"/>
            <w:vMerge/>
          </w:tcPr>
          <w:p w14:paraId="11431A73" w14:textId="77777777" w:rsidR="00FE3C5E" w:rsidRPr="00FE3C5E" w:rsidRDefault="00FE3C5E" w:rsidP="00FE3C5E">
            <w:pPr>
              <w:jc w:val="center"/>
              <w:rPr>
                <w:rFonts w:cstheme="minorHAnsi"/>
              </w:rPr>
            </w:pPr>
          </w:p>
        </w:tc>
      </w:tr>
      <w:tr w:rsidR="00FE3C5E" w:rsidRPr="00FE3C5E" w14:paraId="117F43FB" w14:textId="77777777" w:rsidTr="007A2C6B">
        <w:tc>
          <w:tcPr>
            <w:tcW w:w="870" w:type="pct"/>
            <w:vMerge w:val="restart"/>
            <w:vAlign w:val="center"/>
          </w:tcPr>
          <w:p w14:paraId="66A1F1A4" w14:textId="77777777" w:rsidR="00FE3C5E" w:rsidRPr="00FE3C5E" w:rsidRDefault="00FE3C5E" w:rsidP="00FE3C5E">
            <w:pPr>
              <w:rPr>
                <w:rFonts w:cstheme="minorHAnsi"/>
              </w:rPr>
            </w:pPr>
            <w:r w:rsidRPr="00FE3C5E">
              <w:rPr>
                <w:rFonts w:cstheme="minorHAnsi"/>
              </w:rPr>
              <w:t>Output 1.5 Support to intersectoral water policy coordination and harmonization at the national and transboundary levels</w:t>
            </w:r>
          </w:p>
        </w:tc>
        <w:tc>
          <w:tcPr>
            <w:tcW w:w="1583" w:type="pct"/>
          </w:tcPr>
          <w:p w14:paraId="6DC01B62" w14:textId="77777777" w:rsidR="00FE3C5E" w:rsidRPr="00FE3C5E" w:rsidRDefault="00FE3C5E" w:rsidP="00FE3C5E">
            <w:pPr>
              <w:rPr>
                <w:rFonts w:cstheme="minorHAnsi"/>
              </w:rPr>
            </w:pPr>
            <w:r w:rsidRPr="00FE3C5E">
              <w:rPr>
                <w:rFonts w:cstheme="minorHAnsi"/>
              </w:rPr>
              <w:t xml:space="preserve">1.5.1 Meetings and workshops for intersectoral water team/NWPD members and associates to highlight what each sector is doing, provide trainings/workshops on specific approaches towards harmonization of approaches to water management held 2 </w:t>
            </w:r>
            <w:r w:rsidRPr="00FE3C5E">
              <w:rPr>
                <w:rFonts w:cstheme="minorHAnsi"/>
              </w:rPr>
              <w:lastRenderedPageBreak/>
              <w:t xml:space="preserve">times per year in each country and 2 regional meetings per year  </w:t>
            </w:r>
          </w:p>
        </w:tc>
        <w:tc>
          <w:tcPr>
            <w:tcW w:w="454" w:type="pct"/>
          </w:tcPr>
          <w:p w14:paraId="7DE773A3" w14:textId="77777777" w:rsidR="00FE3C5E" w:rsidRPr="00FE3C5E" w:rsidRDefault="00FE3C5E" w:rsidP="00FE3C5E">
            <w:pPr>
              <w:rPr>
                <w:rFonts w:cstheme="minorHAnsi"/>
              </w:rPr>
            </w:pPr>
            <w:r w:rsidRPr="00FE3C5E">
              <w:rPr>
                <w:rFonts w:cstheme="minorHAnsi"/>
              </w:rPr>
              <w:lastRenderedPageBreak/>
              <w:t>Yes</w:t>
            </w:r>
          </w:p>
        </w:tc>
        <w:tc>
          <w:tcPr>
            <w:tcW w:w="1512" w:type="pct"/>
            <w:vMerge w:val="restart"/>
          </w:tcPr>
          <w:p w14:paraId="334C29E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Established two National Project Advisory Groups (NPAG), one in each country.</w:t>
            </w:r>
          </w:p>
          <w:p w14:paraId="0BF150BA" w14:textId="77777777" w:rsidR="00FE3C5E" w:rsidRPr="00FE3C5E" w:rsidRDefault="00FE3C5E" w:rsidP="00FE3C5E">
            <w:pPr>
              <w:numPr>
                <w:ilvl w:val="0"/>
                <w:numId w:val="55"/>
              </w:numPr>
              <w:ind w:left="313" w:hanging="284"/>
              <w:contextualSpacing/>
              <w:rPr>
                <w:rFonts w:cstheme="minorHAnsi"/>
              </w:rPr>
            </w:pPr>
            <w:r w:rsidRPr="00FE3C5E">
              <w:rPr>
                <w:rFonts w:cstheme="minorHAnsi"/>
              </w:rPr>
              <w:t>Established a Regional Project Advisory Group (RPAG).</w:t>
            </w:r>
          </w:p>
          <w:p w14:paraId="43B2AB10"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The project Hosted 7 meetings for the NAPG in each country and 4 meetings for the RPAG to discuss the water management issues and exchange knowledge and information on the national and regional levels.</w:t>
            </w:r>
          </w:p>
          <w:p w14:paraId="3859673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The project organized an international study tour to the Sava River Basin commission in April 2019 with representatives of 7 participants from each country.</w:t>
            </w:r>
          </w:p>
          <w:p w14:paraId="58D8AF9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Internal and regional tours organized to visit the water lab, the drip irrigation sites, the CW in </w:t>
            </w:r>
            <w:proofErr w:type="spellStart"/>
            <w:r w:rsidRPr="00FE3C5E">
              <w:rPr>
                <w:rFonts w:cstheme="minorHAnsi"/>
              </w:rPr>
              <w:t>Hajqabul</w:t>
            </w:r>
            <w:proofErr w:type="spellEnd"/>
            <w:r w:rsidRPr="00FE3C5E">
              <w:rPr>
                <w:rFonts w:cstheme="minorHAnsi"/>
              </w:rPr>
              <w:t>, and the Qabala Groundwater intake.</w:t>
            </w:r>
          </w:p>
        </w:tc>
        <w:tc>
          <w:tcPr>
            <w:tcW w:w="581" w:type="pct"/>
            <w:vMerge w:val="restart"/>
            <w:vAlign w:val="center"/>
          </w:tcPr>
          <w:p w14:paraId="0BD55089"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7742C26A" w14:textId="77777777" w:rsidTr="007A2C6B">
        <w:tc>
          <w:tcPr>
            <w:tcW w:w="870" w:type="pct"/>
            <w:vMerge/>
          </w:tcPr>
          <w:p w14:paraId="5A5FAE1A" w14:textId="77777777" w:rsidR="00FE3C5E" w:rsidRPr="00FE3C5E" w:rsidRDefault="00FE3C5E" w:rsidP="00FE3C5E">
            <w:pPr>
              <w:rPr>
                <w:rFonts w:cstheme="minorHAnsi"/>
              </w:rPr>
            </w:pPr>
          </w:p>
        </w:tc>
        <w:tc>
          <w:tcPr>
            <w:tcW w:w="1583" w:type="pct"/>
          </w:tcPr>
          <w:p w14:paraId="23A704F2" w14:textId="77777777" w:rsidR="00FE3C5E" w:rsidRPr="00FE3C5E" w:rsidRDefault="00FE3C5E" w:rsidP="00FE3C5E">
            <w:pPr>
              <w:rPr>
                <w:rFonts w:cstheme="minorHAnsi"/>
              </w:rPr>
            </w:pPr>
            <w:r w:rsidRPr="00FE3C5E">
              <w:rPr>
                <w:rFonts w:cstheme="minorHAnsi"/>
              </w:rPr>
              <w:t>1.5.2 Study tours at local, national and regional levels, with 1 tour per year per country</w:t>
            </w:r>
          </w:p>
        </w:tc>
        <w:tc>
          <w:tcPr>
            <w:tcW w:w="454" w:type="pct"/>
          </w:tcPr>
          <w:p w14:paraId="59758829" w14:textId="77777777" w:rsidR="00FE3C5E" w:rsidRPr="00FE3C5E" w:rsidRDefault="00FE3C5E" w:rsidP="00FE3C5E">
            <w:pPr>
              <w:rPr>
                <w:rFonts w:cstheme="minorHAnsi"/>
              </w:rPr>
            </w:pPr>
            <w:r w:rsidRPr="00FE3C5E">
              <w:rPr>
                <w:rFonts w:cstheme="minorHAnsi"/>
              </w:rPr>
              <w:t>Yes</w:t>
            </w:r>
          </w:p>
        </w:tc>
        <w:tc>
          <w:tcPr>
            <w:tcW w:w="1512" w:type="pct"/>
            <w:vMerge/>
          </w:tcPr>
          <w:p w14:paraId="0CF57B58" w14:textId="77777777" w:rsidR="00FE3C5E" w:rsidRPr="00FE3C5E" w:rsidRDefault="00FE3C5E" w:rsidP="00FE3C5E">
            <w:pPr>
              <w:rPr>
                <w:rFonts w:cstheme="minorHAnsi"/>
              </w:rPr>
            </w:pPr>
          </w:p>
        </w:tc>
        <w:tc>
          <w:tcPr>
            <w:tcW w:w="581" w:type="pct"/>
            <w:vMerge/>
          </w:tcPr>
          <w:p w14:paraId="40898868" w14:textId="77777777" w:rsidR="00FE3C5E" w:rsidRPr="00FE3C5E" w:rsidRDefault="00FE3C5E" w:rsidP="00FE3C5E">
            <w:pPr>
              <w:jc w:val="center"/>
              <w:rPr>
                <w:rFonts w:cstheme="minorHAnsi"/>
              </w:rPr>
            </w:pPr>
          </w:p>
        </w:tc>
      </w:tr>
      <w:tr w:rsidR="00FE3C5E" w:rsidRPr="00FE3C5E" w14:paraId="50D6B26E" w14:textId="77777777" w:rsidTr="007A2C6B">
        <w:tc>
          <w:tcPr>
            <w:tcW w:w="870" w:type="pct"/>
            <w:vMerge/>
          </w:tcPr>
          <w:p w14:paraId="57294508" w14:textId="77777777" w:rsidR="00FE3C5E" w:rsidRPr="00FE3C5E" w:rsidRDefault="00FE3C5E" w:rsidP="00FE3C5E">
            <w:pPr>
              <w:rPr>
                <w:rFonts w:cstheme="minorHAnsi"/>
              </w:rPr>
            </w:pPr>
          </w:p>
        </w:tc>
        <w:tc>
          <w:tcPr>
            <w:tcW w:w="1583" w:type="pct"/>
          </w:tcPr>
          <w:p w14:paraId="654A2CBB" w14:textId="77777777" w:rsidR="00FE3C5E" w:rsidRPr="00FE3C5E" w:rsidRDefault="00FE3C5E" w:rsidP="00FE3C5E">
            <w:pPr>
              <w:rPr>
                <w:rFonts w:cstheme="minorHAnsi"/>
              </w:rPr>
            </w:pPr>
            <w:r w:rsidRPr="00FE3C5E">
              <w:rPr>
                <w:rFonts w:cstheme="minorHAnsi"/>
              </w:rPr>
              <w:t>1.5.3 International study tour to observe intersectoral projects within 24 months</w:t>
            </w:r>
          </w:p>
        </w:tc>
        <w:tc>
          <w:tcPr>
            <w:tcW w:w="454" w:type="pct"/>
          </w:tcPr>
          <w:p w14:paraId="69A2E031" w14:textId="77777777" w:rsidR="00FE3C5E" w:rsidRPr="00FE3C5E" w:rsidRDefault="00FE3C5E" w:rsidP="00FE3C5E">
            <w:pPr>
              <w:rPr>
                <w:rFonts w:cstheme="minorHAnsi"/>
              </w:rPr>
            </w:pPr>
            <w:r w:rsidRPr="00FE3C5E">
              <w:rPr>
                <w:rFonts w:cstheme="minorHAnsi"/>
              </w:rPr>
              <w:t>Yes</w:t>
            </w:r>
          </w:p>
        </w:tc>
        <w:tc>
          <w:tcPr>
            <w:tcW w:w="1512" w:type="pct"/>
            <w:vMerge/>
          </w:tcPr>
          <w:p w14:paraId="287FA4F9" w14:textId="77777777" w:rsidR="00FE3C5E" w:rsidRPr="00FE3C5E" w:rsidRDefault="00FE3C5E" w:rsidP="00FE3C5E">
            <w:pPr>
              <w:rPr>
                <w:rFonts w:cstheme="minorHAnsi"/>
              </w:rPr>
            </w:pPr>
          </w:p>
        </w:tc>
        <w:tc>
          <w:tcPr>
            <w:tcW w:w="581" w:type="pct"/>
            <w:vMerge/>
          </w:tcPr>
          <w:p w14:paraId="43E8B0E2" w14:textId="77777777" w:rsidR="00FE3C5E" w:rsidRPr="00FE3C5E" w:rsidRDefault="00FE3C5E" w:rsidP="00FE3C5E">
            <w:pPr>
              <w:jc w:val="center"/>
              <w:rPr>
                <w:rFonts w:cstheme="minorHAnsi"/>
              </w:rPr>
            </w:pPr>
          </w:p>
        </w:tc>
      </w:tr>
      <w:tr w:rsidR="00FE3C5E" w:rsidRPr="00FE3C5E" w14:paraId="34449C8C" w14:textId="77777777" w:rsidTr="007A2C6B">
        <w:tc>
          <w:tcPr>
            <w:tcW w:w="870" w:type="pct"/>
            <w:vMerge w:val="restart"/>
            <w:vAlign w:val="center"/>
          </w:tcPr>
          <w:p w14:paraId="5788081E" w14:textId="77777777" w:rsidR="00FE3C5E" w:rsidRPr="00FE3C5E" w:rsidRDefault="00FE3C5E" w:rsidP="00FE3C5E">
            <w:pPr>
              <w:rPr>
                <w:rFonts w:cstheme="minorHAnsi"/>
              </w:rPr>
            </w:pPr>
            <w:r w:rsidRPr="00FE3C5E">
              <w:rPr>
                <w:rFonts w:cstheme="minorHAnsi"/>
              </w:rPr>
              <w:t>Output 1.6 Public Private Partnership to foster sustainable national and regional integrated water resources management through use of green technologies</w:t>
            </w:r>
          </w:p>
        </w:tc>
        <w:tc>
          <w:tcPr>
            <w:tcW w:w="1583" w:type="pct"/>
          </w:tcPr>
          <w:p w14:paraId="18AC3ECB" w14:textId="77777777" w:rsidR="00FE3C5E" w:rsidRPr="00FE3C5E" w:rsidRDefault="00FE3C5E" w:rsidP="00FE3C5E">
            <w:pPr>
              <w:rPr>
                <w:rFonts w:cstheme="minorHAnsi"/>
              </w:rPr>
            </w:pPr>
            <w:r w:rsidRPr="00FE3C5E">
              <w:rPr>
                <w:rFonts w:cstheme="minorHAnsi"/>
              </w:rPr>
              <w:t>1.6.1 Based on recommendations of PSC and NWPD recruit core members of the PPP to receive priority support towards green business development within 6 months of project start up, and meetings held 2 times per year with the National Water Policy Dialog/</w:t>
            </w:r>
            <w:proofErr w:type="spellStart"/>
            <w:r w:rsidRPr="00FE3C5E">
              <w:rPr>
                <w:rFonts w:cstheme="minorHAnsi"/>
              </w:rPr>
              <w:t>Interministerial</w:t>
            </w:r>
            <w:proofErr w:type="spellEnd"/>
            <w:r w:rsidRPr="00FE3C5E">
              <w:rPr>
                <w:rFonts w:cstheme="minorHAnsi"/>
              </w:rPr>
              <w:t xml:space="preserve"> committee meetings</w:t>
            </w:r>
          </w:p>
          <w:p w14:paraId="22F1A7B2" w14:textId="77777777" w:rsidR="00FE3C5E" w:rsidRPr="00FE3C5E" w:rsidRDefault="00FE3C5E" w:rsidP="00FE3C5E">
            <w:pPr>
              <w:rPr>
                <w:rFonts w:cstheme="minorHAnsi"/>
              </w:rPr>
            </w:pPr>
          </w:p>
        </w:tc>
        <w:tc>
          <w:tcPr>
            <w:tcW w:w="454" w:type="pct"/>
          </w:tcPr>
          <w:p w14:paraId="2BBB291D" w14:textId="77777777" w:rsidR="00FE3C5E" w:rsidRPr="00FE3C5E" w:rsidRDefault="00FE3C5E" w:rsidP="00FE3C5E">
            <w:pPr>
              <w:rPr>
                <w:rFonts w:cstheme="minorHAnsi"/>
              </w:rPr>
            </w:pPr>
            <w:r w:rsidRPr="00FE3C5E">
              <w:rPr>
                <w:rFonts w:cstheme="minorHAnsi"/>
              </w:rPr>
              <w:t>Partially</w:t>
            </w:r>
          </w:p>
        </w:tc>
        <w:tc>
          <w:tcPr>
            <w:tcW w:w="1512" w:type="pct"/>
            <w:vMerge w:val="restart"/>
          </w:tcPr>
          <w:p w14:paraId="4625020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Report on economic benefits of green technology for water use and translated into national languages for the two countries.</w:t>
            </w:r>
          </w:p>
          <w:p w14:paraId="14CB546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Initiated the Kura River H2Otel Awards program for the hotels that undertaking innovative measures to reduce water use and water pollution. </w:t>
            </w:r>
          </w:p>
          <w:p w14:paraId="5771E469"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prefeasibility studies on the cleaner production mechanism in the tanneries and poultry sectors</w:t>
            </w:r>
          </w:p>
          <w:p w14:paraId="475466B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report on the economic impacts of using drip irrigation in the agriculture sector in Azerbaijan and Georgia</w:t>
            </w:r>
          </w:p>
        </w:tc>
        <w:tc>
          <w:tcPr>
            <w:tcW w:w="581" w:type="pct"/>
            <w:vMerge w:val="restart"/>
            <w:vAlign w:val="center"/>
          </w:tcPr>
          <w:p w14:paraId="0BF43FEA"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30356CC0" w14:textId="77777777" w:rsidTr="007A2C6B">
        <w:tc>
          <w:tcPr>
            <w:tcW w:w="870" w:type="pct"/>
            <w:vMerge/>
          </w:tcPr>
          <w:p w14:paraId="4736649A" w14:textId="77777777" w:rsidR="00FE3C5E" w:rsidRPr="00FE3C5E" w:rsidRDefault="00FE3C5E" w:rsidP="00FE3C5E">
            <w:pPr>
              <w:rPr>
                <w:rFonts w:cstheme="minorHAnsi"/>
              </w:rPr>
            </w:pPr>
          </w:p>
        </w:tc>
        <w:tc>
          <w:tcPr>
            <w:tcW w:w="1583" w:type="pct"/>
          </w:tcPr>
          <w:p w14:paraId="0CBE3533" w14:textId="77777777" w:rsidR="00FE3C5E" w:rsidRPr="00FE3C5E" w:rsidRDefault="00FE3C5E" w:rsidP="00FE3C5E">
            <w:pPr>
              <w:rPr>
                <w:rFonts w:cstheme="minorHAnsi"/>
              </w:rPr>
            </w:pPr>
            <w:r w:rsidRPr="00FE3C5E">
              <w:rPr>
                <w:rFonts w:cstheme="minorHAnsi"/>
              </w:rPr>
              <w:t>1.6.2 Within 12 months complete Report on Economic benefits of green technology for water use in national languages</w:t>
            </w:r>
          </w:p>
        </w:tc>
        <w:tc>
          <w:tcPr>
            <w:tcW w:w="454" w:type="pct"/>
          </w:tcPr>
          <w:p w14:paraId="780BA36A" w14:textId="77777777" w:rsidR="00FE3C5E" w:rsidRPr="00FE3C5E" w:rsidRDefault="00FE3C5E" w:rsidP="00FE3C5E">
            <w:pPr>
              <w:rPr>
                <w:rFonts w:cstheme="minorHAnsi"/>
              </w:rPr>
            </w:pPr>
            <w:r w:rsidRPr="00FE3C5E">
              <w:rPr>
                <w:rFonts w:cstheme="minorHAnsi"/>
              </w:rPr>
              <w:t>Yes</w:t>
            </w:r>
          </w:p>
        </w:tc>
        <w:tc>
          <w:tcPr>
            <w:tcW w:w="1512" w:type="pct"/>
            <w:vMerge/>
          </w:tcPr>
          <w:p w14:paraId="71891B0E" w14:textId="77777777" w:rsidR="00FE3C5E" w:rsidRPr="00FE3C5E" w:rsidRDefault="00FE3C5E" w:rsidP="00FE3C5E">
            <w:pPr>
              <w:rPr>
                <w:rFonts w:cstheme="minorHAnsi"/>
              </w:rPr>
            </w:pPr>
          </w:p>
        </w:tc>
        <w:tc>
          <w:tcPr>
            <w:tcW w:w="581" w:type="pct"/>
            <w:vMerge/>
          </w:tcPr>
          <w:p w14:paraId="33DFEA8A" w14:textId="77777777" w:rsidR="00FE3C5E" w:rsidRPr="00FE3C5E" w:rsidRDefault="00FE3C5E" w:rsidP="00FE3C5E">
            <w:pPr>
              <w:jc w:val="center"/>
              <w:rPr>
                <w:rFonts w:cstheme="minorHAnsi"/>
              </w:rPr>
            </w:pPr>
          </w:p>
        </w:tc>
      </w:tr>
      <w:tr w:rsidR="00FE3C5E" w:rsidRPr="00FE3C5E" w14:paraId="79EAF531" w14:textId="77777777" w:rsidTr="007A2C6B">
        <w:tc>
          <w:tcPr>
            <w:tcW w:w="870" w:type="pct"/>
            <w:vMerge/>
          </w:tcPr>
          <w:p w14:paraId="0C99D992" w14:textId="77777777" w:rsidR="00FE3C5E" w:rsidRPr="00FE3C5E" w:rsidRDefault="00FE3C5E" w:rsidP="00FE3C5E">
            <w:pPr>
              <w:rPr>
                <w:rFonts w:cstheme="minorHAnsi"/>
              </w:rPr>
            </w:pPr>
          </w:p>
        </w:tc>
        <w:tc>
          <w:tcPr>
            <w:tcW w:w="1583" w:type="pct"/>
          </w:tcPr>
          <w:p w14:paraId="053C6506" w14:textId="77777777" w:rsidR="00FE3C5E" w:rsidRPr="00FE3C5E" w:rsidRDefault="00FE3C5E" w:rsidP="00FE3C5E">
            <w:pPr>
              <w:rPr>
                <w:rFonts w:cstheme="minorHAnsi"/>
              </w:rPr>
            </w:pPr>
            <w:r w:rsidRPr="00FE3C5E">
              <w:rPr>
                <w:rFonts w:cstheme="minorHAnsi"/>
              </w:rPr>
              <w:t>1.6.3 Within 12 months develop metrics for green-businesses to determine baseline and improvements for improved water management</w:t>
            </w:r>
          </w:p>
        </w:tc>
        <w:tc>
          <w:tcPr>
            <w:tcW w:w="454" w:type="pct"/>
          </w:tcPr>
          <w:p w14:paraId="78FC4662" w14:textId="77777777" w:rsidR="00FE3C5E" w:rsidRPr="00FE3C5E" w:rsidRDefault="00FE3C5E" w:rsidP="00FE3C5E">
            <w:pPr>
              <w:rPr>
                <w:rFonts w:cstheme="minorHAnsi"/>
              </w:rPr>
            </w:pPr>
            <w:r w:rsidRPr="00FE3C5E">
              <w:rPr>
                <w:rFonts w:cstheme="minorHAnsi"/>
              </w:rPr>
              <w:t>Yes</w:t>
            </w:r>
          </w:p>
        </w:tc>
        <w:tc>
          <w:tcPr>
            <w:tcW w:w="1512" w:type="pct"/>
            <w:vMerge/>
          </w:tcPr>
          <w:p w14:paraId="01250814" w14:textId="77777777" w:rsidR="00FE3C5E" w:rsidRPr="00FE3C5E" w:rsidRDefault="00FE3C5E" w:rsidP="00FE3C5E">
            <w:pPr>
              <w:rPr>
                <w:rFonts w:cstheme="minorHAnsi"/>
              </w:rPr>
            </w:pPr>
          </w:p>
        </w:tc>
        <w:tc>
          <w:tcPr>
            <w:tcW w:w="581" w:type="pct"/>
            <w:vMerge/>
          </w:tcPr>
          <w:p w14:paraId="04B39F17" w14:textId="77777777" w:rsidR="00FE3C5E" w:rsidRPr="00FE3C5E" w:rsidRDefault="00FE3C5E" w:rsidP="00FE3C5E">
            <w:pPr>
              <w:jc w:val="center"/>
              <w:rPr>
                <w:rFonts w:cstheme="minorHAnsi"/>
              </w:rPr>
            </w:pPr>
          </w:p>
        </w:tc>
      </w:tr>
      <w:tr w:rsidR="00FE3C5E" w:rsidRPr="00FE3C5E" w14:paraId="0577832A" w14:textId="77777777" w:rsidTr="007A2C6B">
        <w:tc>
          <w:tcPr>
            <w:tcW w:w="870" w:type="pct"/>
            <w:vMerge/>
          </w:tcPr>
          <w:p w14:paraId="45CD5B35" w14:textId="77777777" w:rsidR="00FE3C5E" w:rsidRPr="00FE3C5E" w:rsidRDefault="00FE3C5E" w:rsidP="00FE3C5E">
            <w:pPr>
              <w:rPr>
                <w:rFonts w:cstheme="minorHAnsi"/>
              </w:rPr>
            </w:pPr>
          </w:p>
        </w:tc>
        <w:tc>
          <w:tcPr>
            <w:tcW w:w="1583" w:type="pct"/>
          </w:tcPr>
          <w:p w14:paraId="7230EB53" w14:textId="77777777" w:rsidR="00FE3C5E" w:rsidRPr="00FE3C5E" w:rsidRDefault="00FE3C5E" w:rsidP="00FE3C5E">
            <w:pPr>
              <w:rPr>
                <w:rFonts w:cstheme="minorHAnsi"/>
              </w:rPr>
            </w:pPr>
            <w:r w:rsidRPr="00FE3C5E">
              <w:rPr>
                <w:rFonts w:cstheme="minorHAnsi"/>
              </w:rPr>
              <w:t xml:space="preserve">1.6.4 Within 18 months develop Sector specific </w:t>
            </w:r>
            <w:proofErr w:type="spellStart"/>
            <w:r w:rsidRPr="00FE3C5E">
              <w:rPr>
                <w:rFonts w:cstheme="minorHAnsi"/>
              </w:rPr>
              <w:t>catalog</w:t>
            </w:r>
            <w:proofErr w:type="spellEnd"/>
            <w:r w:rsidRPr="00FE3C5E">
              <w:rPr>
                <w:rFonts w:cstheme="minorHAnsi"/>
              </w:rPr>
              <w:t xml:space="preserve"> of green technologies for sustainable water use and income generation, with source database on line updated bi-monthly</w:t>
            </w:r>
          </w:p>
        </w:tc>
        <w:tc>
          <w:tcPr>
            <w:tcW w:w="454" w:type="pct"/>
          </w:tcPr>
          <w:p w14:paraId="59C0BEA5" w14:textId="77777777" w:rsidR="00FE3C5E" w:rsidRPr="00FE3C5E" w:rsidRDefault="00FE3C5E" w:rsidP="00FE3C5E">
            <w:pPr>
              <w:rPr>
                <w:rFonts w:cstheme="minorHAnsi"/>
              </w:rPr>
            </w:pPr>
            <w:r w:rsidRPr="00FE3C5E">
              <w:rPr>
                <w:rFonts w:cstheme="minorHAnsi"/>
              </w:rPr>
              <w:t>Yes</w:t>
            </w:r>
          </w:p>
        </w:tc>
        <w:tc>
          <w:tcPr>
            <w:tcW w:w="1512" w:type="pct"/>
            <w:vMerge/>
          </w:tcPr>
          <w:p w14:paraId="525EA492" w14:textId="77777777" w:rsidR="00FE3C5E" w:rsidRPr="00FE3C5E" w:rsidRDefault="00FE3C5E" w:rsidP="00FE3C5E">
            <w:pPr>
              <w:rPr>
                <w:rFonts w:cstheme="minorHAnsi"/>
              </w:rPr>
            </w:pPr>
          </w:p>
        </w:tc>
        <w:tc>
          <w:tcPr>
            <w:tcW w:w="581" w:type="pct"/>
            <w:vMerge/>
          </w:tcPr>
          <w:p w14:paraId="13DC4CB5" w14:textId="77777777" w:rsidR="00FE3C5E" w:rsidRPr="00FE3C5E" w:rsidRDefault="00FE3C5E" w:rsidP="00FE3C5E">
            <w:pPr>
              <w:jc w:val="center"/>
              <w:rPr>
                <w:rFonts w:cstheme="minorHAnsi"/>
              </w:rPr>
            </w:pPr>
          </w:p>
        </w:tc>
      </w:tr>
      <w:tr w:rsidR="00FE3C5E" w:rsidRPr="00FE3C5E" w14:paraId="70137E17" w14:textId="77777777" w:rsidTr="007A2C6B">
        <w:tc>
          <w:tcPr>
            <w:tcW w:w="870" w:type="pct"/>
            <w:vMerge/>
          </w:tcPr>
          <w:p w14:paraId="54EF99B4" w14:textId="77777777" w:rsidR="00FE3C5E" w:rsidRPr="00FE3C5E" w:rsidRDefault="00FE3C5E" w:rsidP="00FE3C5E">
            <w:pPr>
              <w:rPr>
                <w:rFonts w:cstheme="minorHAnsi"/>
              </w:rPr>
            </w:pPr>
          </w:p>
        </w:tc>
        <w:tc>
          <w:tcPr>
            <w:tcW w:w="1583" w:type="pct"/>
          </w:tcPr>
          <w:p w14:paraId="06E8781E" w14:textId="77777777" w:rsidR="00FE3C5E" w:rsidRPr="00FE3C5E" w:rsidRDefault="00FE3C5E" w:rsidP="00FE3C5E">
            <w:pPr>
              <w:rPr>
                <w:rFonts w:cstheme="minorHAnsi"/>
              </w:rPr>
            </w:pPr>
            <w:r w:rsidRPr="00FE3C5E">
              <w:rPr>
                <w:rFonts w:cstheme="minorHAnsi"/>
              </w:rPr>
              <w:t>1.6.5 Working with PPP develop “Green Business Award Program” to be awarded annually starting in year 2, based on sectors and improvements</w:t>
            </w:r>
          </w:p>
        </w:tc>
        <w:tc>
          <w:tcPr>
            <w:tcW w:w="454" w:type="pct"/>
          </w:tcPr>
          <w:p w14:paraId="1F54D5B1" w14:textId="77777777" w:rsidR="00FE3C5E" w:rsidRPr="00FE3C5E" w:rsidRDefault="00FE3C5E" w:rsidP="00FE3C5E">
            <w:pPr>
              <w:rPr>
                <w:rFonts w:cstheme="minorHAnsi"/>
              </w:rPr>
            </w:pPr>
            <w:r w:rsidRPr="00FE3C5E">
              <w:rPr>
                <w:rFonts w:cstheme="minorHAnsi"/>
              </w:rPr>
              <w:t>Yes</w:t>
            </w:r>
          </w:p>
        </w:tc>
        <w:tc>
          <w:tcPr>
            <w:tcW w:w="1512" w:type="pct"/>
            <w:vMerge/>
          </w:tcPr>
          <w:p w14:paraId="1496A306" w14:textId="77777777" w:rsidR="00FE3C5E" w:rsidRPr="00FE3C5E" w:rsidRDefault="00FE3C5E" w:rsidP="00FE3C5E">
            <w:pPr>
              <w:rPr>
                <w:rFonts w:cstheme="minorHAnsi"/>
              </w:rPr>
            </w:pPr>
          </w:p>
        </w:tc>
        <w:tc>
          <w:tcPr>
            <w:tcW w:w="581" w:type="pct"/>
            <w:vMerge/>
          </w:tcPr>
          <w:p w14:paraId="71F8C7BC" w14:textId="77777777" w:rsidR="00FE3C5E" w:rsidRPr="00FE3C5E" w:rsidRDefault="00FE3C5E" w:rsidP="00FE3C5E">
            <w:pPr>
              <w:jc w:val="center"/>
              <w:rPr>
                <w:rFonts w:cstheme="minorHAnsi"/>
              </w:rPr>
            </w:pPr>
          </w:p>
        </w:tc>
      </w:tr>
      <w:tr w:rsidR="00FE3C5E" w:rsidRPr="00FE3C5E" w14:paraId="4AEF6CB4" w14:textId="77777777" w:rsidTr="007A2C6B">
        <w:tc>
          <w:tcPr>
            <w:tcW w:w="5000" w:type="pct"/>
            <w:gridSpan w:val="5"/>
          </w:tcPr>
          <w:p w14:paraId="36D92FDE" w14:textId="77777777" w:rsidR="00FE3C5E" w:rsidRPr="00FE3C5E" w:rsidRDefault="00FE3C5E" w:rsidP="00FE3C5E">
            <w:pPr>
              <w:rPr>
                <w:rFonts w:cstheme="minorHAnsi"/>
                <w:b/>
                <w:bCs/>
                <w:sz w:val="24"/>
                <w:szCs w:val="24"/>
              </w:rPr>
            </w:pPr>
            <w:r w:rsidRPr="00FE3C5E">
              <w:rPr>
                <w:rFonts w:cstheme="minorHAnsi"/>
                <w:b/>
                <w:bCs/>
                <w:sz w:val="24"/>
                <w:szCs w:val="24"/>
              </w:rPr>
              <w:t xml:space="preserve">Component 2: </w:t>
            </w:r>
            <w:r w:rsidRPr="00FE3C5E">
              <w:rPr>
                <w:rFonts w:cstheme="minorHAnsi"/>
                <w:sz w:val="24"/>
                <w:szCs w:val="24"/>
              </w:rPr>
              <w:t>Strengthening national capacities to implement multi-sectoral IWRM in the Kura basin</w:t>
            </w:r>
          </w:p>
          <w:p w14:paraId="450E26B3" w14:textId="77777777" w:rsidR="00FE3C5E" w:rsidRPr="00FE3C5E" w:rsidRDefault="00FE3C5E" w:rsidP="00FE3C5E">
            <w:pPr>
              <w:jc w:val="center"/>
              <w:rPr>
                <w:rFonts w:cstheme="minorHAnsi"/>
                <w:b/>
                <w:bCs/>
                <w:sz w:val="24"/>
                <w:szCs w:val="24"/>
              </w:rPr>
            </w:pPr>
          </w:p>
        </w:tc>
      </w:tr>
      <w:tr w:rsidR="00FE3C5E" w:rsidRPr="00FE3C5E" w14:paraId="227ADB9E" w14:textId="77777777" w:rsidTr="007A2C6B">
        <w:tc>
          <w:tcPr>
            <w:tcW w:w="4419" w:type="pct"/>
            <w:gridSpan w:val="4"/>
          </w:tcPr>
          <w:p w14:paraId="5E2A20C3" w14:textId="77777777" w:rsidR="00FE3C5E" w:rsidRPr="00FE3C5E" w:rsidRDefault="00FE3C5E" w:rsidP="00FE3C5E">
            <w:pPr>
              <w:rPr>
                <w:rFonts w:cstheme="minorHAnsi"/>
              </w:rPr>
            </w:pPr>
            <w:r w:rsidRPr="00FE3C5E">
              <w:rPr>
                <w:rFonts w:cstheme="minorHAnsi"/>
                <w:b/>
              </w:rPr>
              <w:t xml:space="preserve">OUTCOME 2: </w:t>
            </w:r>
            <w:r w:rsidRPr="00FE3C5E">
              <w:rPr>
                <w:rFonts w:cstheme="minorHAnsi"/>
                <w:bCs/>
              </w:rPr>
              <w:t>Enhanced capacity for sectoral ministries and agencies to successfully harmonize and implement national IWRM Plans</w:t>
            </w:r>
          </w:p>
        </w:tc>
        <w:tc>
          <w:tcPr>
            <w:tcW w:w="581" w:type="pct"/>
          </w:tcPr>
          <w:p w14:paraId="1137BDD9" w14:textId="77777777" w:rsidR="00FE3C5E" w:rsidRPr="00FE3C5E" w:rsidRDefault="00FE3C5E" w:rsidP="00FE3C5E">
            <w:pPr>
              <w:jc w:val="center"/>
              <w:rPr>
                <w:rFonts w:cstheme="minorHAnsi"/>
                <w:b/>
                <w:bCs/>
              </w:rPr>
            </w:pPr>
            <w:r w:rsidRPr="00FE3C5E">
              <w:rPr>
                <w:rFonts w:cstheme="minorHAnsi"/>
                <w:b/>
                <w:bCs/>
              </w:rPr>
              <w:t>HS</w:t>
            </w:r>
          </w:p>
        </w:tc>
      </w:tr>
      <w:tr w:rsidR="00FE3C5E" w:rsidRPr="00FE3C5E" w14:paraId="1F36B3B1" w14:textId="77777777" w:rsidTr="007A2C6B">
        <w:tc>
          <w:tcPr>
            <w:tcW w:w="870" w:type="pct"/>
            <w:vMerge w:val="restart"/>
            <w:vAlign w:val="center"/>
          </w:tcPr>
          <w:p w14:paraId="5E47EF33" w14:textId="77777777" w:rsidR="00FE3C5E" w:rsidRPr="00FE3C5E" w:rsidRDefault="00FE3C5E" w:rsidP="00FE3C5E">
            <w:pPr>
              <w:rPr>
                <w:rFonts w:cstheme="minorHAnsi"/>
              </w:rPr>
            </w:pPr>
            <w:r w:rsidRPr="00FE3C5E">
              <w:rPr>
                <w:rFonts w:cstheme="minorHAnsi"/>
              </w:rPr>
              <w:t>Output 2.1 Capacity building training programs for IWRM professionals for different target groups</w:t>
            </w:r>
          </w:p>
        </w:tc>
        <w:tc>
          <w:tcPr>
            <w:tcW w:w="1583" w:type="pct"/>
          </w:tcPr>
          <w:p w14:paraId="08B05737" w14:textId="77777777" w:rsidR="00FE3C5E" w:rsidRPr="00FE3C5E" w:rsidRDefault="00FE3C5E" w:rsidP="00FE3C5E">
            <w:pPr>
              <w:rPr>
                <w:rFonts w:cstheme="minorHAnsi"/>
              </w:rPr>
            </w:pPr>
            <w:r w:rsidRPr="00FE3C5E">
              <w:rPr>
                <w:rFonts w:cstheme="minorHAnsi"/>
              </w:rPr>
              <w:t>2.1.1 Gap analysis of sectoral capacity needs for water managers within 9 months of start-up</w:t>
            </w:r>
          </w:p>
        </w:tc>
        <w:tc>
          <w:tcPr>
            <w:tcW w:w="454" w:type="pct"/>
          </w:tcPr>
          <w:p w14:paraId="700E8ABB" w14:textId="77777777" w:rsidR="00FE3C5E" w:rsidRPr="00FE3C5E" w:rsidRDefault="00FE3C5E" w:rsidP="00FE3C5E">
            <w:pPr>
              <w:rPr>
                <w:rFonts w:cstheme="minorHAnsi"/>
              </w:rPr>
            </w:pPr>
            <w:r w:rsidRPr="00FE3C5E">
              <w:rPr>
                <w:rFonts w:cstheme="minorHAnsi"/>
              </w:rPr>
              <w:t>Yes</w:t>
            </w:r>
          </w:p>
        </w:tc>
        <w:tc>
          <w:tcPr>
            <w:tcW w:w="1512" w:type="pct"/>
            <w:vMerge w:val="restart"/>
          </w:tcPr>
          <w:p w14:paraId="78ED192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Gap analysis of sectoral capacity needs for water managers in both Azerbaijan and Georgia</w:t>
            </w:r>
          </w:p>
          <w:p w14:paraId="3AEAB25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Established IWRM Academy training centre in each country</w:t>
            </w:r>
          </w:p>
          <w:p w14:paraId="58C80D2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 20 topic specific training Courses in different aspects of water resources management for the young professionals in the two countries. Total number of trainees who attended these courses from the two countries was 370 trainees (206 from AZ, and 164 from Georgia)</w:t>
            </w:r>
          </w:p>
          <w:p w14:paraId="0DADFD7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the online platform for all the UNDP-GEF Kura II project training materials in 3 languages: Azerbaijan, Georgian, and English</w:t>
            </w:r>
          </w:p>
        </w:tc>
        <w:tc>
          <w:tcPr>
            <w:tcW w:w="581" w:type="pct"/>
            <w:vMerge w:val="restart"/>
            <w:vAlign w:val="center"/>
          </w:tcPr>
          <w:p w14:paraId="66E2A090"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5985A770" w14:textId="77777777" w:rsidTr="007A2C6B">
        <w:tc>
          <w:tcPr>
            <w:tcW w:w="870" w:type="pct"/>
            <w:vMerge/>
          </w:tcPr>
          <w:p w14:paraId="10985F0D" w14:textId="77777777" w:rsidR="00FE3C5E" w:rsidRPr="00FE3C5E" w:rsidRDefault="00FE3C5E" w:rsidP="00FE3C5E">
            <w:pPr>
              <w:rPr>
                <w:rFonts w:cstheme="minorHAnsi"/>
              </w:rPr>
            </w:pPr>
          </w:p>
        </w:tc>
        <w:tc>
          <w:tcPr>
            <w:tcW w:w="1583" w:type="pct"/>
          </w:tcPr>
          <w:p w14:paraId="40832FB8" w14:textId="77777777" w:rsidR="00FE3C5E" w:rsidRPr="00FE3C5E" w:rsidRDefault="00FE3C5E" w:rsidP="00FE3C5E">
            <w:pPr>
              <w:rPr>
                <w:rFonts w:cstheme="minorHAnsi"/>
              </w:rPr>
            </w:pPr>
            <w:r w:rsidRPr="00FE3C5E">
              <w:rPr>
                <w:rFonts w:cstheme="minorHAnsi"/>
              </w:rPr>
              <w:t xml:space="preserve">2.1.2 Establish </w:t>
            </w:r>
            <w:proofErr w:type="spellStart"/>
            <w:r w:rsidRPr="00FE3C5E">
              <w:rPr>
                <w:rFonts w:cstheme="minorHAnsi"/>
              </w:rPr>
              <w:t>interministerial</w:t>
            </w:r>
            <w:proofErr w:type="spellEnd"/>
            <w:r w:rsidRPr="00FE3C5E">
              <w:rPr>
                <w:rFonts w:cstheme="minorHAnsi"/>
              </w:rPr>
              <w:t xml:space="preserve"> water training </w:t>
            </w:r>
            <w:proofErr w:type="spellStart"/>
            <w:r w:rsidRPr="00FE3C5E">
              <w:rPr>
                <w:rFonts w:cstheme="minorHAnsi"/>
              </w:rPr>
              <w:t>center</w:t>
            </w:r>
            <w:proofErr w:type="spellEnd"/>
            <w:r w:rsidRPr="00FE3C5E">
              <w:rPr>
                <w:rFonts w:cstheme="minorHAnsi"/>
              </w:rPr>
              <w:t xml:space="preserve"> within 9 months</w:t>
            </w:r>
          </w:p>
        </w:tc>
        <w:tc>
          <w:tcPr>
            <w:tcW w:w="454" w:type="pct"/>
          </w:tcPr>
          <w:p w14:paraId="03CA6FF4" w14:textId="77777777" w:rsidR="00FE3C5E" w:rsidRPr="00FE3C5E" w:rsidRDefault="00FE3C5E" w:rsidP="00FE3C5E">
            <w:pPr>
              <w:rPr>
                <w:rFonts w:cstheme="minorHAnsi"/>
              </w:rPr>
            </w:pPr>
            <w:r w:rsidRPr="00FE3C5E">
              <w:rPr>
                <w:rFonts w:cstheme="minorHAnsi"/>
              </w:rPr>
              <w:t>Yes</w:t>
            </w:r>
          </w:p>
        </w:tc>
        <w:tc>
          <w:tcPr>
            <w:tcW w:w="1512" w:type="pct"/>
            <w:vMerge/>
          </w:tcPr>
          <w:p w14:paraId="08358969" w14:textId="77777777" w:rsidR="00FE3C5E" w:rsidRPr="00FE3C5E" w:rsidRDefault="00FE3C5E" w:rsidP="00FE3C5E">
            <w:pPr>
              <w:rPr>
                <w:rFonts w:cstheme="minorHAnsi"/>
              </w:rPr>
            </w:pPr>
          </w:p>
        </w:tc>
        <w:tc>
          <w:tcPr>
            <w:tcW w:w="581" w:type="pct"/>
            <w:vMerge/>
          </w:tcPr>
          <w:p w14:paraId="08E5233E" w14:textId="77777777" w:rsidR="00FE3C5E" w:rsidRPr="00FE3C5E" w:rsidRDefault="00FE3C5E" w:rsidP="00FE3C5E">
            <w:pPr>
              <w:jc w:val="center"/>
              <w:rPr>
                <w:rFonts w:cstheme="minorHAnsi"/>
              </w:rPr>
            </w:pPr>
          </w:p>
        </w:tc>
      </w:tr>
      <w:tr w:rsidR="00FE3C5E" w:rsidRPr="00FE3C5E" w14:paraId="1045D95E" w14:textId="77777777" w:rsidTr="007A2C6B">
        <w:tc>
          <w:tcPr>
            <w:tcW w:w="870" w:type="pct"/>
            <w:vMerge/>
          </w:tcPr>
          <w:p w14:paraId="77754A14" w14:textId="77777777" w:rsidR="00FE3C5E" w:rsidRPr="00FE3C5E" w:rsidRDefault="00FE3C5E" w:rsidP="00FE3C5E">
            <w:pPr>
              <w:rPr>
                <w:rFonts w:cstheme="minorHAnsi"/>
              </w:rPr>
            </w:pPr>
          </w:p>
        </w:tc>
        <w:tc>
          <w:tcPr>
            <w:tcW w:w="1583" w:type="pct"/>
          </w:tcPr>
          <w:p w14:paraId="69A7CBA9" w14:textId="77777777" w:rsidR="00FE3C5E" w:rsidRPr="00FE3C5E" w:rsidRDefault="00FE3C5E" w:rsidP="00FE3C5E">
            <w:pPr>
              <w:rPr>
                <w:rFonts w:cstheme="minorHAnsi"/>
              </w:rPr>
            </w:pPr>
            <w:r w:rsidRPr="00FE3C5E">
              <w:rPr>
                <w:rFonts w:cstheme="minorHAnsi"/>
              </w:rPr>
              <w:t>2.1.3 Development of interlinked on-the-job trainings for IWRM Professionals within 12 months of project start-up</w:t>
            </w:r>
          </w:p>
        </w:tc>
        <w:tc>
          <w:tcPr>
            <w:tcW w:w="454" w:type="pct"/>
          </w:tcPr>
          <w:p w14:paraId="653D0FE6" w14:textId="77777777" w:rsidR="00FE3C5E" w:rsidRPr="00FE3C5E" w:rsidRDefault="00FE3C5E" w:rsidP="00FE3C5E">
            <w:pPr>
              <w:rPr>
                <w:rFonts w:cstheme="minorHAnsi"/>
              </w:rPr>
            </w:pPr>
            <w:r w:rsidRPr="00FE3C5E">
              <w:rPr>
                <w:rFonts w:cstheme="minorHAnsi"/>
              </w:rPr>
              <w:t>Yes</w:t>
            </w:r>
          </w:p>
        </w:tc>
        <w:tc>
          <w:tcPr>
            <w:tcW w:w="1512" w:type="pct"/>
            <w:vMerge/>
          </w:tcPr>
          <w:p w14:paraId="7297CDE8" w14:textId="77777777" w:rsidR="00FE3C5E" w:rsidRPr="00FE3C5E" w:rsidRDefault="00FE3C5E" w:rsidP="00FE3C5E">
            <w:pPr>
              <w:rPr>
                <w:rFonts w:cstheme="minorHAnsi"/>
              </w:rPr>
            </w:pPr>
          </w:p>
        </w:tc>
        <w:tc>
          <w:tcPr>
            <w:tcW w:w="581" w:type="pct"/>
            <w:vMerge/>
          </w:tcPr>
          <w:p w14:paraId="44C337F0" w14:textId="77777777" w:rsidR="00FE3C5E" w:rsidRPr="00FE3C5E" w:rsidRDefault="00FE3C5E" w:rsidP="00FE3C5E">
            <w:pPr>
              <w:jc w:val="center"/>
              <w:rPr>
                <w:rFonts w:cstheme="minorHAnsi"/>
              </w:rPr>
            </w:pPr>
          </w:p>
        </w:tc>
      </w:tr>
      <w:tr w:rsidR="00FE3C5E" w:rsidRPr="00FE3C5E" w14:paraId="7B4CB92E" w14:textId="77777777" w:rsidTr="007A2C6B">
        <w:tc>
          <w:tcPr>
            <w:tcW w:w="870" w:type="pct"/>
            <w:vMerge/>
          </w:tcPr>
          <w:p w14:paraId="62B0A331" w14:textId="77777777" w:rsidR="00FE3C5E" w:rsidRPr="00FE3C5E" w:rsidRDefault="00FE3C5E" w:rsidP="00FE3C5E">
            <w:pPr>
              <w:rPr>
                <w:rFonts w:cstheme="minorHAnsi"/>
              </w:rPr>
            </w:pPr>
          </w:p>
        </w:tc>
        <w:tc>
          <w:tcPr>
            <w:tcW w:w="1583" w:type="pct"/>
          </w:tcPr>
          <w:p w14:paraId="2D7189E9" w14:textId="77777777" w:rsidR="00FE3C5E" w:rsidRPr="00FE3C5E" w:rsidRDefault="00FE3C5E" w:rsidP="00FE3C5E">
            <w:pPr>
              <w:rPr>
                <w:rFonts w:cstheme="minorHAnsi"/>
              </w:rPr>
            </w:pPr>
          </w:p>
          <w:p w14:paraId="77C473D4" w14:textId="77777777" w:rsidR="00FE3C5E" w:rsidRPr="00FE3C5E" w:rsidRDefault="00FE3C5E" w:rsidP="00FE3C5E">
            <w:pPr>
              <w:rPr>
                <w:rFonts w:cstheme="minorHAnsi"/>
              </w:rPr>
            </w:pPr>
            <w:r w:rsidRPr="00FE3C5E">
              <w:rPr>
                <w:rFonts w:cstheme="minorHAnsi"/>
              </w:rPr>
              <w:t>2.1.4 Conduct at least 6 topic specific on-the-job training curriculum for 24 months, from months 12-36, with quarterly face to face meetings and updates</w:t>
            </w:r>
          </w:p>
        </w:tc>
        <w:tc>
          <w:tcPr>
            <w:tcW w:w="454" w:type="pct"/>
          </w:tcPr>
          <w:p w14:paraId="469C7118" w14:textId="77777777" w:rsidR="00FE3C5E" w:rsidRPr="00FE3C5E" w:rsidRDefault="00FE3C5E" w:rsidP="00FE3C5E">
            <w:pPr>
              <w:rPr>
                <w:rFonts w:cstheme="minorHAnsi"/>
              </w:rPr>
            </w:pPr>
            <w:r w:rsidRPr="00FE3C5E">
              <w:rPr>
                <w:rFonts w:cstheme="minorHAnsi"/>
              </w:rPr>
              <w:t>Yes</w:t>
            </w:r>
          </w:p>
        </w:tc>
        <w:tc>
          <w:tcPr>
            <w:tcW w:w="1512" w:type="pct"/>
            <w:vMerge/>
          </w:tcPr>
          <w:p w14:paraId="7AAB80E7" w14:textId="77777777" w:rsidR="00FE3C5E" w:rsidRPr="00FE3C5E" w:rsidRDefault="00FE3C5E" w:rsidP="00FE3C5E">
            <w:pPr>
              <w:rPr>
                <w:rFonts w:cstheme="minorHAnsi"/>
              </w:rPr>
            </w:pPr>
          </w:p>
        </w:tc>
        <w:tc>
          <w:tcPr>
            <w:tcW w:w="581" w:type="pct"/>
            <w:vMerge/>
          </w:tcPr>
          <w:p w14:paraId="207D204C" w14:textId="77777777" w:rsidR="00FE3C5E" w:rsidRPr="00FE3C5E" w:rsidRDefault="00FE3C5E" w:rsidP="00FE3C5E">
            <w:pPr>
              <w:jc w:val="center"/>
              <w:rPr>
                <w:rFonts w:cstheme="minorHAnsi"/>
              </w:rPr>
            </w:pPr>
          </w:p>
        </w:tc>
      </w:tr>
      <w:tr w:rsidR="00FE3C5E" w:rsidRPr="00FE3C5E" w14:paraId="350A5C54" w14:textId="77777777" w:rsidTr="007A2C6B">
        <w:tc>
          <w:tcPr>
            <w:tcW w:w="870" w:type="pct"/>
            <w:vMerge/>
          </w:tcPr>
          <w:p w14:paraId="4969150B" w14:textId="77777777" w:rsidR="00FE3C5E" w:rsidRPr="00FE3C5E" w:rsidRDefault="00FE3C5E" w:rsidP="00FE3C5E">
            <w:pPr>
              <w:rPr>
                <w:rFonts w:cstheme="minorHAnsi"/>
              </w:rPr>
            </w:pPr>
          </w:p>
        </w:tc>
        <w:tc>
          <w:tcPr>
            <w:tcW w:w="1583" w:type="pct"/>
          </w:tcPr>
          <w:p w14:paraId="5F59203C" w14:textId="77777777" w:rsidR="00FE3C5E" w:rsidRPr="00FE3C5E" w:rsidRDefault="00FE3C5E" w:rsidP="00FE3C5E">
            <w:pPr>
              <w:rPr>
                <w:rFonts w:cstheme="minorHAnsi"/>
              </w:rPr>
            </w:pPr>
            <w:r w:rsidRPr="00FE3C5E">
              <w:rPr>
                <w:rFonts w:cstheme="minorHAnsi"/>
              </w:rPr>
              <w:t>2.1.5 Develop online trainings based on curriculum of developed trainings. Database created in first 6 months of trainings and updated quarterly</w:t>
            </w:r>
          </w:p>
        </w:tc>
        <w:tc>
          <w:tcPr>
            <w:tcW w:w="454" w:type="pct"/>
          </w:tcPr>
          <w:p w14:paraId="79368472" w14:textId="77777777" w:rsidR="00FE3C5E" w:rsidRPr="00FE3C5E" w:rsidRDefault="00FE3C5E" w:rsidP="00FE3C5E">
            <w:pPr>
              <w:rPr>
                <w:rFonts w:cstheme="minorHAnsi"/>
              </w:rPr>
            </w:pPr>
            <w:r w:rsidRPr="00FE3C5E">
              <w:rPr>
                <w:rFonts w:cstheme="minorHAnsi"/>
              </w:rPr>
              <w:t>Yes</w:t>
            </w:r>
          </w:p>
        </w:tc>
        <w:tc>
          <w:tcPr>
            <w:tcW w:w="1512" w:type="pct"/>
            <w:vMerge/>
          </w:tcPr>
          <w:p w14:paraId="3B8403C6" w14:textId="77777777" w:rsidR="00FE3C5E" w:rsidRPr="00FE3C5E" w:rsidRDefault="00FE3C5E" w:rsidP="00FE3C5E">
            <w:pPr>
              <w:rPr>
                <w:rFonts w:cstheme="minorHAnsi"/>
              </w:rPr>
            </w:pPr>
          </w:p>
        </w:tc>
        <w:tc>
          <w:tcPr>
            <w:tcW w:w="581" w:type="pct"/>
            <w:vMerge/>
          </w:tcPr>
          <w:p w14:paraId="52918E3B" w14:textId="77777777" w:rsidR="00FE3C5E" w:rsidRPr="00FE3C5E" w:rsidRDefault="00FE3C5E" w:rsidP="00FE3C5E">
            <w:pPr>
              <w:jc w:val="center"/>
              <w:rPr>
                <w:rFonts w:cstheme="minorHAnsi"/>
              </w:rPr>
            </w:pPr>
          </w:p>
        </w:tc>
      </w:tr>
      <w:tr w:rsidR="00FE3C5E" w:rsidRPr="00FE3C5E" w14:paraId="1CE1C990" w14:textId="77777777" w:rsidTr="007A2C6B">
        <w:tc>
          <w:tcPr>
            <w:tcW w:w="870" w:type="pct"/>
            <w:vMerge/>
          </w:tcPr>
          <w:p w14:paraId="6984D5C2" w14:textId="77777777" w:rsidR="00FE3C5E" w:rsidRPr="00FE3C5E" w:rsidRDefault="00FE3C5E" w:rsidP="00FE3C5E">
            <w:pPr>
              <w:rPr>
                <w:rFonts w:cstheme="minorHAnsi"/>
              </w:rPr>
            </w:pPr>
          </w:p>
        </w:tc>
        <w:tc>
          <w:tcPr>
            <w:tcW w:w="1583" w:type="pct"/>
          </w:tcPr>
          <w:p w14:paraId="28096C1D" w14:textId="77777777" w:rsidR="00FE3C5E" w:rsidRPr="00FE3C5E" w:rsidRDefault="00FE3C5E" w:rsidP="00FE3C5E">
            <w:pPr>
              <w:rPr>
                <w:rFonts w:cstheme="minorHAnsi"/>
              </w:rPr>
            </w:pPr>
            <w:r w:rsidRPr="00FE3C5E">
              <w:rPr>
                <w:rFonts w:cstheme="minorHAnsi"/>
              </w:rPr>
              <w:t>2.1.6 Document trainings and training materials available on line for certification of subsequent generations of water managers beginning after 30 month</w:t>
            </w:r>
          </w:p>
        </w:tc>
        <w:tc>
          <w:tcPr>
            <w:tcW w:w="454" w:type="pct"/>
          </w:tcPr>
          <w:p w14:paraId="0C8558F3" w14:textId="77777777" w:rsidR="00FE3C5E" w:rsidRPr="00FE3C5E" w:rsidRDefault="00FE3C5E" w:rsidP="00FE3C5E">
            <w:pPr>
              <w:rPr>
                <w:rFonts w:cstheme="minorHAnsi"/>
              </w:rPr>
            </w:pPr>
            <w:r w:rsidRPr="00FE3C5E">
              <w:rPr>
                <w:rFonts w:cstheme="minorHAnsi"/>
              </w:rPr>
              <w:t>Yes</w:t>
            </w:r>
          </w:p>
        </w:tc>
        <w:tc>
          <w:tcPr>
            <w:tcW w:w="1512" w:type="pct"/>
            <w:vMerge/>
          </w:tcPr>
          <w:p w14:paraId="72B20F88" w14:textId="77777777" w:rsidR="00FE3C5E" w:rsidRPr="00FE3C5E" w:rsidRDefault="00FE3C5E" w:rsidP="00FE3C5E">
            <w:pPr>
              <w:rPr>
                <w:rFonts w:cstheme="minorHAnsi"/>
              </w:rPr>
            </w:pPr>
          </w:p>
        </w:tc>
        <w:tc>
          <w:tcPr>
            <w:tcW w:w="581" w:type="pct"/>
            <w:vMerge/>
          </w:tcPr>
          <w:p w14:paraId="340AC985" w14:textId="77777777" w:rsidR="00FE3C5E" w:rsidRPr="00FE3C5E" w:rsidRDefault="00FE3C5E" w:rsidP="00FE3C5E">
            <w:pPr>
              <w:jc w:val="center"/>
              <w:rPr>
                <w:rFonts w:cstheme="minorHAnsi"/>
              </w:rPr>
            </w:pPr>
          </w:p>
        </w:tc>
      </w:tr>
      <w:tr w:rsidR="00FE3C5E" w:rsidRPr="00FE3C5E" w14:paraId="36A65428" w14:textId="77777777" w:rsidTr="007A2C6B">
        <w:tc>
          <w:tcPr>
            <w:tcW w:w="870" w:type="pct"/>
            <w:vMerge w:val="restart"/>
            <w:vAlign w:val="center"/>
          </w:tcPr>
          <w:p w14:paraId="1CFE4F6A" w14:textId="77777777" w:rsidR="00FE3C5E" w:rsidRPr="00FE3C5E" w:rsidRDefault="00FE3C5E" w:rsidP="00FE3C5E">
            <w:pPr>
              <w:rPr>
                <w:rFonts w:cstheme="minorHAnsi"/>
              </w:rPr>
            </w:pPr>
            <w:r w:rsidRPr="00FE3C5E">
              <w:rPr>
                <w:rFonts w:cstheme="minorHAnsi"/>
              </w:rPr>
              <w:t>Output 2.2 Enhanced capacity for institutions to implement river basin management plans</w:t>
            </w:r>
          </w:p>
        </w:tc>
        <w:tc>
          <w:tcPr>
            <w:tcW w:w="1583" w:type="pct"/>
          </w:tcPr>
          <w:p w14:paraId="63394E87" w14:textId="77777777" w:rsidR="00FE3C5E" w:rsidRPr="00FE3C5E" w:rsidRDefault="00FE3C5E" w:rsidP="00FE3C5E">
            <w:pPr>
              <w:rPr>
                <w:rFonts w:cstheme="minorHAnsi"/>
              </w:rPr>
            </w:pPr>
            <w:r w:rsidRPr="00FE3C5E">
              <w:rPr>
                <w:rFonts w:cstheme="minorHAnsi"/>
              </w:rPr>
              <w:t>2.2.1 Needs assessment for selected localized river management organizations within 9 months</w:t>
            </w:r>
          </w:p>
        </w:tc>
        <w:tc>
          <w:tcPr>
            <w:tcW w:w="454" w:type="pct"/>
          </w:tcPr>
          <w:p w14:paraId="288673A6" w14:textId="77777777" w:rsidR="00FE3C5E" w:rsidRPr="00FE3C5E" w:rsidRDefault="00FE3C5E" w:rsidP="00FE3C5E">
            <w:pPr>
              <w:rPr>
                <w:rFonts w:cstheme="minorHAnsi"/>
              </w:rPr>
            </w:pPr>
            <w:r w:rsidRPr="00FE3C5E">
              <w:rPr>
                <w:rFonts w:cstheme="minorHAnsi"/>
              </w:rPr>
              <w:t>Yes</w:t>
            </w:r>
          </w:p>
        </w:tc>
        <w:tc>
          <w:tcPr>
            <w:tcW w:w="1512" w:type="pct"/>
            <w:vMerge w:val="restart"/>
          </w:tcPr>
          <w:p w14:paraId="490F82A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needs assessment report on capacity building for river basin management planning</w:t>
            </w:r>
          </w:p>
          <w:p w14:paraId="7313B78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guidance material for capacity building steps on implementing the RBM principals including institutional set up, legal framework, and information exchange</w:t>
            </w:r>
          </w:p>
          <w:p w14:paraId="567489B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training on National Governance to Implement River Basin Management and the EU Water Framework Directive for both Azerbaijan and Georgia</w:t>
            </w:r>
          </w:p>
        </w:tc>
        <w:tc>
          <w:tcPr>
            <w:tcW w:w="581" w:type="pct"/>
            <w:vMerge w:val="restart"/>
            <w:vAlign w:val="center"/>
          </w:tcPr>
          <w:p w14:paraId="4FD4ED74"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07A00310" w14:textId="77777777" w:rsidTr="007A2C6B">
        <w:tc>
          <w:tcPr>
            <w:tcW w:w="870" w:type="pct"/>
            <w:vMerge/>
            <w:vAlign w:val="center"/>
          </w:tcPr>
          <w:p w14:paraId="25F75448" w14:textId="77777777" w:rsidR="00FE3C5E" w:rsidRPr="00FE3C5E" w:rsidRDefault="00FE3C5E" w:rsidP="00FE3C5E">
            <w:pPr>
              <w:rPr>
                <w:rFonts w:cstheme="minorHAnsi"/>
              </w:rPr>
            </w:pPr>
          </w:p>
        </w:tc>
        <w:tc>
          <w:tcPr>
            <w:tcW w:w="1583" w:type="pct"/>
          </w:tcPr>
          <w:p w14:paraId="1C690827" w14:textId="77777777" w:rsidR="00FE3C5E" w:rsidRPr="00FE3C5E" w:rsidRDefault="00FE3C5E" w:rsidP="00FE3C5E">
            <w:pPr>
              <w:rPr>
                <w:rFonts w:cstheme="minorHAnsi"/>
              </w:rPr>
            </w:pPr>
            <w:r w:rsidRPr="00FE3C5E">
              <w:rPr>
                <w:rFonts w:cstheme="minorHAnsi"/>
              </w:rPr>
              <w:t>2.2.2 Capacity building plans for trial in targeted areas based on best practices initiated within 12 months, with updates every 4 months, to include identification on reference conditions and biomonitoring in line with the EU WFD</w:t>
            </w:r>
          </w:p>
        </w:tc>
        <w:tc>
          <w:tcPr>
            <w:tcW w:w="454" w:type="pct"/>
          </w:tcPr>
          <w:p w14:paraId="046A8A47" w14:textId="77777777" w:rsidR="00FE3C5E" w:rsidRPr="00FE3C5E" w:rsidRDefault="00FE3C5E" w:rsidP="00FE3C5E">
            <w:pPr>
              <w:rPr>
                <w:rFonts w:cstheme="minorHAnsi"/>
              </w:rPr>
            </w:pPr>
            <w:r w:rsidRPr="00FE3C5E">
              <w:rPr>
                <w:rFonts w:cstheme="minorHAnsi"/>
              </w:rPr>
              <w:t>Yes</w:t>
            </w:r>
          </w:p>
        </w:tc>
        <w:tc>
          <w:tcPr>
            <w:tcW w:w="1512" w:type="pct"/>
            <w:vMerge/>
          </w:tcPr>
          <w:p w14:paraId="06476B90" w14:textId="77777777" w:rsidR="00FE3C5E" w:rsidRPr="00FE3C5E" w:rsidRDefault="00FE3C5E" w:rsidP="00FE3C5E">
            <w:pPr>
              <w:rPr>
                <w:rFonts w:cstheme="minorHAnsi"/>
              </w:rPr>
            </w:pPr>
          </w:p>
        </w:tc>
        <w:tc>
          <w:tcPr>
            <w:tcW w:w="581" w:type="pct"/>
            <w:vMerge/>
          </w:tcPr>
          <w:p w14:paraId="7CF61567" w14:textId="77777777" w:rsidR="00FE3C5E" w:rsidRPr="00FE3C5E" w:rsidRDefault="00FE3C5E" w:rsidP="00FE3C5E">
            <w:pPr>
              <w:jc w:val="center"/>
              <w:rPr>
                <w:rFonts w:cstheme="minorHAnsi"/>
              </w:rPr>
            </w:pPr>
          </w:p>
        </w:tc>
      </w:tr>
      <w:tr w:rsidR="00FE3C5E" w:rsidRPr="00FE3C5E" w14:paraId="2C734C53" w14:textId="77777777" w:rsidTr="007A2C6B">
        <w:tc>
          <w:tcPr>
            <w:tcW w:w="870" w:type="pct"/>
            <w:vMerge/>
            <w:vAlign w:val="center"/>
          </w:tcPr>
          <w:p w14:paraId="20A22CFE" w14:textId="77777777" w:rsidR="00FE3C5E" w:rsidRPr="00FE3C5E" w:rsidRDefault="00FE3C5E" w:rsidP="00FE3C5E">
            <w:pPr>
              <w:rPr>
                <w:rFonts w:cstheme="minorHAnsi"/>
              </w:rPr>
            </w:pPr>
          </w:p>
        </w:tc>
        <w:tc>
          <w:tcPr>
            <w:tcW w:w="1583" w:type="pct"/>
          </w:tcPr>
          <w:p w14:paraId="08A4DE40" w14:textId="77777777" w:rsidR="00FE3C5E" w:rsidRPr="00FE3C5E" w:rsidRDefault="00FE3C5E" w:rsidP="00FE3C5E">
            <w:pPr>
              <w:rPr>
                <w:rFonts w:cstheme="minorHAnsi"/>
              </w:rPr>
            </w:pPr>
            <w:r w:rsidRPr="00FE3C5E">
              <w:rPr>
                <w:rFonts w:cstheme="minorHAnsi"/>
              </w:rPr>
              <w:t>2.2.3 Application of trial capacity building for targeted area based with regular trainings on site 3 times per year with RBMP/POMs</w:t>
            </w:r>
          </w:p>
          <w:p w14:paraId="37EEE5C9" w14:textId="77777777" w:rsidR="00FE3C5E" w:rsidRPr="00FE3C5E" w:rsidRDefault="00FE3C5E" w:rsidP="00FE3C5E">
            <w:pPr>
              <w:rPr>
                <w:rFonts w:cstheme="minorHAnsi"/>
              </w:rPr>
            </w:pPr>
          </w:p>
        </w:tc>
        <w:tc>
          <w:tcPr>
            <w:tcW w:w="454" w:type="pct"/>
          </w:tcPr>
          <w:p w14:paraId="62F2341F" w14:textId="77777777" w:rsidR="00FE3C5E" w:rsidRPr="00FE3C5E" w:rsidRDefault="00FE3C5E" w:rsidP="00FE3C5E">
            <w:pPr>
              <w:rPr>
                <w:rFonts w:cstheme="minorHAnsi"/>
              </w:rPr>
            </w:pPr>
            <w:r w:rsidRPr="00FE3C5E">
              <w:rPr>
                <w:rFonts w:cstheme="minorHAnsi"/>
              </w:rPr>
              <w:t>No</w:t>
            </w:r>
          </w:p>
        </w:tc>
        <w:tc>
          <w:tcPr>
            <w:tcW w:w="1512" w:type="pct"/>
            <w:vMerge w:val="restart"/>
            <w:vAlign w:val="center"/>
          </w:tcPr>
          <w:p w14:paraId="00C67CE1" w14:textId="77777777" w:rsidR="00FE3C5E" w:rsidRPr="00FE3C5E" w:rsidRDefault="00FE3C5E" w:rsidP="00FE3C5E">
            <w:pPr>
              <w:rPr>
                <w:rFonts w:cstheme="minorHAnsi"/>
              </w:rPr>
            </w:pPr>
            <w:r w:rsidRPr="00FE3C5E">
              <w:rPr>
                <w:rFonts w:cstheme="minorHAnsi"/>
              </w:rPr>
              <w:t>There was no RBMOs established and we conducted the training on the national level.</w:t>
            </w:r>
          </w:p>
          <w:p w14:paraId="59B181A1" w14:textId="77777777" w:rsidR="00FE3C5E" w:rsidRPr="00FE3C5E" w:rsidRDefault="00FE3C5E" w:rsidP="00FE3C5E">
            <w:pPr>
              <w:rPr>
                <w:rFonts w:cstheme="minorHAnsi"/>
              </w:rPr>
            </w:pPr>
            <w:r w:rsidRPr="00FE3C5E">
              <w:rPr>
                <w:rFonts w:cstheme="minorHAnsi"/>
              </w:rPr>
              <w:t>The EUWI+ project was addressing this in more details.</w:t>
            </w:r>
          </w:p>
        </w:tc>
        <w:tc>
          <w:tcPr>
            <w:tcW w:w="581" w:type="pct"/>
            <w:vMerge/>
          </w:tcPr>
          <w:p w14:paraId="09C6D8AE" w14:textId="77777777" w:rsidR="00FE3C5E" w:rsidRPr="00FE3C5E" w:rsidRDefault="00FE3C5E" w:rsidP="00FE3C5E">
            <w:pPr>
              <w:jc w:val="center"/>
              <w:rPr>
                <w:rFonts w:cstheme="minorHAnsi"/>
              </w:rPr>
            </w:pPr>
          </w:p>
        </w:tc>
      </w:tr>
      <w:tr w:rsidR="00FE3C5E" w:rsidRPr="00FE3C5E" w14:paraId="54C0A2D3" w14:textId="77777777" w:rsidTr="007A2C6B">
        <w:tc>
          <w:tcPr>
            <w:tcW w:w="870" w:type="pct"/>
            <w:vMerge/>
            <w:vAlign w:val="center"/>
          </w:tcPr>
          <w:p w14:paraId="5E43E012" w14:textId="77777777" w:rsidR="00FE3C5E" w:rsidRPr="00FE3C5E" w:rsidRDefault="00FE3C5E" w:rsidP="00FE3C5E">
            <w:pPr>
              <w:rPr>
                <w:rFonts w:cstheme="minorHAnsi"/>
              </w:rPr>
            </w:pPr>
          </w:p>
        </w:tc>
        <w:tc>
          <w:tcPr>
            <w:tcW w:w="1583" w:type="pct"/>
          </w:tcPr>
          <w:p w14:paraId="6CF7FD29" w14:textId="77777777" w:rsidR="00FE3C5E" w:rsidRPr="00FE3C5E" w:rsidRDefault="00FE3C5E" w:rsidP="00FE3C5E">
            <w:pPr>
              <w:rPr>
                <w:rFonts w:cstheme="minorHAnsi"/>
              </w:rPr>
            </w:pPr>
            <w:r w:rsidRPr="00FE3C5E">
              <w:rPr>
                <w:rFonts w:cstheme="minorHAnsi"/>
              </w:rPr>
              <w:t>2.2.4 Strategy for expansion of capacity building efforts to additional targeted areas by 24 months</w:t>
            </w:r>
          </w:p>
        </w:tc>
        <w:tc>
          <w:tcPr>
            <w:tcW w:w="454" w:type="pct"/>
          </w:tcPr>
          <w:p w14:paraId="00B7F9F2" w14:textId="77777777" w:rsidR="00FE3C5E" w:rsidRPr="00FE3C5E" w:rsidRDefault="00FE3C5E" w:rsidP="00FE3C5E">
            <w:pPr>
              <w:rPr>
                <w:rFonts w:cstheme="minorHAnsi"/>
              </w:rPr>
            </w:pPr>
            <w:r w:rsidRPr="00FE3C5E">
              <w:rPr>
                <w:rFonts w:cstheme="minorHAnsi"/>
              </w:rPr>
              <w:t>No</w:t>
            </w:r>
          </w:p>
        </w:tc>
        <w:tc>
          <w:tcPr>
            <w:tcW w:w="1512" w:type="pct"/>
            <w:vMerge/>
          </w:tcPr>
          <w:p w14:paraId="2CFC69B2" w14:textId="77777777" w:rsidR="00FE3C5E" w:rsidRPr="00FE3C5E" w:rsidRDefault="00FE3C5E" w:rsidP="00FE3C5E">
            <w:pPr>
              <w:rPr>
                <w:rFonts w:cstheme="minorHAnsi"/>
              </w:rPr>
            </w:pPr>
          </w:p>
        </w:tc>
        <w:tc>
          <w:tcPr>
            <w:tcW w:w="581" w:type="pct"/>
            <w:vMerge/>
          </w:tcPr>
          <w:p w14:paraId="6A6F8EA8" w14:textId="77777777" w:rsidR="00FE3C5E" w:rsidRPr="00FE3C5E" w:rsidRDefault="00FE3C5E" w:rsidP="00FE3C5E">
            <w:pPr>
              <w:jc w:val="center"/>
              <w:rPr>
                <w:rFonts w:cstheme="minorHAnsi"/>
              </w:rPr>
            </w:pPr>
          </w:p>
        </w:tc>
      </w:tr>
      <w:tr w:rsidR="00FE3C5E" w:rsidRPr="00FE3C5E" w14:paraId="0663A7F6" w14:textId="77777777" w:rsidTr="007A2C6B">
        <w:tc>
          <w:tcPr>
            <w:tcW w:w="870" w:type="pct"/>
            <w:vMerge/>
            <w:vAlign w:val="center"/>
          </w:tcPr>
          <w:p w14:paraId="7D336E70" w14:textId="77777777" w:rsidR="00FE3C5E" w:rsidRPr="00FE3C5E" w:rsidRDefault="00FE3C5E" w:rsidP="00FE3C5E">
            <w:pPr>
              <w:rPr>
                <w:rFonts w:cstheme="minorHAnsi"/>
              </w:rPr>
            </w:pPr>
          </w:p>
        </w:tc>
        <w:tc>
          <w:tcPr>
            <w:tcW w:w="1583" w:type="pct"/>
          </w:tcPr>
          <w:p w14:paraId="3920AD35" w14:textId="77777777" w:rsidR="00FE3C5E" w:rsidRPr="00FE3C5E" w:rsidRDefault="00FE3C5E" w:rsidP="00FE3C5E">
            <w:pPr>
              <w:rPr>
                <w:rFonts w:cstheme="minorHAnsi"/>
              </w:rPr>
            </w:pPr>
            <w:r w:rsidRPr="00FE3C5E">
              <w:rPr>
                <w:rFonts w:cstheme="minorHAnsi"/>
              </w:rPr>
              <w:t>2.2.5  All training materials on line with trainings initiated by in final year</w:t>
            </w:r>
          </w:p>
        </w:tc>
        <w:tc>
          <w:tcPr>
            <w:tcW w:w="454" w:type="pct"/>
          </w:tcPr>
          <w:p w14:paraId="35A1A119" w14:textId="77777777" w:rsidR="00FE3C5E" w:rsidRPr="00FE3C5E" w:rsidRDefault="00FE3C5E" w:rsidP="00FE3C5E">
            <w:pPr>
              <w:rPr>
                <w:rFonts w:cstheme="minorHAnsi"/>
              </w:rPr>
            </w:pPr>
            <w:r w:rsidRPr="00FE3C5E">
              <w:rPr>
                <w:rFonts w:cstheme="minorHAnsi"/>
              </w:rPr>
              <w:t>Yes</w:t>
            </w:r>
          </w:p>
        </w:tc>
        <w:tc>
          <w:tcPr>
            <w:tcW w:w="1512" w:type="pct"/>
          </w:tcPr>
          <w:p w14:paraId="14AE0391" w14:textId="77777777" w:rsidR="00FE3C5E" w:rsidRPr="00FE3C5E" w:rsidRDefault="00FE3C5E" w:rsidP="00FE3C5E">
            <w:pPr>
              <w:rPr>
                <w:rFonts w:cstheme="minorHAnsi"/>
              </w:rPr>
            </w:pPr>
          </w:p>
        </w:tc>
        <w:tc>
          <w:tcPr>
            <w:tcW w:w="581" w:type="pct"/>
            <w:vMerge/>
          </w:tcPr>
          <w:p w14:paraId="72CB9017" w14:textId="77777777" w:rsidR="00FE3C5E" w:rsidRPr="00FE3C5E" w:rsidRDefault="00FE3C5E" w:rsidP="00FE3C5E">
            <w:pPr>
              <w:jc w:val="center"/>
              <w:rPr>
                <w:rFonts w:cstheme="minorHAnsi"/>
              </w:rPr>
            </w:pPr>
          </w:p>
        </w:tc>
      </w:tr>
      <w:tr w:rsidR="00FE3C5E" w:rsidRPr="00FE3C5E" w14:paraId="3429C161" w14:textId="77777777" w:rsidTr="007A2C6B">
        <w:tc>
          <w:tcPr>
            <w:tcW w:w="870" w:type="pct"/>
            <w:vMerge/>
            <w:vAlign w:val="center"/>
          </w:tcPr>
          <w:p w14:paraId="382F4788" w14:textId="77777777" w:rsidR="00FE3C5E" w:rsidRPr="00FE3C5E" w:rsidRDefault="00FE3C5E" w:rsidP="00FE3C5E">
            <w:pPr>
              <w:rPr>
                <w:rFonts w:cstheme="minorHAnsi"/>
              </w:rPr>
            </w:pPr>
          </w:p>
        </w:tc>
        <w:tc>
          <w:tcPr>
            <w:tcW w:w="1583" w:type="pct"/>
          </w:tcPr>
          <w:p w14:paraId="08D80AF8" w14:textId="77777777" w:rsidR="00FE3C5E" w:rsidRPr="00FE3C5E" w:rsidRDefault="00FE3C5E" w:rsidP="00FE3C5E">
            <w:pPr>
              <w:rPr>
                <w:rFonts w:cstheme="minorHAnsi"/>
              </w:rPr>
            </w:pPr>
            <w:r w:rsidRPr="00FE3C5E">
              <w:rPr>
                <w:rFonts w:cstheme="minorHAnsi"/>
              </w:rPr>
              <w:t>2.2.6 Draft and share lessons learned reports in final year</w:t>
            </w:r>
          </w:p>
        </w:tc>
        <w:tc>
          <w:tcPr>
            <w:tcW w:w="454" w:type="pct"/>
          </w:tcPr>
          <w:p w14:paraId="63298869" w14:textId="77777777" w:rsidR="00FE3C5E" w:rsidRPr="00FE3C5E" w:rsidRDefault="00FE3C5E" w:rsidP="00FE3C5E">
            <w:pPr>
              <w:rPr>
                <w:rFonts w:cstheme="minorHAnsi"/>
              </w:rPr>
            </w:pPr>
            <w:r w:rsidRPr="00FE3C5E">
              <w:rPr>
                <w:rFonts w:cstheme="minorHAnsi"/>
              </w:rPr>
              <w:t>Yes</w:t>
            </w:r>
          </w:p>
        </w:tc>
        <w:tc>
          <w:tcPr>
            <w:tcW w:w="1512" w:type="pct"/>
          </w:tcPr>
          <w:p w14:paraId="4B630673" w14:textId="77777777" w:rsidR="00FE3C5E" w:rsidRPr="00FE3C5E" w:rsidRDefault="00FE3C5E" w:rsidP="00FE3C5E">
            <w:pPr>
              <w:rPr>
                <w:rFonts w:cstheme="minorHAnsi"/>
              </w:rPr>
            </w:pPr>
            <w:r w:rsidRPr="00FE3C5E">
              <w:rPr>
                <w:rFonts w:cstheme="minorHAnsi"/>
              </w:rPr>
              <w:t>The reports are shared in the project website</w:t>
            </w:r>
          </w:p>
        </w:tc>
        <w:tc>
          <w:tcPr>
            <w:tcW w:w="581" w:type="pct"/>
            <w:vMerge/>
          </w:tcPr>
          <w:p w14:paraId="30FB4F9B" w14:textId="77777777" w:rsidR="00FE3C5E" w:rsidRPr="00FE3C5E" w:rsidRDefault="00FE3C5E" w:rsidP="00FE3C5E">
            <w:pPr>
              <w:jc w:val="center"/>
              <w:rPr>
                <w:rFonts w:cstheme="minorHAnsi"/>
              </w:rPr>
            </w:pPr>
          </w:p>
        </w:tc>
      </w:tr>
      <w:tr w:rsidR="00FE3C5E" w:rsidRPr="00FE3C5E" w14:paraId="07031587" w14:textId="77777777" w:rsidTr="007A2C6B">
        <w:tc>
          <w:tcPr>
            <w:tcW w:w="870" w:type="pct"/>
            <w:vMerge w:val="restart"/>
            <w:vAlign w:val="center"/>
          </w:tcPr>
          <w:p w14:paraId="40EC786F" w14:textId="77777777" w:rsidR="00FE3C5E" w:rsidRPr="00FE3C5E" w:rsidRDefault="00FE3C5E" w:rsidP="00FE3C5E">
            <w:pPr>
              <w:rPr>
                <w:rFonts w:cstheme="minorHAnsi"/>
              </w:rPr>
            </w:pPr>
            <w:r w:rsidRPr="00FE3C5E">
              <w:rPr>
                <w:rFonts w:cstheme="minorHAnsi"/>
              </w:rPr>
              <w:t xml:space="preserve">Output 2.3 Strengthen capacity for enforcement of water </w:t>
            </w:r>
            <w:r w:rsidRPr="00FE3C5E">
              <w:rPr>
                <w:rFonts w:cstheme="minorHAnsi"/>
              </w:rPr>
              <w:lastRenderedPageBreak/>
              <w:t>resources laws and regulations</w:t>
            </w:r>
          </w:p>
        </w:tc>
        <w:tc>
          <w:tcPr>
            <w:tcW w:w="1583" w:type="pct"/>
          </w:tcPr>
          <w:p w14:paraId="4AD51E21" w14:textId="77777777" w:rsidR="00FE3C5E" w:rsidRPr="00FE3C5E" w:rsidRDefault="00FE3C5E" w:rsidP="00FE3C5E">
            <w:pPr>
              <w:rPr>
                <w:rFonts w:cstheme="minorHAnsi"/>
              </w:rPr>
            </w:pPr>
            <w:r w:rsidRPr="00FE3C5E">
              <w:rPr>
                <w:rFonts w:cstheme="minorHAnsi"/>
              </w:rPr>
              <w:lastRenderedPageBreak/>
              <w:t xml:space="preserve">2.3.1 Assessment of needs and gaps in enforcement capacity, including roles for water pollution and water allocation, laws and </w:t>
            </w:r>
            <w:r w:rsidRPr="00FE3C5E">
              <w:rPr>
                <w:rFonts w:cstheme="minorHAnsi"/>
              </w:rPr>
              <w:lastRenderedPageBreak/>
              <w:t>equipment, for existing and anticipated regulations. Identify enforcement priorities within 9 months</w:t>
            </w:r>
          </w:p>
          <w:p w14:paraId="6CF1AFBA" w14:textId="77777777" w:rsidR="00FE3C5E" w:rsidRPr="00FE3C5E" w:rsidRDefault="00FE3C5E" w:rsidP="00FE3C5E">
            <w:pPr>
              <w:rPr>
                <w:rFonts w:cstheme="minorHAnsi"/>
              </w:rPr>
            </w:pPr>
            <w:r w:rsidRPr="00FE3C5E">
              <w:rPr>
                <w:rFonts w:cstheme="minorHAnsi"/>
              </w:rPr>
              <w:t>2.3.2 Develop capacity building strategy working with enforcement bodies, to address enforcement priorities by 12 months</w:t>
            </w:r>
          </w:p>
        </w:tc>
        <w:tc>
          <w:tcPr>
            <w:tcW w:w="454" w:type="pct"/>
          </w:tcPr>
          <w:p w14:paraId="0EEF6750" w14:textId="77777777" w:rsidR="00FE3C5E" w:rsidRPr="00FE3C5E" w:rsidRDefault="00FE3C5E" w:rsidP="00FE3C5E">
            <w:pPr>
              <w:rPr>
                <w:rFonts w:cstheme="minorHAnsi"/>
              </w:rPr>
            </w:pPr>
            <w:r w:rsidRPr="00FE3C5E">
              <w:rPr>
                <w:rFonts w:cstheme="minorHAnsi"/>
              </w:rPr>
              <w:lastRenderedPageBreak/>
              <w:t>Yes</w:t>
            </w:r>
          </w:p>
        </w:tc>
        <w:tc>
          <w:tcPr>
            <w:tcW w:w="1512" w:type="pct"/>
            <w:vMerge w:val="restart"/>
          </w:tcPr>
          <w:p w14:paraId="115B1B8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a report on the assessment of needs and gaps in enforcement capacity </w:t>
            </w:r>
            <w:r w:rsidRPr="00FE3C5E">
              <w:rPr>
                <w:rFonts w:cstheme="minorHAnsi"/>
              </w:rPr>
              <w:lastRenderedPageBreak/>
              <w:t>for existing institutions in both Azerbaijan and Georgia</w:t>
            </w:r>
          </w:p>
          <w:p w14:paraId="6F3C4EC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capacity building strategy to address enforcement priorities in both countries</w:t>
            </w:r>
          </w:p>
          <w:p w14:paraId="77A80E39"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Conducted 6 training blocks in Environmental Assessment and Enforcement, and Pollution Abatement Plans </w:t>
            </w:r>
          </w:p>
          <w:p w14:paraId="0536956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report on the recommendations for sustaining effective enforcement mechanisms in each country.</w:t>
            </w:r>
          </w:p>
        </w:tc>
        <w:tc>
          <w:tcPr>
            <w:tcW w:w="581" w:type="pct"/>
            <w:vMerge w:val="restart"/>
            <w:vAlign w:val="center"/>
          </w:tcPr>
          <w:p w14:paraId="1A0D304F"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1858FF05" w14:textId="77777777" w:rsidTr="007A2C6B">
        <w:tc>
          <w:tcPr>
            <w:tcW w:w="870" w:type="pct"/>
            <w:vMerge/>
            <w:vAlign w:val="center"/>
          </w:tcPr>
          <w:p w14:paraId="1C5D92D1" w14:textId="77777777" w:rsidR="00FE3C5E" w:rsidRPr="00FE3C5E" w:rsidRDefault="00FE3C5E" w:rsidP="00FE3C5E">
            <w:pPr>
              <w:rPr>
                <w:rFonts w:cstheme="minorHAnsi"/>
              </w:rPr>
            </w:pPr>
          </w:p>
        </w:tc>
        <w:tc>
          <w:tcPr>
            <w:tcW w:w="1583" w:type="pct"/>
          </w:tcPr>
          <w:p w14:paraId="4CD62D4C" w14:textId="77777777" w:rsidR="00FE3C5E" w:rsidRPr="00FE3C5E" w:rsidRDefault="00FE3C5E" w:rsidP="00FE3C5E">
            <w:pPr>
              <w:rPr>
                <w:rFonts w:cstheme="minorHAnsi"/>
              </w:rPr>
            </w:pPr>
            <w:r w:rsidRPr="00FE3C5E">
              <w:rPr>
                <w:rFonts w:cstheme="minorHAnsi"/>
              </w:rPr>
              <w:t>2.3.3 Develop budget for enforcement needs and staged budget allocation strategy with enforcement responsibilities matrix within 18 months</w:t>
            </w:r>
          </w:p>
        </w:tc>
        <w:tc>
          <w:tcPr>
            <w:tcW w:w="454" w:type="pct"/>
          </w:tcPr>
          <w:p w14:paraId="4F94A07D" w14:textId="77777777" w:rsidR="00FE3C5E" w:rsidRPr="00FE3C5E" w:rsidRDefault="00FE3C5E" w:rsidP="00FE3C5E">
            <w:pPr>
              <w:rPr>
                <w:rFonts w:cstheme="minorHAnsi"/>
              </w:rPr>
            </w:pPr>
            <w:r w:rsidRPr="00FE3C5E">
              <w:rPr>
                <w:rFonts w:cstheme="minorHAnsi"/>
              </w:rPr>
              <w:t>Yes</w:t>
            </w:r>
          </w:p>
        </w:tc>
        <w:tc>
          <w:tcPr>
            <w:tcW w:w="1512" w:type="pct"/>
            <w:vMerge/>
          </w:tcPr>
          <w:p w14:paraId="13DDBA1F" w14:textId="77777777" w:rsidR="00FE3C5E" w:rsidRPr="00FE3C5E" w:rsidRDefault="00FE3C5E" w:rsidP="00FE3C5E">
            <w:pPr>
              <w:rPr>
                <w:rFonts w:cstheme="minorHAnsi"/>
              </w:rPr>
            </w:pPr>
          </w:p>
        </w:tc>
        <w:tc>
          <w:tcPr>
            <w:tcW w:w="581" w:type="pct"/>
            <w:vMerge/>
          </w:tcPr>
          <w:p w14:paraId="3C3A0184" w14:textId="77777777" w:rsidR="00FE3C5E" w:rsidRPr="00FE3C5E" w:rsidRDefault="00FE3C5E" w:rsidP="00FE3C5E">
            <w:pPr>
              <w:jc w:val="center"/>
              <w:rPr>
                <w:rFonts w:cstheme="minorHAnsi"/>
              </w:rPr>
            </w:pPr>
          </w:p>
        </w:tc>
      </w:tr>
      <w:tr w:rsidR="00FE3C5E" w:rsidRPr="00FE3C5E" w14:paraId="73B092D4" w14:textId="77777777" w:rsidTr="007A2C6B">
        <w:tc>
          <w:tcPr>
            <w:tcW w:w="870" w:type="pct"/>
            <w:vMerge/>
            <w:vAlign w:val="center"/>
          </w:tcPr>
          <w:p w14:paraId="293C2308" w14:textId="77777777" w:rsidR="00FE3C5E" w:rsidRPr="00FE3C5E" w:rsidRDefault="00FE3C5E" w:rsidP="00FE3C5E">
            <w:pPr>
              <w:rPr>
                <w:rFonts w:cstheme="minorHAnsi"/>
              </w:rPr>
            </w:pPr>
          </w:p>
        </w:tc>
        <w:tc>
          <w:tcPr>
            <w:tcW w:w="1583" w:type="pct"/>
          </w:tcPr>
          <w:p w14:paraId="0318B6F0" w14:textId="77777777" w:rsidR="00FE3C5E" w:rsidRPr="00FE3C5E" w:rsidRDefault="00FE3C5E" w:rsidP="00FE3C5E">
            <w:pPr>
              <w:rPr>
                <w:rFonts w:cstheme="minorHAnsi"/>
              </w:rPr>
            </w:pPr>
            <w:r w:rsidRPr="00FE3C5E">
              <w:rPr>
                <w:rFonts w:cstheme="minorHAnsi"/>
              </w:rPr>
              <w:t xml:space="preserve">2.3.4 Conduct targeted 24 month trainings for prioritized enforcement areas with on-the-job trainings </w:t>
            </w:r>
          </w:p>
        </w:tc>
        <w:tc>
          <w:tcPr>
            <w:tcW w:w="454" w:type="pct"/>
          </w:tcPr>
          <w:p w14:paraId="662EBE2C" w14:textId="77777777" w:rsidR="00FE3C5E" w:rsidRPr="00FE3C5E" w:rsidRDefault="00FE3C5E" w:rsidP="00FE3C5E">
            <w:pPr>
              <w:rPr>
                <w:rFonts w:cstheme="minorHAnsi"/>
              </w:rPr>
            </w:pPr>
            <w:r w:rsidRPr="00FE3C5E">
              <w:rPr>
                <w:rFonts w:cstheme="minorHAnsi"/>
              </w:rPr>
              <w:t>Yes</w:t>
            </w:r>
          </w:p>
        </w:tc>
        <w:tc>
          <w:tcPr>
            <w:tcW w:w="1512" w:type="pct"/>
            <w:vMerge/>
          </w:tcPr>
          <w:p w14:paraId="2A42858A" w14:textId="77777777" w:rsidR="00FE3C5E" w:rsidRPr="00FE3C5E" w:rsidRDefault="00FE3C5E" w:rsidP="00FE3C5E">
            <w:pPr>
              <w:rPr>
                <w:rFonts w:cstheme="minorHAnsi"/>
              </w:rPr>
            </w:pPr>
          </w:p>
        </w:tc>
        <w:tc>
          <w:tcPr>
            <w:tcW w:w="581" w:type="pct"/>
            <w:vMerge/>
          </w:tcPr>
          <w:p w14:paraId="5509CAA9" w14:textId="77777777" w:rsidR="00FE3C5E" w:rsidRPr="00FE3C5E" w:rsidRDefault="00FE3C5E" w:rsidP="00FE3C5E">
            <w:pPr>
              <w:jc w:val="center"/>
              <w:rPr>
                <w:rFonts w:cstheme="minorHAnsi"/>
              </w:rPr>
            </w:pPr>
          </w:p>
        </w:tc>
      </w:tr>
      <w:tr w:rsidR="00FE3C5E" w:rsidRPr="00FE3C5E" w14:paraId="47C37B42" w14:textId="77777777" w:rsidTr="007A2C6B">
        <w:tc>
          <w:tcPr>
            <w:tcW w:w="870" w:type="pct"/>
            <w:vMerge/>
            <w:vAlign w:val="center"/>
          </w:tcPr>
          <w:p w14:paraId="57FDBC43" w14:textId="77777777" w:rsidR="00FE3C5E" w:rsidRPr="00FE3C5E" w:rsidRDefault="00FE3C5E" w:rsidP="00FE3C5E">
            <w:pPr>
              <w:rPr>
                <w:rFonts w:cstheme="minorHAnsi"/>
              </w:rPr>
            </w:pPr>
          </w:p>
        </w:tc>
        <w:tc>
          <w:tcPr>
            <w:tcW w:w="1583" w:type="pct"/>
          </w:tcPr>
          <w:p w14:paraId="3C2C29E3" w14:textId="77777777" w:rsidR="00FE3C5E" w:rsidRPr="00FE3C5E" w:rsidRDefault="00FE3C5E" w:rsidP="00FE3C5E">
            <w:pPr>
              <w:rPr>
                <w:rFonts w:cstheme="minorHAnsi"/>
              </w:rPr>
            </w:pPr>
            <w:r w:rsidRPr="00FE3C5E">
              <w:rPr>
                <w:rFonts w:cstheme="minorHAnsi"/>
              </w:rPr>
              <w:t>2.3.5 Develop report with recommendations for sustaining effective enforcement mechanisms</w:t>
            </w:r>
          </w:p>
        </w:tc>
        <w:tc>
          <w:tcPr>
            <w:tcW w:w="454" w:type="pct"/>
          </w:tcPr>
          <w:p w14:paraId="054FB140" w14:textId="77777777" w:rsidR="00FE3C5E" w:rsidRPr="00FE3C5E" w:rsidRDefault="00FE3C5E" w:rsidP="00FE3C5E">
            <w:pPr>
              <w:rPr>
                <w:rFonts w:cstheme="minorHAnsi"/>
              </w:rPr>
            </w:pPr>
            <w:r w:rsidRPr="00FE3C5E">
              <w:rPr>
                <w:rFonts w:cstheme="minorHAnsi"/>
              </w:rPr>
              <w:t>Yes</w:t>
            </w:r>
          </w:p>
        </w:tc>
        <w:tc>
          <w:tcPr>
            <w:tcW w:w="1512" w:type="pct"/>
            <w:vMerge/>
          </w:tcPr>
          <w:p w14:paraId="5D4F982D" w14:textId="77777777" w:rsidR="00FE3C5E" w:rsidRPr="00FE3C5E" w:rsidRDefault="00FE3C5E" w:rsidP="00FE3C5E">
            <w:pPr>
              <w:rPr>
                <w:rFonts w:cstheme="minorHAnsi"/>
              </w:rPr>
            </w:pPr>
          </w:p>
        </w:tc>
        <w:tc>
          <w:tcPr>
            <w:tcW w:w="581" w:type="pct"/>
            <w:vMerge/>
          </w:tcPr>
          <w:p w14:paraId="518DCB77" w14:textId="77777777" w:rsidR="00FE3C5E" w:rsidRPr="00FE3C5E" w:rsidRDefault="00FE3C5E" w:rsidP="00FE3C5E">
            <w:pPr>
              <w:jc w:val="center"/>
              <w:rPr>
                <w:rFonts w:cstheme="minorHAnsi"/>
              </w:rPr>
            </w:pPr>
          </w:p>
        </w:tc>
      </w:tr>
      <w:tr w:rsidR="00FE3C5E" w:rsidRPr="00FE3C5E" w14:paraId="7C900780" w14:textId="77777777" w:rsidTr="007A2C6B">
        <w:tc>
          <w:tcPr>
            <w:tcW w:w="870" w:type="pct"/>
            <w:vMerge w:val="restart"/>
            <w:vAlign w:val="center"/>
          </w:tcPr>
          <w:p w14:paraId="315C6373" w14:textId="77777777" w:rsidR="00FE3C5E" w:rsidRPr="00FE3C5E" w:rsidRDefault="00FE3C5E" w:rsidP="00FE3C5E">
            <w:pPr>
              <w:rPr>
                <w:rFonts w:cstheme="minorHAnsi"/>
              </w:rPr>
            </w:pPr>
            <w:r w:rsidRPr="00FE3C5E">
              <w:rPr>
                <w:rFonts w:cstheme="minorHAnsi"/>
              </w:rPr>
              <w:t>Output 2.4 Strengthened capacity information management, data analysis for enhanced IWRM decision-making support</w:t>
            </w:r>
          </w:p>
        </w:tc>
        <w:tc>
          <w:tcPr>
            <w:tcW w:w="1583" w:type="pct"/>
          </w:tcPr>
          <w:p w14:paraId="40600FC3" w14:textId="77777777" w:rsidR="00FE3C5E" w:rsidRPr="00FE3C5E" w:rsidRDefault="00FE3C5E" w:rsidP="00FE3C5E">
            <w:pPr>
              <w:rPr>
                <w:rFonts w:cstheme="minorHAnsi"/>
              </w:rPr>
            </w:pPr>
            <w:r w:rsidRPr="00FE3C5E">
              <w:rPr>
                <w:rFonts w:cstheme="minorHAnsi"/>
              </w:rPr>
              <w:t>2.4.1 Assessment of needs and gaps in information management, data analysis for IWRM and identify decision support priorities within 9 months</w:t>
            </w:r>
          </w:p>
        </w:tc>
        <w:tc>
          <w:tcPr>
            <w:tcW w:w="454" w:type="pct"/>
          </w:tcPr>
          <w:p w14:paraId="404995A4" w14:textId="77777777" w:rsidR="00FE3C5E" w:rsidRPr="00FE3C5E" w:rsidRDefault="00FE3C5E" w:rsidP="00FE3C5E">
            <w:pPr>
              <w:rPr>
                <w:rFonts w:cstheme="minorHAnsi"/>
              </w:rPr>
            </w:pPr>
            <w:r w:rsidRPr="00FE3C5E">
              <w:rPr>
                <w:rFonts w:cstheme="minorHAnsi"/>
              </w:rPr>
              <w:t>Yes</w:t>
            </w:r>
          </w:p>
        </w:tc>
        <w:tc>
          <w:tcPr>
            <w:tcW w:w="1512" w:type="pct"/>
            <w:vMerge w:val="restart"/>
          </w:tcPr>
          <w:p w14:paraId="61FE7A5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report on the assessment of needs and gaps in information management, data analysis for IWRM in each country</w:t>
            </w:r>
          </w:p>
          <w:p w14:paraId="7AA81333"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 capacity building strategy for water management information system in each country</w:t>
            </w:r>
          </w:p>
          <w:p w14:paraId="1CF5833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staged budget allocation strategy for capacity building in water information management systems in each country</w:t>
            </w:r>
          </w:p>
          <w:p w14:paraId="11B6A56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 3 training blocks on the use of GIS and remote sensing as a tool in water resources management for representatives from the 2 countries</w:t>
            </w:r>
          </w:p>
          <w:p w14:paraId="26F50A09"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Conducted 4 training blocks in the use of hydrological modelling in water resources management</w:t>
            </w:r>
          </w:p>
        </w:tc>
        <w:tc>
          <w:tcPr>
            <w:tcW w:w="581" w:type="pct"/>
            <w:vMerge w:val="restart"/>
            <w:vAlign w:val="center"/>
          </w:tcPr>
          <w:p w14:paraId="218EC108"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2AA31CD5" w14:textId="77777777" w:rsidTr="007A2C6B">
        <w:tc>
          <w:tcPr>
            <w:tcW w:w="870" w:type="pct"/>
            <w:vMerge/>
            <w:vAlign w:val="center"/>
          </w:tcPr>
          <w:p w14:paraId="3C7CB129" w14:textId="77777777" w:rsidR="00FE3C5E" w:rsidRPr="00FE3C5E" w:rsidRDefault="00FE3C5E" w:rsidP="00FE3C5E">
            <w:pPr>
              <w:rPr>
                <w:rFonts w:cstheme="minorHAnsi"/>
              </w:rPr>
            </w:pPr>
          </w:p>
        </w:tc>
        <w:tc>
          <w:tcPr>
            <w:tcW w:w="1583" w:type="pct"/>
          </w:tcPr>
          <w:p w14:paraId="16A54EE2" w14:textId="77777777" w:rsidR="00FE3C5E" w:rsidRPr="00FE3C5E" w:rsidRDefault="00FE3C5E" w:rsidP="00FE3C5E">
            <w:pPr>
              <w:rPr>
                <w:rFonts w:cstheme="minorHAnsi"/>
              </w:rPr>
            </w:pPr>
            <w:r w:rsidRPr="00FE3C5E">
              <w:rPr>
                <w:rFonts w:cstheme="minorHAnsi"/>
              </w:rPr>
              <w:t xml:space="preserve">2.4.2 Develop capacity building strategy working with information producing and management bodies, including indicators development, </w:t>
            </w:r>
            <w:proofErr w:type="spellStart"/>
            <w:r w:rsidRPr="00FE3C5E">
              <w:rPr>
                <w:rFonts w:cstheme="minorHAnsi"/>
              </w:rPr>
              <w:t>modeling</w:t>
            </w:r>
            <w:proofErr w:type="spellEnd"/>
            <w:r w:rsidRPr="00FE3C5E">
              <w:rPr>
                <w:rFonts w:cstheme="minorHAnsi"/>
              </w:rPr>
              <w:t>, intersectoral GIS use, and analysis to address priorities by 12 months</w:t>
            </w:r>
          </w:p>
        </w:tc>
        <w:tc>
          <w:tcPr>
            <w:tcW w:w="454" w:type="pct"/>
          </w:tcPr>
          <w:p w14:paraId="5ECFF789" w14:textId="77777777" w:rsidR="00FE3C5E" w:rsidRPr="00FE3C5E" w:rsidRDefault="00FE3C5E" w:rsidP="00FE3C5E">
            <w:pPr>
              <w:rPr>
                <w:rFonts w:cstheme="minorHAnsi"/>
              </w:rPr>
            </w:pPr>
            <w:r w:rsidRPr="00FE3C5E">
              <w:rPr>
                <w:rFonts w:cstheme="minorHAnsi"/>
              </w:rPr>
              <w:t>Yes</w:t>
            </w:r>
          </w:p>
        </w:tc>
        <w:tc>
          <w:tcPr>
            <w:tcW w:w="1512" w:type="pct"/>
            <w:vMerge/>
          </w:tcPr>
          <w:p w14:paraId="6B582EE4" w14:textId="77777777" w:rsidR="00FE3C5E" w:rsidRPr="00FE3C5E" w:rsidRDefault="00FE3C5E" w:rsidP="00FE3C5E">
            <w:pPr>
              <w:rPr>
                <w:rFonts w:cstheme="minorHAnsi"/>
              </w:rPr>
            </w:pPr>
          </w:p>
        </w:tc>
        <w:tc>
          <w:tcPr>
            <w:tcW w:w="581" w:type="pct"/>
            <w:vMerge/>
          </w:tcPr>
          <w:p w14:paraId="310BBECA" w14:textId="77777777" w:rsidR="00FE3C5E" w:rsidRPr="00FE3C5E" w:rsidRDefault="00FE3C5E" w:rsidP="00FE3C5E">
            <w:pPr>
              <w:jc w:val="center"/>
              <w:rPr>
                <w:rFonts w:cstheme="minorHAnsi"/>
              </w:rPr>
            </w:pPr>
          </w:p>
        </w:tc>
      </w:tr>
      <w:tr w:rsidR="00FE3C5E" w:rsidRPr="00FE3C5E" w14:paraId="4D88E983" w14:textId="77777777" w:rsidTr="007A2C6B">
        <w:tc>
          <w:tcPr>
            <w:tcW w:w="870" w:type="pct"/>
            <w:vMerge/>
            <w:vAlign w:val="center"/>
          </w:tcPr>
          <w:p w14:paraId="4E95DBDD" w14:textId="77777777" w:rsidR="00FE3C5E" w:rsidRPr="00FE3C5E" w:rsidRDefault="00FE3C5E" w:rsidP="00FE3C5E">
            <w:pPr>
              <w:rPr>
                <w:rFonts w:cstheme="minorHAnsi"/>
              </w:rPr>
            </w:pPr>
          </w:p>
        </w:tc>
        <w:tc>
          <w:tcPr>
            <w:tcW w:w="1583" w:type="pct"/>
          </w:tcPr>
          <w:p w14:paraId="662087DF" w14:textId="77777777" w:rsidR="00FE3C5E" w:rsidRPr="00FE3C5E" w:rsidRDefault="00FE3C5E" w:rsidP="00FE3C5E">
            <w:pPr>
              <w:rPr>
                <w:rFonts w:cstheme="minorHAnsi"/>
              </w:rPr>
            </w:pPr>
            <w:r w:rsidRPr="00FE3C5E">
              <w:rPr>
                <w:rFonts w:cstheme="minorHAnsi"/>
              </w:rPr>
              <w:t>2.4.3 Develop staged budget allocation strategy for information data management needs and equipment with agreed intersectoral responsibilities matrix within 18 months, including quality control for data, and models applications</w:t>
            </w:r>
          </w:p>
        </w:tc>
        <w:tc>
          <w:tcPr>
            <w:tcW w:w="454" w:type="pct"/>
          </w:tcPr>
          <w:p w14:paraId="09096702" w14:textId="77777777" w:rsidR="00FE3C5E" w:rsidRPr="00FE3C5E" w:rsidRDefault="00FE3C5E" w:rsidP="00FE3C5E">
            <w:pPr>
              <w:rPr>
                <w:rFonts w:cstheme="minorHAnsi"/>
              </w:rPr>
            </w:pPr>
            <w:r w:rsidRPr="00FE3C5E">
              <w:rPr>
                <w:rFonts w:cstheme="minorHAnsi"/>
              </w:rPr>
              <w:t>Yes</w:t>
            </w:r>
          </w:p>
        </w:tc>
        <w:tc>
          <w:tcPr>
            <w:tcW w:w="1512" w:type="pct"/>
            <w:vMerge/>
          </w:tcPr>
          <w:p w14:paraId="48C167E8" w14:textId="77777777" w:rsidR="00FE3C5E" w:rsidRPr="00FE3C5E" w:rsidRDefault="00FE3C5E" w:rsidP="00FE3C5E">
            <w:pPr>
              <w:rPr>
                <w:rFonts w:cstheme="minorHAnsi"/>
              </w:rPr>
            </w:pPr>
          </w:p>
        </w:tc>
        <w:tc>
          <w:tcPr>
            <w:tcW w:w="581" w:type="pct"/>
            <w:vMerge/>
          </w:tcPr>
          <w:p w14:paraId="3EBC0141" w14:textId="77777777" w:rsidR="00FE3C5E" w:rsidRPr="00FE3C5E" w:rsidRDefault="00FE3C5E" w:rsidP="00FE3C5E">
            <w:pPr>
              <w:jc w:val="center"/>
              <w:rPr>
                <w:rFonts w:cstheme="minorHAnsi"/>
              </w:rPr>
            </w:pPr>
          </w:p>
        </w:tc>
      </w:tr>
      <w:tr w:rsidR="00FE3C5E" w:rsidRPr="00FE3C5E" w14:paraId="433F9106" w14:textId="77777777" w:rsidTr="007A2C6B">
        <w:tc>
          <w:tcPr>
            <w:tcW w:w="870" w:type="pct"/>
            <w:vMerge/>
            <w:vAlign w:val="center"/>
          </w:tcPr>
          <w:p w14:paraId="18732AB2" w14:textId="77777777" w:rsidR="00FE3C5E" w:rsidRPr="00FE3C5E" w:rsidRDefault="00FE3C5E" w:rsidP="00FE3C5E">
            <w:pPr>
              <w:rPr>
                <w:rFonts w:cstheme="minorHAnsi"/>
              </w:rPr>
            </w:pPr>
          </w:p>
        </w:tc>
        <w:tc>
          <w:tcPr>
            <w:tcW w:w="1583" w:type="pct"/>
          </w:tcPr>
          <w:p w14:paraId="1539BBEB" w14:textId="77777777" w:rsidR="00FE3C5E" w:rsidRPr="00FE3C5E" w:rsidRDefault="00FE3C5E" w:rsidP="00FE3C5E">
            <w:pPr>
              <w:rPr>
                <w:rFonts w:cstheme="minorHAnsi"/>
              </w:rPr>
            </w:pPr>
            <w:r w:rsidRPr="00FE3C5E">
              <w:rPr>
                <w:rFonts w:cstheme="minorHAnsi"/>
              </w:rPr>
              <w:t>2.4.4 Conduct targeted 24 month trainings for prioritized information management and decision support areas with on-the-job trainings</w:t>
            </w:r>
          </w:p>
        </w:tc>
        <w:tc>
          <w:tcPr>
            <w:tcW w:w="454" w:type="pct"/>
          </w:tcPr>
          <w:p w14:paraId="62EAE443" w14:textId="77777777" w:rsidR="00FE3C5E" w:rsidRPr="00FE3C5E" w:rsidRDefault="00FE3C5E" w:rsidP="00FE3C5E">
            <w:pPr>
              <w:rPr>
                <w:rFonts w:cstheme="minorHAnsi"/>
              </w:rPr>
            </w:pPr>
            <w:r w:rsidRPr="00FE3C5E">
              <w:rPr>
                <w:rFonts w:cstheme="minorHAnsi"/>
              </w:rPr>
              <w:t>Yes</w:t>
            </w:r>
          </w:p>
        </w:tc>
        <w:tc>
          <w:tcPr>
            <w:tcW w:w="1512" w:type="pct"/>
            <w:vMerge/>
          </w:tcPr>
          <w:p w14:paraId="6843B987" w14:textId="77777777" w:rsidR="00FE3C5E" w:rsidRPr="00FE3C5E" w:rsidRDefault="00FE3C5E" w:rsidP="00FE3C5E">
            <w:pPr>
              <w:rPr>
                <w:rFonts w:cstheme="minorHAnsi"/>
              </w:rPr>
            </w:pPr>
          </w:p>
        </w:tc>
        <w:tc>
          <w:tcPr>
            <w:tcW w:w="581" w:type="pct"/>
            <w:vMerge/>
          </w:tcPr>
          <w:p w14:paraId="09314C0F" w14:textId="77777777" w:rsidR="00FE3C5E" w:rsidRPr="00FE3C5E" w:rsidRDefault="00FE3C5E" w:rsidP="00FE3C5E">
            <w:pPr>
              <w:jc w:val="center"/>
              <w:rPr>
                <w:rFonts w:cstheme="minorHAnsi"/>
              </w:rPr>
            </w:pPr>
          </w:p>
        </w:tc>
      </w:tr>
      <w:tr w:rsidR="00FE3C5E" w:rsidRPr="00FE3C5E" w14:paraId="13C3F3FC" w14:textId="77777777" w:rsidTr="007A2C6B">
        <w:tc>
          <w:tcPr>
            <w:tcW w:w="5000" w:type="pct"/>
            <w:gridSpan w:val="5"/>
          </w:tcPr>
          <w:p w14:paraId="78AB6825" w14:textId="77777777" w:rsidR="00FE3C5E" w:rsidRPr="00FE3C5E" w:rsidRDefault="00FE3C5E" w:rsidP="00FE3C5E">
            <w:pPr>
              <w:rPr>
                <w:rFonts w:cstheme="minorHAnsi"/>
                <w:sz w:val="24"/>
                <w:szCs w:val="24"/>
              </w:rPr>
            </w:pPr>
            <w:r w:rsidRPr="00FE3C5E">
              <w:rPr>
                <w:rFonts w:cstheme="minorHAnsi"/>
                <w:b/>
                <w:bCs/>
                <w:sz w:val="24"/>
                <w:szCs w:val="24"/>
              </w:rPr>
              <w:t xml:space="preserve">Component 3: </w:t>
            </w:r>
            <w:r w:rsidRPr="00FE3C5E">
              <w:rPr>
                <w:rFonts w:cstheme="minorHAnsi"/>
                <w:sz w:val="24"/>
                <w:szCs w:val="24"/>
              </w:rPr>
              <w:t>Stress reduction in critical areas and pre-feasibility studies to identify investment opportunities for improving river system health</w:t>
            </w:r>
          </w:p>
          <w:p w14:paraId="62C752E5" w14:textId="77777777" w:rsidR="00FE3C5E" w:rsidRPr="00FE3C5E" w:rsidRDefault="00FE3C5E" w:rsidP="00FE3C5E">
            <w:pPr>
              <w:jc w:val="center"/>
              <w:rPr>
                <w:rFonts w:cstheme="minorHAnsi"/>
                <w:b/>
                <w:bCs/>
                <w:sz w:val="24"/>
                <w:szCs w:val="24"/>
              </w:rPr>
            </w:pPr>
          </w:p>
        </w:tc>
      </w:tr>
      <w:tr w:rsidR="00FE3C5E" w:rsidRPr="00FE3C5E" w14:paraId="77DAE1EA" w14:textId="77777777" w:rsidTr="007A2C6B">
        <w:tc>
          <w:tcPr>
            <w:tcW w:w="4419" w:type="pct"/>
            <w:gridSpan w:val="4"/>
          </w:tcPr>
          <w:p w14:paraId="5F73C763" w14:textId="77777777" w:rsidR="00FE3C5E" w:rsidRPr="00FE3C5E" w:rsidRDefault="00FE3C5E" w:rsidP="00FE3C5E">
            <w:pPr>
              <w:rPr>
                <w:rFonts w:cstheme="minorHAnsi"/>
              </w:rPr>
            </w:pPr>
            <w:r w:rsidRPr="00FE3C5E">
              <w:rPr>
                <w:rFonts w:cstheme="minorHAnsi"/>
                <w:b/>
              </w:rPr>
              <w:t xml:space="preserve">OUTCOME 3: </w:t>
            </w:r>
            <w:r w:rsidRPr="00FE3C5E">
              <w:rPr>
                <w:rFonts w:cstheme="minorHAnsi"/>
                <w:bCs/>
              </w:rPr>
              <w:t>Stress reduction in critical areas, and pre-feasibility studies in support of investment opportunities to improve river system health</w:t>
            </w:r>
          </w:p>
        </w:tc>
        <w:tc>
          <w:tcPr>
            <w:tcW w:w="581" w:type="pct"/>
          </w:tcPr>
          <w:p w14:paraId="77B50DAF" w14:textId="77777777" w:rsidR="00FE3C5E" w:rsidRPr="00FE3C5E" w:rsidRDefault="00FE3C5E" w:rsidP="00FE3C5E">
            <w:pPr>
              <w:jc w:val="center"/>
              <w:rPr>
                <w:rFonts w:cstheme="minorHAnsi"/>
                <w:b/>
                <w:bCs/>
              </w:rPr>
            </w:pPr>
            <w:r w:rsidRPr="00FE3C5E">
              <w:rPr>
                <w:rFonts w:cstheme="minorHAnsi"/>
                <w:b/>
                <w:bCs/>
              </w:rPr>
              <w:t>HS</w:t>
            </w:r>
          </w:p>
        </w:tc>
      </w:tr>
      <w:tr w:rsidR="00FE3C5E" w:rsidRPr="00FE3C5E" w14:paraId="69C3C757" w14:textId="77777777" w:rsidTr="007A2C6B">
        <w:tc>
          <w:tcPr>
            <w:tcW w:w="870" w:type="pct"/>
            <w:vMerge w:val="restart"/>
            <w:vAlign w:val="center"/>
          </w:tcPr>
          <w:p w14:paraId="2319CB37" w14:textId="77777777" w:rsidR="00FE3C5E" w:rsidRPr="00FE3C5E" w:rsidRDefault="00FE3C5E" w:rsidP="00FE3C5E">
            <w:pPr>
              <w:rPr>
                <w:rFonts w:cstheme="minorHAnsi"/>
              </w:rPr>
            </w:pPr>
            <w:r w:rsidRPr="00FE3C5E">
              <w:rPr>
                <w:rFonts w:cstheme="minorHAnsi"/>
              </w:rPr>
              <w:t>Output 3.1 Showcase technologies to reduce factual water losses in different sectors</w:t>
            </w:r>
          </w:p>
        </w:tc>
        <w:tc>
          <w:tcPr>
            <w:tcW w:w="1583" w:type="pct"/>
          </w:tcPr>
          <w:p w14:paraId="2F95C48A" w14:textId="77777777" w:rsidR="00FE3C5E" w:rsidRPr="00FE3C5E" w:rsidRDefault="00FE3C5E" w:rsidP="00FE3C5E">
            <w:pPr>
              <w:rPr>
                <w:rFonts w:cstheme="minorHAnsi"/>
              </w:rPr>
            </w:pPr>
            <w:r w:rsidRPr="00FE3C5E">
              <w:rPr>
                <w:rFonts w:cstheme="minorHAnsi"/>
              </w:rPr>
              <w:t>3.1 1 National assessment reports of physical water supply system for agricultural and municipal sectors with prioritized recommendations within 12 months</w:t>
            </w:r>
          </w:p>
        </w:tc>
        <w:tc>
          <w:tcPr>
            <w:tcW w:w="454" w:type="pct"/>
          </w:tcPr>
          <w:p w14:paraId="1FA1A785" w14:textId="77777777" w:rsidR="00FE3C5E" w:rsidRPr="00FE3C5E" w:rsidRDefault="00FE3C5E" w:rsidP="00FE3C5E">
            <w:pPr>
              <w:rPr>
                <w:rFonts w:cstheme="minorHAnsi"/>
              </w:rPr>
            </w:pPr>
            <w:r w:rsidRPr="00FE3C5E">
              <w:rPr>
                <w:rFonts w:cstheme="minorHAnsi"/>
              </w:rPr>
              <w:t>Yes</w:t>
            </w:r>
          </w:p>
        </w:tc>
        <w:tc>
          <w:tcPr>
            <w:tcW w:w="1512" w:type="pct"/>
            <w:vMerge w:val="restart"/>
          </w:tcPr>
          <w:p w14:paraId="17A4547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assessment reports of physical water supply system for agricultural and municipal sectors in each country.</w:t>
            </w:r>
          </w:p>
          <w:p w14:paraId="16480C3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Prepared plans to enhance the water use efficiency in both agricultural and municipal sectors for both countries</w:t>
            </w:r>
          </w:p>
          <w:p w14:paraId="6509E81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E-learning portal for awareness raising on rational water use in the municipal sector for school students and teachers.</w:t>
            </w:r>
          </w:p>
          <w:p w14:paraId="481A483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 the Hydro-Heroes mobile application for reporting on municipal water leak detection</w:t>
            </w:r>
          </w:p>
          <w:p w14:paraId="33527D1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Implementing drip irrigation technology for irrigating 4 plots in both countries (1 in Azerbaijan and 3 in Georgia).</w:t>
            </w:r>
          </w:p>
          <w:p w14:paraId="7E94C96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 a training centre for the use of Aquaponics system for raising fish and irrigating plants using minimum water requirements. </w:t>
            </w:r>
          </w:p>
          <w:p w14:paraId="2CFF07D3"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 xml:space="preserve">Developed a report on the economic impacts of the demonstration projects for rational water use and estimated the impact of upscaling these projects on the water availability in both countries. </w:t>
            </w:r>
          </w:p>
        </w:tc>
        <w:tc>
          <w:tcPr>
            <w:tcW w:w="581" w:type="pct"/>
            <w:vMerge w:val="restart"/>
            <w:vAlign w:val="center"/>
          </w:tcPr>
          <w:p w14:paraId="4EDC054A"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2D888EE6" w14:textId="77777777" w:rsidTr="007A2C6B">
        <w:tc>
          <w:tcPr>
            <w:tcW w:w="870" w:type="pct"/>
            <w:vMerge/>
          </w:tcPr>
          <w:p w14:paraId="16C33E2F" w14:textId="77777777" w:rsidR="00FE3C5E" w:rsidRPr="00FE3C5E" w:rsidRDefault="00FE3C5E" w:rsidP="00FE3C5E">
            <w:pPr>
              <w:rPr>
                <w:rFonts w:cstheme="minorHAnsi"/>
              </w:rPr>
            </w:pPr>
          </w:p>
        </w:tc>
        <w:tc>
          <w:tcPr>
            <w:tcW w:w="1583" w:type="pct"/>
          </w:tcPr>
          <w:p w14:paraId="5B3541ED" w14:textId="77777777" w:rsidR="00FE3C5E" w:rsidRPr="00FE3C5E" w:rsidRDefault="00FE3C5E" w:rsidP="00FE3C5E">
            <w:pPr>
              <w:rPr>
                <w:rFonts w:cstheme="minorHAnsi"/>
              </w:rPr>
            </w:pPr>
            <w:r w:rsidRPr="00FE3C5E">
              <w:rPr>
                <w:rFonts w:cstheme="minorHAnsi"/>
              </w:rPr>
              <w:t>3.1.2 Preparation of plans for enhanced efficiency for agricultural and municipal consumption within 18 months</w:t>
            </w:r>
          </w:p>
        </w:tc>
        <w:tc>
          <w:tcPr>
            <w:tcW w:w="454" w:type="pct"/>
          </w:tcPr>
          <w:p w14:paraId="252F0B6C" w14:textId="77777777" w:rsidR="00FE3C5E" w:rsidRPr="00FE3C5E" w:rsidRDefault="00FE3C5E" w:rsidP="00FE3C5E">
            <w:pPr>
              <w:rPr>
                <w:rFonts w:cstheme="minorHAnsi"/>
              </w:rPr>
            </w:pPr>
            <w:r w:rsidRPr="00FE3C5E">
              <w:rPr>
                <w:rFonts w:cstheme="minorHAnsi"/>
              </w:rPr>
              <w:t>Yes</w:t>
            </w:r>
          </w:p>
        </w:tc>
        <w:tc>
          <w:tcPr>
            <w:tcW w:w="1512" w:type="pct"/>
            <w:vMerge/>
          </w:tcPr>
          <w:p w14:paraId="18D5FE69" w14:textId="77777777" w:rsidR="00FE3C5E" w:rsidRPr="00FE3C5E" w:rsidRDefault="00FE3C5E" w:rsidP="00FE3C5E">
            <w:pPr>
              <w:rPr>
                <w:rFonts w:cstheme="minorHAnsi"/>
              </w:rPr>
            </w:pPr>
          </w:p>
        </w:tc>
        <w:tc>
          <w:tcPr>
            <w:tcW w:w="581" w:type="pct"/>
            <w:vMerge/>
          </w:tcPr>
          <w:p w14:paraId="648DC341" w14:textId="77777777" w:rsidR="00FE3C5E" w:rsidRPr="00FE3C5E" w:rsidRDefault="00FE3C5E" w:rsidP="00FE3C5E">
            <w:pPr>
              <w:jc w:val="center"/>
              <w:rPr>
                <w:rFonts w:cstheme="minorHAnsi"/>
              </w:rPr>
            </w:pPr>
          </w:p>
        </w:tc>
      </w:tr>
      <w:tr w:rsidR="00FE3C5E" w:rsidRPr="00FE3C5E" w14:paraId="00918114" w14:textId="77777777" w:rsidTr="007A2C6B">
        <w:tc>
          <w:tcPr>
            <w:tcW w:w="870" w:type="pct"/>
            <w:vMerge/>
          </w:tcPr>
          <w:p w14:paraId="6ADED1D0" w14:textId="77777777" w:rsidR="00FE3C5E" w:rsidRPr="00FE3C5E" w:rsidRDefault="00FE3C5E" w:rsidP="00FE3C5E">
            <w:pPr>
              <w:rPr>
                <w:rFonts w:cstheme="minorHAnsi"/>
              </w:rPr>
            </w:pPr>
          </w:p>
        </w:tc>
        <w:tc>
          <w:tcPr>
            <w:tcW w:w="1583" w:type="pct"/>
          </w:tcPr>
          <w:p w14:paraId="0124049D" w14:textId="77777777" w:rsidR="00FE3C5E" w:rsidRPr="00FE3C5E" w:rsidRDefault="00FE3C5E" w:rsidP="00FE3C5E">
            <w:pPr>
              <w:rPr>
                <w:rFonts w:cstheme="minorHAnsi"/>
              </w:rPr>
            </w:pPr>
            <w:r w:rsidRPr="00FE3C5E">
              <w:rPr>
                <w:rFonts w:cstheme="minorHAnsi"/>
              </w:rPr>
              <w:t>3.1.3 Apply 4 sector-specific water use efficiency interventions and lessons learned for up scaling from each country within 39 months</w:t>
            </w:r>
          </w:p>
        </w:tc>
        <w:tc>
          <w:tcPr>
            <w:tcW w:w="454" w:type="pct"/>
          </w:tcPr>
          <w:p w14:paraId="5DD1ABD0" w14:textId="77777777" w:rsidR="00FE3C5E" w:rsidRPr="00FE3C5E" w:rsidRDefault="00FE3C5E" w:rsidP="00FE3C5E">
            <w:pPr>
              <w:rPr>
                <w:rFonts w:cstheme="minorHAnsi"/>
              </w:rPr>
            </w:pPr>
            <w:r w:rsidRPr="00FE3C5E">
              <w:rPr>
                <w:rFonts w:cstheme="minorHAnsi"/>
              </w:rPr>
              <w:t>Yes</w:t>
            </w:r>
          </w:p>
        </w:tc>
        <w:tc>
          <w:tcPr>
            <w:tcW w:w="1512" w:type="pct"/>
            <w:vMerge/>
          </w:tcPr>
          <w:p w14:paraId="4FB92DEB" w14:textId="77777777" w:rsidR="00FE3C5E" w:rsidRPr="00FE3C5E" w:rsidRDefault="00FE3C5E" w:rsidP="00FE3C5E">
            <w:pPr>
              <w:rPr>
                <w:rFonts w:cstheme="minorHAnsi"/>
              </w:rPr>
            </w:pPr>
          </w:p>
        </w:tc>
        <w:tc>
          <w:tcPr>
            <w:tcW w:w="581" w:type="pct"/>
            <w:vMerge/>
          </w:tcPr>
          <w:p w14:paraId="0E237022" w14:textId="77777777" w:rsidR="00FE3C5E" w:rsidRPr="00FE3C5E" w:rsidRDefault="00FE3C5E" w:rsidP="00FE3C5E">
            <w:pPr>
              <w:jc w:val="center"/>
              <w:rPr>
                <w:rFonts w:cstheme="minorHAnsi"/>
              </w:rPr>
            </w:pPr>
          </w:p>
        </w:tc>
      </w:tr>
      <w:tr w:rsidR="00FE3C5E" w:rsidRPr="00FE3C5E" w14:paraId="4E784844" w14:textId="77777777" w:rsidTr="007A2C6B">
        <w:tc>
          <w:tcPr>
            <w:tcW w:w="870" w:type="pct"/>
            <w:vMerge w:val="restart"/>
            <w:vAlign w:val="center"/>
          </w:tcPr>
          <w:p w14:paraId="69117CA2" w14:textId="77777777" w:rsidR="00FE3C5E" w:rsidRPr="00FE3C5E" w:rsidRDefault="00FE3C5E" w:rsidP="00FE3C5E">
            <w:pPr>
              <w:rPr>
                <w:rFonts w:cstheme="minorHAnsi"/>
              </w:rPr>
            </w:pPr>
            <w:r w:rsidRPr="00FE3C5E">
              <w:rPr>
                <w:rFonts w:cstheme="minorHAnsi"/>
              </w:rPr>
              <w:t>Output 3.1.3 Apply 4 sector-specific water use efficiency interventions and lessons learned for up scaling from each country within 39 months</w:t>
            </w:r>
          </w:p>
        </w:tc>
        <w:tc>
          <w:tcPr>
            <w:tcW w:w="1583" w:type="pct"/>
          </w:tcPr>
          <w:p w14:paraId="5EE73EAC" w14:textId="77777777" w:rsidR="00FE3C5E" w:rsidRPr="00FE3C5E" w:rsidRDefault="00FE3C5E" w:rsidP="00FE3C5E">
            <w:pPr>
              <w:rPr>
                <w:rFonts w:cstheme="minorHAnsi"/>
              </w:rPr>
            </w:pPr>
            <w:r w:rsidRPr="00FE3C5E">
              <w:rPr>
                <w:rFonts w:cstheme="minorHAnsi"/>
              </w:rPr>
              <w:t>3.2.1 Identify 2 top priority water quality hotspots Working with NWP, PPP, a key stakeholders from Component 1, within 12 months</w:t>
            </w:r>
          </w:p>
        </w:tc>
        <w:tc>
          <w:tcPr>
            <w:tcW w:w="454" w:type="pct"/>
          </w:tcPr>
          <w:p w14:paraId="685C4065" w14:textId="77777777" w:rsidR="00FE3C5E" w:rsidRPr="00FE3C5E" w:rsidRDefault="00FE3C5E" w:rsidP="00FE3C5E">
            <w:pPr>
              <w:rPr>
                <w:rFonts w:cstheme="minorHAnsi"/>
              </w:rPr>
            </w:pPr>
            <w:r w:rsidRPr="00FE3C5E">
              <w:rPr>
                <w:rFonts w:cstheme="minorHAnsi"/>
              </w:rPr>
              <w:t>Yes</w:t>
            </w:r>
          </w:p>
        </w:tc>
        <w:tc>
          <w:tcPr>
            <w:tcW w:w="1512" w:type="pct"/>
            <w:vMerge w:val="restart"/>
          </w:tcPr>
          <w:p w14:paraId="361F62D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Identified 2 top priority water quality hotspots along the Kura River basin, the </w:t>
            </w:r>
            <w:proofErr w:type="spellStart"/>
            <w:r w:rsidRPr="00FE3C5E">
              <w:rPr>
                <w:rFonts w:cstheme="minorHAnsi"/>
              </w:rPr>
              <w:t>Lachin</w:t>
            </w:r>
            <w:proofErr w:type="spellEnd"/>
            <w:r w:rsidRPr="00FE3C5E">
              <w:rPr>
                <w:rFonts w:cstheme="minorHAnsi"/>
              </w:rPr>
              <w:t xml:space="preserve"> Tannery Company in Azerbaijan and the Poultry Georgia company in Georgia.</w:t>
            </w:r>
          </w:p>
          <w:p w14:paraId="6D1EDCF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an environmental audit to each of these facilities and identified the main sources of water pollution in each facility</w:t>
            </w:r>
          </w:p>
          <w:p w14:paraId="5410D9C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pollution abatement plan for each facility indicating the technical measures to reduce pollution load from each facility</w:t>
            </w:r>
          </w:p>
          <w:p w14:paraId="257FC1D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an economic assessment for the Cost-Benefit analysis for the pollution abatement plan for each facility and quantify the net economic benefits from executing these plans</w:t>
            </w:r>
          </w:p>
          <w:p w14:paraId="313D5749"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an on-line workshop to present the results of the prefeasibility study in each country participated by all concerned national stakeholders and international donors.</w:t>
            </w:r>
          </w:p>
          <w:p w14:paraId="194A6C1B"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Conducted a study tour to 14 representatives from the two countries to one of the modern wastewater </w:t>
            </w:r>
            <w:r w:rsidRPr="00FE3C5E">
              <w:rPr>
                <w:rFonts w:cstheme="minorHAnsi"/>
              </w:rPr>
              <w:lastRenderedPageBreak/>
              <w:t>treatment facility in Slovenia to learn about technologies and approaches used in treating sewage water</w:t>
            </w:r>
          </w:p>
        </w:tc>
        <w:tc>
          <w:tcPr>
            <w:tcW w:w="581" w:type="pct"/>
            <w:vMerge w:val="restart"/>
            <w:vAlign w:val="center"/>
          </w:tcPr>
          <w:p w14:paraId="57220074"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13BDB597" w14:textId="77777777" w:rsidTr="007A2C6B">
        <w:tc>
          <w:tcPr>
            <w:tcW w:w="870" w:type="pct"/>
            <w:vMerge/>
          </w:tcPr>
          <w:p w14:paraId="777948A5" w14:textId="77777777" w:rsidR="00FE3C5E" w:rsidRPr="00FE3C5E" w:rsidRDefault="00FE3C5E" w:rsidP="00FE3C5E">
            <w:pPr>
              <w:rPr>
                <w:rFonts w:cstheme="minorHAnsi"/>
              </w:rPr>
            </w:pPr>
          </w:p>
        </w:tc>
        <w:tc>
          <w:tcPr>
            <w:tcW w:w="1583" w:type="pct"/>
          </w:tcPr>
          <w:p w14:paraId="02E4CA05" w14:textId="77777777" w:rsidR="00FE3C5E" w:rsidRPr="00FE3C5E" w:rsidRDefault="00FE3C5E" w:rsidP="00FE3C5E">
            <w:pPr>
              <w:rPr>
                <w:rFonts w:cstheme="minorHAnsi"/>
              </w:rPr>
            </w:pPr>
            <w:r w:rsidRPr="00FE3C5E">
              <w:rPr>
                <w:rFonts w:cstheme="minorHAnsi"/>
              </w:rPr>
              <w:t>3.2.2 Identify pollution abatement projects to maximize impacts for stress reduction in line with the pollution abatement plan development in Component 1, and in collaboration with capacity building efforts in Component 2, within 15 months</w:t>
            </w:r>
          </w:p>
        </w:tc>
        <w:tc>
          <w:tcPr>
            <w:tcW w:w="454" w:type="pct"/>
          </w:tcPr>
          <w:p w14:paraId="1E26E0D5" w14:textId="77777777" w:rsidR="00FE3C5E" w:rsidRPr="00FE3C5E" w:rsidRDefault="00FE3C5E" w:rsidP="00FE3C5E">
            <w:pPr>
              <w:rPr>
                <w:rFonts w:cstheme="minorHAnsi"/>
              </w:rPr>
            </w:pPr>
            <w:r w:rsidRPr="00FE3C5E">
              <w:rPr>
                <w:rFonts w:cstheme="minorHAnsi"/>
              </w:rPr>
              <w:t>Yes</w:t>
            </w:r>
          </w:p>
        </w:tc>
        <w:tc>
          <w:tcPr>
            <w:tcW w:w="1512" w:type="pct"/>
            <w:vMerge/>
          </w:tcPr>
          <w:p w14:paraId="548C1C01" w14:textId="77777777" w:rsidR="00FE3C5E" w:rsidRPr="00FE3C5E" w:rsidRDefault="00FE3C5E" w:rsidP="00FE3C5E">
            <w:pPr>
              <w:rPr>
                <w:rFonts w:cstheme="minorHAnsi"/>
              </w:rPr>
            </w:pPr>
          </w:p>
        </w:tc>
        <w:tc>
          <w:tcPr>
            <w:tcW w:w="581" w:type="pct"/>
            <w:vMerge/>
          </w:tcPr>
          <w:p w14:paraId="1E1B2DEE" w14:textId="77777777" w:rsidR="00FE3C5E" w:rsidRPr="00FE3C5E" w:rsidRDefault="00FE3C5E" w:rsidP="00FE3C5E">
            <w:pPr>
              <w:jc w:val="center"/>
              <w:rPr>
                <w:rFonts w:cstheme="minorHAnsi"/>
              </w:rPr>
            </w:pPr>
          </w:p>
        </w:tc>
      </w:tr>
      <w:tr w:rsidR="00FE3C5E" w:rsidRPr="00FE3C5E" w14:paraId="6483B32E" w14:textId="77777777" w:rsidTr="007A2C6B">
        <w:tc>
          <w:tcPr>
            <w:tcW w:w="870" w:type="pct"/>
            <w:vMerge/>
          </w:tcPr>
          <w:p w14:paraId="6FEC292F" w14:textId="77777777" w:rsidR="00FE3C5E" w:rsidRPr="00FE3C5E" w:rsidRDefault="00FE3C5E" w:rsidP="00FE3C5E">
            <w:pPr>
              <w:rPr>
                <w:rFonts w:cstheme="minorHAnsi"/>
              </w:rPr>
            </w:pPr>
          </w:p>
        </w:tc>
        <w:tc>
          <w:tcPr>
            <w:tcW w:w="1583" w:type="pct"/>
          </w:tcPr>
          <w:p w14:paraId="51F4ED47" w14:textId="77777777" w:rsidR="00FE3C5E" w:rsidRPr="00FE3C5E" w:rsidRDefault="00FE3C5E" w:rsidP="00FE3C5E">
            <w:pPr>
              <w:rPr>
                <w:rFonts w:cstheme="minorHAnsi"/>
              </w:rPr>
            </w:pPr>
            <w:r w:rsidRPr="00FE3C5E">
              <w:rPr>
                <w:rFonts w:cstheme="minorHAnsi"/>
              </w:rPr>
              <w:t xml:space="preserve">3.2.3 Conduct study tour for key stakeholders to learn about technologies and approaches used in similar cases in 24 months </w:t>
            </w:r>
          </w:p>
        </w:tc>
        <w:tc>
          <w:tcPr>
            <w:tcW w:w="454" w:type="pct"/>
          </w:tcPr>
          <w:p w14:paraId="3C3FAAB7" w14:textId="77777777" w:rsidR="00FE3C5E" w:rsidRPr="00FE3C5E" w:rsidRDefault="00FE3C5E" w:rsidP="00FE3C5E">
            <w:pPr>
              <w:rPr>
                <w:rFonts w:cstheme="minorHAnsi"/>
              </w:rPr>
            </w:pPr>
            <w:r w:rsidRPr="00FE3C5E">
              <w:rPr>
                <w:rFonts w:cstheme="minorHAnsi"/>
              </w:rPr>
              <w:t>Yes</w:t>
            </w:r>
          </w:p>
        </w:tc>
        <w:tc>
          <w:tcPr>
            <w:tcW w:w="1512" w:type="pct"/>
            <w:vMerge/>
          </w:tcPr>
          <w:p w14:paraId="7184F3DD" w14:textId="77777777" w:rsidR="00FE3C5E" w:rsidRPr="00FE3C5E" w:rsidRDefault="00FE3C5E" w:rsidP="00FE3C5E">
            <w:pPr>
              <w:rPr>
                <w:rFonts w:cstheme="minorHAnsi"/>
              </w:rPr>
            </w:pPr>
          </w:p>
        </w:tc>
        <w:tc>
          <w:tcPr>
            <w:tcW w:w="581" w:type="pct"/>
            <w:vMerge/>
          </w:tcPr>
          <w:p w14:paraId="148C46C5" w14:textId="77777777" w:rsidR="00FE3C5E" w:rsidRPr="00FE3C5E" w:rsidRDefault="00FE3C5E" w:rsidP="00FE3C5E">
            <w:pPr>
              <w:jc w:val="center"/>
              <w:rPr>
                <w:rFonts w:cstheme="minorHAnsi"/>
              </w:rPr>
            </w:pPr>
          </w:p>
        </w:tc>
      </w:tr>
      <w:tr w:rsidR="00FE3C5E" w:rsidRPr="00FE3C5E" w14:paraId="6442C136" w14:textId="77777777" w:rsidTr="007A2C6B">
        <w:tc>
          <w:tcPr>
            <w:tcW w:w="870" w:type="pct"/>
            <w:vMerge/>
          </w:tcPr>
          <w:p w14:paraId="2B7DCDB8" w14:textId="77777777" w:rsidR="00FE3C5E" w:rsidRPr="00FE3C5E" w:rsidRDefault="00FE3C5E" w:rsidP="00FE3C5E">
            <w:pPr>
              <w:rPr>
                <w:rFonts w:cstheme="minorHAnsi"/>
              </w:rPr>
            </w:pPr>
          </w:p>
        </w:tc>
        <w:tc>
          <w:tcPr>
            <w:tcW w:w="1583" w:type="pct"/>
          </w:tcPr>
          <w:p w14:paraId="1449D5CD" w14:textId="77777777" w:rsidR="00FE3C5E" w:rsidRPr="00FE3C5E" w:rsidRDefault="00FE3C5E" w:rsidP="00FE3C5E">
            <w:pPr>
              <w:rPr>
                <w:rFonts w:cstheme="minorHAnsi"/>
              </w:rPr>
            </w:pPr>
            <w:r w:rsidRPr="00FE3C5E">
              <w:rPr>
                <w:rFonts w:cstheme="minorHAnsi"/>
              </w:rPr>
              <w:t>3.2.4 Conduct costed and detailed prefeasibility studies with detailed evaluation criteria, stakeholder analysis, expected benefits, and alternate approaches with final recommendations for presentation to governmental and private sector at the 36 months of project with international and national experts</w:t>
            </w:r>
          </w:p>
        </w:tc>
        <w:tc>
          <w:tcPr>
            <w:tcW w:w="454" w:type="pct"/>
          </w:tcPr>
          <w:p w14:paraId="6F9BD7A9" w14:textId="77777777" w:rsidR="00FE3C5E" w:rsidRPr="00FE3C5E" w:rsidRDefault="00FE3C5E" w:rsidP="00FE3C5E">
            <w:pPr>
              <w:rPr>
                <w:rFonts w:cstheme="minorHAnsi"/>
              </w:rPr>
            </w:pPr>
            <w:r w:rsidRPr="00FE3C5E">
              <w:rPr>
                <w:rFonts w:cstheme="minorHAnsi"/>
              </w:rPr>
              <w:t>Yes</w:t>
            </w:r>
          </w:p>
        </w:tc>
        <w:tc>
          <w:tcPr>
            <w:tcW w:w="1512" w:type="pct"/>
            <w:vMerge/>
          </w:tcPr>
          <w:p w14:paraId="48AD6575" w14:textId="77777777" w:rsidR="00FE3C5E" w:rsidRPr="00FE3C5E" w:rsidRDefault="00FE3C5E" w:rsidP="00FE3C5E">
            <w:pPr>
              <w:rPr>
                <w:rFonts w:cstheme="minorHAnsi"/>
              </w:rPr>
            </w:pPr>
          </w:p>
        </w:tc>
        <w:tc>
          <w:tcPr>
            <w:tcW w:w="581" w:type="pct"/>
            <w:vMerge/>
          </w:tcPr>
          <w:p w14:paraId="3F1A051B" w14:textId="77777777" w:rsidR="00FE3C5E" w:rsidRPr="00FE3C5E" w:rsidRDefault="00FE3C5E" w:rsidP="00FE3C5E">
            <w:pPr>
              <w:jc w:val="center"/>
              <w:rPr>
                <w:rFonts w:cstheme="minorHAnsi"/>
              </w:rPr>
            </w:pPr>
          </w:p>
        </w:tc>
      </w:tr>
      <w:tr w:rsidR="00FE3C5E" w:rsidRPr="00FE3C5E" w14:paraId="195CE661" w14:textId="77777777" w:rsidTr="007A2C6B">
        <w:tc>
          <w:tcPr>
            <w:tcW w:w="870" w:type="pct"/>
            <w:vMerge w:val="restart"/>
            <w:vAlign w:val="center"/>
          </w:tcPr>
          <w:p w14:paraId="6FFB1DBD" w14:textId="77777777" w:rsidR="00FE3C5E" w:rsidRPr="00FE3C5E" w:rsidRDefault="00FE3C5E" w:rsidP="00FE3C5E">
            <w:pPr>
              <w:rPr>
                <w:rFonts w:cstheme="minorHAnsi"/>
              </w:rPr>
            </w:pPr>
            <w:r w:rsidRPr="00FE3C5E">
              <w:rPr>
                <w:rFonts w:cstheme="minorHAnsi"/>
              </w:rPr>
              <w:t>Output 3.3 River restoration projects for improved ecosystem health using integrated flow management</w:t>
            </w:r>
          </w:p>
        </w:tc>
        <w:tc>
          <w:tcPr>
            <w:tcW w:w="1583" w:type="pct"/>
          </w:tcPr>
          <w:p w14:paraId="0FB0D5CC" w14:textId="77777777" w:rsidR="00FE3C5E" w:rsidRPr="00FE3C5E" w:rsidRDefault="00FE3C5E" w:rsidP="00FE3C5E">
            <w:pPr>
              <w:rPr>
                <w:rFonts w:cstheme="minorHAnsi"/>
              </w:rPr>
            </w:pPr>
            <w:r w:rsidRPr="00FE3C5E">
              <w:rPr>
                <w:rFonts w:cstheme="minorHAnsi"/>
              </w:rPr>
              <w:t>3.3.1 Identify prioritized sites suitable for river restoration projects to maximize impacts for stress reduction In collaboration with capacity building efforts in Component 2, within 12 months</w:t>
            </w:r>
          </w:p>
        </w:tc>
        <w:tc>
          <w:tcPr>
            <w:tcW w:w="454" w:type="pct"/>
          </w:tcPr>
          <w:p w14:paraId="0E06A996" w14:textId="77777777" w:rsidR="00FE3C5E" w:rsidRPr="00FE3C5E" w:rsidRDefault="00FE3C5E" w:rsidP="00FE3C5E">
            <w:pPr>
              <w:rPr>
                <w:rFonts w:cstheme="minorHAnsi"/>
              </w:rPr>
            </w:pPr>
            <w:r w:rsidRPr="00FE3C5E">
              <w:rPr>
                <w:rFonts w:cstheme="minorHAnsi"/>
              </w:rPr>
              <w:t>Yes</w:t>
            </w:r>
          </w:p>
        </w:tc>
        <w:tc>
          <w:tcPr>
            <w:tcW w:w="1512" w:type="pct"/>
            <w:vMerge w:val="restart"/>
          </w:tcPr>
          <w:p w14:paraId="30A494F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Identified two sites along the Kura basin that suffer from ecological degradation. These sites are one of the Oxbow lakes </w:t>
            </w:r>
          </w:p>
          <w:p w14:paraId="34F4A24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Designed and constructed a Wetland to treat the raw sewage water discharged to the lake from a sewage collector that collects raw sewage from 200 households.</w:t>
            </w:r>
          </w:p>
          <w:p w14:paraId="280234A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report on the ecological impacts of the constructed wetland on the pollution releases to the lake.</w:t>
            </w:r>
          </w:p>
          <w:p w14:paraId="77AA4FEA"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technical report for the ecological restoration of the floodplain forest in </w:t>
            </w:r>
            <w:proofErr w:type="spellStart"/>
            <w:r w:rsidRPr="00FE3C5E">
              <w:rPr>
                <w:rFonts w:cstheme="minorHAnsi"/>
              </w:rPr>
              <w:t>Krtsanisi</w:t>
            </w:r>
            <w:proofErr w:type="spellEnd"/>
            <w:r w:rsidRPr="00FE3C5E">
              <w:rPr>
                <w:rFonts w:cstheme="minorHAnsi"/>
              </w:rPr>
              <w:t xml:space="preserve"> Park.</w:t>
            </w:r>
          </w:p>
          <w:p w14:paraId="5BC8CA2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Designed and constructed the restoration measures for the </w:t>
            </w:r>
            <w:proofErr w:type="spellStart"/>
            <w:r w:rsidRPr="00FE3C5E">
              <w:rPr>
                <w:rFonts w:cstheme="minorHAnsi"/>
              </w:rPr>
              <w:t>Krtsanisi</w:t>
            </w:r>
            <w:proofErr w:type="spellEnd"/>
            <w:r w:rsidRPr="00FE3C5E">
              <w:rPr>
                <w:rFonts w:cstheme="minorHAnsi"/>
              </w:rPr>
              <w:t xml:space="preserve"> Park Floodplain forest</w:t>
            </w:r>
          </w:p>
        </w:tc>
        <w:tc>
          <w:tcPr>
            <w:tcW w:w="581" w:type="pct"/>
            <w:vMerge w:val="restart"/>
            <w:vAlign w:val="center"/>
          </w:tcPr>
          <w:p w14:paraId="40FF3339"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686BFE42" w14:textId="77777777" w:rsidTr="007A2C6B">
        <w:tc>
          <w:tcPr>
            <w:tcW w:w="870" w:type="pct"/>
            <w:vMerge/>
            <w:vAlign w:val="center"/>
          </w:tcPr>
          <w:p w14:paraId="1BFED475" w14:textId="77777777" w:rsidR="00FE3C5E" w:rsidRPr="00FE3C5E" w:rsidRDefault="00FE3C5E" w:rsidP="00FE3C5E">
            <w:pPr>
              <w:rPr>
                <w:rFonts w:cstheme="minorHAnsi"/>
              </w:rPr>
            </w:pPr>
          </w:p>
        </w:tc>
        <w:tc>
          <w:tcPr>
            <w:tcW w:w="1583" w:type="pct"/>
          </w:tcPr>
          <w:p w14:paraId="1A294F58" w14:textId="77777777" w:rsidR="00FE3C5E" w:rsidRPr="00FE3C5E" w:rsidRDefault="00FE3C5E" w:rsidP="00FE3C5E">
            <w:pPr>
              <w:rPr>
                <w:rFonts w:cstheme="minorHAnsi"/>
              </w:rPr>
            </w:pPr>
            <w:r w:rsidRPr="00FE3C5E">
              <w:rPr>
                <w:rFonts w:cstheme="minorHAnsi"/>
              </w:rPr>
              <w:t>3.3.2 Develop detailed river restoration plans for specific sites within 18 months, and collect baseline data and anticipated social, economic and environmental benefits in line with Components 4 and 5</w:t>
            </w:r>
          </w:p>
        </w:tc>
        <w:tc>
          <w:tcPr>
            <w:tcW w:w="454" w:type="pct"/>
          </w:tcPr>
          <w:p w14:paraId="3DD59758" w14:textId="77777777" w:rsidR="00FE3C5E" w:rsidRPr="00FE3C5E" w:rsidRDefault="00FE3C5E" w:rsidP="00FE3C5E">
            <w:pPr>
              <w:rPr>
                <w:rFonts w:cstheme="minorHAnsi"/>
              </w:rPr>
            </w:pPr>
            <w:r w:rsidRPr="00FE3C5E">
              <w:rPr>
                <w:rFonts w:cstheme="minorHAnsi"/>
              </w:rPr>
              <w:t>Yes</w:t>
            </w:r>
          </w:p>
        </w:tc>
        <w:tc>
          <w:tcPr>
            <w:tcW w:w="1512" w:type="pct"/>
            <w:vMerge/>
          </w:tcPr>
          <w:p w14:paraId="461BE389" w14:textId="77777777" w:rsidR="00FE3C5E" w:rsidRPr="00FE3C5E" w:rsidRDefault="00FE3C5E" w:rsidP="00FE3C5E">
            <w:pPr>
              <w:rPr>
                <w:rFonts w:cstheme="minorHAnsi"/>
              </w:rPr>
            </w:pPr>
          </w:p>
        </w:tc>
        <w:tc>
          <w:tcPr>
            <w:tcW w:w="581" w:type="pct"/>
            <w:vMerge/>
          </w:tcPr>
          <w:p w14:paraId="36F4CD12" w14:textId="77777777" w:rsidR="00FE3C5E" w:rsidRPr="00FE3C5E" w:rsidRDefault="00FE3C5E" w:rsidP="00FE3C5E">
            <w:pPr>
              <w:jc w:val="center"/>
              <w:rPr>
                <w:rFonts w:cstheme="minorHAnsi"/>
              </w:rPr>
            </w:pPr>
          </w:p>
        </w:tc>
      </w:tr>
      <w:tr w:rsidR="00FE3C5E" w:rsidRPr="00FE3C5E" w14:paraId="0D70100C" w14:textId="77777777" w:rsidTr="007A2C6B">
        <w:tc>
          <w:tcPr>
            <w:tcW w:w="870" w:type="pct"/>
            <w:vMerge/>
            <w:vAlign w:val="center"/>
          </w:tcPr>
          <w:p w14:paraId="12061833" w14:textId="77777777" w:rsidR="00FE3C5E" w:rsidRPr="00FE3C5E" w:rsidRDefault="00FE3C5E" w:rsidP="00FE3C5E">
            <w:pPr>
              <w:rPr>
                <w:rFonts w:cstheme="minorHAnsi"/>
              </w:rPr>
            </w:pPr>
          </w:p>
        </w:tc>
        <w:tc>
          <w:tcPr>
            <w:tcW w:w="1583" w:type="pct"/>
          </w:tcPr>
          <w:p w14:paraId="0EDB176D" w14:textId="77777777" w:rsidR="00FE3C5E" w:rsidRPr="00FE3C5E" w:rsidRDefault="00FE3C5E" w:rsidP="00FE3C5E">
            <w:pPr>
              <w:rPr>
                <w:rFonts w:cstheme="minorHAnsi"/>
              </w:rPr>
            </w:pPr>
            <w:r w:rsidRPr="00FE3C5E">
              <w:rPr>
                <w:rFonts w:cstheme="minorHAnsi"/>
              </w:rPr>
              <w:t>3.3.3 Initiate river restoration activities with integrated flow management documenting progress and key lessons learned with close monitoring of costs and impacts. Within 24 months of project start up</w:t>
            </w:r>
          </w:p>
        </w:tc>
        <w:tc>
          <w:tcPr>
            <w:tcW w:w="454" w:type="pct"/>
          </w:tcPr>
          <w:p w14:paraId="061E5B3C" w14:textId="77777777" w:rsidR="00FE3C5E" w:rsidRPr="00FE3C5E" w:rsidRDefault="00FE3C5E" w:rsidP="00FE3C5E">
            <w:pPr>
              <w:rPr>
                <w:rFonts w:cstheme="minorHAnsi"/>
              </w:rPr>
            </w:pPr>
            <w:r w:rsidRPr="00FE3C5E">
              <w:rPr>
                <w:rFonts w:cstheme="minorHAnsi"/>
              </w:rPr>
              <w:t>Yes</w:t>
            </w:r>
          </w:p>
        </w:tc>
        <w:tc>
          <w:tcPr>
            <w:tcW w:w="1512" w:type="pct"/>
            <w:vMerge/>
          </w:tcPr>
          <w:p w14:paraId="559ECDD5" w14:textId="77777777" w:rsidR="00FE3C5E" w:rsidRPr="00FE3C5E" w:rsidRDefault="00FE3C5E" w:rsidP="00FE3C5E">
            <w:pPr>
              <w:rPr>
                <w:rFonts w:cstheme="minorHAnsi"/>
              </w:rPr>
            </w:pPr>
          </w:p>
        </w:tc>
        <w:tc>
          <w:tcPr>
            <w:tcW w:w="581" w:type="pct"/>
            <w:vMerge/>
          </w:tcPr>
          <w:p w14:paraId="484B57B2" w14:textId="77777777" w:rsidR="00FE3C5E" w:rsidRPr="00FE3C5E" w:rsidRDefault="00FE3C5E" w:rsidP="00FE3C5E">
            <w:pPr>
              <w:jc w:val="center"/>
              <w:rPr>
                <w:rFonts w:cstheme="minorHAnsi"/>
              </w:rPr>
            </w:pPr>
          </w:p>
        </w:tc>
      </w:tr>
      <w:tr w:rsidR="00FE3C5E" w:rsidRPr="00FE3C5E" w14:paraId="452139DB" w14:textId="77777777" w:rsidTr="007A2C6B">
        <w:tc>
          <w:tcPr>
            <w:tcW w:w="870" w:type="pct"/>
            <w:vMerge/>
            <w:vAlign w:val="center"/>
          </w:tcPr>
          <w:p w14:paraId="1F2461AC" w14:textId="77777777" w:rsidR="00FE3C5E" w:rsidRPr="00FE3C5E" w:rsidRDefault="00FE3C5E" w:rsidP="00FE3C5E">
            <w:pPr>
              <w:rPr>
                <w:rFonts w:cstheme="minorHAnsi"/>
              </w:rPr>
            </w:pPr>
          </w:p>
        </w:tc>
        <w:tc>
          <w:tcPr>
            <w:tcW w:w="1583" w:type="pct"/>
          </w:tcPr>
          <w:p w14:paraId="51C3B7A2" w14:textId="77777777" w:rsidR="00FE3C5E" w:rsidRPr="00FE3C5E" w:rsidRDefault="00FE3C5E" w:rsidP="00FE3C5E">
            <w:pPr>
              <w:rPr>
                <w:rFonts w:cstheme="minorHAnsi"/>
              </w:rPr>
            </w:pPr>
            <w:r w:rsidRPr="00FE3C5E">
              <w:rPr>
                <w:rFonts w:cstheme="minorHAnsi"/>
              </w:rPr>
              <w:t>3.3.4 Conclude initial river restoration project at least 6 months prior to project completion with detailed replication strategy and lessons learned</w:t>
            </w:r>
          </w:p>
        </w:tc>
        <w:tc>
          <w:tcPr>
            <w:tcW w:w="454" w:type="pct"/>
          </w:tcPr>
          <w:p w14:paraId="5C68ABE0" w14:textId="77777777" w:rsidR="00FE3C5E" w:rsidRPr="00FE3C5E" w:rsidRDefault="00FE3C5E" w:rsidP="00FE3C5E">
            <w:pPr>
              <w:rPr>
                <w:rFonts w:cstheme="minorHAnsi"/>
              </w:rPr>
            </w:pPr>
            <w:r w:rsidRPr="00FE3C5E">
              <w:rPr>
                <w:rFonts w:cstheme="minorHAnsi"/>
              </w:rPr>
              <w:t>Yes</w:t>
            </w:r>
          </w:p>
        </w:tc>
        <w:tc>
          <w:tcPr>
            <w:tcW w:w="1512" w:type="pct"/>
            <w:vMerge/>
          </w:tcPr>
          <w:p w14:paraId="36968B0A" w14:textId="77777777" w:rsidR="00FE3C5E" w:rsidRPr="00FE3C5E" w:rsidRDefault="00FE3C5E" w:rsidP="00FE3C5E">
            <w:pPr>
              <w:rPr>
                <w:rFonts w:cstheme="minorHAnsi"/>
              </w:rPr>
            </w:pPr>
          </w:p>
        </w:tc>
        <w:tc>
          <w:tcPr>
            <w:tcW w:w="581" w:type="pct"/>
            <w:vMerge/>
          </w:tcPr>
          <w:p w14:paraId="4860D03B" w14:textId="77777777" w:rsidR="00FE3C5E" w:rsidRPr="00FE3C5E" w:rsidRDefault="00FE3C5E" w:rsidP="00FE3C5E">
            <w:pPr>
              <w:jc w:val="center"/>
              <w:rPr>
                <w:rFonts w:cstheme="minorHAnsi"/>
              </w:rPr>
            </w:pPr>
          </w:p>
        </w:tc>
      </w:tr>
      <w:tr w:rsidR="00FE3C5E" w:rsidRPr="00FE3C5E" w14:paraId="79012DE4" w14:textId="77777777" w:rsidTr="007A2C6B">
        <w:tc>
          <w:tcPr>
            <w:tcW w:w="5000" w:type="pct"/>
            <w:gridSpan w:val="5"/>
          </w:tcPr>
          <w:p w14:paraId="26B558E8" w14:textId="77777777" w:rsidR="00FE3C5E" w:rsidRPr="00FE3C5E" w:rsidRDefault="00FE3C5E" w:rsidP="00FE3C5E">
            <w:pPr>
              <w:rPr>
                <w:rFonts w:cstheme="minorHAnsi"/>
                <w:b/>
                <w:bCs/>
                <w:sz w:val="24"/>
                <w:szCs w:val="24"/>
              </w:rPr>
            </w:pPr>
            <w:r w:rsidRPr="00FE3C5E">
              <w:rPr>
                <w:rFonts w:cstheme="minorHAnsi"/>
                <w:b/>
                <w:bCs/>
                <w:sz w:val="24"/>
                <w:szCs w:val="24"/>
              </w:rPr>
              <w:t xml:space="preserve">Component 4: </w:t>
            </w:r>
            <w:r w:rsidRPr="00FE3C5E">
              <w:rPr>
                <w:rFonts w:cstheme="minorHAnsi"/>
                <w:sz w:val="24"/>
                <w:szCs w:val="24"/>
              </w:rPr>
              <w:t>Targeted education and involvement projects to empower stakeholders in implementing local / national / regional actions in support of SAP implementation</w:t>
            </w:r>
          </w:p>
          <w:p w14:paraId="162087A9" w14:textId="77777777" w:rsidR="00FE3C5E" w:rsidRPr="00FE3C5E" w:rsidRDefault="00FE3C5E" w:rsidP="00FE3C5E">
            <w:pPr>
              <w:jc w:val="center"/>
              <w:rPr>
                <w:rFonts w:cstheme="minorHAnsi"/>
                <w:b/>
                <w:bCs/>
                <w:sz w:val="24"/>
                <w:szCs w:val="24"/>
              </w:rPr>
            </w:pPr>
            <w:r w:rsidRPr="00FE3C5E">
              <w:rPr>
                <w:rFonts w:cstheme="minorHAnsi"/>
                <w:b/>
                <w:bCs/>
                <w:sz w:val="24"/>
                <w:szCs w:val="24"/>
              </w:rPr>
              <w:t>.</w:t>
            </w:r>
          </w:p>
        </w:tc>
      </w:tr>
      <w:tr w:rsidR="00FE3C5E" w:rsidRPr="00FE3C5E" w14:paraId="0972F8CB" w14:textId="77777777" w:rsidTr="007A2C6B">
        <w:tc>
          <w:tcPr>
            <w:tcW w:w="4419" w:type="pct"/>
            <w:gridSpan w:val="4"/>
          </w:tcPr>
          <w:p w14:paraId="3D4A7951" w14:textId="77777777" w:rsidR="00FE3C5E" w:rsidRPr="00FE3C5E" w:rsidRDefault="00FE3C5E" w:rsidP="00FE3C5E">
            <w:pPr>
              <w:rPr>
                <w:rFonts w:cstheme="minorHAnsi"/>
              </w:rPr>
            </w:pPr>
            <w:r w:rsidRPr="00FE3C5E">
              <w:rPr>
                <w:rFonts w:cstheme="minorHAnsi"/>
                <w:b/>
              </w:rPr>
              <w:t xml:space="preserve">OUTCOME 4: </w:t>
            </w:r>
            <w:r w:rsidRPr="00FE3C5E">
              <w:rPr>
                <w:rFonts w:cstheme="minorHAnsi"/>
                <w:bCs/>
              </w:rPr>
              <w:t>Stakeholder Education with academic, civil society, private sector, and local communities to gain experiences to increase their involvement in national and regional IWRM applications and innovations</w:t>
            </w:r>
          </w:p>
        </w:tc>
        <w:tc>
          <w:tcPr>
            <w:tcW w:w="581" w:type="pct"/>
          </w:tcPr>
          <w:p w14:paraId="6D1CEB12" w14:textId="77777777" w:rsidR="00FE3C5E" w:rsidRPr="00ED305F" w:rsidRDefault="00FE3C5E" w:rsidP="00FE3C5E">
            <w:pPr>
              <w:jc w:val="center"/>
              <w:rPr>
                <w:rFonts w:cstheme="minorHAnsi"/>
                <w:b/>
                <w:bCs/>
              </w:rPr>
            </w:pPr>
            <w:r w:rsidRPr="00ED305F">
              <w:rPr>
                <w:rFonts w:cstheme="minorHAnsi"/>
                <w:b/>
                <w:bCs/>
              </w:rPr>
              <w:t>S - HS</w:t>
            </w:r>
          </w:p>
        </w:tc>
      </w:tr>
      <w:tr w:rsidR="00FE3C5E" w:rsidRPr="00FE3C5E" w14:paraId="220A950B" w14:textId="77777777" w:rsidTr="007A2C6B">
        <w:tc>
          <w:tcPr>
            <w:tcW w:w="870" w:type="pct"/>
            <w:vMerge w:val="restart"/>
            <w:vAlign w:val="center"/>
          </w:tcPr>
          <w:p w14:paraId="1ABF42EA" w14:textId="77777777" w:rsidR="00FE3C5E" w:rsidRPr="00FE3C5E" w:rsidRDefault="00FE3C5E" w:rsidP="00FE3C5E">
            <w:pPr>
              <w:rPr>
                <w:rFonts w:cstheme="minorHAnsi"/>
              </w:rPr>
            </w:pPr>
            <w:r w:rsidRPr="00FE3C5E">
              <w:rPr>
                <w:rFonts w:cstheme="minorHAnsi"/>
              </w:rPr>
              <w:t xml:space="preserve">Output 4.1 A team of diverse professional </w:t>
            </w:r>
            <w:r w:rsidRPr="00FE3C5E">
              <w:rPr>
                <w:rFonts w:cstheme="minorHAnsi"/>
              </w:rPr>
              <w:lastRenderedPageBreak/>
              <w:t>IWRM trainers to work with stakeholders</w:t>
            </w:r>
          </w:p>
        </w:tc>
        <w:tc>
          <w:tcPr>
            <w:tcW w:w="1583" w:type="pct"/>
          </w:tcPr>
          <w:p w14:paraId="3676C334" w14:textId="77777777" w:rsidR="00FE3C5E" w:rsidRPr="00FE3C5E" w:rsidRDefault="00FE3C5E" w:rsidP="00FE3C5E">
            <w:pPr>
              <w:rPr>
                <w:rFonts w:cstheme="minorHAnsi"/>
              </w:rPr>
            </w:pPr>
            <w:r w:rsidRPr="00FE3C5E">
              <w:rPr>
                <w:rFonts w:cstheme="minorHAnsi"/>
              </w:rPr>
              <w:lastRenderedPageBreak/>
              <w:t xml:space="preserve">4.1.1 Conduct stakeholder analysis survey to determine training needs, willingness to participate, and incentives to change water </w:t>
            </w:r>
            <w:r w:rsidRPr="00FE3C5E">
              <w:rPr>
                <w:rFonts w:cstheme="minorHAnsi"/>
              </w:rPr>
              <w:lastRenderedPageBreak/>
              <w:t xml:space="preserve">use </w:t>
            </w:r>
            <w:proofErr w:type="spellStart"/>
            <w:r w:rsidRPr="00FE3C5E">
              <w:rPr>
                <w:rFonts w:cstheme="minorHAnsi"/>
              </w:rPr>
              <w:t>behaviors</w:t>
            </w:r>
            <w:proofErr w:type="spellEnd"/>
            <w:r w:rsidRPr="00FE3C5E">
              <w:rPr>
                <w:rFonts w:cstheme="minorHAnsi"/>
              </w:rPr>
              <w:t xml:space="preserve"> by stakeholder groups within 9 months of project start up</w:t>
            </w:r>
          </w:p>
        </w:tc>
        <w:tc>
          <w:tcPr>
            <w:tcW w:w="454" w:type="pct"/>
          </w:tcPr>
          <w:p w14:paraId="052B8493" w14:textId="77777777" w:rsidR="00FE3C5E" w:rsidRPr="00FE3C5E" w:rsidRDefault="00FE3C5E" w:rsidP="00FE3C5E">
            <w:pPr>
              <w:rPr>
                <w:rFonts w:cstheme="minorHAnsi"/>
              </w:rPr>
            </w:pPr>
            <w:r w:rsidRPr="00FE3C5E">
              <w:rPr>
                <w:rFonts w:cstheme="minorHAnsi"/>
              </w:rPr>
              <w:lastRenderedPageBreak/>
              <w:t>Yes</w:t>
            </w:r>
          </w:p>
        </w:tc>
        <w:tc>
          <w:tcPr>
            <w:tcW w:w="1512" w:type="pct"/>
            <w:vMerge w:val="restart"/>
          </w:tcPr>
          <w:p w14:paraId="7189B75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Stakeholder analysis survey results and assessment with recommendations for curriculum development</w:t>
            </w:r>
          </w:p>
          <w:p w14:paraId="4B4B90CC"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Roster of stakeholder trainers, and internship program selection criteria for rotating interns throughout project implementation (Junior Experts have replaced “interns”)</w:t>
            </w:r>
          </w:p>
          <w:p w14:paraId="2CFEB64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Trainings materials for stakeholders’ participation in the demonstration projects was developed</w:t>
            </w:r>
          </w:p>
          <w:p w14:paraId="42A2B4C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training for the following stakeholders: NGOs. Women, Youth, School students, Hotels, and Farmers</w:t>
            </w:r>
          </w:p>
          <w:p w14:paraId="76FE15F9" w14:textId="77777777" w:rsidR="00FE3C5E" w:rsidRPr="00FE3C5E" w:rsidRDefault="00FE3C5E" w:rsidP="00FE3C5E">
            <w:pPr>
              <w:numPr>
                <w:ilvl w:val="0"/>
                <w:numId w:val="55"/>
              </w:numPr>
              <w:ind w:left="313" w:hanging="284"/>
              <w:rPr>
                <w:rFonts w:cstheme="minorHAnsi"/>
              </w:rPr>
            </w:pPr>
            <w:r w:rsidRPr="00FE3C5E">
              <w:rPr>
                <w:rFonts w:cstheme="minorHAnsi"/>
              </w:rPr>
              <w:t>H2Otel training and all the project training materials will be included on the online platform for project trainings</w:t>
            </w:r>
          </w:p>
        </w:tc>
        <w:tc>
          <w:tcPr>
            <w:tcW w:w="581" w:type="pct"/>
            <w:vMerge w:val="restart"/>
            <w:vAlign w:val="center"/>
          </w:tcPr>
          <w:p w14:paraId="0C9DEFF0" w14:textId="77777777" w:rsidR="00FE3C5E" w:rsidRPr="00FE3C5E" w:rsidRDefault="00FE3C5E" w:rsidP="00FE3C5E">
            <w:pPr>
              <w:ind w:left="29"/>
              <w:contextualSpacing/>
              <w:jc w:val="center"/>
              <w:rPr>
                <w:rFonts w:cstheme="minorHAnsi"/>
              </w:rPr>
            </w:pPr>
            <w:r w:rsidRPr="00FE3C5E">
              <w:rPr>
                <w:rFonts w:cstheme="minorHAnsi"/>
              </w:rPr>
              <w:lastRenderedPageBreak/>
              <w:t>S</w:t>
            </w:r>
          </w:p>
        </w:tc>
      </w:tr>
      <w:tr w:rsidR="00FE3C5E" w:rsidRPr="00FE3C5E" w14:paraId="478F9E0A" w14:textId="77777777" w:rsidTr="007A2C6B">
        <w:tc>
          <w:tcPr>
            <w:tcW w:w="870" w:type="pct"/>
            <w:vMerge/>
          </w:tcPr>
          <w:p w14:paraId="0B048C15" w14:textId="77777777" w:rsidR="00FE3C5E" w:rsidRPr="00FE3C5E" w:rsidRDefault="00FE3C5E" w:rsidP="00FE3C5E">
            <w:pPr>
              <w:rPr>
                <w:rFonts w:cstheme="minorHAnsi"/>
              </w:rPr>
            </w:pPr>
          </w:p>
        </w:tc>
        <w:tc>
          <w:tcPr>
            <w:tcW w:w="1583" w:type="pct"/>
          </w:tcPr>
          <w:p w14:paraId="487EC73D" w14:textId="77777777" w:rsidR="00FE3C5E" w:rsidRPr="00FE3C5E" w:rsidRDefault="00FE3C5E" w:rsidP="00FE3C5E">
            <w:pPr>
              <w:rPr>
                <w:rFonts w:cstheme="minorHAnsi"/>
              </w:rPr>
            </w:pPr>
            <w:r w:rsidRPr="00FE3C5E">
              <w:rPr>
                <w:rFonts w:cstheme="minorHAnsi"/>
              </w:rPr>
              <w:t>4.1.2 Establish a targeted recruitment of IWRM trainers for stakeholders to draw from academic institutions, NGOs, WUAs, RBMO/local authorities, journalism/media, women’s organizations, youth organizations and others, within 9 months of project start for internship program</w:t>
            </w:r>
          </w:p>
        </w:tc>
        <w:tc>
          <w:tcPr>
            <w:tcW w:w="454" w:type="pct"/>
          </w:tcPr>
          <w:p w14:paraId="42AE3F2F" w14:textId="77777777" w:rsidR="00FE3C5E" w:rsidRPr="00FE3C5E" w:rsidRDefault="00FE3C5E" w:rsidP="00FE3C5E">
            <w:pPr>
              <w:rPr>
                <w:rFonts w:cstheme="minorHAnsi"/>
              </w:rPr>
            </w:pPr>
            <w:r w:rsidRPr="00FE3C5E">
              <w:rPr>
                <w:rFonts w:cstheme="minorHAnsi"/>
              </w:rPr>
              <w:t>Yes</w:t>
            </w:r>
          </w:p>
        </w:tc>
        <w:tc>
          <w:tcPr>
            <w:tcW w:w="1512" w:type="pct"/>
            <w:vMerge/>
          </w:tcPr>
          <w:p w14:paraId="31BAC79D" w14:textId="77777777" w:rsidR="00FE3C5E" w:rsidRPr="00FE3C5E" w:rsidRDefault="00FE3C5E" w:rsidP="00FE3C5E">
            <w:pPr>
              <w:rPr>
                <w:rFonts w:cstheme="minorHAnsi"/>
              </w:rPr>
            </w:pPr>
          </w:p>
        </w:tc>
        <w:tc>
          <w:tcPr>
            <w:tcW w:w="581" w:type="pct"/>
            <w:vMerge/>
          </w:tcPr>
          <w:p w14:paraId="6588AE32" w14:textId="77777777" w:rsidR="00FE3C5E" w:rsidRPr="00FE3C5E" w:rsidRDefault="00FE3C5E" w:rsidP="00FE3C5E">
            <w:pPr>
              <w:jc w:val="center"/>
              <w:rPr>
                <w:rFonts w:cstheme="minorHAnsi"/>
              </w:rPr>
            </w:pPr>
          </w:p>
        </w:tc>
      </w:tr>
      <w:tr w:rsidR="00FE3C5E" w:rsidRPr="00FE3C5E" w14:paraId="4562A79A" w14:textId="77777777" w:rsidTr="007A2C6B">
        <w:tc>
          <w:tcPr>
            <w:tcW w:w="870" w:type="pct"/>
            <w:vMerge/>
          </w:tcPr>
          <w:p w14:paraId="6BAEB25B" w14:textId="77777777" w:rsidR="00FE3C5E" w:rsidRPr="00FE3C5E" w:rsidRDefault="00FE3C5E" w:rsidP="00FE3C5E">
            <w:pPr>
              <w:rPr>
                <w:rFonts w:cstheme="minorHAnsi"/>
              </w:rPr>
            </w:pPr>
          </w:p>
        </w:tc>
        <w:tc>
          <w:tcPr>
            <w:tcW w:w="1583" w:type="pct"/>
          </w:tcPr>
          <w:p w14:paraId="27FD4D43" w14:textId="77777777" w:rsidR="00FE3C5E" w:rsidRPr="00FE3C5E" w:rsidRDefault="00FE3C5E" w:rsidP="00FE3C5E">
            <w:pPr>
              <w:rPr>
                <w:rFonts w:cstheme="minorHAnsi"/>
              </w:rPr>
            </w:pPr>
            <w:r w:rsidRPr="00FE3C5E">
              <w:rPr>
                <w:rFonts w:cstheme="minorHAnsi"/>
              </w:rPr>
              <w:t>4.1.3 Establish training curriculum, specific to stakeholder types, for training of trainers, and recruit national and international experts to provide trainings within 12 months of project start-up, WUA, Women’s Groups, Journalists, RBMO, Youth</w:t>
            </w:r>
          </w:p>
        </w:tc>
        <w:tc>
          <w:tcPr>
            <w:tcW w:w="454" w:type="pct"/>
          </w:tcPr>
          <w:p w14:paraId="3B89D516" w14:textId="77777777" w:rsidR="00FE3C5E" w:rsidRPr="00FE3C5E" w:rsidRDefault="00FE3C5E" w:rsidP="00FE3C5E">
            <w:pPr>
              <w:rPr>
                <w:rFonts w:cstheme="minorHAnsi"/>
              </w:rPr>
            </w:pPr>
            <w:r w:rsidRPr="00FE3C5E">
              <w:rPr>
                <w:rFonts w:cstheme="minorHAnsi"/>
              </w:rPr>
              <w:t>Yes</w:t>
            </w:r>
          </w:p>
        </w:tc>
        <w:tc>
          <w:tcPr>
            <w:tcW w:w="1512" w:type="pct"/>
            <w:vMerge/>
          </w:tcPr>
          <w:p w14:paraId="31C08D5A" w14:textId="77777777" w:rsidR="00FE3C5E" w:rsidRPr="00FE3C5E" w:rsidRDefault="00FE3C5E" w:rsidP="00FE3C5E">
            <w:pPr>
              <w:rPr>
                <w:rFonts w:cstheme="minorHAnsi"/>
              </w:rPr>
            </w:pPr>
          </w:p>
        </w:tc>
        <w:tc>
          <w:tcPr>
            <w:tcW w:w="581" w:type="pct"/>
            <w:vMerge/>
          </w:tcPr>
          <w:p w14:paraId="42FB7FCD" w14:textId="77777777" w:rsidR="00FE3C5E" w:rsidRPr="00FE3C5E" w:rsidRDefault="00FE3C5E" w:rsidP="00FE3C5E">
            <w:pPr>
              <w:jc w:val="center"/>
              <w:rPr>
                <w:rFonts w:cstheme="minorHAnsi"/>
              </w:rPr>
            </w:pPr>
          </w:p>
        </w:tc>
      </w:tr>
      <w:tr w:rsidR="00FE3C5E" w:rsidRPr="00FE3C5E" w14:paraId="231B0133" w14:textId="77777777" w:rsidTr="007A2C6B">
        <w:tc>
          <w:tcPr>
            <w:tcW w:w="870" w:type="pct"/>
            <w:vMerge/>
          </w:tcPr>
          <w:p w14:paraId="74C48766" w14:textId="77777777" w:rsidR="00FE3C5E" w:rsidRPr="00FE3C5E" w:rsidRDefault="00FE3C5E" w:rsidP="00FE3C5E">
            <w:pPr>
              <w:rPr>
                <w:rFonts w:cstheme="minorHAnsi"/>
              </w:rPr>
            </w:pPr>
          </w:p>
        </w:tc>
        <w:tc>
          <w:tcPr>
            <w:tcW w:w="1583" w:type="pct"/>
          </w:tcPr>
          <w:p w14:paraId="328B46B2" w14:textId="77777777" w:rsidR="00FE3C5E" w:rsidRPr="00FE3C5E" w:rsidRDefault="00FE3C5E" w:rsidP="00FE3C5E">
            <w:pPr>
              <w:rPr>
                <w:rFonts w:cstheme="minorHAnsi"/>
              </w:rPr>
            </w:pPr>
            <w:r w:rsidRPr="00FE3C5E">
              <w:rPr>
                <w:rFonts w:cstheme="minorHAnsi"/>
              </w:rPr>
              <w:t>4.1.4 Conduct at least 6 topic specific training curriculums for trainers, and support training outreach programs, with quarterly face to face meetings and updates</w:t>
            </w:r>
          </w:p>
        </w:tc>
        <w:tc>
          <w:tcPr>
            <w:tcW w:w="454" w:type="pct"/>
          </w:tcPr>
          <w:p w14:paraId="2423F135" w14:textId="77777777" w:rsidR="00FE3C5E" w:rsidRPr="00FE3C5E" w:rsidRDefault="00FE3C5E" w:rsidP="00FE3C5E">
            <w:pPr>
              <w:rPr>
                <w:rFonts w:cstheme="minorHAnsi"/>
              </w:rPr>
            </w:pPr>
            <w:r w:rsidRPr="00FE3C5E">
              <w:rPr>
                <w:rFonts w:cstheme="minorHAnsi"/>
              </w:rPr>
              <w:t>Yes</w:t>
            </w:r>
          </w:p>
        </w:tc>
        <w:tc>
          <w:tcPr>
            <w:tcW w:w="1512" w:type="pct"/>
            <w:vMerge/>
          </w:tcPr>
          <w:p w14:paraId="11E9503B" w14:textId="77777777" w:rsidR="00FE3C5E" w:rsidRPr="00FE3C5E" w:rsidRDefault="00FE3C5E" w:rsidP="00FE3C5E">
            <w:pPr>
              <w:rPr>
                <w:rFonts w:cstheme="minorHAnsi"/>
              </w:rPr>
            </w:pPr>
          </w:p>
        </w:tc>
        <w:tc>
          <w:tcPr>
            <w:tcW w:w="581" w:type="pct"/>
            <w:vMerge/>
          </w:tcPr>
          <w:p w14:paraId="3EB78FF8" w14:textId="77777777" w:rsidR="00FE3C5E" w:rsidRPr="00FE3C5E" w:rsidRDefault="00FE3C5E" w:rsidP="00FE3C5E">
            <w:pPr>
              <w:jc w:val="center"/>
              <w:rPr>
                <w:rFonts w:cstheme="minorHAnsi"/>
              </w:rPr>
            </w:pPr>
          </w:p>
        </w:tc>
      </w:tr>
      <w:tr w:rsidR="00FE3C5E" w:rsidRPr="00FE3C5E" w14:paraId="1E5D2AD3" w14:textId="77777777" w:rsidTr="007A2C6B">
        <w:tc>
          <w:tcPr>
            <w:tcW w:w="870" w:type="pct"/>
            <w:vMerge/>
          </w:tcPr>
          <w:p w14:paraId="5E09CEC7" w14:textId="77777777" w:rsidR="00FE3C5E" w:rsidRPr="00FE3C5E" w:rsidRDefault="00FE3C5E" w:rsidP="00FE3C5E">
            <w:pPr>
              <w:rPr>
                <w:rFonts w:cstheme="minorHAnsi"/>
              </w:rPr>
            </w:pPr>
          </w:p>
        </w:tc>
        <w:tc>
          <w:tcPr>
            <w:tcW w:w="1583" w:type="pct"/>
          </w:tcPr>
          <w:p w14:paraId="394E8C8C" w14:textId="77777777" w:rsidR="00FE3C5E" w:rsidRPr="00FE3C5E" w:rsidRDefault="00FE3C5E" w:rsidP="00FE3C5E">
            <w:pPr>
              <w:rPr>
                <w:rFonts w:cstheme="minorHAnsi"/>
              </w:rPr>
            </w:pPr>
            <w:r w:rsidRPr="00FE3C5E">
              <w:rPr>
                <w:rFonts w:cstheme="minorHAnsi"/>
              </w:rPr>
              <w:t>4.1.5 Development of online trainings based on curriculum of developed trainings. Database created in first 12 months and updated quarterly</w:t>
            </w:r>
          </w:p>
        </w:tc>
        <w:tc>
          <w:tcPr>
            <w:tcW w:w="454" w:type="pct"/>
          </w:tcPr>
          <w:p w14:paraId="1572B20D" w14:textId="77777777" w:rsidR="00FE3C5E" w:rsidRPr="00FE3C5E" w:rsidRDefault="00FE3C5E" w:rsidP="00FE3C5E">
            <w:pPr>
              <w:rPr>
                <w:rFonts w:cstheme="minorHAnsi"/>
              </w:rPr>
            </w:pPr>
            <w:r w:rsidRPr="00FE3C5E">
              <w:rPr>
                <w:rFonts w:cstheme="minorHAnsi"/>
              </w:rPr>
              <w:t>Yes</w:t>
            </w:r>
          </w:p>
        </w:tc>
        <w:tc>
          <w:tcPr>
            <w:tcW w:w="1512" w:type="pct"/>
            <w:vMerge/>
          </w:tcPr>
          <w:p w14:paraId="6C25525E" w14:textId="77777777" w:rsidR="00FE3C5E" w:rsidRPr="00FE3C5E" w:rsidRDefault="00FE3C5E" w:rsidP="00FE3C5E">
            <w:pPr>
              <w:rPr>
                <w:rFonts w:cstheme="minorHAnsi"/>
              </w:rPr>
            </w:pPr>
          </w:p>
        </w:tc>
        <w:tc>
          <w:tcPr>
            <w:tcW w:w="581" w:type="pct"/>
            <w:vMerge/>
          </w:tcPr>
          <w:p w14:paraId="6ED5E272" w14:textId="77777777" w:rsidR="00FE3C5E" w:rsidRPr="00FE3C5E" w:rsidRDefault="00FE3C5E" w:rsidP="00FE3C5E">
            <w:pPr>
              <w:jc w:val="center"/>
              <w:rPr>
                <w:rFonts w:cstheme="minorHAnsi"/>
              </w:rPr>
            </w:pPr>
          </w:p>
        </w:tc>
      </w:tr>
      <w:tr w:rsidR="00FE3C5E" w:rsidRPr="00FE3C5E" w14:paraId="0887A7D9" w14:textId="77777777" w:rsidTr="007A2C6B">
        <w:tc>
          <w:tcPr>
            <w:tcW w:w="870" w:type="pct"/>
            <w:vMerge/>
          </w:tcPr>
          <w:p w14:paraId="77409A6B" w14:textId="77777777" w:rsidR="00FE3C5E" w:rsidRPr="00FE3C5E" w:rsidRDefault="00FE3C5E" w:rsidP="00FE3C5E">
            <w:pPr>
              <w:rPr>
                <w:rFonts w:cstheme="minorHAnsi"/>
              </w:rPr>
            </w:pPr>
          </w:p>
        </w:tc>
        <w:tc>
          <w:tcPr>
            <w:tcW w:w="1583" w:type="pct"/>
          </w:tcPr>
          <w:p w14:paraId="0470FCCD" w14:textId="77777777" w:rsidR="00FE3C5E" w:rsidRPr="00FE3C5E" w:rsidRDefault="00FE3C5E" w:rsidP="00FE3C5E">
            <w:pPr>
              <w:rPr>
                <w:rFonts w:cstheme="minorHAnsi"/>
              </w:rPr>
            </w:pPr>
            <w:r w:rsidRPr="00FE3C5E">
              <w:rPr>
                <w:rFonts w:cstheme="minorHAnsi"/>
              </w:rPr>
              <w:t>4.1.6 Training materials on line for certification of subsequent generations beginning by 24 months with evaluation of impacts</w:t>
            </w:r>
          </w:p>
        </w:tc>
        <w:tc>
          <w:tcPr>
            <w:tcW w:w="454" w:type="pct"/>
          </w:tcPr>
          <w:p w14:paraId="7D9EF6BF" w14:textId="77777777" w:rsidR="00FE3C5E" w:rsidRPr="00FE3C5E" w:rsidRDefault="00FE3C5E" w:rsidP="00FE3C5E">
            <w:pPr>
              <w:rPr>
                <w:rFonts w:cstheme="minorHAnsi"/>
              </w:rPr>
            </w:pPr>
            <w:r w:rsidRPr="00FE3C5E">
              <w:rPr>
                <w:rFonts w:cstheme="minorHAnsi"/>
              </w:rPr>
              <w:t>Yes</w:t>
            </w:r>
          </w:p>
        </w:tc>
        <w:tc>
          <w:tcPr>
            <w:tcW w:w="1512" w:type="pct"/>
            <w:vMerge/>
          </w:tcPr>
          <w:p w14:paraId="566CF904" w14:textId="77777777" w:rsidR="00FE3C5E" w:rsidRPr="00FE3C5E" w:rsidRDefault="00FE3C5E" w:rsidP="00FE3C5E">
            <w:pPr>
              <w:rPr>
                <w:rFonts w:cstheme="minorHAnsi"/>
              </w:rPr>
            </w:pPr>
          </w:p>
        </w:tc>
        <w:tc>
          <w:tcPr>
            <w:tcW w:w="581" w:type="pct"/>
            <w:vMerge/>
          </w:tcPr>
          <w:p w14:paraId="2D9A0391" w14:textId="77777777" w:rsidR="00FE3C5E" w:rsidRPr="00FE3C5E" w:rsidRDefault="00FE3C5E" w:rsidP="00FE3C5E">
            <w:pPr>
              <w:jc w:val="center"/>
              <w:rPr>
                <w:rFonts w:cstheme="minorHAnsi"/>
              </w:rPr>
            </w:pPr>
          </w:p>
        </w:tc>
      </w:tr>
      <w:tr w:rsidR="00FE3C5E" w:rsidRPr="00FE3C5E" w14:paraId="7F610F83" w14:textId="77777777" w:rsidTr="007A2C6B">
        <w:tc>
          <w:tcPr>
            <w:tcW w:w="870" w:type="pct"/>
            <w:vMerge w:val="restart"/>
            <w:vAlign w:val="center"/>
          </w:tcPr>
          <w:p w14:paraId="573EDEF6" w14:textId="77777777" w:rsidR="00FE3C5E" w:rsidRPr="00FE3C5E" w:rsidRDefault="00FE3C5E" w:rsidP="00FE3C5E">
            <w:pPr>
              <w:rPr>
                <w:rFonts w:cstheme="minorHAnsi"/>
              </w:rPr>
            </w:pPr>
            <w:r w:rsidRPr="00FE3C5E">
              <w:rPr>
                <w:rFonts w:cstheme="minorHAnsi"/>
              </w:rPr>
              <w:t>Output 4.2 Annual academic IWRM conferences</w:t>
            </w:r>
          </w:p>
        </w:tc>
        <w:tc>
          <w:tcPr>
            <w:tcW w:w="1583" w:type="pct"/>
          </w:tcPr>
          <w:p w14:paraId="21FC66E0" w14:textId="77777777" w:rsidR="00FE3C5E" w:rsidRPr="00FE3C5E" w:rsidRDefault="00FE3C5E" w:rsidP="00FE3C5E">
            <w:pPr>
              <w:rPr>
                <w:rFonts w:cstheme="minorHAnsi"/>
              </w:rPr>
            </w:pPr>
            <w:r w:rsidRPr="00FE3C5E">
              <w:rPr>
                <w:rFonts w:cstheme="minorHAnsi"/>
              </w:rPr>
              <w:t>4.2.1 Determine themed annual academic conferences to be held each year working with national universities, and other water management organizations</w:t>
            </w:r>
          </w:p>
        </w:tc>
        <w:tc>
          <w:tcPr>
            <w:tcW w:w="454" w:type="pct"/>
          </w:tcPr>
          <w:p w14:paraId="6B035B3E" w14:textId="77777777" w:rsidR="00FE3C5E" w:rsidRPr="00FE3C5E" w:rsidRDefault="00FE3C5E" w:rsidP="00FE3C5E">
            <w:pPr>
              <w:rPr>
                <w:rFonts w:cstheme="minorHAnsi"/>
              </w:rPr>
            </w:pPr>
            <w:r w:rsidRPr="00FE3C5E">
              <w:rPr>
                <w:rFonts w:cstheme="minorHAnsi"/>
              </w:rPr>
              <w:t>Yes</w:t>
            </w:r>
          </w:p>
        </w:tc>
        <w:tc>
          <w:tcPr>
            <w:tcW w:w="1512" w:type="pct"/>
            <w:vMerge w:val="restart"/>
          </w:tcPr>
          <w:p w14:paraId="7AD0386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Established the Kura River Basin Academic Committee (KRBAC) between Baku State University in Azerbaijan and Tbilisi State University in Georgia.</w:t>
            </w:r>
          </w:p>
          <w:p w14:paraId="210FDFF2"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Co-hosted an international academic conference on water, environment, and construction with Azerbaijan State University of Architecture and Construction</w:t>
            </w:r>
          </w:p>
          <w:p w14:paraId="790F006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 training course in Water-Food-Energy NEXUS for master students in both countries</w:t>
            </w:r>
          </w:p>
          <w:p w14:paraId="4F8E95A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an online regional workshop on Quantitative Assessment and Forecast of the Water Resources in the Kura River Basin in Relation to Climate Change, for PHD and MSc. Students from Tbilisi State University and Baku State University.</w:t>
            </w:r>
          </w:p>
        </w:tc>
        <w:tc>
          <w:tcPr>
            <w:tcW w:w="581" w:type="pct"/>
            <w:vMerge w:val="restart"/>
            <w:vAlign w:val="center"/>
          </w:tcPr>
          <w:p w14:paraId="2C1010CB" w14:textId="19C22D23" w:rsidR="00FE3C5E" w:rsidRPr="00FE3C5E" w:rsidRDefault="00ED305F" w:rsidP="00FE3C5E">
            <w:pPr>
              <w:ind w:left="29"/>
              <w:contextualSpacing/>
              <w:jc w:val="center"/>
              <w:rPr>
                <w:rFonts w:cstheme="minorHAnsi"/>
              </w:rPr>
            </w:pPr>
            <w:r>
              <w:rPr>
                <w:rFonts w:cstheme="minorHAnsi"/>
              </w:rPr>
              <w:lastRenderedPageBreak/>
              <w:t>H</w:t>
            </w:r>
            <w:r w:rsidR="00FE3C5E" w:rsidRPr="00FE3C5E">
              <w:rPr>
                <w:rFonts w:cstheme="minorHAnsi"/>
              </w:rPr>
              <w:t>S</w:t>
            </w:r>
          </w:p>
        </w:tc>
      </w:tr>
      <w:tr w:rsidR="00FE3C5E" w:rsidRPr="00FE3C5E" w14:paraId="51D8EE9F" w14:textId="77777777" w:rsidTr="007A2C6B">
        <w:tc>
          <w:tcPr>
            <w:tcW w:w="870" w:type="pct"/>
            <w:vMerge/>
          </w:tcPr>
          <w:p w14:paraId="499D17A4" w14:textId="77777777" w:rsidR="00FE3C5E" w:rsidRPr="00FE3C5E" w:rsidRDefault="00FE3C5E" w:rsidP="00FE3C5E">
            <w:pPr>
              <w:rPr>
                <w:rFonts w:cstheme="minorHAnsi"/>
              </w:rPr>
            </w:pPr>
          </w:p>
        </w:tc>
        <w:tc>
          <w:tcPr>
            <w:tcW w:w="1583" w:type="pct"/>
          </w:tcPr>
          <w:p w14:paraId="2AA0BC95" w14:textId="77777777" w:rsidR="00FE3C5E" w:rsidRPr="00FE3C5E" w:rsidRDefault="00FE3C5E" w:rsidP="00FE3C5E">
            <w:pPr>
              <w:rPr>
                <w:rFonts w:cstheme="minorHAnsi"/>
              </w:rPr>
            </w:pPr>
            <w:r w:rsidRPr="00FE3C5E">
              <w:rPr>
                <w:rFonts w:cstheme="minorHAnsi"/>
              </w:rPr>
              <w:t>4.2.2 Sponsor academic IWRM conference including lecturers and IWRM MSc and other graduate students from national and regional institutions to present research related to improving water management in the Kura Basin in 2 day regional academic conference</w:t>
            </w:r>
          </w:p>
        </w:tc>
        <w:tc>
          <w:tcPr>
            <w:tcW w:w="454" w:type="pct"/>
          </w:tcPr>
          <w:p w14:paraId="736F56F9" w14:textId="77777777" w:rsidR="00FE3C5E" w:rsidRPr="00FE3C5E" w:rsidRDefault="00FE3C5E" w:rsidP="00FE3C5E">
            <w:pPr>
              <w:rPr>
                <w:rFonts w:cstheme="minorHAnsi"/>
              </w:rPr>
            </w:pPr>
            <w:r w:rsidRPr="00FE3C5E">
              <w:rPr>
                <w:rFonts w:cstheme="minorHAnsi"/>
              </w:rPr>
              <w:t>Yes</w:t>
            </w:r>
          </w:p>
        </w:tc>
        <w:tc>
          <w:tcPr>
            <w:tcW w:w="1512" w:type="pct"/>
            <w:vMerge/>
          </w:tcPr>
          <w:p w14:paraId="11688D2A" w14:textId="77777777" w:rsidR="00FE3C5E" w:rsidRPr="00FE3C5E" w:rsidRDefault="00FE3C5E" w:rsidP="00FE3C5E">
            <w:pPr>
              <w:rPr>
                <w:rFonts w:cstheme="minorHAnsi"/>
              </w:rPr>
            </w:pPr>
          </w:p>
        </w:tc>
        <w:tc>
          <w:tcPr>
            <w:tcW w:w="581" w:type="pct"/>
            <w:vMerge/>
          </w:tcPr>
          <w:p w14:paraId="72FC3DBA" w14:textId="77777777" w:rsidR="00FE3C5E" w:rsidRPr="00FE3C5E" w:rsidRDefault="00FE3C5E" w:rsidP="00FE3C5E">
            <w:pPr>
              <w:jc w:val="center"/>
              <w:rPr>
                <w:rFonts w:cstheme="minorHAnsi"/>
              </w:rPr>
            </w:pPr>
          </w:p>
        </w:tc>
      </w:tr>
      <w:tr w:rsidR="00FE3C5E" w:rsidRPr="00FE3C5E" w14:paraId="1D86537E" w14:textId="77777777" w:rsidTr="007A2C6B">
        <w:tc>
          <w:tcPr>
            <w:tcW w:w="870" w:type="pct"/>
            <w:vMerge/>
          </w:tcPr>
          <w:p w14:paraId="0A4732E4" w14:textId="77777777" w:rsidR="00FE3C5E" w:rsidRPr="00FE3C5E" w:rsidRDefault="00FE3C5E" w:rsidP="00FE3C5E">
            <w:pPr>
              <w:rPr>
                <w:rFonts w:cstheme="minorHAnsi"/>
              </w:rPr>
            </w:pPr>
          </w:p>
        </w:tc>
        <w:tc>
          <w:tcPr>
            <w:tcW w:w="1583" w:type="pct"/>
          </w:tcPr>
          <w:p w14:paraId="6878023C" w14:textId="77777777" w:rsidR="00FE3C5E" w:rsidRPr="00FE3C5E" w:rsidRDefault="00FE3C5E" w:rsidP="00FE3C5E">
            <w:pPr>
              <w:rPr>
                <w:rFonts w:cstheme="minorHAnsi"/>
              </w:rPr>
            </w:pPr>
            <w:r w:rsidRPr="00FE3C5E">
              <w:rPr>
                <w:rFonts w:cstheme="minorHAnsi"/>
              </w:rPr>
              <w:t xml:space="preserve">4.2.3 Sponsor joint IWRM MSC trainings for 1 week annually on selected topics in line with themed topics to be presented at annual academic conference to be presented by regional and international academic experts </w:t>
            </w:r>
          </w:p>
        </w:tc>
        <w:tc>
          <w:tcPr>
            <w:tcW w:w="454" w:type="pct"/>
          </w:tcPr>
          <w:p w14:paraId="5EFA947B" w14:textId="77777777" w:rsidR="00FE3C5E" w:rsidRPr="00FE3C5E" w:rsidRDefault="00FE3C5E" w:rsidP="00FE3C5E">
            <w:pPr>
              <w:rPr>
                <w:rFonts w:cstheme="minorHAnsi"/>
              </w:rPr>
            </w:pPr>
            <w:r w:rsidRPr="00FE3C5E">
              <w:rPr>
                <w:rFonts w:cstheme="minorHAnsi"/>
              </w:rPr>
              <w:t>Yes</w:t>
            </w:r>
          </w:p>
        </w:tc>
        <w:tc>
          <w:tcPr>
            <w:tcW w:w="1512" w:type="pct"/>
            <w:vMerge/>
          </w:tcPr>
          <w:p w14:paraId="4E1F26F9" w14:textId="77777777" w:rsidR="00FE3C5E" w:rsidRPr="00FE3C5E" w:rsidRDefault="00FE3C5E" w:rsidP="00FE3C5E">
            <w:pPr>
              <w:rPr>
                <w:rFonts w:cstheme="minorHAnsi"/>
              </w:rPr>
            </w:pPr>
          </w:p>
        </w:tc>
        <w:tc>
          <w:tcPr>
            <w:tcW w:w="581" w:type="pct"/>
            <w:vMerge/>
          </w:tcPr>
          <w:p w14:paraId="1C26F4B4" w14:textId="77777777" w:rsidR="00FE3C5E" w:rsidRPr="00FE3C5E" w:rsidRDefault="00FE3C5E" w:rsidP="00FE3C5E">
            <w:pPr>
              <w:jc w:val="center"/>
              <w:rPr>
                <w:rFonts w:cstheme="minorHAnsi"/>
              </w:rPr>
            </w:pPr>
          </w:p>
        </w:tc>
      </w:tr>
      <w:tr w:rsidR="00FE3C5E" w:rsidRPr="00FE3C5E" w14:paraId="5D17FD38" w14:textId="77777777" w:rsidTr="007A2C6B">
        <w:tc>
          <w:tcPr>
            <w:tcW w:w="870" w:type="pct"/>
            <w:vMerge/>
          </w:tcPr>
          <w:p w14:paraId="453DC1CB" w14:textId="77777777" w:rsidR="00FE3C5E" w:rsidRPr="00FE3C5E" w:rsidRDefault="00FE3C5E" w:rsidP="00FE3C5E">
            <w:pPr>
              <w:rPr>
                <w:rFonts w:cstheme="minorHAnsi"/>
              </w:rPr>
            </w:pPr>
          </w:p>
        </w:tc>
        <w:tc>
          <w:tcPr>
            <w:tcW w:w="1583" w:type="pct"/>
          </w:tcPr>
          <w:p w14:paraId="6D406B59" w14:textId="77777777" w:rsidR="00FE3C5E" w:rsidRPr="00FE3C5E" w:rsidRDefault="00FE3C5E" w:rsidP="00FE3C5E">
            <w:pPr>
              <w:rPr>
                <w:rFonts w:cstheme="minorHAnsi"/>
              </w:rPr>
            </w:pPr>
            <w:r w:rsidRPr="00FE3C5E">
              <w:rPr>
                <w:rFonts w:cstheme="minorHAnsi"/>
              </w:rPr>
              <w:t>4.2.4 Training materials available on line for certification of subsequent generations beginning in 24 months</w:t>
            </w:r>
          </w:p>
        </w:tc>
        <w:tc>
          <w:tcPr>
            <w:tcW w:w="454" w:type="pct"/>
          </w:tcPr>
          <w:p w14:paraId="5B633708" w14:textId="77777777" w:rsidR="00FE3C5E" w:rsidRPr="00FE3C5E" w:rsidRDefault="00FE3C5E" w:rsidP="00FE3C5E">
            <w:pPr>
              <w:rPr>
                <w:rFonts w:cstheme="minorHAnsi"/>
              </w:rPr>
            </w:pPr>
            <w:r w:rsidRPr="00FE3C5E">
              <w:rPr>
                <w:rFonts w:cstheme="minorHAnsi"/>
              </w:rPr>
              <w:t>Yes</w:t>
            </w:r>
          </w:p>
        </w:tc>
        <w:tc>
          <w:tcPr>
            <w:tcW w:w="1512" w:type="pct"/>
            <w:vMerge/>
          </w:tcPr>
          <w:p w14:paraId="084317EF" w14:textId="77777777" w:rsidR="00FE3C5E" w:rsidRPr="00FE3C5E" w:rsidRDefault="00FE3C5E" w:rsidP="00FE3C5E">
            <w:pPr>
              <w:rPr>
                <w:rFonts w:cstheme="minorHAnsi"/>
              </w:rPr>
            </w:pPr>
          </w:p>
        </w:tc>
        <w:tc>
          <w:tcPr>
            <w:tcW w:w="581" w:type="pct"/>
            <w:vMerge/>
          </w:tcPr>
          <w:p w14:paraId="10F9E021" w14:textId="77777777" w:rsidR="00FE3C5E" w:rsidRPr="00FE3C5E" w:rsidRDefault="00FE3C5E" w:rsidP="00FE3C5E">
            <w:pPr>
              <w:jc w:val="center"/>
              <w:rPr>
                <w:rFonts w:cstheme="minorHAnsi"/>
              </w:rPr>
            </w:pPr>
          </w:p>
        </w:tc>
      </w:tr>
      <w:tr w:rsidR="00FE3C5E" w:rsidRPr="00FE3C5E" w14:paraId="0DE5EF03" w14:textId="77777777" w:rsidTr="007A2C6B">
        <w:tc>
          <w:tcPr>
            <w:tcW w:w="870" w:type="pct"/>
            <w:vMerge w:val="restart"/>
            <w:vAlign w:val="center"/>
          </w:tcPr>
          <w:p w14:paraId="7C5A4620" w14:textId="77777777" w:rsidR="00FE3C5E" w:rsidRPr="00FE3C5E" w:rsidRDefault="00FE3C5E" w:rsidP="00FE3C5E">
            <w:pPr>
              <w:rPr>
                <w:rFonts w:cstheme="minorHAnsi"/>
              </w:rPr>
            </w:pPr>
            <w:r w:rsidRPr="00FE3C5E">
              <w:rPr>
                <w:rFonts w:cstheme="minorHAnsi"/>
              </w:rPr>
              <w:t>Output 4.3 Empowering social marketing campaigns to improve impacted stakeholders understanding of their role in water management</w:t>
            </w:r>
          </w:p>
        </w:tc>
        <w:tc>
          <w:tcPr>
            <w:tcW w:w="1583" w:type="pct"/>
          </w:tcPr>
          <w:p w14:paraId="2E413256" w14:textId="77777777" w:rsidR="00FE3C5E" w:rsidRPr="00FE3C5E" w:rsidRDefault="00FE3C5E" w:rsidP="00FE3C5E">
            <w:pPr>
              <w:rPr>
                <w:rFonts w:cstheme="minorHAnsi"/>
              </w:rPr>
            </w:pPr>
            <w:r w:rsidRPr="00FE3C5E">
              <w:rPr>
                <w:rFonts w:cstheme="minorHAnsi"/>
              </w:rPr>
              <w:t>4.3.1 Develop strategy for staged targeted social marketing campaigns for stakeholders to include use of social media, public information materials, and metrics to gauge impacts within 15 months Based on Stakeholder Analysis survey in 4.3</w:t>
            </w:r>
          </w:p>
        </w:tc>
        <w:tc>
          <w:tcPr>
            <w:tcW w:w="454" w:type="pct"/>
          </w:tcPr>
          <w:p w14:paraId="1634D8B3" w14:textId="77777777" w:rsidR="00FE3C5E" w:rsidRPr="00FE3C5E" w:rsidRDefault="00FE3C5E" w:rsidP="00FE3C5E">
            <w:pPr>
              <w:rPr>
                <w:rFonts w:cstheme="minorHAnsi"/>
              </w:rPr>
            </w:pPr>
            <w:r w:rsidRPr="00FE3C5E">
              <w:rPr>
                <w:rFonts w:cstheme="minorHAnsi"/>
              </w:rPr>
              <w:t>Yes</w:t>
            </w:r>
          </w:p>
        </w:tc>
        <w:tc>
          <w:tcPr>
            <w:tcW w:w="1512" w:type="pct"/>
            <w:vMerge w:val="restart"/>
          </w:tcPr>
          <w:p w14:paraId="0469FB23"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the Kura box as a learning tool for School students on basic issues about water resources and the role of the society in the conservation and protection of that precious resource.</w:t>
            </w:r>
          </w:p>
          <w:p w14:paraId="70D4125A"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Development of 2 volumes of Water Comics with 6 illustrated stories per volume for a total of 12 stories to be distributed to schools, libraries, and general public.</w:t>
            </w:r>
          </w:p>
          <w:p w14:paraId="12D1001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Finalization of two 3-D professional videos of 30 seconds each on the importance of saving water and publishing them in the project website, </w:t>
            </w:r>
            <w:r w:rsidRPr="00FE3C5E">
              <w:rPr>
                <w:rFonts w:cstheme="minorHAnsi"/>
              </w:rPr>
              <w:lastRenderedPageBreak/>
              <w:t>the focal ministries websites, and UNDP COs website.</w:t>
            </w:r>
          </w:p>
          <w:p w14:paraId="76FCE2F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A Twitter Account of the project told from the perspective of the River</w:t>
            </w:r>
          </w:p>
          <w:p w14:paraId="5E9D216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4 TV interviews in Azerbaijan and 2 TV interviews in Georgia on water issues and the project initiatives to support rational water use.</w:t>
            </w:r>
          </w:p>
          <w:p w14:paraId="4D178BCA" w14:textId="77777777" w:rsidR="00FE3C5E" w:rsidRPr="00FE3C5E" w:rsidRDefault="00FE3C5E" w:rsidP="00FE3C5E">
            <w:pPr>
              <w:numPr>
                <w:ilvl w:val="0"/>
                <w:numId w:val="55"/>
              </w:numPr>
              <w:ind w:left="313" w:hanging="284"/>
              <w:contextualSpacing/>
              <w:rPr>
                <w:rFonts w:cstheme="minorHAnsi"/>
              </w:rPr>
            </w:pPr>
            <w:r w:rsidRPr="00FE3C5E">
              <w:rPr>
                <w:rFonts w:cstheme="minorHAnsi"/>
              </w:rPr>
              <w:t>Published an article on the role of women in water management in Azerbaijan.</w:t>
            </w:r>
          </w:p>
          <w:p w14:paraId="1B5AABA3"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 series of workshops in the Azerbaijan book library on awareness raising for school students on water.</w:t>
            </w:r>
          </w:p>
          <w:p w14:paraId="00774B3C" w14:textId="77777777" w:rsidR="00FE3C5E" w:rsidRPr="00FE3C5E" w:rsidRDefault="00FE3C5E" w:rsidP="00FE3C5E">
            <w:pPr>
              <w:numPr>
                <w:ilvl w:val="0"/>
                <w:numId w:val="55"/>
              </w:numPr>
              <w:ind w:left="313" w:hanging="284"/>
              <w:rPr>
                <w:rFonts w:cstheme="minorHAnsi"/>
              </w:rPr>
            </w:pPr>
            <w:r w:rsidRPr="00FE3C5E">
              <w:rPr>
                <w:rFonts w:cstheme="minorHAnsi"/>
              </w:rPr>
              <w:t>Videos for Project YouTube Channel on Environmental Flow methodology, water saving impacts in Azerbaijan and Georgia from drip irrigation, and ongoing video development on constructed wetland</w:t>
            </w:r>
          </w:p>
        </w:tc>
        <w:tc>
          <w:tcPr>
            <w:tcW w:w="581" w:type="pct"/>
            <w:vMerge w:val="restart"/>
            <w:vAlign w:val="center"/>
          </w:tcPr>
          <w:p w14:paraId="7B8DE70E"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14DAB30A" w14:textId="77777777" w:rsidTr="007A2C6B">
        <w:tc>
          <w:tcPr>
            <w:tcW w:w="870" w:type="pct"/>
            <w:vMerge/>
          </w:tcPr>
          <w:p w14:paraId="490F0CE6" w14:textId="77777777" w:rsidR="00FE3C5E" w:rsidRPr="00FE3C5E" w:rsidRDefault="00FE3C5E" w:rsidP="00FE3C5E">
            <w:pPr>
              <w:rPr>
                <w:rFonts w:cstheme="minorHAnsi"/>
              </w:rPr>
            </w:pPr>
          </w:p>
        </w:tc>
        <w:tc>
          <w:tcPr>
            <w:tcW w:w="1583" w:type="pct"/>
          </w:tcPr>
          <w:p w14:paraId="616E9FFB" w14:textId="77777777" w:rsidR="00FE3C5E" w:rsidRPr="00FE3C5E" w:rsidRDefault="00FE3C5E" w:rsidP="00FE3C5E">
            <w:pPr>
              <w:rPr>
                <w:rFonts w:cstheme="minorHAnsi"/>
              </w:rPr>
            </w:pPr>
            <w:r w:rsidRPr="00FE3C5E">
              <w:rPr>
                <w:rFonts w:cstheme="minorHAnsi"/>
              </w:rPr>
              <w:t>4.3.2 Design at least 4 social marketing campaigns to be implementing in at least 3 stages for gender mainstreaming, farmers and water user association members, RBMO/local authorities, and municipal water users within 18 months</w:t>
            </w:r>
          </w:p>
          <w:p w14:paraId="6BFC4483" w14:textId="77777777" w:rsidR="00FE3C5E" w:rsidRPr="00FE3C5E" w:rsidRDefault="00FE3C5E" w:rsidP="00FE3C5E">
            <w:pPr>
              <w:rPr>
                <w:rFonts w:cstheme="minorHAnsi"/>
              </w:rPr>
            </w:pPr>
            <w:r w:rsidRPr="00FE3C5E">
              <w:rPr>
                <w:rFonts w:cstheme="minorHAnsi"/>
              </w:rPr>
              <w:t>working with international, regional and national experts and interns,</w:t>
            </w:r>
          </w:p>
        </w:tc>
        <w:tc>
          <w:tcPr>
            <w:tcW w:w="454" w:type="pct"/>
            <w:vMerge w:val="restart"/>
          </w:tcPr>
          <w:p w14:paraId="47DD37BF" w14:textId="77777777" w:rsidR="00FE3C5E" w:rsidRPr="00FE3C5E" w:rsidRDefault="00FE3C5E" w:rsidP="00FE3C5E">
            <w:pPr>
              <w:rPr>
                <w:rFonts w:cstheme="minorHAnsi"/>
              </w:rPr>
            </w:pPr>
            <w:r w:rsidRPr="00FE3C5E">
              <w:rPr>
                <w:rFonts w:cstheme="minorHAnsi"/>
              </w:rPr>
              <w:t>Delivered online due to Covid Restrictions</w:t>
            </w:r>
          </w:p>
        </w:tc>
        <w:tc>
          <w:tcPr>
            <w:tcW w:w="1512" w:type="pct"/>
            <w:vMerge/>
          </w:tcPr>
          <w:p w14:paraId="0CB0726E" w14:textId="77777777" w:rsidR="00FE3C5E" w:rsidRPr="00FE3C5E" w:rsidRDefault="00FE3C5E" w:rsidP="00FE3C5E">
            <w:pPr>
              <w:numPr>
                <w:ilvl w:val="0"/>
                <w:numId w:val="55"/>
              </w:numPr>
              <w:ind w:left="313" w:hanging="284"/>
              <w:rPr>
                <w:rFonts w:cstheme="minorHAnsi"/>
              </w:rPr>
            </w:pPr>
          </w:p>
        </w:tc>
        <w:tc>
          <w:tcPr>
            <w:tcW w:w="581" w:type="pct"/>
            <w:vMerge/>
          </w:tcPr>
          <w:p w14:paraId="6822A9D8" w14:textId="77777777" w:rsidR="00FE3C5E" w:rsidRPr="00FE3C5E" w:rsidRDefault="00FE3C5E" w:rsidP="00FE3C5E">
            <w:pPr>
              <w:numPr>
                <w:ilvl w:val="0"/>
                <w:numId w:val="55"/>
              </w:numPr>
              <w:ind w:left="313" w:hanging="284"/>
              <w:jc w:val="center"/>
              <w:rPr>
                <w:rFonts w:cstheme="minorHAnsi"/>
              </w:rPr>
            </w:pPr>
          </w:p>
        </w:tc>
      </w:tr>
      <w:tr w:rsidR="00FE3C5E" w:rsidRPr="00FE3C5E" w14:paraId="4D161589" w14:textId="77777777" w:rsidTr="007A2C6B">
        <w:tc>
          <w:tcPr>
            <w:tcW w:w="870" w:type="pct"/>
            <w:vMerge/>
          </w:tcPr>
          <w:p w14:paraId="25134BDE" w14:textId="77777777" w:rsidR="00FE3C5E" w:rsidRPr="00FE3C5E" w:rsidRDefault="00FE3C5E" w:rsidP="00FE3C5E">
            <w:pPr>
              <w:rPr>
                <w:rFonts w:cstheme="minorHAnsi"/>
              </w:rPr>
            </w:pPr>
          </w:p>
        </w:tc>
        <w:tc>
          <w:tcPr>
            <w:tcW w:w="1583" w:type="pct"/>
          </w:tcPr>
          <w:p w14:paraId="70525731" w14:textId="77777777" w:rsidR="00FE3C5E" w:rsidRPr="00FE3C5E" w:rsidRDefault="00FE3C5E" w:rsidP="00FE3C5E">
            <w:pPr>
              <w:rPr>
                <w:rFonts w:cstheme="minorHAnsi"/>
              </w:rPr>
            </w:pPr>
            <w:r w:rsidRPr="00FE3C5E">
              <w:rPr>
                <w:rFonts w:cstheme="minorHAnsi"/>
              </w:rPr>
              <w:t>4.3.3 Conduct mid-term review of impacts to determine effectiveness of campaigns and adjust accordingly, within 30 months</w:t>
            </w:r>
          </w:p>
        </w:tc>
        <w:tc>
          <w:tcPr>
            <w:tcW w:w="454" w:type="pct"/>
            <w:vMerge/>
          </w:tcPr>
          <w:p w14:paraId="21E7E0F3" w14:textId="77777777" w:rsidR="00FE3C5E" w:rsidRPr="00FE3C5E" w:rsidRDefault="00FE3C5E" w:rsidP="00FE3C5E">
            <w:pPr>
              <w:rPr>
                <w:rFonts w:cstheme="minorHAnsi"/>
              </w:rPr>
            </w:pPr>
          </w:p>
        </w:tc>
        <w:tc>
          <w:tcPr>
            <w:tcW w:w="1512" w:type="pct"/>
            <w:vMerge/>
          </w:tcPr>
          <w:p w14:paraId="57AD7E5A" w14:textId="77777777" w:rsidR="00FE3C5E" w:rsidRPr="00FE3C5E" w:rsidRDefault="00FE3C5E" w:rsidP="00FE3C5E">
            <w:pPr>
              <w:rPr>
                <w:rFonts w:cstheme="minorHAnsi"/>
              </w:rPr>
            </w:pPr>
          </w:p>
        </w:tc>
        <w:tc>
          <w:tcPr>
            <w:tcW w:w="581" w:type="pct"/>
            <w:vMerge/>
          </w:tcPr>
          <w:p w14:paraId="35D525C0" w14:textId="77777777" w:rsidR="00FE3C5E" w:rsidRPr="00FE3C5E" w:rsidRDefault="00FE3C5E" w:rsidP="00FE3C5E">
            <w:pPr>
              <w:jc w:val="center"/>
              <w:rPr>
                <w:rFonts w:cstheme="minorHAnsi"/>
              </w:rPr>
            </w:pPr>
          </w:p>
        </w:tc>
      </w:tr>
      <w:tr w:rsidR="00FE3C5E" w:rsidRPr="00FE3C5E" w14:paraId="4E41E12F" w14:textId="77777777" w:rsidTr="007A2C6B">
        <w:tc>
          <w:tcPr>
            <w:tcW w:w="870" w:type="pct"/>
            <w:vMerge/>
          </w:tcPr>
          <w:p w14:paraId="6344F9FD" w14:textId="77777777" w:rsidR="00FE3C5E" w:rsidRPr="00FE3C5E" w:rsidRDefault="00FE3C5E" w:rsidP="00FE3C5E">
            <w:pPr>
              <w:rPr>
                <w:rFonts w:cstheme="minorHAnsi"/>
              </w:rPr>
            </w:pPr>
          </w:p>
        </w:tc>
        <w:tc>
          <w:tcPr>
            <w:tcW w:w="1583" w:type="pct"/>
          </w:tcPr>
          <w:p w14:paraId="68375B37" w14:textId="77777777" w:rsidR="00FE3C5E" w:rsidRPr="00FE3C5E" w:rsidRDefault="00FE3C5E" w:rsidP="00FE3C5E">
            <w:pPr>
              <w:rPr>
                <w:rFonts w:cstheme="minorHAnsi"/>
              </w:rPr>
            </w:pPr>
            <w:r w:rsidRPr="00FE3C5E">
              <w:rPr>
                <w:rFonts w:cstheme="minorHAnsi"/>
              </w:rPr>
              <w:t>4.3.4 Conduct social media educational and outreach activities to increase exposure of efforts within 30 months</w:t>
            </w:r>
          </w:p>
        </w:tc>
        <w:tc>
          <w:tcPr>
            <w:tcW w:w="454" w:type="pct"/>
          </w:tcPr>
          <w:p w14:paraId="2EB333EF" w14:textId="77777777" w:rsidR="00FE3C5E" w:rsidRPr="00FE3C5E" w:rsidRDefault="00FE3C5E" w:rsidP="00FE3C5E">
            <w:pPr>
              <w:rPr>
                <w:rFonts w:cstheme="minorHAnsi"/>
              </w:rPr>
            </w:pPr>
            <w:r w:rsidRPr="00FE3C5E">
              <w:rPr>
                <w:rFonts w:cstheme="minorHAnsi"/>
              </w:rPr>
              <w:t>Yes</w:t>
            </w:r>
          </w:p>
        </w:tc>
        <w:tc>
          <w:tcPr>
            <w:tcW w:w="1512" w:type="pct"/>
            <w:vMerge/>
          </w:tcPr>
          <w:p w14:paraId="2BDC2155" w14:textId="77777777" w:rsidR="00FE3C5E" w:rsidRPr="00FE3C5E" w:rsidRDefault="00FE3C5E" w:rsidP="00FE3C5E">
            <w:pPr>
              <w:rPr>
                <w:rFonts w:cstheme="minorHAnsi"/>
              </w:rPr>
            </w:pPr>
          </w:p>
        </w:tc>
        <w:tc>
          <w:tcPr>
            <w:tcW w:w="581" w:type="pct"/>
            <w:vMerge/>
          </w:tcPr>
          <w:p w14:paraId="36F774A0" w14:textId="77777777" w:rsidR="00FE3C5E" w:rsidRPr="00FE3C5E" w:rsidRDefault="00FE3C5E" w:rsidP="00FE3C5E">
            <w:pPr>
              <w:jc w:val="center"/>
              <w:rPr>
                <w:rFonts w:cstheme="minorHAnsi"/>
              </w:rPr>
            </w:pPr>
          </w:p>
        </w:tc>
      </w:tr>
      <w:tr w:rsidR="00FE3C5E" w:rsidRPr="00FE3C5E" w14:paraId="686EA048" w14:textId="77777777" w:rsidTr="007A2C6B">
        <w:tc>
          <w:tcPr>
            <w:tcW w:w="870" w:type="pct"/>
            <w:vMerge/>
          </w:tcPr>
          <w:p w14:paraId="5068B7B7" w14:textId="77777777" w:rsidR="00FE3C5E" w:rsidRPr="00FE3C5E" w:rsidRDefault="00FE3C5E" w:rsidP="00FE3C5E">
            <w:pPr>
              <w:rPr>
                <w:rFonts w:cstheme="minorHAnsi"/>
              </w:rPr>
            </w:pPr>
          </w:p>
        </w:tc>
        <w:tc>
          <w:tcPr>
            <w:tcW w:w="1583" w:type="pct"/>
          </w:tcPr>
          <w:p w14:paraId="5C5CDA0B" w14:textId="77777777" w:rsidR="00FE3C5E" w:rsidRPr="00FE3C5E" w:rsidRDefault="00FE3C5E" w:rsidP="00FE3C5E">
            <w:pPr>
              <w:rPr>
                <w:rFonts w:cstheme="minorHAnsi"/>
              </w:rPr>
            </w:pPr>
            <w:r w:rsidRPr="00FE3C5E">
              <w:rPr>
                <w:rFonts w:cstheme="minorHAnsi"/>
              </w:rPr>
              <w:t>4.3.5 Conduct end stage stakeholder analysis to gauge impacts and draft report on replication, and recommended next steps at least 4 months prior to project completion</w:t>
            </w:r>
          </w:p>
        </w:tc>
        <w:tc>
          <w:tcPr>
            <w:tcW w:w="454" w:type="pct"/>
          </w:tcPr>
          <w:p w14:paraId="7125CDC8" w14:textId="77777777" w:rsidR="00FE3C5E" w:rsidRPr="00FE3C5E" w:rsidRDefault="00FE3C5E" w:rsidP="00FE3C5E">
            <w:pPr>
              <w:rPr>
                <w:rFonts w:cstheme="minorHAnsi"/>
              </w:rPr>
            </w:pPr>
            <w:r w:rsidRPr="00FE3C5E">
              <w:rPr>
                <w:rFonts w:cstheme="minorHAnsi"/>
              </w:rPr>
              <w:t>Yes</w:t>
            </w:r>
          </w:p>
        </w:tc>
        <w:tc>
          <w:tcPr>
            <w:tcW w:w="1512" w:type="pct"/>
            <w:vMerge/>
          </w:tcPr>
          <w:p w14:paraId="5254602D" w14:textId="77777777" w:rsidR="00FE3C5E" w:rsidRPr="00FE3C5E" w:rsidRDefault="00FE3C5E" w:rsidP="00FE3C5E">
            <w:pPr>
              <w:rPr>
                <w:rFonts w:cstheme="minorHAnsi"/>
              </w:rPr>
            </w:pPr>
          </w:p>
        </w:tc>
        <w:tc>
          <w:tcPr>
            <w:tcW w:w="581" w:type="pct"/>
            <w:vMerge/>
          </w:tcPr>
          <w:p w14:paraId="09FA7531" w14:textId="77777777" w:rsidR="00FE3C5E" w:rsidRPr="00FE3C5E" w:rsidRDefault="00FE3C5E" w:rsidP="00FE3C5E">
            <w:pPr>
              <w:jc w:val="center"/>
              <w:rPr>
                <w:rFonts w:cstheme="minorHAnsi"/>
              </w:rPr>
            </w:pPr>
          </w:p>
        </w:tc>
      </w:tr>
      <w:tr w:rsidR="00FE3C5E" w:rsidRPr="00FE3C5E" w14:paraId="3A5F6175" w14:textId="77777777" w:rsidTr="007A2C6B">
        <w:tc>
          <w:tcPr>
            <w:tcW w:w="870" w:type="pct"/>
            <w:vMerge w:val="restart"/>
            <w:vAlign w:val="center"/>
          </w:tcPr>
          <w:p w14:paraId="7707CEEF" w14:textId="77777777" w:rsidR="00FE3C5E" w:rsidRPr="00FE3C5E" w:rsidRDefault="00FE3C5E" w:rsidP="00FE3C5E">
            <w:pPr>
              <w:rPr>
                <w:rFonts w:cstheme="minorHAnsi"/>
              </w:rPr>
            </w:pPr>
            <w:r w:rsidRPr="00FE3C5E">
              <w:rPr>
                <w:rFonts w:cstheme="minorHAnsi"/>
              </w:rPr>
              <w:t>Output 4.4 Local competitions and regional showcasing of local stakeholder innovations for climate change adaptation related to water</w:t>
            </w:r>
          </w:p>
        </w:tc>
        <w:tc>
          <w:tcPr>
            <w:tcW w:w="1583" w:type="pct"/>
          </w:tcPr>
          <w:p w14:paraId="019A8C6E" w14:textId="77777777" w:rsidR="00FE3C5E" w:rsidRPr="00FE3C5E" w:rsidRDefault="00FE3C5E" w:rsidP="00FE3C5E">
            <w:pPr>
              <w:rPr>
                <w:rFonts w:cstheme="minorHAnsi"/>
              </w:rPr>
            </w:pPr>
            <w:r w:rsidRPr="00FE3C5E">
              <w:rPr>
                <w:rFonts w:cstheme="minorHAnsi"/>
              </w:rPr>
              <w:t xml:space="preserve">4.4.1 identify and nominate select stakeholder innovations for first year awards for innovations working with NWPD members, IWRM Trainers, Interns and PPP </w:t>
            </w:r>
          </w:p>
        </w:tc>
        <w:tc>
          <w:tcPr>
            <w:tcW w:w="454" w:type="pct"/>
          </w:tcPr>
          <w:p w14:paraId="210A1721" w14:textId="77777777" w:rsidR="00FE3C5E" w:rsidRPr="00FE3C5E" w:rsidRDefault="00FE3C5E" w:rsidP="00FE3C5E">
            <w:pPr>
              <w:rPr>
                <w:rFonts w:cstheme="minorHAnsi"/>
              </w:rPr>
            </w:pPr>
            <w:r w:rsidRPr="00FE3C5E">
              <w:rPr>
                <w:rFonts w:cstheme="minorHAnsi"/>
              </w:rPr>
              <w:t>Yes</w:t>
            </w:r>
          </w:p>
        </w:tc>
        <w:tc>
          <w:tcPr>
            <w:tcW w:w="1512" w:type="pct"/>
            <w:vMerge w:val="restart"/>
          </w:tcPr>
          <w:p w14:paraId="1B26053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Held the first round of competitions that featured local ideas of developing a mobile phone app for reporting on municipal water leak detection.</w:t>
            </w:r>
          </w:p>
          <w:p w14:paraId="1CA1CA4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Held the second round of competition that addressed the hospitality sector through launching the H2Otel Awards for Hotels that uses innovative measures for water conservation in their hotels.</w:t>
            </w:r>
          </w:p>
          <w:p w14:paraId="05D9109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Published all the H2Otel training materials online as part of the project’s </w:t>
            </w:r>
            <w:r w:rsidRPr="00FE3C5E">
              <w:rPr>
                <w:rFonts w:cstheme="minorHAnsi"/>
              </w:rPr>
              <w:lastRenderedPageBreak/>
              <w:t>training platform and provided both the Azerbaijan Hotel Association and the Welcome to Georgia National Tourism Awards copy of all training and awareness materials to be distributed to all hotels that are members of these two associations.</w:t>
            </w:r>
          </w:p>
          <w:p w14:paraId="735D70EA" w14:textId="77777777" w:rsidR="00FE3C5E" w:rsidRPr="00FE3C5E" w:rsidRDefault="00FE3C5E" w:rsidP="00FE3C5E">
            <w:pPr>
              <w:numPr>
                <w:ilvl w:val="0"/>
                <w:numId w:val="55"/>
              </w:numPr>
              <w:ind w:left="313" w:hanging="284"/>
              <w:rPr>
                <w:rFonts w:cstheme="minorHAnsi"/>
              </w:rPr>
            </w:pPr>
            <w:r w:rsidRPr="00FE3C5E">
              <w:rPr>
                <w:rFonts w:cstheme="minorHAnsi"/>
              </w:rPr>
              <w:t>Provided financial and technical support to NGO IDEA in Azerbaijan to construct a training centre for Aquaponic system as an innovative idea to conserve water if fish and crop production</w:t>
            </w:r>
          </w:p>
        </w:tc>
        <w:tc>
          <w:tcPr>
            <w:tcW w:w="581" w:type="pct"/>
            <w:vMerge w:val="restart"/>
            <w:vAlign w:val="center"/>
          </w:tcPr>
          <w:p w14:paraId="62C1A838"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69D427A3" w14:textId="77777777" w:rsidTr="007A2C6B">
        <w:tc>
          <w:tcPr>
            <w:tcW w:w="870" w:type="pct"/>
            <w:vMerge/>
          </w:tcPr>
          <w:p w14:paraId="782A9BAB" w14:textId="77777777" w:rsidR="00FE3C5E" w:rsidRPr="00FE3C5E" w:rsidRDefault="00FE3C5E" w:rsidP="00FE3C5E">
            <w:pPr>
              <w:rPr>
                <w:rFonts w:cstheme="minorHAnsi"/>
              </w:rPr>
            </w:pPr>
          </w:p>
        </w:tc>
        <w:tc>
          <w:tcPr>
            <w:tcW w:w="1583" w:type="pct"/>
          </w:tcPr>
          <w:p w14:paraId="15A2EAFB" w14:textId="77777777" w:rsidR="00FE3C5E" w:rsidRPr="00FE3C5E" w:rsidRDefault="00FE3C5E" w:rsidP="00FE3C5E">
            <w:pPr>
              <w:rPr>
                <w:rFonts w:cstheme="minorHAnsi"/>
              </w:rPr>
            </w:pPr>
            <w:r w:rsidRPr="00FE3C5E">
              <w:rPr>
                <w:rFonts w:cstheme="minorHAnsi"/>
              </w:rPr>
              <w:t>4.4.2 Conduct local and national competitions to encourage innovations from stakeholders on adaptation measures related to water management, to be held annually, as part of social marketing and public outreach campaign</w:t>
            </w:r>
          </w:p>
          <w:p w14:paraId="261D5C67" w14:textId="77777777" w:rsidR="00FE3C5E" w:rsidRPr="00FE3C5E" w:rsidRDefault="00FE3C5E" w:rsidP="00FE3C5E">
            <w:pPr>
              <w:rPr>
                <w:rFonts w:cstheme="minorHAnsi"/>
              </w:rPr>
            </w:pPr>
          </w:p>
        </w:tc>
        <w:tc>
          <w:tcPr>
            <w:tcW w:w="454" w:type="pct"/>
          </w:tcPr>
          <w:p w14:paraId="4F6E9E41" w14:textId="77777777" w:rsidR="00FE3C5E" w:rsidRPr="00FE3C5E" w:rsidRDefault="00FE3C5E" w:rsidP="00FE3C5E">
            <w:pPr>
              <w:rPr>
                <w:rFonts w:cstheme="minorHAnsi"/>
              </w:rPr>
            </w:pPr>
            <w:r w:rsidRPr="00FE3C5E">
              <w:rPr>
                <w:rFonts w:cstheme="minorHAnsi"/>
              </w:rPr>
              <w:t>Yes</w:t>
            </w:r>
          </w:p>
        </w:tc>
        <w:tc>
          <w:tcPr>
            <w:tcW w:w="1512" w:type="pct"/>
            <w:vMerge/>
          </w:tcPr>
          <w:p w14:paraId="61B9FE5A" w14:textId="77777777" w:rsidR="00FE3C5E" w:rsidRPr="00FE3C5E" w:rsidRDefault="00FE3C5E" w:rsidP="00FE3C5E">
            <w:pPr>
              <w:rPr>
                <w:rFonts w:cstheme="minorHAnsi"/>
              </w:rPr>
            </w:pPr>
          </w:p>
        </w:tc>
        <w:tc>
          <w:tcPr>
            <w:tcW w:w="581" w:type="pct"/>
            <w:vMerge/>
          </w:tcPr>
          <w:p w14:paraId="375F9B43" w14:textId="77777777" w:rsidR="00FE3C5E" w:rsidRPr="00FE3C5E" w:rsidRDefault="00FE3C5E" w:rsidP="00FE3C5E">
            <w:pPr>
              <w:jc w:val="center"/>
              <w:rPr>
                <w:rFonts w:cstheme="minorHAnsi"/>
              </w:rPr>
            </w:pPr>
          </w:p>
        </w:tc>
      </w:tr>
      <w:tr w:rsidR="00FE3C5E" w:rsidRPr="00FE3C5E" w14:paraId="1F8BCFF4" w14:textId="77777777" w:rsidTr="007A2C6B">
        <w:tc>
          <w:tcPr>
            <w:tcW w:w="870" w:type="pct"/>
            <w:vMerge/>
          </w:tcPr>
          <w:p w14:paraId="0B01914D" w14:textId="77777777" w:rsidR="00FE3C5E" w:rsidRPr="00FE3C5E" w:rsidRDefault="00FE3C5E" w:rsidP="00FE3C5E">
            <w:pPr>
              <w:rPr>
                <w:rFonts w:cstheme="minorHAnsi"/>
              </w:rPr>
            </w:pPr>
          </w:p>
        </w:tc>
        <w:tc>
          <w:tcPr>
            <w:tcW w:w="1583" w:type="pct"/>
          </w:tcPr>
          <w:p w14:paraId="562FFED4" w14:textId="77777777" w:rsidR="00FE3C5E" w:rsidRPr="00FE3C5E" w:rsidRDefault="00FE3C5E" w:rsidP="00FE3C5E">
            <w:pPr>
              <w:rPr>
                <w:rFonts w:cstheme="minorHAnsi"/>
              </w:rPr>
            </w:pPr>
            <w:r w:rsidRPr="00FE3C5E">
              <w:rPr>
                <w:rFonts w:cstheme="minorHAnsi"/>
              </w:rPr>
              <w:t>4.4.3 Promote replication of innovative adaptation measures at national and regional technology conferences, through social media, and through international forums, within 18 months and updated quarterly</w:t>
            </w:r>
          </w:p>
        </w:tc>
        <w:tc>
          <w:tcPr>
            <w:tcW w:w="454" w:type="pct"/>
          </w:tcPr>
          <w:p w14:paraId="0A4FEC47" w14:textId="77777777" w:rsidR="00FE3C5E" w:rsidRPr="00FE3C5E" w:rsidRDefault="00FE3C5E" w:rsidP="00FE3C5E">
            <w:pPr>
              <w:rPr>
                <w:rFonts w:cstheme="minorHAnsi"/>
              </w:rPr>
            </w:pPr>
            <w:r w:rsidRPr="00FE3C5E">
              <w:rPr>
                <w:rFonts w:cstheme="minorHAnsi"/>
              </w:rPr>
              <w:t>Yes</w:t>
            </w:r>
          </w:p>
        </w:tc>
        <w:tc>
          <w:tcPr>
            <w:tcW w:w="1512" w:type="pct"/>
            <w:vMerge/>
          </w:tcPr>
          <w:p w14:paraId="37280A6E" w14:textId="77777777" w:rsidR="00FE3C5E" w:rsidRPr="00FE3C5E" w:rsidRDefault="00FE3C5E" w:rsidP="00FE3C5E">
            <w:pPr>
              <w:rPr>
                <w:rFonts w:cstheme="minorHAnsi"/>
              </w:rPr>
            </w:pPr>
          </w:p>
        </w:tc>
        <w:tc>
          <w:tcPr>
            <w:tcW w:w="581" w:type="pct"/>
            <w:vMerge/>
          </w:tcPr>
          <w:p w14:paraId="1624DF00" w14:textId="77777777" w:rsidR="00FE3C5E" w:rsidRPr="00FE3C5E" w:rsidRDefault="00FE3C5E" w:rsidP="00FE3C5E">
            <w:pPr>
              <w:jc w:val="center"/>
              <w:rPr>
                <w:rFonts w:cstheme="minorHAnsi"/>
              </w:rPr>
            </w:pPr>
          </w:p>
        </w:tc>
      </w:tr>
      <w:tr w:rsidR="00FE3C5E" w:rsidRPr="00FE3C5E" w14:paraId="06586FE4" w14:textId="77777777" w:rsidTr="007A2C6B">
        <w:tc>
          <w:tcPr>
            <w:tcW w:w="870" w:type="pct"/>
            <w:vMerge w:val="restart"/>
            <w:vAlign w:val="center"/>
          </w:tcPr>
          <w:p w14:paraId="51B58C05" w14:textId="77777777" w:rsidR="00FE3C5E" w:rsidRPr="00FE3C5E" w:rsidRDefault="00FE3C5E" w:rsidP="00FE3C5E">
            <w:pPr>
              <w:rPr>
                <w:rFonts w:cstheme="minorHAnsi"/>
              </w:rPr>
            </w:pPr>
            <w:r w:rsidRPr="00FE3C5E">
              <w:rPr>
                <w:rFonts w:cstheme="minorHAnsi"/>
              </w:rPr>
              <w:t>Output 4.5 Project information and experiences shared through IW:LEARN activities supported</w:t>
            </w:r>
          </w:p>
        </w:tc>
        <w:tc>
          <w:tcPr>
            <w:tcW w:w="1583" w:type="pct"/>
          </w:tcPr>
          <w:p w14:paraId="3CC9877D" w14:textId="77777777" w:rsidR="00FE3C5E" w:rsidRPr="00FE3C5E" w:rsidRDefault="00FE3C5E" w:rsidP="00FE3C5E">
            <w:pPr>
              <w:rPr>
                <w:rFonts w:cstheme="minorHAnsi"/>
              </w:rPr>
            </w:pPr>
            <w:r w:rsidRPr="00FE3C5E">
              <w:rPr>
                <w:rFonts w:cstheme="minorHAnsi"/>
              </w:rPr>
              <w:t>4.5.1 Contribution of at least 6 Experience Notes to IW:LEARN covering project activities and lessons learned with at least 2 drafted by year 2 of project</w:t>
            </w:r>
          </w:p>
        </w:tc>
        <w:tc>
          <w:tcPr>
            <w:tcW w:w="454" w:type="pct"/>
          </w:tcPr>
          <w:p w14:paraId="1A5FA0ED" w14:textId="77777777" w:rsidR="00FE3C5E" w:rsidRPr="00FE3C5E" w:rsidRDefault="00FE3C5E" w:rsidP="00FE3C5E">
            <w:pPr>
              <w:rPr>
                <w:rFonts w:cstheme="minorHAnsi"/>
              </w:rPr>
            </w:pPr>
            <w:r w:rsidRPr="00FE3C5E">
              <w:rPr>
                <w:rFonts w:cstheme="minorHAnsi"/>
              </w:rPr>
              <w:t>Yes</w:t>
            </w:r>
          </w:p>
        </w:tc>
        <w:tc>
          <w:tcPr>
            <w:tcW w:w="1512" w:type="pct"/>
            <w:vMerge w:val="restart"/>
          </w:tcPr>
          <w:p w14:paraId="61AD67C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6 experience notes on the project activities and shared with IW:LEARN</w:t>
            </w:r>
          </w:p>
          <w:p w14:paraId="5472582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Participated in the GEF International Waters Conference IWC9 in Morocco in Nov 2018.</w:t>
            </w:r>
          </w:p>
          <w:p w14:paraId="41AC2EAD"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Twinning Activities with the UNDP-GEF Dniester River Project </w:t>
            </w:r>
          </w:p>
          <w:p w14:paraId="0587754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Contributed to the Massive Open Online Course (MOOC) hosted by GEF:IW on “Governance for Transboundary Freshwater Security”. The project developed two videos explaining the Kura II project experiences in developing the TDA and the implementation of SAP</w:t>
            </w:r>
          </w:p>
        </w:tc>
        <w:tc>
          <w:tcPr>
            <w:tcW w:w="581" w:type="pct"/>
            <w:vMerge w:val="restart"/>
            <w:vAlign w:val="center"/>
          </w:tcPr>
          <w:p w14:paraId="38AAAA6A" w14:textId="77777777" w:rsidR="00FE3C5E" w:rsidRPr="00FE3C5E" w:rsidRDefault="00FE3C5E" w:rsidP="00FE3C5E">
            <w:pPr>
              <w:ind w:left="29"/>
              <w:contextualSpacing/>
              <w:jc w:val="center"/>
              <w:rPr>
                <w:rFonts w:cstheme="minorHAnsi"/>
              </w:rPr>
            </w:pPr>
            <w:r w:rsidRPr="00FE3C5E">
              <w:rPr>
                <w:rFonts w:cstheme="minorHAnsi"/>
              </w:rPr>
              <w:t>S</w:t>
            </w:r>
          </w:p>
        </w:tc>
      </w:tr>
      <w:tr w:rsidR="00FE3C5E" w:rsidRPr="00FE3C5E" w14:paraId="76BD90DD" w14:textId="77777777" w:rsidTr="007A2C6B">
        <w:tc>
          <w:tcPr>
            <w:tcW w:w="870" w:type="pct"/>
            <w:vMerge/>
          </w:tcPr>
          <w:p w14:paraId="09C926F8" w14:textId="77777777" w:rsidR="00FE3C5E" w:rsidRPr="00FE3C5E" w:rsidRDefault="00FE3C5E" w:rsidP="00FE3C5E">
            <w:pPr>
              <w:rPr>
                <w:rFonts w:cstheme="minorHAnsi"/>
              </w:rPr>
            </w:pPr>
          </w:p>
        </w:tc>
        <w:tc>
          <w:tcPr>
            <w:tcW w:w="1583" w:type="pct"/>
          </w:tcPr>
          <w:p w14:paraId="04E8A0DC" w14:textId="77777777" w:rsidR="00FE3C5E" w:rsidRPr="00FE3C5E" w:rsidRDefault="00FE3C5E" w:rsidP="00FE3C5E">
            <w:pPr>
              <w:rPr>
                <w:rFonts w:cstheme="minorHAnsi"/>
              </w:rPr>
            </w:pPr>
            <w:r w:rsidRPr="00FE3C5E">
              <w:rPr>
                <w:rFonts w:cstheme="minorHAnsi"/>
              </w:rPr>
              <w:t>4.5.2 Participation in regional and international IW:LEARN conferences and trainings, pending availability</w:t>
            </w:r>
          </w:p>
        </w:tc>
        <w:tc>
          <w:tcPr>
            <w:tcW w:w="454" w:type="pct"/>
          </w:tcPr>
          <w:p w14:paraId="6B6FC434" w14:textId="77777777" w:rsidR="00FE3C5E" w:rsidRPr="00FE3C5E" w:rsidRDefault="00FE3C5E" w:rsidP="00FE3C5E">
            <w:pPr>
              <w:rPr>
                <w:rFonts w:cstheme="minorHAnsi"/>
              </w:rPr>
            </w:pPr>
            <w:r w:rsidRPr="00FE3C5E">
              <w:rPr>
                <w:rFonts w:cstheme="minorHAnsi"/>
              </w:rPr>
              <w:t>Yes</w:t>
            </w:r>
          </w:p>
        </w:tc>
        <w:tc>
          <w:tcPr>
            <w:tcW w:w="1512" w:type="pct"/>
            <w:vMerge/>
          </w:tcPr>
          <w:p w14:paraId="39C6E624" w14:textId="77777777" w:rsidR="00FE3C5E" w:rsidRPr="00FE3C5E" w:rsidRDefault="00FE3C5E" w:rsidP="00FE3C5E">
            <w:pPr>
              <w:rPr>
                <w:rFonts w:cstheme="minorHAnsi"/>
              </w:rPr>
            </w:pPr>
          </w:p>
        </w:tc>
        <w:tc>
          <w:tcPr>
            <w:tcW w:w="581" w:type="pct"/>
            <w:vMerge/>
          </w:tcPr>
          <w:p w14:paraId="1E77D89C" w14:textId="77777777" w:rsidR="00FE3C5E" w:rsidRPr="00FE3C5E" w:rsidRDefault="00FE3C5E" w:rsidP="00FE3C5E">
            <w:pPr>
              <w:jc w:val="center"/>
              <w:rPr>
                <w:rFonts w:cstheme="minorHAnsi"/>
              </w:rPr>
            </w:pPr>
          </w:p>
        </w:tc>
      </w:tr>
      <w:tr w:rsidR="00FE3C5E" w:rsidRPr="00FE3C5E" w14:paraId="2EAEB90F" w14:textId="77777777" w:rsidTr="007A2C6B">
        <w:tc>
          <w:tcPr>
            <w:tcW w:w="870" w:type="pct"/>
            <w:vMerge/>
          </w:tcPr>
          <w:p w14:paraId="616B7754" w14:textId="77777777" w:rsidR="00FE3C5E" w:rsidRPr="00FE3C5E" w:rsidRDefault="00FE3C5E" w:rsidP="00FE3C5E">
            <w:pPr>
              <w:rPr>
                <w:rFonts w:cstheme="minorHAnsi"/>
              </w:rPr>
            </w:pPr>
          </w:p>
        </w:tc>
        <w:tc>
          <w:tcPr>
            <w:tcW w:w="1583" w:type="pct"/>
          </w:tcPr>
          <w:p w14:paraId="72CDB3E5" w14:textId="77777777" w:rsidR="00FE3C5E" w:rsidRPr="00FE3C5E" w:rsidRDefault="00FE3C5E" w:rsidP="00FE3C5E">
            <w:pPr>
              <w:rPr>
                <w:rFonts w:cstheme="minorHAnsi"/>
              </w:rPr>
            </w:pPr>
            <w:r w:rsidRPr="00FE3C5E">
              <w:rPr>
                <w:rFonts w:cstheme="minorHAnsi"/>
              </w:rPr>
              <w:t>4.5.3 Project Key Stakeholders Participate in GEF International Waters Conference(s) during project implementation</w:t>
            </w:r>
          </w:p>
        </w:tc>
        <w:tc>
          <w:tcPr>
            <w:tcW w:w="454" w:type="pct"/>
          </w:tcPr>
          <w:p w14:paraId="587B44FC" w14:textId="77777777" w:rsidR="00FE3C5E" w:rsidRPr="00FE3C5E" w:rsidRDefault="00FE3C5E" w:rsidP="00FE3C5E">
            <w:pPr>
              <w:rPr>
                <w:rFonts w:cstheme="minorHAnsi"/>
              </w:rPr>
            </w:pPr>
            <w:r w:rsidRPr="00FE3C5E">
              <w:rPr>
                <w:rFonts w:cstheme="minorHAnsi"/>
              </w:rPr>
              <w:t>Yes</w:t>
            </w:r>
          </w:p>
        </w:tc>
        <w:tc>
          <w:tcPr>
            <w:tcW w:w="1512" w:type="pct"/>
            <w:vMerge/>
          </w:tcPr>
          <w:p w14:paraId="0C126DDD" w14:textId="77777777" w:rsidR="00FE3C5E" w:rsidRPr="00FE3C5E" w:rsidRDefault="00FE3C5E" w:rsidP="00FE3C5E">
            <w:pPr>
              <w:rPr>
                <w:rFonts w:cstheme="minorHAnsi"/>
              </w:rPr>
            </w:pPr>
          </w:p>
        </w:tc>
        <w:tc>
          <w:tcPr>
            <w:tcW w:w="581" w:type="pct"/>
            <w:vMerge/>
          </w:tcPr>
          <w:p w14:paraId="3A0D637E" w14:textId="77777777" w:rsidR="00FE3C5E" w:rsidRPr="00FE3C5E" w:rsidRDefault="00FE3C5E" w:rsidP="00FE3C5E">
            <w:pPr>
              <w:jc w:val="center"/>
              <w:rPr>
                <w:rFonts w:cstheme="minorHAnsi"/>
              </w:rPr>
            </w:pPr>
          </w:p>
        </w:tc>
      </w:tr>
      <w:tr w:rsidR="00FE3C5E" w:rsidRPr="00FE3C5E" w14:paraId="6A2B522D" w14:textId="77777777" w:rsidTr="007A2C6B">
        <w:tc>
          <w:tcPr>
            <w:tcW w:w="5000" w:type="pct"/>
            <w:gridSpan w:val="5"/>
          </w:tcPr>
          <w:p w14:paraId="7FFE3795" w14:textId="77777777" w:rsidR="00FE3C5E" w:rsidRPr="00FE3C5E" w:rsidRDefault="00FE3C5E" w:rsidP="00FE3C5E">
            <w:pPr>
              <w:rPr>
                <w:rFonts w:cstheme="minorHAnsi"/>
                <w:sz w:val="24"/>
                <w:szCs w:val="24"/>
              </w:rPr>
            </w:pPr>
            <w:r w:rsidRPr="00FE3C5E">
              <w:rPr>
                <w:rFonts w:cstheme="minorHAnsi"/>
                <w:b/>
                <w:bCs/>
                <w:sz w:val="24"/>
                <w:szCs w:val="24"/>
              </w:rPr>
              <w:t xml:space="preserve">Component 5: </w:t>
            </w:r>
            <w:r w:rsidRPr="00FE3C5E">
              <w:rPr>
                <w:rFonts w:cstheme="minorHAnsi"/>
                <w:sz w:val="24"/>
                <w:szCs w:val="24"/>
              </w:rPr>
              <w:t>Enhancing science for governance by strengthening monitoring, information management and data analysis systems for IWRM</w:t>
            </w:r>
          </w:p>
          <w:p w14:paraId="56A745BD" w14:textId="77777777" w:rsidR="00FE3C5E" w:rsidRPr="00FE3C5E" w:rsidRDefault="00FE3C5E" w:rsidP="00FE3C5E">
            <w:pPr>
              <w:jc w:val="center"/>
              <w:rPr>
                <w:rFonts w:cstheme="minorHAnsi"/>
                <w:b/>
                <w:bCs/>
                <w:sz w:val="24"/>
                <w:szCs w:val="24"/>
              </w:rPr>
            </w:pPr>
          </w:p>
        </w:tc>
      </w:tr>
      <w:tr w:rsidR="00FE3C5E" w:rsidRPr="00FE3C5E" w14:paraId="6FD7E710" w14:textId="77777777" w:rsidTr="007A2C6B">
        <w:tc>
          <w:tcPr>
            <w:tcW w:w="4419" w:type="pct"/>
            <w:gridSpan w:val="4"/>
          </w:tcPr>
          <w:p w14:paraId="1AFC857B" w14:textId="77777777" w:rsidR="00FE3C5E" w:rsidRPr="00FE3C5E" w:rsidRDefault="00FE3C5E" w:rsidP="00FE3C5E">
            <w:pPr>
              <w:rPr>
                <w:rFonts w:cstheme="minorHAnsi"/>
              </w:rPr>
            </w:pPr>
            <w:r w:rsidRPr="00FE3C5E">
              <w:rPr>
                <w:rFonts w:cstheme="minorHAnsi"/>
                <w:b/>
              </w:rPr>
              <w:lastRenderedPageBreak/>
              <w:t xml:space="preserve">OUTCOME: </w:t>
            </w:r>
            <w:r w:rsidRPr="00FE3C5E">
              <w:rPr>
                <w:rFonts w:cstheme="minorHAnsi"/>
                <w:bCs/>
              </w:rPr>
              <w:t>Azerbaijan and Georgia using integrated monitoring, and information management systems for sustainable IWRM at national and transboundary levels</w:t>
            </w:r>
          </w:p>
        </w:tc>
        <w:tc>
          <w:tcPr>
            <w:tcW w:w="581" w:type="pct"/>
          </w:tcPr>
          <w:p w14:paraId="64998032" w14:textId="77777777" w:rsidR="00FE3C5E" w:rsidRPr="00FE3C5E" w:rsidRDefault="00FE3C5E" w:rsidP="00FE3C5E">
            <w:pPr>
              <w:jc w:val="center"/>
              <w:rPr>
                <w:rFonts w:cstheme="minorHAnsi"/>
                <w:b/>
                <w:bCs/>
              </w:rPr>
            </w:pPr>
            <w:r w:rsidRPr="00FE3C5E">
              <w:rPr>
                <w:rFonts w:cstheme="minorHAnsi"/>
                <w:b/>
                <w:bCs/>
              </w:rPr>
              <w:t>HS</w:t>
            </w:r>
          </w:p>
        </w:tc>
      </w:tr>
      <w:tr w:rsidR="00FE3C5E" w:rsidRPr="00FE3C5E" w14:paraId="18BA3EFC" w14:textId="77777777" w:rsidTr="007A2C6B">
        <w:tc>
          <w:tcPr>
            <w:tcW w:w="870" w:type="pct"/>
            <w:vMerge w:val="restart"/>
            <w:vAlign w:val="center"/>
          </w:tcPr>
          <w:p w14:paraId="48C8360A" w14:textId="77777777" w:rsidR="00FE3C5E" w:rsidRPr="00FE3C5E" w:rsidRDefault="00FE3C5E" w:rsidP="00FE3C5E">
            <w:pPr>
              <w:rPr>
                <w:rFonts w:cstheme="minorHAnsi"/>
              </w:rPr>
            </w:pPr>
            <w:r w:rsidRPr="00FE3C5E">
              <w:rPr>
                <w:rFonts w:cstheme="minorHAnsi"/>
              </w:rPr>
              <w:t>Outcome 5.1 Improved assessment of geographic distribution of ground and surface water availability and seasonal fluctuations</w:t>
            </w:r>
          </w:p>
        </w:tc>
        <w:tc>
          <w:tcPr>
            <w:tcW w:w="1583" w:type="pct"/>
          </w:tcPr>
          <w:p w14:paraId="43CE06C2" w14:textId="77777777" w:rsidR="00FE3C5E" w:rsidRPr="00FE3C5E" w:rsidRDefault="00FE3C5E" w:rsidP="00FE3C5E">
            <w:pPr>
              <w:rPr>
                <w:rFonts w:cstheme="minorHAnsi"/>
              </w:rPr>
            </w:pPr>
            <w:r w:rsidRPr="00FE3C5E">
              <w:rPr>
                <w:rFonts w:cstheme="minorHAnsi"/>
              </w:rPr>
              <w:t>5.1.1 Assessment of available ground and surface water availability in river basin within 12 months</w:t>
            </w:r>
          </w:p>
        </w:tc>
        <w:tc>
          <w:tcPr>
            <w:tcW w:w="454" w:type="pct"/>
          </w:tcPr>
          <w:p w14:paraId="51E6143F" w14:textId="77777777" w:rsidR="00FE3C5E" w:rsidRPr="00FE3C5E" w:rsidRDefault="00FE3C5E" w:rsidP="00FE3C5E">
            <w:pPr>
              <w:rPr>
                <w:rFonts w:cstheme="minorHAnsi"/>
              </w:rPr>
            </w:pPr>
            <w:r w:rsidRPr="00FE3C5E">
              <w:rPr>
                <w:rFonts w:cstheme="minorHAnsi"/>
              </w:rPr>
              <w:t>Yes</w:t>
            </w:r>
          </w:p>
        </w:tc>
        <w:tc>
          <w:tcPr>
            <w:tcW w:w="1512" w:type="pct"/>
            <w:vMerge w:val="restart"/>
          </w:tcPr>
          <w:p w14:paraId="02A3919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reports on the assessment of available ground and surface water in the Kura river basin.</w:t>
            </w:r>
          </w:p>
          <w:p w14:paraId="5814825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reports on the assessment of the current hydrological and hydro-geological monitoring activities.</w:t>
            </w:r>
          </w:p>
          <w:p w14:paraId="25D8A6C3"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technical report on the Kura River flow variability during the past 15 years using the </w:t>
            </w:r>
            <w:proofErr w:type="spellStart"/>
            <w:r w:rsidRPr="00FE3C5E">
              <w:rPr>
                <w:rFonts w:cstheme="minorHAnsi"/>
              </w:rPr>
              <w:t>hydromet</w:t>
            </w:r>
            <w:proofErr w:type="spellEnd"/>
            <w:r w:rsidRPr="00FE3C5E">
              <w:rPr>
                <w:rFonts w:cstheme="minorHAnsi"/>
              </w:rPr>
              <w:t xml:space="preserve"> stations in Azerbaijan.</w:t>
            </w:r>
          </w:p>
          <w:p w14:paraId="038253F2"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Technical Guideline for Management of the Transboundary Groundwater and Surface Water Resource</w:t>
            </w:r>
          </w:p>
          <w:p w14:paraId="39DB1AD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4 blocks of training on hydrogeological modelling software for participants from water related stakeholders in both Azerbaijan and Georgia</w:t>
            </w:r>
          </w:p>
          <w:p w14:paraId="25A29A15"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Applied the Hydrological modelling in one sub basin in each country (Shamkir </w:t>
            </w:r>
            <w:proofErr w:type="spellStart"/>
            <w:r w:rsidRPr="00FE3C5E">
              <w:rPr>
                <w:rFonts w:cstheme="minorHAnsi"/>
              </w:rPr>
              <w:t>Chay</w:t>
            </w:r>
            <w:proofErr w:type="spellEnd"/>
            <w:r w:rsidRPr="00FE3C5E">
              <w:rPr>
                <w:rFonts w:cstheme="minorHAnsi"/>
              </w:rPr>
              <w:t xml:space="preserve"> in AZ, and </w:t>
            </w:r>
            <w:proofErr w:type="spellStart"/>
            <w:r w:rsidRPr="00FE3C5E">
              <w:rPr>
                <w:rFonts w:cstheme="minorHAnsi"/>
              </w:rPr>
              <w:t>Stori</w:t>
            </w:r>
            <w:proofErr w:type="spellEnd"/>
            <w:r w:rsidRPr="00FE3C5E">
              <w:rPr>
                <w:rFonts w:cstheme="minorHAnsi"/>
              </w:rPr>
              <w:t xml:space="preserve"> River in Georgia) and developed a technical report on the main results of this model application.</w:t>
            </w:r>
          </w:p>
          <w:p w14:paraId="69FDCC8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Designed and currently implementing an online network for monitoring the groundwater volume and quality at 6 </w:t>
            </w:r>
            <w:r w:rsidRPr="00FE3C5E">
              <w:rPr>
                <w:rFonts w:cstheme="minorHAnsi"/>
              </w:rPr>
              <w:lastRenderedPageBreak/>
              <w:t>locations in Alazani-</w:t>
            </w:r>
            <w:proofErr w:type="spellStart"/>
            <w:r w:rsidRPr="00FE3C5E">
              <w:rPr>
                <w:rFonts w:cstheme="minorHAnsi"/>
              </w:rPr>
              <w:t>Iori</w:t>
            </w:r>
            <w:proofErr w:type="spellEnd"/>
            <w:r w:rsidRPr="00FE3C5E">
              <w:rPr>
                <w:rFonts w:cstheme="minorHAnsi"/>
              </w:rPr>
              <w:t xml:space="preserve"> transboundary aquifer.</w:t>
            </w:r>
          </w:p>
          <w:p w14:paraId="489C3A06" w14:textId="77777777" w:rsidR="00FE3C5E" w:rsidRPr="00FE3C5E" w:rsidRDefault="00FE3C5E" w:rsidP="00FE3C5E">
            <w:pPr>
              <w:numPr>
                <w:ilvl w:val="0"/>
                <w:numId w:val="55"/>
              </w:numPr>
              <w:ind w:left="313" w:hanging="284"/>
              <w:rPr>
                <w:rFonts w:cstheme="minorHAnsi"/>
              </w:rPr>
            </w:pPr>
            <w:r w:rsidRPr="00FE3C5E">
              <w:rPr>
                <w:rFonts w:cstheme="minorHAnsi"/>
              </w:rPr>
              <w:t>Conducted a 2 day regional training on groundwater monitoring and management for the representatives from the two countries by IGRAC centre</w:t>
            </w:r>
          </w:p>
        </w:tc>
        <w:tc>
          <w:tcPr>
            <w:tcW w:w="581" w:type="pct"/>
            <w:vMerge w:val="restart"/>
            <w:vAlign w:val="center"/>
          </w:tcPr>
          <w:p w14:paraId="2C6ACFFF"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0B5DD508" w14:textId="77777777" w:rsidTr="007A2C6B">
        <w:tc>
          <w:tcPr>
            <w:tcW w:w="870" w:type="pct"/>
            <w:vMerge/>
            <w:vAlign w:val="center"/>
          </w:tcPr>
          <w:p w14:paraId="3C0EF8C1" w14:textId="77777777" w:rsidR="00FE3C5E" w:rsidRPr="00FE3C5E" w:rsidRDefault="00FE3C5E" w:rsidP="00FE3C5E">
            <w:pPr>
              <w:rPr>
                <w:rFonts w:cstheme="minorHAnsi"/>
              </w:rPr>
            </w:pPr>
          </w:p>
        </w:tc>
        <w:tc>
          <w:tcPr>
            <w:tcW w:w="1583" w:type="pct"/>
          </w:tcPr>
          <w:p w14:paraId="2569C83A" w14:textId="77777777" w:rsidR="00FE3C5E" w:rsidRPr="00FE3C5E" w:rsidRDefault="00FE3C5E" w:rsidP="00FE3C5E">
            <w:pPr>
              <w:rPr>
                <w:rFonts w:cstheme="minorHAnsi"/>
              </w:rPr>
            </w:pPr>
          </w:p>
          <w:p w14:paraId="663310D1" w14:textId="77777777" w:rsidR="00FE3C5E" w:rsidRPr="00FE3C5E" w:rsidRDefault="00FE3C5E" w:rsidP="00FE3C5E">
            <w:pPr>
              <w:rPr>
                <w:rFonts w:cstheme="minorHAnsi"/>
              </w:rPr>
            </w:pPr>
            <w:r w:rsidRPr="00FE3C5E">
              <w:rPr>
                <w:rFonts w:cstheme="minorHAnsi"/>
              </w:rPr>
              <w:t xml:space="preserve">5.1.2 Analyse the historical </w:t>
            </w:r>
            <w:proofErr w:type="spellStart"/>
            <w:r w:rsidRPr="00FE3C5E">
              <w:rPr>
                <w:rFonts w:cstheme="minorHAnsi"/>
              </w:rPr>
              <w:t>hydromet</w:t>
            </w:r>
            <w:proofErr w:type="spellEnd"/>
            <w:r w:rsidRPr="00FE3C5E">
              <w:rPr>
                <w:rFonts w:cstheme="minorHAnsi"/>
              </w:rPr>
              <w:t xml:space="preserve"> station data along the river basin to estimate the seasonal variability along the river within 18 months</w:t>
            </w:r>
          </w:p>
        </w:tc>
        <w:tc>
          <w:tcPr>
            <w:tcW w:w="454" w:type="pct"/>
          </w:tcPr>
          <w:p w14:paraId="50190129" w14:textId="77777777" w:rsidR="00FE3C5E" w:rsidRPr="00FE3C5E" w:rsidRDefault="00FE3C5E" w:rsidP="00FE3C5E">
            <w:pPr>
              <w:rPr>
                <w:rFonts w:cstheme="minorHAnsi"/>
              </w:rPr>
            </w:pPr>
            <w:r w:rsidRPr="00FE3C5E">
              <w:rPr>
                <w:rFonts w:cstheme="minorHAnsi"/>
              </w:rPr>
              <w:t>Yes</w:t>
            </w:r>
          </w:p>
        </w:tc>
        <w:tc>
          <w:tcPr>
            <w:tcW w:w="1512" w:type="pct"/>
            <w:vMerge/>
          </w:tcPr>
          <w:p w14:paraId="6A4E5690" w14:textId="77777777" w:rsidR="00FE3C5E" w:rsidRPr="00FE3C5E" w:rsidRDefault="00FE3C5E" w:rsidP="00FE3C5E">
            <w:pPr>
              <w:rPr>
                <w:rFonts w:cstheme="minorHAnsi"/>
              </w:rPr>
            </w:pPr>
          </w:p>
        </w:tc>
        <w:tc>
          <w:tcPr>
            <w:tcW w:w="581" w:type="pct"/>
            <w:vMerge/>
          </w:tcPr>
          <w:p w14:paraId="5A5BB5E4" w14:textId="77777777" w:rsidR="00FE3C5E" w:rsidRPr="00FE3C5E" w:rsidRDefault="00FE3C5E" w:rsidP="00FE3C5E">
            <w:pPr>
              <w:jc w:val="center"/>
              <w:rPr>
                <w:rFonts w:cstheme="minorHAnsi"/>
              </w:rPr>
            </w:pPr>
          </w:p>
        </w:tc>
      </w:tr>
      <w:tr w:rsidR="00FE3C5E" w:rsidRPr="00FE3C5E" w14:paraId="7E0B259B" w14:textId="77777777" w:rsidTr="007A2C6B">
        <w:tc>
          <w:tcPr>
            <w:tcW w:w="870" w:type="pct"/>
            <w:vMerge/>
            <w:vAlign w:val="center"/>
          </w:tcPr>
          <w:p w14:paraId="29C24848" w14:textId="77777777" w:rsidR="00FE3C5E" w:rsidRPr="00FE3C5E" w:rsidRDefault="00FE3C5E" w:rsidP="00FE3C5E">
            <w:pPr>
              <w:rPr>
                <w:rFonts w:cstheme="minorHAnsi"/>
              </w:rPr>
            </w:pPr>
          </w:p>
        </w:tc>
        <w:tc>
          <w:tcPr>
            <w:tcW w:w="1583" w:type="pct"/>
          </w:tcPr>
          <w:p w14:paraId="1D5BCAB9" w14:textId="77777777" w:rsidR="00FE3C5E" w:rsidRPr="00FE3C5E" w:rsidRDefault="00FE3C5E" w:rsidP="00FE3C5E">
            <w:pPr>
              <w:rPr>
                <w:rFonts w:cstheme="minorHAnsi"/>
              </w:rPr>
            </w:pPr>
            <w:r w:rsidRPr="00FE3C5E">
              <w:rPr>
                <w:rFonts w:cstheme="minorHAnsi"/>
              </w:rPr>
              <w:t>5.1.3 Conduct intersectoral trainings on hydrogeological modelling software and use of GIS and remote sensing techniques for delineation of ground water aquifer within 24 months</w:t>
            </w:r>
          </w:p>
        </w:tc>
        <w:tc>
          <w:tcPr>
            <w:tcW w:w="454" w:type="pct"/>
          </w:tcPr>
          <w:p w14:paraId="657CE981" w14:textId="77777777" w:rsidR="00FE3C5E" w:rsidRPr="00FE3C5E" w:rsidRDefault="00FE3C5E" w:rsidP="00FE3C5E">
            <w:pPr>
              <w:rPr>
                <w:rFonts w:cstheme="minorHAnsi"/>
              </w:rPr>
            </w:pPr>
            <w:r w:rsidRPr="00FE3C5E">
              <w:rPr>
                <w:rFonts w:cstheme="minorHAnsi"/>
              </w:rPr>
              <w:t>Yes</w:t>
            </w:r>
          </w:p>
        </w:tc>
        <w:tc>
          <w:tcPr>
            <w:tcW w:w="1512" w:type="pct"/>
            <w:vMerge/>
          </w:tcPr>
          <w:p w14:paraId="0416F2F4" w14:textId="77777777" w:rsidR="00FE3C5E" w:rsidRPr="00FE3C5E" w:rsidRDefault="00FE3C5E" w:rsidP="00FE3C5E">
            <w:pPr>
              <w:rPr>
                <w:rFonts w:cstheme="minorHAnsi"/>
              </w:rPr>
            </w:pPr>
          </w:p>
        </w:tc>
        <w:tc>
          <w:tcPr>
            <w:tcW w:w="581" w:type="pct"/>
            <w:vMerge/>
          </w:tcPr>
          <w:p w14:paraId="7F731C21" w14:textId="77777777" w:rsidR="00FE3C5E" w:rsidRPr="00FE3C5E" w:rsidRDefault="00FE3C5E" w:rsidP="00FE3C5E">
            <w:pPr>
              <w:jc w:val="center"/>
              <w:rPr>
                <w:rFonts w:cstheme="minorHAnsi"/>
              </w:rPr>
            </w:pPr>
          </w:p>
        </w:tc>
      </w:tr>
      <w:tr w:rsidR="00FE3C5E" w:rsidRPr="00FE3C5E" w14:paraId="59DB8A83" w14:textId="77777777" w:rsidTr="007A2C6B">
        <w:tc>
          <w:tcPr>
            <w:tcW w:w="870" w:type="pct"/>
            <w:vMerge w:val="restart"/>
            <w:vAlign w:val="center"/>
          </w:tcPr>
          <w:p w14:paraId="0CAEA2D3" w14:textId="77777777" w:rsidR="00FE3C5E" w:rsidRPr="00FE3C5E" w:rsidRDefault="00FE3C5E" w:rsidP="00FE3C5E">
            <w:pPr>
              <w:rPr>
                <w:rFonts w:cstheme="minorHAnsi"/>
              </w:rPr>
            </w:pPr>
            <w:r w:rsidRPr="00FE3C5E">
              <w:rPr>
                <w:rFonts w:cstheme="minorHAnsi"/>
              </w:rPr>
              <w:t>Outcome 5.2 An assessment of the economic and social benefits per unit of water used in different sectors</w:t>
            </w:r>
          </w:p>
        </w:tc>
        <w:tc>
          <w:tcPr>
            <w:tcW w:w="1583" w:type="pct"/>
          </w:tcPr>
          <w:p w14:paraId="22A92157" w14:textId="77777777" w:rsidR="00FE3C5E" w:rsidRPr="00FE3C5E" w:rsidRDefault="00FE3C5E" w:rsidP="00FE3C5E">
            <w:pPr>
              <w:rPr>
                <w:rFonts w:cstheme="minorHAnsi"/>
              </w:rPr>
            </w:pPr>
            <w:r w:rsidRPr="00FE3C5E">
              <w:rPr>
                <w:rFonts w:cstheme="minorHAnsi"/>
              </w:rPr>
              <w:t>5.2.1 Conduct a baseline assessment of available data sources based on all key sectors within 12 months</w:t>
            </w:r>
          </w:p>
        </w:tc>
        <w:tc>
          <w:tcPr>
            <w:tcW w:w="454" w:type="pct"/>
          </w:tcPr>
          <w:p w14:paraId="4D70D248" w14:textId="77777777" w:rsidR="00FE3C5E" w:rsidRPr="00FE3C5E" w:rsidRDefault="00FE3C5E" w:rsidP="00FE3C5E">
            <w:pPr>
              <w:rPr>
                <w:rFonts w:cstheme="minorHAnsi"/>
              </w:rPr>
            </w:pPr>
            <w:r w:rsidRPr="00FE3C5E">
              <w:rPr>
                <w:rFonts w:cstheme="minorHAnsi"/>
              </w:rPr>
              <w:t>Yes</w:t>
            </w:r>
          </w:p>
        </w:tc>
        <w:tc>
          <w:tcPr>
            <w:tcW w:w="1512" w:type="pct"/>
            <w:vMerge w:val="restart"/>
          </w:tcPr>
          <w:p w14:paraId="7C3FFF86"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stakeholder surveys on water use, water quality and anticipated water needs for various uses in both Azerbaijan and Georgia</w:t>
            </w:r>
          </w:p>
          <w:p w14:paraId="3E3AC30C"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a 2-day training on integrated water nexus approaches for sector representatives from each country</w:t>
            </w:r>
          </w:p>
          <w:p w14:paraId="6F59778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3 Blocks of training for sector representatives in the two countries on water economics</w:t>
            </w:r>
          </w:p>
          <w:p w14:paraId="564A690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Conducted 3 Blocks of training for sector representatives on the use of economic modelling in water resources management using WEAP model</w:t>
            </w:r>
          </w:p>
          <w:p w14:paraId="7FAC115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 report on Estimating the Costs of Water Degradation in the Kura River Basin</w:t>
            </w:r>
          </w:p>
          <w:p w14:paraId="072375E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report on the costs of water services for public water supply and agriculture in the Kura river basin</w:t>
            </w:r>
          </w:p>
          <w:p w14:paraId="766FEE3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report on the economic benefits of green technologies for water use</w:t>
            </w:r>
          </w:p>
          <w:p w14:paraId="3F12D47A" w14:textId="77777777" w:rsidR="00FE3C5E" w:rsidRPr="00FE3C5E" w:rsidRDefault="00FE3C5E" w:rsidP="00FE3C5E">
            <w:pPr>
              <w:numPr>
                <w:ilvl w:val="0"/>
                <w:numId w:val="55"/>
              </w:numPr>
              <w:ind w:left="313" w:hanging="284"/>
              <w:contextualSpacing/>
              <w:rPr>
                <w:rFonts w:cstheme="minorHAnsi"/>
              </w:rPr>
            </w:pPr>
            <w:r w:rsidRPr="00FE3C5E">
              <w:rPr>
                <w:rFonts w:cstheme="minorHAnsi"/>
              </w:rPr>
              <w:lastRenderedPageBreak/>
              <w:t>Developed a report on the Sustainable prices for water use in the Kura river basin</w:t>
            </w:r>
          </w:p>
          <w:p w14:paraId="506E292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report to review of international experiences of water tariff reform with a proposed roadmap for water tariff reform in Azerbaijan</w:t>
            </w:r>
          </w:p>
          <w:p w14:paraId="2D2DBF65" w14:textId="77777777" w:rsidR="00FE3C5E" w:rsidRPr="00FE3C5E" w:rsidRDefault="00FE3C5E" w:rsidP="00FE3C5E">
            <w:pPr>
              <w:numPr>
                <w:ilvl w:val="0"/>
                <w:numId w:val="55"/>
              </w:numPr>
              <w:ind w:left="313" w:hanging="284"/>
              <w:rPr>
                <w:rFonts w:cstheme="minorHAnsi"/>
              </w:rPr>
            </w:pPr>
            <w:r w:rsidRPr="00FE3C5E">
              <w:rPr>
                <w:rFonts w:cstheme="minorHAnsi"/>
              </w:rPr>
              <w:t>Developed a technical report on proposals for a new technical water tariff framework for Georgian Amelioration JSC</w:t>
            </w:r>
          </w:p>
        </w:tc>
        <w:tc>
          <w:tcPr>
            <w:tcW w:w="581" w:type="pct"/>
            <w:vMerge w:val="restart"/>
            <w:vAlign w:val="center"/>
          </w:tcPr>
          <w:p w14:paraId="4F1453B1"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7F67C50B" w14:textId="77777777" w:rsidTr="007A2C6B">
        <w:tc>
          <w:tcPr>
            <w:tcW w:w="870" w:type="pct"/>
            <w:vMerge/>
            <w:vAlign w:val="center"/>
          </w:tcPr>
          <w:p w14:paraId="565D9BEE" w14:textId="77777777" w:rsidR="00FE3C5E" w:rsidRPr="00FE3C5E" w:rsidRDefault="00FE3C5E" w:rsidP="00FE3C5E">
            <w:pPr>
              <w:rPr>
                <w:rFonts w:cstheme="minorHAnsi"/>
              </w:rPr>
            </w:pPr>
          </w:p>
        </w:tc>
        <w:tc>
          <w:tcPr>
            <w:tcW w:w="1583" w:type="pct"/>
          </w:tcPr>
          <w:p w14:paraId="6033D938" w14:textId="77777777" w:rsidR="00FE3C5E" w:rsidRPr="00FE3C5E" w:rsidRDefault="00FE3C5E" w:rsidP="00FE3C5E">
            <w:pPr>
              <w:rPr>
                <w:rFonts w:cstheme="minorHAnsi"/>
              </w:rPr>
            </w:pPr>
            <w:r w:rsidRPr="00FE3C5E">
              <w:rPr>
                <w:rFonts w:cstheme="minorHAnsi"/>
              </w:rPr>
              <w:t>5.2.2 Conduct stakeholder surveys on water use, water quality and anticipated water needs across sector based users</w:t>
            </w:r>
          </w:p>
          <w:p w14:paraId="4021186E" w14:textId="77777777" w:rsidR="00FE3C5E" w:rsidRPr="00FE3C5E" w:rsidRDefault="00FE3C5E" w:rsidP="00FE3C5E">
            <w:pPr>
              <w:rPr>
                <w:rFonts w:cstheme="minorHAnsi"/>
              </w:rPr>
            </w:pPr>
            <w:r w:rsidRPr="00FE3C5E">
              <w:rPr>
                <w:rFonts w:cstheme="minorHAnsi"/>
              </w:rPr>
              <w:t>Within 15 months</w:t>
            </w:r>
          </w:p>
        </w:tc>
        <w:tc>
          <w:tcPr>
            <w:tcW w:w="454" w:type="pct"/>
          </w:tcPr>
          <w:p w14:paraId="50B2FAB1" w14:textId="77777777" w:rsidR="00FE3C5E" w:rsidRPr="00FE3C5E" w:rsidRDefault="00FE3C5E" w:rsidP="00FE3C5E">
            <w:pPr>
              <w:rPr>
                <w:rFonts w:cstheme="minorHAnsi"/>
              </w:rPr>
            </w:pPr>
            <w:r w:rsidRPr="00FE3C5E">
              <w:rPr>
                <w:rFonts w:cstheme="minorHAnsi"/>
              </w:rPr>
              <w:t>Yes</w:t>
            </w:r>
          </w:p>
        </w:tc>
        <w:tc>
          <w:tcPr>
            <w:tcW w:w="1512" w:type="pct"/>
            <w:vMerge/>
          </w:tcPr>
          <w:p w14:paraId="7D48441F" w14:textId="77777777" w:rsidR="00FE3C5E" w:rsidRPr="00FE3C5E" w:rsidRDefault="00FE3C5E" w:rsidP="00FE3C5E">
            <w:pPr>
              <w:rPr>
                <w:rFonts w:cstheme="minorHAnsi"/>
              </w:rPr>
            </w:pPr>
          </w:p>
        </w:tc>
        <w:tc>
          <w:tcPr>
            <w:tcW w:w="581" w:type="pct"/>
            <w:vMerge/>
          </w:tcPr>
          <w:p w14:paraId="586A41B6" w14:textId="77777777" w:rsidR="00FE3C5E" w:rsidRPr="00FE3C5E" w:rsidRDefault="00FE3C5E" w:rsidP="00FE3C5E">
            <w:pPr>
              <w:jc w:val="center"/>
              <w:rPr>
                <w:rFonts w:cstheme="minorHAnsi"/>
              </w:rPr>
            </w:pPr>
          </w:p>
        </w:tc>
      </w:tr>
      <w:tr w:rsidR="00FE3C5E" w:rsidRPr="00FE3C5E" w14:paraId="47CA2B76" w14:textId="77777777" w:rsidTr="007A2C6B">
        <w:tc>
          <w:tcPr>
            <w:tcW w:w="870" w:type="pct"/>
            <w:vMerge/>
            <w:vAlign w:val="center"/>
          </w:tcPr>
          <w:p w14:paraId="4AFF46B5" w14:textId="77777777" w:rsidR="00FE3C5E" w:rsidRPr="00FE3C5E" w:rsidRDefault="00FE3C5E" w:rsidP="00FE3C5E">
            <w:pPr>
              <w:rPr>
                <w:rFonts w:cstheme="minorHAnsi"/>
              </w:rPr>
            </w:pPr>
          </w:p>
        </w:tc>
        <w:tc>
          <w:tcPr>
            <w:tcW w:w="1583" w:type="pct"/>
          </w:tcPr>
          <w:p w14:paraId="3E487694" w14:textId="77777777" w:rsidR="00FE3C5E" w:rsidRPr="00FE3C5E" w:rsidRDefault="00FE3C5E" w:rsidP="00FE3C5E">
            <w:pPr>
              <w:rPr>
                <w:rFonts w:cstheme="minorHAnsi"/>
              </w:rPr>
            </w:pPr>
            <w:r w:rsidRPr="00FE3C5E">
              <w:rPr>
                <w:rFonts w:cstheme="minorHAnsi"/>
              </w:rPr>
              <w:t>5.2.3 Train sector representatives on integrated nexus approaches for: Water pricing, cost recovery, and pollute pays principals starting within 24 months</w:t>
            </w:r>
          </w:p>
        </w:tc>
        <w:tc>
          <w:tcPr>
            <w:tcW w:w="454" w:type="pct"/>
          </w:tcPr>
          <w:p w14:paraId="7CF9EA06" w14:textId="77777777" w:rsidR="00FE3C5E" w:rsidRPr="00FE3C5E" w:rsidRDefault="00FE3C5E" w:rsidP="00FE3C5E">
            <w:pPr>
              <w:rPr>
                <w:rFonts w:cstheme="minorHAnsi"/>
              </w:rPr>
            </w:pPr>
            <w:r w:rsidRPr="00FE3C5E">
              <w:rPr>
                <w:rFonts w:cstheme="minorHAnsi"/>
              </w:rPr>
              <w:t>Yes</w:t>
            </w:r>
          </w:p>
        </w:tc>
        <w:tc>
          <w:tcPr>
            <w:tcW w:w="1512" w:type="pct"/>
            <w:vMerge/>
          </w:tcPr>
          <w:p w14:paraId="1A93D55A" w14:textId="77777777" w:rsidR="00FE3C5E" w:rsidRPr="00FE3C5E" w:rsidRDefault="00FE3C5E" w:rsidP="00FE3C5E">
            <w:pPr>
              <w:rPr>
                <w:rFonts w:cstheme="minorHAnsi"/>
              </w:rPr>
            </w:pPr>
          </w:p>
        </w:tc>
        <w:tc>
          <w:tcPr>
            <w:tcW w:w="581" w:type="pct"/>
            <w:vMerge/>
          </w:tcPr>
          <w:p w14:paraId="346CAA33" w14:textId="77777777" w:rsidR="00FE3C5E" w:rsidRPr="00FE3C5E" w:rsidRDefault="00FE3C5E" w:rsidP="00FE3C5E">
            <w:pPr>
              <w:jc w:val="center"/>
              <w:rPr>
                <w:rFonts w:cstheme="minorHAnsi"/>
              </w:rPr>
            </w:pPr>
          </w:p>
        </w:tc>
      </w:tr>
      <w:tr w:rsidR="00FE3C5E" w:rsidRPr="00FE3C5E" w14:paraId="38184668" w14:textId="77777777" w:rsidTr="007A2C6B">
        <w:tc>
          <w:tcPr>
            <w:tcW w:w="870" w:type="pct"/>
            <w:vMerge/>
            <w:vAlign w:val="center"/>
          </w:tcPr>
          <w:p w14:paraId="31F22BE7" w14:textId="77777777" w:rsidR="00FE3C5E" w:rsidRPr="00FE3C5E" w:rsidRDefault="00FE3C5E" w:rsidP="00FE3C5E">
            <w:pPr>
              <w:rPr>
                <w:rFonts w:cstheme="minorHAnsi"/>
              </w:rPr>
            </w:pPr>
          </w:p>
        </w:tc>
        <w:tc>
          <w:tcPr>
            <w:tcW w:w="1583" w:type="pct"/>
          </w:tcPr>
          <w:p w14:paraId="328B152F" w14:textId="77777777" w:rsidR="00FE3C5E" w:rsidRPr="00FE3C5E" w:rsidRDefault="00FE3C5E" w:rsidP="00FE3C5E">
            <w:pPr>
              <w:rPr>
                <w:rFonts w:cstheme="minorHAnsi"/>
              </w:rPr>
            </w:pPr>
            <w:r w:rsidRPr="00FE3C5E">
              <w:rPr>
                <w:rFonts w:cstheme="minorHAnsi"/>
              </w:rPr>
              <w:t>5.2.4 Develop O&amp;M costs for water sector management including environmental, agriculture, municipal water and hydropower sectors to deliver to Ministries within 24 months</w:t>
            </w:r>
          </w:p>
        </w:tc>
        <w:tc>
          <w:tcPr>
            <w:tcW w:w="454" w:type="pct"/>
          </w:tcPr>
          <w:p w14:paraId="1CB884DE" w14:textId="77777777" w:rsidR="00FE3C5E" w:rsidRPr="00FE3C5E" w:rsidRDefault="00FE3C5E" w:rsidP="00FE3C5E">
            <w:pPr>
              <w:rPr>
                <w:rFonts w:cstheme="minorHAnsi"/>
              </w:rPr>
            </w:pPr>
            <w:r w:rsidRPr="00FE3C5E">
              <w:rPr>
                <w:rFonts w:cstheme="minorHAnsi"/>
              </w:rPr>
              <w:t>Yes</w:t>
            </w:r>
          </w:p>
        </w:tc>
        <w:tc>
          <w:tcPr>
            <w:tcW w:w="1512" w:type="pct"/>
            <w:vMerge/>
          </w:tcPr>
          <w:p w14:paraId="6DCDF57D" w14:textId="77777777" w:rsidR="00FE3C5E" w:rsidRPr="00FE3C5E" w:rsidRDefault="00FE3C5E" w:rsidP="00FE3C5E">
            <w:pPr>
              <w:rPr>
                <w:rFonts w:cstheme="minorHAnsi"/>
              </w:rPr>
            </w:pPr>
          </w:p>
        </w:tc>
        <w:tc>
          <w:tcPr>
            <w:tcW w:w="581" w:type="pct"/>
            <w:vMerge/>
          </w:tcPr>
          <w:p w14:paraId="114FA922" w14:textId="77777777" w:rsidR="00FE3C5E" w:rsidRPr="00FE3C5E" w:rsidRDefault="00FE3C5E" w:rsidP="00FE3C5E">
            <w:pPr>
              <w:jc w:val="center"/>
              <w:rPr>
                <w:rFonts w:cstheme="minorHAnsi"/>
              </w:rPr>
            </w:pPr>
          </w:p>
        </w:tc>
      </w:tr>
      <w:tr w:rsidR="00FE3C5E" w:rsidRPr="00FE3C5E" w14:paraId="13583970" w14:textId="77777777" w:rsidTr="007A2C6B">
        <w:tc>
          <w:tcPr>
            <w:tcW w:w="870" w:type="pct"/>
            <w:vMerge/>
            <w:vAlign w:val="center"/>
          </w:tcPr>
          <w:p w14:paraId="1651E172" w14:textId="77777777" w:rsidR="00FE3C5E" w:rsidRPr="00FE3C5E" w:rsidRDefault="00FE3C5E" w:rsidP="00FE3C5E">
            <w:pPr>
              <w:rPr>
                <w:rFonts w:cstheme="minorHAnsi"/>
              </w:rPr>
            </w:pPr>
          </w:p>
        </w:tc>
        <w:tc>
          <w:tcPr>
            <w:tcW w:w="1583" w:type="pct"/>
          </w:tcPr>
          <w:p w14:paraId="5E4287D6" w14:textId="77777777" w:rsidR="00FE3C5E" w:rsidRPr="00FE3C5E" w:rsidRDefault="00FE3C5E" w:rsidP="00FE3C5E">
            <w:pPr>
              <w:rPr>
                <w:rFonts w:cstheme="minorHAnsi"/>
              </w:rPr>
            </w:pPr>
            <w:r w:rsidRPr="00FE3C5E">
              <w:rPr>
                <w:rFonts w:cstheme="minorHAnsi"/>
              </w:rPr>
              <w:t>5.2.5 Determine market transaction prices, using inductive methods with econometric estimation of production and cost functions for agriculture and energy, and municipal water demand functions within 36 months</w:t>
            </w:r>
          </w:p>
        </w:tc>
        <w:tc>
          <w:tcPr>
            <w:tcW w:w="454" w:type="pct"/>
          </w:tcPr>
          <w:p w14:paraId="39620A23" w14:textId="77777777" w:rsidR="00FE3C5E" w:rsidRPr="00FE3C5E" w:rsidRDefault="00FE3C5E" w:rsidP="00FE3C5E">
            <w:pPr>
              <w:rPr>
                <w:rFonts w:cstheme="minorHAnsi"/>
              </w:rPr>
            </w:pPr>
            <w:r w:rsidRPr="00FE3C5E">
              <w:rPr>
                <w:rFonts w:cstheme="minorHAnsi"/>
              </w:rPr>
              <w:t>Yes</w:t>
            </w:r>
          </w:p>
        </w:tc>
        <w:tc>
          <w:tcPr>
            <w:tcW w:w="1512" w:type="pct"/>
            <w:vMerge/>
          </w:tcPr>
          <w:p w14:paraId="012BC20D" w14:textId="77777777" w:rsidR="00FE3C5E" w:rsidRPr="00FE3C5E" w:rsidRDefault="00FE3C5E" w:rsidP="00FE3C5E">
            <w:pPr>
              <w:rPr>
                <w:rFonts w:cstheme="minorHAnsi"/>
              </w:rPr>
            </w:pPr>
          </w:p>
        </w:tc>
        <w:tc>
          <w:tcPr>
            <w:tcW w:w="581" w:type="pct"/>
            <w:vMerge/>
          </w:tcPr>
          <w:p w14:paraId="06C01E54" w14:textId="77777777" w:rsidR="00FE3C5E" w:rsidRPr="00FE3C5E" w:rsidRDefault="00FE3C5E" w:rsidP="00FE3C5E">
            <w:pPr>
              <w:jc w:val="center"/>
              <w:rPr>
                <w:rFonts w:cstheme="minorHAnsi"/>
              </w:rPr>
            </w:pPr>
          </w:p>
        </w:tc>
      </w:tr>
      <w:tr w:rsidR="00FE3C5E" w:rsidRPr="00FE3C5E" w14:paraId="4C91F1C0" w14:textId="77777777" w:rsidTr="007A2C6B">
        <w:tc>
          <w:tcPr>
            <w:tcW w:w="870" w:type="pct"/>
            <w:vMerge/>
            <w:vAlign w:val="center"/>
          </w:tcPr>
          <w:p w14:paraId="3AA03027" w14:textId="77777777" w:rsidR="00FE3C5E" w:rsidRPr="00FE3C5E" w:rsidRDefault="00FE3C5E" w:rsidP="00FE3C5E">
            <w:pPr>
              <w:rPr>
                <w:rFonts w:cstheme="minorHAnsi"/>
              </w:rPr>
            </w:pPr>
          </w:p>
        </w:tc>
        <w:tc>
          <w:tcPr>
            <w:tcW w:w="1583" w:type="pct"/>
          </w:tcPr>
          <w:p w14:paraId="2E641BAD" w14:textId="77777777" w:rsidR="00FE3C5E" w:rsidRPr="00FE3C5E" w:rsidRDefault="00FE3C5E" w:rsidP="00FE3C5E">
            <w:pPr>
              <w:rPr>
                <w:rFonts w:cstheme="minorHAnsi"/>
              </w:rPr>
            </w:pPr>
            <w:r w:rsidRPr="00FE3C5E">
              <w:rPr>
                <w:rFonts w:cstheme="minorHAnsi"/>
              </w:rPr>
              <w:t xml:space="preserve">5.2.6 Construct models for deductive methodologies for mathematical programming, value-added and alternative costs </w:t>
            </w:r>
            <w:proofErr w:type="spellStart"/>
            <w:r w:rsidRPr="00FE3C5E">
              <w:rPr>
                <w:rFonts w:cstheme="minorHAnsi"/>
              </w:rPr>
              <w:t>modeling</w:t>
            </w:r>
            <w:proofErr w:type="spellEnd"/>
            <w:r w:rsidRPr="00FE3C5E">
              <w:rPr>
                <w:rFonts w:cstheme="minorHAnsi"/>
              </w:rPr>
              <w:t xml:space="preserve"> within 36 months</w:t>
            </w:r>
          </w:p>
        </w:tc>
        <w:tc>
          <w:tcPr>
            <w:tcW w:w="454" w:type="pct"/>
          </w:tcPr>
          <w:p w14:paraId="5186935D" w14:textId="77777777" w:rsidR="00FE3C5E" w:rsidRPr="00FE3C5E" w:rsidRDefault="00FE3C5E" w:rsidP="00FE3C5E">
            <w:pPr>
              <w:rPr>
                <w:rFonts w:cstheme="minorHAnsi"/>
              </w:rPr>
            </w:pPr>
            <w:r w:rsidRPr="00FE3C5E">
              <w:rPr>
                <w:rFonts w:cstheme="minorHAnsi"/>
              </w:rPr>
              <w:t>Yes</w:t>
            </w:r>
          </w:p>
        </w:tc>
        <w:tc>
          <w:tcPr>
            <w:tcW w:w="1512" w:type="pct"/>
            <w:vMerge/>
          </w:tcPr>
          <w:p w14:paraId="32D0369F" w14:textId="77777777" w:rsidR="00FE3C5E" w:rsidRPr="00FE3C5E" w:rsidRDefault="00FE3C5E" w:rsidP="00FE3C5E">
            <w:pPr>
              <w:rPr>
                <w:rFonts w:cstheme="minorHAnsi"/>
              </w:rPr>
            </w:pPr>
          </w:p>
        </w:tc>
        <w:tc>
          <w:tcPr>
            <w:tcW w:w="581" w:type="pct"/>
            <w:vMerge/>
          </w:tcPr>
          <w:p w14:paraId="78CC3173" w14:textId="77777777" w:rsidR="00FE3C5E" w:rsidRPr="00FE3C5E" w:rsidRDefault="00FE3C5E" w:rsidP="00FE3C5E">
            <w:pPr>
              <w:jc w:val="center"/>
              <w:rPr>
                <w:rFonts w:cstheme="minorHAnsi"/>
              </w:rPr>
            </w:pPr>
          </w:p>
        </w:tc>
      </w:tr>
      <w:tr w:rsidR="00FE3C5E" w:rsidRPr="00FE3C5E" w14:paraId="50CAFF19" w14:textId="77777777" w:rsidTr="007A2C6B">
        <w:tc>
          <w:tcPr>
            <w:tcW w:w="870" w:type="pct"/>
            <w:vMerge w:val="restart"/>
            <w:vAlign w:val="center"/>
          </w:tcPr>
          <w:p w14:paraId="15F43F06" w14:textId="77777777" w:rsidR="00FE3C5E" w:rsidRPr="00FE3C5E" w:rsidRDefault="00FE3C5E" w:rsidP="00FE3C5E">
            <w:pPr>
              <w:rPr>
                <w:rFonts w:cstheme="minorHAnsi"/>
              </w:rPr>
            </w:pPr>
            <w:r w:rsidRPr="00FE3C5E">
              <w:rPr>
                <w:rFonts w:cstheme="minorHAnsi"/>
              </w:rPr>
              <w:t>Output 5.3 Staged river system ecological assessment</w:t>
            </w:r>
          </w:p>
        </w:tc>
        <w:tc>
          <w:tcPr>
            <w:tcW w:w="1583" w:type="pct"/>
          </w:tcPr>
          <w:p w14:paraId="56228EB6" w14:textId="77777777" w:rsidR="00FE3C5E" w:rsidRPr="00FE3C5E" w:rsidRDefault="00FE3C5E" w:rsidP="00FE3C5E">
            <w:pPr>
              <w:rPr>
                <w:rFonts w:cstheme="minorHAnsi"/>
              </w:rPr>
            </w:pPr>
            <w:r w:rsidRPr="00FE3C5E">
              <w:rPr>
                <w:rFonts w:cstheme="minorHAnsi"/>
              </w:rPr>
              <w:t>5.3.1 Assessment of available data, and report on information gaps and needs within 12 months</w:t>
            </w:r>
          </w:p>
        </w:tc>
        <w:tc>
          <w:tcPr>
            <w:tcW w:w="454" w:type="pct"/>
          </w:tcPr>
          <w:p w14:paraId="06C9CB8A" w14:textId="77777777" w:rsidR="00FE3C5E" w:rsidRPr="00FE3C5E" w:rsidRDefault="00FE3C5E" w:rsidP="00FE3C5E">
            <w:pPr>
              <w:rPr>
                <w:rFonts w:cstheme="minorHAnsi"/>
              </w:rPr>
            </w:pPr>
            <w:r w:rsidRPr="00FE3C5E">
              <w:rPr>
                <w:rFonts w:cstheme="minorHAnsi"/>
              </w:rPr>
              <w:t>Yes</w:t>
            </w:r>
          </w:p>
        </w:tc>
        <w:tc>
          <w:tcPr>
            <w:tcW w:w="1512" w:type="pct"/>
            <w:vMerge w:val="restart"/>
          </w:tcPr>
          <w:p w14:paraId="0692246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reports on the assessment of available ecological data on the Kura River Basin.</w:t>
            </w:r>
          </w:p>
          <w:p w14:paraId="2F8C6BC0"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2-year Two-year monitoring plan for the ecological assessment in the Kura River basin </w:t>
            </w:r>
          </w:p>
          <w:p w14:paraId="390E6BC8"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database for the ecological assessment for the Environmental Flow pilot basins in each country </w:t>
            </w:r>
          </w:p>
          <w:p w14:paraId="7949B8FC"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a technical report on river basin classification structure in line with the EU WFD</w:t>
            </w:r>
          </w:p>
          <w:p w14:paraId="1C4A99E1" w14:textId="77777777" w:rsidR="00FE3C5E" w:rsidRPr="00FE3C5E" w:rsidRDefault="00FE3C5E" w:rsidP="00FE3C5E">
            <w:pPr>
              <w:numPr>
                <w:ilvl w:val="0"/>
                <w:numId w:val="55"/>
              </w:numPr>
              <w:ind w:left="313" w:hanging="284"/>
              <w:rPr>
                <w:rFonts w:cstheme="minorHAnsi"/>
              </w:rPr>
            </w:pPr>
            <w:r w:rsidRPr="00FE3C5E">
              <w:rPr>
                <w:rFonts w:cstheme="minorHAnsi"/>
              </w:rPr>
              <w:t xml:space="preserve">Develop final report on the ecological status of the Shamkir </w:t>
            </w:r>
            <w:proofErr w:type="spellStart"/>
            <w:r w:rsidRPr="00FE3C5E">
              <w:rPr>
                <w:rFonts w:cstheme="minorHAnsi"/>
              </w:rPr>
              <w:t>Chay</w:t>
            </w:r>
            <w:proofErr w:type="spellEnd"/>
            <w:r w:rsidRPr="00FE3C5E">
              <w:rPr>
                <w:rFonts w:cstheme="minorHAnsi"/>
              </w:rPr>
              <w:t xml:space="preserve"> and </w:t>
            </w:r>
            <w:proofErr w:type="spellStart"/>
            <w:r w:rsidRPr="00FE3C5E">
              <w:rPr>
                <w:rFonts w:cstheme="minorHAnsi"/>
              </w:rPr>
              <w:t>Alijan</w:t>
            </w:r>
            <w:proofErr w:type="spellEnd"/>
            <w:r w:rsidRPr="00FE3C5E">
              <w:rPr>
                <w:rFonts w:cstheme="minorHAnsi"/>
              </w:rPr>
              <w:t xml:space="preserve"> </w:t>
            </w:r>
            <w:proofErr w:type="spellStart"/>
            <w:r w:rsidRPr="00FE3C5E">
              <w:rPr>
                <w:rFonts w:cstheme="minorHAnsi"/>
              </w:rPr>
              <w:t>Chay</w:t>
            </w:r>
            <w:proofErr w:type="spellEnd"/>
            <w:r w:rsidRPr="00FE3C5E">
              <w:rPr>
                <w:rFonts w:cstheme="minorHAnsi"/>
              </w:rPr>
              <w:t xml:space="preserve"> rivers in Azerbaijan, and the </w:t>
            </w:r>
            <w:proofErr w:type="spellStart"/>
            <w:r w:rsidRPr="00FE3C5E">
              <w:rPr>
                <w:rFonts w:cstheme="minorHAnsi"/>
              </w:rPr>
              <w:t>Aragvi</w:t>
            </w:r>
            <w:proofErr w:type="spellEnd"/>
            <w:r w:rsidRPr="00FE3C5E">
              <w:rPr>
                <w:rFonts w:cstheme="minorHAnsi"/>
              </w:rPr>
              <w:t xml:space="preserve"> basin in Georgia</w:t>
            </w:r>
          </w:p>
        </w:tc>
        <w:tc>
          <w:tcPr>
            <w:tcW w:w="581" w:type="pct"/>
            <w:vMerge w:val="restart"/>
            <w:vAlign w:val="center"/>
          </w:tcPr>
          <w:p w14:paraId="74FE09CD" w14:textId="77777777" w:rsidR="00FE3C5E" w:rsidRPr="00FE3C5E" w:rsidRDefault="00FE3C5E" w:rsidP="00FE3C5E">
            <w:pPr>
              <w:ind w:left="29"/>
              <w:contextualSpacing/>
              <w:jc w:val="center"/>
              <w:rPr>
                <w:rFonts w:cstheme="minorHAnsi"/>
              </w:rPr>
            </w:pPr>
            <w:r w:rsidRPr="00FE3C5E">
              <w:rPr>
                <w:rFonts w:cstheme="minorHAnsi"/>
              </w:rPr>
              <w:t>HS</w:t>
            </w:r>
          </w:p>
        </w:tc>
      </w:tr>
      <w:tr w:rsidR="00FE3C5E" w:rsidRPr="00FE3C5E" w14:paraId="464090C7" w14:textId="77777777" w:rsidTr="007A2C6B">
        <w:tc>
          <w:tcPr>
            <w:tcW w:w="870" w:type="pct"/>
            <w:vMerge/>
          </w:tcPr>
          <w:p w14:paraId="16A94537" w14:textId="77777777" w:rsidR="00FE3C5E" w:rsidRPr="00FE3C5E" w:rsidRDefault="00FE3C5E" w:rsidP="00FE3C5E">
            <w:pPr>
              <w:rPr>
                <w:rFonts w:cstheme="minorHAnsi"/>
              </w:rPr>
            </w:pPr>
          </w:p>
        </w:tc>
        <w:tc>
          <w:tcPr>
            <w:tcW w:w="1583" w:type="pct"/>
          </w:tcPr>
          <w:p w14:paraId="76D10E5E" w14:textId="77777777" w:rsidR="00FE3C5E" w:rsidRPr="00FE3C5E" w:rsidRDefault="00FE3C5E" w:rsidP="00FE3C5E">
            <w:pPr>
              <w:rPr>
                <w:rFonts w:cstheme="minorHAnsi"/>
              </w:rPr>
            </w:pPr>
            <w:r w:rsidRPr="00FE3C5E">
              <w:rPr>
                <w:rFonts w:cstheme="minorHAnsi"/>
              </w:rPr>
              <w:t>5.3.2 Develop 2 year plan for assessment to be extended at the national level following the project within 18 months working with national and international universities</w:t>
            </w:r>
          </w:p>
        </w:tc>
        <w:tc>
          <w:tcPr>
            <w:tcW w:w="454" w:type="pct"/>
          </w:tcPr>
          <w:p w14:paraId="4D211F9D" w14:textId="77777777" w:rsidR="00FE3C5E" w:rsidRPr="00FE3C5E" w:rsidRDefault="00FE3C5E" w:rsidP="00FE3C5E">
            <w:pPr>
              <w:rPr>
                <w:rFonts w:cstheme="minorHAnsi"/>
              </w:rPr>
            </w:pPr>
            <w:r w:rsidRPr="00FE3C5E">
              <w:rPr>
                <w:rFonts w:cstheme="minorHAnsi"/>
              </w:rPr>
              <w:t>Yes</w:t>
            </w:r>
          </w:p>
        </w:tc>
        <w:tc>
          <w:tcPr>
            <w:tcW w:w="1512" w:type="pct"/>
            <w:vMerge/>
          </w:tcPr>
          <w:p w14:paraId="0AC6A06E" w14:textId="77777777" w:rsidR="00FE3C5E" w:rsidRPr="00FE3C5E" w:rsidRDefault="00FE3C5E" w:rsidP="00FE3C5E">
            <w:pPr>
              <w:rPr>
                <w:rFonts w:cstheme="minorHAnsi"/>
              </w:rPr>
            </w:pPr>
          </w:p>
        </w:tc>
        <w:tc>
          <w:tcPr>
            <w:tcW w:w="581" w:type="pct"/>
            <w:vMerge/>
          </w:tcPr>
          <w:p w14:paraId="01056000" w14:textId="77777777" w:rsidR="00FE3C5E" w:rsidRPr="00FE3C5E" w:rsidRDefault="00FE3C5E" w:rsidP="00FE3C5E">
            <w:pPr>
              <w:jc w:val="center"/>
              <w:rPr>
                <w:rFonts w:cstheme="minorHAnsi"/>
              </w:rPr>
            </w:pPr>
          </w:p>
        </w:tc>
      </w:tr>
      <w:tr w:rsidR="00FE3C5E" w:rsidRPr="00FE3C5E" w14:paraId="7D8C410D" w14:textId="77777777" w:rsidTr="007A2C6B">
        <w:tc>
          <w:tcPr>
            <w:tcW w:w="870" w:type="pct"/>
            <w:vMerge/>
          </w:tcPr>
          <w:p w14:paraId="35FF05A6" w14:textId="77777777" w:rsidR="00FE3C5E" w:rsidRPr="00FE3C5E" w:rsidRDefault="00FE3C5E" w:rsidP="00FE3C5E">
            <w:pPr>
              <w:rPr>
                <w:rFonts w:cstheme="minorHAnsi"/>
              </w:rPr>
            </w:pPr>
          </w:p>
        </w:tc>
        <w:tc>
          <w:tcPr>
            <w:tcW w:w="1583" w:type="pct"/>
          </w:tcPr>
          <w:p w14:paraId="13889111" w14:textId="77777777" w:rsidR="00FE3C5E" w:rsidRPr="00FE3C5E" w:rsidRDefault="00FE3C5E" w:rsidP="00FE3C5E">
            <w:pPr>
              <w:rPr>
                <w:rFonts w:cstheme="minorHAnsi"/>
              </w:rPr>
            </w:pPr>
            <w:r w:rsidRPr="00FE3C5E">
              <w:rPr>
                <w:rFonts w:cstheme="minorHAnsi"/>
              </w:rPr>
              <w:t>5.3.3 Create database for ecological assessment to include macro-invertebrates within 18 months</w:t>
            </w:r>
          </w:p>
        </w:tc>
        <w:tc>
          <w:tcPr>
            <w:tcW w:w="454" w:type="pct"/>
          </w:tcPr>
          <w:p w14:paraId="7931F1E5" w14:textId="77777777" w:rsidR="00FE3C5E" w:rsidRPr="00FE3C5E" w:rsidRDefault="00FE3C5E" w:rsidP="00FE3C5E">
            <w:pPr>
              <w:rPr>
                <w:rFonts w:cstheme="minorHAnsi"/>
              </w:rPr>
            </w:pPr>
            <w:r w:rsidRPr="00FE3C5E">
              <w:rPr>
                <w:rFonts w:cstheme="minorHAnsi"/>
              </w:rPr>
              <w:t>Yes</w:t>
            </w:r>
          </w:p>
        </w:tc>
        <w:tc>
          <w:tcPr>
            <w:tcW w:w="1512" w:type="pct"/>
            <w:vMerge/>
          </w:tcPr>
          <w:p w14:paraId="0C19CB4A" w14:textId="77777777" w:rsidR="00FE3C5E" w:rsidRPr="00FE3C5E" w:rsidRDefault="00FE3C5E" w:rsidP="00FE3C5E">
            <w:pPr>
              <w:rPr>
                <w:rFonts w:cstheme="minorHAnsi"/>
              </w:rPr>
            </w:pPr>
          </w:p>
        </w:tc>
        <w:tc>
          <w:tcPr>
            <w:tcW w:w="581" w:type="pct"/>
            <w:vMerge/>
          </w:tcPr>
          <w:p w14:paraId="54989B57" w14:textId="77777777" w:rsidR="00FE3C5E" w:rsidRPr="00FE3C5E" w:rsidRDefault="00FE3C5E" w:rsidP="00FE3C5E">
            <w:pPr>
              <w:jc w:val="center"/>
              <w:rPr>
                <w:rFonts w:cstheme="minorHAnsi"/>
              </w:rPr>
            </w:pPr>
          </w:p>
        </w:tc>
      </w:tr>
      <w:tr w:rsidR="00FE3C5E" w:rsidRPr="00FE3C5E" w14:paraId="2C29CADE" w14:textId="77777777" w:rsidTr="007A2C6B">
        <w:tc>
          <w:tcPr>
            <w:tcW w:w="870" w:type="pct"/>
            <w:vMerge/>
          </w:tcPr>
          <w:p w14:paraId="08A897DF" w14:textId="77777777" w:rsidR="00FE3C5E" w:rsidRPr="00FE3C5E" w:rsidRDefault="00FE3C5E" w:rsidP="00FE3C5E">
            <w:pPr>
              <w:rPr>
                <w:rFonts w:cstheme="minorHAnsi"/>
              </w:rPr>
            </w:pPr>
          </w:p>
        </w:tc>
        <w:tc>
          <w:tcPr>
            <w:tcW w:w="1583" w:type="pct"/>
          </w:tcPr>
          <w:p w14:paraId="46D6FB23" w14:textId="77777777" w:rsidR="00FE3C5E" w:rsidRPr="00FE3C5E" w:rsidRDefault="00FE3C5E" w:rsidP="00FE3C5E">
            <w:pPr>
              <w:rPr>
                <w:rFonts w:cstheme="minorHAnsi"/>
              </w:rPr>
            </w:pPr>
            <w:r w:rsidRPr="00FE3C5E">
              <w:rPr>
                <w:rFonts w:cstheme="minorHAnsi"/>
              </w:rPr>
              <w:t>5.3.4 Create ecosystem classification structure within 18 months</w:t>
            </w:r>
          </w:p>
        </w:tc>
        <w:tc>
          <w:tcPr>
            <w:tcW w:w="454" w:type="pct"/>
          </w:tcPr>
          <w:p w14:paraId="406D3F3D" w14:textId="77777777" w:rsidR="00FE3C5E" w:rsidRPr="00FE3C5E" w:rsidRDefault="00FE3C5E" w:rsidP="00FE3C5E">
            <w:pPr>
              <w:rPr>
                <w:rFonts w:cstheme="minorHAnsi"/>
              </w:rPr>
            </w:pPr>
            <w:r w:rsidRPr="00FE3C5E">
              <w:rPr>
                <w:rFonts w:cstheme="minorHAnsi"/>
              </w:rPr>
              <w:t>Yes</w:t>
            </w:r>
          </w:p>
        </w:tc>
        <w:tc>
          <w:tcPr>
            <w:tcW w:w="1512" w:type="pct"/>
            <w:vMerge/>
          </w:tcPr>
          <w:p w14:paraId="3A1FD29D" w14:textId="77777777" w:rsidR="00FE3C5E" w:rsidRPr="00FE3C5E" w:rsidRDefault="00FE3C5E" w:rsidP="00FE3C5E">
            <w:pPr>
              <w:rPr>
                <w:rFonts w:cstheme="minorHAnsi"/>
              </w:rPr>
            </w:pPr>
          </w:p>
        </w:tc>
        <w:tc>
          <w:tcPr>
            <w:tcW w:w="581" w:type="pct"/>
            <w:vMerge/>
          </w:tcPr>
          <w:p w14:paraId="71DFA780" w14:textId="77777777" w:rsidR="00FE3C5E" w:rsidRPr="00FE3C5E" w:rsidRDefault="00FE3C5E" w:rsidP="00FE3C5E">
            <w:pPr>
              <w:jc w:val="center"/>
              <w:rPr>
                <w:rFonts w:cstheme="minorHAnsi"/>
              </w:rPr>
            </w:pPr>
          </w:p>
        </w:tc>
      </w:tr>
      <w:tr w:rsidR="00FE3C5E" w:rsidRPr="00FE3C5E" w14:paraId="1DA92F26" w14:textId="77777777" w:rsidTr="007A2C6B">
        <w:tc>
          <w:tcPr>
            <w:tcW w:w="870" w:type="pct"/>
            <w:vMerge/>
          </w:tcPr>
          <w:p w14:paraId="5A5879BE" w14:textId="77777777" w:rsidR="00FE3C5E" w:rsidRPr="00FE3C5E" w:rsidRDefault="00FE3C5E" w:rsidP="00FE3C5E">
            <w:pPr>
              <w:rPr>
                <w:rFonts w:cstheme="minorHAnsi"/>
              </w:rPr>
            </w:pPr>
          </w:p>
        </w:tc>
        <w:tc>
          <w:tcPr>
            <w:tcW w:w="1583" w:type="pct"/>
          </w:tcPr>
          <w:p w14:paraId="0F4358BA" w14:textId="77777777" w:rsidR="00FE3C5E" w:rsidRPr="00FE3C5E" w:rsidRDefault="00FE3C5E" w:rsidP="00FE3C5E">
            <w:pPr>
              <w:rPr>
                <w:rFonts w:cstheme="minorHAnsi"/>
              </w:rPr>
            </w:pPr>
            <w:r w:rsidRPr="00FE3C5E">
              <w:rPr>
                <w:rFonts w:cstheme="minorHAnsi"/>
              </w:rPr>
              <w:t>5.3.5 Begin to fill data base to include species counts and seasonal flow variation within 21 months working with local authorities, universities and ministries (contracted firm)</w:t>
            </w:r>
          </w:p>
        </w:tc>
        <w:tc>
          <w:tcPr>
            <w:tcW w:w="454" w:type="pct"/>
          </w:tcPr>
          <w:p w14:paraId="25AF7DDC" w14:textId="77777777" w:rsidR="00FE3C5E" w:rsidRPr="00FE3C5E" w:rsidRDefault="00FE3C5E" w:rsidP="00FE3C5E">
            <w:pPr>
              <w:rPr>
                <w:rFonts w:cstheme="minorHAnsi"/>
              </w:rPr>
            </w:pPr>
            <w:r w:rsidRPr="00FE3C5E">
              <w:rPr>
                <w:rFonts w:cstheme="minorHAnsi"/>
              </w:rPr>
              <w:t>Yes</w:t>
            </w:r>
          </w:p>
        </w:tc>
        <w:tc>
          <w:tcPr>
            <w:tcW w:w="1512" w:type="pct"/>
            <w:vMerge/>
          </w:tcPr>
          <w:p w14:paraId="587C33CB" w14:textId="77777777" w:rsidR="00FE3C5E" w:rsidRPr="00FE3C5E" w:rsidRDefault="00FE3C5E" w:rsidP="00FE3C5E">
            <w:pPr>
              <w:rPr>
                <w:rFonts w:cstheme="minorHAnsi"/>
              </w:rPr>
            </w:pPr>
          </w:p>
        </w:tc>
        <w:tc>
          <w:tcPr>
            <w:tcW w:w="581" w:type="pct"/>
            <w:vMerge/>
          </w:tcPr>
          <w:p w14:paraId="2FDBC88A" w14:textId="77777777" w:rsidR="00FE3C5E" w:rsidRPr="00FE3C5E" w:rsidRDefault="00FE3C5E" w:rsidP="00FE3C5E">
            <w:pPr>
              <w:jc w:val="center"/>
              <w:rPr>
                <w:rFonts w:cstheme="minorHAnsi"/>
              </w:rPr>
            </w:pPr>
          </w:p>
        </w:tc>
      </w:tr>
      <w:tr w:rsidR="00FE3C5E" w:rsidRPr="00FE3C5E" w14:paraId="0BAAD050" w14:textId="77777777" w:rsidTr="007A2C6B">
        <w:tc>
          <w:tcPr>
            <w:tcW w:w="870" w:type="pct"/>
            <w:vMerge/>
          </w:tcPr>
          <w:p w14:paraId="7E82968C" w14:textId="77777777" w:rsidR="00FE3C5E" w:rsidRPr="00FE3C5E" w:rsidRDefault="00FE3C5E" w:rsidP="00FE3C5E">
            <w:pPr>
              <w:rPr>
                <w:rFonts w:cstheme="minorHAnsi"/>
              </w:rPr>
            </w:pPr>
          </w:p>
        </w:tc>
        <w:tc>
          <w:tcPr>
            <w:tcW w:w="1583" w:type="pct"/>
          </w:tcPr>
          <w:p w14:paraId="72D67F94" w14:textId="77777777" w:rsidR="00FE3C5E" w:rsidRPr="00FE3C5E" w:rsidRDefault="00FE3C5E" w:rsidP="00FE3C5E">
            <w:pPr>
              <w:rPr>
                <w:rFonts w:cstheme="minorHAnsi"/>
              </w:rPr>
            </w:pPr>
            <w:r w:rsidRPr="00FE3C5E">
              <w:rPr>
                <w:rFonts w:cstheme="minorHAnsi"/>
              </w:rPr>
              <w:t>5.3.6 Develop final report on Kura River Ecosystem with recommendations for sustainable research to support continued data collection by 42 months</w:t>
            </w:r>
          </w:p>
        </w:tc>
        <w:tc>
          <w:tcPr>
            <w:tcW w:w="454" w:type="pct"/>
          </w:tcPr>
          <w:p w14:paraId="29E94162" w14:textId="77777777" w:rsidR="00FE3C5E" w:rsidRPr="00FE3C5E" w:rsidRDefault="00FE3C5E" w:rsidP="00FE3C5E">
            <w:pPr>
              <w:rPr>
                <w:rFonts w:cstheme="minorHAnsi"/>
              </w:rPr>
            </w:pPr>
            <w:r w:rsidRPr="00FE3C5E">
              <w:rPr>
                <w:rFonts w:cstheme="minorHAnsi"/>
              </w:rPr>
              <w:t>Yes</w:t>
            </w:r>
          </w:p>
        </w:tc>
        <w:tc>
          <w:tcPr>
            <w:tcW w:w="1512" w:type="pct"/>
            <w:vMerge/>
          </w:tcPr>
          <w:p w14:paraId="747E26BD" w14:textId="77777777" w:rsidR="00FE3C5E" w:rsidRPr="00FE3C5E" w:rsidRDefault="00FE3C5E" w:rsidP="00FE3C5E">
            <w:pPr>
              <w:rPr>
                <w:rFonts w:cstheme="minorHAnsi"/>
              </w:rPr>
            </w:pPr>
          </w:p>
        </w:tc>
        <w:tc>
          <w:tcPr>
            <w:tcW w:w="581" w:type="pct"/>
            <w:vMerge/>
          </w:tcPr>
          <w:p w14:paraId="26A10E35" w14:textId="77777777" w:rsidR="00FE3C5E" w:rsidRPr="00FE3C5E" w:rsidRDefault="00FE3C5E" w:rsidP="00FE3C5E">
            <w:pPr>
              <w:jc w:val="center"/>
              <w:rPr>
                <w:rFonts w:cstheme="minorHAnsi"/>
              </w:rPr>
            </w:pPr>
          </w:p>
        </w:tc>
      </w:tr>
      <w:tr w:rsidR="00FE3C5E" w:rsidRPr="00FE3C5E" w14:paraId="6054F217" w14:textId="77777777" w:rsidTr="007A2C6B">
        <w:tc>
          <w:tcPr>
            <w:tcW w:w="870" w:type="pct"/>
            <w:vMerge w:val="restart"/>
            <w:vAlign w:val="center"/>
          </w:tcPr>
          <w:p w14:paraId="3306445C" w14:textId="77777777" w:rsidR="00FE3C5E" w:rsidRPr="00FE3C5E" w:rsidRDefault="00FE3C5E" w:rsidP="00FE3C5E">
            <w:pPr>
              <w:rPr>
                <w:rFonts w:cstheme="minorHAnsi"/>
              </w:rPr>
            </w:pPr>
            <w:r w:rsidRPr="00FE3C5E">
              <w:rPr>
                <w:rFonts w:cstheme="minorHAnsi"/>
              </w:rPr>
              <w:lastRenderedPageBreak/>
              <w:t xml:space="preserve">Output 5.4 Protocols in place to support data and information exchange, for sound IWRM decision-making at national and transboundary levels.  </w:t>
            </w:r>
          </w:p>
        </w:tc>
        <w:tc>
          <w:tcPr>
            <w:tcW w:w="1583" w:type="pct"/>
          </w:tcPr>
          <w:p w14:paraId="12795936" w14:textId="77777777" w:rsidR="00FE3C5E" w:rsidRPr="00FE3C5E" w:rsidRDefault="00FE3C5E" w:rsidP="00FE3C5E">
            <w:pPr>
              <w:rPr>
                <w:rFonts w:cstheme="minorHAnsi"/>
              </w:rPr>
            </w:pPr>
            <w:r w:rsidRPr="00FE3C5E">
              <w:rPr>
                <w:rFonts w:cstheme="minorHAnsi"/>
              </w:rPr>
              <w:t>5.4.1 Develop sets of agreed indicators for information exchange for water quantity, quality and all project outputs to be shared in an annual “State of the Kura River” Report</w:t>
            </w:r>
          </w:p>
        </w:tc>
        <w:tc>
          <w:tcPr>
            <w:tcW w:w="454" w:type="pct"/>
          </w:tcPr>
          <w:p w14:paraId="546033A6" w14:textId="77777777" w:rsidR="00FE3C5E" w:rsidRPr="00FE3C5E" w:rsidRDefault="00FE3C5E" w:rsidP="00FE3C5E">
            <w:pPr>
              <w:rPr>
                <w:rFonts w:cstheme="minorHAnsi"/>
              </w:rPr>
            </w:pPr>
            <w:r w:rsidRPr="00FE3C5E">
              <w:rPr>
                <w:rFonts w:cstheme="minorHAnsi"/>
              </w:rPr>
              <w:t>Yes</w:t>
            </w:r>
          </w:p>
        </w:tc>
        <w:tc>
          <w:tcPr>
            <w:tcW w:w="1512" w:type="pct"/>
            <w:vMerge w:val="restart"/>
          </w:tcPr>
          <w:p w14:paraId="09AA48A4" w14:textId="77777777" w:rsidR="00FE3C5E" w:rsidRPr="00FE3C5E" w:rsidRDefault="00FE3C5E" w:rsidP="00FE3C5E">
            <w:pPr>
              <w:numPr>
                <w:ilvl w:val="0"/>
                <w:numId w:val="55"/>
              </w:numPr>
              <w:ind w:left="313" w:hanging="284"/>
              <w:contextualSpacing/>
              <w:rPr>
                <w:rFonts w:cstheme="minorHAnsi"/>
              </w:rPr>
            </w:pPr>
            <w:r w:rsidRPr="00FE3C5E">
              <w:rPr>
                <w:rFonts w:cstheme="minorHAnsi"/>
              </w:rPr>
              <w:t>Established two regional working groups, one for water quality and one for water quantity.</w:t>
            </w:r>
          </w:p>
          <w:p w14:paraId="64B16D2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Hosted 5 meetings for each regional working group to discuss the transboundary water quantity and quality issues.</w:t>
            </w:r>
          </w:p>
          <w:p w14:paraId="05B660FF" w14:textId="77777777" w:rsidR="00FE3C5E" w:rsidRPr="00FE3C5E" w:rsidRDefault="00FE3C5E" w:rsidP="00FE3C5E">
            <w:pPr>
              <w:numPr>
                <w:ilvl w:val="0"/>
                <w:numId w:val="55"/>
              </w:numPr>
              <w:ind w:left="313" w:hanging="284"/>
              <w:contextualSpacing/>
              <w:rPr>
                <w:rFonts w:cstheme="minorHAnsi"/>
              </w:rPr>
            </w:pPr>
            <w:r w:rsidRPr="00FE3C5E">
              <w:rPr>
                <w:rFonts w:cstheme="minorHAnsi"/>
              </w:rPr>
              <w:t>Agreed on 5 water quality parameters to be shared between the two countries in selected sites along the Kura river (3 sites in AZ and 3 sites in GE)</w:t>
            </w:r>
          </w:p>
          <w:p w14:paraId="40B3BD9A"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two national reports on the harmonization of the current water quality regulations to be online with EU/WFD.</w:t>
            </w:r>
          </w:p>
          <w:p w14:paraId="4A7D81C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technical report on the assessment of the water laboratories in the two focal ministries and the needed capacities to be eligible for ISO/IEC 17025 accreditation process.</w:t>
            </w:r>
          </w:p>
          <w:p w14:paraId="4BE992E7" w14:textId="77777777" w:rsidR="00FE3C5E" w:rsidRPr="00FE3C5E" w:rsidRDefault="00FE3C5E" w:rsidP="00FE3C5E">
            <w:pPr>
              <w:numPr>
                <w:ilvl w:val="0"/>
                <w:numId w:val="55"/>
              </w:numPr>
              <w:ind w:left="313" w:hanging="284"/>
              <w:contextualSpacing/>
              <w:rPr>
                <w:rFonts w:cstheme="minorHAnsi"/>
              </w:rPr>
            </w:pPr>
            <w:r w:rsidRPr="00FE3C5E">
              <w:rPr>
                <w:rFonts w:cstheme="minorHAnsi"/>
              </w:rPr>
              <w:t>Developed report on the roadmap &amp; training plan Towards accreditation ISO 17025 for the Environmental Laboratories in Azerbaijan and Georgia</w:t>
            </w:r>
          </w:p>
          <w:p w14:paraId="5AB5844E"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Developed a report on the SOPs for water quality sampling and laboratory analysis in line with ISO/IEC 17025. </w:t>
            </w:r>
          </w:p>
          <w:p w14:paraId="00A17CC1" w14:textId="77777777" w:rsidR="00FE3C5E" w:rsidRPr="00FE3C5E" w:rsidRDefault="00FE3C5E" w:rsidP="00FE3C5E">
            <w:pPr>
              <w:numPr>
                <w:ilvl w:val="0"/>
                <w:numId w:val="55"/>
              </w:numPr>
              <w:ind w:left="313" w:hanging="284"/>
              <w:contextualSpacing/>
              <w:rPr>
                <w:rFonts w:cstheme="minorHAnsi"/>
              </w:rPr>
            </w:pPr>
            <w:r w:rsidRPr="00FE3C5E">
              <w:rPr>
                <w:rFonts w:cstheme="minorHAnsi"/>
              </w:rPr>
              <w:t xml:space="preserve">Conducted 7 blocks of training on the implementation of ISO17025 standard operation procedures on the sampling </w:t>
            </w:r>
            <w:r w:rsidRPr="00FE3C5E">
              <w:rPr>
                <w:rFonts w:cstheme="minorHAnsi"/>
              </w:rPr>
              <w:lastRenderedPageBreak/>
              <w:t>and analysis of water quality parameters.</w:t>
            </w:r>
          </w:p>
          <w:p w14:paraId="4E3BB87A" w14:textId="77777777" w:rsidR="00FE3C5E" w:rsidRPr="00FE3C5E" w:rsidRDefault="00FE3C5E" w:rsidP="00FE3C5E">
            <w:pPr>
              <w:numPr>
                <w:ilvl w:val="0"/>
                <w:numId w:val="55"/>
              </w:numPr>
              <w:ind w:left="313" w:hanging="284"/>
              <w:rPr>
                <w:rFonts w:cstheme="minorHAnsi"/>
              </w:rPr>
            </w:pPr>
            <w:r w:rsidRPr="00FE3C5E">
              <w:rPr>
                <w:rFonts w:cstheme="minorHAnsi"/>
              </w:rPr>
              <w:t>Developed final report summarizing the main results obtained from implementing the Capacity Building plan for harmonizing the laboratory analysis in both countries and the recommendations for the future work for ISO 17025 Implementation in Azerbaijan and Georgia</w:t>
            </w:r>
          </w:p>
        </w:tc>
        <w:tc>
          <w:tcPr>
            <w:tcW w:w="581" w:type="pct"/>
            <w:vMerge w:val="restart"/>
            <w:vAlign w:val="center"/>
          </w:tcPr>
          <w:p w14:paraId="6420FB48" w14:textId="77777777" w:rsidR="00FE3C5E" w:rsidRPr="00FE3C5E" w:rsidRDefault="00FE3C5E" w:rsidP="00FE3C5E">
            <w:pPr>
              <w:ind w:left="29"/>
              <w:contextualSpacing/>
              <w:jc w:val="center"/>
              <w:rPr>
                <w:rFonts w:cstheme="minorHAnsi"/>
              </w:rPr>
            </w:pPr>
            <w:r w:rsidRPr="00FE3C5E">
              <w:rPr>
                <w:rFonts w:cstheme="minorHAnsi"/>
              </w:rPr>
              <w:lastRenderedPageBreak/>
              <w:t>HS</w:t>
            </w:r>
          </w:p>
        </w:tc>
      </w:tr>
      <w:tr w:rsidR="00FE3C5E" w:rsidRPr="00FE3C5E" w14:paraId="58A95352" w14:textId="77777777" w:rsidTr="007A2C6B">
        <w:tc>
          <w:tcPr>
            <w:tcW w:w="870" w:type="pct"/>
            <w:vMerge/>
            <w:vAlign w:val="center"/>
          </w:tcPr>
          <w:p w14:paraId="35D83CA4" w14:textId="77777777" w:rsidR="00FE3C5E" w:rsidRPr="00FE3C5E" w:rsidRDefault="00FE3C5E" w:rsidP="00FE3C5E">
            <w:pPr>
              <w:rPr>
                <w:rFonts w:cstheme="minorHAnsi"/>
              </w:rPr>
            </w:pPr>
          </w:p>
        </w:tc>
        <w:tc>
          <w:tcPr>
            <w:tcW w:w="1583" w:type="pct"/>
          </w:tcPr>
          <w:p w14:paraId="439B22B7" w14:textId="77777777" w:rsidR="00FE3C5E" w:rsidRPr="00FE3C5E" w:rsidRDefault="00FE3C5E" w:rsidP="00FE3C5E">
            <w:pPr>
              <w:rPr>
                <w:rFonts w:cstheme="minorHAnsi"/>
              </w:rPr>
            </w:pPr>
            <w:r w:rsidRPr="00FE3C5E">
              <w:rPr>
                <w:rFonts w:cstheme="minorHAnsi"/>
              </w:rPr>
              <w:t>5.4.2 Review and update current regulations on water quality in line with EU/WFD within 12 months</w:t>
            </w:r>
          </w:p>
        </w:tc>
        <w:tc>
          <w:tcPr>
            <w:tcW w:w="454" w:type="pct"/>
          </w:tcPr>
          <w:p w14:paraId="318F96BB" w14:textId="77777777" w:rsidR="00FE3C5E" w:rsidRPr="00FE3C5E" w:rsidRDefault="00FE3C5E" w:rsidP="00FE3C5E">
            <w:pPr>
              <w:rPr>
                <w:rFonts w:cstheme="minorHAnsi"/>
              </w:rPr>
            </w:pPr>
            <w:r w:rsidRPr="00FE3C5E">
              <w:rPr>
                <w:rFonts w:cstheme="minorHAnsi"/>
              </w:rPr>
              <w:t>Yes</w:t>
            </w:r>
          </w:p>
        </w:tc>
        <w:tc>
          <w:tcPr>
            <w:tcW w:w="1512" w:type="pct"/>
            <w:vMerge/>
          </w:tcPr>
          <w:p w14:paraId="6C964C03" w14:textId="77777777" w:rsidR="00FE3C5E" w:rsidRPr="00FE3C5E" w:rsidRDefault="00FE3C5E" w:rsidP="00FE3C5E">
            <w:pPr>
              <w:rPr>
                <w:rFonts w:cstheme="minorHAnsi"/>
              </w:rPr>
            </w:pPr>
          </w:p>
        </w:tc>
        <w:tc>
          <w:tcPr>
            <w:tcW w:w="581" w:type="pct"/>
            <w:vMerge/>
          </w:tcPr>
          <w:p w14:paraId="5CEF0540" w14:textId="77777777" w:rsidR="00FE3C5E" w:rsidRPr="00FE3C5E" w:rsidRDefault="00FE3C5E" w:rsidP="00FE3C5E">
            <w:pPr>
              <w:jc w:val="center"/>
              <w:rPr>
                <w:rFonts w:cstheme="minorHAnsi"/>
              </w:rPr>
            </w:pPr>
          </w:p>
        </w:tc>
      </w:tr>
      <w:tr w:rsidR="00FE3C5E" w:rsidRPr="00FE3C5E" w14:paraId="1BF12039" w14:textId="77777777" w:rsidTr="007A2C6B">
        <w:tc>
          <w:tcPr>
            <w:tcW w:w="870" w:type="pct"/>
            <w:vMerge/>
            <w:vAlign w:val="center"/>
          </w:tcPr>
          <w:p w14:paraId="72EE6048" w14:textId="77777777" w:rsidR="00FE3C5E" w:rsidRPr="00FE3C5E" w:rsidRDefault="00FE3C5E" w:rsidP="00FE3C5E">
            <w:pPr>
              <w:rPr>
                <w:rFonts w:cstheme="minorHAnsi"/>
              </w:rPr>
            </w:pPr>
          </w:p>
        </w:tc>
        <w:tc>
          <w:tcPr>
            <w:tcW w:w="1583" w:type="pct"/>
          </w:tcPr>
          <w:p w14:paraId="3DF08EC9" w14:textId="77777777" w:rsidR="00FE3C5E" w:rsidRPr="00FE3C5E" w:rsidRDefault="00FE3C5E" w:rsidP="00FE3C5E">
            <w:pPr>
              <w:rPr>
                <w:rFonts w:cstheme="minorHAnsi"/>
              </w:rPr>
            </w:pPr>
            <w:r w:rsidRPr="00FE3C5E">
              <w:rPr>
                <w:rFonts w:cstheme="minorHAnsi"/>
              </w:rPr>
              <w:t>5.4.3 Harmonize the laboratory analysis methodologies and standard operating procedures for sampling and analysis of water quality including quality control and quality assurance within 36 months</w:t>
            </w:r>
          </w:p>
        </w:tc>
        <w:tc>
          <w:tcPr>
            <w:tcW w:w="454" w:type="pct"/>
          </w:tcPr>
          <w:p w14:paraId="50A28CC3" w14:textId="77777777" w:rsidR="00FE3C5E" w:rsidRPr="00FE3C5E" w:rsidRDefault="00FE3C5E" w:rsidP="00FE3C5E">
            <w:pPr>
              <w:rPr>
                <w:rFonts w:cstheme="minorHAnsi"/>
              </w:rPr>
            </w:pPr>
            <w:r w:rsidRPr="00FE3C5E">
              <w:rPr>
                <w:rFonts w:cstheme="minorHAnsi"/>
              </w:rPr>
              <w:t>Yes</w:t>
            </w:r>
          </w:p>
        </w:tc>
        <w:tc>
          <w:tcPr>
            <w:tcW w:w="1512" w:type="pct"/>
            <w:vMerge/>
          </w:tcPr>
          <w:p w14:paraId="06FEE338" w14:textId="77777777" w:rsidR="00FE3C5E" w:rsidRPr="00FE3C5E" w:rsidRDefault="00FE3C5E" w:rsidP="00FE3C5E">
            <w:pPr>
              <w:rPr>
                <w:rFonts w:cstheme="minorHAnsi"/>
              </w:rPr>
            </w:pPr>
          </w:p>
        </w:tc>
        <w:tc>
          <w:tcPr>
            <w:tcW w:w="581" w:type="pct"/>
            <w:vMerge/>
          </w:tcPr>
          <w:p w14:paraId="7B5F8EAB" w14:textId="77777777" w:rsidR="00FE3C5E" w:rsidRPr="00FE3C5E" w:rsidRDefault="00FE3C5E" w:rsidP="00FE3C5E">
            <w:pPr>
              <w:jc w:val="center"/>
              <w:rPr>
                <w:rFonts w:cstheme="minorHAnsi"/>
              </w:rPr>
            </w:pPr>
          </w:p>
        </w:tc>
      </w:tr>
      <w:tr w:rsidR="00FE3C5E" w:rsidRPr="00FE3C5E" w14:paraId="5900C2AD" w14:textId="77777777" w:rsidTr="007A2C6B">
        <w:tc>
          <w:tcPr>
            <w:tcW w:w="870" w:type="pct"/>
            <w:vMerge/>
            <w:vAlign w:val="center"/>
          </w:tcPr>
          <w:p w14:paraId="0C6DE5FB" w14:textId="77777777" w:rsidR="00FE3C5E" w:rsidRPr="00FE3C5E" w:rsidRDefault="00FE3C5E" w:rsidP="00FE3C5E">
            <w:pPr>
              <w:rPr>
                <w:rFonts w:cstheme="minorHAnsi"/>
              </w:rPr>
            </w:pPr>
          </w:p>
        </w:tc>
        <w:tc>
          <w:tcPr>
            <w:tcW w:w="1583" w:type="pct"/>
          </w:tcPr>
          <w:p w14:paraId="6F1C754B" w14:textId="77777777" w:rsidR="00FE3C5E" w:rsidRPr="00FE3C5E" w:rsidRDefault="00FE3C5E" w:rsidP="00FE3C5E">
            <w:pPr>
              <w:rPr>
                <w:rFonts w:cstheme="minorHAnsi"/>
              </w:rPr>
            </w:pPr>
            <w:r w:rsidRPr="00FE3C5E">
              <w:rPr>
                <w:rFonts w:cstheme="minorHAnsi"/>
              </w:rPr>
              <w:t>5.4.4 Develop a harmonized regional database from an agreed set of indicators to show status of water quality status in TB status within 36 months</w:t>
            </w:r>
          </w:p>
        </w:tc>
        <w:tc>
          <w:tcPr>
            <w:tcW w:w="454" w:type="pct"/>
          </w:tcPr>
          <w:p w14:paraId="31CCB768" w14:textId="77777777" w:rsidR="00FE3C5E" w:rsidRPr="00FE3C5E" w:rsidRDefault="00FE3C5E" w:rsidP="00FE3C5E">
            <w:pPr>
              <w:rPr>
                <w:rFonts w:cstheme="minorHAnsi"/>
              </w:rPr>
            </w:pPr>
            <w:r w:rsidRPr="00FE3C5E">
              <w:rPr>
                <w:rFonts w:cstheme="minorHAnsi"/>
              </w:rPr>
              <w:t>Partially</w:t>
            </w:r>
          </w:p>
        </w:tc>
        <w:tc>
          <w:tcPr>
            <w:tcW w:w="1512" w:type="pct"/>
            <w:vMerge/>
          </w:tcPr>
          <w:p w14:paraId="15A4DFAF" w14:textId="77777777" w:rsidR="00FE3C5E" w:rsidRPr="00FE3C5E" w:rsidRDefault="00FE3C5E" w:rsidP="00FE3C5E">
            <w:pPr>
              <w:rPr>
                <w:rFonts w:cstheme="minorHAnsi"/>
              </w:rPr>
            </w:pPr>
          </w:p>
        </w:tc>
        <w:tc>
          <w:tcPr>
            <w:tcW w:w="581" w:type="pct"/>
            <w:vMerge/>
          </w:tcPr>
          <w:p w14:paraId="7125FA50" w14:textId="77777777" w:rsidR="00FE3C5E" w:rsidRPr="00FE3C5E" w:rsidRDefault="00FE3C5E" w:rsidP="00FE3C5E">
            <w:pPr>
              <w:jc w:val="center"/>
              <w:rPr>
                <w:rFonts w:cstheme="minorHAnsi"/>
              </w:rPr>
            </w:pPr>
          </w:p>
        </w:tc>
      </w:tr>
      <w:tr w:rsidR="00FE3C5E" w:rsidRPr="00FE3C5E" w14:paraId="666AAED8" w14:textId="77777777" w:rsidTr="007A2C6B">
        <w:tc>
          <w:tcPr>
            <w:tcW w:w="870" w:type="pct"/>
            <w:vMerge/>
            <w:vAlign w:val="center"/>
          </w:tcPr>
          <w:p w14:paraId="0D394B2E" w14:textId="77777777" w:rsidR="00FE3C5E" w:rsidRPr="00FE3C5E" w:rsidRDefault="00FE3C5E" w:rsidP="00FE3C5E">
            <w:pPr>
              <w:rPr>
                <w:rFonts w:cstheme="minorHAnsi"/>
              </w:rPr>
            </w:pPr>
          </w:p>
        </w:tc>
        <w:tc>
          <w:tcPr>
            <w:tcW w:w="1583" w:type="pct"/>
          </w:tcPr>
          <w:p w14:paraId="6A05DF80" w14:textId="77777777" w:rsidR="00FE3C5E" w:rsidRPr="00FE3C5E" w:rsidRDefault="00FE3C5E" w:rsidP="00FE3C5E">
            <w:pPr>
              <w:rPr>
                <w:rFonts w:cstheme="minorHAnsi"/>
              </w:rPr>
            </w:pPr>
            <w:r w:rsidRPr="00FE3C5E">
              <w:rPr>
                <w:rFonts w:cstheme="minorHAnsi"/>
              </w:rPr>
              <w:t>5.4.5 Outline steps for ISO 17025 accreditation for both national laboratories within 24 months</w:t>
            </w:r>
          </w:p>
        </w:tc>
        <w:tc>
          <w:tcPr>
            <w:tcW w:w="454" w:type="pct"/>
          </w:tcPr>
          <w:p w14:paraId="7E5C2FC0" w14:textId="77777777" w:rsidR="00FE3C5E" w:rsidRPr="00FE3C5E" w:rsidRDefault="00FE3C5E" w:rsidP="00FE3C5E">
            <w:pPr>
              <w:rPr>
                <w:rFonts w:cstheme="minorHAnsi"/>
              </w:rPr>
            </w:pPr>
            <w:r w:rsidRPr="00FE3C5E">
              <w:rPr>
                <w:rFonts w:cstheme="minorHAnsi"/>
              </w:rPr>
              <w:t>Yes</w:t>
            </w:r>
          </w:p>
        </w:tc>
        <w:tc>
          <w:tcPr>
            <w:tcW w:w="1512" w:type="pct"/>
            <w:vMerge/>
          </w:tcPr>
          <w:p w14:paraId="31A0DB6D" w14:textId="77777777" w:rsidR="00FE3C5E" w:rsidRPr="00FE3C5E" w:rsidRDefault="00FE3C5E" w:rsidP="00FE3C5E">
            <w:pPr>
              <w:rPr>
                <w:rFonts w:cstheme="minorHAnsi"/>
              </w:rPr>
            </w:pPr>
          </w:p>
        </w:tc>
        <w:tc>
          <w:tcPr>
            <w:tcW w:w="581" w:type="pct"/>
            <w:vMerge/>
          </w:tcPr>
          <w:p w14:paraId="030EB60C" w14:textId="77777777" w:rsidR="00FE3C5E" w:rsidRPr="00FE3C5E" w:rsidRDefault="00FE3C5E" w:rsidP="00FE3C5E">
            <w:pPr>
              <w:jc w:val="center"/>
              <w:rPr>
                <w:rFonts w:cstheme="minorHAnsi"/>
              </w:rPr>
            </w:pPr>
          </w:p>
        </w:tc>
      </w:tr>
      <w:tr w:rsidR="00FE3C5E" w:rsidRPr="00FE3C5E" w14:paraId="6AF0FB7C" w14:textId="77777777" w:rsidTr="007A2C6B">
        <w:tc>
          <w:tcPr>
            <w:tcW w:w="870" w:type="pct"/>
            <w:vMerge/>
            <w:vAlign w:val="center"/>
          </w:tcPr>
          <w:p w14:paraId="25C26F10" w14:textId="77777777" w:rsidR="00FE3C5E" w:rsidRPr="00FE3C5E" w:rsidRDefault="00FE3C5E" w:rsidP="00FE3C5E">
            <w:pPr>
              <w:rPr>
                <w:rFonts w:cstheme="minorHAnsi"/>
              </w:rPr>
            </w:pPr>
          </w:p>
        </w:tc>
        <w:tc>
          <w:tcPr>
            <w:tcW w:w="1583" w:type="pct"/>
          </w:tcPr>
          <w:p w14:paraId="2F2B7415" w14:textId="77777777" w:rsidR="00FE3C5E" w:rsidRPr="00FE3C5E" w:rsidRDefault="00FE3C5E" w:rsidP="00FE3C5E">
            <w:pPr>
              <w:rPr>
                <w:rFonts w:cstheme="minorHAnsi"/>
              </w:rPr>
            </w:pPr>
            <w:r w:rsidRPr="00FE3C5E">
              <w:rPr>
                <w:rFonts w:cstheme="minorHAnsi"/>
              </w:rPr>
              <w:t>5.4.6 Train staff on use of harmonization measurements and indicators within 36 months</w:t>
            </w:r>
          </w:p>
        </w:tc>
        <w:tc>
          <w:tcPr>
            <w:tcW w:w="454" w:type="pct"/>
          </w:tcPr>
          <w:p w14:paraId="3111171B" w14:textId="77777777" w:rsidR="00FE3C5E" w:rsidRPr="00FE3C5E" w:rsidRDefault="00FE3C5E" w:rsidP="00FE3C5E">
            <w:pPr>
              <w:rPr>
                <w:rFonts w:cstheme="minorHAnsi"/>
              </w:rPr>
            </w:pPr>
            <w:r w:rsidRPr="00FE3C5E">
              <w:rPr>
                <w:rFonts w:cstheme="minorHAnsi"/>
              </w:rPr>
              <w:t>Yes</w:t>
            </w:r>
          </w:p>
        </w:tc>
        <w:tc>
          <w:tcPr>
            <w:tcW w:w="1512" w:type="pct"/>
            <w:vMerge/>
          </w:tcPr>
          <w:p w14:paraId="77B0399A" w14:textId="77777777" w:rsidR="00FE3C5E" w:rsidRPr="00FE3C5E" w:rsidRDefault="00FE3C5E" w:rsidP="00FE3C5E">
            <w:pPr>
              <w:rPr>
                <w:rFonts w:cstheme="minorHAnsi"/>
              </w:rPr>
            </w:pPr>
          </w:p>
        </w:tc>
        <w:tc>
          <w:tcPr>
            <w:tcW w:w="581" w:type="pct"/>
            <w:vMerge/>
          </w:tcPr>
          <w:p w14:paraId="3E9EBE22" w14:textId="77777777" w:rsidR="00FE3C5E" w:rsidRPr="00FE3C5E" w:rsidRDefault="00FE3C5E" w:rsidP="00FE3C5E">
            <w:pPr>
              <w:jc w:val="center"/>
              <w:rPr>
                <w:rFonts w:cstheme="minorHAnsi"/>
              </w:rPr>
            </w:pPr>
          </w:p>
        </w:tc>
      </w:tr>
      <w:tr w:rsidR="00FE3C5E" w:rsidRPr="00FE3C5E" w14:paraId="6549E6EE" w14:textId="77777777" w:rsidTr="007A2C6B">
        <w:tc>
          <w:tcPr>
            <w:tcW w:w="870" w:type="pct"/>
            <w:vMerge/>
            <w:vAlign w:val="center"/>
          </w:tcPr>
          <w:p w14:paraId="39ECBBC8" w14:textId="77777777" w:rsidR="00FE3C5E" w:rsidRPr="00FE3C5E" w:rsidRDefault="00FE3C5E" w:rsidP="00FE3C5E">
            <w:pPr>
              <w:rPr>
                <w:rFonts w:cstheme="minorHAnsi"/>
              </w:rPr>
            </w:pPr>
          </w:p>
        </w:tc>
        <w:tc>
          <w:tcPr>
            <w:tcW w:w="1583" w:type="pct"/>
          </w:tcPr>
          <w:p w14:paraId="49ECCBAF" w14:textId="77777777" w:rsidR="00FE3C5E" w:rsidRPr="00FE3C5E" w:rsidRDefault="00FE3C5E" w:rsidP="00FE3C5E">
            <w:pPr>
              <w:rPr>
                <w:rFonts w:cstheme="minorHAnsi"/>
              </w:rPr>
            </w:pPr>
            <w:r w:rsidRPr="00FE3C5E">
              <w:rPr>
                <w:rFonts w:cstheme="minorHAnsi"/>
              </w:rPr>
              <w:t>5.4.7 Detailed final report on harmonization with assessment of work to date and recommendations for next steps by 42 months</w:t>
            </w:r>
          </w:p>
          <w:p w14:paraId="1C4EE539" w14:textId="77777777" w:rsidR="00FE3C5E" w:rsidRPr="00FE3C5E" w:rsidRDefault="00FE3C5E" w:rsidP="00FE3C5E">
            <w:pPr>
              <w:rPr>
                <w:rFonts w:cstheme="minorHAnsi"/>
              </w:rPr>
            </w:pPr>
          </w:p>
        </w:tc>
        <w:tc>
          <w:tcPr>
            <w:tcW w:w="454" w:type="pct"/>
          </w:tcPr>
          <w:p w14:paraId="19BC7DB9" w14:textId="77777777" w:rsidR="00FE3C5E" w:rsidRPr="00FE3C5E" w:rsidRDefault="00FE3C5E" w:rsidP="00FE3C5E">
            <w:pPr>
              <w:rPr>
                <w:rFonts w:cstheme="minorHAnsi"/>
              </w:rPr>
            </w:pPr>
            <w:r w:rsidRPr="00FE3C5E">
              <w:rPr>
                <w:rFonts w:cstheme="minorHAnsi"/>
              </w:rPr>
              <w:t>Yes</w:t>
            </w:r>
          </w:p>
        </w:tc>
        <w:tc>
          <w:tcPr>
            <w:tcW w:w="1512" w:type="pct"/>
            <w:vMerge/>
          </w:tcPr>
          <w:p w14:paraId="6F2FD6A7" w14:textId="77777777" w:rsidR="00FE3C5E" w:rsidRPr="00FE3C5E" w:rsidRDefault="00FE3C5E" w:rsidP="00FE3C5E">
            <w:pPr>
              <w:rPr>
                <w:rFonts w:cstheme="minorHAnsi"/>
              </w:rPr>
            </w:pPr>
          </w:p>
        </w:tc>
        <w:tc>
          <w:tcPr>
            <w:tcW w:w="581" w:type="pct"/>
            <w:vMerge/>
          </w:tcPr>
          <w:p w14:paraId="194ACA91" w14:textId="77777777" w:rsidR="00FE3C5E" w:rsidRPr="00FE3C5E" w:rsidRDefault="00FE3C5E" w:rsidP="00FE3C5E">
            <w:pPr>
              <w:jc w:val="center"/>
              <w:rPr>
                <w:rFonts w:cstheme="minorHAnsi"/>
              </w:rPr>
            </w:pPr>
          </w:p>
        </w:tc>
      </w:tr>
    </w:tbl>
    <w:p w14:paraId="5F2D1286" w14:textId="77777777" w:rsidR="00FE3C5E" w:rsidRPr="00FE3C5E" w:rsidRDefault="00FE3C5E" w:rsidP="00FE3C5E">
      <w:pPr>
        <w:rPr>
          <w:rFonts w:cstheme="minorHAnsi"/>
          <w:sz w:val="20"/>
          <w:szCs w:val="20"/>
        </w:rPr>
      </w:pPr>
    </w:p>
    <w:p w14:paraId="5F2C8541" w14:textId="77777777" w:rsidR="00FE3C5E" w:rsidRPr="00FE3C5E" w:rsidRDefault="00FE3C5E" w:rsidP="00FE3C5E"/>
    <w:p w14:paraId="4A010201" w14:textId="77777777" w:rsidR="00FE3C5E" w:rsidRPr="00FE3C5E" w:rsidRDefault="00FE3C5E" w:rsidP="00FE3C5E"/>
    <w:p w14:paraId="23B6AFB7" w14:textId="77777777" w:rsidR="00FE3C5E" w:rsidRPr="00FE3C5E" w:rsidRDefault="00FE3C5E" w:rsidP="00FE3C5E">
      <w:pPr>
        <w:sectPr w:rsidR="00FE3C5E" w:rsidRPr="00FE3C5E" w:rsidSect="00520735">
          <w:pgSz w:w="16838" w:h="11906" w:orient="landscape"/>
          <w:pgMar w:top="1440" w:right="1440" w:bottom="1440" w:left="1440" w:header="708" w:footer="708" w:gutter="0"/>
          <w:cols w:space="708"/>
          <w:docGrid w:linePitch="360"/>
        </w:sectPr>
      </w:pPr>
    </w:p>
    <w:p w14:paraId="327FC0AB"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47" w:name="_Toc71119284"/>
      <w:bookmarkStart w:id="148" w:name="_Toc72930524"/>
      <w:r w:rsidRPr="00FE3C5E">
        <w:rPr>
          <w:rFonts w:asciiTheme="majorHAnsi" w:eastAsiaTheme="majorEastAsia" w:hAnsiTheme="majorHAnsi" w:cstheme="majorBidi"/>
          <w:color w:val="2F5496" w:themeColor="accent1" w:themeShade="BF"/>
          <w:sz w:val="32"/>
          <w:szCs w:val="32"/>
        </w:rPr>
        <w:lastRenderedPageBreak/>
        <w:t>Annex 7 – Co-financing Tables</w:t>
      </w:r>
      <w:bookmarkEnd w:id="147"/>
      <w:bookmarkEnd w:id="148"/>
    </w:p>
    <w:p w14:paraId="6A0F3B02" w14:textId="77777777" w:rsidR="00FE3C5E" w:rsidRPr="00FE3C5E" w:rsidRDefault="00FE3C5E" w:rsidP="00FE3C5E"/>
    <w:tbl>
      <w:tblPr>
        <w:tblStyle w:val="TableDefinitionsGrid121"/>
        <w:tblW w:w="0" w:type="auto"/>
        <w:tblInd w:w="0" w:type="dxa"/>
        <w:tblLook w:val="04A0" w:firstRow="1" w:lastRow="0" w:firstColumn="1" w:lastColumn="0" w:noHBand="0" w:noVBand="1"/>
      </w:tblPr>
      <w:tblGrid>
        <w:gridCol w:w="1447"/>
        <w:gridCol w:w="2400"/>
        <w:gridCol w:w="1261"/>
        <w:gridCol w:w="1233"/>
        <w:gridCol w:w="1264"/>
        <w:gridCol w:w="1207"/>
        <w:gridCol w:w="1375"/>
        <w:gridCol w:w="1235"/>
        <w:gridCol w:w="1291"/>
        <w:gridCol w:w="1235"/>
      </w:tblGrid>
      <w:tr w:rsidR="00FE3C5E" w:rsidRPr="00FE3C5E" w14:paraId="22E4E75D" w14:textId="77777777" w:rsidTr="007A2C6B">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14:paraId="6557A23A" w14:textId="77777777" w:rsidR="00FE3C5E" w:rsidRPr="00FE3C5E" w:rsidRDefault="00FE3C5E" w:rsidP="00FE3C5E">
            <w:pPr>
              <w:jc w:val="center"/>
              <w:rPr>
                <w:b/>
                <w:bCs/>
                <w:sz w:val="20"/>
                <w:szCs w:val="20"/>
              </w:rPr>
            </w:pPr>
            <w:r w:rsidRPr="00FE3C5E">
              <w:rPr>
                <w:b/>
                <w:bCs/>
                <w:sz w:val="20"/>
                <w:szCs w:val="20"/>
              </w:rPr>
              <w:t>Co-Financing (Type/Source)</w:t>
            </w:r>
          </w:p>
        </w:tc>
        <w:tc>
          <w:tcPr>
            <w:tcW w:w="2599" w:type="dxa"/>
            <w:gridSpan w:val="2"/>
            <w:tcBorders>
              <w:left w:val="single" w:sz="4" w:space="0" w:color="auto"/>
            </w:tcBorders>
          </w:tcPr>
          <w:p w14:paraId="6DF7777D" w14:textId="77777777" w:rsidR="00FE3C5E" w:rsidRPr="00FE3C5E" w:rsidRDefault="00FE3C5E" w:rsidP="00FE3C5E">
            <w:pPr>
              <w:jc w:val="center"/>
              <w:rPr>
                <w:b/>
                <w:bCs/>
                <w:sz w:val="20"/>
                <w:szCs w:val="20"/>
              </w:rPr>
            </w:pPr>
            <w:r w:rsidRPr="00FE3C5E">
              <w:rPr>
                <w:b/>
                <w:bCs/>
                <w:sz w:val="20"/>
                <w:szCs w:val="20"/>
              </w:rPr>
              <w:t xml:space="preserve">UNDP financing </w:t>
            </w:r>
            <w:r w:rsidRPr="00FE3C5E">
              <w:rPr>
                <w:b/>
                <w:bCs/>
                <w:sz w:val="20"/>
                <w:szCs w:val="20"/>
              </w:rPr>
              <w:br/>
              <w:t>(US $M)</w:t>
            </w:r>
          </w:p>
        </w:tc>
        <w:tc>
          <w:tcPr>
            <w:tcW w:w="2569" w:type="dxa"/>
            <w:gridSpan w:val="2"/>
          </w:tcPr>
          <w:p w14:paraId="49AFF03E" w14:textId="77777777" w:rsidR="00FE3C5E" w:rsidRPr="00FE3C5E" w:rsidRDefault="00FE3C5E" w:rsidP="00FE3C5E">
            <w:pPr>
              <w:jc w:val="center"/>
              <w:rPr>
                <w:b/>
                <w:bCs/>
                <w:sz w:val="20"/>
                <w:szCs w:val="20"/>
              </w:rPr>
            </w:pPr>
            <w:r w:rsidRPr="00FE3C5E">
              <w:rPr>
                <w:b/>
                <w:bCs/>
                <w:sz w:val="20"/>
                <w:szCs w:val="20"/>
              </w:rPr>
              <w:t xml:space="preserve">Government </w:t>
            </w:r>
            <w:r w:rsidRPr="00FE3C5E">
              <w:rPr>
                <w:b/>
                <w:bCs/>
                <w:sz w:val="20"/>
                <w:szCs w:val="20"/>
              </w:rPr>
              <w:br/>
              <w:t>(US $M)</w:t>
            </w:r>
          </w:p>
        </w:tc>
        <w:tc>
          <w:tcPr>
            <w:tcW w:w="2666" w:type="dxa"/>
            <w:gridSpan w:val="2"/>
          </w:tcPr>
          <w:p w14:paraId="7DA061D9" w14:textId="77777777" w:rsidR="00FE3C5E" w:rsidRPr="00FE3C5E" w:rsidRDefault="00FE3C5E" w:rsidP="00FE3C5E">
            <w:pPr>
              <w:jc w:val="center"/>
              <w:rPr>
                <w:b/>
                <w:bCs/>
                <w:sz w:val="20"/>
                <w:szCs w:val="20"/>
              </w:rPr>
            </w:pPr>
            <w:r w:rsidRPr="00FE3C5E">
              <w:rPr>
                <w:b/>
                <w:bCs/>
                <w:sz w:val="20"/>
                <w:szCs w:val="20"/>
              </w:rPr>
              <w:t>Partner Agency</w:t>
            </w:r>
            <w:r w:rsidRPr="00FE3C5E">
              <w:rPr>
                <w:b/>
                <w:bCs/>
                <w:sz w:val="20"/>
                <w:szCs w:val="20"/>
              </w:rPr>
              <w:br/>
              <w:t>(US $M)</w:t>
            </w:r>
          </w:p>
        </w:tc>
        <w:tc>
          <w:tcPr>
            <w:tcW w:w="2569" w:type="dxa"/>
            <w:gridSpan w:val="2"/>
          </w:tcPr>
          <w:p w14:paraId="0CD6AE2F" w14:textId="77777777" w:rsidR="00FE3C5E" w:rsidRPr="00FE3C5E" w:rsidRDefault="00FE3C5E" w:rsidP="00FE3C5E">
            <w:pPr>
              <w:jc w:val="center"/>
              <w:rPr>
                <w:b/>
                <w:bCs/>
                <w:sz w:val="20"/>
                <w:szCs w:val="20"/>
              </w:rPr>
            </w:pPr>
            <w:r w:rsidRPr="00FE3C5E">
              <w:rPr>
                <w:b/>
                <w:bCs/>
                <w:sz w:val="20"/>
                <w:szCs w:val="20"/>
              </w:rPr>
              <w:t xml:space="preserve">Total </w:t>
            </w:r>
            <w:r w:rsidRPr="00FE3C5E">
              <w:rPr>
                <w:b/>
                <w:bCs/>
                <w:sz w:val="20"/>
                <w:szCs w:val="20"/>
              </w:rPr>
              <w:br/>
              <w:t>(US $M)</w:t>
            </w:r>
          </w:p>
        </w:tc>
      </w:tr>
      <w:tr w:rsidR="00FE3C5E" w:rsidRPr="00FE3C5E" w14:paraId="1925EAE5" w14:textId="77777777" w:rsidTr="007A2C6B">
        <w:tc>
          <w:tcPr>
            <w:tcW w:w="988" w:type="dxa"/>
            <w:tcBorders>
              <w:top w:val="single" w:sz="4" w:space="0" w:color="auto"/>
            </w:tcBorders>
            <w:shd w:val="clear" w:color="auto" w:fill="auto"/>
          </w:tcPr>
          <w:p w14:paraId="428CADA8" w14:textId="77777777" w:rsidR="00FE3C5E" w:rsidRPr="00FE3C5E" w:rsidRDefault="00FE3C5E" w:rsidP="00FE3C5E">
            <w:pPr>
              <w:jc w:val="center"/>
              <w:rPr>
                <w:b/>
                <w:bCs/>
                <w:sz w:val="20"/>
                <w:szCs w:val="20"/>
              </w:rPr>
            </w:pPr>
            <w:r w:rsidRPr="00FE3C5E">
              <w:rPr>
                <w:b/>
                <w:bCs/>
                <w:sz w:val="20"/>
                <w:szCs w:val="20"/>
              </w:rPr>
              <w:t>Type/Source</w:t>
            </w:r>
          </w:p>
        </w:tc>
        <w:tc>
          <w:tcPr>
            <w:tcW w:w="2557" w:type="dxa"/>
            <w:tcBorders>
              <w:top w:val="single" w:sz="4" w:space="0" w:color="auto"/>
            </w:tcBorders>
          </w:tcPr>
          <w:p w14:paraId="29EEDBD3" w14:textId="77777777" w:rsidR="00FE3C5E" w:rsidRPr="00FE3C5E" w:rsidRDefault="00FE3C5E" w:rsidP="00FE3C5E">
            <w:pPr>
              <w:jc w:val="center"/>
              <w:rPr>
                <w:b/>
                <w:bCs/>
                <w:sz w:val="20"/>
                <w:szCs w:val="20"/>
              </w:rPr>
            </w:pPr>
            <w:r w:rsidRPr="00FE3C5E">
              <w:rPr>
                <w:b/>
                <w:bCs/>
                <w:sz w:val="20"/>
                <w:szCs w:val="20"/>
              </w:rPr>
              <w:t>Name of Co-financing</w:t>
            </w:r>
          </w:p>
        </w:tc>
        <w:tc>
          <w:tcPr>
            <w:tcW w:w="1316" w:type="dxa"/>
          </w:tcPr>
          <w:p w14:paraId="4B7406AB" w14:textId="77777777" w:rsidR="00FE3C5E" w:rsidRPr="00FE3C5E" w:rsidRDefault="00FE3C5E" w:rsidP="00FE3C5E">
            <w:pPr>
              <w:jc w:val="center"/>
              <w:rPr>
                <w:b/>
                <w:bCs/>
                <w:sz w:val="20"/>
                <w:szCs w:val="20"/>
              </w:rPr>
            </w:pPr>
            <w:r w:rsidRPr="00FE3C5E">
              <w:rPr>
                <w:b/>
                <w:bCs/>
                <w:sz w:val="20"/>
                <w:szCs w:val="20"/>
              </w:rPr>
              <w:t>Planned</w:t>
            </w:r>
          </w:p>
        </w:tc>
        <w:tc>
          <w:tcPr>
            <w:tcW w:w="1283" w:type="dxa"/>
          </w:tcPr>
          <w:p w14:paraId="3D309FDE" w14:textId="77777777" w:rsidR="00FE3C5E" w:rsidRPr="00FE3C5E" w:rsidRDefault="00FE3C5E" w:rsidP="00FE3C5E">
            <w:pPr>
              <w:jc w:val="center"/>
              <w:rPr>
                <w:b/>
                <w:bCs/>
                <w:sz w:val="20"/>
                <w:szCs w:val="20"/>
              </w:rPr>
            </w:pPr>
            <w:r w:rsidRPr="00FE3C5E">
              <w:rPr>
                <w:b/>
                <w:bCs/>
                <w:sz w:val="20"/>
                <w:szCs w:val="20"/>
              </w:rPr>
              <w:t>Actual</w:t>
            </w:r>
          </w:p>
        </w:tc>
        <w:tc>
          <w:tcPr>
            <w:tcW w:w="1317" w:type="dxa"/>
          </w:tcPr>
          <w:p w14:paraId="0D71E802" w14:textId="77777777" w:rsidR="00FE3C5E" w:rsidRPr="00FE3C5E" w:rsidRDefault="00FE3C5E" w:rsidP="00FE3C5E">
            <w:pPr>
              <w:jc w:val="center"/>
              <w:rPr>
                <w:b/>
                <w:bCs/>
                <w:sz w:val="20"/>
                <w:szCs w:val="20"/>
              </w:rPr>
            </w:pPr>
            <w:r w:rsidRPr="00FE3C5E">
              <w:rPr>
                <w:b/>
                <w:bCs/>
                <w:sz w:val="20"/>
                <w:szCs w:val="20"/>
              </w:rPr>
              <w:t>Planned</w:t>
            </w:r>
          </w:p>
        </w:tc>
        <w:tc>
          <w:tcPr>
            <w:tcW w:w="1252" w:type="dxa"/>
          </w:tcPr>
          <w:p w14:paraId="65DE5ED4" w14:textId="77777777" w:rsidR="00FE3C5E" w:rsidRPr="00FE3C5E" w:rsidRDefault="00FE3C5E" w:rsidP="00FE3C5E">
            <w:pPr>
              <w:jc w:val="center"/>
              <w:rPr>
                <w:b/>
                <w:bCs/>
                <w:sz w:val="20"/>
                <w:szCs w:val="20"/>
              </w:rPr>
            </w:pPr>
            <w:r w:rsidRPr="00FE3C5E">
              <w:rPr>
                <w:b/>
                <w:bCs/>
                <w:sz w:val="20"/>
                <w:szCs w:val="20"/>
              </w:rPr>
              <w:t>Actual</w:t>
            </w:r>
          </w:p>
        </w:tc>
        <w:tc>
          <w:tcPr>
            <w:tcW w:w="1414" w:type="dxa"/>
          </w:tcPr>
          <w:p w14:paraId="1EE8DD82" w14:textId="77777777" w:rsidR="00FE3C5E" w:rsidRPr="00FE3C5E" w:rsidRDefault="00FE3C5E" w:rsidP="00FE3C5E">
            <w:pPr>
              <w:jc w:val="center"/>
              <w:rPr>
                <w:b/>
                <w:bCs/>
                <w:sz w:val="20"/>
                <w:szCs w:val="20"/>
              </w:rPr>
            </w:pPr>
            <w:r w:rsidRPr="00FE3C5E">
              <w:rPr>
                <w:b/>
                <w:bCs/>
                <w:sz w:val="20"/>
                <w:szCs w:val="20"/>
              </w:rPr>
              <w:t>Planned</w:t>
            </w:r>
          </w:p>
        </w:tc>
        <w:tc>
          <w:tcPr>
            <w:tcW w:w="1252" w:type="dxa"/>
          </w:tcPr>
          <w:p w14:paraId="66868CAE" w14:textId="77777777" w:rsidR="00FE3C5E" w:rsidRPr="00FE3C5E" w:rsidRDefault="00FE3C5E" w:rsidP="00FE3C5E">
            <w:pPr>
              <w:jc w:val="center"/>
              <w:rPr>
                <w:b/>
                <w:bCs/>
                <w:sz w:val="20"/>
                <w:szCs w:val="20"/>
              </w:rPr>
            </w:pPr>
            <w:r w:rsidRPr="00FE3C5E">
              <w:rPr>
                <w:b/>
                <w:bCs/>
                <w:sz w:val="20"/>
                <w:szCs w:val="20"/>
              </w:rPr>
              <w:t>Actual</w:t>
            </w:r>
          </w:p>
        </w:tc>
        <w:tc>
          <w:tcPr>
            <w:tcW w:w="1317" w:type="dxa"/>
          </w:tcPr>
          <w:p w14:paraId="52CFE1DA" w14:textId="77777777" w:rsidR="00FE3C5E" w:rsidRPr="00FE3C5E" w:rsidRDefault="00FE3C5E" w:rsidP="00FE3C5E">
            <w:pPr>
              <w:jc w:val="center"/>
              <w:rPr>
                <w:b/>
                <w:bCs/>
                <w:sz w:val="20"/>
                <w:szCs w:val="20"/>
              </w:rPr>
            </w:pPr>
            <w:r w:rsidRPr="00FE3C5E">
              <w:rPr>
                <w:b/>
                <w:bCs/>
                <w:sz w:val="20"/>
                <w:szCs w:val="20"/>
              </w:rPr>
              <w:t>Planned</w:t>
            </w:r>
          </w:p>
        </w:tc>
        <w:tc>
          <w:tcPr>
            <w:tcW w:w="1252" w:type="dxa"/>
          </w:tcPr>
          <w:p w14:paraId="0C183E97" w14:textId="77777777" w:rsidR="00FE3C5E" w:rsidRPr="00FE3C5E" w:rsidRDefault="00FE3C5E" w:rsidP="00FE3C5E">
            <w:pPr>
              <w:jc w:val="center"/>
              <w:rPr>
                <w:b/>
                <w:bCs/>
                <w:sz w:val="20"/>
                <w:szCs w:val="20"/>
              </w:rPr>
            </w:pPr>
            <w:r w:rsidRPr="00FE3C5E">
              <w:rPr>
                <w:b/>
                <w:bCs/>
                <w:sz w:val="20"/>
                <w:szCs w:val="20"/>
              </w:rPr>
              <w:t>Actual</w:t>
            </w:r>
          </w:p>
        </w:tc>
      </w:tr>
      <w:tr w:rsidR="00FE3C5E" w:rsidRPr="00FE3C5E" w14:paraId="08AEE176" w14:textId="77777777" w:rsidTr="007A2C6B">
        <w:tc>
          <w:tcPr>
            <w:tcW w:w="988" w:type="dxa"/>
            <w:vMerge w:val="restart"/>
          </w:tcPr>
          <w:p w14:paraId="5EB103F8" w14:textId="77777777" w:rsidR="00FE3C5E" w:rsidRPr="00FE3C5E" w:rsidRDefault="00FE3C5E" w:rsidP="00FE3C5E">
            <w:pPr>
              <w:rPr>
                <w:b/>
                <w:bCs/>
                <w:sz w:val="20"/>
                <w:szCs w:val="20"/>
              </w:rPr>
            </w:pPr>
          </w:p>
          <w:p w14:paraId="47F22473" w14:textId="77777777" w:rsidR="00FE3C5E" w:rsidRPr="00FE3C5E" w:rsidRDefault="00FE3C5E" w:rsidP="00FE3C5E">
            <w:pPr>
              <w:rPr>
                <w:b/>
                <w:bCs/>
                <w:sz w:val="20"/>
                <w:szCs w:val="20"/>
              </w:rPr>
            </w:pPr>
            <w:r w:rsidRPr="00FE3C5E">
              <w:rPr>
                <w:b/>
                <w:bCs/>
                <w:sz w:val="20"/>
                <w:szCs w:val="20"/>
              </w:rPr>
              <w:t>Grants/Private Sector</w:t>
            </w:r>
          </w:p>
        </w:tc>
        <w:tc>
          <w:tcPr>
            <w:tcW w:w="2557" w:type="dxa"/>
            <w:vAlign w:val="center"/>
          </w:tcPr>
          <w:p w14:paraId="2F6D2413" w14:textId="77777777" w:rsidR="00FE3C5E" w:rsidRPr="00FE3C5E" w:rsidRDefault="00FE3C5E" w:rsidP="00FE3C5E">
            <w:pPr>
              <w:rPr>
                <w:sz w:val="20"/>
                <w:szCs w:val="20"/>
              </w:rPr>
            </w:pPr>
            <w:r w:rsidRPr="00FE3C5E">
              <w:rPr>
                <w:sz w:val="20"/>
                <w:szCs w:val="20"/>
              </w:rPr>
              <w:t>Azerbaijan Amelioration and Water Management Joint Stock Company</w:t>
            </w:r>
          </w:p>
        </w:tc>
        <w:tc>
          <w:tcPr>
            <w:tcW w:w="1316" w:type="dxa"/>
            <w:vAlign w:val="center"/>
          </w:tcPr>
          <w:p w14:paraId="090DADA5" w14:textId="77777777" w:rsidR="00FE3C5E" w:rsidRPr="00FE3C5E" w:rsidRDefault="00FE3C5E" w:rsidP="00FE3C5E">
            <w:pPr>
              <w:jc w:val="right"/>
              <w:rPr>
                <w:sz w:val="20"/>
                <w:szCs w:val="20"/>
              </w:rPr>
            </w:pPr>
          </w:p>
        </w:tc>
        <w:tc>
          <w:tcPr>
            <w:tcW w:w="1283" w:type="dxa"/>
            <w:vAlign w:val="center"/>
          </w:tcPr>
          <w:p w14:paraId="6CCB4404" w14:textId="77777777" w:rsidR="00FE3C5E" w:rsidRPr="00FE3C5E" w:rsidRDefault="00FE3C5E" w:rsidP="00FE3C5E">
            <w:pPr>
              <w:jc w:val="right"/>
              <w:rPr>
                <w:sz w:val="20"/>
                <w:szCs w:val="20"/>
              </w:rPr>
            </w:pPr>
          </w:p>
        </w:tc>
        <w:tc>
          <w:tcPr>
            <w:tcW w:w="1317" w:type="dxa"/>
            <w:vAlign w:val="center"/>
          </w:tcPr>
          <w:p w14:paraId="4CFD4CAE" w14:textId="77777777" w:rsidR="00FE3C5E" w:rsidRPr="00FE3C5E" w:rsidRDefault="00FE3C5E" w:rsidP="00FE3C5E">
            <w:pPr>
              <w:jc w:val="right"/>
              <w:rPr>
                <w:sz w:val="20"/>
                <w:szCs w:val="20"/>
              </w:rPr>
            </w:pPr>
          </w:p>
        </w:tc>
        <w:tc>
          <w:tcPr>
            <w:tcW w:w="1252" w:type="dxa"/>
            <w:vAlign w:val="center"/>
          </w:tcPr>
          <w:p w14:paraId="2C739989" w14:textId="77777777" w:rsidR="00FE3C5E" w:rsidRPr="00FE3C5E" w:rsidRDefault="00FE3C5E" w:rsidP="00FE3C5E">
            <w:pPr>
              <w:jc w:val="right"/>
              <w:rPr>
                <w:sz w:val="20"/>
                <w:szCs w:val="20"/>
              </w:rPr>
            </w:pPr>
          </w:p>
        </w:tc>
        <w:tc>
          <w:tcPr>
            <w:tcW w:w="1414" w:type="dxa"/>
            <w:vAlign w:val="center"/>
          </w:tcPr>
          <w:p w14:paraId="69D5ECF1" w14:textId="77777777" w:rsidR="00FE3C5E" w:rsidRPr="00FE3C5E" w:rsidRDefault="00FE3C5E" w:rsidP="00FE3C5E">
            <w:pPr>
              <w:jc w:val="right"/>
              <w:rPr>
                <w:sz w:val="20"/>
                <w:szCs w:val="20"/>
              </w:rPr>
            </w:pPr>
            <w:r w:rsidRPr="00FE3C5E">
              <w:rPr>
                <w:sz w:val="20"/>
                <w:szCs w:val="20"/>
              </w:rPr>
              <w:t>100000000</w:t>
            </w:r>
          </w:p>
        </w:tc>
        <w:tc>
          <w:tcPr>
            <w:tcW w:w="1252" w:type="dxa"/>
            <w:vAlign w:val="center"/>
          </w:tcPr>
          <w:p w14:paraId="4EEFC107" w14:textId="77777777" w:rsidR="00FE3C5E" w:rsidRPr="00FE3C5E" w:rsidRDefault="00FE3C5E" w:rsidP="00FE3C5E">
            <w:pPr>
              <w:jc w:val="right"/>
              <w:rPr>
                <w:sz w:val="20"/>
                <w:szCs w:val="20"/>
              </w:rPr>
            </w:pPr>
            <w:r w:rsidRPr="00FE3C5E">
              <w:rPr>
                <w:sz w:val="20"/>
                <w:szCs w:val="20"/>
              </w:rPr>
              <w:t>100000000</w:t>
            </w:r>
          </w:p>
        </w:tc>
        <w:tc>
          <w:tcPr>
            <w:tcW w:w="1317" w:type="dxa"/>
            <w:vAlign w:val="center"/>
          </w:tcPr>
          <w:p w14:paraId="5ECCFD76" w14:textId="77777777" w:rsidR="00FE3C5E" w:rsidRPr="00FE3C5E" w:rsidRDefault="00FE3C5E" w:rsidP="00FE3C5E">
            <w:pPr>
              <w:jc w:val="right"/>
              <w:rPr>
                <w:sz w:val="20"/>
                <w:szCs w:val="20"/>
              </w:rPr>
            </w:pPr>
            <w:r w:rsidRPr="00FE3C5E">
              <w:rPr>
                <w:rFonts w:ascii="Calibri" w:hAnsi="Calibri" w:cs="Calibri"/>
                <w:color w:val="000000"/>
                <w:sz w:val="20"/>
                <w:szCs w:val="20"/>
              </w:rPr>
              <w:t>100000000</w:t>
            </w:r>
          </w:p>
        </w:tc>
        <w:tc>
          <w:tcPr>
            <w:tcW w:w="1252" w:type="dxa"/>
            <w:vAlign w:val="center"/>
          </w:tcPr>
          <w:p w14:paraId="7924827D" w14:textId="77777777" w:rsidR="00FE3C5E" w:rsidRPr="00FE3C5E" w:rsidRDefault="00FE3C5E" w:rsidP="00FE3C5E">
            <w:pPr>
              <w:jc w:val="right"/>
              <w:rPr>
                <w:sz w:val="20"/>
                <w:szCs w:val="20"/>
              </w:rPr>
            </w:pPr>
            <w:r w:rsidRPr="00FE3C5E">
              <w:rPr>
                <w:rFonts w:ascii="Calibri" w:hAnsi="Calibri" w:cs="Calibri"/>
                <w:color w:val="000000"/>
                <w:sz w:val="20"/>
                <w:szCs w:val="20"/>
              </w:rPr>
              <w:t>100000000</w:t>
            </w:r>
          </w:p>
        </w:tc>
      </w:tr>
      <w:tr w:rsidR="00FE3C5E" w:rsidRPr="00FE3C5E" w14:paraId="5C6429B5" w14:textId="77777777" w:rsidTr="007A2C6B">
        <w:tc>
          <w:tcPr>
            <w:tcW w:w="988" w:type="dxa"/>
            <w:vMerge/>
          </w:tcPr>
          <w:p w14:paraId="380C1CA5" w14:textId="77777777" w:rsidR="00FE3C5E" w:rsidRPr="00FE3C5E" w:rsidRDefault="00FE3C5E" w:rsidP="00FE3C5E">
            <w:pPr>
              <w:rPr>
                <w:b/>
                <w:bCs/>
                <w:sz w:val="20"/>
                <w:szCs w:val="20"/>
              </w:rPr>
            </w:pPr>
          </w:p>
        </w:tc>
        <w:tc>
          <w:tcPr>
            <w:tcW w:w="2557" w:type="dxa"/>
          </w:tcPr>
          <w:p w14:paraId="43B3C94C" w14:textId="77777777" w:rsidR="00FE3C5E" w:rsidRPr="00FE3C5E" w:rsidRDefault="00FE3C5E" w:rsidP="00FE3C5E">
            <w:pPr>
              <w:rPr>
                <w:rFonts w:ascii="Times New Roman" w:eastAsia="Times New Roman" w:hAnsi="Times New Roman"/>
                <w:color w:val="000000"/>
                <w:sz w:val="20"/>
                <w:szCs w:val="20"/>
              </w:rPr>
            </w:pPr>
            <w:r w:rsidRPr="00FE3C5E">
              <w:rPr>
                <w:sz w:val="20"/>
                <w:szCs w:val="20"/>
              </w:rPr>
              <w:t>International Dialogue for Environmental Action (IDEA) NGO in Azerbaijan</w:t>
            </w:r>
          </w:p>
        </w:tc>
        <w:tc>
          <w:tcPr>
            <w:tcW w:w="1316" w:type="dxa"/>
            <w:vAlign w:val="center"/>
          </w:tcPr>
          <w:p w14:paraId="633E3CE7" w14:textId="77777777" w:rsidR="00FE3C5E" w:rsidRPr="00FE3C5E" w:rsidRDefault="00FE3C5E" w:rsidP="00FE3C5E">
            <w:pPr>
              <w:jc w:val="right"/>
              <w:rPr>
                <w:sz w:val="20"/>
                <w:szCs w:val="20"/>
              </w:rPr>
            </w:pPr>
          </w:p>
        </w:tc>
        <w:tc>
          <w:tcPr>
            <w:tcW w:w="1283" w:type="dxa"/>
            <w:vAlign w:val="center"/>
          </w:tcPr>
          <w:p w14:paraId="65B35104" w14:textId="77777777" w:rsidR="00FE3C5E" w:rsidRPr="00FE3C5E" w:rsidRDefault="00FE3C5E" w:rsidP="00FE3C5E">
            <w:pPr>
              <w:jc w:val="right"/>
              <w:rPr>
                <w:sz w:val="20"/>
                <w:szCs w:val="20"/>
              </w:rPr>
            </w:pPr>
          </w:p>
        </w:tc>
        <w:tc>
          <w:tcPr>
            <w:tcW w:w="1317" w:type="dxa"/>
            <w:vAlign w:val="center"/>
          </w:tcPr>
          <w:p w14:paraId="2B380442" w14:textId="77777777" w:rsidR="00FE3C5E" w:rsidRPr="00FE3C5E" w:rsidRDefault="00FE3C5E" w:rsidP="00FE3C5E">
            <w:pPr>
              <w:jc w:val="right"/>
              <w:rPr>
                <w:sz w:val="20"/>
                <w:szCs w:val="20"/>
              </w:rPr>
            </w:pPr>
          </w:p>
        </w:tc>
        <w:tc>
          <w:tcPr>
            <w:tcW w:w="1252" w:type="dxa"/>
            <w:vAlign w:val="center"/>
          </w:tcPr>
          <w:p w14:paraId="1F0830D8" w14:textId="77777777" w:rsidR="00FE3C5E" w:rsidRPr="00FE3C5E" w:rsidRDefault="00FE3C5E" w:rsidP="00FE3C5E">
            <w:pPr>
              <w:jc w:val="right"/>
              <w:rPr>
                <w:sz w:val="20"/>
                <w:szCs w:val="20"/>
              </w:rPr>
            </w:pPr>
          </w:p>
        </w:tc>
        <w:tc>
          <w:tcPr>
            <w:tcW w:w="1414" w:type="dxa"/>
            <w:vAlign w:val="center"/>
          </w:tcPr>
          <w:p w14:paraId="18469248" w14:textId="77777777" w:rsidR="00FE3C5E" w:rsidRPr="00FE3C5E" w:rsidRDefault="00FE3C5E" w:rsidP="00FE3C5E">
            <w:pPr>
              <w:jc w:val="right"/>
              <w:rPr>
                <w:sz w:val="20"/>
                <w:szCs w:val="20"/>
              </w:rPr>
            </w:pPr>
          </w:p>
        </w:tc>
        <w:tc>
          <w:tcPr>
            <w:tcW w:w="1252" w:type="dxa"/>
            <w:vAlign w:val="center"/>
          </w:tcPr>
          <w:p w14:paraId="66669664" w14:textId="77777777" w:rsidR="00FE3C5E" w:rsidRPr="00FE3C5E" w:rsidRDefault="00FE3C5E" w:rsidP="00FE3C5E">
            <w:pPr>
              <w:jc w:val="right"/>
              <w:rPr>
                <w:sz w:val="20"/>
                <w:szCs w:val="20"/>
              </w:rPr>
            </w:pPr>
            <w:r w:rsidRPr="00FE3C5E">
              <w:rPr>
                <w:sz w:val="20"/>
                <w:szCs w:val="20"/>
              </w:rPr>
              <w:t>100500</w:t>
            </w:r>
          </w:p>
        </w:tc>
        <w:tc>
          <w:tcPr>
            <w:tcW w:w="1317" w:type="dxa"/>
            <w:vAlign w:val="center"/>
          </w:tcPr>
          <w:p w14:paraId="08A46A0D" w14:textId="77777777" w:rsidR="00FE3C5E" w:rsidRPr="00FE3C5E" w:rsidRDefault="00FE3C5E" w:rsidP="00FE3C5E">
            <w:pPr>
              <w:jc w:val="right"/>
              <w:rPr>
                <w:sz w:val="20"/>
                <w:szCs w:val="20"/>
              </w:rPr>
            </w:pPr>
            <w:r w:rsidRPr="00FE3C5E">
              <w:rPr>
                <w:rFonts w:ascii="Calibri" w:hAnsi="Calibri" w:cs="Calibri"/>
                <w:color w:val="000000"/>
                <w:sz w:val="20"/>
                <w:szCs w:val="20"/>
              </w:rPr>
              <w:t>0</w:t>
            </w:r>
          </w:p>
        </w:tc>
        <w:tc>
          <w:tcPr>
            <w:tcW w:w="1252" w:type="dxa"/>
            <w:vAlign w:val="center"/>
          </w:tcPr>
          <w:p w14:paraId="26852188" w14:textId="77777777" w:rsidR="00FE3C5E" w:rsidRPr="00FE3C5E" w:rsidRDefault="00FE3C5E" w:rsidP="00FE3C5E">
            <w:pPr>
              <w:jc w:val="right"/>
              <w:rPr>
                <w:sz w:val="20"/>
                <w:szCs w:val="20"/>
              </w:rPr>
            </w:pPr>
            <w:r w:rsidRPr="00FE3C5E">
              <w:rPr>
                <w:rFonts w:ascii="Calibri" w:hAnsi="Calibri" w:cs="Calibri"/>
                <w:color w:val="000000"/>
                <w:sz w:val="20"/>
                <w:szCs w:val="20"/>
              </w:rPr>
              <w:t>100500</w:t>
            </w:r>
          </w:p>
        </w:tc>
      </w:tr>
      <w:tr w:rsidR="00FE3C5E" w:rsidRPr="00FE3C5E" w14:paraId="32C5063D" w14:textId="77777777" w:rsidTr="007A2C6B">
        <w:tc>
          <w:tcPr>
            <w:tcW w:w="988" w:type="dxa"/>
            <w:vMerge w:val="restart"/>
          </w:tcPr>
          <w:p w14:paraId="09A0F3A7" w14:textId="77777777" w:rsidR="00FE3C5E" w:rsidRPr="00FE3C5E" w:rsidRDefault="00FE3C5E" w:rsidP="00FE3C5E">
            <w:pPr>
              <w:rPr>
                <w:b/>
                <w:bCs/>
                <w:sz w:val="20"/>
                <w:szCs w:val="20"/>
              </w:rPr>
            </w:pPr>
          </w:p>
          <w:p w14:paraId="7EAFFA8C" w14:textId="77777777" w:rsidR="00FE3C5E" w:rsidRPr="00FE3C5E" w:rsidRDefault="00FE3C5E" w:rsidP="00FE3C5E">
            <w:pPr>
              <w:rPr>
                <w:b/>
                <w:bCs/>
                <w:sz w:val="20"/>
                <w:szCs w:val="20"/>
              </w:rPr>
            </w:pPr>
          </w:p>
          <w:p w14:paraId="402BC57F" w14:textId="77777777" w:rsidR="00FE3C5E" w:rsidRPr="00FE3C5E" w:rsidRDefault="00FE3C5E" w:rsidP="00FE3C5E">
            <w:pPr>
              <w:rPr>
                <w:b/>
                <w:bCs/>
                <w:sz w:val="20"/>
                <w:szCs w:val="20"/>
              </w:rPr>
            </w:pPr>
          </w:p>
          <w:p w14:paraId="6A445DB2" w14:textId="77777777" w:rsidR="00FE3C5E" w:rsidRPr="00FE3C5E" w:rsidRDefault="00FE3C5E" w:rsidP="00FE3C5E">
            <w:pPr>
              <w:rPr>
                <w:b/>
                <w:bCs/>
                <w:sz w:val="20"/>
                <w:szCs w:val="20"/>
              </w:rPr>
            </w:pPr>
          </w:p>
          <w:p w14:paraId="5BCB5738" w14:textId="77777777" w:rsidR="00FE3C5E" w:rsidRPr="00FE3C5E" w:rsidRDefault="00FE3C5E" w:rsidP="00FE3C5E">
            <w:pPr>
              <w:rPr>
                <w:b/>
                <w:bCs/>
                <w:sz w:val="20"/>
                <w:szCs w:val="20"/>
              </w:rPr>
            </w:pPr>
          </w:p>
          <w:p w14:paraId="22DDEC37" w14:textId="77777777" w:rsidR="00FE3C5E" w:rsidRPr="00FE3C5E" w:rsidRDefault="00FE3C5E" w:rsidP="00FE3C5E">
            <w:pPr>
              <w:rPr>
                <w:b/>
                <w:bCs/>
                <w:sz w:val="20"/>
                <w:szCs w:val="20"/>
              </w:rPr>
            </w:pPr>
          </w:p>
          <w:p w14:paraId="36BBD0E6" w14:textId="77777777" w:rsidR="00FE3C5E" w:rsidRPr="00FE3C5E" w:rsidRDefault="00FE3C5E" w:rsidP="00FE3C5E">
            <w:pPr>
              <w:rPr>
                <w:b/>
                <w:bCs/>
                <w:sz w:val="20"/>
                <w:szCs w:val="20"/>
              </w:rPr>
            </w:pPr>
          </w:p>
          <w:p w14:paraId="5E49D601" w14:textId="77777777" w:rsidR="00FE3C5E" w:rsidRPr="00FE3C5E" w:rsidRDefault="00FE3C5E" w:rsidP="00FE3C5E">
            <w:pPr>
              <w:rPr>
                <w:b/>
                <w:bCs/>
                <w:sz w:val="20"/>
                <w:szCs w:val="20"/>
              </w:rPr>
            </w:pPr>
            <w:r w:rsidRPr="00FE3C5E">
              <w:rPr>
                <w:b/>
                <w:bCs/>
                <w:sz w:val="20"/>
                <w:szCs w:val="20"/>
              </w:rPr>
              <w:t>In-kind support</w:t>
            </w:r>
          </w:p>
        </w:tc>
        <w:tc>
          <w:tcPr>
            <w:tcW w:w="2557" w:type="dxa"/>
          </w:tcPr>
          <w:p w14:paraId="51A3C505" w14:textId="77777777" w:rsidR="00FE3C5E" w:rsidRPr="00FE3C5E" w:rsidRDefault="00FE3C5E" w:rsidP="00FE3C5E">
            <w:pPr>
              <w:rPr>
                <w:rFonts w:ascii="Times New Roman" w:eastAsia="Times New Roman" w:hAnsi="Times New Roman"/>
                <w:color w:val="000000"/>
                <w:sz w:val="20"/>
                <w:szCs w:val="20"/>
              </w:rPr>
            </w:pPr>
            <w:r w:rsidRPr="00FE3C5E">
              <w:rPr>
                <w:rFonts w:ascii="Times New Roman" w:eastAsia="Times New Roman" w:hAnsi="Times New Roman"/>
                <w:color w:val="000000"/>
                <w:sz w:val="20"/>
                <w:szCs w:val="20"/>
              </w:rPr>
              <w:t>UNDP Georgia</w:t>
            </w:r>
          </w:p>
        </w:tc>
        <w:tc>
          <w:tcPr>
            <w:tcW w:w="1316" w:type="dxa"/>
            <w:vAlign w:val="center"/>
          </w:tcPr>
          <w:p w14:paraId="12CA36CC" w14:textId="77777777" w:rsidR="00FE3C5E" w:rsidRPr="00FE3C5E" w:rsidRDefault="00FE3C5E" w:rsidP="00FE3C5E">
            <w:pPr>
              <w:jc w:val="right"/>
              <w:rPr>
                <w:sz w:val="20"/>
                <w:szCs w:val="20"/>
              </w:rPr>
            </w:pPr>
            <w:r w:rsidRPr="00FE3C5E">
              <w:rPr>
                <w:rFonts w:ascii="Times New Roman" w:eastAsia="Times New Roman" w:hAnsi="Times New Roman"/>
                <w:color w:val="000000"/>
                <w:sz w:val="20"/>
                <w:szCs w:val="20"/>
              </w:rPr>
              <w:t>3441840</w:t>
            </w:r>
          </w:p>
        </w:tc>
        <w:tc>
          <w:tcPr>
            <w:tcW w:w="1283" w:type="dxa"/>
            <w:vAlign w:val="center"/>
          </w:tcPr>
          <w:p w14:paraId="72A4EBC0" w14:textId="77777777" w:rsidR="00FE3C5E" w:rsidRPr="00FE3C5E" w:rsidRDefault="00FE3C5E" w:rsidP="00FE3C5E">
            <w:pPr>
              <w:jc w:val="right"/>
              <w:rPr>
                <w:sz w:val="20"/>
                <w:szCs w:val="20"/>
              </w:rPr>
            </w:pPr>
            <w:r w:rsidRPr="00FE3C5E">
              <w:rPr>
                <w:rFonts w:ascii="Times New Roman" w:eastAsia="Times New Roman" w:hAnsi="Times New Roman"/>
                <w:color w:val="000000"/>
                <w:sz w:val="20"/>
                <w:szCs w:val="20"/>
              </w:rPr>
              <w:t>3441840</w:t>
            </w:r>
          </w:p>
        </w:tc>
        <w:tc>
          <w:tcPr>
            <w:tcW w:w="1317" w:type="dxa"/>
            <w:vAlign w:val="center"/>
          </w:tcPr>
          <w:p w14:paraId="3BF51511" w14:textId="77777777" w:rsidR="00FE3C5E" w:rsidRPr="00FE3C5E" w:rsidRDefault="00FE3C5E" w:rsidP="00FE3C5E">
            <w:pPr>
              <w:jc w:val="right"/>
              <w:rPr>
                <w:sz w:val="20"/>
                <w:szCs w:val="20"/>
              </w:rPr>
            </w:pPr>
          </w:p>
        </w:tc>
        <w:tc>
          <w:tcPr>
            <w:tcW w:w="1252" w:type="dxa"/>
            <w:vAlign w:val="center"/>
          </w:tcPr>
          <w:p w14:paraId="443611CE" w14:textId="77777777" w:rsidR="00FE3C5E" w:rsidRPr="00FE3C5E" w:rsidRDefault="00FE3C5E" w:rsidP="00FE3C5E">
            <w:pPr>
              <w:jc w:val="right"/>
              <w:rPr>
                <w:sz w:val="20"/>
                <w:szCs w:val="20"/>
              </w:rPr>
            </w:pPr>
          </w:p>
        </w:tc>
        <w:tc>
          <w:tcPr>
            <w:tcW w:w="1414" w:type="dxa"/>
            <w:vAlign w:val="center"/>
          </w:tcPr>
          <w:p w14:paraId="6955E380" w14:textId="77777777" w:rsidR="00FE3C5E" w:rsidRPr="00FE3C5E" w:rsidRDefault="00FE3C5E" w:rsidP="00FE3C5E">
            <w:pPr>
              <w:jc w:val="right"/>
              <w:rPr>
                <w:sz w:val="20"/>
                <w:szCs w:val="20"/>
              </w:rPr>
            </w:pPr>
          </w:p>
        </w:tc>
        <w:tc>
          <w:tcPr>
            <w:tcW w:w="1252" w:type="dxa"/>
            <w:vAlign w:val="center"/>
          </w:tcPr>
          <w:p w14:paraId="1F059346" w14:textId="77777777" w:rsidR="00FE3C5E" w:rsidRPr="00FE3C5E" w:rsidRDefault="00FE3C5E" w:rsidP="00FE3C5E">
            <w:pPr>
              <w:jc w:val="right"/>
              <w:rPr>
                <w:sz w:val="20"/>
                <w:szCs w:val="20"/>
              </w:rPr>
            </w:pPr>
          </w:p>
        </w:tc>
        <w:tc>
          <w:tcPr>
            <w:tcW w:w="1317" w:type="dxa"/>
            <w:vAlign w:val="center"/>
          </w:tcPr>
          <w:p w14:paraId="33EF9BE1" w14:textId="77777777" w:rsidR="00FE3C5E" w:rsidRPr="00FE3C5E" w:rsidRDefault="00FE3C5E" w:rsidP="00FE3C5E">
            <w:pPr>
              <w:jc w:val="right"/>
              <w:rPr>
                <w:sz w:val="20"/>
                <w:szCs w:val="20"/>
              </w:rPr>
            </w:pPr>
            <w:r w:rsidRPr="00FE3C5E">
              <w:rPr>
                <w:rFonts w:ascii="Calibri" w:hAnsi="Calibri" w:cs="Calibri"/>
                <w:color w:val="000000"/>
                <w:sz w:val="20"/>
                <w:szCs w:val="20"/>
              </w:rPr>
              <w:t>3441840</w:t>
            </w:r>
          </w:p>
        </w:tc>
        <w:tc>
          <w:tcPr>
            <w:tcW w:w="1252" w:type="dxa"/>
            <w:vAlign w:val="center"/>
          </w:tcPr>
          <w:p w14:paraId="0A3BCA1A" w14:textId="77777777" w:rsidR="00FE3C5E" w:rsidRPr="00FE3C5E" w:rsidRDefault="00FE3C5E" w:rsidP="00FE3C5E">
            <w:pPr>
              <w:jc w:val="right"/>
              <w:rPr>
                <w:sz w:val="20"/>
                <w:szCs w:val="20"/>
              </w:rPr>
            </w:pPr>
            <w:r w:rsidRPr="00FE3C5E">
              <w:rPr>
                <w:rFonts w:ascii="Calibri" w:hAnsi="Calibri" w:cs="Calibri"/>
                <w:color w:val="000000"/>
                <w:sz w:val="20"/>
                <w:szCs w:val="20"/>
              </w:rPr>
              <w:t>3441840</w:t>
            </w:r>
          </w:p>
        </w:tc>
      </w:tr>
      <w:tr w:rsidR="00FE3C5E" w:rsidRPr="00FE3C5E" w14:paraId="36BC3F4B" w14:textId="77777777" w:rsidTr="007A2C6B">
        <w:tc>
          <w:tcPr>
            <w:tcW w:w="988" w:type="dxa"/>
            <w:vMerge/>
          </w:tcPr>
          <w:p w14:paraId="4B8D0DE1" w14:textId="77777777" w:rsidR="00FE3C5E" w:rsidRPr="00FE3C5E" w:rsidRDefault="00FE3C5E" w:rsidP="00FE3C5E">
            <w:pPr>
              <w:rPr>
                <w:b/>
                <w:bCs/>
                <w:sz w:val="20"/>
                <w:szCs w:val="20"/>
              </w:rPr>
            </w:pPr>
          </w:p>
        </w:tc>
        <w:tc>
          <w:tcPr>
            <w:tcW w:w="2557" w:type="dxa"/>
          </w:tcPr>
          <w:p w14:paraId="7D5A41A8" w14:textId="77777777" w:rsidR="00FE3C5E" w:rsidRPr="00FE3C5E" w:rsidRDefault="00FE3C5E" w:rsidP="00FE3C5E">
            <w:pPr>
              <w:rPr>
                <w:rFonts w:ascii="Times New Roman" w:eastAsia="Times New Roman" w:hAnsi="Times New Roman"/>
                <w:color w:val="000000"/>
                <w:sz w:val="20"/>
                <w:szCs w:val="20"/>
              </w:rPr>
            </w:pPr>
            <w:r w:rsidRPr="00FE3C5E">
              <w:rPr>
                <w:rFonts w:ascii="Times New Roman" w:eastAsia="Times New Roman" w:hAnsi="Times New Roman"/>
                <w:color w:val="000000"/>
                <w:sz w:val="20"/>
                <w:szCs w:val="20"/>
              </w:rPr>
              <w:t>Ministry of Ecology and Natural Resources of Azerbaijan</w:t>
            </w:r>
          </w:p>
        </w:tc>
        <w:tc>
          <w:tcPr>
            <w:tcW w:w="1316" w:type="dxa"/>
            <w:vAlign w:val="center"/>
          </w:tcPr>
          <w:p w14:paraId="0A95D0D5" w14:textId="77777777" w:rsidR="00FE3C5E" w:rsidRPr="00FE3C5E" w:rsidRDefault="00FE3C5E" w:rsidP="00FE3C5E">
            <w:pPr>
              <w:jc w:val="right"/>
              <w:rPr>
                <w:rFonts w:ascii="Times New Roman" w:eastAsia="Times New Roman" w:hAnsi="Times New Roman"/>
                <w:color w:val="000000"/>
                <w:sz w:val="20"/>
                <w:szCs w:val="20"/>
              </w:rPr>
            </w:pPr>
          </w:p>
        </w:tc>
        <w:tc>
          <w:tcPr>
            <w:tcW w:w="1283" w:type="dxa"/>
            <w:vAlign w:val="center"/>
          </w:tcPr>
          <w:p w14:paraId="3079262A" w14:textId="77777777" w:rsidR="00FE3C5E" w:rsidRPr="00FE3C5E" w:rsidRDefault="00FE3C5E" w:rsidP="00FE3C5E">
            <w:pPr>
              <w:jc w:val="right"/>
              <w:rPr>
                <w:rFonts w:ascii="Times New Roman" w:eastAsia="Times New Roman" w:hAnsi="Times New Roman"/>
                <w:color w:val="000000"/>
                <w:sz w:val="20"/>
                <w:szCs w:val="20"/>
              </w:rPr>
            </w:pPr>
          </w:p>
        </w:tc>
        <w:tc>
          <w:tcPr>
            <w:tcW w:w="1317" w:type="dxa"/>
            <w:vAlign w:val="center"/>
          </w:tcPr>
          <w:p w14:paraId="32B9E83C" w14:textId="77777777" w:rsidR="00FE3C5E" w:rsidRPr="00FE3C5E" w:rsidRDefault="00FE3C5E" w:rsidP="00FE3C5E">
            <w:pPr>
              <w:jc w:val="right"/>
              <w:rPr>
                <w:sz w:val="20"/>
                <w:szCs w:val="20"/>
              </w:rPr>
            </w:pPr>
            <w:r w:rsidRPr="00FE3C5E">
              <w:rPr>
                <w:sz w:val="20"/>
                <w:szCs w:val="20"/>
              </w:rPr>
              <w:t>770000</w:t>
            </w:r>
          </w:p>
        </w:tc>
        <w:tc>
          <w:tcPr>
            <w:tcW w:w="1252" w:type="dxa"/>
            <w:vAlign w:val="center"/>
          </w:tcPr>
          <w:p w14:paraId="210F0A82" w14:textId="77777777" w:rsidR="00FE3C5E" w:rsidRPr="00FE3C5E" w:rsidRDefault="00FE3C5E" w:rsidP="00FE3C5E">
            <w:pPr>
              <w:jc w:val="right"/>
              <w:rPr>
                <w:sz w:val="20"/>
                <w:szCs w:val="20"/>
              </w:rPr>
            </w:pPr>
            <w:r w:rsidRPr="00FE3C5E">
              <w:rPr>
                <w:sz w:val="20"/>
                <w:szCs w:val="20"/>
              </w:rPr>
              <w:t>N.A.</w:t>
            </w:r>
          </w:p>
        </w:tc>
        <w:tc>
          <w:tcPr>
            <w:tcW w:w="1414" w:type="dxa"/>
            <w:vAlign w:val="center"/>
          </w:tcPr>
          <w:p w14:paraId="5912E65B" w14:textId="77777777" w:rsidR="00FE3C5E" w:rsidRPr="00FE3C5E" w:rsidRDefault="00FE3C5E" w:rsidP="00FE3C5E">
            <w:pPr>
              <w:jc w:val="right"/>
              <w:rPr>
                <w:rFonts w:ascii="Times New Roman" w:eastAsia="Times New Roman" w:hAnsi="Times New Roman"/>
                <w:color w:val="000000"/>
                <w:sz w:val="20"/>
                <w:szCs w:val="20"/>
              </w:rPr>
            </w:pPr>
          </w:p>
        </w:tc>
        <w:tc>
          <w:tcPr>
            <w:tcW w:w="1252" w:type="dxa"/>
            <w:vAlign w:val="center"/>
          </w:tcPr>
          <w:p w14:paraId="451C15B0" w14:textId="77777777" w:rsidR="00FE3C5E" w:rsidRPr="00FE3C5E" w:rsidRDefault="00FE3C5E" w:rsidP="00FE3C5E">
            <w:pPr>
              <w:jc w:val="right"/>
              <w:rPr>
                <w:sz w:val="20"/>
                <w:szCs w:val="20"/>
              </w:rPr>
            </w:pPr>
          </w:p>
        </w:tc>
        <w:tc>
          <w:tcPr>
            <w:tcW w:w="1317" w:type="dxa"/>
            <w:vAlign w:val="center"/>
          </w:tcPr>
          <w:p w14:paraId="6178D89A" w14:textId="77777777" w:rsidR="00FE3C5E" w:rsidRPr="00FE3C5E" w:rsidRDefault="00FE3C5E" w:rsidP="00FE3C5E">
            <w:pPr>
              <w:jc w:val="right"/>
              <w:rPr>
                <w:sz w:val="20"/>
                <w:szCs w:val="20"/>
              </w:rPr>
            </w:pPr>
            <w:r w:rsidRPr="00FE3C5E">
              <w:rPr>
                <w:rFonts w:ascii="Calibri" w:hAnsi="Calibri" w:cs="Calibri"/>
                <w:color w:val="000000"/>
                <w:sz w:val="20"/>
                <w:szCs w:val="20"/>
              </w:rPr>
              <w:t>770000</w:t>
            </w:r>
          </w:p>
        </w:tc>
        <w:tc>
          <w:tcPr>
            <w:tcW w:w="1252" w:type="dxa"/>
            <w:vAlign w:val="center"/>
          </w:tcPr>
          <w:p w14:paraId="741A79B6" w14:textId="77777777" w:rsidR="00FE3C5E" w:rsidRPr="00FE3C5E" w:rsidRDefault="00FE3C5E" w:rsidP="00FE3C5E">
            <w:pPr>
              <w:jc w:val="right"/>
              <w:rPr>
                <w:sz w:val="20"/>
                <w:szCs w:val="20"/>
              </w:rPr>
            </w:pPr>
            <w:r w:rsidRPr="00FE3C5E">
              <w:rPr>
                <w:rFonts w:ascii="Calibri" w:hAnsi="Calibri" w:cs="Calibri"/>
                <w:color w:val="000000"/>
                <w:sz w:val="20"/>
                <w:szCs w:val="20"/>
              </w:rPr>
              <w:t>N.A.</w:t>
            </w:r>
          </w:p>
        </w:tc>
      </w:tr>
      <w:tr w:rsidR="00FE3C5E" w:rsidRPr="00FE3C5E" w14:paraId="3E0DEA89" w14:textId="77777777" w:rsidTr="007A2C6B">
        <w:tc>
          <w:tcPr>
            <w:tcW w:w="988" w:type="dxa"/>
            <w:vMerge/>
          </w:tcPr>
          <w:p w14:paraId="6ED4E39B" w14:textId="77777777" w:rsidR="00FE3C5E" w:rsidRPr="00FE3C5E" w:rsidRDefault="00FE3C5E" w:rsidP="00FE3C5E">
            <w:pPr>
              <w:rPr>
                <w:b/>
                <w:bCs/>
                <w:sz w:val="20"/>
                <w:szCs w:val="20"/>
              </w:rPr>
            </w:pPr>
          </w:p>
        </w:tc>
        <w:tc>
          <w:tcPr>
            <w:tcW w:w="2557" w:type="dxa"/>
          </w:tcPr>
          <w:p w14:paraId="782C9675" w14:textId="77777777" w:rsidR="00FE3C5E" w:rsidRPr="00FE3C5E" w:rsidRDefault="00FE3C5E" w:rsidP="00FE3C5E">
            <w:pPr>
              <w:rPr>
                <w:rFonts w:ascii="Times New Roman" w:eastAsia="Times New Roman" w:hAnsi="Times New Roman"/>
                <w:color w:val="000000"/>
                <w:sz w:val="20"/>
                <w:szCs w:val="20"/>
              </w:rPr>
            </w:pPr>
            <w:r w:rsidRPr="00FE3C5E">
              <w:rPr>
                <w:rFonts w:ascii="Times New Roman" w:eastAsia="Times New Roman" w:hAnsi="Times New Roman"/>
                <w:color w:val="000000"/>
                <w:sz w:val="20"/>
                <w:szCs w:val="20"/>
              </w:rPr>
              <w:t>Ministry of Environment Protection and Agriculture of Georgia</w:t>
            </w:r>
          </w:p>
        </w:tc>
        <w:tc>
          <w:tcPr>
            <w:tcW w:w="1316" w:type="dxa"/>
            <w:vAlign w:val="center"/>
          </w:tcPr>
          <w:p w14:paraId="61950F19" w14:textId="77777777" w:rsidR="00FE3C5E" w:rsidRPr="00FE3C5E" w:rsidRDefault="00FE3C5E" w:rsidP="00FE3C5E">
            <w:pPr>
              <w:jc w:val="right"/>
              <w:rPr>
                <w:rFonts w:ascii="Times New Roman" w:eastAsia="Times New Roman" w:hAnsi="Times New Roman"/>
                <w:color w:val="000000"/>
                <w:sz w:val="20"/>
                <w:szCs w:val="20"/>
              </w:rPr>
            </w:pPr>
          </w:p>
        </w:tc>
        <w:tc>
          <w:tcPr>
            <w:tcW w:w="1283" w:type="dxa"/>
            <w:vAlign w:val="center"/>
          </w:tcPr>
          <w:p w14:paraId="2E711104" w14:textId="77777777" w:rsidR="00FE3C5E" w:rsidRPr="00FE3C5E" w:rsidRDefault="00FE3C5E" w:rsidP="00FE3C5E">
            <w:pPr>
              <w:jc w:val="right"/>
              <w:rPr>
                <w:rFonts w:ascii="Times New Roman" w:eastAsia="Times New Roman" w:hAnsi="Times New Roman"/>
                <w:color w:val="000000"/>
                <w:sz w:val="20"/>
                <w:szCs w:val="20"/>
              </w:rPr>
            </w:pPr>
          </w:p>
        </w:tc>
        <w:tc>
          <w:tcPr>
            <w:tcW w:w="1317" w:type="dxa"/>
            <w:vAlign w:val="center"/>
          </w:tcPr>
          <w:p w14:paraId="42A6A59D" w14:textId="77777777" w:rsidR="00FE3C5E" w:rsidRPr="00FE3C5E" w:rsidRDefault="00FE3C5E" w:rsidP="00FE3C5E">
            <w:pPr>
              <w:jc w:val="right"/>
              <w:rPr>
                <w:sz w:val="20"/>
                <w:szCs w:val="20"/>
              </w:rPr>
            </w:pPr>
            <w:r w:rsidRPr="00FE3C5E">
              <w:rPr>
                <w:sz w:val="20"/>
                <w:szCs w:val="20"/>
              </w:rPr>
              <w:t>770000</w:t>
            </w:r>
          </w:p>
        </w:tc>
        <w:tc>
          <w:tcPr>
            <w:tcW w:w="1252" w:type="dxa"/>
            <w:vAlign w:val="center"/>
          </w:tcPr>
          <w:p w14:paraId="0E2C45BD" w14:textId="77777777" w:rsidR="00FE3C5E" w:rsidRPr="00FE3C5E" w:rsidRDefault="00FE3C5E" w:rsidP="00FE3C5E">
            <w:pPr>
              <w:jc w:val="right"/>
              <w:rPr>
                <w:sz w:val="20"/>
                <w:szCs w:val="20"/>
              </w:rPr>
            </w:pPr>
            <w:r w:rsidRPr="00FE3C5E">
              <w:rPr>
                <w:sz w:val="20"/>
                <w:szCs w:val="20"/>
              </w:rPr>
              <w:t>1415794</w:t>
            </w:r>
          </w:p>
        </w:tc>
        <w:tc>
          <w:tcPr>
            <w:tcW w:w="1414" w:type="dxa"/>
            <w:vAlign w:val="center"/>
          </w:tcPr>
          <w:p w14:paraId="537C24FF" w14:textId="77777777" w:rsidR="00FE3C5E" w:rsidRPr="00FE3C5E" w:rsidRDefault="00FE3C5E" w:rsidP="00FE3C5E">
            <w:pPr>
              <w:jc w:val="right"/>
              <w:rPr>
                <w:sz w:val="20"/>
                <w:szCs w:val="20"/>
              </w:rPr>
            </w:pPr>
          </w:p>
        </w:tc>
        <w:tc>
          <w:tcPr>
            <w:tcW w:w="1252" w:type="dxa"/>
            <w:vAlign w:val="center"/>
          </w:tcPr>
          <w:p w14:paraId="5CA43376" w14:textId="77777777" w:rsidR="00FE3C5E" w:rsidRPr="00FE3C5E" w:rsidRDefault="00FE3C5E" w:rsidP="00FE3C5E">
            <w:pPr>
              <w:jc w:val="right"/>
              <w:rPr>
                <w:sz w:val="20"/>
                <w:szCs w:val="20"/>
              </w:rPr>
            </w:pPr>
          </w:p>
        </w:tc>
        <w:tc>
          <w:tcPr>
            <w:tcW w:w="1317" w:type="dxa"/>
            <w:vAlign w:val="center"/>
          </w:tcPr>
          <w:p w14:paraId="22571421" w14:textId="77777777" w:rsidR="00FE3C5E" w:rsidRPr="00FE3C5E" w:rsidRDefault="00FE3C5E" w:rsidP="00FE3C5E">
            <w:pPr>
              <w:jc w:val="right"/>
              <w:rPr>
                <w:sz w:val="20"/>
                <w:szCs w:val="20"/>
              </w:rPr>
            </w:pPr>
            <w:r w:rsidRPr="00FE3C5E">
              <w:rPr>
                <w:rFonts w:ascii="Calibri" w:hAnsi="Calibri" w:cs="Calibri"/>
                <w:color w:val="000000"/>
                <w:sz w:val="20"/>
                <w:szCs w:val="20"/>
              </w:rPr>
              <w:t>770000</w:t>
            </w:r>
          </w:p>
        </w:tc>
        <w:tc>
          <w:tcPr>
            <w:tcW w:w="1252" w:type="dxa"/>
            <w:vAlign w:val="center"/>
          </w:tcPr>
          <w:p w14:paraId="01ABFCCD" w14:textId="77777777" w:rsidR="00FE3C5E" w:rsidRPr="00FE3C5E" w:rsidRDefault="00FE3C5E" w:rsidP="00FE3C5E">
            <w:pPr>
              <w:jc w:val="right"/>
              <w:rPr>
                <w:sz w:val="20"/>
                <w:szCs w:val="20"/>
              </w:rPr>
            </w:pPr>
            <w:r w:rsidRPr="00FE3C5E">
              <w:rPr>
                <w:rFonts w:ascii="Calibri" w:hAnsi="Calibri" w:cs="Calibri"/>
                <w:color w:val="000000"/>
                <w:sz w:val="20"/>
                <w:szCs w:val="20"/>
              </w:rPr>
              <w:t>1415794</w:t>
            </w:r>
          </w:p>
        </w:tc>
      </w:tr>
      <w:tr w:rsidR="00FE3C5E" w:rsidRPr="00FE3C5E" w14:paraId="74E98497" w14:textId="77777777" w:rsidTr="007A2C6B">
        <w:tc>
          <w:tcPr>
            <w:tcW w:w="988" w:type="dxa"/>
            <w:vMerge/>
          </w:tcPr>
          <w:p w14:paraId="36EB6E1A" w14:textId="77777777" w:rsidR="00FE3C5E" w:rsidRPr="00FE3C5E" w:rsidRDefault="00FE3C5E" w:rsidP="00FE3C5E">
            <w:pPr>
              <w:rPr>
                <w:b/>
                <w:bCs/>
                <w:sz w:val="20"/>
                <w:szCs w:val="20"/>
              </w:rPr>
            </w:pPr>
          </w:p>
        </w:tc>
        <w:tc>
          <w:tcPr>
            <w:tcW w:w="2557" w:type="dxa"/>
          </w:tcPr>
          <w:p w14:paraId="00EBAE3F" w14:textId="77777777" w:rsidR="00FE3C5E" w:rsidRPr="00FE3C5E" w:rsidRDefault="00FE3C5E" w:rsidP="00FE3C5E">
            <w:pPr>
              <w:rPr>
                <w:sz w:val="20"/>
                <w:szCs w:val="20"/>
              </w:rPr>
            </w:pPr>
            <w:r w:rsidRPr="00FE3C5E">
              <w:rPr>
                <w:rFonts w:ascii="Times New Roman" w:eastAsia="Times New Roman" w:hAnsi="Times New Roman"/>
                <w:color w:val="000000"/>
                <w:sz w:val="20"/>
                <w:szCs w:val="20"/>
              </w:rPr>
              <w:t>World Bank Georgia- Irrigation and Land reclamation Project</w:t>
            </w:r>
          </w:p>
        </w:tc>
        <w:tc>
          <w:tcPr>
            <w:tcW w:w="1316" w:type="dxa"/>
            <w:vAlign w:val="center"/>
          </w:tcPr>
          <w:p w14:paraId="6C884F58" w14:textId="77777777" w:rsidR="00FE3C5E" w:rsidRPr="00FE3C5E" w:rsidRDefault="00FE3C5E" w:rsidP="00FE3C5E">
            <w:pPr>
              <w:jc w:val="right"/>
              <w:rPr>
                <w:sz w:val="20"/>
                <w:szCs w:val="20"/>
              </w:rPr>
            </w:pPr>
          </w:p>
        </w:tc>
        <w:tc>
          <w:tcPr>
            <w:tcW w:w="1283" w:type="dxa"/>
            <w:vAlign w:val="center"/>
          </w:tcPr>
          <w:p w14:paraId="4458E678" w14:textId="77777777" w:rsidR="00FE3C5E" w:rsidRPr="00FE3C5E" w:rsidRDefault="00FE3C5E" w:rsidP="00FE3C5E">
            <w:pPr>
              <w:jc w:val="right"/>
              <w:rPr>
                <w:sz w:val="20"/>
                <w:szCs w:val="20"/>
              </w:rPr>
            </w:pPr>
          </w:p>
        </w:tc>
        <w:tc>
          <w:tcPr>
            <w:tcW w:w="1317" w:type="dxa"/>
            <w:vAlign w:val="center"/>
          </w:tcPr>
          <w:p w14:paraId="218E6695" w14:textId="77777777" w:rsidR="00FE3C5E" w:rsidRPr="00FE3C5E" w:rsidRDefault="00FE3C5E" w:rsidP="00FE3C5E">
            <w:pPr>
              <w:jc w:val="right"/>
              <w:rPr>
                <w:sz w:val="20"/>
                <w:szCs w:val="20"/>
              </w:rPr>
            </w:pPr>
          </w:p>
        </w:tc>
        <w:tc>
          <w:tcPr>
            <w:tcW w:w="1252" w:type="dxa"/>
            <w:vAlign w:val="center"/>
          </w:tcPr>
          <w:p w14:paraId="6F022590" w14:textId="77777777" w:rsidR="00FE3C5E" w:rsidRPr="00FE3C5E" w:rsidRDefault="00FE3C5E" w:rsidP="00FE3C5E">
            <w:pPr>
              <w:jc w:val="right"/>
              <w:rPr>
                <w:sz w:val="20"/>
                <w:szCs w:val="20"/>
              </w:rPr>
            </w:pPr>
          </w:p>
        </w:tc>
        <w:tc>
          <w:tcPr>
            <w:tcW w:w="1414" w:type="dxa"/>
            <w:shd w:val="clear" w:color="auto" w:fill="auto"/>
            <w:vAlign w:val="center"/>
          </w:tcPr>
          <w:p w14:paraId="4067F16F" w14:textId="77777777" w:rsidR="00FE3C5E" w:rsidRPr="00FE3C5E" w:rsidRDefault="00FE3C5E" w:rsidP="00FE3C5E">
            <w:pPr>
              <w:jc w:val="right"/>
              <w:rPr>
                <w:sz w:val="20"/>
                <w:szCs w:val="20"/>
              </w:rPr>
            </w:pPr>
            <w:r w:rsidRPr="00FE3C5E">
              <w:rPr>
                <w:rFonts w:ascii="Times New Roman" w:eastAsia="Times New Roman" w:hAnsi="Times New Roman"/>
                <w:color w:val="000000"/>
                <w:sz w:val="20"/>
                <w:szCs w:val="20"/>
              </w:rPr>
              <w:t>45650000</w:t>
            </w:r>
          </w:p>
        </w:tc>
        <w:tc>
          <w:tcPr>
            <w:tcW w:w="1252" w:type="dxa"/>
            <w:vAlign w:val="center"/>
          </w:tcPr>
          <w:p w14:paraId="6EA60D5B" w14:textId="77777777" w:rsidR="00FE3C5E" w:rsidRPr="00FE3C5E" w:rsidRDefault="00FE3C5E" w:rsidP="00FE3C5E">
            <w:pPr>
              <w:jc w:val="right"/>
              <w:rPr>
                <w:rFonts w:ascii="Calibri" w:hAnsi="Calibri" w:cs="Calibri"/>
                <w:color w:val="000000"/>
                <w:sz w:val="20"/>
                <w:szCs w:val="20"/>
              </w:rPr>
            </w:pPr>
            <w:r w:rsidRPr="00FE3C5E">
              <w:rPr>
                <w:rFonts w:ascii="Calibri" w:hAnsi="Calibri" w:cs="Calibri"/>
                <w:color w:val="000000"/>
                <w:sz w:val="20"/>
                <w:szCs w:val="20"/>
              </w:rPr>
              <w:t>26760000</w:t>
            </w:r>
          </w:p>
        </w:tc>
        <w:tc>
          <w:tcPr>
            <w:tcW w:w="1317" w:type="dxa"/>
            <w:vAlign w:val="center"/>
          </w:tcPr>
          <w:p w14:paraId="735B5AAF" w14:textId="77777777" w:rsidR="00FE3C5E" w:rsidRPr="00FE3C5E" w:rsidRDefault="00FE3C5E" w:rsidP="00FE3C5E">
            <w:pPr>
              <w:jc w:val="right"/>
              <w:rPr>
                <w:sz w:val="20"/>
                <w:szCs w:val="20"/>
              </w:rPr>
            </w:pPr>
            <w:r w:rsidRPr="00FE3C5E">
              <w:rPr>
                <w:rFonts w:ascii="Calibri" w:hAnsi="Calibri" w:cs="Calibri"/>
                <w:color w:val="000000"/>
                <w:sz w:val="20"/>
                <w:szCs w:val="20"/>
              </w:rPr>
              <w:t>45650000</w:t>
            </w:r>
          </w:p>
        </w:tc>
        <w:tc>
          <w:tcPr>
            <w:tcW w:w="1252" w:type="dxa"/>
            <w:vAlign w:val="center"/>
          </w:tcPr>
          <w:p w14:paraId="12B2EAE1" w14:textId="77777777" w:rsidR="00FE3C5E" w:rsidRPr="00FE3C5E" w:rsidRDefault="00FE3C5E" w:rsidP="00FE3C5E">
            <w:pPr>
              <w:jc w:val="right"/>
              <w:rPr>
                <w:sz w:val="20"/>
                <w:szCs w:val="20"/>
              </w:rPr>
            </w:pPr>
            <w:r w:rsidRPr="00FE3C5E">
              <w:rPr>
                <w:rFonts w:ascii="Calibri" w:hAnsi="Calibri" w:cs="Calibri"/>
                <w:color w:val="000000"/>
                <w:sz w:val="20"/>
                <w:szCs w:val="20"/>
              </w:rPr>
              <w:t>26760000</w:t>
            </w:r>
          </w:p>
        </w:tc>
      </w:tr>
      <w:tr w:rsidR="00FE3C5E" w:rsidRPr="00FE3C5E" w14:paraId="0E3E269B" w14:textId="77777777" w:rsidTr="007A2C6B">
        <w:tc>
          <w:tcPr>
            <w:tcW w:w="988" w:type="dxa"/>
            <w:vMerge/>
          </w:tcPr>
          <w:p w14:paraId="3D90804E" w14:textId="77777777" w:rsidR="00FE3C5E" w:rsidRPr="00FE3C5E" w:rsidRDefault="00FE3C5E" w:rsidP="00FE3C5E">
            <w:pPr>
              <w:rPr>
                <w:b/>
                <w:bCs/>
                <w:sz w:val="20"/>
                <w:szCs w:val="20"/>
              </w:rPr>
            </w:pPr>
          </w:p>
        </w:tc>
        <w:tc>
          <w:tcPr>
            <w:tcW w:w="2557" w:type="dxa"/>
          </w:tcPr>
          <w:p w14:paraId="6B96F618" w14:textId="77777777" w:rsidR="00FE3C5E" w:rsidRPr="00FE3C5E" w:rsidRDefault="00FE3C5E" w:rsidP="00FE3C5E">
            <w:pPr>
              <w:rPr>
                <w:rFonts w:ascii="Times New Roman" w:eastAsia="Times New Roman" w:hAnsi="Times New Roman"/>
                <w:color w:val="000000"/>
                <w:sz w:val="20"/>
                <w:szCs w:val="20"/>
              </w:rPr>
            </w:pPr>
            <w:proofErr w:type="spellStart"/>
            <w:r w:rsidRPr="00FE3C5E">
              <w:rPr>
                <w:rFonts w:ascii="Times New Roman" w:eastAsia="Times New Roman" w:hAnsi="Times New Roman"/>
                <w:color w:val="000000"/>
                <w:sz w:val="20"/>
                <w:szCs w:val="20"/>
              </w:rPr>
              <w:t>AzerSu</w:t>
            </w:r>
            <w:proofErr w:type="spellEnd"/>
            <w:r w:rsidRPr="00FE3C5E">
              <w:rPr>
                <w:rFonts w:ascii="Times New Roman" w:eastAsia="Times New Roman" w:hAnsi="Times New Roman"/>
                <w:color w:val="000000"/>
                <w:sz w:val="20"/>
                <w:szCs w:val="20"/>
              </w:rPr>
              <w:t xml:space="preserve"> Joint Stock Company</w:t>
            </w:r>
          </w:p>
        </w:tc>
        <w:tc>
          <w:tcPr>
            <w:tcW w:w="1316" w:type="dxa"/>
            <w:vAlign w:val="center"/>
          </w:tcPr>
          <w:p w14:paraId="196BD4AE" w14:textId="77777777" w:rsidR="00FE3C5E" w:rsidRPr="00FE3C5E" w:rsidRDefault="00FE3C5E" w:rsidP="00FE3C5E">
            <w:pPr>
              <w:jc w:val="right"/>
              <w:rPr>
                <w:sz w:val="20"/>
                <w:szCs w:val="20"/>
              </w:rPr>
            </w:pPr>
          </w:p>
        </w:tc>
        <w:tc>
          <w:tcPr>
            <w:tcW w:w="1283" w:type="dxa"/>
            <w:vAlign w:val="center"/>
          </w:tcPr>
          <w:p w14:paraId="58CAE8A8" w14:textId="77777777" w:rsidR="00FE3C5E" w:rsidRPr="00FE3C5E" w:rsidRDefault="00FE3C5E" w:rsidP="00FE3C5E">
            <w:pPr>
              <w:jc w:val="right"/>
              <w:rPr>
                <w:sz w:val="20"/>
                <w:szCs w:val="20"/>
              </w:rPr>
            </w:pPr>
          </w:p>
        </w:tc>
        <w:tc>
          <w:tcPr>
            <w:tcW w:w="1317" w:type="dxa"/>
            <w:vAlign w:val="center"/>
          </w:tcPr>
          <w:p w14:paraId="7B4C5FE0" w14:textId="77777777" w:rsidR="00FE3C5E" w:rsidRPr="00FE3C5E" w:rsidRDefault="00FE3C5E" w:rsidP="00FE3C5E">
            <w:pPr>
              <w:jc w:val="right"/>
              <w:rPr>
                <w:sz w:val="20"/>
                <w:szCs w:val="20"/>
              </w:rPr>
            </w:pPr>
          </w:p>
        </w:tc>
        <w:tc>
          <w:tcPr>
            <w:tcW w:w="1252" w:type="dxa"/>
            <w:vAlign w:val="center"/>
          </w:tcPr>
          <w:p w14:paraId="3C071554" w14:textId="77777777" w:rsidR="00FE3C5E" w:rsidRPr="00FE3C5E" w:rsidRDefault="00FE3C5E" w:rsidP="00FE3C5E">
            <w:pPr>
              <w:jc w:val="right"/>
              <w:rPr>
                <w:sz w:val="20"/>
                <w:szCs w:val="20"/>
              </w:rPr>
            </w:pPr>
          </w:p>
        </w:tc>
        <w:tc>
          <w:tcPr>
            <w:tcW w:w="1414" w:type="dxa"/>
            <w:vAlign w:val="center"/>
          </w:tcPr>
          <w:p w14:paraId="76CA0237" w14:textId="77777777" w:rsidR="00FE3C5E" w:rsidRPr="00FE3C5E" w:rsidRDefault="00FE3C5E" w:rsidP="00FE3C5E">
            <w:pPr>
              <w:jc w:val="right"/>
              <w:rPr>
                <w:rFonts w:ascii="Times New Roman" w:eastAsia="Times New Roman" w:hAnsi="Times New Roman"/>
                <w:color w:val="000000"/>
                <w:sz w:val="20"/>
                <w:szCs w:val="20"/>
              </w:rPr>
            </w:pPr>
            <w:r w:rsidRPr="00FE3C5E">
              <w:rPr>
                <w:sz w:val="20"/>
                <w:szCs w:val="20"/>
              </w:rPr>
              <w:t>44430000</w:t>
            </w:r>
          </w:p>
        </w:tc>
        <w:tc>
          <w:tcPr>
            <w:tcW w:w="1252" w:type="dxa"/>
            <w:vAlign w:val="center"/>
          </w:tcPr>
          <w:p w14:paraId="3EC3FBDB" w14:textId="77777777" w:rsidR="00FE3C5E" w:rsidRPr="00FE3C5E" w:rsidRDefault="00FE3C5E" w:rsidP="00FE3C5E">
            <w:pPr>
              <w:jc w:val="right"/>
              <w:rPr>
                <w:rFonts w:ascii="Calibri" w:hAnsi="Calibri" w:cs="Calibri"/>
                <w:color w:val="000000"/>
                <w:sz w:val="20"/>
                <w:szCs w:val="20"/>
              </w:rPr>
            </w:pPr>
            <w:r w:rsidRPr="00FE3C5E">
              <w:rPr>
                <w:rFonts w:ascii="Calibri" w:hAnsi="Calibri" w:cs="Calibri"/>
                <w:color w:val="000000"/>
                <w:sz w:val="20"/>
                <w:szCs w:val="20"/>
              </w:rPr>
              <w:t>N.A.</w:t>
            </w:r>
          </w:p>
        </w:tc>
        <w:tc>
          <w:tcPr>
            <w:tcW w:w="1317" w:type="dxa"/>
            <w:vAlign w:val="center"/>
          </w:tcPr>
          <w:p w14:paraId="7FA1CE68" w14:textId="77777777" w:rsidR="00FE3C5E" w:rsidRPr="00FE3C5E" w:rsidRDefault="00FE3C5E" w:rsidP="00FE3C5E">
            <w:pPr>
              <w:jc w:val="right"/>
              <w:rPr>
                <w:sz w:val="20"/>
                <w:szCs w:val="20"/>
              </w:rPr>
            </w:pPr>
            <w:r w:rsidRPr="00FE3C5E">
              <w:rPr>
                <w:rFonts w:ascii="Calibri" w:hAnsi="Calibri" w:cs="Calibri"/>
                <w:color w:val="000000"/>
                <w:sz w:val="20"/>
                <w:szCs w:val="20"/>
              </w:rPr>
              <w:t>44430000</w:t>
            </w:r>
          </w:p>
        </w:tc>
        <w:tc>
          <w:tcPr>
            <w:tcW w:w="1252" w:type="dxa"/>
            <w:vAlign w:val="center"/>
          </w:tcPr>
          <w:p w14:paraId="7D78616A" w14:textId="77777777" w:rsidR="00FE3C5E" w:rsidRPr="00FE3C5E" w:rsidRDefault="00FE3C5E" w:rsidP="00FE3C5E">
            <w:pPr>
              <w:jc w:val="right"/>
              <w:rPr>
                <w:sz w:val="20"/>
                <w:szCs w:val="20"/>
              </w:rPr>
            </w:pPr>
            <w:r w:rsidRPr="00FE3C5E">
              <w:rPr>
                <w:rFonts w:ascii="Calibri" w:hAnsi="Calibri" w:cs="Calibri"/>
                <w:color w:val="000000"/>
                <w:sz w:val="20"/>
                <w:szCs w:val="20"/>
              </w:rPr>
              <w:t>N.A.</w:t>
            </w:r>
          </w:p>
        </w:tc>
      </w:tr>
      <w:tr w:rsidR="00FE3C5E" w:rsidRPr="00FE3C5E" w14:paraId="3AF38685" w14:textId="77777777" w:rsidTr="007A2C6B">
        <w:tc>
          <w:tcPr>
            <w:tcW w:w="988" w:type="dxa"/>
            <w:vMerge/>
          </w:tcPr>
          <w:p w14:paraId="015BCEF8" w14:textId="77777777" w:rsidR="00FE3C5E" w:rsidRPr="00FE3C5E" w:rsidRDefault="00FE3C5E" w:rsidP="00FE3C5E">
            <w:pPr>
              <w:rPr>
                <w:b/>
                <w:bCs/>
                <w:sz w:val="20"/>
                <w:szCs w:val="20"/>
              </w:rPr>
            </w:pPr>
          </w:p>
        </w:tc>
        <w:tc>
          <w:tcPr>
            <w:tcW w:w="2557" w:type="dxa"/>
          </w:tcPr>
          <w:p w14:paraId="3A1FBE96" w14:textId="77777777" w:rsidR="00FE3C5E" w:rsidRPr="00FE3C5E" w:rsidRDefault="00FE3C5E" w:rsidP="00FE3C5E">
            <w:pPr>
              <w:rPr>
                <w:rFonts w:ascii="Times New Roman" w:eastAsia="Times New Roman" w:hAnsi="Times New Roman"/>
                <w:color w:val="000000"/>
                <w:sz w:val="20"/>
                <w:szCs w:val="20"/>
              </w:rPr>
            </w:pPr>
            <w:r w:rsidRPr="00FE3C5E">
              <w:rPr>
                <w:sz w:val="20"/>
                <w:szCs w:val="20"/>
              </w:rPr>
              <w:t>Georgian Water and Power Company (GWP)</w:t>
            </w:r>
          </w:p>
        </w:tc>
        <w:tc>
          <w:tcPr>
            <w:tcW w:w="1316" w:type="dxa"/>
            <w:vAlign w:val="center"/>
          </w:tcPr>
          <w:p w14:paraId="6EDF46B3" w14:textId="77777777" w:rsidR="00FE3C5E" w:rsidRPr="00FE3C5E" w:rsidRDefault="00FE3C5E" w:rsidP="00FE3C5E">
            <w:pPr>
              <w:jc w:val="right"/>
              <w:rPr>
                <w:sz w:val="20"/>
                <w:szCs w:val="20"/>
              </w:rPr>
            </w:pPr>
          </w:p>
        </w:tc>
        <w:tc>
          <w:tcPr>
            <w:tcW w:w="1283" w:type="dxa"/>
            <w:vAlign w:val="center"/>
          </w:tcPr>
          <w:p w14:paraId="06A82DE7" w14:textId="77777777" w:rsidR="00FE3C5E" w:rsidRPr="00FE3C5E" w:rsidRDefault="00FE3C5E" w:rsidP="00FE3C5E">
            <w:pPr>
              <w:jc w:val="right"/>
              <w:rPr>
                <w:sz w:val="20"/>
                <w:szCs w:val="20"/>
              </w:rPr>
            </w:pPr>
          </w:p>
        </w:tc>
        <w:tc>
          <w:tcPr>
            <w:tcW w:w="1317" w:type="dxa"/>
            <w:vAlign w:val="center"/>
          </w:tcPr>
          <w:p w14:paraId="7CF5A78B" w14:textId="77777777" w:rsidR="00FE3C5E" w:rsidRPr="00FE3C5E" w:rsidRDefault="00FE3C5E" w:rsidP="00FE3C5E">
            <w:pPr>
              <w:jc w:val="right"/>
              <w:rPr>
                <w:sz w:val="20"/>
                <w:szCs w:val="20"/>
              </w:rPr>
            </w:pPr>
          </w:p>
        </w:tc>
        <w:tc>
          <w:tcPr>
            <w:tcW w:w="1252" w:type="dxa"/>
            <w:vAlign w:val="center"/>
          </w:tcPr>
          <w:p w14:paraId="77297B46" w14:textId="77777777" w:rsidR="00FE3C5E" w:rsidRPr="00FE3C5E" w:rsidRDefault="00FE3C5E" w:rsidP="00FE3C5E">
            <w:pPr>
              <w:jc w:val="right"/>
              <w:rPr>
                <w:sz w:val="20"/>
                <w:szCs w:val="20"/>
              </w:rPr>
            </w:pPr>
          </w:p>
        </w:tc>
        <w:tc>
          <w:tcPr>
            <w:tcW w:w="1414" w:type="dxa"/>
            <w:vAlign w:val="center"/>
          </w:tcPr>
          <w:p w14:paraId="0D6B2F55" w14:textId="77777777" w:rsidR="00FE3C5E" w:rsidRPr="00FE3C5E" w:rsidRDefault="00FE3C5E" w:rsidP="00FE3C5E">
            <w:pPr>
              <w:jc w:val="right"/>
              <w:rPr>
                <w:rFonts w:ascii="Times New Roman" w:eastAsia="Times New Roman" w:hAnsi="Times New Roman"/>
                <w:color w:val="000000"/>
                <w:sz w:val="20"/>
                <w:szCs w:val="20"/>
              </w:rPr>
            </w:pPr>
          </w:p>
        </w:tc>
        <w:tc>
          <w:tcPr>
            <w:tcW w:w="1252" w:type="dxa"/>
            <w:vAlign w:val="center"/>
          </w:tcPr>
          <w:p w14:paraId="64038FF1" w14:textId="77777777" w:rsidR="00FE3C5E" w:rsidRPr="00FE3C5E" w:rsidRDefault="00FE3C5E" w:rsidP="00FE3C5E">
            <w:pPr>
              <w:jc w:val="right"/>
              <w:rPr>
                <w:rFonts w:ascii="Calibri" w:hAnsi="Calibri" w:cs="Calibri"/>
                <w:color w:val="000000"/>
                <w:sz w:val="20"/>
                <w:szCs w:val="20"/>
              </w:rPr>
            </w:pPr>
            <w:r w:rsidRPr="00FE3C5E">
              <w:rPr>
                <w:rFonts w:ascii="Calibri" w:hAnsi="Calibri" w:cs="Calibri"/>
                <w:color w:val="000000"/>
                <w:sz w:val="20"/>
                <w:szCs w:val="20"/>
              </w:rPr>
              <w:t>30827689</w:t>
            </w:r>
          </w:p>
        </w:tc>
        <w:tc>
          <w:tcPr>
            <w:tcW w:w="1317" w:type="dxa"/>
            <w:vAlign w:val="center"/>
          </w:tcPr>
          <w:p w14:paraId="77B5F600" w14:textId="77777777" w:rsidR="00FE3C5E" w:rsidRPr="00FE3C5E" w:rsidRDefault="00FE3C5E" w:rsidP="00FE3C5E">
            <w:pPr>
              <w:jc w:val="right"/>
              <w:rPr>
                <w:sz w:val="20"/>
                <w:szCs w:val="20"/>
              </w:rPr>
            </w:pPr>
            <w:r w:rsidRPr="00FE3C5E">
              <w:rPr>
                <w:rFonts w:ascii="Calibri" w:hAnsi="Calibri" w:cs="Calibri"/>
                <w:color w:val="000000"/>
                <w:sz w:val="20"/>
                <w:szCs w:val="20"/>
              </w:rPr>
              <w:t>0</w:t>
            </w:r>
          </w:p>
        </w:tc>
        <w:tc>
          <w:tcPr>
            <w:tcW w:w="1252" w:type="dxa"/>
            <w:vAlign w:val="center"/>
          </w:tcPr>
          <w:p w14:paraId="1AAB5BF5" w14:textId="77777777" w:rsidR="00FE3C5E" w:rsidRPr="00FE3C5E" w:rsidRDefault="00FE3C5E" w:rsidP="00FE3C5E">
            <w:pPr>
              <w:jc w:val="right"/>
              <w:rPr>
                <w:sz w:val="20"/>
                <w:szCs w:val="20"/>
              </w:rPr>
            </w:pPr>
            <w:r w:rsidRPr="00FE3C5E">
              <w:rPr>
                <w:rFonts w:ascii="Calibri" w:hAnsi="Calibri" w:cs="Calibri"/>
                <w:color w:val="000000"/>
                <w:sz w:val="20"/>
                <w:szCs w:val="20"/>
              </w:rPr>
              <w:t>30827689</w:t>
            </w:r>
          </w:p>
        </w:tc>
      </w:tr>
      <w:tr w:rsidR="00FE3C5E" w:rsidRPr="00FE3C5E" w14:paraId="77369854" w14:textId="77777777" w:rsidTr="007A2C6B">
        <w:tc>
          <w:tcPr>
            <w:tcW w:w="988" w:type="dxa"/>
            <w:vMerge/>
          </w:tcPr>
          <w:p w14:paraId="2B7C5EDB" w14:textId="77777777" w:rsidR="00FE3C5E" w:rsidRPr="00FE3C5E" w:rsidRDefault="00FE3C5E" w:rsidP="00FE3C5E">
            <w:pPr>
              <w:rPr>
                <w:b/>
                <w:bCs/>
                <w:sz w:val="20"/>
                <w:szCs w:val="20"/>
              </w:rPr>
            </w:pPr>
          </w:p>
        </w:tc>
        <w:tc>
          <w:tcPr>
            <w:tcW w:w="2557" w:type="dxa"/>
          </w:tcPr>
          <w:p w14:paraId="5D4FB66C" w14:textId="77777777" w:rsidR="00FE3C5E" w:rsidRPr="00FE3C5E" w:rsidRDefault="00FE3C5E" w:rsidP="00FE3C5E">
            <w:pPr>
              <w:rPr>
                <w:sz w:val="20"/>
                <w:szCs w:val="20"/>
              </w:rPr>
            </w:pPr>
            <w:r w:rsidRPr="00FE3C5E">
              <w:rPr>
                <w:rFonts w:ascii="Times New Roman" w:eastAsia="Times New Roman" w:hAnsi="Times New Roman"/>
                <w:color w:val="000000"/>
                <w:sz w:val="20"/>
                <w:szCs w:val="20"/>
              </w:rPr>
              <w:t>Georgian Amelioration JSC.</w:t>
            </w:r>
          </w:p>
        </w:tc>
        <w:tc>
          <w:tcPr>
            <w:tcW w:w="1316" w:type="dxa"/>
            <w:vAlign w:val="center"/>
          </w:tcPr>
          <w:p w14:paraId="56163648" w14:textId="77777777" w:rsidR="00FE3C5E" w:rsidRPr="00FE3C5E" w:rsidRDefault="00FE3C5E" w:rsidP="00FE3C5E">
            <w:pPr>
              <w:jc w:val="right"/>
              <w:rPr>
                <w:sz w:val="20"/>
                <w:szCs w:val="20"/>
              </w:rPr>
            </w:pPr>
          </w:p>
        </w:tc>
        <w:tc>
          <w:tcPr>
            <w:tcW w:w="1283" w:type="dxa"/>
            <w:vAlign w:val="center"/>
          </w:tcPr>
          <w:p w14:paraId="2D2D5B53" w14:textId="77777777" w:rsidR="00FE3C5E" w:rsidRPr="00FE3C5E" w:rsidRDefault="00FE3C5E" w:rsidP="00FE3C5E">
            <w:pPr>
              <w:jc w:val="right"/>
              <w:rPr>
                <w:sz w:val="20"/>
                <w:szCs w:val="20"/>
              </w:rPr>
            </w:pPr>
          </w:p>
        </w:tc>
        <w:tc>
          <w:tcPr>
            <w:tcW w:w="1317" w:type="dxa"/>
            <w:vAlign w:val="center"/>
          </w:tcPr>
          <w:p w14:paraId="40153999" w14:textId="77777777" w:rsidR="00FE3C5E" w:rsidRPr="00FE3C5E" w:rsidRDefault="00FE3C5E" w:rsidP="00FE3C5E">
            <w:pPr>
              <w:jc w:val="right"/>
              <w:rPr>
                <w:sz w:val="20"/>
                <w:szCs w:val="20"/>
              </w:rPr>
            </w:pPr>
          </w:p>
        </w:tc>
        <w:tc>
          <w:tcPr>
            <w:tcW w:w="1252" w:type="dxa"/>
            <w:vAlign w:val="center"/>
          </w:tcPr>
          <w:p w14:paraId="094F7023" w14:textId="77777777" w:rsidR="00FE3C5E" w:rsidRPr="00FE3C5E" w:rsidRDefault="00FE3C5E" w:rsidP="00FE3C5E">
            <w:pPr>
              <w:jc w:val="right"/>
              <w:rPr>
                <w:sz w:val="20"/>
                <w:szCs w:val="20"/>
              </w:rPr>
            </w:pPr>
          </w:p>
        </w:tc>
        <w:tc>
          <w:tcPr>
            <w:tcW w:w="1414" w:type="dxa"/>
            <w:vAlign w:val="center"/>
          </w:tcPr>
          <w:p w14:paraId="478DA21E" w14:textId="77777777" w:rsidR="00FE3C5E" w:rsidRPr="00FE3C5E" w:rsidRDefault="00FE3C5E" w:rsidP="00FE3C5E">
            <w:pPr>
              <w:jc w:val="right"/>
              <w:rPr>
                <w:rFonts w:ascii="Times New Roman" w:eastAsia="Times New Roman" w:hAnsi="Times New Roman"/>
                <w:color w:val="000000"/>
                <w:sz w:val="20"/>
                <w:szCs w:val="20"/>
              </w:rPr>
            </w:pPr>
          </w:p>
        </w:tc>
        <w:tc>
          <w:tcPr>
            <w:tcW w:w="1252" w:type="dxa"/>
            <w:vAlign w:val="center"/>
          </w:tcPr>
          <w:p w14:paraId="1F91239B" w14:textId="77777777" w:rsidR="00FE3C5E" w:rsidRPr="00FE3C5E" w:rsidRDefault="00FE3C5E" w:rsidP="00FE3C5E">
            <w:pPr>
              <w:jc w:val="right"/>
              <w:rPr>
                <w:rFonts w:ascii="Calibri" w:hAnsi="Calibri" w:cs="Calibri"/>
                <w:color w:val="000000"/>
                <w:sz w:val="20"/>
                <w:szCs w:val="20"/>
              </w:rPr>
            </w:pPr>
            <w:r w:rsidRPr="00FE3C5E">
              <w:rPr>
                <w:rFonts w:ascii="Calibri" w:hAnsi="Calibri" w:cs="Calibri"/>
                <w:color w:val="000000"/>
                <w:sz w:val="20"/>
                <w:szCs w:val="20"/>
              </w:rPr>
              <w:t>52314314</w:t>
            </w:r>
          </w:p>
        </w:tc>
        <w:tc>
          <w:tcPr>
            <w:tcW w:w="1317" w:type="dxa"/>
            <w:vAlign w:val="center"/>
          </w:tcPr>
          <w:p w14:paraId="1E0FA875" w14:textId="77777777" w:rsidR="00FE3C5E" w:rsidRPr="00FE3C5E" w:rsidRDefault="00FE3C5E" w:rsidP="00FE3C5E">
            <w:pPr>
              <w:jc w:val="right"/>
              <w:rPr>
                <w:sz w:val="20"/>
                <w:szCs w:val="20"/>
              </w:rPr>
            </w:pPr>
            <w:r w:rsidRPr="00FE3C5E">
              <w:rPr>
                <w:rFonts w:ascii="Calibri" w:hAnsi="Calibri" w:cs="Calibri"/>
                <w:color w:val="000000"/>
                <w:sz w:val="20"/>
                <w:szCs w:val="20"/>
              </w:rPr>
              <w:t>0</w:t>
            </w:r>
          </w:p>
        </w:tc>
        <w:tc>
          <w:tcPr>
            <w:tcW w:w="1252" w:type="dxa"/>
            <w:vAlign w:val="center"/>
          </w:tcPr>
          <w:p w14:paraId="59BE5E5A" w14:textId="77777777" w:rsidR="00FE3C5E" w:rsidRPr="00FE3C5E" w:rsidRDefault="00FE3C5E" w:rsidP="00FE3C5E">
            <w:pPr>
              <w:jc w:val="right"/>
              <w:rPr>
                <w:sz w:val="20"/>
                <w:szCs w:val="20"/>
              </w:rPr>
            </w:pPr>
            <w:r w:rsidRPr="00FE3C5E">
              <w:rPr>
                <w:rFonts w:ascii="Calibri" w:hAnsi="Calibri" w:cs="Calibri"/>
                <w:color w:val="000000"/>
                <w:sz w:val="20"/>
                <w:szCs w:val="20"/>
              </w:rPr>
              <w:t>52314314</w:t>
            </w:r>
          </w:p>
        </w:tc>
      </w:tr>
      <w:tr w:rsidR="00FE3C5E" w:rsidRPr="00FE3C5E" w14:paraId="4407D355" w14:textId="77777777" w:rsidTr="007A2C6B">
        <w:trPr>
          <w:trHeight w:val="436"/>
        </w:trPr>
        <w:tc>
          <w:tcPr>
            <w:tcW w:w="988" w:type="dxa"/>
          </w:tcPr>
          <w:p w14:paraId="047ED577" w14:textId="77777777" w:rsidR="00FE3C5E" w:rsidRPr="00FE3C5E" w:rsidRDefault="00FE3C5E" w:rsidP="00FE3C5E">
            <w:pPr>
              <w:rPr>
                <w:b/>
                <w:bCs/>
                <w:sz w:val="20"/>
                <w:szCs w:val="20"/>
              </w:rPr>
            </w:pPr>
            <w:r w:rsidRPr="00FE3C5E">
              <w:rPr>
                <w:b/>
                <w:bCs/>
                <w:sz w:val="20"/>
                <w:szCs w:val="20"/>
              </w:rPr>
              <w:t>Totals</w:t>
            </w:r>
          </w:p>
        </w:tc>
        <w:tc>
          <w:tcPr>
            <w:tcW w:w="2557" w:type="dxa"/>
          </w:tcPr>
          <w:p w14:paraId="10CFEEF4" w14:textId="77777777" w:rsidR="00FE3C5E" w:rsidRPr="00FE3C5E" w:rsidRDefault="00FE3C5E" w:rsidP="00FE3C5E">
            <w:pPr>
              <w:rPr>
                <w:sz w:val="20"/>
                <w:szCs w:val="20"/>
              </w:rPr>
            </w:pPr>
          </w:p>
        </w:tc>
        <w:tc>
          <w:tcPr>
            <w:tcW w:w="1316" w:type="dxa"/>
            <w:vAlign w:val="center"/>
          </w:tcPr>
          <w:p w14:paraId="140ECD60" w14:textId="77777777" w:rsidR="00FE3C5E" w:rsidRPr="00FE3C5E" w:rsidRDefault="00FE3C5E" w:rsidP="00FE3C5E">
            <w:pPr>
              <w:jc w:val="right"/>
              <w:rPr>
                <w:b/>
                <w:bCs/>
                <w:sz w:val="20"/>
                <w:szCs w:val="20"/>
              </w:rPr>
            </w:pPr>
            <w:r w:rsidRPr="00FE3C5E">
              <w:rPr>
                <w:rFonts w:ascii="Times New Roman" w:eastAsia="Times New Roman" w:hAnsi="Times New Roman"/>
                <w:b/>
                <w:bCs/>
                <w:color w:val="000000"/>
                <w:sz w:val="20"/>
                <w:szCs w:val="20"/>
              </w:rPr>
              <w:t>3441840</w:t>
            </w:r>
          </w:p>
        </w:tc>
        <w:tc>
          <w:tcPr>
            <w:tcW w:w="1283" w:type="dxa"/>
            <w:vAlign w:val="center"/>
          </w:tcPr>
          <w:p w14:paraId="16E9A156" w14:textId="77777777" w:rsidR="00FE3C5E" w:rsidRPr="00FE3C5E" w:rsidRDefault="00FE3C5E" w:rsidP="00FE3C5E">
            <w:pPr>
              <w:jc w:val="right"/>
              <w:rPr>
                <w:b/>
                <w:bCs/>
                <w:sz w:val="20"/>
                <w:szCs w:val="20"/>
              </w:rPr>
            </w:pPr>
            <w:r w:rsidRPr="00FE3C5E">
              <w:rPr>
                <w:rFonts w:ascii="Times New Roman" w:eastAsia="Times New Roman" w:hAnsi="Times New Roman"/>
                <w:b/>
                <w:bCs/>
                <w:color w:val="000000"/>
                <w:sz w:val="20"/>
                <w:szCs w:val="20"/>
              </w:rPr>
              <w:t>3441840</w:t>
            </w:r>
          </w:p>
        </w:tc>
        <w:tc>
          <w:tcPr>
            <w:tcW w:w="1317" w:type="dxa"/>
            <w:vAlign w:val="center"/>
          </w:tcPr>
          <w:p w14:paraId="1BDF2255" w14:textId="77777777" w:rsidR="00FE3C5E" w:rsidRPr="00FE3C5E" w:rsidRDefault="00FE3C5E" w:rsidP="00FE3C5E">
            <w:pPr>
              <w:jc w:val="right"/>
              <w:rPr>
                <w:b/>
                <w:bCs/>
                <w:sz w:val="20"/>
                <w:szCs w:val="20"/>
              </w:rPr>
            </w:pPr>
            <w:r w:rsidRPr="00FE3C5E">
              <w:rPr>
                <w:b/>
                <w:bCs/>
                <w:sz w:val="20"/>
                <w:szCs w:val="20"/>
              </w:rPr>
              <w:t>1540000</w:t>
            </w:r>
          </w:p>
        </w:tc>
        <w:tc>
          <w:tcPr>
            <w:tcW w:w="1252" w:type="dxa"/>
            <w:vAlign w:val="center"/>
          </w:tcPr>
          <w:p w14:paraId="5A34D24C" w14:textId="77777777" w:rsidR="00FE3C5E" w:rsidRPr="00FE3C5E" w:rsidRDefault="00FE3C5E" w:rsidP="00FE3C5E">
            <w:pPr>
              <w:jc w:val="right"/>
              <w:rPr>
                <w:b/>
                <w:bCs/>
                <w:sz w:val="20"/>
                <w:szCs w:val="20"/>
              </w:rPr>
            </w:pPr>
            <w:r w:rsidRPr="00FE3C5E">
              <w:rPr>
                <w:b/>
                <w:bCs/>
                <w:sz w:val="20"/>
                <w:szCs w:val="20"/>
              </w:rPr>
              <w:t>1415794</w:t>
            </w:r>
          </w:p>
        </w:tc>
        <w:tc>
          <w:tcPr>
            <w:tcW w:w="1414" w:type="dxa"/>
            <w:vAlign w:val="center"/>
          </w:tcPr>
          <w:p w14:paraId="37748906" w14:textId="77777777" w:rsidR="00FE3C5E" w:rsidRPr="00FE3C5E" w:rsidRDefault="00FE3C5E" w:rsidP="00FE3C5E">
            <w:pPr>
              <w:jc w:val="right"/>
              <w:rPr>
                <w:b/>
                <w:bCs/>
                <w:sz w:val="20"/>
                <w:szCs w:val="20"/>
              </w:rPr>
            </w:pPr>
            <w:r w:rsidRPr="00FE3C5E">
              <w:rPr>
                <w:b/>
                <w:bCs/>
                <w:sz w:val="20"/>
                <w:szCs w:val="20"/>
              </w:rPr>
              <w:t>190080000</w:t>
            </w:r>
          </w:p>
        </w:tc>
        <w:tc>
          <w:tcPr>
            <w:tcW w:w="1252" w:type="dxa"/>
            <w:vAlign w:val="center"/>
          </w:tcPr>
          <w:p w14:paraId="0CB975BD" w14:textId="77777777" w:rsidR="00FE3C5E" w:rsidRPr="00FE3C5E" w:rsidRDefault="00FE3C5E" w:rsidP="00FE3C5E">
            <w:pPr>
              <w:jc w:val="right"/>
              <w:rPr>
                <w:rFonts w:ascii="Calibri" w:hAnsi="Calibri" w:cs="Calibri"/>
                <w:b/>
                <w:bCs/>
                <w:color w:val="000000"/>
                <w:sz w:val="20"/>
                <w:szCs w:val="20"/>
              </w:rPr>
            </w:pPr>
            <w:r w:rsidRPr="00FE3C5E">
              <w:rPr>
                <w:rFonts w:ascii="Calibri" w:hAnsi="Calibri" w:cs="Calibri"/>
                <w:b/>
                <w:bCs/>
                <w:color w:val="000000"/>
                <w:sz w:val="20"/>
                <w:szCs w:val="20"/>
              </w:rPr>
              <w:t>210002503</w:t>
            </w:r>
          </w:p>
        </w:tc>
        <w:tc>
          <w:tcPr>
            <w:tcW w:w="1317" w:type="dxa"/>
            <w:vAlign w:val="center"/>
          </w:tcPr>
          <w:p w14:paraId="41E67CDF" w14:textId="77777777" w:rsidR="00FE3C5E" w:rsidRPr="00FE3C5E" w:rsidRDefault="00FE3C5E" w:rsidP="00FE3C5E">
            <w:pPr>
              <w:jc w:val="right"/>
              <w:rPr>
                <w:b/>
                <w:bCs/>
                <w:sz w:val="20"/>
                <w:szCs w:val="20"/>
              </w:rPr>
            </w:pPr>
            <w:r w:rsidRPr="00FE3C5E">
              <w:rPr>
                <w:rFonts w:ascii="Calibri" w:hAnsi="Calibri" w:cs="Calibri"/>
                <w:b/>
                <w:bCs/>
                <w:color w:val="000000"/>
                <w:sz w:val="20"/>
                <w:szCs w:val="20"/>
              </w:rPr>
              <w:t>195061840</w:t>
            </w:r>
          </w:p>
        </w:tc>
        <w:tc>
          <w:tcPr>
            <w:tcW w:w="1252" w:type="dxa"/>
            <w:vAlign w:val="center"/>
          </w:tcPr>
          <w:p w14:paraId="42514D1B" w14:textId="77777777" w:rsidR="00FE3C5E" w:rsidRPr="00FE3C5E" w:rsidRDefault="00FE3C5E" w:rsidP="00FE3C5E">
            <w:pPr>
              <w:jc w:val="right"/>
              <w:rPr>
                <w:b/>
                <w:bCs/>
                <w:sz w:val="20"/>
                <w:szCs w:val="20"/>
              </w:rPr>
            </w:pPr>
            <w:r w:rsidRPr="00FE3C5E">
              <w:rPr>
                <w:rFonts w:ascii="Calibri" w:hAnsi="Calibri" w:cs="Calibri"/>
                <w:b/>
                <w:bCs/>
                <w:color w:val="000000"/>
                <w:sz w:val="20"/>
                <w:szCs w:val="20"/>
              </w:rPr>
              <w:t>214860137</w:t>
            </w:r>
          </w:p>
        </w:tc>
      </w:tr>
    </w:tbl>
    <w:p w14:paraId="7B434B80" w14:textId="77777777" w:rsidR="00FE3C5E" w:rsidRPr="00FE3C5E" w:rsidRDefault="00FE3C5E" w:rsidP="00FE3C5E"/>
    <w:p w14:paraId="5FB475B8" w14:textId="77777777" w:rsidR="00FE3C5E" w:rsidRPr="00FE3C5E" w:rsidRDefault="00FE3C5E" w:rsidP="00FE3C5E"/>
    <w:p w14:paraId="2914F660" w14:textId="77777777" w:rsidR="00FE3C5E" w:rsidRPr="00FE3C5E" w:rsidRDefault="00FE3C5E" w:rsidP="00FE3C5E">
      <w:r w:rsidRPr="00FE3C5E">
        <w:br w:type="page"/>
      </w:r>
    </w:p>
    <w:p w14:paraId="243C953F" w14:textId="77777777" w:rsidR="00FE3C5E" w:rsidRPr="00FE3C5E" w:rsidRDefault="00FE3C5E" w:rsidP="00FE3C5E">
      <w:pPr>
        <w:rPr>
          <w:b/>
          <w:bCs/>
        </w:rPr>
      </w:pPr>
      <w:r w:rsidRPr="00FE3C5E">
        <w:rPr>
          <w:b/>
          <w:bCs/>
        </w:rPr>
        <w:lastRenderedPageBreak/>
        <w:t>Confirmed Sources of Co-Financing at TE Stage</w:t>
      </w:r>
    </w:p>
    <w:tbl>
      <w:tblPr>
        <w:tblStyle w:val="TableDefinitionsGrid121"/>
        <w:tblW w:w="0" w:type="auto"/>
        <w:tblInd w:w="0" w:type="dxa"/>
        <w:tblLook w:val="04A0" w:firstRow="1" w:lastRow="0" w:firstColumn="1" w:lastColumn="0" w:noHBand="0" w:noVBand="1"/>
      </w:tblPr>
      <w:tblGrid>
        <w:gridCol w:w="2877"/>
        <w:gridCol w:w="2868"/>
        <w:gridCol w:w="2877"/>
        <w:gridCol w:w="2663"/>
        <w:gridCol w:w="2663"/>
      </w:tblGrid>
      <w:tr w:rsidR="00FE3C5E" w:rsidRPr="00FE3C5E" w14:paraId="0F9B08D8" w14:textId="77777777" w:rsidTr="007A2C6B">
        <w:tc>
          <w:tcPr>
            <w:tcW w:w="2877" w:type="dxa"/>
          </w:tcPr>
          <w:p w14:paraId="43365998" w14:textId="77777777" w:rsidR="00FE3C5E" w:rsidRPr="00FE3C5E" w:rsidRDefault="00FE3C5E" w:rsidP="00FE3C5E">
            <w:pPr>
              <w:rPr>
                <w:b/>
                <w:bCs/>
                <w:vertAlign w:val="superscript"/>
              </w:rPr>
            </w:pPr>
            <w:r w:rsidRPr="00FE3C5E">
              <w:rPr>
                <w:b/>
                <w:bCs/>
              </w:rPr>
              <w:t>Source of Co-Financing</w:t>
            </w:r>
            <w:r w:rsidRPr="00FE3C5E">
              <w:rPr>
                <w:b/>
                <w:bCs/>
                <w:vertAlign w:val="superscript"/>
              </w:rPr>
              <w:t>1</w:t>
            </w:r>
          </w:p>
        </w:tc>
        <w:tc>
          <w:tcPr>
            <w:tcW w:w="2868" w:type="dxa"/>
          </w:tcPr>
          <w:p w14:paraId="1717EF8B" w14:textId="77777777" w:rsidR="00FE3C5E" w:rsidRPr="00FE3C5E" w:rsidRDefault="00FE3C5E" w:rsidP="00FE3C5E">
            <w:pPr>
              <w:rPr>
                <w:b/>
                <w:bCs/>
              </w:rPr>
            </w:pPr>
            <w:r w:rsidRPr="00FE3C5E">
              <w:rPr>
                <w:b/>
                <w:bCs/>
              </w:rPr>
              <w:t>Name of Co-Financier</w:t>
            </w:r>
          </w:p>
        </w:tc>
        <w:tc>
          <w:tcPr>
            <w:tcW w:w="2877" w:type="dxa"/>
          </w:tcPr>
          <w:p w14:paraId="0C4D5A60" w14:textId="77777777" w:rsidR="00FE3C5E" w:rsidRPr="00FE3C5E" w:rsidRDefault="00FE3C5E" w:rsidP="00FE3C5E">
            <w:pPr>
              <w:rPr>
                <w:b/>
                <w:bCs/>
                <w:vertAlign w:val="superscript"/>
              </w:rPr>
            </w:pPr>
            <w:r w:rsidRPr="00FE3C5E">
              <w:rPr>
                <w:b/>
                <w:bCs/>
              </w:rPr>
              <w:t>Type of Co-Financing</w:t>
            </w:r>
            <w:r w:rsidRPr="00FE3C5E">
              <w:rPr>
                <w:b/>
                <w:bCs/>
                <w:vertAlign w:val="superscript"/>
              </w:rPr>
              <w:t>2</w:t>
            </w:r>
          </w:p>
        </w:tc>
        <w:tc>
          <w:tcPr>
            <w:tcW w:w="2663" w:type="dxa"/>
          </w:tcPr>
          <w:p w14:paraId="0E90D52B" w14:textId="77777777" w:rsidR="00FE3C5E" w:rsidRPr="00FE3C5E" w:rsidRDefault="00FE3C5E" w:rsidP="00FE3C5E">
            <w:pPr>
              <w:rPr>
                <w:b/>
                <w:bCs/>
                <w:vertAlign w:val="superscript"/>
              </w:rPr>
            </w:pPr>
            <w:r w:rsidRPr="00FE3C5E">
              <w:rPr>
                <w:b/>
                <w:bCs/>
              </w:rPr>
              <w:t>Investment Mobilised</w:t>
            </w:r>
            <w:r w:rsidRPr="00FE3C5E">
              <w:rPr>
                <w:b/>
                <w:bCs/>
                <w:vertAlign w:val="superscript"/>
              </w:rPr>
              <w:t>3</w:t>
            </w:r>
          </w:p>
        </w:tc>
        <w:tc>
          <w:tcPr>
            <w:tcW w:w="2663" w:type="dxa"/>
          </w:tcPr>
          <w:p w14:paraId="654E8040" w14:textId="77777777" w:rsidR="00FE3C5E" w:rsidRPr="00FE3C5E" w:rsidRDefault="00FE3C5E" w:rsidP="00FE3C5E">
            <w:pPr>
              <w:rPr>
                <w:b/>
                <w:bCs/>
              </w:rPr>
            </w:pPr>
            <w:r w:rsidRPr="00FE3C5E">
              <w:rPr>
                <w:b/>
                <w:bCs/>
              </w:rPr>
              <w:t>Amount  (US $)</w:t>
            </w:r>
          </w:p>
        </w:tc>
      </w:tr>
      <w:tr w:rsidR="00FE3C5E" w:rsidRPr="00FE3C5E" w14:paraId="1EF52E12" w14:textId="77777777" w:rsidTr="007A2C6B">
        <w:tc>
          <w:tcPr>
            <w:tcW w:w="2877" w:type="dxa"/>
          </w:tcPr>
          <w:p w14:paraId="49AF0808" w14:textId="77777777" w:rsidR="00FE3C5E" w:rsidRPr="00FE3C5E" w:rsidRDefault="00FE3C5E" w:rsidP="00FE3C5E">
            <w:r w:rsidRPr="00FE3C5E">
              <w:t xml:space="preserve">Civil Society </w:t>
            </w:r>
            <w:proofErr w:type="spellStart"/>
            <w:r w:rsidRPr="00FE3C5E">
              <w:t>Organisation</w:t>
            </w:r>
            <w:proofErr w:type="spellEnd"/>
          </w:p>
          <w:p w14:paraId="5AD3F245" w14:textId="77777777" w:rsidR="00FE3C5E" w:rsidRPr="00FE3C5E" w:rsidRDefault="00FE3C5E" w:rsidP="00FE3C5E"/>
        </w:tc>
        <w:tc>
          <w:tcPr>
            <w:tcW w:w="2868" w:type="dxa"/>
          </w:tcPr>
          <w:p w14:paraId="10023954" w14:textId="77777777" w:rsidR="00FE3C5E" w:rsidRPr="00FE3C5E" w:rsidRDefault="00FE3C5E" w:rsidP="00FE3C5E">
            <w:r w:rsidRPr="00FE3C5E">
              <w:t>International Dialogue for Environmental Action (IDEA) NGO in Azerbaijan</w:t>
            </w:r>
          </w:p>
        </w:tc>
        <w:tc>
          <w:tcPr>
            <w:tcW w:w="2877" w:type="dxa"/>
          </w:tcPr>
          <w:p w14:paraId="405E1372" w14:textId="77777777" w:rsidR="00FE3C5E" w:rsidRPr="00FE3C5E" w:rsidRDefault="00FE3C5E" w:rsidP="00FE3C5E">
            <w:r w:rsidRPr="00FE3C5E">
              <w:rPr>
                <w:rFonts w:ascii="Times New Roman" w:hAnsi="Times New Roman"/>
                <w:color w:val="000000"/>
                <w:sz w:val="20"/>
                <w:szCs w:val="20"/>
              </w:rPr>
              <w:t>Equity investment</w:t>
            </w:r>
          </w:p>
        </w:tc>
        <w:tc>
          <w:tcPr>
            <w:tcW w:w="2663" w:type="dxa"/>
          </w:tcPr>
          <w:p w14:paraId="741CE4A3"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137C3475" w14:textId="77777777" w:rsidR="00FE3C5E" w:rsidRPr="00FE3C5E" w:rsidRDefault="00FE3C5E" w:rsidP="00FE3C5E">
            <w:r w:rsidRPr="00FE3C5E">
              <w:rPr>
                <w:rFonts w:ascii="Times New Roman" w:eastAsia="Times New Roman" w:hAnsi="Times New Roman"/>
                <w:color w:val="000000"/>
              </w:rPr>
              <w:t>100500</w:t>
            </w:r>
          </w:p>
        </w:tc>
      </w:tr>
      <w:tr w:rsidR="00FE3C5E" w:rsidRPr="00FE3C5E" w14:paraId="606614AA" w14:textId="77777777" w:rsidTr="007A2C6B">
        <w:tc>
          <w:tcPr>
            <w:tcW w:w="2877" w:type="dxa"/>
          </w:tcPr>
          <w:p w14:paraId="3EF5198B" w14:textId="77777777" w:rsidR="00FE3C5E" w:rsidRPr="00FE3C5E" w:rsidRDefault="00FE3C5E" w:rsidP="00FE3C5E">
            <w:r w:rsidRPr="00FE3C5E">
              <w:t>Recipient Country Government</w:t>
            </w:r>
          </w:p>
        </w:tc>
        <w:tc>
          <w:tcPr>
            <w:tcW w:w="2868" w:type="dxa"/>
          </w:tcPr>
          <w:p w14:paraId="5BE1BB64" w14:textId="77777777" w:rsidR="00FE3C5E" w:rsidRPr="00FE3C5E" w:rsidRDefault="00FE3C5E" w:rsidP="00FE3C5E">
            <w:r w:rsidRPr="00FE3C5E">
              <w:rPr>
                <w:rFonts w:ascii="Times New Roman" w:eastAsia="Times New Roman" w:hAnsi="Times New Roman"/>
                <w:color w:val="000000"/>
              </w:rPr>
              <w:t>Ministry of Environment and Natural Resource Protection, Georgia– Wildlife National Agency</w:t>
            </w:r>
          </w:p>
        </w:tc>
        <w:tc>
          <w:tcPr>
            <w:tcW w:w="2877" w:type="dxa"/>
          </w:tcPr>
          <w:p w14:paraId="7DDED99E" w14:textId="77777777" w:rsidR="00FE3C5E" w:rsidRPr="00FE3C5E" w:rsidRDefault="00FE3C5E" w:rsidP="00FE3C5E">
            <w:r w:rsidRPr="00FE3C5E">
              <w:rPr>
                <w:rFonts w:ascii="Times New Roman" w:hAnsi="Times New Roman"/>
                <w:color w:val="000000"/>
                <w:sz w:val="20"/>
                <w:szCs w:val="20"/>
              </w:rPr>
              <w:t>Public investment</w:t>
            </w:r>
          </w:p>
        </w:tc>
        <w:tc>
          <w:tcPr>
            <w:tcW w:w="2663" w:type="dxa"/>
          </w:tcPr>
          <w:p w14:paraId="694F90FC"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2C7A06DD" w14:textId="77777777" w:rsidR="00FE3C5E" w:rsidRPr="00FE3C5E" w:rsidRDefault="00FE3C5E" w:rsidP="00FE3C5E">
            <w:r w:rsidRPr="00FE3C5E">
              <w:rPr>
                <w:rFonts w:ascii="Times New Roman" w:eastAsia="Times New Roman" w:hAnsi="Times New Roman"/>
                <w:color w:val="000000"/>
              </w:rPr>
              <w:t>372495</w:t>
            </w:r>
          </w:p>
        </w:tc>
      </w:tr>
      <w:tr w:rsidR="00FE3C5E" w:rsidRPr="00FE3C5E" w14:paraId="035D9EBC" w14:textId="77777777" w:rsidTr="007A2C6B">
        <w:tc>
          <w:tcPr>
            <w:tcW w:w="2877" w:type="dxa"/>
          </w:tcPr>
          <w:p w14:paraId="4733A96E" w14:textId="77777777" w:rsidR="00FE3C5E" w:rsidRPr="00FE3C5E" w:rsidRDefault="00FE3C5E" w:rsidP="00FE3C5E">
            <w:r w:rsidRPr="00FE3C5E">
              <w:t>Recipient Country Government</w:t>
            </w:r>
          </w:p>
          <w:p w14:paraId="23F7BB7A" w14:textId="77777777" w:rsidR="00FE3C5E" w:rsidRPr="00FE3C5E" w:rsidRDefault="00FE3C5E" w:rsidP="00FE3C5E"/>
        </w:tc>
        <w:tc>
          <w:tcPr>
            <w:tcW w:w="2868" w:type="dxa"/>
          </w:tcPr>
          <w:p w14:paraId="71DFFAFA" w14:textId="77777777" w:rsidR="00FE3C5E" w:rsidRPr="00FE3C5E" w:rsidRDefault="00FE3C5E" w:rsidP="00FE3C5E">
            <w:pPr>
              <w:rPr>
                <w:rFonts w:ascii="Times New Roman" w:eastAsia="Times New Roman" w:hAnsi="Times New Roman"/>
                <w:color w:val="000000"/>
              </w:rPr>
            </w:pPr>
            <w:r w:rsidRPr="00FE3C5E">
              <w:rPr>
                <w:rFonts w:ascii="Times New Roman" w:eastAsia="Times New Roman" w:hAnsi="Times New Roman"/>
                <w:color w:val="000000"/>
              </w:rPr>
              <w:t>Ministry of Environment and Natural Resource Protection, Georgia– National Environment Agency</w:t>
            </w:r>
          </w:p>
        </w:tc>
        <w:tc>
          <w:tcPr>
            <w:tcW w:w="2877" w:type="dxa"/>
          </w:tcPr>
          <w:p w14:paraId="38AC49D9" w14:textId="77777777" w:rsidR="00FE3C5E" w:rsidRPr="00FE3C5E" w:rsidRDefault="00FE3C5E" w:rsidP="00FE3C5E">
            <w:pPr>
              <w:rPr>
                <w:rFonts w:ascii="Times New Roman" w:hAnsi="Times New Roman"/>
                <w:color w:val="000000"/>
                <w:sz w:val="20"/>
                <w:szCs w:val="20"/>
              </w:rPr>
            </w:pPr>
            <w:r w:rsidRPr="00FE3C5E">
              <w:rPr>
                <w:rFonts w:ascii="Times New Roman" w:hAnsi="Times New Roman"/>
                <w:color w:val="000000"/>
                <w:sz w:val="20"/>
                <w:szCs w:val="20"/>
              </w:rPr>
              <w:t>Public investment</w:t>
            </w:r>
          </w:p>
        </w:tc>
        <w:tc>
          <w:tcPr>
            <w:tcW w:w="2663" w:type="dxa"/>
          </w:tcPr>
          <w:p w14:paraId="4499DB94"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5D899D1F" w14:textId="77777777" w:rsidR="00FE3C5E" w:rsidRPr="00FE3C5E" w:rsidRDefault="00FE3C5E" w:rsidP="00FE3C5E">
            <w:pPr>
              <w:rPr>
                <w:rFonts w:ascii="Times New Roman" w:eastAsia="Times New Roman" w:hAnsi="Times New Roman"/>
                <w:color w:val="000000"/>
              </w:rPr>
            </w:pPr>
            <w:r w:rsidRPr="00FE3C5E">
              <w:rPr>
                <w:rFonts w:ascii="Times New Roman" w:eastAsia="Times New Roman" w:hAnsi="Times New Roman"/>
                <w:color w:val="000000"/>
              </w:rPr>
              <w:t>1043299</w:t>
            </w:r>
            <w:r w:rsidRPr="00FE3C5E">
              <w:rPr>
                <w:rFonts w:ascii="Times New Roman" w:eastAsia="Times New Roman" w:hAnsi="Times New Roman"/>
                <w:color w:val="000000"/>
                <w:vertAlign w:val="superscript"/>
              </w:rPr>
              <w:t>*</w:t>
            </w:r>
          </w:p>
        </w:tc>
      </w:tr>
      <w:tr w:rsidR="00FE3C5E" w:rsidRPr="00FE3C5E" w14:paraId="411A5C51" w14:textId="77777777" w:rsidTr="007A2C6B">
        <w:tc>
          <w:tcPr>
            <w:tcW w:w="2877" w:type="dxa"/>
          </w:tcPr>
          <w:p w14:paraId="399F3810" w14:textId="77777777" w:rsidR="00FE3C5E" w:rsidRPr="00FE3C5E" w:rsidRDefault="00FE3C5E" w:rsidP="00FE3C5E">
            <w:r w:rsidRPr="00FE3C5E">
              <w:t>Donor Agency</w:t>
            </w:r>
          </w:p>
          <w:p w14:paraId="2C368645" w14:textId="77777777" w:rsidR="00FE3C5E" w:rsidRPr="00FE3C5E" w:rsidRDefault="00FE3C5E" w:rsidP="00FE3C5E"/>
        </w:tc>
        <w:tc>
          <w:tcPr>
            <w:tcW w:w="2868" w:type="dxa"/>
          </w:tcPr>
          <w:p w14:paraId="42C9D158" w14:textId="77777777" w:rsidR="00FE3C5E" w:rsidRPr="00FE3C5E" w:rsidRDefault="00FE3C5E" w:rsidP="00FE3C5E">
            <w:r w:rsidRPr="00FE3C5E">
              <w:t>World Bank - Georgia Irrigation and Land Development Project</w:t>
            </w:r>
          </w:p>
        </w:tc>
        <w:tc>
          <w:tcPr>
            <w:tcW w:w="2877" w:type="dxa"/>
          </w:tcPr>
          <w:p w14:paraId="5370F35C" w14:textId="77777777" w:rsidR="00FE3C5E" w:rsidRPr="00FE3C5E" w:rsidRDefault="00FE3C5E" w:rsidP="00FE3C5E">
            <w:r w:rsidRPr="00FE3C5E">
              <w:t>In-kind</w:t>
            </w:r>
          </w:p>
        </w:tc>
        <w:tc>
          <w:tcPr>
            <w:tcW w:w="2663" w:type="dxa"/>
          </w:tcPr>
          <w:p w14:paraId="2F34FAD2"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1E87216F" w14:textId="77777777" w:rsidR="00FE3C5E" w:rsidRPr="00FE3C5E" w:rsidRDefault="00FE3C5E" w:rsidP="00FE3C5E">
            <w:r w:rsidRPr="00FE3C5E">
              <w:rPr>
                <w:rFonts w:ascii="Times New Roman" w:eastAsia="Times New Roman" w:hAnsi="Times New Roman"/>
                <w:color w:val="000000"/>
              </w:rPr>
              <w:t>26760000</w:t>
            </w:r>
          </w:p>
        </w:tc>
      </w:tr>
      <w:tr w:rsidR="00FE3C5E" w:rsidRPr="00FE3C5E" w14:paraId="5A7801E1" w14:textId="77777777" w:rsidTr="007A2C6B">
        <w:tc>
          <w:tcPr>
            <w:tcW w:w="2877" w:type="dxa"/>
          </w:tcPr>
          <w:p w14:paraId="2B5463B9" w14:textId="77777777" w:rsidR="00FE3C5E" w:rsidRPr="00FE3C5E" w:rsidRDefault="00FE3C5E" w:rsidP="00FE3C5E">
            <w:r w:rsidRPr="00FE3C5E">
              <w:t>Private Sector</w:t>
            </w:r>
          </w:p>
        </w:tc>
        <w:tc>
          <w:tcPr>
            <w:tcW w:w="2868" w:type="dxa"/>
          </w:tcPr>
          <w:p w14:paraId="5F8270F2" w14:textId="77777777" w:rsidR="00FE3C5E" w:rsidRPr="00FE3C5E" w:rsidRDefault="00FE3C5E" w:rsidP="00FE3C5E">
            <w:r w:rsidRPr="00FE3C5E">
              <w:t>Azerbaijan Amelioration and Water Management Open Joint Stock Company</w:t>
            </w:r>
          </w:p>
        </w:tc>
        <w:tc>
          <w:tcPr>
            <w:tcW w:w="2877" w:type="dxa"/>
          </w:tcPr>
          <w:p w14:paraId="2A33CB5B" w14:textId="77777777" w:rsidR="00FE3C5E" w:rsidRPr="00FE3C5E" w:rsidRDefault="00FE3C5E" w:rsidP="00FE3C5E">
            <w:r w:rsidRPr="00FE3C5E">
              <w:rPr>
                <w:rFonts w:ascii="Times New Roman" w:hAnsi="Times New Roman"/>
                <w:color w:val="000000"/>
                <w:sz w:val="20"/>
                <w:szCs w:val="20"/>
              </w:rPr>
              <w:t>In-Kind</w:t>
            </w:r>
          </w:p>
        </w:tc>
        <w:tc>
          <w:tcPr>
            <w:tcW w:w="2663" w:type="dxa"/>
          </w:tcPr>
          <w:p w14:paraId="200D3AED"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369A59E9" w14:textId="77777777" w:rsidR="00FE3C5E" w:rsidRPr="00FE3C5E" w:rsidRDefault="00FE3C5E" w:rsidP="00FE3C5E">
            <w:r w:rsidRPr="00FE3C5E">
              <w:t>100,000,000</w:t>
            </w:r>
          </w:p>
        </w:tc>
      </w:tr>
      <w:tr w:rsidR="00FE3C5E" w:rsidRPr="00FE3C5E" w14:paraId="3125D4B4" w14:textId="77777777" w:rsidTr="007A2C6B">
        <w:tc>
          <w:tcPr>
            <w:tcW w:w="2877" w:type="dxa"/>
          </w:tcPr>
          <w:p w14:paraId="48ED0475" w14:textId="77777777" w:rsidR="00FE3C5E" w:rsidRPr="00FE3C5E" w:rsidRDefault="00FE3C5E" w:rsidP="00FE3C5E">
            <w:r w:rsidRPr="00FE3C5E">
              <w:t>Private Sector</w:t>
            </w:r>
          </w:p>
        </w:tc>
        <w:tc>
          <w:tcPr>
            <w:tcW w:w="2868" w:type="dxa"/>
          </w:tcPr>
          <w:p w14:paraId="47D0CFAD" w14:textId="77777777" w:rsidR="00FE3C5E" w:rsidRPr="00FE3C5E" w:rsidRDefault="00FE3C5E" w:rsidP="00FE3C5E">
            <w:r w:rsidRPr="00FE3C5E">
              <w:t>Georgian Water and Power Company (GWP)</w:t>
            </w:r>
          </w:p>
        </w:tc>
        <w:tc>
          <w:tcPr>
            <w:tcW w:w="2877" w:type="dxa"/>
          </w:tcPr>
          <w:p w14:paraId="30BBEB27" w14:textId="77777777" w:rsidR="00FE3C5E" w:rsidRPr="00FE3C5E" w:rsidRDefault="00FE3C5E" w:rsidP="00FE3C5E">
            <w:r w:rsidRPr="00FE3C5E">
              <w:t>In-kind</w:t>
            </w:r>
          </w:p>
        </w:tc>
        <w:tc>
          <w:tcPr>
            <w:tcW w:w="2663" w:type="dxa"/>
          </w:tcPr>
          <w:p w14:paraId="3438FFB3"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09B64947" w14:textId="77777777" w:rsidR="00FE3C5E" w:rsidRPr="00FE3C5E" w:rsidRDefault="00FE3C5E" w:rsidP="00FE3C5E">
            <w:r w:rsidRPr="00FE3C5E">
              <w:t>30827689</w:t>
            </w:r>
            <w:r w:rsidRPr="00FE3C5E">
              <w:rPr>
                <w:vertAlign w:val="superscript"/>
              </w:rPr>
              <w:t>*</w:t>
            </w:r>
          </w:p>
        </w:tc>
      </w:tr>
      <w:tr w:rsidR="00FE3C5E" w:rsidRPr="00FE3C5E" w14:paraId="1826CB63" w14:textId="77777777" w:rsidTr="007A2C6B">
        <w:tc>
          <w:tcPr>
            <w:tcW w:w="2877" w:type="dxa"/>
          </w:tcPr>
          <w:p w14:paraId="135DC1CE" w14:textId="77777777" w:rsidR="00FE3C5E" w:rsidRPr="00FE3C5E" w:rsidRDefault="00FE3C5E" w:rsidP="00FE3C5E">
            <w:r w:rsidRPr="00FE3C5E">
              <w:t>Donor Agency</w:t>
            </w:r>
          </w:p>
        </w:tc>
        <w:tc>
          <w:tcPr>
            <w:tcW w:w="2868" w:type="dxa"/>
          </w:tcPr>
          <w:p w14:paraId="0EE0A919" w14:textId="77777777" w:rsidR="00FE3C5E" w:rsidRPr="00FE3C5E" w:rsidRDefault="00FE3C5E" w:rsidP="00FE3C5E">
            <w:pPr>
              <w:rPr>
                <w:rFonts w:ascii="Times New Roman" w:eastAsia="Times New Roman" w:hAnsi="Times New Roman"/>
                <w:color w:val="000000"/>
              </w:rPr>
            </w:pPr>
            <w:r w:rsidRPr="00FE3C5E">
              <w:rPr>
                <w:rFonts w:ascii="Times New Roman" w:eastAsia="Times New Roman" w:hAnsi="Times New Roman"/>
                <w:color w:val="000000"/>
              </w:rPr>
              <w:t>UNDP in Georgia</w:t>
            </w:r>
          </w:p>
        </w:tc>
        <w:tc>
          <w:tcPr>
            <w:tcW w:w="2877" w:type="dxa"/>
          </w:tcPr>
          <w:p w14:paraId="5BC3CC78" w14:textId="77777777" w:rsidR="00FE3C5E" w:rsidRPr="00FE3C5E" w:rsidRDefault="00FE3C5E" w:rsidP="00FE3C5E">
            <w:r w:rsidRPr="00FE3C5E">
              <w:rPr>
                <w:rFonts w:ascii="Times New Roman" w:hAnsi="Times New Roman"/>
                <w:color w:val="000000"/>
                <w:sz w:val="20"/>
                <w:szCs w:val="20"/>
              </w:rPr>
              <w:t>In-kind</w:t>
            </w:r>
          </w:p>
        </w:tc>
        <w:tc>
          <w:tcPr>
            <w:tcW w:w="2663" w:type="dxa"/>
          </w:tcPr>
          <w:p w14:paraId="0187EDC4"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56B92755" w14:textId="77777777" w:rsidR="00FE3C5E" w:rsidRPr="00FE3C5E" w:rsidRDefault="00FE3C5E" w:rsidP="00FE3C5E">
            <w:r w:rsidRPr="00FE3C5E">
              <w:rPr>
                <w:rFonts w:ascii="Times New Roman" w:eastAsia="Times New Roman" w:hAnsi="Times New Roman"/>
                <w:color w:val="000000"/>
              </w:rPr>
              <w:t>3441840</w:t>
            </w:r>
          </w:p>
        </w:tc>
      </w:tr>
      <w:tr w:rsidR="00FE3C5E" w:rsidRPr="00FE3C5E" w14:paraId="142F23B3" w14:textId="77777777" w:rsidTr="007A2C6B">
        <w:tc>
          <w:tcPr>
            <w:tcW w:w="2877" w:type="dxa"/>
          </w:tcPr>
          <w:p w14:paraId="23555C4C" w14:textId="77777777" w:rsidR="00FE3C5E" w:rsidRPr="00FE3C5E" w:rsidRDefault="00FE3C5E" w:rsidP="00FE3C5E">
            <w:r w:rsidRPr="00FE3C5E">
              <w:t>Recipient Country Government</w:t>
            </w:r>
          </w:p>
        </w:tc>
        <w:tc>
          <w:tcPr>
            <w:tcW w:w="2868" w:type="dxa"/>
          </w:tcPr>
          <w:p w14:paraId="1CC2A674" w14:textId="77777777" w:rsidR="00FE3C5E" w:rsidRPr="00FE3C5E" w:rsidRDefault="00FE3C5E" w:rsidP="00FE3C5E">
            <w:pPr>
              <w:rPr>
                <w:rFonts w:ascii="Times New Roman" w:eastAsia="Times New Roman" w:hAnsi="Times New Roman"/>
                <w:color w:val="000000"/>
              </w:rPr>
            </w:pPr>
            <w:r w:rsidRPr="00FE3C5E">
              <w:rPr>
                <w:rFonts w:ascii="Times New Roman" w:eastAsia="Times New Roman" w:hAnsi="Times New Roman"/>
                <w:color w:val="000000"/>
              </w:rPr>
              <w:t>Georgian Amelioration JSC.</w:t>
            </w:r>
          </w:p>
        </w:tc>
        <w:tc>
          <w:tcPr>
            <w:tcW w:w="2877" w:type="dxa"/>
          </w:tcPr>
          <w:p w14:paraId="7278779F" w14:textId="77777777" w:rsidR="00FE3C5E" w:rsidRPr="00FE3C5E" w:rsidRDefault="00FE3C5E" w:rsidP="00FE3C5E">
            <w:pPr>
              <w:rPr>
                <w:rFonts w:ascii="Times New Roman" w:hAnsi="Times New Roman"/>
                <w:color w:val="000000"/>
                <w:sz w:val="20"/>
                <w:szCs w:val="20"/>
              </w:rPr>
            </w:pPr>
            <w:r w:rsidRPr="00FE3C5E">
              <w:rPr>
                <w:rFonts w:ascii="Times New Roman" w:hAnsi="Times New Roman"/>
                <w:color w:val="000000"/>
                <w:sz w:val="20"/>
                <w:szCs w:val="20"/>
              </w:rPr>
              <w:t>In-kind</w:t>
            </w:r>
          </w:p>
        </w:tc>
        <w:tc>
          <w:tcPr>
            <w:tcW w:w="2663" w:type="dxa"/>
          </w:tcPr>
          <w:p w14:paraId="1291F38B" w14:textId="77777777" w:rsidR="00FE3C5E" w:rsidRPr="00FE3C5E" w:rsidRDefault="00FE3C5E" w:rsidP="00FE3C5E">
            <w:r w:rsidRPr="00FE3C5E">
              <w:t xml:space="preserve">Investment </w:t>
            </w:r>
            <w:proofErr w:type="spellStart"/>
            <w:r w:rsidRPr="00FE3C5E">
              <w:t>mobilised</w:t>
            </w:r>
            <w:proofErr w:type="spellEnd"/>
          </w:p>
        </w:tc>
        <w:tc>
          <w:tcPr>
            <w:tcW w:w="2663" w:type="dxa"/>
          </w:tcPr>
          <w:p w14:paraId="0438DAD1" w14:textId="77777777" w:rsidR="00FE3C5E" w:rsidRPr="00FE3C5E" w:rsidRDefault="00FE3C5E" w:rsidP="00FE3C5E">
            <w:pPr>
              <w:rPr>
                <w:rFonts w:ascii="Times New Roman" w:eastAsia="Times New Roman" w:hAnsi="Times New Roman"/>
                <w:color w:val="000000"/>
              </w:rPr>
            </w:pPr>
            <w:r w:rsidRPr="00FE3C5E">
              <w:rPr>
                <w:rFonts w:ascii="Times New Roman" w:eastAsia="Times New Roman" w:hAnsi="Times New Roman"/>
                <w:color w:val="000000"/>
              </w:rPr>
              <w:t>52314314</w:t>
            </w:r>
            <w:r w:rsidRPr="00FE3C5E">
              <w:rPr>
                <w:rFonts w:ascii="Times New Roman" w:eastAsia="Times New Roman" w:hAnsi="Times New Roman"/>
                <w:color w:val="000000"/>
                <w:vertAlign w:val="superscript"/>
              </w:rPr>
              <w:t>*</w:t>
            </w:r>
          </w:p>
        </w:tc>
      </w:tr>
      <w:tr w:rsidR="00FE3C5E" w:rsidRPr="00FE3C5E" w14:paraId="723D5916" w14:textId="77777777" w:rsidTr="007A2C6B">
        <w:tc>
          <w:tcPr>
            <w:tcW w:w="2877" w:type="dxa"/>
          </w:tcPr>
          <w:p w14:paraId="6F793E1A" w14:textId="77777777" w:rsidR="00FE3C5E" w:rsidRPr="00FE3C5E" w:rsidRDefault="00FE3C5E" w:rsidP="00FE3C5E">
            <w:pPr>
              <w:rPr>
                <w:b/>
                <w:bCs/>
              </w:rPr>
            </w:pPr>
          </w:p>
        </w:tc>
        <w:tc>
          <w:tcPr>
            <w:tcW w:w="2868" w:type="dxa"/>
          </w:tcPr>
          <w:p w14:paraId="19504E81" w14:textId="77777777" w:rsidR="00FE3C5E" w:rsidRPr="00FE3C5E" w:rsidRDefault="00FE3C5E" w:rsidP="00FE3C5E">
            <w:pPr>
              <w:rPr>
                <w:rFonts w:ascii="Times New Roman" w:eastAsia="Times New Roman" w:hAnsi="Times New Roman"/>
                <w:b/>
                <w:bCs/>
                <w:color w:val="000000"/>
              </w:rPr>
            </w:pPr>
            <w:r w:rsidRPr="00FE3C5E">
              <w:rPr>
                <w:rFonts w:ascii="Times New Roman" w:eastAsia="Times New Roman" w:hAnsi="Times New Roman"/>
                <w:b/>
                <w:bCs/>
                <w:color w:val="000000"/>
              </w:rPr>
              <w:t>Total</w:t>
            </w:r>
          </w:p>
        </w:tc>
        <w:tc>
          <w:tcPr>
            <w:tcW w:w="2877" w:type="dxa"/>
          </w:tcPr>
          <w:p w14:paraId="38E0636F" w14:textId="77777777" w:rsidR="00FE3C5E" w:rsidRPr="00FE3C5E" w:rsidRDefault="00FE3C5E" w:rsidP="00FE3C5E">
            <w:pPr>
              <w:rPr>
                <w:rFonts w:ascii="Times New Roman" w:hAnsi="Times New Roman"/>
                <w:b/>
                <w:bCs/>
                <w:color w:val="000000"/>
                <w:sz w:val="20"/>
                <w:szCs w:val="20"/>
              </w:rPr>
            </w:pPr>
          </w:p>
        </w:tc>
        <w:tc>
          <w:tcPr>
            <w:tcW w:w="2663" w:type="dxa"/>
          </w:tcPr>
          <w:p w14:paraId="1353787C" w14:textId="77777777" w:rsidR="00FE3C5E" w:rsidRPr="00FE3C5E" w:rsidRDefault="00FE3C5E" w:rsidP="00FE3C5E">
            <w:pPr>
              <w:rPr>
                <w:b/>
                <w:bCs/>
              </w:rPr>
            </w:pPr>
          </w:p>
        </w:tc>
        <w:tc>
          <w:tcPr>
            <w:tcW w:w="2663" w:type="dxa"/>
          </w:tcPr>
          <w:p w14:paraId="0441FAC0" w14:textId="77777777" w:rsidR="00FE3C5E" w:rsidRPr="00FE3C5E" w:rsidRDefault="00FE3C5E" w:rsidP="00FE3C5E">
            <w:pPr>
              <w:rPr>
                <w:rFonts w:ascii="Times New Roman" w:eastAsia="Times New Roman" w:hAnsi="Times New Roman"/>
                <w:b/>
                <w:bCs/>
                <w:color w:val="000000"/>
              </w:rPr>
            </w:pPr>
            <w:r w:rsidRPr="00FE3C5E">
              <w:rPr>
                <w:rFonts w:ascii="Times New Roman" w:eastAsia="Times New Roman" w:hAnsi="Times New Roman"/>
                <w:b/>
                <w:bCs/>
                <w:color w:val="000000"/>
              </w:rPr>
              <w:t>214860137</w:t>
            </w:r>
          </w:p>
        </w:tc>
      </w:tr>
    </w:tbl>
    <w:p w14:paraId="368F89D1" w14:textId="77777777" w:rsidR="00FE3C5E" w:rsidRPr="00FE3C5E" w:rsidRDefault="00FE3C5E" w:rsidP="00FE3C5E">
      <w:r w:rsidRPr="00FE3C5E">
        <w:t>Note:</w:t>
      </w:r>
    </w:p>
    <w:p w14:paraId="3BA6F543" w14:textId="77777777" w:rsidR="00FE3C5E" w:rsidRPr="00FE3C5E" w:rsidRDefault="00FE3C5E" w:rsidP="00FE3C5E">
      <w:pPr>
        <w:rPr>
          <w:i/>
          <w:iCs/>
        </w:rPr>
      </w:pPr>
      <w:r w:rsidRPr="00FE3C5E">
        <w:rPr>
          <w:i/>
          <w:iCs/>
        </w:rPr>
        <w:t xml:space="preserve">*  The amount was given in national currency (GEL) and converted to USD using the annual average UNDP exchange rates.  </w:t>
      </w:r>
    </w:p>
    <w:p w14:paraId="0F1BD91E" w14:textId="77777777" w:rsidR="00FE3C5E" w:rsidRPr="00FE3C5E" w:rsidRDefault="00FE3C5E" w:rsidP="00FE3C5E"/>
    <w:p w14:paraId="3A651C34" w14:textId="77777777" w:rsidR="00FE3C5E" w:rsidRPr="00FE3C5E" w:rsidRDefault="00FE3C5E" w:rsidP="00FE3C5E">
      <w:pPr>
        <w:sectPr w:rsidR="00FE3C5E" w:rsidRPr="00FE3C5E" w:rsidSect="00294391">
          <w:pgSz w:w="16838" w:h="11906" w:orient="landscape"/>
          <w:pgMar w:top="1440" w:right="1440" w:bottom="1440" w:left="1440" w:header="708" w:footer="708" w:gutter="0"/>
          <w:cols w:space="708"/>
          <w:docGrid w:linePitch="360"/>
        </w:sectPr>
      </w:pPr>
    </w:p>
    <w:p w14:paraId="53F7DB98"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49" w:name="_Toc71119285"/>
      <w:bookmarkStart w:id="150" w:name="_Toc72930525"/>
      <w:r w:rsidRPr="00FE3C5E">
        <w:rPr>
          <w:rFonts w:asciiTheme="majorHAnsi" w:eastAsiaTheme="majorEastAsia" w:hAnsiTheme="majorHAnsi" w:cstheme="majorBidi"/>
          <w:color w:val="2F5496" w:themeColor="accent1" w:themeShade="BF"/>
          <w:sz w:val="32"/>
          <w:szCs w:val="32"/>
        </w:rPr>
        <w:lastRenderedPageBreak/>
        <w:t>Annex 8 – Terminal Evaluation Rating Scale</w:t>
      </w:r>
      <w:bookmarkEnd w:id="149"/>
      <w:bookmarkEnd w:id="150"/>
    </w:p>
    <w:tbl>
      <w:tblPr>
        <w:tblW w:w="5000" w:type="pct"/>
        <w:tblBorders>
          <w:top w:val="nil"/>
          <w:left w:val="nil"/>
          <w:bottom w:val="nil"/>
          <w:right w:val="nil"/>
        </w:tblBorders>
        <w:tblLook w:val="0000" w:firstRow="0" w:lastRow="0" w:firstColumn="0" w:lastColumn="0" w:noHBand="0" w:noVBand="0"/>
      </w:tblPr>
      <w:tblGrid>
        <w:gridCol w:w="2905"/>
        <w:gridCol w:w="6111"/>
      </w:tblGrid>
      <w:tr w:rsidR="00FE3C5E" w:rsidRPr="00FE3C5E" w14:paraId="10E878D9" w14:textId="77777777" w:rsidTr="007A2C6B">
        <w:trPr>
          <w:trHeight w:val="210"/>
        </w:trPr>
        <w:tc>
          <w:tcPr>
            <w:tcW w:w="5000" w:type="pct"/>
            <w:gridSpan w:val="2"/>
            <w:tcBorders>
              <w:top w:val="single" w:sz="4" w:space="0" w:color="auto"/>
              <w:left w:val="single" w:sz="4" w:space="0" w:color="auto"/>
              <w:bottom w:val="single" w:sz="4" w:space="0" w:color="auto"/>
              <w:right w:val="single" w:sz="4" w:space="0" w:color="auto"/>
            </w:tcBorders>
          </w:tcPr>
          <w:p w14:paraId="66B034DA" w14:textId="77777777" w:rsidR="00FE3C5E" w:rsidRPr="00FE3C5E" w:rsidRDefault="00FE3C5E" w:rsidP="00FE3C5E">
            <w:pPr>
              <w:autoSpaceDE w:val="0"/>
              <w:autoSpaceDN w:val="0"/>
              <w:adjustRightInd w:val="0"/>
              <w:spacing w:after="0" w:line="240" w:lineRule="auto"/>
              <w:rPr>
                <w:rFonts w:ascii="Proxima Nova Rg" w:eastAsia="Times New Roman" w:hAnsi="Proxima Nova Rg" w:cs="Calibri"/>
                <w:sz w:val="18"/>
                <w:szCs w:val="18"/>
                <w:lang w:val="en-US"/>
              </w:rPr>
            </w:pPr>
            <w:r w:rsidRPr="00FE3C5E">
              <w:rPr>
                <w:rFonts w:ascii="Proxima Nova Rg" w:eastAsia="Times New Roman" w:hAnsi="Proxima Nova Rg" w:cs="Segoe UI"/>
                <w:b/>
                <w:bCs/>
                <w:sz w:val="18"/>
                <w:szCs w:val="18"/>
                <w:lang w:val="en-US"/>
              </w:rPr>
              <w:t>Monitoring &amp; Evaluation Ratings Scale</w:t>
            </w:r>
            <w:r w:rsidRPr="00FE3C5E">
              <w:rPr>
                <w:rFonts w:ascii="Proxima Nova Rg" w:eastAsia="Times New Roman" w:hAnsi="Proxima Nova Rg" w:cs="Calibri"/>
                <w:b/>
                <w:bCs/>
                <w:sz w:val="18"/>
                <w:szCs w:val="18"/>
                <w:lang w:val="en-US"/>
              </w:rPr>
              <w:t xml:space="preserve"> </w:t>
            </w:r>
          </w:p>
        </w:tc>
      </w:tr>
      <w:tr w:rsidR="00FE3C5E" w:rsidRPr="00FE3C5E" w14:paraId="73176B8F" w14:textId="77777777" w:rsidTr="007A2C6B">
        <w:trPr>
          <w:trHeight w:val="476"/>
        </w:trPr>
        <w:tc>
          <w:tcPr>
            <w:tcW w:w="1611" w:type="pct"/>
            <w:tcBorders>
              <w:top w:val="single" w:sz="4" w:space="0" w:color="auto"/>
              <w:left w:val="single" w:sz="4" w:space="0" w:color="auto"/>
              <w:bottom w:val="single" w:sz="4" w:space="0" w:color="auto"/>
              <w:right w:val="single" w:sz="4" w:space="0" w:color="auto"/>
            </w:tcBorders>
          </w:tcPr>
          <w:p w14:paraId="4170D4A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6 = Highly Satisfactory (HS) </w:t>
            </w:r>
          </w:p>
        </w:tc>
        <w:tc>
          <w:tcPr>
            <w:tcW w:w="3389" w:type="pct"/>
            <w:tcBorders>
              <w:top w:val="single" w:sz="4" w:space="0" w:color="auto"/>
              <w:left w:val="single" w:sz="4" w:space="0" w:color="auto"/>
              <w:bottom w:val="single" w:sz="4" w:space="0" w:color="auto"/>
              <w:right w:val="single" w:sz="4" w:space="0" w:color="auto"/>
            </w:tcBorders>
          </w:tcPr>
          <w:p w14:paraId="209AF0DF"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no short comings; quality of M&amp;E design/implementation exceeded expectations </w:t>
            </w:r>
          </w:p>
        </w:tc>
      </w:tr>
      <w:tr w:rsidR="00FE3C5E" w:rsidRPr="00FE3C5E" w14:paraId="57A9BA75" w14:textId="77777777" w:rsidTr="007A2C6B">
        <w:trPr>
          <w:trHeight w:val="476"/>
        </w:trPr>
        <w:tc>
          <w:tcPr>
            <w:tcW w:w="1611" w:type="pct"/>
            <w:tcBorders>
              <w:top w:val="single" w:sz="4" w:space="0" w:color="auto"/>
              <w:left w:val="single" w:sz="4" w:space="0" w:color="auto"/>
              <w:bottom w:val="single" w:sz="4" w:space="0" w:color="auto"/>
              <w:right w:val="single" w:sz="4" w:space="0" w:color="auto"/>
            </w:tcBorders>
          </w:tcPr>
          <w:p w14:paraId="648630E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5 = Satisfactory (S) </w:t>
            </w:r>
          </w:p>
        </w:tc>
        <w:tc>
          <w:tcPr>
            <w:tcW w:w="3389" w:type="pct"/>
            <w:tcBorders>
              <w:top w:val="single" w:sz="4" w:space="0" w:color="auto"/>
              <w:left w:val="single" w:sz="4" w:space="0" w:color="auto"/>
              <w:bottom w:val="single" w:sz="4" w:space="0" w:color="auto"/>
              <w:right w:val="single" w:sz="4" w:space="0" w:color="auto"/>
            </w:tcBorders>
          </w:tcPr>
          <w:p w14:paraId="0B0EF3C0"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minor shortcomings; quality of M&amp;E design / implementation met expectations </w:t>
            </w:r>
          </w:p>
        </w:tc>
      </w:tr>
      <w:tr w:rsidR="00FE3C5E" w:rsidRPr="00FE3C5E" w14:paraId="54852D1E" w14:textId="77777777" w:rsidTr="007A2C6B">
        <w:trPr>
          <w:trHeight w:val="476"/>
        </w:trPr>
        <w:tc>
          <w:tcPr>
            <w:tcW w:w="1611" w:type="pct"/>
            <w:tcBorders>
              <w:top w:val="single" w:sz="4" w:space="0" w:color="auto"/>
              <w:left w:val="single" w:sz="4" w:space="0" w:color="auto"/>
              <w:bottom w:val="single" w:sz="4" w:space="0" w:color="auto"/>
              <w:right w:val="single" w:sz="4" w:space="0" w:color="auto"/>
            </w:tcBorders>
          </w:tcPr>
          <w:p w14:paraId="2562ECB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4 = Moderately Satisfactory (MS) </w:t>
            </w:r>
          </w:p>
        </w:tc>
        <w:tc>
          <w:tcPr>
            <w:tcW w:w="3389" w:type="pct"/>
            <w:tcBorders>
              <w:top w:val="single" w:sz="4" w:space="0" w:color="auto"/>
              <w:left w:val="single" w:sz="4" w:space="0" w:color="auto"/>
              <w:bottom w:val="single" w:sz="4" w:space="0" w:color="auto"/>
              <w:right w:val="single" w:sz="4" w:space="0" w:color="auto"/>
            </w:tcBorders>
          </w:tcPr>
          <w:p w14:paraId="5F1F72D5"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moderate shortcomings; quality of M&amp;E design/implementation more or less met expectations </w:t>
            </w:r>
          </w:p>
        </w:tc>
      </w:tr>
      <w:tr w:rsidR="00FE3C5E" w:rsidRPr="00FE3C5E" w14:paraId="387A2204" w14:textId="77777777" w:rsidTr="007A2C6B">
        <w:trPr>
          <w:trHeight w:val="479"/>
        </w:trPr>
        <w:tc>
          <w:tcPr>
            <w:tcW w:w="1611" w:type="pct"/>
            <w:tcBorders>
              <w:top w:val="single" w:sz="4" w:space="0" w:color="auto"/>
              <w:left w:val="single" w:sz="4" w:space="0" w:color="auto"/>
              <w:bottom w:val="single" w:sz="4" w:space="0" w:color="auto"/>
              <w:right w:val="single" w:sz="4" w:space="0" w:color="auto"/>
            </w:tcBorders>
          </w:tcPr>
          <w:p w14:paraId="1420CCA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3 = Moderately Unsatisfactory (MU) </w:t>
            </w:r>
          </w:p>
        </w:tc>
        <w:tc>
          <w:tcPr>
            <w:tcW w:w="3389" w:type="pct"/>
            <w:tcBorders>
              <w:top w:val="single" w:sz="4" w:space="0" w:color="auto"/>
              <w:left w:val="single" w:sz="4" w:space="0" w:color="auto"/>
              <w:bottom w:val="single" w:sz="4" w:space="0" w:color="auto"/>
              <w:right w:val="single" w:sz="4" w:space="0" w:color="auto"/>
            </w:tcBorders>
          </w:tcPr>
          <w:p w14:paraId="495762E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There were significant shortcomings; quality of M&amp;E design /implementation was somewhat lower than expected</w:t>
            </w:r>
          </w:p>
        </w:tc>
      </w:tr>
      <w:tr w:rsidR="00FE3C5E" w:rsidRPr="00FE3C5E" w14:paraId="55052063" w14:textId="77777777" w:rsidTr="007A2C6B">
        <w:trPr>
          <w:trHeight w:val="62"/>
        </w:trPr>
        <w:tc>
          <w:tcPr>
            <w:tcW w:w="1611" w:type="pct"/>
            <w:tcBorders>
              <w:top w:val="single" w:sz="4" w:space="0" w:color="auto"/>
              <w:left w:val="single" w:sz="4" w:space="0" w:color="auto"/>
              <w:bottom w:val="single" w:sz="4" w:space="0" w:color="auto"/>
              <w:right w:val="single" w:sz="4" w:space="0" w:color="auto"/>
            </w:tcBorders>
          </w:tcPr>
          <w:p w14:paraId="4077D516"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2 = Unsatisfactory (U) </w:t>
            </w:r>
          </w:p>
        </w:tc>
        <w:tc>
          <w:tcPr>
            <w:tcW w:w="3389" w:type="pct"/>
            <w:tcBorders>
              <w:top w:val="single" w:sz="4" w:space="0" w:color="auto"/>
              <w:left w:val="single" w:sz="4" w:space="0" w:color="auto"/>
              <w:bottom w:val="single" w:sz="4" w:space="0" w:color="auto"/>
              <w:right w:val="single" w:sz="4" w:space="0" w:color="auto"/>
            </w:tcBorders>
          </w:tcPr>
          <w:p w14:paraId="50367A78"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major shortcomings; quality of M&amp;E design/implementation was substantially lower than expected </w:t>
            </w:r>
          </w:p>
        </w:tc>
      </w:tr>
      <w:tr w:rsidR="00FE3C5E" w:rsidRPr="00FE3C5E" w14:paraId="048D45B6" w14:textId="77777777" w:rsidTr="007A2C6B">
        <w:trPr>
          <w:trHeight w:val="333"/>
        </w:trPr>
        <w:tc>
          <w:tcPr>
            <w:tcW w:w="1611" w:type="pct"/>
            <w:tcBorders>
              <w:top w:val="single" w:sz="4" w:space="0" w:color="auto"/>
              <w:left w:val="single" w:sz="4" w:space="0" w:color="auto"/>
              <w:bottom w:val="single" w:sz="4" w:space="0" w:color="auto"/>
              <w:right w:val="single" w:sz="4" w:space="0" w:color="auto"/>
            </w:tcBorders>
          </w:tcPr>
          <w:p w14:paraId="40B86B2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1 = Highly Unsatisfactory (HU) </w:t>
            </w:r>
          </w:p>
        </w:tc>
        <w:tc>
          <w:tcPr>
            <w:tcW w:w="3389" w:type="pct"/>
            <w:tcBorders>
              <w:top w:val="single" w:sz="4" w:space="0" w:color="auto"/>
              <w:left w:val="single" w:sz="4" w:space="0" w:color="auto"/>
              <w:bottom w:val="single" w:sz="4" w:space="0" w:color="auto"/>
              <w:right w:val="single" w:sz="4" w:space="0" w:color="auto"/>
            </w:tcBorders>
          </w:tcPr>
          <w:p w14:paraId="7DF3944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severe shortcomings in M&amp;E design/implementation </w:t>
            </w:r>
          </w:p>
        </w:tc>
      </w:tr>
      <w:tr w:rsidR="00FE3C5E" w:rsidRPr="00FE3C5E" w14:paraId="44F75759" w14:textId="77777777" w:rsidTr="007A2C6B">
        <w:trPr>
          <w:trHeight w:val="478"/>
        </w:trPr>
        <w:tc>
          <w:tcPr>
            <w:tcW w:w="1611" w:type="pct"/>
            <w:tcBorders>
              <w:top w:val="single" w:sz="4" w:space="0" w:color="auto"/>
              <w:left w:val="single" w:sz="4" w:space="0" w:color="auto"/>
              <w:bottom w:val="single" w:sz="4" w:space="0" w:color="auto"/>
              <w:right w:val="single" w:sz="4" w:space="0" w:color="auto"/>
            </w:tcBorders>
          </w:tcPr>
          <w:p w14:paraId="3AB814C9"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Unable to Assess (UA) </w:t>
            </w:r>
          </w:p>
        </w:tc>
        <w:tc>
          <w:tcPr>
            <w:tcW w:w="3389" w:type="pct"/>
            <w:tcBorders>
              <w:top w:val="single" w:sz="4" w:space="0" w:color="auto"/>
              <w:left w:val="single" w:sz="4" w:space="0" w:color="auto"/>
              <w:bottom w:val="single" w:sz="4" w:space="0" w:color="auto"/>
              <w:right w:val="single" w:sz="4" w:space="0" w:color="auto"/>
            </w:tcBorders>
          </w:tcPr>
          <w:p w14:paraId="4302294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 available information does not allow an assessment of the quality of M&amp;E design/implementation. </w:t>
            </w:r>
          </w:p>
        </w:tc>
      </w:tr>
    </w:tbl>
    <w:p w14:paraId="5FDECC25"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5"/>
        <w:gridCol w:w="6111"/>
      </w:tblGrid>
      <w:tr w:rsidR="00FE3C5E" w:rsidRPr="00FE3C5E" w14:paraId="2328EF00" w14:textId="77777777" w:rsidTr="007A2C6B">
        <w:trPr>
          <w:trHeight w:val="207"/>
        </w:trPr>
        <w:tc>
          <w:tcPr>
            <w:tcW w:w="5000" w:type="pct"/>
            <w:gridSpan w:val="2"/>
          </w:tcPr>
          <w:p w14:paraId="014A86FB"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b/>
                <w:bCs/>
                <w:sz w:val="18"/>
                <w:szCs w:val="18"/>
                <w:lang w:val="en-US"/>
              </w:rPr>
              <w:t xml:space="preserve">Implementation/Oversight and Execution Ratings Scale </w:t>
            </w:r>
          </w:p>
        </w:tc>
      </w:tr>
      <w:tr w:rsidR="00FE3C5E" w:rsidRPr="00FE3C5E" w14:paraId="2EA4FEB6" w14:textId="77777777" w:rsidTr="007A2C6B">
        <w:trPr>
          <w:trHeight w:val="476"/>
        </w:trPr>
        <w:tc>
          <w:tcPr>
            <w:tcW w:w="1611" w:type="pct"/>
          </w:tcPr>
          <w:p w14:paraId="7465A618"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6 = Highly Satisfactory (HS) </w:t>
            </w:r>
          </w:p>
        </w:tc>
        <w:tc>
          <w:tcPr>
            <w:tcW w:w="3389" w:type="pct"/>
          </w:tcPr>
          <w:p w14:paraId="7AA1DCEA"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no shortcomings; quality of implementation/execution exceeded expectations </w:t>
            </w:r>
          </w:p>
        </w:tc>
      </w:tr>
      <w:tr w:rsidR="00FE3C5E" w:rsidRPr="00FE3C5E" w14:paraId="10F70B9B" w14:textId="77777777" w:rsidTr="007A2C6B">
        <w:trPr>
          <w:trHeight w:val="476"/>
        </w:trPr>
        <w:tc>
          <w:tcPr>
            <w:tcW w:w="1611" w:type="pct"/>
          </w:tcPr>
          <w:p w14:paraId="0ACC4FC8"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5 = Satisfactory (S) </w:t>
            </w:r>
          </w:p>
        </w:tc>
        <w:tc>
          <w:tcPr>
            <w:tcW w:w="3389" w:type="pct"/>
          </w:tcPr>
          <w:p w14:paraId="5B1D5FF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no or minor shortcomings; quality of implementation/execution met expectations. </w:t>
            </w:r>
          </w:p>
        </w:tc>
      </w:tr>
      <w:tr w:rsidR="00FE3C5E" w:rsidRPr="00FE3C5E" w14:paraId="42BEE897" w14:textId="77777777" w:rsidTr="007A2C6B">
        <w:trPr>
          <w:trHeight w:val="476"/>
        </w:trPr>
        <w:tc>
          <w:tcPr>
            <w:tcW w:w="1611" w:type="pct"/>
          </w:tcPr>
          <w:p w14:paraId="7084E55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4 = Moderately Satisfactory (MS) </w:t>
            </w:r>
          </w:p>
        </w:tc>
        <w:tc>
          <w:tcPr>
            <w:tcW w:w="3389" w:type="pct"/>
          </w:tcPr>
          <w:p w14:paraId="3560197F"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some shortcomings; quality of implementation/execution more or less met expectations. </w:t>
            </w:r>
          </w:p>
        </w:tc>
      </w:tr>
      <w:tr w:rsidR="00FE3C5E" w:rsidRPr="00FE3C5E" w14:paraId="23AD378E" w14:textId="77777777" w:rsidTr="007A2C6B">
        <w:trPr>
          <w:trHeight w:val="160"/>
        </w:trPr>
        <w:tc>
          <w:tcPr>
            <w:tcW w:w="1611" w:type="pct"/>
          </w:tcPr>
          <w:p w14:paraId="30EDBF53"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3 = Moderately Unsatisfactory (MU) </w:t>
            </w:r>
          </w:p>
        </w:tc>
        <w:tc>
          <w:tcPr>
            <w:tcW w:w="3389" w:type="pct"/>
          </w:tcPr>
          <w:p w14:paraId="2BD19E28"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significant shortcomings; quality of implementation/execution was somewhat lower than expected </w:t>
            </w:r>
          </w:p>
        </w:tc>
      </w:tr>
      <w:tr w:rsidR="00FE3C5E" w:rsidRPr="00FE3C5E" w14:paraId="11762902" w14:textId="77777777" w:rsidTr="007A2C6B">
        <w:trPr>
          <w:trHeight w:val="337"/>
        </w:trPr>
        <w:tc>
          <w:tcPr>
            <w:tcW w:w="1611" w:type="pct"/>
          </w:tcPr>
          <w:p w14:paraId="4738FFF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2 = Unsatisfactory (U) </w:t>
            </w:r>
          </w:p>
        </w:tc>
        <w:tc>
          <w:tcPr>
            <w:tcW w:w="3389" w:type="pct"/>
          </w:tcPr>
          <w:p w14:paraId="70C00469"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major shortcomings; quality of implementation/execution was substantially lower than expected </w:t>
            </w:r>
          </w:p>
        </w:tc>
      </w:tr>
      <w:tr w:rsidR="00FE3C5E" w:rsidRPr="00FE3C5E" w14:paraId="33AC6B5C" w14:textId="77777777" w:rsidTr="007A2C6B">
        <w:trPr>
          <w:trHeight w:val="476"/>
        </w:trPr>
        <w:tc>
          <w:tcPr>
            <w:tcW w:w="1611" w:type="pct"/>
          </w:tcPr>
          <w:p w14:paraId="7D0FE4C0"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1 = Highly Unsatisfactory (HU) </w:t>
            </w:r>
          </w:p>
        </w:tc>
        <w:tc>
          <w:tcPr>
            <w:tcW w:w="3389" w:type="pct"/>
          </w:tcPr>
          <w:p w14:paraId="65C78E56"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were severe shortcomings in quality of implementation/execution </w:t>
            </w:r>
          </w:p>
        </w:tc>
      </w:tr>
      <w:tr w:rsidR="00FE3C5E" w:rsidRPr="00FE3C5E" w14:paraId="1C57C4C9" w14:textId="77777777" w:rsidTr="007A2C6B">
        <w:trPr>
          <w:trHeight w:val="476"/>
        </w:trPr>
        <w:tc>
          <w:tcPr>
            <w:tcW w:w="1611" w:type="pct"/>
          </w:tcPr>
          <w:p w14:paraId="789F7465"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Unable to Assess (UA) </w:t>
            </w:r>
          </w:p>
        </w:tc>
        <w:tc>
          <w:tcPr>
            <w:tcW w:w="3389" w:type="pct"/>
          </w:tcPr>
          <w:p w14:paraId="18414DF1"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 available information does not allow an assessment of the quality of implementation and execution </w:t>
            </w:r>
          </w:p>
        </w:tc>
      </w:tr>
    </w:tbl>
    <w:p w14:paraId="6E25094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5"/>
        <w:gridCol w:w="6111"/>
      </w:tblGrid>
      <w:tr w:rsidR="00FE3C5E" w:rsidRPr="00FE3C5E" w14:paraId="6AA0B79E" w14:textId="77777777" w:rsidTr="007A2C6B">
        <w:trPr>
          <w:trHeight w:val="207"/>
        </w:trPr>
        <w:tc>
          <w:tcPr>
            <w:tcW w:w="5000" w:type="pct"/>
            <w:gridSpan w:val="2"/>
          </w:tcPr>
          <w:p w14:paraId="1DE1630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b/>
                <w:bCs/>
                <w:sz w:val="18"/>
                <w:szCs w:val="18"/>
                <w:lang w:val="en-US"/>
              </w:rPr>
              <w:t xml:space="preserve">Outcome Ratings Scale - Relevance, Effectiveness, Efficiency </w:t>
            </w:r>
          </w:p>
        </w:tc>
      </w:tr>
      <w:tr w:rsidR="00FE3C5E" w:rsidRPr="00FE3C5E" w14:paraId="29CE3852" w14:textId="77777777" w:rsidTr="007A2C6B">
        <w:trPr>
          <w:trHeight w:val="478"/>
        </w:trPr>
        <w:tc>
          <w:tcPr>
            <w:tcW w:w="1611" w:type="pct"/>
          </w:tcPr>
          <w:p w14:paraId="32B10B7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6 = Highly Satisfactory (HS) </w:t>
            </w:r>
          </w:p>
        </w:tc>
        <w:tc>
          <w:tcPr>
            <w:tcW w:w="3389" w:type="pct"/>
          </w:tcPr>
          <w:p w14:paraId="4D113FE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Level of outcomes achieved clearly exceeds expectations and/or there were no shortcomings </w:t>
            </w:r>
          </w:p>
        </w:tc>
      </w:tr>
      <w:tr w:rsidR="00FE3C5E" w:rsidRPr="00FE3C5E" w14:paraId="1477F8F9" w14:textId="77777777" w:rsidTr="007A2C6B">
        <w:trPr>
          <w:trHeight w:val="478"/>
        </w:trPr>
        <w:tc>
          <w:tcPr>
            <w:tcW w:w="1611" w:type="pct"/>
          </w:tcPr>
          <w:p w14:paraId="675377BB"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5 = Satisfactory (S) </w:t>
            </w:r>
          </w:p>
        </w:tc>
        <w:tc>
          <w:tcPr>
            <w:tcW w:w="3389" w:type="pct"/>
          </w:tcPr>
          <w:p w14:paraId="082527E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Level of outcomes achieved was as expected and/or there were no or minor shortcomings </w:t>
            </w:r>
          </w:p>
        </w:tc>
      </w:tr>
      <w:tr w:rsidR="00FE3C5E" w:rsidRPr="00FE3C5E" w14:paraId="08180DED" w14:textId="77777777" w:rsidTr="007A2C6B">
        <w:trPr>
          <w:trHeight w:val="478"/>
        </w:trPr>
        <w:tc>
          <w:tcPr>
            <w:tcW w:w="1611" w:type="pct"/>
          </w:tcPr>
          <w:p w14:paraId="59972333"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4 = Moderately Satisfactory (MS) </w:t>
            </w:r>
          </w:p>
        </w:tc>
        <w:tc>
          <w:tcPr>
            <w:tcW w:w="3389" w:type="pct"/>
          </w:tcPr>
          <w:p w14:paraId="162E44F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Level of outcomes achieved more or less as expected and/or there were moderate shortcomings. </w:t>
            </w:r>
          </w:p>
        </w:tc>
      </w:tr>
      <w:tr w:rsidR="00FE3C5E" w:rsidRPr="00FE3C5E" w14:paraId="60F5AF30" w14:textId="77777777" w:rsidTr="007A2C6B">
        <w:trPr>
          <w:trHeight w:val="476"/>
        </w:trPr>
        <w:tc>
          <w:tcPr>
            <w:tcW w:w="1611" w:type="pct"/>
          </w:tcPr>
          <w:p w14:paraId="1DDAE2F0"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3 = Moderately Unsatisfactory (MU) </w:t>
            </w:r>
          </w:p>
        </w:tc>
        <w:tc>
          <w:tcPr>
            <w:tcW w:w="3389" w:type="pct"/>
          </w:tcPr>
          <w:p w14:paraId="7140E09C"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Level of outcomes achieved somewhat lower than expected and/or there were significant shortcomings </w:t>
            </w:r>
          </w:p>
        </w:tc>
      </w:tr>
      <w:tr w:rsidR="00FE3C5E" w:rsidRPr="00FE3C5E" w14:paraId="16357A04" w14:textId="77777777" w:rsidTr="007A2C6B">
        <w:trPr>
          <w:trHeight w:val="476"/>
        </w:trPr>
        <w:tc>
          <w:tcPr>
            <w:tcW w:w="1611" w:type="pct"/>
          </w:tcPr>
          <w:p w14:paraId="4C4EC1A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2 = Unsatisfactory (U) </w:t>
            </w:r>
          </w:p>
        </w:tc>
        <w:tc>
          <w:tcPr>
            <w:tcW w:w="3389" w:type="pct"/>
          </w:tcPr>
          <w:p w14:paraId="04679E6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Level of outcomes achieved substantially lower than expected and/or there were major shortcomings. </w:t>
            </w:r>
          </w:p>
        </w:tc>
      </w:tr>
      <w:tr w:rsidR="00FE3C5E" w:rsidRPr="00FE3C5E" w14:paraId="562DFC93" w14:textId="77777777" w:rsidTr="007A2C6B">
        <w:trPr>
          <w:trHeight w:val="476"/>
        </w:trPr>
        <w:tc>
          <w:tcPr>
            <w:tcW w:w="1611" w:type="pct"/>
          </w:tcPr>
          <w:p w14:paraId="1C96AAB2"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1 = Highly Unsatisfactory (HU) </w:t>
            </w:r>
          </w:p>
        </w:tc>
        <w:tc>
          <w:tcPr>
            <w:tcW w:w="3389" w:type="pct"/>
          </w:tcPr>
          <w:p w14:paraId="5B1F2DD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Only a negligible level of outcomes achieved and/or there were severe shortcomings </w:t>
            </w:r>
          </w:p>
        </w:tc>
      </w:tr>
      <w:tr w:rsidR="00FE3C5E" w:rsidRPr="00FE3C5E" w14:paraId="4BFEE7A7" w14:textId="77777777" w:rsidTr="007A2C6B">
        <w:trPr>
          <w:trHeight w:val="268"/>
        </w:trPr>
        <w:tc>
          <w:tcPr>
            <w:tcW w:w="1611" w:type="pct"/>
          </w:tcPr>
          <w:p w14:paraId="3D3F7615"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Unable to Assess (UA) </w:t>
            </w:r>
          </w:p>
        </w:tc>
        <w:tc>
          <w:tcPr>
            <w:tcW w:w="3389" w:type="pct"/>
          </w:tcPr>
          <w:p w14:paraId="46A1E5EF"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 available information does not allow an assessment of the level of outcome achievements </w:t>
            </w:r>
          </w:p>
        </w:tc>
      </w:tr>
    </w:tbl>
    <w:p w14:paraId="0D09C5BE"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9"/>
        <w:gridCol w:w="5797"/>
      </w:tblGrid>
      <w:tr w:rsidR="00FE3C5E" w:rsidRPr="00FE3C5E" w14:paraId="0294765E" w14:textId="77777777" w:rsidTr="007A2C6B">
        <w:trPr>
          <w:trHeight w:val="207"/>
        </w:trPr>
        <w:tc>
          <w:tcPr>
            <w:tcW w:w="5000" w:type="pct"/>
            <w:gridSpan w:val="2"/>
          </w:tcPr>
          <w:p w14:paraId="4AF3B5DB" w14:textId="77777777" w:rsidR="00FE3C5E" w:rsidRPr="00FE3C5E" w:rsidRDefault="00FE3C5E" w:rsidP="00FE3C5E">
            <w:pPr>
              <w:keepNext/>
              <w:keepLines/>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b/>
                <w:bCs/>
                <w:sz w:val="18"/>
                <w:szCs w:val="18"/>
                <w:lang w:val="en-US"/>
              </w:rPr>
              <w:t xml:space="preserve">Sustainability Ratings Scale </w:t>
            </w:r>
          </w:p>
        </w:tc>
      </w:tr>
      <w:tr w:rsidR="00FE3C5E" w:rsidRPr="00FE3C5E" w14:paraId="2E7ACB91" w14:textId="77777777" w:rsidTr="007A2C6B">
        <w:trPr>
          <w:trHeight w:val="198"/>
        </w:trPr>
        <w:tc>
          <w:tcPr>
            <w:tcW w:w="1785" w:type="pct"/>
          </w:tcPr>
          <w:p w14:paraId="148DA587"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Ratings </w:t>
            </w:r>
          </w:p>
        </w:tc>
        <w:tc>
          <w:tcPr>
            <w:tcW w:w="3215" w:type="pct"/>
          </w:tcPr>
          <w:p w14:paraId="1913FA6C"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Description </w:t>
            </w:r>
          </w:p>
        </w:tc>
      </w:tr>
      <w:tr w:rsidR="00FE3C5E" w:rsidRPr="00FE3C5E" w14:paraId="03AE8101" w14:textId="77777777" w:rsidTr="007A2C6B">
        <w:trPr>
          <w:trHeight w:val="198"/>
        </w:trPr>
        <w:tc>
          <w:tcPr>
            <w:tcW w:w="1785" w:type="pct"/>
          </w:tcPr>
          <w:p w14:paraId="37E03458"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4 = Likely (L) </w:t>
            </w:r>
          </w:p>
        </w:tc>
        <w:tc>
          <w:tcPr>
            <w:tcW w:w="3215" w:type="pct"/>
          </w:tcPr>
          <w:p w14:paraId="2F44F66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are little or no risks to sustainability </w:t>
            </w:r>
          </w:p>
        </w:tc>
      </w:tr>
      <w:tr w:rsidR="00FE3C5E" w:rsidRPr="00FE3C5E" w14:paraId="76E97D20" w14:textId="77777777" w:rsidTr="007A2C6B">
        <w:trPr>
          <w:trHeight w:val="198"/>
        </w:trPr>
        <w:tc>
          <w:tcPr>
            <w:tcW w:w="1785" w:type="pct"/>
          </w:tcPr>
          <w:p w14:paraId="5897A8D4"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3 = Moderately Likely (ML) </w:t>
            </w:r>
          </w:p>
        </w:tc>
        <w:tc>
          <w:tcPr>
            <w:tcW w:w="3215" w:type="pct"/>
          </w:tcPr>
          <w:p w14:paraId="4D349FF6"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are moderate risks to sustainability </w:t>
            </w:r>
          </w:p>
        </w:tc>
      </w:tr>
      <w:tr w:rsidR="00FE3C5E" w:rsidRPr="00FE3C5E" w14:paraId="46881E7D" w14:textId="77777777" w:rsidTr="007A2C6B">
        <w:trPr>
          <w:trHeight w:val="198"/>
        </w:trPr>
        <w:tc>
          <w:tcPr>
            <w:tcW w:w="1785" w:type="pct"/>
          </w:tcPr>
          <w:p w14:paraId="76722FE1"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2 = Moderately Unlikely (MU) </w:t>
            </w:r>
          </w:p>
        </w:tc>
        <w:tc>
          <w:tcPr>
            <w:tcW w:w="3215" w:type="pct"/>
          </w:tcPr>
          <w:p w14:paraId="15A3C34D"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are significant risks to sustainability </w:t>
            </w:r>
          </w:p>
        </w:tc>
      </w:tr>
      <w:tr w:rsidR="00FE3C5E" w:rsidRPr="00FE3C5E" w14:paraId="7F8A7517" w14:textId="77777777" w:rsidTr="007A2C6B">
        <w:trPr>
          <w:trHeight w:val="198"/>
        </w:trPr>
        <w:tc>
          <w:tcPr>
            <w:tcW w:w="1785" w:type="pct"/>
          </w:tcPr>
          <w:p w14:paraId="6F06801E"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1 = Unlikely (U) </w:t>
            </w:r>
          </w:p>
        </w:tc>
        <w:tc>
          <w:tcPr>
            <w:tcW w:w="3215" w:type="pct"/>
          </w:tcPr>
          <w:p w14:paraId="676DEF83"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There are severe risks to sustainability </w:t>
            </w:r>
          </w:p>
        </w:tc>
      </w:tr>
      <w:tr w:rsidR="00FE3C5E" w:rsidRPr="00FE3C5E" w14:paraId="53A81C31" w14:textId="77777777" w:rsidTr="007A2C6B">
        <w:trPr>
          <w:trHeight w:val="476"/>
        </w:trPr>
        <w:tc>
          <w:tcPr>
            <w:tcW w:w="1785" w:type="pct"/>
          </w:tcPr>
          <w:p w14:paraId="7DBAE0E6"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Unable to Assess (UA) </w:t>
            </w:r>
          </w:p>
        </w:tc>
        <w:tc>
          <w:tcPr>
            <w:tcW w:w="3215" w:type="pct"/>
          </w:tcPr>
          <w:p w14:paraId="0552C6FA" w14:textId="77777777" w:rsidR="00FE3C5E" w:rsidRPr="00FE3C5E" w:rsidRDefault="00FE3C5E" w:rsidP="00FE3C5E">
            <w:pPr>
              <w:autoSpaceDE w:val="0"/>
              <w:autoSpaceDN w:val="0"/>
              <w:adjustRightInd w:val="0"/>
              <w:spacing w:after="0" w:line="240" w:lineRule="auto"/>
              <w:rPr>
                <w:rFonts w:ascii="Proxima Nova Rg" w:eastAsia="Times New Roman" w:hAnsi="Proxima Nova Rg" w:cs="Segoe UI"/>
                <w:sz w:val="18"/>
                <w:szCs w:val="18"/>
                <w:lang w:val="en-US"/>
              </w:rPr>
            </w:pPr>
            <w:r w:rsidRPr="00FE3C5E">
              <w:rPr>
                <w:rFonts w:ascii="Proxima Nova Rg" w:eastAsia="Times New Roman" w:hAnsi="Proxima Nova Rg" w:cs="Segoe UI"/>
                <w:sz w:val="18"/>
                <w:szCs w:val="18"/>
                <w:lang w:val="en-US"/>
              </w:rPr>
              <w:t xml:space="preserve">Unable to assess the expected incidence and magnitude of risks to sustainability </w:t>
            </w:r>
          </w:p>
        </w:tc>
      </w:tr>
    </w:tbl>
    <w:p w14:paraId="734E668E" w14:textId="77777777" w:rsidR="00FE3C5E" w:rsidRPr="00FE3C5E" w:rsidRDefault="00FE3C5E" w:rsidP="00FE3C5E"/>
    <w:p w14:paraId="21C13EDD"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0D955FB5"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51" w:name="_Toc71119286"/>
      <w:bookmarkStart w:id="152" w:name="_Toc72930526"/>
      <w:r w:rsidRPr="00FE3C5E">
        <w:rPr>
          <w:rFonts w:asciiTheme="majorHAnsi" w:eastAsiaTheme="majorEastAsia" w:hAnsiTheme="majorHAnsi" w:cstheme="majorBidi"/>
          <w:color w:val="2F5496" w:themeColor="accent1" w:themeShade="BF"/>
          <w:sz w:val="32"/>
          <w:szCs w:val="32"/>
        </w:rPr>
        <w:lastRenderedPageBreak/>
        <w:t>Annex 9 – Signed UNEG Code of Conduct</w:t>
      </w:r>
      <w:bookmarkEnd w:id="151"/>
      <w:bookmarkEnd w:id="152"/>
    </w:p>
    <w:p w14:paraId="368557CE" w14:textId="77777777" w:rsidR="00FE3C5E" w:rsidRPr="00FE3C5E" w:rsidRDefault="00FE3C5E" w:rsidP="00FE3C5E">
      <w:r w:rsidRPr="00FE3C5E">
        <w:rPr>
          <w:noProof/>
        </w:rPr>
        <w:drawing>
          <wp:inline distT="0" distB="0" distL="0" distR="0" wp14:anchorId="21D3ED3C" wp14:editId="5A40CAB9">
            <wp:extent cx="5731510" cy="7933055"/>
            <wp:effectExtent l="0" t="0" r="254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933055"/>
                    </a:xfrm>
                    <a:prstGeom prst="rect">
                      <a:avLst/>
                    </a:prstGeom>
                  </pic:spPr>
                </pic:pic>
              </a:graphicData>
            </a:graphic>
          </wp:inline>
        </w:drawing>
      </w:r>
    </w:p>
    <w:p w14:paraId="34864464" w14:textId="77777777" w:rsidR="00FE3C5E" w:rsidRPr="00FE3C5E" w:rsidRDefault="00FE3C5E" w:rsidP="00FE3C5E"/>
    <w:p w14:paraId="1DFA7FE8" w14:textId="77777777" w:rsidR="00FE3C5E" w:rsidRPr="00FE3C5E" w:rsidRDefault="00FE3C5E" w:rsidP="00FE3C5E">
      <w:pPr>
        <w:sectPr w:rsidR="00FE3C5E" w:rsidRPr="00FE3C5E">
          <w:pgSz w:w="11906" w:h="16838"/>
          <w:pgMar w:top="1440" w:right="1440" w:bottom="1440" w:left="1440" w:header="708" w:footer="708" w:gutter="0"/>
          <w:cols w:space="708"/>
          <w:docGrid w:linePitch="360"/>
        </w:sectPr>
      </w:pPr>
    </w:p>
    <w:p w14:paraId="2E099703" w14:textId="77777777" w:rsidR="00FE3C5E" w:rsidRPr="00FE3C5E" w:rsidRDefault="00FE3C5E" w:rsidP="00FE3C5E">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53" w:name="_Toc71119287"/>
      <w:bookmarkStart w:id="154" w:name="_Toc72930527"/>
      <w:r w:rsidRPr="00FE3C5E">
        <w:rPr>
          <w:rFonts w:asciiTheme="majorHAnsi" w:eastAsiaTheme="majorEastAsia" w:hAnsiTheme="majorHAnsi" w:cstheme="majorBidi"/>
          <w:color w:val="2F5496" w:themeColor="accent1" w:themeShade="BF"/>
          <w:sz w:val="32"/>
          <w:szCs w:val="32"/>
        </w:rPr>
        <w:lastRenderedPageBreak/>
        <w:t>Annex 10 – Signed Terminal Evaluation Report Clearance Form</w:t>
      </w:r>
      <w:bookmarkEnd w:id="153"/>
      <w:bookmarkEnd w:id="154"/>
    </w:p>
    <w:p w14:paraId="40F31C9D" w14:textId="77777777" w:rsidR="00FE3C5E" w:rsidRPr="00FE3C5E" w:rsidRDefault="00FE3C5E" w:rsidP="00FE3C5E">
      <w:pPr>
        <w:spacing w:after="0" w:line="240" w:lineRule="auto"/>
        <w:rPr>
          <w:rFonts w:ascii="Proxima Nova Rg" w:hAnsi="Proxima Nova Rg"/>
          <w:b/>
          <w:bCs/>
          <w:sz w:val="26"/>
          <w:szCs w:val="26"/>
        </w:rPr>
      </w:pPr>
    </w:p>
    <w:tbl>
      <w:tblPr>
        <w:tblW w:w="9360" w:type="dxa"/>
        <w:jc w:val="center"/>
        <w:tblLook w:val="04A0" w:firstRow="1" w:lastRow="0" w:firstColumn="1" w:lastColumn="0" w:noHBand="0" w:noVBand="1"/>
      </w:tblPr>
      <w:tblGrid>
        <w:gridCol w:w="9360"/>
      </w:tblGrid>
      <w:tr w:rsidR="00FE3C5E" w:rsidRPr="00FE3C5E" w14:paraId="1AE34C9D" w14:textId="77777777" w:rsidTr="007A2C6B">
        <w:trPr>
          <w:jc w:val="center"/>
        </w:trPr>
        <w:tc>
          <w:tcPr>
            <w:tcW w:w="9360" w:type="dxa"/>
            <w:tcBorders>
              <w:top w:val="single" w:sz="4" w:space="0" w:color="1F3864"/>
              <w:left w:val="single" w:sz="4" w:space="0" w:color="1F3864"/>
              <w:bottom w:val="single" w:sz="4" w:space="0" w:color="1F3864"/>
              <w:right w:val="single" w:sz="4" w:space="0" w:color="1F3864"/>
            </w:tcBorders>
            <w:shd w:val="clear" w:color="auto" w:fill="auto"/>
          </w:tcPr>
          <w:p w14:paraId="499D9AA9" w14:textId="77777777" w:rsidR="00FE3C5E" w:rsidRPr="00FE3C5E" w:rsidRDefault="00FE3C5E" w:rsidP="00FE3C5E">
            <w:pPr>
              <w:spacing w:after="0" w:line="240" w:lineRule="auto"/>
              <w:ind w:left="162"/>
              <w:rPr>
                <w:rFonts w:ascii="Proxima Nova Rg" w:eastAsia="Calibri" w:hAnsi="Proxima Nova Rg" w:cs="Arial"/>
                <w:b/>
                <w:color w:val="000000"/>
                <w:szCs w:val="24"/>
              </w:rPr>
            </w:pPr>
          </w:p>
          <w:p w14:paraId="3E432740" w14:textId="77777777" w:rsidR="00FE3C5E" w:rsidRPr="00FE3C5E" w:rsidRDefault="00FE3C5E" w:rsidP="00FE3C5E">
            <w:pPr>
              <w:spacing w:after="0" w:line="240" w:lineRule="auto"/>
              <w:ind w:left="162"/>
              <w:rPr>
                <w:rFonts w:ascii="Proxima Nova Rg" w:eastAsia="Calibri" w:hAnsi="Proxima Nova Rg" w:cs="Arial"/>
                <w:b/>
                <w:color w:val="000000"/>
                <w:szCs w:val="24"/>
              </w:rPr>
            </w:pPr>
            <w:r w:rsidRPr="00FE3C5E">
              <w:rPr>
                <w:rFonts w:ascii="Proxima Nova Rg" w:eastAsia="Calibri" w:hAnsi="Proxima Nova Rg" w:cs="Arial"/>
                <w:b/>
                <w:color w:val="000000"/>
                <w:szCs w:val="24"/>
              </w:rPr>
              <w:t>Terminal Evaluation Report for</w:t>
            </w:r>
            <w:r w:rsidRPr="00FE3C5E">
              <w:rPr>
                <w:rFonts w:ascii="Proxima Nova Rg" w:eastAsia="Calibri" w:hAnsi="Proxima Nova Rg" w:cs="Arial"/>
                <w:i/>
                <w:color w:val="000000"/>
                <w:szCs w:val="24"/>
              </w:rPr>
              <w:t xml:space="preserve"> (Project Title &amp; UNDP PIMS ID</w:t>
            </w:r>
            <w:r w:rsidRPr="00FE3C5E">
              <w:rPr>
                <w:rFonts w:ascii="Proxima Nova Rg" w:eastAsia="Calibri" w:hAnsi="Proxima Nova Rg" w:cs="Arial"/>
                <w:color w:val="000000"/>
                <w:szCs w:val="24"/>
              </w:rPr>
              <w:t xml:space="preserve">) </w:t>
            </w:r>
            <w:r w:rsidRPr="00FE3C5E">
              <w:rPr>
                <w:rFonts w:ascii="Proxima Nova Rg" w:eastAsia="Calibri" w:hAnsi="Proxima Nova Rg" w:cs="Arial"/>
                <w:b/>
                <w:color w:val="000000"/>
                <w:szCs w:val="24"/>
              </w:rPr>
              <w:t>Reviewed and Cleared By:</w:t>
            </w:r>
          </w:p>
          <w:p w14:paraId="3145A4A2"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57C9A148" w14:textId="77777777" w:rsidR="00FE3C5E" w:rsidRPr="00FE3C5E" w:rsidRDefault="00FE3C5E" w:rsidP="00FE3C5E">
            <w:pPr>
              <w:spacing w:after="0" w:line="240" w:lineRule="auto"/>
              <w:ind w:left="162"/>
              <w:rPr>
                <w:rFonts w:ascii="Proxima Nova Rg" w:eastAsia="Calibri" w:hAnsi="Proxima Nova Rg" w:cs="Arial"/>
                <w:b/>
                <w:color w:val="000000"/>
                <w:szCs w:val="24"/>
              </w:rPr>
            </w:pPr>
            <w:r w:rsidRPr="00FE3C5E">
              <w:rPr>
                <w:rFonts w:ascii="Proxima Nova Rg" w:eastAsia="Calibri" w:hAnsi="Proxima Nova Rg" w:cs="Arial"/>
                <w:b/>
                <w:color w:val="000000"/>
                <w:szCs w:val="24"/>
              </w:rPr>
              <w:t>Commissioning Unit (M&amp;E Focal Point)</w:t>
            </w:r>
          </w:p>
          <w:p w14:paraId="6D3D3D77"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616BF72A" w14:textId="77777777" w:rsidR="00FE3C5E" w:rsidRPr="00FE3C5E" w:rsidRDefault="00FE3C5E" w:rsidP="00FE3C5E">
            <w:pPr>
              <w:spacing w:after="0" w:line="240" w:lineRule="auto"/>
              <w:ind w:left="162"/>
              <w:rPr>
                <w:rFonts w:ascii="Proxima Nova Rg" w:eastAsia="Calibri" w:hAnsi="Proxima Nova Rg" w:cs="Arial"/>
                <w:color w:val="000000"/>
                <w:szCs w:val="24"/>
              </w:rPr>
            </w:pPr>
            <w:r w:rsidRPr="00FE3C5E">
              <w:rPr>
                <w:rFonts w:ascii="Proxima Nova Rg" w:eastAsia="Calibri" w:hAnsi="Proxima Nova Rg" w:cs="Arial"/>
                <w:color w:val="000000"/>
                <w:szCs w:val="24"/>
              </w:rPr>
              <w:t>Name: _____________________________________________</w:t>
            </w:r>
          </w:p>
          <w:p w14:paraId="05F5E6B2"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459FE560" w14:textId="77777777" w:rsidR="00FE3C5E" w:rsidRPr="00FE3C5E" w:rsidRDefault="00FE3C5E" w:rsidP="00FE3C5E">
            <w:pPr>
              <w:spacing w:after="0" w:line="240" w:lineRule="auto"/>
              <w:ind w:left="162"/>
              <w:rPr>
                <w:rFonts w:ascii="Proxima Nova Rg" w:eastAsia="Calibri" w:hAnsi="Proxima Nova Rg" w:cs="Arial"/>
                <w:color w:val="000000"/>
                <w:szCs w:val="24"/>
              </w:rPr>
            </w:pPr>
            <w:r w:rsidRPr="00FE3C5E">
              <w:rPr>
                <w:rFonts w:ascii="Proxima Nova Rg" w:eastAsia="Calibri" w:hAnsi="Proxima Nova Rg" w:cs="Arial"/>
                <w:color w:val="000000"/>
                <w:szCs w:val="24"/>
              </w:rPr>
              <w:t>Signature: __________________________________     Date: ___________</w:t>
            </w:r>
          </w:p>
          <w:p w14:paraId="222F5BE2"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0DE4B5EF" w14:textId="77777777" w:rsidR="00FE3C5E" w:rsidRPr="00FE3C5E" w:rsidRDefault="00FE3C5E" w:rsidP="00FE3C5E">
            <w:pPr>
              <w:spacing w:after="0" w:line="240" w:lineRule="auto"/>
              <w:ind w:left="162"/>
              <w:rPr>
                <w:rFonts w:ascii="Proxima Nova Rg" w:eastAsia="Calibri" w:hAnsi="Proxima Nova Rg" w:cs="Arial"/>
                <w:b/>
                <w:color w:val="000000"/>
                <w:szCs w:val="24"/>
              </w:rPr>
            </w:pPr>
            <w:r w:rsidRPr="00FE3C5E">
              <w:rPr>
                <w:rFonts w:ascii="Proxima Nova Rg" w:eastAsia="Calibri" w:hAnsi="Proxima Nova Rg" w:cs="Arial"/>
                <w:b/>
                <w:color w:val="000000"/>
                <w:szCs w:val="24"/>
              </w:rPr>
              <w:t>Regional Technical Advisor (Nature, Climate and Energy)</w:t>
            </w:r>
          </w:p>
          <w:p w14:paraId="1A245A95"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7FB3C7EA" w14:textId="77777777" w:rsidR="00FE3C5E" w:rsidRPr="00FE3C5E" w:rsidRDefault="00FE3C5E" w:rsidP="00FE3C5E">
            <w:pPr>
              <w:spacing w:after="0" w:line="240" w:lineRule="auto"/>
              <w:ind w:left="162"/>
              <w:rPr>
                <w:rFonts w:ascii="Proxima Nova Rg" w:eastAsia="Calibri" w:hAnsi="Proxima Nova Rg" w:cs="Arial"/>
                <w:color w:val="000000"/>
                <w:szCs w:val="24"/>
              </w:rPr>
            </w:pPr>
            <w:r w:rsidRPr="00FE3C5E">
              <w:rPr>
                <w:rFonts w:ascii="Proxima Nova Rg" w:eastAsia="Calibri" w:hAnsi="Proxima Nova Rg" w:cs="Arial"/>
                <w:color w:val="000000"/>
                <w:szCs w:val="24"/>
              </w:rPr>
              <w:t>Name: _____________________________________________</w:t>
            </w:r>
          </w:p>
          <w:p w14:paraId="2F094848" w14:textId="77777777" w:rsidR="00FE3C5E" w:rsidRPr="00FE3C5E" w:rsidRDefault="00FE3C5E" w:rsidP="00FE3C5E">
            <w:pPr>
              <w:spacing w:after="0" w:line="240" w:lineRule="auto"/>
              <w:ind w:left="162"/>
              <w:rPr>
                <w:rFonts w:ascii="Proxima Nova Rg" w:eastAsia="Calibri" w:hAnsi="Proxima Nova Rg" w:cs="Arial"/>
                <w:color w:val="000000"/>
                <w:szCs w:val="24"/>
              </w:rPr>
            </w:pPr>
          </w:p>
          <w:p w14:paraId="1226B7C5" w14:textId="77777777" w:rsidR="00FE3C5E" w:rsidRPr="00FE3C5E" w:rsidRDefault="00FE3C5E" w:rsidP="00FE3C5E">
            <w:pPr>
              <w:spacing w:after="0" w:line="240" w:lineRule="auto"/>
              <w:ind w:left="162"/>
              <w:rPr>
                <w:rFonts w:ascii="Proxima Nova Rg" w:eastAsia="Calibri" w:hAnsi="Proxima Nova Rg" w:cs="Arial"/>
                <w:color w:val="000000"/>
                <w:szCs w:val="24"/>
              </w:rPr>
            </w:pPr>
            <w:r w:rsidRPr="00FE3C5E">
              <w:rPr>
                <w:rFonts w:ascii="Proxima Nova Rg" w:eastAsia="Calibri" w:hAnsi="Proxima Nova Rg" w:cs="Arial"/>
                <w:color w:val="000000"/>
                <w:szCs w:val="24"/>
              </w:rPr>
              <w:t>Signature: __________________________________     Date: ____________</w:t>
            </w:r>
          </w:p>
          <w:p w14:paraId="7264AA39" w14:textId="77777777" w:rsidR="00FE3C5E" w:rsidRPr="00FE3C5E" w:rsidRDefault="00FE3C5E" w:rsidP="00FE3C5E">
            <w:pPr>
              <w:spacing w:after="0" w:line="240" w:lineRule="auto"/>
              <w:jc w:val="both"/>
              <w:rPr>
                <w:rFonts w:ascii="Proxima Nova Rg" w:eastAsia="Calibri" w:hAnsi="Proxima Nova Rg" w:cs="Arial"/>
                <w:color w:val="000000"/>
                <w:szCs w:val="24"/>
              </w:rPr>
            </w:pPr>
          </w:p>
        </w:tc>
      </w:tr>
    </w:tbl>
    <w:p w14:paraId="1CFED8E9" w14:textId="77777777" w:rsidR="00FE3C5E" w:rsidRPr="00FE3C5E" w:rsidRDefault="00FE3C5E" w:rsidP="00FE3C5E">
      <w:pPr>
        <w:spacing w:after="0" w:line="240" w:lineRule="auto"/>
        <w:rPr>
          <w:rFonts w:ascii="Proxima Nova Rg" w:hAnsi="Proxima Nova Rg"/>
          <w:b/>
          <w:bCs/>
          <w:sz w:val="26"/>
          <w:szCs w:val="26"/>
        </w:rPr>
      </w:pPr>
    </w:p>
    <w:p w14:paraId="77D42D1F" w14:textId="77777777" w:rsidR="00FE3C5E" w:rsidRPr="00FE3C5E" w:rsidRDefault="00FE3C5E" w:rsidP="00FE3C5E"/>
    <w:p w14:paraId="5EB917DD" w14:textId="6FC8CA23" w:rsidR="00CA0B2D" w:rsidRPr="000D751C" w:rsidRDefault="00CA0B2D">
      <w:pPr>
        <w:rPr>
          <w:b/>
          <w:bCs/>
        </w:rPr>
      </w:pPr>
    </w:p>
    <w:sectPr w:rsidR="00CA0B2D" w:rsidRPr="000D75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7C90" w14:textId="77777777" w:rsidR="00501056" w:rsidRDefault="00501056" w:rsidP="00D57594">
      <w:pPr>
        <w:spacing w:after="0" w:line="240" w:lineRule="auto"/>
      </w:pPr>
      <w:r>
        <w:separator/>
      </w:r>
    </w:p>
  </w:endnote>
  <w:endnote w:type="continuationSeparator" w:id="0">
    <w:p w14:paraId="0F022D81" w14:textId="77777777" w:rsidR="00501056" w:rsidRDefault="00501056" w:rsidP="00D5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Proxima Nova Rg">
    <w:altName w:val="Tahoma"/>
    <w:panose1 w:val="00000000000000000000"/>
    <w:charset w:val="00"/>
    <w:family w:val="modern"/>
    <w:notTrueType/>
    <w:pitch w:val="variable"/>
    <w:sig w:usb0="A00002EF" w:usb1="5000E0FB" w:usb2="0000000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C3E3" w14:textId="17B9F8B5" w:rsidR="00BF266C" w:rsidRDefault="00BF266C">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EEF0" w14:textId="50176A12" w:rsidR="000E3982" w:rsidRDefault="000E3982">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4F3B" w14:textId="77777777" w:rsidR="00501056" w:rsidRDefault="00501056" w:rsidP="00D57594">
      <w:pPr>
        <w:spacing w:after="0" w:line="240" w:lineRule="auto"/>
      </w:pPr>
      <w:r>
        <w:separator/>
      </w:r>
    </w:p>
  </w:footnote>
  <w:footnote w:type="continuationSeparator" w:id="0">
    <w:p w14:paraId="7EBB8106" w14:textId="77777777" w:rsidR="00501056" w:rsidRDefault="00501056" w:rsidP="00D57594">
      <w:pPr>
        <w:spacing w:after="0" w:line="240" w:lineRule="auto"/>
      </w:pPr>
      <w:r>
        <w:continuationSeparator/>
      </w:r>
    </w:p>
  </w:footnote>
  <w:footnote w:id="1">
    <w:p w14:paraId="53D84053" w14:textId="20581C9B" w:rsidR="008F71C4" w:rsidRDefault="008F71C4" w:rsidP="008F71C4">
      <w:pPr>
        <w:pStyle w:val="FootnoteText"/>
      </w:pPr>
      <w:r>
        <w:rPr>
          <w:rStyle w:val="FootnoteReference"/>
        </w:rPr>
        <w:footnoteRef/>
      </w:r>
      <w:r>
        <w:t xml:space="preserve"> Rating scale: HS (Highly Satisfactory, S (Satisfactory), MS (moderately Satisfactory), MU (Moderately Unsatisfactory), U (Unsatisfactory) and HU (Highly Unsatisfactory). Sustainability is rated on a 4-point scale: Unlikely;2 Moderately Unlikely; Moderately Likely; and, Likely See Annex 8.</w:t>
      </w:r>
    </w:p>
    <w:p w14:paraId="4A3AB562" w14:textId="2A2884D3" w:rsidR="008F71C4" w:rsidRDefault="008F71C4">
      <w:pPr>
        <w:pStyle w:val="FootnoteText"/>
      </w:pPr>
    </w:p>
  </w:footnote>
  <w:footnote w:id="2">
    <w:p w14:paraId="275A3DB6" w14:textId="5B60831D" w:rsidR="00BF266C" w:rsidRDefault="00BF266C">
      <w:pPr>
        <w:pStyle w:val="FootnoteText"/>
      </w:pPr>
      <w:r>
        <w:rPr>
          <w:rStyle w:val="FootnoteReference"/>
        </w:rPr>
        <w:footnoteRef/>
      </w:r>
      <w:r>
        <w:t xml:space="preserve"> </w:t>
      </w:r>
      <w:hyperlink r:id="rId1" w:history="1">
        <w:r w:rsidRPr="00ED4374">
          <w:rPr>
            <w:rStyle w:val="Hyperlink"/>
          </w:rPr>
          <w:t>www.unodc.org/documents/evaluation/Guidelines/UNEG_Ethical_Guidelines_for_Evaluation_2020.pdf</w:t>
        </w:r>
      </w:hyperlink>
      <w:r>
        <w:t xml:space="preserve"> </w:t>
      </w:r>
    </w:p>
  </w:footnote>
  <w:footnote w:id="3">
    <w:p w14:paraId="2576B3BE" w14:textId="4B9881D6" w:rsidR="008C3319" w:rsidRDefault="008C3319">
      <w:pPr>
        <w:pStyle w:val="FootnoteText"/>
      </w:pPr>
      <w:r>
        <w:rPr>
          <w:rStyle w:val="FootnoteReference"/>
        </w:rPr>
        <w:footnoteRef/>
      </w:r>
      <w:r>
        <w:t xml:space="preserve"> Rating scale: HS (Highly Satisfactory, S (Satisfactory), MS (moderately Satisfactory), MU (Moderately Unsatisfactory), U (Unsatisfactory) and HU (Highly Unsatisfactory). See Annex 8.</w:t>
      </w:r>
    </w:p>
  </w:footnote>
  <w:footnote w:id="4">
    <w:p w14:paraId="76BFBC97" w14:textId="77777777" w:rsidR="008C3319" w:rsidRDefault="008C3319" w:rsidP="008C3319">
      <w:pPr>
        <w:pStyle w:val="FootnoteText"/>
      </w:pPr>
      <w:r>
        <w:rPr>
          <w:rStyle w:val="FootnoteReference"/>
        </w:rPr>
        <w:footnoteRef/>
      </w:r>
      <w:r>
        <w:t xml:space="preserve"> Rating scale: HS (Highly Satisfactory, S (Satisfactory), MS (moderately Satisfactory), MU (Moderately Unsatisfactory), U (Unsatisfactory) and HU (Highly Unsatisfactory). See Annex 8.</w:t>
      </w:r>
    </w:p>
    <w:p w14:paraId="7D7210F5" w14:textId="34B2E86A" w:rsidR="008C3319" w:rsidRDefault="008C3319">
      <w:pPr>
        <w:pStyle w:val="FootnoteText"/>
      </w:pPr>
    </w:p>
  </w:footnote>
  <w:footnote w:id="5">
    <w:p w14:paraId="76B46370" w14:textId="18DA1E09" w:rsidR="00456198" w:rsidRDefault="00456198">
      <w:pPr>
        <w:pStyle w:val="FootnoteText"/>
      </w:pPr>
      <w:r>
        <w:rPr>
          <w:rStyle w:val="FootnoteReference"/>
        </w:rPr>
        <w:footnoteRef/>
      </w:r>
      <w:r>
        <w:t xml:space="preserve"> International Groundwater Resources Assessment Centre</w:t>
      </w:r>
    </w:p>
  </w:footnote>
  <w:footnote w:id="6">
    <w:p w14:paraId="666881F9" w14:textId="77777777" w:rsidR="008C3319" w:rsidRDefault="008C3319" w:rsidP="008C3319">
      <w:pPr>
        <w:pStyle w:val="FootnoteText"/>
      </w:pPr>
      <w:r>
        <w:rPr>
          <w:rStyle w:val="FootnoteReference"/>
        </w:rPr>
        <w:footnoteRef/>
      </w:r>
      <w:r>
        <w:t xml:space="preserve"> Rating scale: HS (Highly Satisfactory, S (Satisfactory), MS (moderately Satisfactory), MU (Moderately Unsatisfactory), U (Unsatisfactory) and HU (Highly Unsatisfactory). See Annex 8.</w:t>
      </w:r>
    </w:p>
    <w:p w14:paraId="46EA93BA" w14:textId="524F1169" w:rsidR="008C3319" w:rsidRDefault="008C3319">
      <w:pPr>
        <w:pStyle w:val="FootnoteText"/>
      </w:pPr>
    </w:p>
  </w:footnote>
  <w:footnote w:id="7">
    <w:p w14:paraId="68AD80B4" w14:textId="4CF3EC4D" w:rsidR="006B4F72" w:rsidRDefault="006B4F72">
      <w:pPr>
        <w:pStyle w:val="FootnoteText"/>
      </w:pPr>
      <w:r>
        <w:rPr>
          <w:rStyle w:val="FootnoteReference"/>
        </w:rPr>
        <w:footnoteRef/>
      </w:r>
      <w:r>
        <w:t xml:space="preserve"> Sustainability is rated on a 4-point scale: Unlikely;2 Moderately Unlikely; Moderately Likely; and, Likely</w:t>
      </w:r>
      <w:r w:rsidR="008C3319">
        <w:t>. See Annex 8</w:t>
      </w:r>
    </w:p>
  </w:footnote>
  <w:footnote w:id="8">
    <w:p w14:paraId="02ADF054" w14:textId="77777777" w:rsidR="00FE3C5E" w:rsidRPr="00C73581" w:rsidRDefault="00FE3C5E" w:rsidP="00FE3C5E">
      <w:pPr>
        <w:pStyle w:val="FootnoteText"/>
        <w:jc w:val="both"/>
        <w:rPr>
          <w:szCs w:val="18"/>
        </w:rPr>
      </w:pPr>
      <w:r w:rsidRPr="00C73581">
        <w:rPr>
          <w:rStyle w:val="FootnoteReference"/>
          <w:szCs w:val="18"/>
        </w:rPr>
        <w:footnoteRef/>
      </w:r>
      <w:r w:rsidRPr="00C73581">
        <w:rPr>
          <w:szCs w:val="18"/>
        </w:rPr>
        <w:t xml:space="preserve"> </w:t>
      </w:r>
      <w:r w:rsidRPr="005C1AB8">
        <w:rPr>
          <w:rFonts w:ascii="Myriad Pro" w:eastAsia="Calibri" w:hAnsi="Myriad Pro"/>
          <w:color w:val="000000"/>
          <w:szCs w:val="18"/>
        </w:rPr>
        <w:t>Outcomes, Effectiveness, Efficiency, M&amp;E, Implementation/Oversight &amp; Execution, Relevance are rated on a 6-point scale: 6=Highly Satisfactory (HS), 5=Satisfactory (S), 4=Moderately Satisfactory (MS), 3=Moderately Unsatisfactory (MU), 2=Unsatisfactory (U), 1=Highly Unsatisfactory (HU). Sustainability is rated on a 4-point scale: 4=Likely (L), 3=Moderately Likely (ML), 2=Moderately Unlikely (MU), 1=Unlikely (U)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E311" w14:textId="5C4006EC" w:rsidR="007C4973" w:rsidRDefault="007C4973" w:rsidP="007C4973">
    <w:pPr>
      <w:pStyle w:val="Header"/>
      <w:jc w:val="right"/>
    </w:pPr>
    <w:r>
      <w:rPr>
        <w:noProof/>
      </w:rPr>
      <w:drawing>
        <wp:inline distT="0" distB="0" distL="0" distR="0" wp14:anchorId="47F69DF9" wp14:editId="33584446">
          <wp:extent cx="524510" cy="89598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510"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0FE"/>
    <w:multiLevelType w:val="hybridMultilevel"/>
    <w:tmpl w:val="46383F36"/>
    <w:lvl w:ilvl="0" w:tplc="A6AE113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0019"/>
    <w:multiLevelType w:val="hybridMultilevel"/>
    <w:tmpl w:val="E21C06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13065C"/>
    <w:multiLevelType w:val="hybridMultilevel"/>
    <w:tmpl w:val="5C8E0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D7E46"/>
    <w:multiLevelType w:val="hybridMultilevel"/>
    <w:tmpl w:val="3990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736CD"/>
    <w:multiLevelType w:val="hybridMultilevel"/>
    <w:tmpl w:val="F44E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53465"/>
    <w:multiLevelType w:val="hybridMultilevel"/>
    <w:tmpl w:val="8C40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9329D"/>
    <w:multiLevelType w:val="hybridMultilevel"/>
    <w:tmpl w:val="C04498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765CEB"/>
    <w:multiLevelType w:val="hybridMultilevel"/>
    <w:tmpl w:val="FCE4561C"/>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67959"/>
    <w:multiLevelType w:val="hybridMultilevel"/>
    <w:tmpl w:val="B68CD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481DC2"/>
    <w:multiLevelType w:val="hybridMultilevel"/>
    <w:tmpl w:val="B37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77E2D"/>
    <w:multiLevelType w:val="hybridMultilevel"/>
    <w:tmpl w:val="9334C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36A85"/>
    <w:multiLevelType w:val="hybridMultilevel"/>
    <w:tmpl w:val="8496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A25FB"/>
    <w:multiLevelType w:val="hybridMultilevel"/>
    <w:tmpl w:val="B40483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5A641F"/>
    <w:multiLevelType w:val="multilevel"/>
    <w:tmpl w:val="8DC2BF8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D73675"/>
    <w:multiLevelType w:val="hybridMultilevel"/>
    <w:tmpl w:val="CCDE119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8690BE9"/>
    <w:multiLevelType w:val="hybridMultilevel"/>
    <w:tmpl w:val="86B44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9A525C"/>
    <w:multiLevelType w:val="hybridMultilevel"/>
    <w:tmpl w:val="B178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11460"/>
    <w:multiLevelType w:val="hybridMultilevel"/>
    <w:tmpl w:val="82F8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F76F7"/>
    <w:multiLevelType w:val="hybridMultilevel"/>
    <w:tmpl w:val="8C0A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CA512C"/>
    <w:multiLevelType w:val="hybridMultilevel"/>
    <w:tmpl w:val="A154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80D69"/>
    <w:multiLevelType w:val="multilevel"/>
    <w:tmpl w:val="424E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D6809"/>
    <w:multiLevelType w:val="hybridMultilevel"/>
    <w:tmpl w:val="FB684936"/>
    <w:lvl w:ilvl="0" w:tplc="355EC22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345BB"/>
    <w:multiLevelType w:val="hybridMultilevel"/>
    <w:tmpl w:val="FC8E8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0C771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9802E30"/>
    <w:multiLevelType w:val="hybridMultilevel"/>
    <w:tmpl w:val="39421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5302A"/>
    <w:multiLevelType w:val="hybridMultilevel"/>
    <w:tmpl w:val="E65C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801320"/>
    <w:multiLevelType w:val="hybridMultilevel"/>
    <w:tmpl w:val="DB0E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184722"/>
    <w:multiLevelType w:val="hybridMultilevel"/>
    <w:tmpl w:val="48A6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00D7F"/>
    <w:multiLevelType w:val="hybridMultilevel"/>
    <w:tmpl w:val="0598FBDC"/>
    <w:lvl w:ilvl="0" w:tplc="C47A2258">
      <w:start w:val="1"/>
      <w:numFmt w:val="decimal"/>
      <w:pStyle w:val="Numberedpara"/>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C20376"/>
    <w:multiLevelType w:val="hybridMultilevel"/>
    <w:tmpl w:val="40BC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A3F44"/>
    <w:multiLevelType w:val="hybridMultilevel"/>
    <w:tmpl w:val="8FC2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FD2824"/>
    <w:multiLevelType w:val="hybridMultilevel"/>
    <w:tmpl w:val="609C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4BC87C40"/>
    <w:multiLevelType w:val="hybridMultilevel"/>
    <w:tmpl w:val="E208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10CAD"/>
    <w:multiLevelType w:val="hybridMultilevel"/>
    <w:tmpl w:val="F25C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405AE3"/>
    <w:multiLevelType w:val="hybridMultilevel"/>
    <w:tmpl w:val="F28C7AC8"/>
    <w:lvl w:ilvl="0" w:tplc="0809000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3E35E6"/>
    <w:multiLevelType w:val="hybridMultilevel"/>
    <w:tmpl w:val="E408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3D149D"/>
    <w:multiLevelType w:val="hybridMultilevel"/>
    <w:tmpl w:val="B2F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4348FA"/>
    <w:multiLevelType w:val="hybridMultilevel"/>
    <w:tmpl w:val="A1AC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645EB0"/>
    <w:multiLevelType w:val="hybridMultilevel"/>
    <w:tmpl w:val="A37C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3F14B8"/>
    <w:multiLevelType w:val="hybridMultilevel"/>
    <w:tmpl w:val="327AC17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60585898"/>
    <w:multiLevelType w:val="hybridMultilevel"/>
    <w:tmpl w:val="348098E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2EC3F98"/>
    <w:multiLevelType w:val="hybridMultilevel"/>
    <w:tmpl w:val="E1A4115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1608F8"/>
    <w:multiLevelType w:val="hybridMultilevel"/>
    <w:tmpl w:val="781E7B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15:restartNumberingAfterBreak="0">
    <w:nsid w:val="66506430"/>
    <w:multiLevelType w:val="hybridMultilevel"/>
    <w:tmpl w:val="A5B8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690F66"/>
    <w:multiLevelType w:val="hybridMultilevel"/>
    <w:tmpl w:val="DFA2E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94E205E"/>
    <w:multiLevelType w:val="hybridMultilevel"/>
    <w:tmpl w:val="A8381F30"/>
    <w:lvl w:ilvl="0" w:tplc="7B76E32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037D46"/>
    <w:multiLevelType w:val="hybridMultilevel"/>
    <w:tmpl w:val="591A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4C420B"/>
    <w:multiLevelType w:val="hybridMultilevel"/>
    <w:tmpl w:val="A6C4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9069B9"/>
    <w:multiLevelType w:val="hybridMultilevel"/>
    <w:tmpl w:val="A42CD0B4"/>
    <w:lvl w:ilvl="0" w:tplc="0419000F">
      <w:start w:val="1"/>
      <w:numFmt w:val="decimal"/>
      <w:lvlText w:val="%1."/>
      <w:lvlJc w:val="left"/>
      <w:pPr>
        <w:ind w:left="220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6F3E7230"/>
    <w:multiLevelType w:val="hybridMultilevel"/>
    <w:tmpl w:val="B702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9D5704"/>
    <w:multiLevelType w:val="hybridMultilevel"/>
    <w:tmpl w:val="563A4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DF46B3"/>
    <w:multiLevelType w:val="hybridMultilevel"/>
    <w:tmpl w:val="0E44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4F47CE"/>
    <w:multiLevelType w:val="hybridMultilevel"/>
    <w:tmpl w:val="DC6E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8B3238"/>
    <w:multiLevelType w:val="hybridMultilevel"/>
    <w:tmpl w:val="9A0090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0A4CCC"/>
    <w:multiLevelType w:val="hybridMultilevel"/>
    <w:tmpl w:val="E7DA4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92832FC"/>
    <w:multiLevelType w:val="hybridMultilevel"/>
    <w:tmpl w:val="72EC4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AA26F19"/>
    <w:multiLevelType w:val="hybridMultilevel"/>
    <w:tmpl w:val="E63040E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9" w15:restartNumberingAfterBreak="0">
    <w:nsid w:val="7AAA25DF"/>
    <w:multiLevelType w:val="multilevel"/>
    <w:tmpl w:val="DA4AE244"/>
    <w:lvl w:ilvl="0">
      <w:numFmt w:val="bullet"/>
      <w:lvlText w:val=""/>
      <w:lvlJc w:val="left"/>
      <w:pPr>
        <w:tabs>
          <w:tab w:val="num" w:pos="567"/>
        </w:tabs>
        <w:ind w:left="0" w:firstLine="0"/>
      </w:pPr>
      <w:rPr>
        <w:rFonts w:ascii="Symbol" w:eastAsiaTheme="minorHAnsi" w:hAnsi="Symbol" w:cstheme="minorBidi" w:hint="default"/>
      </w:rPr>
    </w:lvl>
    <w:lvl w:ilvl="1">
      <w:start w:val="1"/>
      <w:numFmt w:val="decimal"/>
      <w:lvlText w:val="%2."/>
      <w:lvlJc w:val="left"/>
      <w:pPr>
        <w:tabs>
          <w:tab w:val="num" w:pos="1107"/>
        </w:tabs>
        <w:ind w:left="1107"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7C7F63C8"/>
    <w:multiLevelType w:val="hybridMultilevel"/>
    <w:tmpl w:val="8308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B910ED"/>
    <w:multiLevelType w:val="hybridMultilevel"/>
    <w:tmpl w:val="2BCA4F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E392A9B"/>
    <w:multiLevelType w:val="hybridMultilevel"/>
    <w:tmpl w:val="629A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59"/>
  </w:num>
  <w:num w:numId="4">
    <w:abstractNumId w:val="45"/>
  </w:num>
  <w:num w:numId="5">
    <w:abstractNumId w:val="52"/>
  </w:num>
  <w:num w:numId="6">
    <w:abstractNumId w:val="29"/>
  </w:num>
  <w:num w:numId="7">
    <w:abstractNumId w:val="28"/>
  </w:num>
  <w:num w:numId="8">
    <w:abstractNumId w:val="13"/>
  </w:num>
  <w:num w:numId="9">
    <w:abstractNumId w:val="44"/>
  </w:num>
  <w:num w:numId="10">
    <w:abstractNumId w:val="18"/>
  </w:num>
  <w:num w:numId="11">
    <w:abstractNumId w:val="17"/>
  </w:num>
  <w:num w:numId="12">
    <w:abstractNumId w:val="48"/>
  </w:num>
  <w:num w:numId="13">
    <w:abstractNumId w:val="46"/>
  </w:num>
  <w:num w:numId="14">
    <w:abstractNumId w:val="30"/>
  </w:num>
  <w:num w:numId="15">
    <w:abstractNumId w:val="41"/>
  </w:num>
  <w:num w:numId="16">
    <w:abstractNumId w:val="27"/>
  </w:num>
  <w:num w:numId="17">
    <w:abstractNumId w:val="11"/>
  </w:num>
  <w:num w:numId="18">
    <w:abstractNumId w:val="37"/>
  </w:num>
  <w:num w:numId="19">
    <w:abstractNumId w:val="62"/>
  </w:num>
  <w:num w:numId="20">
    <w:abstractNumId w:val="7"/>
  </w:num>
  <w:num w:numId="21">
    <w:abstractNumId w:val="22"/>
  </w:num>
  <w:num w:numId="22">
    <w:abstractNumId w:val="32"/>
  </w:num>
  <w:num w:numId="23">
    <w:abstractNumId w:val="1"/>
  </w:num>
  <w:num w:numId="24">
    <w:abstractNumId w:val="61"/>
  </w:num>
  <w:num w:numId="25">
    <w:abstractNumId w:val="20"/>
  </w:num>
  <w:num w:numId="26">
    <w:abstractNumId w:val="51"/>
  </w:num>
  <w:num w:numId="27">
    <w:abstractNumId w:val="5"/>
  </w:num>
  <w:num w:numId="28">
    <w:abstractNumId w:val="3"/>
  </w:num>
  <w:num w:numId="29">
    <w:abstractNumId w:val="49"/>
  </w:num>
  <w:num w:numId="30">
    <w:abstractNumId w:val="35"/>
  </w:num>
  <w:num w:numId="31">
    <w:abstractNumId w:val="31"/>
  </w:num>
  <w:num w:numId="32">
    <w:abstractNumId w:val="55"/>
  </w:num>
  <w:num w:numId="33">
    <w:abstractNumId w:val="39"/>
  </w:num>
  <w:num w:numId="34">
    <w:abstractNumId w:val="19"/>
  </w:num>
  <w:num w:numId="35">
    <w:abstractNumId w:val="9"/>
  </w:num>
  <w:num w:numId="36">
    <w:abstractNumId w:val="58"/>
  </w:num>
  <w:num w:numId="37">
    <w:abstractNumId w:val="6"/>
  </w:num>
  <w:num w:numId="38">
    <w:abstractNumId w:val="26"/>
  </w:num>
  <w:num w:numId="39">
    <w:abstractNumId w:val="47"/>
  </w:num>
  <w:num w:numId="40">
    <w:abstractNumId w:val="43"/>
  </w:num>
  <w:num w:numId="41">
    <w:abstractNumId w:val="38"/>
  </w:num>
  <w:num w:numId="42">
    <w:abstractNumId w:val="12"/>
  </w:num>
  <w:num w:numId="43">
    <w:abstractNumId w:val="14"/>
  </w:num>
  <w:num w:numId="44">
    <w:abstractNumId w:val="21"/>
  </w:num>
  <w:num w:numId="45">
    <w:abstractNumId w:val="57"/>
  </w:num>
  <w:num w:numId="46">
    <w:abstractNumId w:val="23"/>
  </w:num>
  <w:num w:numId="47">
    <w:abstractNumId w:val="16"/>
  </w:num>
  <w:num w:numId="48">
    <w:abstractNumId w:val="2"/>
  </w:num>
  <w:num w:numId="49">
    <w:abstractNumId w:val="34"/>
  </w:num>
  <w:num w:numId="50">
    <w:abstractNumId w:val="40"/>
  </w:num>
  <w:num w:numId="51">
    <w:abstractNumId w:val="33"/>
  </w:num>
  <w:num w:numId="52">
    <w:abstractNumId w:val="25"/>
  </w:num>
  <w:num w:numId="53">
    <w:abstractNumId w:val="53"/>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56"/>
  </w:num>
  <w:num w:numId="57">
    <w:abstractNumId w:val="4"/>
  </w:num>
  <w:num w:numId="58">
    <w:abstractNumId w:val="8"/>
  </w:num>
  <w:num w:numId="59">
    <w:abstractNumId w:val="36"/>
  </w:num>
  <w:num w:numId="60">
    <w:abstractNumId w:val="42"/>
  </w:num>
  <w:num w:numId="61">
    <w:abstractNumId w:val="15"/>
  </w:num>
  <w:num w:numId="62">
    <w:abstractNumId w:val="60"/>
  </w:num>
  <w:num w:numId="63">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94"/>
    <w:rsid w:val="00001942"/>
    <w:rsid w:val="0000214F"/>
    <w:rsid w:val="0001163D"/>
    <w:rsid w:val="000141C6"/>
    <w:rsid w:val="000236DC"/>
    <w:rsid w:val="000309B3"/>
    <w:rsid w:val="000421DF"/>
    <w:rsid w:val="00047D9D"/>
    <w:rsid w:val="00055C08"/>
    <w:rsid w:val="00063E69"/>
    <w:rsid w:val="000654E5"/>
    <w:rsid w:val="00071AA0"/>
    <w:rsid w:val="00086572"/>
    <w:rsid w:val="00094327"/>
    <w:rsid w:val="000B139D"/>
    <w:rsid w:val="000B4227"/>
    <w:rsid w:val="000B6A95"/>
    <w:rsid w:val="000C0452"/>
    <w:rsid w:val="000C081D"/>
    <w:rsid w:val="000D0632"/>
    <w:rsid w:val="000D33F1"/>
    <w:rsid w:val="000D4203"/>
    <w:rsid w:val="000D5945"/>
    <w:rsid w:val="000D751C"/>
    <w:rsid w:val="000E2E37"/>
    <w:rsid w:val="000E3982"/>
    <w:rsid w:val="000F52A5"/>
    <w:rsid w:val="00102F1A"/>
    <w:rsid w:val="00112E1B"/>
    <w:rsid w:val="00113321"/>
    <w:rsid w:val="00120BD1"/>
    <w:rsid w:val="00122FBE"/>
    <w:rsid w:val="00124B12"/>
    <w:rsid w:val="00137915"/>
    <w:rsid w:val="00137DDE"/>
    <w:rsid w:val="00140A83"/>
    <w:rsid w:val="00141CBE"/>
    <w:rsid w:val="00142524"/>
    <w:rsid w:val="001540A2"/>
    <w:rsid w:val="001622B3"/>
    <w:rsid w:val="00162EF9"/>
    <w:rsid w:val="00180A6C"/>
    <w:rsid w:val="00185F5B"/>
    <w:rsid w:val="0019310C"/>
    <w:rsid w:val="001A1D62"/>
    <w:rsid w:val="001A5AA1"/>
    <w:rsid w:val="001B23BF"/>
    <w:rsid w:val="001B3552"/>
    <w:rsid w:val="001B6725"/>
    <w:rsid w:val="001C118D"/>
    <w:rsid w:val="001D5589"/>
    <w:rsid w:val="001E026E"/>
    <w:rsid w:val="001F5FB8"/>
    <w:rsid w:val="00203B01"/>
    <w:rsid w:val="0021007D"/>
    <w:rsid w:val="0021147D"/>
    <w:rsid w:val="002118F0"/>
    <w:rsid w:val="00216C5E"/>
    <w:rsid w:val="00221634"/>
    <w:rsid w:val="002245C1"/>
    <w:rsid w:val="00230299"/>
    <w:rsid w:val="0023239C"/>
    <w:rsid w:val="00233B2B"/>
    <w:rsid w:val="0024172A"/>
    <w:rsid w:val="0024539C"/>
    <w:rsid w:val="0025423B"/>
    <w:rsid w:val="0027203E"/>
    <w:rsid w:val="00274802"/>
    <w:rsid w:val="00284469"/>
    <w:rsid w:val="00294303"/>
    <w:rsid w:val="00297901"/>
    <w:rsid w:val="002A2EE8"/>
    <w:rsid w:val="002A5E79"/>
    <w:rsid w:val="002A7236"/>
    <w:rsid w:val="002B28CE"/>
    <w:rsid w:val="002C2D4A"/>
    <w:rsid w:val="002C3FA1"/>
    <w:rsid w:val="002C7C9E"/>
    <w:rsid w:val="002C7E4E"/>
    <w:rsid w:val="002D1119"/>
    <w:rsid w:val="002D688F"/>
    <w:rsid w:val="002E4A3C"/>
    <w:rsid w:val="002E4D69"/>
    <w:rsid w:val="002E5513"/>
    <w:rsid w:val="002E648C"/>
    <w:rsid w:val="00327932"/>
    <w:rsid w:val="00331CB8"/>
    <w:rsid w:val="00355D11"/>
    <w:rsid w:val="00357DB0"/>
    <w:rsid w:val="00361759"/>
    <w:rsid w:val="0036562E"/>
    <w:rsid w:val="00365C36"/>
    <w:rsid w:val="00371717"/>
    <w:rsid w:val="00371E98"/>
    <w:rsid w:val="00380C7C"/>
    <w:rsid w:val="0038231F"/>
    <w:rsid w:val="00392650"/>
    <w:rsid w:val="00396359"/>
    <w:rsid w:val="003B0610"/>
    <w:rsid w:val="003C485F"/>
    <w:rsid w:val="003C6451"/>
    <w:rsid w:val="003E3E8B"/>
    <w:rsid w:val="003F0C50"/>
    <w:rsid w:val="003F34F4"/>
    <w:rsid w:val="003F39A4"/>
    <w:rsid w:val="003F6920"/>
    <w:rsid w:val="00406B81"/>
    <w:rsid w:val="004132E4"/>
    <w:rsid w:val="00417A81"/>
    <w:rsid w:val="004213E0"/>
    <w:rsid w:val="00422234"/>
    <w:rsid w:val="00425461"/>
    <w:rsid w:val="00426388"/>
    <w:rsid w:val="004305ED"/>
    <w:rsid w:val="00434002"/>
    <w:rsid w:val="00434D4B"/>
    <w:rsid w:val="004434D0"/>
    <w:rsid w:val="00446030"/>
    <w:rsid w:val="00447231"/>
    <w:rsid w:val="00456198"/>
    <w:rsid w:val="004618E1"/>
    <w:rsid w:val="00461CC4"/>
    <w:rsid w:val="004625C0"/>
    <w:rsid w:val="0046448D"/>
    <w:rsid w:val="004644B0"/>
    <w:rsid w:val="00466C75"/>
    <w:rsid w:val="004801FB"/>
    <w:rsid w:val="004B169B"/>
    <w:rsid w:val="004B55F8"/>
    <w:rsid w:val="004B6CB8"/>
    <w:rsid w:val="004C0521"/>
    <w:rsid w:val="004C2D16"/>
    <w:rsid w:val="004C5651"/>
    <w:rsid w:val="004D099B"/>
    <w:rsid w:val="004D2A97"/>
    <w:rsid w:val="004D3E1D"/>
    <w:rsid w:val="004D596D"/>
    <w:rsid w:val="004E3BF7"/>
    <w:rsid w:val="004E7FDD"/>
    <w:rsid w:val="004F2EF0"/>
    <w:rsid w:val="004F3608"/>
    <w:rsid w:val="00501056"/>
    <w:rsid w:val="00505843"/>
    <w:rsid w:val="00510282"/>
    <w:rsid w:val="00523C95"/>
    <w:rsid w:val="005300C5"/>
    <w:rsid w:val="00534B2C"/>
    <w:rsid w:val="00535EC1"/>
    <w:rsid w:val="00540A0E"/>
    <w:rsid w:val="00546A24"/>
    <w:rsid w:val="00551C6E"/>
    <w:rsid w:val="005549C2"/>
    <w:rsid w:val="005553AF"/>
    <w:rsid w:val="005657E7"/>
    <w:rsid w:val="005718D3"/>
    <w:rsid w:val="005760EB"/>
    <w:rsid w:val="00582983"/>
    <w:rsid w:val="00586E4B"/>
    <w:rsid w:val="00587731"/>
    <w:rsid w:val="00590568"/>
    <w:rsid w:val="005A2547"/>
    <w:rsid w:val="005A3417"/>
    <w:rsid w:val="005A7BF6"/>
    <w:rsid w:val="005B1F81"/>
    <w:rsid w:val="005B4B4B"/>
    <w:rsid w:val="005B761F"/>
    <w:rsid w:val="005C25B3"/>
    <w:rsid w:val="005C7F0C"/>
    <w:rsid w:val="005D00FA"/>
    <w:rsid w:val="005D3018"/>
    <w:rsid w:val="005D3BF9"/>
    <w:rsid w:val="005D6015"/>
    <w:rsid w:val="005E3E58"/>
    <w:rsid w:val="005E5CE9"/>
    <w:rsid w:val="005F0AF6"/>
    <w:rsid w:val="005F354C"/>
    <w:rsid w:val="005F3B93"/>
    <w:rsid w:val="00602301"/>
    <w:rsid w:val="00603333"/>
    <w:rsid w:val="0061073C"/>
    <w:rsid w:val="006271F0"/>
    <w:rsid w:val="00627476"/>
    <w:rsid w:val="00634158"/>
    <w:rsid w:val="00634805"/>
    <w:rsid w:val="0063566C"/>
    <w:rsid w:val="00637066"/>
    <w:rsid w:val="006403DC"/>
    <w:rsid w:val="00650BDF"/>
    <w:rsid w:val="006514C6"/>
    <w:rsid w:val="0065171D"/>
    <w:rsid w:val="00656E41"/>
    <w:rsid w:val="0069310C"/>
    <w:rsid w:val="00693BFE"/>
    <w:rsid w:val="00693C21"/>
    <w:rsid w:val="006A2932"/>
    <w:rsid w:val="006B4B88"/>
    <w:rsid w:val="006B4F72"/>
    <w:rsid w:val="006B6115"/>
    <w:rsid w:val="006B6C17"/>
    <w:rsid w:val="006C2396"/>
    <w:rsid w:val="006C267F"/>
    <w:rsid w:val="006E4A1C"/>
    <w:rsid w:val="006E6641"/>
    <w:rsid w:val="006F1522"/>
    <w:rsid w:val="006F2395"/>
    <w:rsid w:val="006F4F89"/>
    <w:rsid w:val="00714BC5"/>
    <w:rsid w:val="00725187"/>
    <w:rsid w:val="00725C9F"/>
    <w:rsid w:val="00726625"/>
    <w:rsid w:val="0072703C"/>
    <w:rsid w:val="007270C5"/>
    <w:rsid w:val="00736207"/>
    <w:rsid w:val="0073665D"/>
    <w:rsid w:val="00737351"/>
    <w:rsid w:val="007408BB"/>
    <w:rsid w:val="00743928"/>
    <w:rsid w:val="007503DB"/>
    <w:rsid w:val="00750A4A"/>
    <w:rsid w:val="00750C18"/>
    <w:rsid w:val="00752619"/>
    <w:rsid w:val="007573DF"/>
    <w:rsid w:val="00760D81"/>
    <w:rsid w:val="00767CAD"/>
    <w:rsid w:val="00772AF3"/>
    <w:rsid w:val="00793EBE"/>
    <w:rsid w:val="00797548"/>
    <w:rsid w:val="00797F0E"/>
    <w:rsid w:val="007A6724"/>
    <w:rsid w:val="007B2127"/>
    <w:rsid w:val="007B6917"/>
    <w:rsid w:val="007B7ECA"/>
    <w:rsid w:val="007C2E15"/>
    <w:rsid w:val="007C4973"/>
    <w:rsid w:val="007C6B08"/>
    <w:rsid w:val="007D4DF1"/>
    <w:rsid w:val="007F134C"/>
    <w:rsid w:val="007F4010"/>
    <w:rsid w:val="007F40BC"/>
    <w:rsid w:val="007F5339"/>
    <w:rsid w:val="007F7FE7"/>
    <w:rsid w:val="008007B6"/>
    <w:rsid w:val="008009E0"/>
    <w:rsid w:val="0080186B"/>
    <w:rsid w:val="00802B64"/>
    <w:rsid w:val="008064F8"/>
    <w:rsid w:val="008122EF"/>
    <w:rsid w:val="00813C97"/>
    <w:rsid w:val="008213E0"/>
    <w:rsid w:val="00821981"/>
    <w:rsid w:val="008227E9"/>
    <w:rsid w:val="00825BD0"/>
    <w:rsid w:val="008277B3"/>
    <w:rsid w:val="00834A38"/>
    <w:rsid w:val="00846566"/>
    <w:rsid w:val="00846F18"/>
    <w:rsid w:val="008559A0"/>
    <w:rsid w:val="008619FC"/>
    <w:rsid w:val="008731B1"/>
    <w:rsid w:val="008769D4"/>
    <w:rsid w:val="00881B51"/>
    <w:rsid w:val="00882334"/>
    <w:rsid w:val="00885B20"/>
    <w:rsid w:val="00890110"/>
    <w:rsid w:val="008A12DC"/>
    <w:rsid w:val="008B5A12"/>
    <w:rsid w:val="008C3319"/>
    <w:rsid w:val="008D45CC"/>
    <w:rsid w:val="008F0290"/>
    <w:rsid w:val="008F1854"/>
    <w:rsid w:val="008F2AC7"/>
    <w:rsid w:val="008F30C3"/>
    <w:rsid w:val="008F58A0"/>
    <w:rsid w:val="008F71C4"/>
    <w:rsid w:val="008F7E3D"/>
    <w:rsid w:val="009135CC"/>
    <w:rsid w:val="0092145B"/>
    <w:rsid w:val="00922535"/>
    <w:rsid w:val="00922ED6"/>
    <w:rsid w:val="009252BA"/>
    <w:rsid w:val="009323F9"/>
    <w:rsid w:val="0093307D"/>
    <w:rsid w:val="00966873"/>
    <w:rsid w:val="00966E53"/>
    <w:rsid w:val="00973696"/>
    <w:rsid w:val="00982B77"/>
    <w:rsid w:val="0098498F"/>
    <w:rsid w:val="00985473"/>
    <w:rsid w:val="00985B72"/>
    <w:rsid w:val="009934C5"/>
    <w:rsid w:val="009935ED"/>
    <w:rsid w:val="009A1EDC"/>
    <w:rsid w:val="009A52A3"/>
    <w:rsid w:val="009B21BC"/>
    <w:rsid w:val="009B2B6F"/>
    <w:rsid w:val="009B4E86"/>
    <w:rsid w:val="009C64AB"/>
    <w:rsid w:val="009C796D"/>
    <w:rsid w:val="009E3A79"/>
    <w:rsid w:val="009E666D"/>
    <w:rsid w:val="009F053C"/>
    <w:rsid w:val="009F0727"/>
    <w:rsid w:val="009F379B"/>
    <w:rsid w:val="00A03AD8"/>
    <w:rsid w:val="00A05511"/>
    <w:rsid w:val="00A077E3"/>
    <w:rsid w:val="00A1192A"/>
    <w:rsid w:val="00A11B9E"/>
    <w:rsid w:val="00A12979"/>
    <w:rsid w:val="00A200C4"/>
    <w:rsid w:val="00A21B28"/>
    <w:rsid w:val="00A2515C"/>
    <w:rsid w:val="00A343D7"/>
    <w:rsid w:val="00A3737B"/>
    <w:rsid w:val="00A442D2"/>
    <w:rsid w:val="00A44E9B"/>
    <w:rsid w:val="00A7274C"/>
    <w:rsid w:val="00A84FA9"/>
    <w:rsid w:val="00A86176"/>
    <w:rsid w:val="00A9056F"/>
    <w:rsid w:val="00A922EF"/>
    <w:rsid w:val="00A94E77"/>
    <w:rsid w:val="00AA1DD2"/>
    <w:rsid w:val="00AB2472"/>
    <w:rsid w:val="00AC2CC2"/>
    <w:rsid w:val="00AC329B"/>
    <w:rsid w:val="00AD07A9"/>
    <w:rsid w:val="00AD3C8A"/>
    <w:rsid w:val="00AD536C"/>
    <w:rsid w:val="00AD79BE"/>
    <w:rsid w:val="00AE3612"/>
    <w:rsid w:val="00AF33A7"/>
    <w:rsid w:val="00AF388A"/>
    <w:rsid w:val="00B0104A"/>
    <w:rsid w:val="00B01D1E"/>
    <w:rsid w:val="00B025ED"/>
    <w:rsid w:val="00B03955"/>
    <w:rsid w:val="00B06884"/>
    <w:rsid w:val="00B11AF8"/>
    <w:rsid w:val="00B1344D"/>
    <w:rsid w:val="00B33A09"/>
    <w:rsid w:val="00B3403E"/>
    <w:rsid w:val="00B36063"/>
    <w:rsid w:val="00B44160"/>
    <w:rsid w:val="00B4608F"/>
    <w:rsid w:val="00B51F94"/>
    <w:rsid w:val="00B52475"/>
    <w:rsid w:val="00B65A6C"/>
    <w:rsid w:val="00B7231B"/>
    <w:rsid w:val="00B83CA1"/>
    <w:rsid w:val="00B96E7A"/>
    <w:rsid w:val="00B97350"/>
    <w:rsid w:val="00B97DC0"/>
    <w:rsid w:val="00BA10A7"/>
    <w:rsid w:val="00BA1AEE"/>
    <w:rsid w:val="00BA7DEB"/>
    <w:rsid w:val="00BB3E55"/>
    <w:rsid w:val="00BB7D1F"/>
    <w:rsid w:val="00BC73A5"/>
    <w:rsid w:val="00BD7101"/>
    <w:rsid w:val="00BE3EAF"/>
    <w:rsid w:val="00BE71C9"/>
    <w:rsid w:val="00BF2218"/>
    <w:rsid w:val="00BF266C"/>
    <w:rsid w:val="00C00A6C"/>
    <w:rsid w:val="00C02A2F"/>
    <w:rsid w:val="00C033ED"/>
    <w:rsid w:val="00C10A8D"/>
    <w:rsid w:val="00C16AA5"/>
    <w:rsid w:val="00C214F3"/>
    <w:rsid w:val="00C24610"/>
    <w:rsid w:val="00C3228A"/>
    <w:rsid w:val="00C45449"/>
    <w:rsid w:val="00C46546"/>
    <w:rsid w:val="00C47383"/>
    <w:rsid w:val="00C62E0B"/>
    <w:rsid w:val="00C808E2"/>
    <w:rsid w:val="00C813DA"/>
    <w:rsid w:val="00C81F4B"/>
    <w:rsid w:val="00C91A4B"/>
    <w:rsid w:val="00C928C6"/>
    <w:rsid w:val="00C94F9D"/>
    <w:rsid w:val="00C95A5B"/>
    <w:rsid w:val="00CA0B2D"/>
    <w:rsid w:val="00CA576E"/>
    <w:rsid w:val="00CA6956"/>
    <w:rsid w:val="00CB0FAE"/>
    <w:rsid w:val="00CB2402"/>
    <w:rsid w:val="00CC40E5"/>
    <w:rsid w:val="00CC70DF"/>
    <w:rsid w:val="00CC7D7A"/>
    <w:rsid w:val="00CD0CD6"/>
    <w:rsid w:val="00CD5596"/>
    <w:rsid w:val="00CD7508"/>
    <w:rsid w:val="00CE4A95"/>
    <w:rsid w:val="00CE52F7"/>
    <w:rsid w:val="00CF463C"/>
    <w:rsid w:val="00D00507"/>
    <w:rsid w:val="00D02229"/>
    <w:rsid w:val="00D14CF2"/>
    <w:rsid w:val="00D16299"/>
    <w:rsid w:val="00D20465"/>
    <w:rsid w:val="00D2682D"/>
    <w:rsid w:val="00D31FB2"/>
    <w:rsid w:val="00D3570F"/>
    <w:rsid w:val="00D36CF9"/>
    <w:rsid w:val="00D57594"/>
    <w:rsid w:val="00D5785C"/>
    <w:rsid w:val="00D64088"/>
    <w:rsid w:val="00D658AA"/>
    <w:rsid w:val="00D72FB4"/>
    <w:rsid w:val="00D80B85"/>
    <w:rsid w:val="00D91400"/>
    <w:rsid w:val="00D92DCA"/>
    <w:rsid w:val="00D94473"/>
    <w:rsid w:val="00DA40E7"/>
    <w:rsid w:val="00DA7062"/>
    <w:rsid w:val="00DB5326"/>
    <w:rsid w:val="00DB63FC"/>
    <w:rsid w:val="00DB7068"/>
    <w:rsid w:val="00DC220C"/>
    <w:rsid w:val="00DC3410"/>
    <w:rsid w:val="00DC6214"/>
    <w:rsid w:val="00DC637C"/>
    <w:rsid w:val="00DE718C"/>
    <w:rsid w:val="00DE7CE9"/>
    <w:rsid w:val="00DF0E4F"/>
    <w:rsid w:val="00DF12A2"/>
    <w:rsid w:val="00E00181"/>
    <w:rsid w:val="00E00E39"/>
    <w:rsid w:val="00E01878"/>
    <w:rsid w:val="00E01DE9"/>
    <w:rsid w:val="00E114F2"/>
    <w:rsid w:val="00E11CF7"/>
    <w:rsid w:val="00E139CD"/>
    <w:rsid w:val="00E1495A"/>
    <w:rsid w:val="00E15C8A"/>
    <w:rsid w:val="00E15E60"/>
    <w:rsid w:val="00E17C79"/>
    <w:rsid w:val="00E32F71"/>
    <w:rsid w:val="00E476F1"/>
    <w:rsid w:val="00E51E40"/>
    <w:rsid w:val="00E706C7"/>
    <w:rsid w:val="00E70BF5"/>
    <w:rsid w:val="00E71A71"/>
    <w:rsid w:val="00E727C0"/>
    <w:rsid w:val="00E82CD1"/>
    <w:rsid w:val="00E82EFF"/>
    <w:rsid w:val="00E86F4D"/>
    <w:rsid w:val="00E934A7"/>
    <w:rsid w:val="00E95E13"/>
    <w:rsid w:val="00EA14B3"/>
    <w:rsid w:val="00EA26DD"/>
    <w:rsid w:val="00EA4222"/>
    <w:rsid w:val="00EA428B"/>
    <w:rsid w:val="00EC3CF2"/>
    <w:rsid w:val="00ED1D3C"/>
    <w:rsid w:val="00ED305F"/>
    <w:rsid w:val="00EE4075"/>
    <w:rsid w:val="00EE5756"/>
    <w:rsid w:val="00F04A8D"/>
    <w:rsid w:val="00F116F6"/>
    <w:rsid w:val="00F22895"/>
    <w:rsid w:val="00F366BD"/>
    <w:rsid w:val="00F4270D"/>
    <w:rsid w:val="00F44862"/>
    <w:rsid w:val="00F505F0"/>
    <w:rsid w:val="00F52655"/>
    <w:rsid w:val="00F56BB8"/>
    <w:rsid w:val="00F578A8"/>
    <w:rsid w:val="00F65E49"/>
    <w:rsid w:val="00F67936"/>
    <w:rsid w:val="00F76CBC"/>
    <w:rsid w:val="00F835F5"/>
    <w:rsid w:val="00F86DA8"/>
    <w:rsid w:val="00F9184D"/>
    <w:rsid w:val="00F974E8"/>
    <w:rsid w:val="00F97B8E"/>
    <w:rsid w:val="00FA01BC"/>
    <w:rsid w:val="00FA2B69"/>
    <w:rsid w:val="00FA72B8"/>
    <w:rsid w:val="00FA757F"/>
    <w:rsid w:val="00FA7924"/>
    <w:rsid w:val="00FB2AB1"/>
    <w:rsid w:val="00FC12B4"/>
    <w:rsid w:val="00FC25B9"/>
    <w:rsid w:val="00FC5F60"/>
    <w:rsid w:val="00FD1903"/>
    <w:rsid w:val="00FD67FB"/>
    <w:rsid w:val="00FD7AED"/>
    <w:rsid w:val="00FE13B2"/>
    <w:rsid w:val="00FE3C5E"/>
    <w:rsid w:val="00FF75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62C4FF"/>
  <w15:chartTrackingRefBased/>
  <w15:docId w15:val="{1FCF0AB1-89CF-431D-B6E6-9E2A3A21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7A9"/>
  </w:style>
  <w:style w:type="paragraph" w:styleId="Heading1">
    <w:name w:val="heading 1"/>
    <w:basedOn w:val="Normal"/>
    <w:next w:val="Normal"/>
    <w:link w:val="Heading1Char"/>
    <w:uiPriority w:val="9"/>
    <w:qFormat/>
    <w:rsid w:val="00D5759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59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759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759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5759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5759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5759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759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759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594"/>
  </w:style>
  <w:style w:type="paragraph" w:styleId="Footer">
    <w:name w:val="footer"/>
    <w:basedOn w:val="Normal"/>
    <w:link w:val="FooterChar"/>
    <w:uiPriority w:val="99"/>
    <w:unhideWhenUsed/>
    <w:rsid w:val="00D57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594"/>
  </w:style>
  <w:style w:type="character" w:customStyle="1" w:styleId="Heading1Char">
    <w:name w:val="Heading 1 Char"/>
    <w:basedOn w:val="DefaultParagraphFont"/>
    <w:link w:val="Heading1"/>
    <w:uiPriority w:val="9"/>
    <w:rsid w:val="00D575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75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75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575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575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575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575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575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759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57594"/>
    <w:pPr>
      <w:numPr>
        <w:numId w:val="0"/>
      </w:numPr>
      <w:outlineLvl w:val="9"/>
    </w:pPr>
    <w:rPr>
      <w:lang w:val="en-US"/>
    </w:rPr>
  </w:style>
  <w:style w:type="paragraph" w:styleId="TOC1">
    <w:name w:val="toc 1"/>
    <w:basedOn w:val="Normal"/>
    <w:next w:val="Normal"/>
    <w:autoRedefine/>
    <w:uiPriority w:val="39"/>
    <w:unhideWhenUsed/>
    <w:rsid w:val="00D57594"/>
    <w:pPr>
      <w:spacing w:after="100"/>
    </w:pPr>
  </w:style>
  <w:style w:type="character" w:styleId="Hyperlink">
    <w:name w:val="Hyperlink"/>
    <w:basedOn w:val="DefaultParagraphFont"/>
    <w:uiPriority w:val="99"/>
    <w:unhideWhenUsed/>
    <w:rsid w:val="00D57594"/>
    <w:rPr>
      <w:color w:val="0563C1" w:themeColor="hyperlink"/>
      <w:u w:val="single"/>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8769D4"/>
    <w:pPr>
      <w:spacing w:after="200" w:line="276" w:lineRule="auto"/>
      <w:ind w:left="720"/>
    </w:pPr>
    <w:rPr>
      <w:rFonts w:ascii="Calibri" w:eastAsia="Calibri" w:hAnsi="Calibri" w:cs="Cordia New"/>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8769D4"/>
    <w:rPr>
      <w:rFonts w:ascii="Calibri" w:eastAsia="Calibri" w:hAnsi="Calibri" w:cs="Cordia New"/>
    </w:rPr>
  </w:style>
  <w:style w:type="paragraph" w:styleId="TOC2">
    <w:name w:val="toc 2"/>
    <w:basedOn w:val="Normal"/>
    <w:next w:val="Normal"/>
    <w:autoRedefine/>
    <w:uiPriority w:val="39"/>
    <w:unhideWhenUsed/>
    <w:rsid w:val="00CA0B2D"/>
    <w:pPr>
      <w:spacing w:after="100"/>
      <w:ind w:left="220"/>
    </w:pPr>
  </w:style>
  <w:style w:type="paragraph" w:styleId="TOC3">
    <w:name w:val="toc 3"/>
    <w:basedOn w:val="Normal"/>
    <w:next w:val="Normal"/>
    <w:autoRedefine/>
    <w:uiPriority w:val="39"/>
    <w:unhideWhenUsed/>
    <w:rsid w:val="00CA0B2D"/>
    <w:pPr>
      <w:spacing w:after="100"/>
      <w:ind w:left="440"/>
    </w:pPr>
  </w:style>
  <w:style w:type="paragraph" w:customStyle="1" w:styleId="NoNumheading">
    <w:name w:val="No Num heading"/>
    <w:basedOn w:val="Heading1"/>
    <w:link w:val="NoNumheadingChar"/>
    <w:qFormat/>
    <w:rsid w:val="00CA0B2D"/>
    <w:pPr>
      <w:numPr>
        <w:numId w:val="0"/>
      </w:numPr>
    </w:pPr>
  </w:style>
  <w:style w:type="character" w:customStyle="1" w:styleId="NoNumheadingChar">
    <w:name w:val="No Num heading Char"/>
    <w:basedOn w:val="Heading1Char"/>
    <w:link w:val="NoNumheading"/>
    <w:rsid w:val="00CA0B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B6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2402"/>
    <w:rPr>
      <w:sz w:val="16"/>
      <w:szCs w:val="16"/>
    </w:rPr>
  </w:style>
  <w:style w:type="paragraph" w:styleId="CommentText">
    <w:name w:val="annotation text"/>
    <w:basedOn w:val="Normal"/>
    <w:link w:val="CommentTextChar"/>
    <w:uiPriority w:val="99"/>
    <w:unhideWhenUsed/>
    <w:rsid w:val="00CB2402"/>
    <w:pPr>
      <w:spacing w:line="240" w:lineRule="auto"/>
    </w:pPr>
    <w:rPr>
      <w:sz w:val="20"/>
      <w:szCs w:val="20"/>
    </w:rPr>
  </w:style>
  <w:style w:type="character" w:customStyle="1" w:styleId="CommentTextChar">
    <w:name w:val="Comment Text Char"/>
    <w:basedOn w:val="DefaultParagraphFont"/>
    <w:link w:val="CommentText"/>
    <w:uiPriority w:val="99"/>
    <w:rsid w:val="00CB2402"/>
    <w:rPr>
      <w:sz w:val="20"/>
      <w:szCs w:val="20"/>
    </w:rPr>
  </w:style>
  <w:style w:type="paragraph" w:styleId="CommentSubject">
    <w:name w:val="annotation subject"/>
    <w:basedOn w:val="CommentText"/>
    <w:next w:val="CommentText"/>
    <w:link w:val="CommentSubjectChar"/>
    <w:uiPriority w:val="99"/>
    <w:semiHidden/>
    <w:unhideWhenUsed/>
    <w:rsid w:val="00CB2402"/>
    <w:rPr>
      <w:b/>
      <w:bCs/>
    </w:rPr>
  </w:style>
  <w:style w:type="character" w:customStyle="1" w:styleId="CommentSubjectChar">
    <w:name w:val="Comment Subject Char"/>
    <w:basedOn w:val="CommentTextChar"/>
    <w:link w:val="CommentSubject"/>
    <w:uiPriority w:val="99"/>
    <w:semiHidden/>
    <w:rsid w:val="00CB2402"/>
    <w:rPr>
      <w:b/>
      <w:bCs/>
      <w:sz w:val="20"/>
      <w:szCs w:val="20"/>
    </w:rPr>
  </w:style>
  <w:style w:type="paragraph" w:customStyle="1" w:styleId="Default">
    <w:name w:val="Default"/>
    <w:rsid w:val="00CB240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aliases w:val=" webb"/>
    <w:basedOn w:val="Normal"/>
    <w:uiPriority w:val="99"/>
    <w:unhideWhenUsed/>
    <w:rsid w:val="00855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toffscreen">
    <w:name w:val="wtoffscreen"/>
    <w:basedOn w:val="DefaultParagraphFont"/>
    <w:rsid w:val="008559A0"/>
  </w:style>
  <w:style w:type="character" w:styleId="UnresolvedMention">
    <w:name w:val="Unresolved Mention"/>
    <w:basedOn w:val="DefaultParagraphFont"/>
    <w:uiPriority w:val="99"/>
    <w:semiHidden/>
    <w:unhideWhenUsed/>
    <w:rsid w:val="008559A0"/>
    <w:rPr>
      <w:color w:val="605E5C"/>
      <w:shd w:val="clear" w:color="auto" w:fill="E1DFDD"/>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8559A0"/>
    <w:pPr>
      <w:spacing w:after="0" w:line="240" w:lineRule="auto"/>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8559A0"/>
    <w:rPr>
      <w:sz w:val="20"/>
      <w:szCs w:val="20"/>
    </w:rPr>
  </w:style>
  <w:style w:type="character" w:styleId="FootnoteReference">
    <w:name w:val="footnote reference"/>
    <w:aliases w:val="16 Point,Superscript 6 Point,Superscript 6 Point + 11 pt,ftref,fr,Footnote Ref in FtNote,Style 24,o,SUPERS,Footnote Reference Number,Footnote,SUPERS1,SUPERS2,SUPERS3,BVI fnr,BVI fnr Car Car,BVI fnr Car,BVI fnr Car Car Car Car"/>
    <w:basedOn w:val="DefaultParagraphFont"/>
    <w:link w:val="Char2"/>
    <w:unhideWhenUsed/>
    <w:qFormat/>
    <w:rsid w:val="008559A0"/>
    <w:rPr>
      <w:vertAlign w:val="superscript"/>
    </w:rPr>
  </w:style>
  <w:style w:type="character" w:styleId="FollowedHyperlink">
    <w:name w:val="FollowedHyperlink"/>
    <w:basedOn w:val="DefaultParagraphFont"/>
    <w:uiPriority w:val="99"/>
    <w:semiHidden/>
    <w:unhideWhenUsed/>
    <w:rsid w:val="008559A0"/>
    <w:rPr>
      <w:color w:val="954F72" w:themeColor="followedHyperlink"/>
      <w:u w:val="single"/>
    </w:rPr>
  </w:style>
  <w:style w:type="paragraph" w:customStyle="1" w:styleId="Numberedpara">
    <w:name w:val="Numbered para"/>
    <w:basedOn w:val="Normal"/>
    <w:link w:val="NumberedparaChar"/>
    <w:autoRedefine/>
    <w:qFormat/>
    <w:rsid w:val="009A52A3"/>
    <w:pPr>
      <w:numPr>
        <w:numId w:val="6"/>
      </w:numPr>
      <w:autoSpaceDE w:val="0"/>
      <w:autoSpaceDN w:val="0"/>
      <w:adjustRightInd w:val="0"/>
      <w:spacing w:before="120" w:after="120" w:line="240" w:lineRule="auto"/>
      <w:ind w:left="0" w:firstLine="0"/>
      <w:jc w:val="both"/>
    </w:pPr>
    <w:rPr>
      <w:rFonts w:ascii="Roboto" w:eastAsia="Times New Roman" w:hAnsi="Roboto" w:cstheme="minorHAnsi"/>
    </w:rPr>
  </w:style>
  <w:style w:type="paragraph" w:styleId="Caption">
    <w:name w:val="caption"/>
    <w:basedOn w:val="Normal"/>
    <w:next w:val="Normal"/>
    <w:unhideWhenUsed/>
    <w:qFormat/>
    <w:rsid w:val="009A52A3"/>
    <w:pPr>
      <w:spacing w:after="200" w:line="240" w:lineRule="auto"/>
    </w:pPr>
    <w:rPr>
      <w:i/>
      <w:iCs/>
      <w:color w:val="44546A" w:themeColor="text2"/>
      <w:sz w:val="18"/>
      <w:szCs w:val="18"/>
      <w:lang w:val="en-US"/>
    </w:rPr>
  </w:style>
  <w:style w:type="character" w:customStyle="1" w:styleId="NumberedparaChar">
    <w:name w:val="Numbered para Char"/>
    <w:link w:val="Numberedpara"/>
    <w:rsid w:val="009A52A3"/>
    <w:rPr>
      <w:rFonts w:ascii="Roboto" w:eastAsia="Times New Roman" w:hAnsi="Roboto" w:cstheme="minorHAnsi"/>
    </w:rPr>
  </w:style>
  <w:style w:type="paragraph" w:customStyle="1" w:styleId="Headingnonumber">
    <w:name w:val="Heading no number"/>
    <w:basedOn w:val="Heading1"/>
    <w:next w:val="Normal"/>
    <w:qFormat/>
    <w:rsid w:val="006F4F89"/>
    <w:pPr>
      <w:numPr>
        <w:numId w:val="0"/>
      </w:numPr>
    </w:pPr>
  </w:style>
  <w:style w:type="paragraph" w:styleId="TableofFigures">
    <w:name w:val="table of figures"/>
    <w:basedOn w:val="Normal"/>
    <w:next w:val="Normal"/>
    <w:uiPriority w:val="99"/>
    <w:unhideWhenUsed/>
    <w:rsid w:val="00461CC4"/>
    <w:pPr>
      <w:spacing w:after="0"/>
    </w:pPr>
  </w:style>
  <w:style w:type="paragraph" w:styleId="BalloonText">
    <w:name w:val="Balloon Text"/>
    <w:basedOn w:val="Normal"/>
    <w:link w:val="BalloonTextChar"/>
    <w:uiPriority w:val="99"/>
    <w:semiHidden/>
    <w:unhideWhenUsed/>
    <w:rsid w:val="005E3E5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E3E58"/>
    <w:rPr>
      <w:rFonts w:ascii="Segoe UI" w:hAnsi="Segoe UI" w:cs="Segoe UI"/>
      <w:sz w:val="18"/>
      <w:szCs w:val="18"/>
      <w:lang w:val="en-US"/>
    </w:rPr>
  </w:style>
  <w:style w:type="paragraph" w:customStyle="1" w:styleId="normalbullet">
    <w:name w:val="normal bullet"/>
    <w:basedOn w:val="Normal"/>
    <w:link w:val="normalbulletChar"/>
    <w:qFormat/>
    <w:rsid w:val="005E3E58"/>
    <w:pPr>
      <w:numPr>
        <w:numId w:val="8"/>
      </w:numPr>
      <w:spacing w:before="60" w:after="60" w:line="240" w:lineRule="auto"/>
    </w:pPr>
    <w:rPr>
      <w:rFonts w:ascii="Calibri" w:eastAsia="Times New Roman" w:hAnsi="Calibri" w:cs="Times New Roman"/>
      <w:sz w:val="20"/>
      <w:szCs w:val="20"/>
      <w:lang w:val="en-US" w:bidi="en-US"/>
    </w:rPr>
  </w:style>
  <w:style w:type="character" w:customStyle="1" w:styleId="normalbulletChar">
    <w:name w:val="normal bullet Char"/>
    <w:basedOn w:val="DefaultParagraphFont"/>
    <w:link w:val="normalbullet"/>
    <w:rsid w:val="005E3E58"/>
    <w:rPr>
      <w:rFonts w:ascii="Calibri" w:eastAsia="Times New Roman" w:hAnsi="Calibri" w:cs="Times New Roman"/>
      <w:sz w:val="20"/>
      <w:szCs w:val="20"/>
      <w:lang w:val="en-US" w:bidi="en-US"/>
    </w:rPr>
  </w:style>
  <w:style w:type="paragraph" w:styleId="BodyText3">
    <w:name w:val="Body Text 3"/>
    <w:basedOn w:val="Normal"/>
    <w:link w:val="BodyText3Char"/>
    <w:uiPriority w:val="99"/>
    <w:rsid w:val="005E3E58"/>
    <w:pPr>
      <w:spacing w:before="120" w:after="120" w:line="240" w:lineRule="auto"/>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5E3E58"/>
    <w:rPr>
      <w:rFonts w:ascii="Times New Roman" w:eastAsia="Times New Roman" w:hAnsi="Times New Roman" w:cs="Times New Roman"/>
      <w:sz w:val="16"/>
      <w:szCs w:val="16"/>
      <w:lang w:val="en-US"/>
    </w:rPr>
  </w:style>
  <w:style w:type="paragraph" w:customStyle="1" w:styleId="p28">
    <w:name w:val="p28"/>
    <w:basedOn w:val="Normal"/>
    <w:rsid w:val="005E3E58"/>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paragraph" w:styleId="EndnoteText">
    <w:name w:val="endnote text"/>
    <w:basedOn w:val="Normal"/>
    <w:link w:val="EndnoteTextChar"/>
    <w:uiPriority w:val="99"/>
    <w:semiHidden/>
    <w:unhideWhenUsed/>
    <w:rsid w:val="005E3E5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5E3E58"/>
    <w:rPr>
      <w:sz w:val="20"/>
      <w:szCs w:val="20"/>
      <w:lang w:val="en-US"/>
    </w:rPr>
  </w:style>
  <w:style w:type="character" w:styleId="EndnoteReference">
    <w:name w:val="endnote reference"/>
    <w:basedOn w:val="DefaultParagraphFont"/>
    <w:uiPriority w:val="99"/>
    <w:semiHidden/>
    <w:unhideWhenUsed/>
    <w:rsid w:val="005E3E58"/>
    <w:rPr>
      <w:vertAlign w:val="superscript"/>
    </w:rPr>
  </w:style>
  <w:style w:type="table" w:customStyle="1" w:styleId="TableGrid0">
    <w:name w:val="TableGrid"/>
    <w:rsid w:val="005E3E58"/>
    <w:pPr>
      <w:spacing w:after="0" w:line="240" w:lineRule="auto"/>
    </w:pPr>
    <w:rPr>
      <w:rFonts w:eastAsiaTheme="minorEastAsia"/>
      <w:sz w:val="24"/>
      <w:szCs w:val="24"/>
      <w:lang w:val="en-US"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5E3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460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2">
    <w:name w:val="Char2"/>
    <w:basedOn w:val="Normal"/>
    <w:link w:val="FootnoteReference"/>
    <w:rsid w:val="00FE3C5E"/>
    <w:pPr>
      <w:spacing w:line="240" w:lineRule="exact"/>
    </w:pPr>
    <w:rPr>
      <w:vertAlign w:val="superscript"/>
    </w:rPr>
  </w:style>
  <w:style w:type="paragraph" w:customStyle="1" w:styleId="NoNum">
    <w:name w:val="No Num"/>
    <w:basedOn w:val="Heading1"/>
    <w:qFormat/>
    <w:rsid w:val="00FE3C5E"/>
    <w:pPr>
      <w:numPr>
        <w:numId w:val="0"/>
      </w:numPr>
    </w:pPr>
  </w:style>
  <w:style w:type="table" w:customStyle="1" w:styleId="TableDefinitionsGrid121">
    <w:name w:val="Table Definitions Grid121"/>
    <w:basedOn w:val="TableNormal"/>
    <w:next w:val="TableGrid"/>
    <w:uiPriority w:val="39"/>
    <w:qFormat/>
    <w:rsid w:val="00FE3C5E"/>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E3C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3122">
      <w:bodyDiv w:val="1"/>
      <w:marLeft w:val="0"/>
      <w:marRight w:val="0"/>
      <w:marTop w:val="0"/>
      <w:marBottom w:val="0"/>
      <w:divBdr>
        <w:top w:val="none" w:sz="0" w:space="0" w:color="auto"/>
        <w:left w:val="none" w:sz="0" w:space="0" w:color="auto"/>
        <w:bottom w:val="none" w:sz="0" w:space="0" w:color="auto"/>
        <w:right w:val="none" w:sz="0" w:space="0" w:color="auto"/>
      </w:divBdr>
    </w:div>
    <w:div w:id="281305143">
      <w:bodyDiv w:val="1"/>
      <w:marLeft w:val="0"/>
      <w:marRight w:val="0"/>
      <w:marTop w:val="0"/>
      <w:marBottom w:val="0"/>
      <w:divBdr>
        <w:top w:val="none" w:sz="0" w:space="0" w:color="auto"/>
        <w:left w:val="none" w:sz="0" w:space="0" w:color="auto"/>
        <w:bottom w:val="none" w:sz="0" w:space="0" w:color="auto"/>
        <w:right w:val="none" w:sz="0" w:space="0" w:color="auto"/>
      </w:divBdr>
    </w:div>
    <w:div w:id="725227913">
      <w:bodyDiv w:val="1"/>
      <w:marLeft w:val="0"/>
      <w:marRight w:val="0"/>
      <w:marTop w:val="0"/>
      <w:marBottom w:val="0"/>
      <w:divBdr>
        <w:top w:val="none" w:sz="0" w:space="0" w:color="auto"/>
        <w:left w:val="none" w:sz="0" w:space="0" w:color="auto"/>
        <w:bottom w:val="none" w:sz="0" w:space="0" w:color="auto"/>
        <w:right w:val="none" w:sz="0" w:space="0" w:color="auto"/>
      </w:divBdr>
    </w:div>
    <w:div w:id="190815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odc.org/documents/evaluation/Guidelines/UNEG_Ethical_Guidelines_for_Evaluation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Project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Sheet1!$A$3:$F$3</c:f>
              <c:numCache>
                <c:formatCode>General</c:formatCode>
                <c:ptCount val="6"/>
                <c:pt idx="0">
                  <c:v>2016</c:v>
                </c:pt>
                <c:pt idx="1">
                  <c:v>2017</c:v>
                </c:pt>
                <c:pt idx="2">
                  <c:v>2018</c:v>
                </c:pt>
                <c:pt idx="3">
                  <c:v>2019</c:v>
                </c:pt>
                <c:pt idx="4">
                  <c:v>2020</c:v>
                </c:pt>
                <c:pt idx="5">
                  <c:v>2021</c:v>
                </c:pt>
              </c:numCache>
            </c:numRef>
          </c:cat>
          <c:val>
            <c:numRef>
              <c:f>Sheet1!$A$4:$F$4</c:f>
              <c:numCache>
                <c:formatCode>#,##0</c:formatCode>
                <c:ptCount val="6"/>
                <c:pt idx="0">
                  <c:v>-8.9999999999999993E-3</c:v>
                </c:pt>
                <c:pt idx="1">
                  <c:v>723</c:v>
                </c:pt>
                <c:pt idx="2">
                  <c:v>1028</c:v>
                </c:pt>
                <c:pt idx="3">
                  <c:v>1438</c:v>
                </c:pt>
                <c:pt idx="4">
                  <c:v>1313.7</c:v>
                </c:pt>
                <c:pt idx="5">
                  <c:v>316</c:v>
                </c:pt>
              </c:numCache>
            </c:numRef>
          </c:val>
          <c:extLst>
            <c:ext xmlns:c16="http://schemas.microsoft.com/office/drawing/2014/chart" uri="{C3380CC4-5D6E-409C-BE32-E72D297353CC}">
              <c16:uniqueId val="{00000000-2442-4C54-9DF8-FCFD7228802D}"/>
            </c:ext>
          </c:extLst>
        </c:ser>
        <c:dLbls>
          <c:showLegendKey val="0"/>
          <c:showVal val="0"/>
          <c:showCatName val="0"/>
          <c:showSerName val="0"/>
          <c:showPercent val="0"/>
          <c:showBubbleSize val="0"/>
        </c:dLbls>
        <c:gapWidth val="219"/>
        <c:overlap val="-27"/>
        <c:axId val="827086912"/>
        <c:axId val="827085664"/>
      </c:barChart>
      <c:catAx>
        <c:axId val="82708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5664"/>
        <c:crosses val="autoZero"/>
        <c:auto val="1"/>
        <c:lblAlgn val="ctr"/>
        <c:lblOffset val="100"/>
        <c:noMultiLvlLbl val="0"/>
      </c:catAx>
      <c:valAx>
        <c:axId val="82708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k</a:t>
                </a:r>
              </a:p>
              <a:p>
                <a:pPr>
                  <a:defRPr/>
                </a:pPr>
                <a:r>
                  <a:rPr lang="en-US"/>
                  <a:t>USD </a:t>
                </a:r>
              </a:p>
            </c:rich>
          </c:tx>
          <c:layout>
            <c:manualLayout>
              <c:xMode val="edge"/>
              <c:yMode val="edge"/>
              <c:x val="2.7777777777777776E-2"/>
              <c:y val="0.416029819189268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F117967ED34CCFBFB7ECD62E88F787"/>
        <w:category>
          <w:name w:val="General"/>
          <w:gallery w:val="placeholder"/>
        </w:category>
        <w:types>
          <w:type w:val="bbPlcHdr"/>
        </w:types>
        <w:behaviors>
          <w:behavior w:val="content"/>
        </w:behaviors>
        <w:guid w:val="{75AA6D59-2B61-4437-9249-B3AA589B00A6}"/>
      </w:docPartPr>
      <w:docPartBody>
        <w:p w:rsidR="00D90BD7" w:rsidRDefault="000F5756" w:rsidP="000F5756">
          <w:pPr>
            <w:pStyle w:val="9BF117967ED34CCFBFB7ECD62E88F787"/>
          </w:pPr>
          <w:r w:rsidRPr="00987B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Proxima Nova Rg">
    <w:altName w:val="Tahoma"/>
    <w:panose1 w:val="00000000000000000000"/>
    <w:charset w:val="00"/>
    <w:family w:val="modern"/>
    <w:notTrueType/>
    <w:pitch w:val="variable"/>
    <w:sig w:usb0="A00002EF" w:usb1="5000E0FB" w:usb2="0000000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756"/>
    <w:rsid w:val="000F5756"/>
    <w:rsid w:val="001F6281"/>
    <w:rsid w:val="004543EB"/>
    <w:rsid w:val="005B7C6D"/>
    <w:rsid w:val="005E0EF8"/>
    <w:rsid w:val="005F3100"/>
    <w:rsid w:val="006D6E71"/>
    <w:rsid w:val="007520C5"/>
    <w:rsid w:val="007B3494"/>
    <w:rsid w:val="00A63959"/>
    <w:rsid w:val="00D56525"/>
    <w:rsid w:val="00D616DC"/>
    <w:rsid w:val="00D90BD7"/>
    <w:rsid w:val="00EB3956"/>
    <w:rsid w:val="00FA01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756"/>
    <w:rPr>
      <w:color w:val="808080"/>
    </w:rPr>
  </w:style>
  <w:style w:type="paragraph" w:customStyle="1" w:styleId="9BF117967ED34CCFBFB7ECD62E88F787">
    <w:name w:val="9BF117967ED34CCFBFB7ECD62E88F787"/>
    <w:rsid w:val="000F57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05077-465D-446D-9FC9-55633C392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31581</Words>
  <Characters>180017</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Whalley</dc:creator>
  <cp:keywords/>
  <dc:description/>
  <cp:lastModifiedBy>Peter Whalley</cp:lastModifiedBy>
  <cp:revision>5</cp:revision>
  <cp:lastPrinted>2021-05-08T11:44:00Z</cp:lastPrinted>
  <dcterms:created xsi:type="dcterms:W3CDTF">2021-05-26T13:10:00Z</dcterms:created>
  <dcterms:modified xsi:type="dcterms:W3CDTF">2021-05-27T06:49:00Z</dcterms:modified>
</cp:coreProperties>
</file>