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7E993" w14:textId="44F67E9F" w:rsidR="00460022" w:rsidRPr="00D15CD3" w:rsidRDefault="00460022" w:rsidP="00A605D4">
      <w:pPr>
        <w:widowControl w:val="0"/>
        <w:autoSpaceDE w:val="0"/>
        <w:autoSpaceDN w:val="0"/>
        <w:adjustRightInd w:val="0"/>
        <w:ind w:left="426" w:hanging="426"/>
        <w:rPr>
          <w:rFonts w:ascii="Times" w:hAnsi="Times" w:cs="Times"/>
        </w:rPr>
      </w:pPr>
      <w:r w:rsidRPr="00D15CD3">
        <w:rPr>
          <w:rFonts w:ascii="Times" w:hAnsi="Times" w:cs="Times"/>
        </w:rPr>
        <w:t xml:space="preserve"> </w:t>
      </w:r>
      <w:r w:rsidR="004C5D65" w:rsidRPr="00D15CD3">
        <w:rPr>
          <w:rFonts w:ascii="Times" w:hAnsi="Times" w:cs="Times"/>
          <w:noProof/>
          <w:highlight w:val="yellow"/>
        </w:rPr>
        <w:drawing>
          <wp:anchor distT="0" distB="0" distL="114300" distR="114300" simplePos="0" relativeHeight="251682816" behindDoc="0" locked="0" layoutInCell="1" allowOverlap="1" wp14:anchorId="700AD9AC" wp14:editId="67C95707">
            <wp:simplePos x="0" y="0"/>
            <wp:positionH relativeFrom="column">
              <wp:posOffset>2574925</wp:posOffset>
            </wp:positionH>
            <wp:positionV relativeFrom="paragraph">
              <wp:posOffset>278130</wp:posOffset>
            </wp:positionV>
            <wp:extent cx="838835" cy="1035685"/>
            <wp:effectExtent l="0" t="0" r="0" b="5715"/>
            <wp:wrapNone/>
            <wp:docPr id="7" name="Picture 1" descr="../../../../../Downloads/GEF.png"/>
            <wp:cNvGraphicFramePr/>
            <a:graphic xmlns:a="http://schemas.openxmlformats.org/drawingml/2006/main">
              <a:graphicData uri="http://schemas.openxmlformats.org/drawingml/2006/picture">
                <pic:pic xmlns:pic="http://schemas.openxmlformats.org/drawingml/2006/picture">
                  <pic:nvPicPr>
                    <pic:cNvPr id="2" name="Picture 1" descr="../../../../../Downloads/GEF.png"/>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38835" cy="103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872E9" w14:textId="3F646969" w:rsidR="00EC7267" w:rsidRPr="00D15CD3" w:rsidRDefault="004C5D65" w:rsidP="00A605D4">
      <w:pPr>
        <w:ind w:left="426" w:hanging="426"/>
        <w:jc w:val="right"/>
        <w:rPr>
          <w:highlight w:val="yellow"/>
        </w:rPr>
      </w:pPr>
      <w:r w:rsidRPr="00D15CD3">
        <w:rPr>
          <w:rFonts w:ascii="Roboto Bold" w:hAnsi="Roboto Bold"/>
          <w:noProof/>
          <w:color w:val="00AEEF"/>
          <w:szCs w:val="20"/>
          <w:lang w:eastAsia="fr-BE"/>
        </w:rPr>
        <w:drawing>
          <wp:anchor distT="0" distB="0" distL="114300" distR="114300" simplePos="0" relativeHeight="251683840" behindDoc="0" locked="0" layoutInCell="1" allowOverlap="1" wp14:anchorId="5ADBA070" wp14:editId="2720D65A">
            <wp:simplePos x="0" y="0"/>
            <wp:positionH relativeFrom="column">
              <wp:posOffset>-2506</wp:posOffset>
            </wp:positionH>
            <wp:positionV relativeFrom="paragraph">
              <wp:posOffset>103213</wp:posOffset>
            </wp:positionV>
            <wp:extent cx="1203616" cy="873211"/>
            <wp:effectExtent l="0" t="0" r="317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10667" cy="878326"/>
                    </a:xfrm>
                    <a:prstGeom prst="rect">
                      <a:avLst/>
                    </a:prstGeom>
                  </pic:spPr>
                </pic:pic>
              </a:graphicData>
            </a:graphic>
            <wp14:sizeRelH relativeFrom="page">
              <wp14:pctWidth>0</wp14:pctWidth>
            </wp14:sizeRelH>
            <wp14:sizeRelV relativeFrom="page">
              <wp14:pctHeight>0</wp14:pctHeight>
            </wp14:sizeRelV>
          </wp:anchor>
        </w:drawing>
      </w:r>
      <w:r w:rsidRPr="00D15CD3">
        <w:rPr>
          <w:rFonts w:ascii="Times" w:hAnsi="Times" w:cs="Times"/>
          <w:noProof/>
          <w:highlight w:val="yellow"/>
        </w:rPr>
        <w:drawing>
          <wp:anchor distT="0" distB="0" distL="114300" distR="114300" simplePos="0" relativeHeight="251680768" behindDoc="0" locked="0" layoutInCell="1" allowOverlap="1" wp14:anchorId="592DB463" wp14:editId="3074C281">
            <wp:simplePos x="0" y="0"/>
            <wp:positionH relativeFrom="column">
              <wp:posOffset>5081991</wp:posOffset>
            </wp:positionH>
            <wp:positionV relativeFrom="paragraph">
              <wp:posOffset>99695</wp:posOffset>
            </wp:positionV>
            <wp:extent cx="791210" cy="1544955"/>
            <wp:effectExtent l="0" t="0" r="0" b="4445"/>
            <wp:wrapNone/>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P_Logo-Blue w Tagline-ENG.png"/>
                    <pic:cNvPicPr/>
                  </pic:nvPicPr>
                  <pic:blipFill>
                    <a:blip r:embed="rId13">
                      <a:extLst>
                        <a:ext uri="{28A0092B-C50C-407E-A947-70E740481C1C}">
                          <a14:useLocalDpi xmlns:a14="http://schemas.microsoft.com/office/drawing/2010/main" val="0"/>
                        </a:ext>
                      </a:extLst>
                    </a:blip>
                    <a:stretch>
                      <a:fillRect/>
                    </a:stretch>
                  </pic:blipFill>
                  <pic:spPr>
                    <a:xfrm>
                      <a:off x="0" y="0"/>
                      <a:ext cx="791210" cy="1544955"/>
                    </a:xfrm>
                    <a:prstGeom prst="rect">
                      <a:avLst/>
                    </a:prstGeom>
                  </pic:spPr>
                </pic:pic>
              </a:graphicData>
            </a:graphic>
            <wp14:sizeRelH relativeFrom="page">
              <wp14:pctWidth>0</wp14:pctWidth>
            </wp14:sizeRelH>
            <wp14:sizeRelV relativeFrom="page">
              <wp14:pctHeight>0</wp14:pctHeight>
            </wp14:sizeRelV>
          </wp:anchor>
        </w:drawing>
      </w:r>
    </w:p>
    <w:p w14:paraId="554D2B8F" w14:textId="77777777" w:rsidR="00EC7267" w:rsidRPr="00D15CD3" w:rsidRDefault="00EC7267" w:rsidP="00A605D4">
      <w:pPr>
        <w:ind w:left="426" w:hanging="426"/>
        <w:rPr>
          <w:highlight w:val="yellow"/>
        </w:rPr>
      </w:pPr>
    </w:p>
    <w:p w14:paraId="0C8D01C4" w14:textId="77777777" w:rsidR="00EC7267" w:rsidRPr="00D15CD3" w:rsidRDefault="00EC7267" w:rsidP="00A605D4">
      <w:pPr>
        <w:ind w:left="426" w:hanging="426"/>
        <w:rPr>
          <w:highlight w:val="yellow"/>
        </w:rPr>
      </w:pPr>
    </w:p>
    <w:p w14:paraId="18897680" w14:textId="77777777" w:rsidR="00EC7267" w:rsidRPr="00D15CD3" w:rsidRDefault="00EC7267" w:rsidP="00A605D4">
      <w:pPr>
        <w:ind w:left="426" w:hanging="426"/>
        <w:rPr>
          <w:highlight w:val="yellow"/>
        </w:rPr>
      </w:pPr>
    </w:p>
    <w:p w14:paraId="6C93CC1D" w14:textId="77777777" w:rsidR="00EC7267" w:rsidRPr="00D15CD3" w:rsidRDefault="00EC7267" w:rsidP="00A605D4">
      <w:pPr>
        <w:ind w:left="426" w:hanging="426"/>
        <w:rPr>
          <w:highlight w:val="yellow"/>
        </w:rPr>
      </w:pPr>
    </w:p>
    <w:p w14:paraId="7D0A568A" w14:textId="77777777" w:rsidR="00EC7267" w:rsidRPr="00D15CD3" w:rsidRDefault="00EC7267" w:rsidP="00A605D4">
      <w:pPr>
        <w:ind w:left="426" w:hanging="426"/>
        <w:rPr>
          <w:highlight w:val="yellow"/>
        </w:rPr>
      </w:pPr>
    </w:p>
    <w:p w14:paraId="10A6DC74" w14:textId="77777777" w:rsidR="00EC7267" w:rsidRPr="00D15CD3" w:rsidRDefault="00EC7267" w:rsidP="00A605D4">
      <w:pPr>
        <w:ind w:left="426" w:hanging="426"/>
        <w:rPr>
          <w:highlight w:val="yellow"/>
        </w:rPr>
      </w:pPr>
    </w:p>
    <w:p w14:paraId="63862336" w14:textId="77777777" w:rsidR="005D493C" w:rsidRPr="00D15CD3" w:rsidRDefault="005D493C" w:rsidP="00A605D4">
      <w:pPr>
        <w:ind w:left="426" w:hanging="426"/>
        <w:rPr>
          <w:highlight w:val="yellow"/>
        </w:rPr>
      </w:pPr>
    </w:p>
    <w:p w14:paraId="6C640C67" w14:textId="77777777" w:rsidR="00EC7267" w:rsidRPr="00D15CD3" w:rsidRDefault="00EC7267" w:rsidP="00A605D4">
      <w:pPr>
        <w:ind w:left="426" w:hanging="426"/>
        <w:rPr>
          <w:highlight w:val="yellow"/>
        </w:rPr>
      </w:pPr>
    </w:p>
    <w:p w14:paraId="1F404EB7" w14:textId="77777777" w:rsidR="00F1500B" w:rsidRPr="00D15CD3" w:rsidRDefault="00F1500B" w:rsidP="00A605D4">
      <w:pPr>
        <w:ind w:left="426" w:hanging="426"/>
        <w:jc w:val="center"/>
        <w:rPr>
          <w:rFonts w:ascii="Calibri" w:hAnsi="Calibri"/>
          <w:b/>
          <w:sz w:val="40"/>
          <w:szCs w:val="40"/>
          <w:highlight w:val="yellow"/>
        </w:rPr>
      </w:pPr>
    </w:p>
    <w:p w14:paraId="2C01C335" w14:textId="77777777" w:rsidR="005D493C" w:rsidRPr="00D15CD3" w:rsidRDefault="005D493C" w:rsidP="00A605D4">
      <w:pPr>
        <w:ind w:left="426" w:hanging="426"/>
        <w:jc w:val="center"/>
        <w:rPr>
          <w:rFonts w:ascii="Calibri" w:hAnsi="Calibri"/>
          <w:sz w:val="32"/>
          <w:szCs w:val="32"/>
          <w:highlight w:val="yellow"/>
        </w:rPr>
      </w:pPr>
    </w:p>
    <w:p w14:paraId="72B1C30B" w14:textId="7F3D8F8E" w:rsidR="004C5D65" w:rsidRPr="00D15CD3" w:rsidRDefault="004C5D65" w:rsidP="004C5D65">
      <w:pPr>
        <w:ind w:left="426" w:hanging="426"/>
        <w:jc w:val="center"/>
        <w:rPr>
          <w:rFonts w:ascii="Calibri" w:hAnsi="Calibri"/>
          <w:b/>
          <w:sz w:val="40"/>
          <w:szCs w:val="40"/>
        </w:rPr>
      </w:pPr>
      <w:r w:rsidRPr="00D15CD3">
        <w:rPr>
          <w:rFonts w:ascii="Calibri" w:hAnsi="Calibri"/>
          <w:b/>
          <w:sz w:val="40"/>
          <w:szCs w:val="40"/>
        </w:rPr>
        <w:t>Terminal</w:t>
      </w:r>
      <w:r w:rsidR="002A131D" w:rsidRPr="00D15CD3">
        <w:rPr>
          <w:rFonts w:ascii="Calibri" w:hAnsi="Calibri"/>
          <w:b/>
          <w:sz w:val="40"/>
          <w:szCs w:val="40"/>
        </w:rPr>
        <w:t xml:space="preserve"> Evaluation of</w:t>
      </w:r>
      <w:r w:rsidRPr="00D15CD3">
        <w:rPr>
          <w:rFonts w:ascii="Calibri" w:hAnsi="Calibri"/>
          <w:b/>
          <w:sz w:val="40"/>
          <w:szCs w:val="40"/>
        </w:rPr>
        <w:t xml:space="preserve"> the UNEP/GEF project</w:t>
      </w:r>
    </w:p>
    <w:p w14:paraId="77B94979" w14:textId="77777777" w:rsidR="004C5D65" w:rsidRPr="00D15CD3" w:rsidRDefault="004C5D65" w:rsidP="004C5D65">
      <w:pPr>
        <w:ind w:left="426" w:hanging="426"/>
        <w:jc w:val="center"/>
        <w:rPr>
          <w:rFonts w:ascii="Calibri" w:hAnsi="Calibri"/>
          <w:b/>
          <w:sz w:val="40"/>
          <w:szCs w:val="40"/>
        </w:rPr>
      </w:pPr>
    </w:p>
    <w:p w14:paraId="289471E3" w14:textId="7E229D1F" w:rsidR="004C5D65" w:rsidRPr="00D15CD3" w:rsidRDefault="004C5D65" w:rsidP="004C5D65">
      <w:pPr>
        <w:ind w:left="426" w:hanging="426"/>
        <w:jc w:val="center"/>
        <w:rPr>
          <w:rFonts w:ascii="Calibri" w:hAnsi="Calibri"/>
          <w:b/>
          <w:sz w:val="40"/>
          <w:szCs w:val="40"/>
        </w:rPr>
      </w:pPr>
      <w:r w:rsidRPr="00D15CD3">
        <w:rPr>
          <w:rFonts w:ascii="Calibri" w:hAnsi="Calibri"/>
          <w:b/>
          <w:sz w:val="40"/>
          <w:szCs w:val="40"/>
        </w:rPr>
        <w:t xml:space="preserve"> Capacity Building Initiative for Transparency (CBIT) Global Coordination Platform </w:t>
      </w:r>
      <w:r w:rsidR="006C04AD" w:rsidRPr="00D15CD3">
        <w:rPr>
          <w:rFonts w:ascii="Calibri" w:hAnsi="Calibri"/>
          <w:b/>
          <w:sz w:val="40"/>
          <w:szCs w:val="40"/>
        </w:rPr>
        <w:t>(GCP)</w:t>
      </w:r>
    </w:p>
    <w:p w14:paraId="4AD75CD3" w14:textId="61E1D2BA" w:rsidR="005D493C" w:rsidRPr="00D15CD3" w:rsidRDefault="004C5D65" w:rsidP="004C5D65">
      <w:pPr>
        <w:ind w:left="426" w:hanging="426"/>
        <w:jc w:val="center"/>
        <w:rPr>
          <w:rFonts w:ascii="Calibri" w:hAnsi="Calibri"/>
          <w:b/>
          <w:sz w:val="40"/>
          <w:szCs w:val="40"/>
          <w:highlight w:val="yellow"/>
        </w:rPr>
      </w:pPr>
      <w:r w:rsidRPr="00D15CD3">
        <w:rPr>
          <w:rFonts w:ascii="Calibri" w:hAnsi="Calibri"/>
          <w:b/>
          <w:sz w:val="40"/>
          <w:szCs w:val="40"/>
        </w:rPr>
        <w:t>GEF ID #: 9675</w:t>
      </w:r>
    </w:p>
    <w:p w14:paraId="43CC68E7" w14:textId="77777777" w:rsidR="00A20BCB" w:rsidRPr="00D15CD3" w:rsidRDefault="00A20BCB" w:rsidP="00A605D4">
      <w:pPr>
        <w:ind w:left="426" w:hanging="426"/>
        <w:jc w:val="center"/>
        <w:rPr>
          <w:rFonts w:ascii="Calibri" w:hAnsi="Calibri"/>
          <w:b/>
          <w:sz w:val="40"/>
          <w:szCs w:val="40"/>
        </w:rPr>
      </w:pPr>
    </w:p>
    <w:p w14:paraId="27458CD0" w14:textId="0335D8D7" w:rsidR="002A131D" w:rsidRPr="00D15CD3" w:rsidRDefault="002A131D" w:rsidP="00A605D4">
      <w:pPr>
        <w:ind w:left="426" w:hanging="426"/>
        <w:jc w:val="center"/>
        <w:rPr>
          <w:rFonts w:ascii="Calibri" w:hAnsi="Calibri"/>
          <w:b/>
          <w:sz w:val="40"/>
          <w:szCs w:val="40"/>
        </w:rPr>
      </w:pPr>
      <w:r w:rsidRPr="00D15CD3">
        <w:rPr>
          <w:rFonts w:ascii="Calibri" w:hAnsi="Calibri"/>
          <w:b/>
          <w:sz w:val="40"/>
          <w:szCs w:val="40"/>
        </w:rPr>
        <w:t>201</w:t>
      </w:r>
      <w:r w:rsidR="004C5D65" w:rsidRPr="00D15CD3">
        <w:rPr>
          <w:rFonts w:ascii="Calibri" w:hAnsi="Calibri"/>
          <w:b/>
          <w:sz w:val="40"/>
          <w:szCs w:val="40"/>
        </w:rPr>
        <w:t>7</w:t>
      </w:r>
      <w:r w:rsidRPr="00D15CD3">
        <w:rPr>
          <w:rFonts w:ascii="Calibri" w:hAnsi="Calibri"/>
          <w:b/>
          <w:sz w:val="40"/>
          <w:szCs w:val="40"/>
        </w:rPr>
        <w:t>-201</w:t>
      </w:r>
      <w:r w:rsidR="004C5D65" w:rsidRPr="00D15CD3">
        <w:rPr>
          <w:rFonts w:ascii="Calibri" w:hAnsi="Calibri"/>
          <w:b/>
          <w:sz w:val="40"/>
          <w:szCs w:val="40"/>
        </w:rPr>
        <w:t>9</w:t>
      </w:r>
    </w:p>
    <w:p w14:paraId="78DD95EA" w14:textId="13E133A0" w:rsidR="007B4FF5" w:rsidRPr="00D15CD3" w:rsidRDefault="007B4FF5" w:rsidP="00BA5742">
      <w:pPr>
        <w:rPr>
          <w:rFonts w:ascii="Calibri" w:hAnsi="Calibri"/>
          <w:b/>
          <w:sz w:val="40"/>
          <w:szCs w:val="40"/>
        </w:rPr>
      </w:pPr>
    </w:p>
    <w:p w14:paraId="54634C34" w14:textId="3ED0AD81" w:rsidR="00A20BCB" w:rsidRPr="00D15CD3" w:rsidRDefault="00A20BCB" w:rsidP="00A20BCB">
      <w:pPr>
        <w:jc w:val="center"/>
        <w:rPr>
          <w:rFonts w:ascii="Calibri" w:hAnsi="Calibri"/>
          <w:b/>
          <w:sz w:val="32"/>
          <w:szCs w:val="32"/>
        </w:rPr>
      </w:pPr>
      <w:r w:rsidRPr="00D15CD3">
        <w:rPr>
          <w:rFonts w:ascii="Calibri" w:hAnsi="Calibri"/>
          <w:b/>
          <w:sz w:val="32"/>
          <w:szCs w:val="32"/>
        </w:rPr>
        <w:t>UNEP: 01512</w:t>
      </w:r>
    </w:p>
    <w:p w14:paraId="4186331A" w14:textId="0B60E6A1" w:rsidR="00A20BCB" w:rsidRPr="00D15CD3" w:rsidRDefault="00A20BCB" w:rsidP="00A20BCB">
      <w:pPr>
        <w:jc w:val="center"/>
        <w:rPr>
          <w:rFonts w:ascii="Calibri" w:hAnsi="Calibri"/>
          <w:b/>
          <w:sz w:val="32"/>
          <w:szCs w:val="32"/>
        </w:rPr>
      </w:pPr>
      <w:r w:rsidRPr="00D15CD3">
        <w:rPr>
          <w:rFonts w:ascii="Calibri" w:hAnsi="Calibri"/>
          <w:b/>
          <w:sz w:val="32"/>
          <w:szCs w:val="32"/>
        </w:rPr>
        <w:t>UNDP: 6041</w:t>
      </w:r>
    </w:p>
    <w:p w14:paraId="5AAA9401" w14:textId="77777777" w:rsidR="005D493C" w:rsidRPr="00D15CD3" w:rsidRDefault="005D493C" w:rsidP="00A605D4">
      <w:pPr>
        <w:ind w:left="426" w:hanging="426"/>
        <w:jc w:val="center"/>
        <w:rPr>
          <w:rFonts w:ascii="Calibri" w:hAnsi="Calibri"/>
          <w:b/>
          <w:sz w:val="40"/>
          <w:szCs w:val="40"/>
        </w:rPr>
      </w:pPr>
    </w:p>
    <w:p w14:paraId="67CD332F" w14:textId="4B36A685" w:rsidR="007B4FF5" w:rsidRPr="00D15CD3" w:rsidRDefault="007B4FF5" w:rsidP="00A605D4">
      <w:pPr>
        <w:ind w:left="426" w:hanging="426"/>
        <w:jc w:val="center"/>
        <w:rPr>
          <w:rFonts w:ascii="Calibri" w:hAnsi="Calibri"/>
          <w:b/>
          <w:sz w:val="40"/>
          <w:szCs w:val="40"/>
        </w:rPr>
      </w:pPr>
      <w:r w:rsidRPr="00D15CD3">
        <w:rPr>
          <w:rFonts w:ascii="Calibri" w:hAnsi="Calibri"/>
          <w:b/>
          <w:sz w:val="40"/>
          <w:szCs w:val="40"/>
        </w:rPr>
        <w:t xml:space="preserve">Inception </w:t>
      </w:r>
      <w:r w:rsidR="00EE1C2A">
        <w:rPr>
          <w:rFonts w:ascii="Calibri" w:hAnsi="Calibri"/>
          <w:b/>
          <w:sz w:val="40"/>
          <w:szCs w:val="40"/>
        </w:rPr>
        <w:t>R</w:t>
      </w:r>
      <w:r w:rsidRPr="00D15CD3">
        <w:rPr>
          <w:rFonts w:ascii="Calibri" w:hAnsi="Calibri"/>
          <w:b/>
          <w:sz w:val="40"/>
          <w:szCs w:val="40"/>
        </w:rPr>
        <w:t>eport</w:t>
      </w:r>
      <w:r w:rsidR="002958E1">
        <w:rPr>
          <w:rFonts w:ascii="Calibri" w:hAnsi="Calibri"/>
          <w:b/>
          <w:sz w:val="40"/>
          <w:szCs w:val="40"/>
        </w:rPr>
        <w:t xml:space="preserve"> </w:t>
      </w:r>
    </w:p>
    <w:p w14:paraId="421EBDA1" w14:textId="305DA13B" w:rsidR="008D27FF" w:rsidRPr="00D15CD3" w:rsidRDefault="008D27FF" w:rsidP="00A605D4">
      <w:pPr>
        <w:ind w:left="426" w:hanging="426"/>
        <w:jc w:val="center"/>
        <w:rPr>
          <w:rFonts w:ascii="Calibri" w:hAnsi="Calibri"/>
          <w:b/>
          <w:sz w:val="40"/>
          <w:szCs w:val="40"/>
        </w:rPr>
      </w:pPr>
    </w:p>
    <w:p w14:paraId="12FF22D0" w14:textId="586475CE" w:rsidR="008D27FF" w:rsidRPr="00034721" w:rsidRDefault="008D27FF" w:rsidP="00A605D4">
      <w:pPr>
        <w:ind w:left="426" w:hanging="426"/>
        <w:jc w:val="center"/>
        <w:rPr>
          <w:rFonts w:ascii="Calibri" w:hAnsi="Calibri"/>
          <w:b/>
          <w:sz w:val="40"/>
          <w:szCs w:val="40"/>
        </w:rPr>
      </w:pPr>
    </w:p>
    <w:p w14:paraId="33F54D22" w14:textId="77777777" w:rsidR="00EC7267" w:rsidRPr="00034721" w:rsidRDefault="00EC7267" w:rsidP="00A20BCB">
      <w:pPr>
        <w:rPr>
          <w:rFonts w:ascii="Calibri" w:hAnsi="Calibri"/>
          <w:highlight w:val="yellow"/>
        </w:rPr>
      </w:pPr>
    </w:p>
    <w:p w14:paraId="649CD695" w14:textId="77777777" w:rsidR="00EC7267" w:rsidRPr="00034721" w:rsidRDefault="00EC7267" w:rsidP="00A605D4">
      <w:pPr>
        <w:ind w:left="426" w:hanging="426"/>
        <w:rPr>
          <w:rFonts w:ascii="Calibri" w:hAnsi="Calibri"/>
          <w:highlight w:val="yellow"/>
        </w:rPr>
      </w:pPr>
    </w:p>
    <w:p w14:paraId="4310F4AD" w14:textId="77777777" w:rsidR="005D493C" w:rsidRPr="00034721" w:rsidRDefault="005D493C" w:rsidP="00A605D4">
      <w:pPr>
        <w:ind w:left="426" w:hanging="426"/>
        <w:rPr>
          <w:rFonts w:ascii="Calibri" w:hAnsi="Calibri"/>
          <w:highlight w:val="yellow"/>
        </w:rPr>
      </w:pPr>
    </w:p>
    <w:p w14:paraId="5EEF6DF8" w14:textId="77777777" w:rsidR="00106F9E" w:rsidRPr="00034721" w:rsidRDefault="00106F9E" w:rsidP="008D27FF">
      <w:pPr>
        <w:rPr>
          <w:rFonts w:ascii="Calibri" w:hAnsi="Calibri"/>
          <w:highlight w:val="yellow"/>
        </w:rPr>
      </w:pPr>
    </w:p>
    <w:p w14:paraId="225AA208" w14:textId="77777777" w:rsidR="005C50DE" w:rsidRPr="00034721" w:rsidRDefault="005C50DE" w:rsidP="00A605D4">
      <w:pPr>
        <w:ind w:left="426" w:hanging="426"/>
        <w:jc w:val="right"/>
        <w:rPr>
          <w:rFonts w:ascii="Calibri" w:hAnsi="Calibri"/>
          <w:highlight w:val="yellow"/>
        </w:rPr>
      </w:pPr>
    </w:p>
    <w:p w14:paraId="40DB5817" w14:textId="77777777" w:rsidR="008E4CAA" w:rsidRPr="00034721" w:rsidRDefault="008E4CAA" w:rsidP="0081482E">
      <w:pPr>
        <w:rPr>
          <w:rFonts w:ascii="Calibri" w:hAnsi="Calibri"/>
          <w:highlight w:val="yellow"/>
        </w:rPr>
      </w:pPr>
    </w:p>
    <w:p w14:paraId="39CF520F" w14:textId="2B9729F8" w:rsidR="005C50DE" w:rsidRPr="00034721" w:rsidRDefault="005C50DE" w:rsidP="00A605D4">
      <w:pPr>
        <w:ind w:left="426" w:hanging="426"/>
        <w:jc w:val="right"/>
        <w:rPr>
          <w:rFonts w:ascii="Calibri" w:hAnsi="Calibri"/>
          <w:highlight w:val="yellow"/>
        </w:rPr>
      </w:pPr>
    </w:p>
    <w:p w14:paraId="618BCBE9" w14:textId="643C7459" w:rsidR="004A18F3" w:rsidRPr="00697146" w:rsidRDefault="00813028" w:rsidP="00A605D4">
      <w:pPr>
        <w:ind w:left="426" w:hanging="426"/>
        <w:jc w:val="right"/>
        <w:rPr>
          <w:rFonts w:ascii="Calibri" w:hAnsi="Calibri"/>
          <w:highlight w:val="yellow"/>
        </w:rPr>
      </w:pPr>
      <w:r>
        <w:rPr>
          <w:rFonts w:ascii="Calibri" w:hAnsi="Calibri"/>
        </w:rPr>
        <w:t>10</w:t>
      </w:r>
      <w:r w:rsidR="004C5D65" w:rsidRPr="00697146">
        <w:rPr>
          <w:rFonts w:ascii="Calibri" w:hAnsi="Calibri"/>
        </w:rPr>
        <w:t xml:space="preserve"> </w:t>
      </w:r>
      <w:r w:rsidR="00B92FB7">
        <w:rPr>
          <w:rFonts w:ascii="Calibri" w:hAnsi="Calibri"/>
        </w:rPr>
        <w:t>Ju</w:t>
      </w:r>
      <w:r w:rsidR="00DC0A68">
        <w:rPr>
          <w:rFonts w:ascii="Calibri" w:hAnsi="Calibri"/>
        </w:rPr>
        <w:t>ly</w:t>
      </w:r>
      <w:r w:rsidR="00C4002B" w:rsidRPr="00697146">
        <w:rPr>
          <w:rFonts w:ascii="Calibri" w:hAnsi="Calibri"/>
        </w:rPr>
        <w:t xml:space="preserve"> </w:t>
      </w:r>
      <w:r w:rsidR="004C5D65" w:rsidRPr="00697146">
        <w:rPr>
          <w:rFonts w:ascii="Calibri" w:hAnsi="Calibri"/>
        </w:rPr>
        <w:t>2020</w:t>
      </w:r>
    </w:p>
    <w:p w14:paraId="53DC9616" w14:textId="77777777" w:rsidR="00EC7267" w:rsidRPr="00034721" w:rsidRDefault="00EC7267" w:rsidP="00A605D4">
      <w:pPr>
        <w:ind w:left="426" w:hanging="426"/>
        <w:jc w:val="right"/>
        <w:rPr>
          <w:rFonts w:ascii="Calibri" w:hAnsi="Calibri"/>
        </w:rPr>
      </w:pPr>
      <w:r w:rsidRPr="00034721">
        <w:rPr>
          <w:rFonts w:ascii="Calibri" w:hAnsi="Calibri"/>
        </w:rPr>
        <w:t xml:space="preserve">Kris B. </w:t>
      </w:r>
      <w:proofErr w:type="spellStart"/>
      <w:r w:rsidRPr="00034721">
        <w:rPr>
          <w:rFonts w:ascii="Calibri" w:hAnsi="Calibri"/>
        </w:rPr>
        <w:t>Prasada</w:t>
      </w:r>
      <w:proofErr w:type="spellEnd"/>
      <w:r w:rsidRPr="00034721">
        <w:rPr>
          <w:rFonts w:ascii="Calibri" w:hAnsi="Calibri"/>
        </w:rPr>
        <w:t xml:space="preserve"> Rao</w:t>
      </w:r>
    </w:p>
    <w:p w14:paraId="5076BCC8" w14:textId="77777777" w:rsidR="00EC7267" w:rsidRPr="00034721" w:rsidRDefault="00EC7267" w:rsidP="0081482E">
      <w:pPr>
        <w:rPr>
          <w:rFonts w:ascii="Calibri" w:hAnsi="Calibri"/>
          <w:highlight w:val="yellow"/>
        </w:rPr>
        <w:sectPr w:rsidR="00EC7267" w:rsidRPr="00034721" w:rsidSect="00081770">
          <w:headerReference w:type="even" r:id="rId14"/>
          <w:footerReference w:type="even" r:id="rId15"/>
          <w:footerReference w:type="default" r:id="rId16"/>
          <w:pgSz w:w="11899" w:h="16838"/>
          <w:pgMar w:top="1701" w:right="1409" w:bottom="1701" w:left="1418" w:header="708" w:footer="708" w:gutter="0"/>
          <w:cols w:space="708"/>
          <w:titlePg/>
          <w:docGrid w:linePitch="360"/>
        </w:sectPr>
      </w:pPr>
    </w:p>
    <w:p w14:paraId="565F5F02" w14:textId="75E92283" w:rsidR="000C1AAB" w:rsidRPr="00D15CD3" w:rsidRDefault="000C1AAB" w:rsidP="00A605D4">
      <w:pPr>
        <w:pStyle w:val="Heading1"/>
        <w:numPr>
          <w:ilvl w:val="0"/>
          <w:numId w:val="0"/>
        </w:numPr>
        <w:ind w:left="426" w:hanging="426"/>
      </w:pPr>
      <w:bookmarkStart w:id="0" w:name="_Toc398909976"/>
      <w:bookmarkStart w:id="1" w:name="_Toc43927024"/>
      <w:r w:rsidRPr="00D15CD3">
        <w:lastRenderedPageBreak/>
        <w:t>Project summary</w:t>
      </w:r>
      <w:bookmarkEnd w:id="0"/>
      <w:bookmarkEnd w:id="1"/>
    </w:p>
    <w:p w14:paraId="0BD75B34" w14:textId="6F8FF076" w:rsidR="000C1AAB" w:rsidRPr="00D15CD3" w:rsidRDefault="000C1AAB" w:rsidP="00A605D4">
      <w:pPr>
        <w:ind w:left="426" w:hanging="426"/>
        <w:rPr>
          <w:highlight w:val="yellow"/>
        </w:rPr>
      </w:pPr>
    </w:p>
    <w:tbl>
      <w:tblPr>
        <w:tblW w:w="52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1957"/>
        <w:gridCol w:w="2466"/>
        <w:gridCol w:w="1590"/>
        <w:gridCol w:w="1724"/>
      </w:tblGrid>
      <w:tr w:rsidR="00852C2B" w:rsidRPr="00D15CD3" w14:paraId="7719A911" w14:textId="77777777" w:rsidTr="00852C2B">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65A8CCD5" w14:textId="77777777" w:rsidR="00852C2B" w:rsidRPr="00D15CD3" w:rsidRDefault="00852C2B" w:rsidP="00D8780B">
            <w:pPr>
              <w:rPr>
                <w:rFonts w:ascii="Calibri" w:hAnsi="Calibri" w:cs="Calibri"/>
                <w:b/>
                <w:sz w:val="20"/>
              </w:rPr>
            </w:pPr>
            <w:r w:rsidRPr="00D15CD3">
              <w:rPr>
                <w:rFonts w:ascii="Calibri" w:hAnsi="Calibri" w:cs="Calibri"/>
                <w:b/>
                <w:sz w:val="20"/>
              </w:rPr>
              <w:t>GEF Project ID:</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17C6FB98" w14:textId="77777777" w:rsidR="00852C2B" w:rsidRPr="00D15CD3" w:rsidRDefault="00852C2B" w:rsidP="00D8780B">
            <w:pPr>
              <w:rPr>
                <w:rFonts w:ascii="Calibri" w:hAnsi="Calibri" w:cs="Calibri"/>
                <w:sz w:val="20"/>
              </w:rPr>
            </w:pPr>
            <w:r w:rsidRPr="00D15CD3">
              <w:rPr>
                <w:rFonts w:ascii="Calibri" w:hAnsi="Calibri" w:cs="Calibri"/>
                <w:sz w:val="20"/>
              </w:rPr>
              <w:t>9675</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47AEC57E" w14:textId="77777777" w:rsidR="00852C2B" w:rsidRPr="00D15CD3" w:rsidRDefault="00852C2B" w:rsidP="00D8780B">
            <w:pPr>
              <w:rPr>
                <w:rFonts w:ascii="Calibri" w:hAnsi="Calibri" w:cs="Calibri"/>
                <w:sz w:val="20"/>
              </w:rPr>
            </w:pPr>
          </w:p>
        </w:tc>
        <w:tc>
          <w:tcPr>
            <w:tcW w:w="1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DB535C" w14:textId="77777777" w:rsidR="00852C2B" w:rsidRPr="00D15CD3" w:rsidRDefault="00852C2B" w:rsidP="00D8780B">
            <w:pPr>
              <w:rPr>
                <w:rFonts w:ascii="Calibri" w:hAnsi="Calibri" w:cs="Calibri"/>
                <w:sz w:val="20"/>
              </w:rPr>
            </w:pPr>
          </w:p>
        </w:tc>
      </w:tr>
      <w:tr w:rsidR="00852C2B" w:rsidRPr="00D15CD3" w14:paraId="4384E1C4" w14:textId="77777777" w:rsidTr="00852C2B">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2E77D74E" w14:textId="77777777" w:rsidR="00852C2B" w:rsidRPr="00D15CD3" w:rsidRDefault="00852C2B" w:rsidP="00D8780B">
            <w:pPr>
              <w:rPr>
                <w:rFonts w:ascii="Calibri" w:hAnsi="Calibri" w:cs="Calibri"/>
                <w:b/>
                <w:sz w:val="20"/>
              </w:rPr>
            </w:pPr>
            <w:r w:rsidRPr="00D15CD3">
              <w:rPr>
                <w:rFonts w:ascii="Calibri" w:hAnsi="Calibri" w:cs="Calibri"/>
                <w:b/>
                <w:sz w:val="20"/>
              </w:rPr>
              <w:t>Implementing Agency:</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1A3E19F5" w14:textId="77777777" w:rsidR="00FC3C26" w:rsidRPr="00D15CD3" w:rsidRDefault="00852C2B" w:rsidP="00D8780B">
            <w:pPr>
              <w:rPr>
                <w:rFonts w:ascii="Calibri" w:hAnsi="Calibri" w:cs="Calibri"/>
                <w:sz w:val="20"/>
              </w:rPr>
            </w:pPr>
            <w:r w:rsidRPr="00D15CD3">
              <w:rPr>
                <w:rFonts w:ascii="Calibri" w:hAnsi="Calibri" w:cs="Calibri"/>
                <w:sz w:val="20"/>
              </w:rPr>
              <w:t>UNEP</w:t>
            </w:r>
          </w:p>
          <w:p w14:paraId="468B94FE" w14:textId="55BEF807" w:rsidR="00852C2B" w:rsidRPr="00D15CD3" w:rsidRDefault="00852C2B" w:rsidP="00D8780B">
            <w:pPr>
              <w:rPr>
                <w:rFonts w:ascii="Calibri" w:hAnsi="Calibri" w:cs="Calibri"/>
                <w:sz w:val="20"/>
              </w:rPr>
            </w:pPr>
            <w:r w:rsidRPr="00D15CD3">
              <w:rPr>
                <w:rFonts w:ascii="Calibri" w:hAnsi="Calibri" w:cs="Calibri"/>
                <w:sz w:val="20"/>
              </w:rPr>
              <w:t>UNDP</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73DF9CF3" w14:textId="77777777" w:rsidR="00852C2B" w:rsidRPr="00D15CD3" w:rsidRDefault="00852C2B" w:rsidP="00D8780B">
            <w:pPr>
              <w:rPr>
                <w:rFonts w:ascii="Calibri" w:hAnsi="Calibri" w:cs="Calibri"/>
                <w:b/>
                <w:sz w:val="20"/>
              </w:rPr>
            </w:pPr>
            <w:r w:rsidRPr="00D15CD3">
              <w:rPr>
                <w:rFonts w:ascii="Calibri" w:hAnsi="Calibri" w:cs="Calibri"/>
                <w:b/>
                <w:sz w:val="20"/>
              </w:rPr>
              <w:t>Executing Agency:</w:t>
            </w:r>
          </w:p>
        </w:tc>
        <w:tc>
          <w:tcPr>
            <w:tcW w:w="1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951DD2" w14:textId="40D3C2FF" w:rsidR="00852C2B" w:rsidRPr="00D15CD3" w:rsidRDefault="00852C2B" w:rsidP="00D8780B">
            <w:pPr>
              <w:rPr>
                <w:rFonts w:ascii="Calibri" w:hAnsi="Calibri" w:cs="Calibri"/>
              </w:rPr>
            </w:pPr>
            <w:r w:rsidRPr="00D15CD3">
              <w:rPr>
                <w:rFonts w:ascii="Calibri" w:hAnsi="Calibri" w:cs="Calibri"/>
                <w:sz w:val="20"/>
              </w:rPr>
              <w:t>UNEP DTU Partnership</w:t>
            </w:r>
            <w:r w:rsidR="00FC3C26" w:rsidRPr="00D15CD3">
              <w:rPr>
                <w:rFonts w:ascii="Calibri" w:hAnsi="Calibri" w:cs="Calibri"/>
                <w:sz w:val="20"/>
              </w:rPr>
              <w:t>:</w:t>
            </w:r>
            <w:r w:rsidRPr="00D15CD3">
              <w:rPr>
                <w:rFonts w:ascii="Calibri" w:hAnsi="Calibri" w:cs="Calibri"/>
                <w:sz w:val="20"/>
              </w:rPr>
              <w:t xml:space="preserve"> Component 1</w:t>
            </w:r>
          </w:p>
          <w:p w14:paraId="44386B9B" w14:textId="16EC99FD" w:rsidR="00852C2B" w:rsidRPr="00D15CD3" w:rsidRDefault="00852C2B" w:rsidP="00D8780B">
            <w:pPr>
              <w:rPr>
                <w:rFonts w:ascii="Calibri" w:hAnsi="Calibri" w:cs="Calibri"/>
                <w:sz w:val="20"/>
              </w:rPr>
            </w:pPr>
            <w:r w:rsidRPr="00D15CD3">
              <w:rPr>
                <w:rFonts w:ascii="Calibri" w:hAnsi="Calibri" w:cs="Calibri"/>
                <w:sz w:val="20"/>
              </w:rPr>
              <w:t>UNDP</w:t>
            </w:r>
            <w:r w:rsidR="00FC3C26" w:rsidRPr="00D15CD3">
              <w:rPr>
                <w:rFonts w:ascii="Calibri" w:hAnsi="Calibri" w:cs="Calibri"/>
                <w:sz w:val="20"/>
              </w:rPr>
              <w:t>:</w:t>
            </w:r>
            <w:r w:rsidRPr="00D15CD3">
              <w:rPr>
                <w:rFonts w:ascii="Calibri" w:hAnsi="Calibri" w:cs="Calibri"/>
                <w:sz w:val="20"/>
              </w:rPr>
              <w:t xml:space="preserve"> Components 2 and 3</w:t>
            </w:r>
          </w:p>
        </w:tc>
      </w:tr>
      <w:tr w:rsidR="00852C2B" w:rsidRPr="00D15CD3" w14:paraId="4F2854E4" w14:textId="77777777" w:rsidTr="00852C2B">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5BD5E87B" w14:textId="77777777" w:rsidR="00852C2B" w:rsidRPr="00D15CD3" w:rsidRDefault="00852C2B" w:rsidP="00D8780B">
            <w:pPr>
              <w:rPr>
                <w:rFonts w:ascii="Calibri" w:hAnsi="Calibri" w:cs="Calibri"/>
                <w:b/>
                <w:sz w:val="20"/>
              </w:rPr>
            </w:pPr>
            <w:r w:rsidRPr="00D15CD3">
              <w:rPr>
                <w:rFonts w:ascii="Calibri" w:hAnsi="Calibri" w:cs="Calibri"/>
                <w:b/>
                <w:sz w:val="20"/>
              </w:rPr>
              <w:t>Relevant SDG(s) and indicator(s):</w:t>
            </w:r>
          </w:p>
        </w:tc>
        <w:tc>
          <w:tcPr>
            <w:tcW w:w="404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448D14" w14:textId="77777777" w:rsidR="00852C2B" w:rsidRPr="00D15CD3" w:rsidRDefault="00852C2B" w:rsidP="00D8780B">
            <w:pPr>
              <w:rPr>
                <w:rFonts w:ascii="Calibri" w:hAnsi="Calibri" w:cs="Calibri"/>
                <w:iCs/>
                <w:sz w:val="20"/>
                <w:szCs w:val="20"/>
              </w:rPr>
            </w:pPr>
            <w:r w:rsidRPr="00D15CD3">
              <w:rPr>
                <w:rFonts w:ascii="Calibri" w:hAnsi="Calibri" w:cs="Calibri"/>
                <w:iCs/>
                <w:sz w:val="20"/>
                <w:szCs w:val="20"/>
              </w:rPr>
              <w:t xml:space="preserve">13.2.1 Number of countries that have communicated the establishment or </w:t>
            </w:r>
            <w:proofErr w:type="spellStart"/>
            <w:r w:rsidRPr="00D15CD3">
              <w:rPr>
                <w:rFonts w:ascii="Calibri" w:hAnsi="Calibri" w:cs="Calibri"/>
                <w:iCs/>
                <w:sz w:val="20"/>
                <w:szCs w:val="20"/>
              </w:rPr>
              <w:t>operationalisation</w:t>
            </w:r>
            <w:proofErr w:type="spellEnd"/>
            <w:r w:rsidRPr="00D15CD3">
              <w:rPr>
                <w:rFonts w:ascii="Calibri" w:hAnsi="Calibri" w:cs="Calibri"/>
                <w:iCs/>
                <w:sz w:val="20"/>
                <w:szCs w:val="20"/>
              </w:rPr>
              <w:t xml:space="preserve"> of an integrated policy/strategy/plan which increases their ability to adapt to the adverse impacts of climate change, and foster climate resilience and low greenhouse gas emissions development in a manner that does not threaten food production (including a national adaptation plan, nationally determined contribution, national communication, biennial update report or other) </w:t>
            </w:r>
          </w:p>
          <w:p w14:paraId="38E4FC4D" w14:textId="77777777" w:rsidR="00852C2B" w:rsidRPr="00D15CD3" w:rsidRDefault="00852C2B" w:rsidP="00D8780B">
            <w:pPr>
              <w:rPr>
                <w:rFonts w:ascii="Calibri" w:hAnsi="Calibri" w:cs="Calibri"/>
                <w:iCs/>
                <w:sz w:val="20"/>
                <w:szCs w:val="20"/>
              </w:rPr>
            </w:pPr>
          </w:p>
          <w:p w14:paraId="43AFED1D" w14:textId="77777777" w:rsidR="00852C2B" w:rsidRPr="00D15CD3" w:rsidRDefault="00852C2B" w:rsidP="00D8780B">
            <w:pPr>
              <w:rPr>
                <w:rFonts w:ascii="Calibri" w:hAnsi="Calibri" w:cs="Calibri"/>
                <w:iCs/>
                <w:sz w:val="20"/>
                <w:szCs w:val="20"/>
              </w:rPr>
            </w:pPr>
            <w:r w:rsidRPr="00D15CD3">
              <w:rPr>
                <w:rFonts w:ascii="Calibri" w:hAnsi="Calibri" w:cs="Calibri"/>
                <w:iCs/>
                <w:sz w:val="20"/>
                <w:szCs w:val="20"/>
              </w:rPr>
              <w:t>17.16.1 Number of countries reporting progress in multi-stakeholder development effectiveness monitoring frameworks that support the achievement of the sustainable development goals</w:t>
            </w:r>
          </w:p>
        </w:tc>
      </w:tr>
      <w:tr w:rsidR="00852C2B" w:rsidRPr="00D15CD3" w14:paraId="6CE1CC43" w14:textId="77777777" w:rsidTr="00852C2B">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594D831F" w14:textId="77777777" w:rsidR="00852C2B" w:rsidRPr="00D15CD3" w:rsidRDefault="00852C2B" w:rsidP="00D8780B">
            <w:pPr>
              <w:rPr>
                <w:rFonts w:ascii="Calibri" w:eastAsiaTheme="minorHAnsi" w:hAnsi="Calibri" w:cs="Calibri"/>
                <w:b/>
                <w:sz w:val="20"/>
                <w:szCs w:val="22"/>
              </w:rPr>
            </w:pPr>
            <w:r w:rsidRPr="00D15CD3">
              <w:rPr>
                <w:rFonts w:ascii="Calibri" w:eastAsiaTheme="minorHAnsi" w:hAnsi="Calibri" w:cs="Calibri"/>
                <w:b/>
                <w:sz w:val="20"/>
                <w:szCs w:val="22"/>
              </w:rPr>
              <w:t>Sub-</w:t>
            </w:r>
            <w:proofErr w:type="spellStart"/>
            <w:r w:rsidRPr="00D15CD3">
              <w:rPr>
                <w:rFonts w:ascii="Calibri" w:eastAsiaTheme="minorHAnsi" w:hAnsi="Calibri" w:cs="Calibri"/>
                <w:b/>
                <w:sz w:val="20"/>
                <w:szCs w:val="22"/>
              </w:rPr>
              <w:t>programme</w:t>
            </w:r>
            <w:proofErr w:type="spellEnd"/>
            <w:r w:rsidRPr="00D15CD3">
              <w:rPr>
                <w:rFonts w:ascii="Calibri" w:eastAsiaTheme="minorHAnsi" w:hAnsi="Calibri" w:cs="Calibri"/>
                <w:b/>
                <w:sz w:val="20"/>
                <w:szCs w:val="22"/>
              </w:rPr>
              <w:t>:</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0DAC235E" w14:textId="77777777" w:rsidR="00852C2B" w:rsidRPr="00D15CD3" w:rsidRDefault="00852C2B" w:rsidP="00D8780B">
            <w:pPr>
              <w:rPr>
                <w:rFonts w:ascii="Calibri" w:eastAsiaTheme="minorHAnsi" w:hAnsi="Calibri" w:cs="Calibri"/>
                <w:bCs/>
                <w:sz w:val="20"/>
                <w:szCs w:val="22"/>
              </w:rPr>
            </w:pPr>
            <w:r w:rsidRPr="00D15CD3">
              <w:rPr>
                <w:rFonts w:ascii="Calibri" w:eastAsiaTheme="minorHAnsi" w:hAnsi="Calibri" w:cs="Calibri"/>
                <w:bCs/>
                <w:sz w:val="20"/>
                <w:szCs w:val="22"/>
              </w:rPr>
              <w:t>Climate Change</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1FD57E3B" w14:textId="77777777" w:rsidR="00852C2B" w:rsidRPr="00D15CD3" w:rsidRDefault="00852C2B" w:rsidP="00D8780B">
            <w:pPr>
              <w:rPr>
                <w:rFonts w:ascii="Calibri" w:eastAsiaTheme="minorHAnsi" w:hAnsi="Calibri" w:cs="Calibri"/>
                <w:b/>
                <w:sz w:val="20"/>
                <w:szCs w:val="22"/>
              </w:rPr>
            </w:pPr>
            <w:r w:rsidRPr="00D15CD3">
              <w:rPr>
                <w:rFonts w:ascii="Calibri" w:eastAsiaTheme="minorHAnsi" w:hAnsi="Calibri" w:cs="Calibri"/>
                <w:b/>
                <w:sz w:val="20"/>
                <w:szCs w:val="22"/>
              </w:rPr>
              <w:t>Expected Accomplishment(s):</w:t>
            </w:r>
          </w:p>
        </w:tc>
        <w:tc>
          <w:tcPr>
            <w:tcW w:w="1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584FEF" w14:textId="77777777" w:rsidR="00852C2B" w:rsidRPr="00D15CD3" w:rsidRDefault="00852C2B" w:rsidP="00D8780B">
            <w:pPr>
              <w:rPr>
                <w:rFonts w:ascii="Calibri" w:eastAsiaTheme="minorHAnsi" w:hAnsi="Calibri" w:cs="Calibri"/>
                <w:bCs/>
                <w:sz w:val="20"/>
                <w:szCs w:val="22"/>
              </w:rPr>
            </w:pPr>
            <w:r w:rsidRPr="00D15CD3">
              <w:rPr>
                <w:rFonts w:ascii="Calibri" w:eastAsiaTheme="minorHAnsi" w:hAnsi="Calibri" w:cs="Calibri"/>
                <w:b/>
                <w:sz w:val="20"/>
                <w:szCs w:val="22"/>
              </w:rPr>
              <w:t xml:space="preserve">EA I: </w:t>
            </w:r>
            <w:r w:rsidRPr="00D15CD3">
              <w:rPr>
                <w:rFonts w:ascii="Calibri" w:eastAsiaTheme="minorHAnsi" w:hAnsi="Calibri" w:cs="Calibri"/>
                <w:bCs/>
                <w:sz w:val="20"/>
                <w:szCs w:val="22"/>
              </w:rPr>
              <w:t>CBIT platform for</w:t>
            </w:r>
          </w:p>
          <w:p w14:paraId="42FF6DFF" w14:textId="77777777" w:rsidR="00852C2B" w:rsidRPr="00D15CD3" w:rsidRDefault="00852C2B" w:rsidP="00D8780B">
            <w:pPr>
              <w:rPr>
                <w:rFonts w:ascii="Calibri" w:eastAsiaTheme="minorHAnsi" w:hAnsi="Calibri" w:cs="Calibri"/>
                <w:bCs/>
                <w:sz w:val="20"/>
                <w:szCs w:val="22"/>
              </w:rPr>
            </w:pPr>
            <w:r w:rsidRPr="00D15CD3">
              <w:rPr>
                <w:rFonts w:ascii="Calibri" w:eastAsiaTheme="minorHAnsi" w:hAnsi="Calibri" w:cs="Calibri"/>
                <w:bCs/>
                <w:sz w:val="20"/>
                <w:szCs w:val="22"/>
              </w:rPr>
              <w:t>coordination, learning</w:t>
            </w:r>
          </w:p>
          <w:p w14:paraId="5C2BB83C" w14:textId="77777777" w:rsidR="00852C2B" w:rsidRPr="00D15CD3" w:rsidRDefault="00852C2B" w:rsidP="00D8780B">
            <w:pPr>
              <w:rPr>
                <w:rFonts w:ascii="Calibri" w:eastAsiaTheme="minorHAnsi" w:hAnsi="Calibri" w:cs="Calibri"/>
                <w:bCs/>
                <w:sz w:val="20"/>
                <w:szCs w:val="22"/>
              </w:rPr>
            </w:pPr>
            <w:r w:rsidRPr="00D15CD3">
              <w:rPr>
                <w:rFonts w:ascii="Calibri" w:eastAsiaTheme="minorHAnsi" w:hAnsi="Calibri" w:cs="Calibri"/>
                <w:bCs/>
                <w:sz w:val="20"/>
                <w:szCs w:val="22"/>
              </w:rPr>
              <w:t>opportunities and</w:t>
            </w:r>
          </w:p>
          <w:p w14:paraId="1447C585" w14:textId="77777777" w:rsidR="00852C2B" w:rsidRPr="00D15CD3" w:rsidRDefault="00852C2B" w:rsidP="00D8780B">
            <w:pPr>
              <w:rPr>
                <w:rFonts w:ascii="Calibri" w:eastAsiaTheme="minorHAnsi" w:hAnsi="Calibri" w:cs="Calibri"/>
                <w:bCs/>
                <w:sz w:val="20"/>
                <w:szCs w:val="22"/>
              </w:rPr>
            </w:pPr>
            <w:r w:rsidRPr="00D15CD3">
              <w:rPr>
                <w:rFonts w:ascii="Calibri" w:eastAsiaTheme="minorHAnsi" w:hAnsi="Calibri" w:cs="Calibri"/>
                <w:bCs/>
                <w:sz w:val="20"/>
                <w:szCs w:val="22"/>
              </w:rPr>
              <w:t>knowledge sharing</w:t>
            </w:r>
          </w:p>
          <w:p w14:paraId="20712C20" w14:textId="77777777" w:rsidR="00852C2B" w:rsidRPr="00D15CD3" w:rsidRDefault="00852C2B" w:rsidP="00D8780B">
            <w:pPr>
              <w:rPr>
                <w:rFonts w:ascii="Calibri" w:eastAsiaTheme="minorHAnsi" w:hAnsi="Calibri" w:cs="Calibri"/>
                <w:bCs/>
                <w:sz w:val="20"/>
                <w:szCs w:val="22"/>
              </w:rPr>
            </w:pPr>
            <w:r w:rsidRPr="00D15CD3">
              <w:rPr>
                <w:rFonts w:ascii="Calibri" w:eastAsiaTheme="minorHAnsi" w:hAnsi="Calibri" w:cs="Calibri"/>
                <w:b/>
                <w:sz w:val="20"/>
                <w:szCs w:val="22"/>
              </w:rPr>
              <w:t xml:space="preserve">EA II: </w:t>
            </w:r>
            <w:r w:rsidRPr="00D15CD3">
              <w:rPr>
                <w:rFonts w:ascii="Calibri" w:eastAsiaTheme="minorHAnsi" w:hAnsi="Calibri" w:cs="Calibri"/>
                <w:bCs/>
                <w:sz w:val="20"/>
                <w:szCs w:val="22"/>
              </w:rPr>
              <w:t>Coordination</w:t>
            </w:r>
          </w:p>
          <w:p w14:paraId="30B692EE" w14:textId="77777777" w:rsidR="00852C2B" w:rsidRPr="00D15CD3" w:rsidRDefault="00852C2B" w:rsidP="00D8780B">
            <w:pPr>
              <w:rPr>
                <w:rFonts w:ascii="Calibri" w:eastAsiaTheme="minorHAnsi" w:hAnsi="Calibri" w:cs="Calibri"/>
                <w:bCs/>
                <w:sz w:val="20"/>
                <w:szCs w:val="22"/>
              </w:rPr>
            </w:pPr>
            <w:r w:rsidRPr="00D15CD3">
              <w:rPr>
                <w:rFonts w:ascii="Calibri" w:eastAsiaTheme="minorHAnsi" w:hAnsi="Calibri" w:cs="Calibri"/>
                <w:bCs/>
                <w:sz w:val="20"/>
                <w:szCs w:val="22"/>
              </w:rPr>
              <w:t>and exchange</w:t>
            </w:r>
          </w:p>
          <w:p w14:paraId="672F7CFD" w14:textId="77777777" w:rsidR="00852C2B" w:rsidRPr="00D15CD3" w:rsidRDefault="00852C2B" w:rsidP="00D8780B">
            <w:pPr>
              <w:rPr>
                <w:rFonts w:ascii="Calibri" w:eastAsiaTheme="minorHAnsi" w:hAnsi="Calibri" w:cs="Calibri"/>
                <w:bCs/>
                <w:sz w:val="20"/>
                <w:szCs w:val="22"/>
              </w:rPr>
            </w:pPr>
            <w:r w:rsidRPr="00D15CD3">
              <w:rPr>
                <w:rFonts w:ascii="Calibri" w:eastAsiaTheme="minorHAnsi" w:hAnsi="Calibri" w:cs="Calibri"/>
                <w:bCs/>
                <w:sz w:val="20"/>
                <w:szCs w:val="22"/>
              </w:rPr>
              <w:t>events</w:t>
            </w:r>
          </w:p>
          <w:p w14:paraId="23DAEF85" w14:textId="77777777" w:rsidR="00852C2B" w:rsidRPr="00D15CD3" w:rsidRDefault="00852C2B" w:rsidP="00D8780B">
            <w:pPr>
              <w:rPr>
                <w:rFonts w:ascii="Calibri" w:eastAsiaTheme="minorHAnsi" w:hAnsi="Calibri" w:cs="Calibri"/>
                <w:bCs/>
                <w:sz w:val="20"/>
                <w:szCs w:val="22"/>
              </w:rPr>
            </w:pPr>
            <w:r w:rsidRPr="00D15CD3">
              <w:rPr>
                <w:rFonts w:ascii="Calibri" w:eastAsiaTheme="minorHAnsi" w:hAnsi="Calibri" w:cs="Calibri"/>
                <w:b/>
                <w:sz w:val="20"/>
                <w:szCs w:val="22"/>
              </w:rPr>
              <w:t xml:space="preserve">EA III: </w:t>
            </w:r>
            <w:r w:rsidRPr="00D15CD3">
              <w:rPr>
                <w:rFonts w:ascii="Calibri" w:eastAsiaTheme="minorHAnsi" w:hAnsi="Calibri" w:cs="Calibri"/>
                <w:bCs/>
                <w:sz w:val="20"/>
                <w:szCs w:val="22"/>
              </w:rPr>
              <w:t>CBIT Needs</w:t>
            </w:r>
          </w:p>
          <w:p w14:paraId="21239397" w14:textId="77777777" w:rsidR="00852C2B" w:rsidRPr="00D15CD3" w:rsidRDefault="00852C2B" w:rsidP="00D8780B">
            <w:pPr>
              <w:rPr>
                <w:rFonts w:ascii="Calibri" w:eastAsiaTheme="minorHAnsi" w:hAnsi="Calibri" w:cs="Calibri"/>
                <w:b/>
                <w:sz w:val="20"/>
                <w:szCs w:val="22"/>
              </w:rPr>
            </w:pPr>
            <w:r w:rsidRPr="00D15CD3">
              <w:rPr>
                <w:rFonts w:ascii="Calibri" w:eastAsiaTheme="minorHAnsi" w:hAnsi="Calibri" w:cs="Calibri"/>
                <w:bCs/>
                <w:sz w:val="20"/>
                <w:szCs w:val="22"/>
              </w:rPr>
              <w:t xml:space="preserve">and Gaps identified </w:t>
            </w:r>
          </w:p>
        </w:tc>
      </w:tr>
      <w:tr w:rsidR="00852C2B" w:rsidRPr="00D15CD3" w14:paraId="6D8E0674" w14:textId="77777777" w:rsidTr="00852C2B">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2D662053" w14:textId="77777777" w:rsidR="00852C2B" w:rsidRPr="00D15CD3" w:rsidRDefault="00852C2B" w:rsidP="00D8780B">
            <w:pPr>
              <w:rPr>
                <w:rFonts w:ascii="Calibri" w:eastAsiaTheme="minorHAnsi" w:hAnsi="Calibri" w:cs="Calibri"/>
                <w:b/>
                <w:sz w:val="20"/>
                <w:szCs w:val="22"/>
              </w:rPr>
            </w:pPr>
            <w:r w:rsidRPr="00D15CD3">
              <w:rPr>
                <w:rFonts w:ascii="Calibri" w:eastAsiaTheme="minorHAnsi" w:hAnsi="Calibri" w:cs="Calibri"/>
                <w:b/>
                <w:sz w:val="20"/>
                <w:szCs w:val="22"/>
              </w:rPr>
              <w:t>UNEP approval date:</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41F2DEE7" w14:textId="32754DC0" w:rsidR="00852C2B" w:rsidRPr="00D15CD3" w:rsidRDefault="00135D83" w:rsidP="00D8780B">
            <w:pPr>
              <w:rPr>
                <w:rFonts w:ascii="Calibri" w:eastAsiaTheme="minorHAnsi" w:hAnsi="Calibri" w:cs="Calibri"/>
                <w:b/>
                <w:sz w:val="20"/>
                <w:szCs w:val="22"/>
              </w:rPr>
            </w:pPr>
            <w:r w:rsidRPr="0099067F">
              <w:rPr>
                <w:rFonts w:ascii="Calibri" w:eastAsiaTheme="minorHAnsi" w:hAnsi="Calibri" w:cs="Calibri"/>
                <w:bCs/>
                <w:sz w:val="20"/>
                <w:szCs w:val="22"/>
              </w:rPr>
              <w:t>28-September-2017</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1D5E1A17" w14:textId="77777777" w:rsidR="00852C2B" w:rsidRPr="00D15CD3" w:rsidRDefault="00852C2B" w:rsidP="00D8780B">
            <w:pPr>
              <w:rPr>
                <w:rFonts w:ascii="Calibri" w:eastAsiaTheme="minorHAnsi" w:hAnsi="Calibri" w:cs="Calibri"/>
                <w:b/>
                <w:sz w:val="20"/>
                <w:szCs w:val="22"/>
              </w:rPr>
            </w:pPr>
            <w:proofErr w:type="spellStart"/>
            <w:r w:rsidRPr="00D15CD3">
              <w:rPr>
                <w:rFonts w:ascii="Calibri" w:eastAsiaTheme="minorHAnsi" w:hAnsi="Calibri" w:cs="Calibri"/>
                <w:b/>
                <w:sz w:val="20"/>
                <w:szCs w:val="22"/>
              </w:rPr>
              <w:t>Programme</w:t>
            </w:r>
            <w:proofErr w:type="spellEnd"/>
            <w:r w:rsidRPr="00D15CD3">
              <w:rPr>
                <w:rFonts w:ascii="Calibri" w:eastAsiaTheme="minorHAnsi" w:hAnsi="Calibri" w:cs="Calibri"/>
                <w:b/>
                <w:sz w:val="20"/>
                <w:szCs w:val="22"/>
              </w:rPr>
              <w:t xml:space="preserve"> of Work Output(s):</w:t>
            </w:r>
          </w:p>
        </w:tc>
        <w:tc>
          <w:tcPr>
            <w:tcW w:w="1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1B937C" w14:textId="77777777" w:rsidR="00852C2B" w:rsidRPr="00D15CD3" w:rsidRDefault="00852C2B" w:rsidP="00D8780B">
            <w:pPr>
              <w:rPr>
                <w:rFonts w:ascii="Calibri" w:eastAsiaTheme="minorHAnsi" w:hAnsi="Calibri" w:cs="Calibri"/>
                <w:bCs/>
                <w:sz w:val="20"/>
                <w:szCs w:val="22"/>
              </w:rPr>
            </w:pPr>
            <w:proofErr w:type="spellStart"/>
            <w:r w:rsidRPr="00D15CD3">
              <w:rPr>
                <w:rFonts w:ascii="Calibri" w:eastAsiaTheme="minorHAnsi" w:hAnsi="Calibri" w:cs="Calibri"/>
                <w:bCs/>
                <w:sz w:val="20"/>
                <w:szCs w:val="22"/>
              </w:rPr>
              <w:t>Programme</w:t>
            </w:r>
            <w:proofErr w:type="spellEnd"/>
            <w:r w:rsidRPr="00D15CD3">
              <w:rPr>
                <w:rFonts w:ascii="Calibri" w:eastAsiaTheme="minorHAnsi" w:hAnsi="Calibri" w:cs="Calibri"/>
                <w:bCs/>
                <w:sz w:val="20"/>
                <w:szCs w:val="22"/>
              </w:rPr>
              <w:t xml:space="preserve"> of Work 2018-2019 – Sub-</w:t>
            </w:r>
            <w:proofErr w:type="spellStart"/>
            <w:r w:rsidRPr="00D15CD3">
              <w:rPr>
                <w:rFonts w:ascii="Calibri" w:eastAsiaTheme="minorHAnsi" w:hAnsi="Calibri" w:cs="Calibri"/>
                <w:bCs/>
                <w:sz w:val="20"/>
                <w:szCs w:val="22"/>
              </w:rPr>
              <w:t>Programme</w:t>
            </w:r>
            <w:proofErr w:type="spellEnd"/>
            <w:r w:rsidRPr="00D15CD3">
              <w:rPr>
                <w:rFonts w:ascii="Calibri" w:eastAsiaTheme="minorHAnsi" w:hAnsi="Calibri" w:cs="Calibri"/>
                <w:bCs/>
                <w:sz w:val="20"/>
                <w:szCs w:val="22"/>
              </w:rPr>
              <w:t xml:space="preserve"> Climate Change</w:t>
            </w:r>
          </w:p>
          <w:p w14:paraId="42F5DF8D" w14:textId="77777777" w:rsidR="00852C2B" w:rsidRPr="00D15CD3" w:rsidRDefault="00852C2B" w:rsidP="00D8780B">
            <w:pPr>
              <w:rPr>
                <w:rFonts w:ascii="Calibri" w:eastAsiaTheme="minorHAnsi" w:hAnsi="Calibri" w:cs="Calibri"/>
                <w:b/>
                <w:sz w:val="20"/>
                <w:szCs w:val="22"/>
              </w:rPr>
            </w:pPr>
            <w:r w:rsidRPr="00D15CD3">
              <w:rPr>
                <w:rFonts w:ascii="Calibri" w:eastAsiaTheme="minorHAnsi" w:hAnsi="Calibri" w:cs="Calibri"/>
                <w:bCs/>
                <w:sz w:val="20"/>
                <w:szCs w:val="22"/>
              </w:rPr>
              <w:t>Expected Accomplishment B: countries increasingly adopt and/or implement low greenhouse gas emission development strategies and invest in clean technologies</w:t>
            </w:r>
          </w:p>
        </w:tc>
      </w:tr>
      <w:tr w:rsidR="00852C2B" w:rsidRPr="00D15CD3" w14:paraId="70E039A2" w14:textId="77777777" w:rsidTr="00852C2B">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7C9A6EFF" w14:textId="77777777" w:rsidR="00852C2B" w:rsidRPr="00D15CD3" w:rsidRDefault="00852C2B" w:rsidP="00D8780B">
            <w:pPr>
              <w:spacing w:line="276" w:lineRule="auto"/>
              <w:rPr>
                <w:rFonts w:ascii="Calibri" w:eastAsiaTheme="minorHAnsi" w:hAnsi="Calibri" w:cs="Calibri"/>
                <w:b/>
                <w:sz w:val="20"/>
                <w:szCs w:val="20"/>
              </w:rPr>
            </w:pPr>
            <w:r w:rsidRPr="00D15CD3">
              <w:rPr>
                <w:rFonts w:ascii="Calibri" w:eastAsiaTheme="minorHAnsi" w:hAnsi="Calibri" w:cs="Calibri"/>
                <w:b/>
                <w:sz w:val="20"/>
                <w:szCs w:val="20"/>
              </w:rPr>
              <w:t>GEF approval date:</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4BA12B57" w14:textId="4C3B36A3" w:rsidR="00852C2B" w:rsidRPr="00D15CD3" w:rsidRDefault="00B92FB7" w:rsidP="00D8780B">
            <w:pPr>
              <w:spacing w:line="276" w:lineRule="auto"/>
              <w:rPr>
                <w:rFonts w:ascii="Calibri" w:eastAsiaTheme="minorHAnsi" w:hAnsi="Calibri" w:cs="Calibri"/>
                <w:sz w:val="20"/>
                <w:szCs w:val="20"/>
              </w:rPr>
            </w:pPr>
            <w:r>
              <w:rPr>
                <w:rFonts w:ascii="Calibri" w:eastAsiaTheme="minorHAnsi" w:hAnsi="Calibri" w:cs="Calibri"/>
                <w:sz w:val="20"/>
                <w:szCs w:val="20"/>
              </w:rPr>
              <w:t>11</w:t>
            </w:r>
            <w:r w:rsidR="00852C2B" w:rsidRPr="00D15CD3">
              <w:rPr>
                <w:rFonts w:ascii="Calibri" w:eastAsiaTheme="minorHAnsi" w:hAnsi="Calibri" w:cs="Calibri"/>
                <w:sz w:val="20"/>
                <w:szCs w:val="20"/>
              </w:rPr>
              <w:t>-August-2017</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01088871" w14:textId="77777777" w:rsidR="00852C2B" w:rsidRPr="00D15CD3" w:rsidRDefault="00852C2B" w:rsidP="00D8780B">
            <w:pPr>
              <w:spacing w:line="276" w:lineRule="auto"/>
              <w:rPr>
                <w:rFonts w:ascii="Calibri" w:eastAsiaTheme="minorHAnsi" w:hAnsi="Calibri" w:cs="Calibri"/>
                <w:b/>
                <w:sz w:val="20"/>
                <w:szCs w:val="20"/>
              </w:rPr>
            </w:pPr>
            <w:r w:rsidRPr="00D15CD3">
              <w:rPr>
                <w:rFonts w:ascii="Calibri" w:eastAsiaTheme="minorHAnsi" w:hAnsi="Calibri" w:cs="Calibri"/>
                <w:b/>
                <w:sz w:val="20"/>
                <w:szCs w:val="20"/>
              </w:rPr>
              <w:t>Project type:</w:t>
            </w:r>
          </w:p>
        </w:tc>
        <w:tc>
          <w:tcPr>
            <w:tcW w:w="1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6716BD" w14:textId="77777777" w:rsidR="00852C2B" w:rsidRPr="00D15CD3" w:rsidRDefault="00852C2B" w:rsidP="00D8780B">
            <w:pPr>
              <w:spacing w:line="276" w:lineRule="auto"/>
              <w:rPr>
                <w:rFonts w:ascii="Calibri" w:eastAsiaTheme="minorHAnsi" w:hAnsi="Calibri" w:cs="Calibri"/>
                <w:sz w:val="20"/>
                <w:szCs w:val="20"/>
              </w:rPr>
            </w:pPr>
            <w:r w:rsidRPr="00D15CD3">
              <w:rPr>
                <w:rFonts w:ascii="Calibri" w:hAnsi="Calibri" w:cs="Calibri"/>
                <w:iCs/>
                <w:sz w:val="20"/>
                <w:szCs w:val="20"/>
              </w:rPr>
              <w:t>Medium Size Project</w:t>
            </w:r>
          </w:p>
        </w:tc>
      </w:tr>
      <w:tr w:rsidR="00852C2B" w:rsidRPr="00D15CD3" w14:paraId="79372043" w14:textId="77777777" w:rsidTr="00852C2B">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650FF383" w14:textId="77777777" w:rsidR="00852C2B" w:rsidRPr="00D15CD3" w:rsidRDefault="00852C2B" w:rsidP="00D8780B">
            <w:pPr>
              <w:spacing w:line="276" w:lineRule="auto"/>
              <w:rPr>
                <w:rFonts w:ascii="Calibri" w:eastAsiaTheme="minorHAnsi" w:hAnsi="Calibri" w:cs="Calibri"/>
                <w:b/>
                <w:sz w:val="20"/>
                <w:szCs w:val="20"/>
              </w:rPr>
            </w:pPr>
            <w:r w:rsidRPr="00D15CD3">
              <w:rPr>
                <w:rFonts w:ascii="Calibri" w:eastAsiaTheme="minorHAnsi" w:hAnsi="Calibri" w:cs="Calibri"/>
                <w:b/>
                <w:sz w:val="20"/>
                <w:szCs w:val="20"/>
              </w:rPr>
              <w:t xml:space="preserve">GEF Operational </w:t>
            </w:r>
            <w:proofErr w:type="spellStart"/>
            <w:r w:rsidRPr="00D15CD3">
              <w:rPr>
                <w:rFonts w:ascii="Calibri" w:eastAsiaTheme="minorHAnsi" w:hAnsi="Calibri" w:cs="Calibri"/>
                <w:b/>
                <w:sz w:val="20"/>
                <w:szCs w:val="20"/>
              </w:rPr>
              <w:t>Programme</w:t>
            </w:r>
            <w:proofErr w:type="spellEnd"/>
            <w:r w:rsidRPr="00D15CD3">
              <w:rPr>
                <w:rFonts w:ascii="Calibri" w:eastAsiaTheme="minorHAnsi" w:hAnsi="Calibri" w:cs="Calibri"/>
                <w:b/>
                <w:sz w:val="20"/>
                <w:szCs w:val="20"/>
              </w:rPr>
              <w:t xml:space="preserve"> #:</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2FFDC594" w14:textId="77777777" w:rsidR="00852C2B" w:rsidRPr="00D15CD3" w:rsidRDefault="00852C2B" w:rsidP="00D8780B">
            <w:pPr>
              <w:spacing w:line="276" w:lineRule="auto"/>
              <w:rPr>
                <w:rFonts w:ascii="Calibri" w:eastAsiaTheme="minorHAnsi" w:hAnsi="Calibri" w:cs="Calibri"/>
                <w:sz w:val="20"/>
                <w:szCs w:val="20"/>
              </w:rPr>
            </w:pP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35918234" w14:textId="77777777" w:rsidR="00852C2B" w:rsidRPr="00D15CD3" w:rsidRDefault="00852C2B" w:rsidP="00D8780B">
            <w:pPr>
              <w:spacing w:line="276" w:lineRule="auto"/>
              <w:rPr>
                <w:rFonts w:ascii="Calibri" w:eastAsiaTheme="minorHAnsi" w:hAnsi="Calibri" w:cs="Calibri"/>
                <w:b/>
                <w:sz w:val="20"/>
                <w:szCs w:val="20"/>
              </w:rPr>
            </w:pPr>
            <w:r w:rsidRPr="00D15CD3">
              <w:rPr>
                <w:rFonts w:ascii="Calibri" w:eastAsiaTheme="minorHAnsi" w:hAnsi="Calibri" w:cs="Calibri"/>
                <w:b/>
                <w:sz w:val="20"/>
                <w:szCs w:val="20"/>
              </w:rPr>
              <w:t>Focal Area(s):</w:t>
            </w:r>
          </w:p>
        </w:tc>
        <w:tc>
          <w:tcPr>
            <w:tcW w:w="1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3CCAA7" w14:textId="77777777" w:rsidR="00852C2B" w:rsidRPr="00D15CD3" w:rsidRDefault="00852C2B" w:rsidP="00D8780B">
            <w:pPr>
              <w:spacing w:line="276" w:lineRule="auto"/>
              <w:rPr>
                <w:rFonts w:ascii="Calibri" w:eastAsiaTheme="minorHAnsi" w:hAnsi="Calibri" w:cs="Calibri"/>
                <w:sz w:val="20"/>
                <w:szCs w:val="20"/>
              </w:rPr>
            </w:pPr>
            <w:r w:rsidRPr="00D15CD3">
              <w:rPr>
                <w:rFonts w:ascii="Calibri" w:hAnsi="Calibri" w:cs="Calibri"/>
                <w:iCs/>
                <w:sz w:val="20"/>
                <w:szCs w:val="20"/>
              </w:rPr>
              <w:t>Climate Change</w:t>
            </w:r>
            <w:r w:rsidRPr="00D15CD3">
              <w:rPr>
                <w:rStyle w:val="FootnoteReference"/>
                <w:rFonts w:ascii="Calibri" w:hAnsi="Calibri" w:cs="Calibri"/>
                <w:iCs/>
                <w:sz w:val="20"/>
                <w:szCs w:val="20"/>
              </w:rPr>
              <w:footnoteReference w:id="1"/>
            </w:r>
          </w:p>
        </w:tc>
      </w:tr>
      <w:tr w:rsidR="00852C2B" w:rsidRPr="00D15CD3" w14:paraId="2576DF51" w14:textId="77777777" w:rsidTr="00852C2B">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52DDA200" w14:textId="77777777" w:rsidR="00852C2B" w:rsidRPr="00D15CD3" w:rsidRDefault="00852C2B" w:rsidP="00D8780B">
            <w:pPr>
              <w:spacing w:line="276" w:lineRule="auto"/>
              <w:rPr>
                <w:rFonts w:ascii="Calibri" w:eastAsiaTheme="minorHAnsi" w:hAnsi="Calibri" w:cs="Calibri"/>
                <w:b/>
                <w:sz w:val="20"/>
                <w:szCs w:val="20"/>
              </w:rPr>
            </w:pP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1B9CB6FD" w14:textId="77777777" w:rsidR="00852C2B" w:rsidRPr="00D15CD3" w:rsidRDefault="00852C2B" w:rsidP="00D8780B">
            <w:pPr>
              <w:spacing w:line="276" w:lineRule="auto"/>
              <w:rPr>
                <w:rFonts w:ascii="Calibri" w:eastAsiaTheme="minorHAnsi" w:hAnsi="Calibri" w:cs="Calibri"/>
                <w:sz w:val="20"/>
                <w:szCs w:val="20"/>
              </w:rPr>
            </w:pP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6624CB58" w14:textId="77777777" w:rsidR="00852C2B" w:rsidRPr="00D15CD3" w:rsidRDefault="00852C2B" w:rsidP="00D8780B">
            <w:pPr>
              <w:spacing w:line="276" w:lineRule="auto"/>
              <w:rPr>
                <w:rFonts w:ascii="Calibri" w:eastAsiaTheme="minorHAnsi" w:hAnsi="Calibri" w:cs="Calibri"/>
                <w:b/>
                <w:sz w:val="20"/>
                <w:szCs w:val="20"/>
              </w:rPr>
            </w:pPr>
            <w:r w:rsidRPr="00D15CD3">
              <w:rPr>
                <w:rFonts w:ascii="Calibri" w:eastAsiaTheme="minorHAnsi" w:hAnsi="Calibri" w:cs="Calibri"/>
                <w:b/>
                <w:sz w:val="20"/>
                <w:szCs w:val="20"/>
              </w:rPr>
              <w:t>GEF Strategic Priority:</w:t>
            </w:r>
          </w:p>
        </w:tc>
        <w:tc>
          <w:tcPr>
            <w:tcW w:w="1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99DB17" w14:textId="77777777" w:rsidR="00852C2B" w:rsidRPr="00D15CD3" w:rsidRDefault="00852C2B" w:rsidP="00D8780B">
            <w:pPr>
              <w:spacing w:line="276" w:lineRule="auto"/>
              <w:rPr>
                <w:rFonts w:ascii="Calibri" w:eastAsiaTheme="minorHAnsi" w:hAnsi="Calibri" w:cs="Calibri"/>
                <w:sz w:val="20"/>
                <w:szCs w:val="20"/>
              </w:rPr>
            </w:pPr>
            <w:r w:rsidRPr="00D15CD3">
              <w:rPr>
                <w:rFonts w:ascii="Calibri" w:hAnsi="Calibri" w:cs="Calibri"/>
                <w:iCs/>
                <w:sz w:val="20"/>
                <w:szCs w:val="20"/>
              </w:rPr>
              <w:t>Capacity Building Initiative for Transparency</w:t>
            </w:r>
          </w:p>
        </w:tc>
      </w:tr>
      <w:tr w:rsidR="00852C2B" w:rsidRPr="00D15CD3" w14:paraId="1151FA27" w14:textId="77777777" w:rsidTr="00852C2B">
        <w:tc>
          <w:tcPr>
            <w:tcW w:w="956" w:type="pct"/>
            <w:tcBorders>
              <w:bottom w:val="single" w:sz="4" w:space="0" w:color="auto"/>
            </w:tcBorders>
            <w:shd w:val="clear" w:color="auto" w:fill="auto"/>
            <w:vAlign w:val="center"/>
          </w:tcPr>
          <w:p w14:paraId="5C61F7B9" w14:textId="77777777" w:rsidR="00852C2B" w:rsidRPr="00D15CD3" w:rsidRDefault="00852C2B" w:rsidP="00D8780B">
            <w:pPr>
              <w:spacing w:line="276" w:lineRule="auto"/>
              <w:rPr>
                <w:rFonts w:ascii="Calibri" w:eastAsiaTheme="minorHAnsi" w:hAnsi="Calibri" w:cs="Calibri"/>
                <w:b/>
                <w:sz w:val="20"/>
                <w:szCs w:val="20"/>
              </w:rPr>
            </w:pPr>
            <w:r w:rsidRPr="00D15CD3">
              <w:rPr>
                <w:rFonts w:ascii="Calibri" w:eastAsiaTheme="minorHAnsi" w:hAnsi="Calibri" w:cs="Calibri"/>
                <w:b/>
                <w:i/>
                <w:sz w:val="20"/>
                <w:szCs w:val="20"/>
              </w:rPr>
              <w:t xml:space="preserve">Expected </w:t>
            </w:r>
            <w:r w:rsidRPr="00D15CD3">
              <w:rPr>
                <w:rFonts w:ascii="Calibri" w:eastAsiaTheme="minorHAnsi" w:hAnsi="Calibri" w:cs="Calibri"/>
                <w:b/>
                <w:sz w:val="20"/>
                <w:szCs w:val="20"/>
              </w:rPr>
              <w:t>start date:</w:t>
            </w:r>
          </w:p>
        </w:tc>
        <w:tc>
          <w:tcPr>
            <w:tcW w:w="1023" w:type="pct"/>
            <w:shd w:val="clear" w:color="auto" w:fill="auto"/>
            <w:vAlign w:val="center"/>
          </w:tcPr>
          <w:p w14:paraId="3569511E" w14:textId="77777777" w:rsidR="00852C2B" w:rsidRPr="00D15CD3" w:rsidRDefault="00852C2B" w:rsidP="00D8780B">
            <w:pPr>
              <w:spacing w:line="276" w:lineRule="auto"/>
              <w:rPr>
                <w:rFonts w:ascii="Calibri" w:eastAsiaTheme="minorHAnsi" w:hAnsi="Calibri" w:cs="Calibri"/>
                <w:sz w:val="20"/>
                <w:szCs w:val="20"/>
              </w:rPr>
            </w:pPr>
          </w:p>
        </w:tc>
        <w:tc>
          <w:tcPr>
            <w:tcW w:w="1289" w:type="pct"/>
            <w:tcBorders>
              <w:bottom w:val="single" w:sz="4" w:space="0" w:color="auto"/>
            </w:tcBorders>
            <w:shd w:val="clear" w:color="auto" w:fill="auto"/>
            <w:vAlign w:val="center"/>
          </w:tcPr>
          <w:p w14:paraId="2459CEBB" w14:textId="77777777" w:rsidR="00852C2B" w:rsidRPr="00D15CD3" w:rsidRDefault="00852C2B" w:rsidP="00D8780B">
            <w:pPr>
              <w:spacing w:line="276" w:lineRule="auto"/>
              <w:rPr>
                <w:rFonts w:ascii="Calibri" w:eastAsiaTheme="minorHAnsi" w:hAnsi="Calibri" w:cs="Calibri"/>
                <w:b/>
                <w:sz w:val="20"/>
                <w:szCs w:val="20"/>
              </w:rPr>
            </w:pPr>
            <w:r w:rsidRPr="00D15CD3">
              <w:rPr>
                <w:rFonts w:ascii="Calibri" w:eastAsiaTheme="minorHAnsi" w:hAnsi="Calibri" w:cs="Calibri"/>
                <w:b/>
                <w:sz w:val="20"/>
                <w:szCs w:val="20"/>
              </w:rPr>
              <w:t>Actual start date:</w:t>
            </w:r>
          </w:p>
        </w:tc>
        <w:tc>
          <w:tcPr>
            <w:tcW w:w="1733" w:type="pct"/>
            <w:gridSpan w:val="2"/>
            <w:shd w:val="clear" w:color="auto" w:fill="auto"/>
            <w:vAlign w:val="center"/>
          </w:tcPr>
          <w:p w14:paraId="245CA5D1" w14:textId="77777777" w:rsidR="00852C2B" w:rsidRPr="00D15CD3" w:rsidRDefault="00852C2B" w:rsidP="00D8780B">
            <w:pPr>
              <w:spacing w:line="276" w:lineRule="auto"/>
              <w:rPr>
                <w:rFonts w:ascii="Calibri" w:eastAsiaTheme="minorHAnsi" w:hAnsi="Calibri" w:cs="Calibri"/>
                <w:sz w:val="20"/>
                <w:szCs w:val="20"/>
              </w:rPr>
            </w:pPr>
            <w:r w:rsidRPr="00D15CD3">
              <w:rPr>
                <w:rFonts w:ascii="Calibri" w:hAnsi="Calibri" w:cs="Calibri"/>
                <w:iCs/>
                <w:sz w:val="20"/>
                <w:szCs w:val="20"/>
              </w:rPr>
              <w:t>05-October-2017</w:t>
            </w:r>
          </w:p>
        </w:tc>
      </w:tr>
      <w:tr w:rsidR="00852C2B" w:rsidRPr="00D15CD3" w14:paraId="5C2BC7AE" w14:textId="77777777" w:rsidTr="00852C2B">
        <w:tc>
          <w:tcPr>
            <w:tcW w:w="956" w:type="pct"/>
            <w:tcBorders>
              <w:bottom w:val="single" w:sz="4" w:space="0" w:color="auto"/>
            </w:tcBorders>
            <w:shd w:val="clear" w:color="auto" w:fill="auto"/>
            <w:vAlign w:val="center"/>
          </w:tcPr>
          <w:p w14:paraId="10F658A0" w14:textId="77777777" w:rsidR="00852C2B" w:rsidRPr="00D15CD3" w:rsidRDefault="00852C2B" w:rsidP="00D8780B">
            <w:pPr>
              <w:spacing w:line="276" w:lineRule="auto"/>
              <w:rPr>
                <w:rFonts w:ascii="Calibri" w:eastAsiaTheme="minorHAnsi" w:hAnsi="Calibri" w:cs="Calibri"/>
                <w:b/>
                <w:sz w:val="20"/>
                <w:szCs w:val="20"/>
              </w:rPr>
            </w:pPr>
            <w:r w:rsidRPr="00D15CD3">
              <w:rPr>
                <w:rFonts w:ascii="Calibri" w:eastAsiaTheme="minorHAnsi" w:hAnsi="Calibri" w:cs="Calibri"/>
                <w:b/>
                <w:i/>
                <w:sz w:val="20"/>
                <w:szCs w:val="20"/>
              </w:rPr>
              <w:t>Planned</w:t>
            </w:r>
            <w:r w:rsidRPr="00D15CD3">
              <w:rPr>
                <w:rFonts w:ascii="Calibri" w:eastAsiaTheme="minorHAnsi" w:hAnsi="Calibri" w:cs="Calibri"/>
                <w:b/>
                <w:sz w:val="20"/>
                <w:szCs w:val="20"/>
              </w:rPr>
              <w:t xml:space="preserve"> completion date:</w:t>
            </w:r>
          </w:p>
        </w:tc>
        <w:tc>
          <w:tcPr>
            <w:tcW w:w="1023" w:type="pct"/>
            <w:shd w:val="clear" w:color="auto" w:fill="auto"/>
            <w:vAlign w:val="center"/>
          </w:tcPr>
          <w:p w14:paraId="55B2BD47" w14:textId="77777777" w:rsidR="00852C2B" w:rsidRPr="00D15CD3" w:rsidRDefault="00852C2B" w:rsidP="00D8780B">
            <w:pPr>
              <w:spacing w:line="276" w:lineRule="auto"/>
              <w:rPr>
                <w:rFonts w:ascii="Calibri" w:eastAsiaTheme="minorHAnsi" w:hAnsi="Calibri" w:cs="Calibri"/>
                <w:sz w:val="20"/>
                <w:szCs w:val="20"/>
              </w:rPr>
            </w:pPr>
            <w:r w:rsidRPr="00D15CD3">
              <w:rPr>
                <w:rFonts w:ascii="Calibri" w:hAnsi="Calibri" w:cs="Calibri"/>
                <w:iCs/>
                <w:sz w:val="20"/>
                <w:szCs w:val="20"/>
              </w:rPr>
              <w:t>31-March-2019</w:t>
            </w:r>
          </w:p>
        </w:tc>
        <w:tc>
          <w:tcPr>
            <w:tcW w:w="1289" w:type="pct"/>
            <w:tcBorders>
              <w:top w:val="single" w:sz="4" w:space="0" w:color="auto"/>
              <w:bottom w:val="single" w:sz="4" w:space="0" w:color="auto"/>
            </w:tcBorders>
            <w:shd w:val="clear" w:color="auto" w:fill="auto"/>
            <w:vAlign w:val="center"/>
          </w:tcPr>
          <w:p w14:paraId="45142DC0" w14:textId="77777777" w:rsidR="00852C2B" w:rsidRPr="00D15CD3" w:rsidRDefault="00852C2B" w:rsidP="00D8780B">
            <w:pPr>
              <w:spacing w:line="276" w:lineRule="auto"/>
              <w:rPr>
                <w:rFonts w:ascii="Calibri" w:eastAsiaTheme="minorHAnsi" w:hAnsi="Calibri" w:cs="Calibri"/>
                <w:b/>
                <w:sz w:val="20"/>
                <w:szCs w:val="20"/>
              </w:rPr>
            </w:pPr>
            <w:r w:rsidRPr="00D15CD3">
              <w:rPr>
                <w:rFonts w:ascii="Calibri" w:eastAsiaTheme="minorHAnsi" w:hAnsi="Calibri" w:cs="Calibri"/>
                <w:b/>
                <w:sz w:val="20"/>
                <w:szCs w:val="20"/>
              </w:rPr>
              <w:t>Actual operational completion date:</w:t>
            </w:r>
          </w:p>
        </w:tc>
        <w:tc>
          <w:tcPr>
            <w:tcW w:w="1733" w:type="pct"/>
            <w:gridSpan w:val="2"/>
            <w:shd w:val="clear" w:color="auto" w:fill="auto"/>
            <w:vAlign w:val="center"/>
          </w:tcPr>
          <w:p w14:paraId="1B09B1C5" w14:textId="77777777" w:rsidR="00B92FB7" w:rsidRDefault="00B92FB7" w:rsidP="00D8780B">
            <w:pPr>
              <w:spacing w:line="276" w:lineRule="auto"/>
              <w:rPr>
                <w:rFonts w:ascii="Calibri" w:hAnsi="Calibri" w:cs="Calibri"/>
                <w:iCs/>
                <w:sz w:val="20"/>
                <w:szCs w:val="20"/>
              </w:rPr>
            </w:pPr>
            <w:r>
              <w:rPr>
                <w:rFonts w:ascii="Calibri" w:hAnsi="Calibri" w:cs="Calibri"/>
                <w:iCs/>
                <w:sz w:val="20"/>
                <w:szCs w:val="20"/>
              </w:rPr>
              <w:t xml:space="preserve">UNEP: </w:t>
            </w:r>
            <w:r w:rsidR="00852C2B" w:rsidRPr="00D15CD3">
              <w:rPr>
                <w:rFonts w:ascii="Calibri" w:hAnsi="Calibri" w:cs="Calibri"/>
                <w:iCs/>
                <w:sz w:val="20"/>
                <w:szCs w:val="20"/>
              </w:rPr>
              <w:t>31-December-2019</w:t>
            </w:r>
          </w:p>
          <w:p w14:paraId="322BFA3D" w14:textId="28688568" w:rsidR="00852C2B" w:rsidRPr="00D15CD3" w:rsidRDefault="00B92FB7" w:rsidP="00D8780B">
            <w:pPr>
              <w:spacing w:line="276" w:lineRule="auto"/>
              <w:rPr>
                <w:rFonts w:ascii="Calibri" w:eastAsiaTheme="minorHAnsi" w:hAnsi="Calibri" w:cs="Calibri"/>
                <w:sz w:val="20"/>
                <w:szCs w:val="20"/>
              </w:rPr>
            </w:pPr>
            <w:r>
              <w:rPr>
                <w:rFonts w:ascii="Calibri" w:hAnsi="Calibri" w:cs="Calibri"/>
                <w:iCs/>
                <w:sz w:val="20"/>
                <w:szCs w:val="20"/>
              </w:rPr>
              <w:t>UNDP: 28-February-2020</w:t>
            </w:r>
          </w:p>
        </w:tc>
      </w:tr>
      <w:tr w:rsidR="00852C2B" w:rsidRPr="00D15CD3" w14:paraId="5A576242" w14:textId="77777777" w:rsidTr="00852C2B">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16985008" w14:textId="77777777" w:rsidR="00852C2B" w:rsidRPr="00D15CD3" w:rsidRDefault="00852C2B" w:rsidP="00D8780B">
            <w:pPr>
              <w:spacing w:line="276" w:lineRule="auto"/>
              <w:rPr>
                <w:rFonts w:ascii="Calibri" w:eastAsiaTheme="minorHAnsi" w:hAnsi="Calibri" w:cs="Calibri"/>
                <w:b/>
                <w:sz w:val="20"/>
                <w:szCs w:val="20"/>
              </w:rPr>
            </w:pPr>
            <w:r w:rsidRPr="00D15CD3">
              <w:rPr>
                <w:rFonts w:ascii="Calibri" w:eastAsiaTheme="minorHAnsi" w:hAnsi="Calibri" w:cs="Calibri"/>
                <w:b/>
                <w:i/>
                <w:sz w:val="20"/>
                <w:szCs w:val="20"/>
              </w:rPr>
              <w:t>Planned</w:t>
            </w:r>
            <w:r w:rsidRPr="00D15CD3">
              <w:rPr>
                <w:rFonts w:ascii="Calibri" w:eastAsiaTheme="minorHAnsi" w:hAnsi="Calibri" w:cs="Calibri"/>
                <w:b/>
                <w:sz w:val="20"/>
                <w:szCs w:val="20"/>
              </w:rPr>
              <w:t xml:space="preserve"> project budget at approval:</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6C42F302" w14:textId="77777777" w:rsidR="00852C2B" w:rsidRPr="00D15CD3" w:rsidRDefault="00852C2B" w:rsidP="00D8780B">
            <w:pPr>
              <w:spacing w:line="276" w:lineRule="auto"/>
              <w:rPr>
                <w:rFonts w:ascii="Calibri" w:eastAsiaTheme="minorHAnsi" w:hAnsi="Calibri" w:cs="Calibri"/>
                <w:sz w:val="20"/>
                <w:szCs w:val="20"/>
              </w:rPr>
            </w:pPr>
            <w:r w:rsidRPr="00D15CD3">
              <w:rPr>
                <w:rFonts w:ascii="Calibri" w:eastAsiaTheme="minorHAnsi" w:hAnsi="Calibri" w:cs="Calibri"/>
                <w:sz w:val="20"/>
                <w:szCs w:val="20"/>
              </w:rPr>
              <w:t>1,400,000</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5F718517" w14:textId="77777777" w:rsidR="00852C2B" w:rsidRPr="00D15CD3" w:rsidRDefault="00852C2B" w:rsidP="00D8780B">
            <w:pPr>
              <w:spacing w:line="276" w:lineRule="auto"/>
              <w:rPr>
                <w:rFonts w:ascii="Calibri" w:eastAsiaTheme="minorHAnsi" w:hAnsi="Calibri" w:cs="Calibri"/>
                <w:b/>
                <w:sz w:val="20"/>
                <w:szCs w:val="20"/>
              </w:rPr>
            </w:pPr>
            <w:r w:rsidRPr="00D15CD3">
              <w:rPr>
                <w:rFonts w:ascii="Calibri" w:eastAsiaTheme="minorHAnsi" w:hAnsi="Calibri" w:cs="Calibri"/>
                <w:b/>
                <w:sz w:val="20"/>
                <w:szCs w:val="20"/>
              </w:rPr>
              <w:t>Actual total expenditures reported as of [date]:</w:t>
            </w:r>
          </w:p>
        </w:tc>
        <w:tc>
          <w:tcPr>
            <w:tcW w:w="1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0BBCD1" w14:textId="77777777" w:rsidR="00852C2B" w:rsidRPr="00D15CD3" w:rsidRDefault="00852C2B" w:rsidP="00D8780B">
            <w:pPr>
              <w:spacing w:line="276" w:lineRule="auto"/>
              <w:rPr>
                <w:rFonts w:ascii="Calibri" w:eastAsiaTheme="minorHAnsi" w:hAnsi="Calibri" w:cs="Calibri"/>
                <w:sz w:val="20"/>
                <w:szCs w:val="20"/>
              </w:rPr>
            </w:pPr>
          </w:p>
        </w:tc>
      </w:tr>
      <w:tr w:rsidR="00852C2B" w:rsidRPr="00D15CD3" w14:paraId="607F9F8D" w14:textId="77777777" w:rsidTr="00852C2B">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656170FD" w14:textId="77777777" w:rsidR="00852C2B" w:rsidRPr="00D15CD3" w:rsidRDefault="00852C2B" w:rsidP="00D8780B">
            <w:pPr>
              <w:spacing w:line="276" w:lineRule="auto"/>
              <w:rPr>
                <w:rFonts w:ascii="Calibri" w:eastAsiaTheme="minorHAnsi" w:hAnsi="Calibri" w:cs="Calibri"/>
                <w:b/>
                <w:sz w:val="20"/>
                <w:szCs w:val="20"/>
              </w:rPr>
            </w:pPr>
            <w:r w:rsidRPr="00D15CD3">
              <w:rPr>
                <w:rFonts w:ascii="Calibri" w:eastAsiaTheme="minorHAnsi" w:hAnsi="Calibri" w:cs="Calibri"/>
                <w:b/>
                <w:sz w:val="20"/>
                <w:szCs w:val="20"/>
              </w:rPr>
              <w:t>GEF grant allocation:</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66389324" w14:textId="77777777" w:rsidR="00852C2B" w:rsidRPr="00D15CD3" w:rsidRDefault="00852C2B" w:rsidP="00D8780B">
            <w:pPr>
              <w:spacing w:line="276" w:lineRule="auto"/>
              <w:rPr>
                <w:rFonts w:ascii="Calibri" w:eastAsiaTheme="minorHAnsi" w:hAnsi="Calibri" w:cs="Calibri"/>
                <w:sz w:val="20"/>
                <w:szCs w:val="20"/>
              </w:rPr>
            </w:pPr>
            <w:r w:rsidRPr="00D15CD3">
              <w:rPr>
                <w:rFonts w:ascii="Calibri" w:eastAsiaTheme="minorHAnsi" w:hAnsi="Calibri" w:cs="Calibri"/>
                <w:sz w:val="20"/>
                <w:szCs w:val="20"/>
              </w:rPr>
              <w:t>1,000,000</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2371C83D" w14:textId="5025ECAD" w:rsidR="00852C2B" w:rsidRPr="00D15CD3" w:rsidRDefault="00852C2B" w:rsidP="00D8780B">
            <w:pPr>
              <w:spacing w:line="276" w:lineRule="auto"/>
              <w:rPr>
                <w:rFonts w:ascii="Calibri" w:eastAsiaTheme="minorHAnsi" w:hAnsi="Calibri" w:cs="Calibri"/>
                <w:b/>
                <w:sz w:val="20"/>
                <w:szCs w:val="20"/>
              </w:rPr>
            </w:pPr>
            <w:r w:rsidRPr="00D15CD3">
              <w:rPr>
                <w:rFonts w:ascii="Calibri" w:eastAsiaTheme="minorHAnsi" w:hAnsi="Calibri" w:cs="Calibri"/>
                <w:b/>
                <w:sz w:val="20"/>
                <w:szCs w:val="20"/>
              </w:rPr>
              <w:t xml:space="preserve">GEF grant expenditures reported as of </w:t>
            </w:r>
            <w:r w:rsidR="0030123C">
              <w:rPr>
                <w:rFonts w:ascii="Calibri" w:eastAsiaTheme="minorHAnsi" w:hAnsi="Calibri" w:cs="Calibri"/>
                <w:b/>
                <w:sz w:val="20"/>
                <w:szCs w:val="20"/>
              </w:rPr>
              <w:t>20 June 2020</w:t>
            </w:r>
            <w:r w:rsidRPr="00D15CD3">
              <w:rPr>
                <w:rFonts w:ascii="Calibri" w:eastAsiaTheme="minorHAnsi" w:hAnsi="Calibri" w:cs="Calibri"/>
                <w:b/>
                <w:sz w:val="20"/>
                <w:szCs w:val="20"/>
              </w:rPr>
              <w:t>:</w:t>
            </w:r>
          </w:p>
        </w:tc>
        <w:tc>
          <w:tcPr>
            <w:tcW w:w="1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B3AF89" w14:textId="412C33E6" w:rsidR="00B92FB7" w:rsidRPr="00D15CD3" w:rsidRDefault="00852C2B" w:rsidP="00B92FB7">
            <w:pPr>
              <w:rPr>
                <w:rFonts w:ascii="Calibri" w:hAnsi="Calibri" w:cs="Calibri"/>
                <w:iCs/>
                <w:sz w:val="20"/>
                <w:szCs w:val="20"/>
              </w:rPr>
            </w:pPr>
            <w:r w:rsidRPr="00D15CD3">
              <w:rPr>
                <w:rFonts w:ascii="Calibri" w:hAnsi="Calibri" w:cs="Calibri"/>
                <w:iCs/>
                <w:sz w:val="20"/>
                <w:szCs w:val="20"/>
              </w:rPr>
              <w:t>UNEP: US$</w:t>
            </w:r>
            <w:r w:rsidRPr="00D15CD3">
              <w:rPr>
                <w:rFonts w:ascii="Calibri" w:hAnsi="Calibri" w:cs="Calibri"/>
                <w:iCs/>
                <w:color w:val="3333FF"/>
                <w:sz w:val="20"/>
                <w:szCs w:val="20"/>
              </w:rPr>
              <w:t xml:space="preserve"> </w:t>
            </w:r>
            <w:r w:rsidR="0030123C" w:rsidRPr="0030123C">
              <w:rPr>
                <w:rFonts w:ascii="Calibri" w:hAnsi="Calibri" w:cs="Calibri"/>
                <w:iCs/>
                <w:sz w:val="20"/>
                <w:szCs w:val="20"/>
              </w:rPr>
              <w:t>492,726.50</w:t>
            </w:r>
          </w:p>
          <w:p w14:paraId="7C3D8E0E" w14:textId="3A5D2EA1" w:rsidR="00852C2B" w:rsidRPr="00B92FB7" w:rsidRDefault="00852C2B" w:rsidP="00B92FB7">
            <w:pPr>
              <w:rPr>
                <w:rFonts w:ascii="Calibri" w:hAnsi="Calibri" w:cs="Calibri"/>
                <w:iCs/>
                <w:sz w:val="20"/>
                <w:szCs w:val="20"/>
              </w:rPr>
            </w:pPr>
            <w:r w:rsidRPr="00D15CD3">
              <w:rPr>
                <w:rFonts w:ascii="Calibri" w:hAnsi="Calibri" w:cs="Calibri"/>
                <w:iCs/>
                <w:sz w:val="20"/>
                <w:szCs w:val="20"/>
              </w:rPr>
              <w:t>UNDP:</w:t>
            </w:r>
            <w:r w:rsidRPr="00D15CD3">
              <w:rPr>
                <w:rFonts w:ascii="Calibri" w:hAnsi="Calibri" w:cs="Calibri"/>
                <w:iCs/>
                <w:color w:val="3333FF"/>
                <w:sz w:val="20"/>
                <w:szCs w:val="20"/>
              </w:rPr>
              <w:t xml:space="preserve"> </w:t>
            </w:r>
            <w:r w:rsidRPr="00D15CD3">
              <w:rPr>
                <w:rFonts w:ascii="Calibri" w:hAnsi="Calibri" w:cs="Calibri"/>
                <w:iCs/>
                <w:sz w:val="20"/>
                <w:szCs w:val="20"/>
              </w:rPr>
              <w:t xml:space="preserve">US$ </w:t>
            </w:r>
            <w:r w:rsidR="006A6BB1" w:rsidRPr="006A6BB1">
              <w:rPr>
                <w:rFonts w:ascii="Calibri" w:hAnsi="Calibri" w:cs="Calibri"/>
                <w:iCs/>
                <w:sz w:val="20"/>
                <w:szCs w:val="20"/>
              </w:rPr>
              <w:t>483,231</w:t>
            </w:r>
            <w:r w:rsidR="0030123C">
              <w:rPr>
                <w:rFonts w:ascii="Calibri" w:hAnsi="Calibri" w:cs="Calibri"/>
                <w:iCs/>
                <w:sz w:val="20"/>
                <w:szCs w:val="20"/>
              </w:rPr>
              <w:t>.00</w:t>
            </w:r>
          </w:p>
        </w:tc>
      </w:tr>
      <w:tr w:rsidR="00852C2B" w:rsidRPr="00D15CD3" w14:paraId="09558988" w14:textId="77777777" w:rsidTr="00852C2B">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1B18D6CA" w14:textId="77777777" w:rsidR="00852C2B" w:rsidRPr="00D15CD3" w:rsidRDefault="00852C2B" w:rsidP="00D8780B">
            <w:pPr>
              <w:spacing w:line="276" w:lineRule="auto"/>
              <w:rPr>
                <w:rFonts w:ascii="Calibri" w:eastAsiaTheme="minorHAnsi" w:hAnsi="Calibri" w:cs="Calibri"/>
                <w:b/>
                <w:sz w:val="20"/>
                <w:szCs w:val="20"/>
              </w:rPr>
            </w:pPr>
            <w:r w:rsidRPr="00D15CD3">
              <w:rPr>
                <w:rFonts w:ascii="Calibri" w:eastAsiaTheme="minorHAnsi" w:hAnsi="Calibri" w:cs="Calibri"/>
                <w:b/>
                <w:sz w:val="20"/>
                <w:szCs w:val="20"/>
              </w:rPr>
              <w:lastRenderedPageBreak/>
              <w:t>Project Preparation Grant - GEF financing:</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22F4D2CF" w14:textId="1A6E4EB7" w:rsidR="00852C2B" w:rsidRPr="00D15CD3" w:rsidRDefault="009879D1" w:rsidP="00D8780B">
            <w:pPr>
              <w:spacing w:line="276" w:lineRule="auto"/>
              <w:rPr>
                <w:rFonts w:ascii="Calibri" w:eastAsiaTheme="minorHAnsi" w:hAnsi="Calibri" w:cs="Calibri"/>
                <w:sz w:val="20"/>
                <w:szCs w:val="20"/>
              </w:rPr>
            </w:pPr>
            <w:r>
              <w:rPr>
                <w:rFonts w:ascii="Calibri" w:eastAsiaTheme="minorHAnsi" w:hAnsi="Calibri" w:cs="Calibri"/>
                <w:sz w:val="20"/>
                <w:szCs w:val="20"/>
              </w:rPr>
              <w:t>0</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2548175B" w14:textId="77777777" w:rsidR="00852C2B" w:rsidRPr="00D15CD3" w:rsidRDefault="00852C2B" w:rsidP="00D8780B">
            <w:pPr>
              <w:spacing w:line="276" w:lineRule="auto"/>
              <w:rPr>
                <w:rFonts w:ascii="Calibri" w:eastAsiaTheme="minorHAnsi" w:hAnsi="Calibri" w:cs="Calibri"/>
                <w:b/>
                <w:sz w:val="20"/>
                <w:szCs w:val="20"/>
              </w:rPr>
            </w:pPr>
            <w:r w:rsidRPr="00D15CD3">
              <w:rPr>
                <w:rFonts w:ascii="Calibri" w:eastAsiaTheme="minorHAnsi" w:hAnsi="Calibri" w:cs="Calibri"/>
                <w:b/>
                <w:sz w:val="20"/>
                <w:szCs w:val="20"/>
              </w:rPr>
              <w:t>Project Preparation Grant - co-financing:</w:t>
            </w:r>
          </w:p>
        </w:tc>
        <w:tc>
          <w:tcPr>
            <w:tcW w:w="1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B4D4D3" w14:textId="77777777" w:rsidR="00852C2B" w:rsidRPr="00D15CD3" w:rsidRDefault="00852C2B" w:rsidP="00D8780B">
            <w:pPr>
              <w:spacing w:line="276" w:lineRule="auto"/>
              <w:rPr>
                <w:rFonts w:ascii="Calibri" w:eastAsiaTheme="minorHAnsi" w:hAnsi="Calibri" w:cs="Calibri"/>
                <w:sz w:val="20"/>
                <w:szCs w:val="20"/>
              </w:rPr>
            </w:pPr>
          </w:p>
        </w:tc>
      </w:tr>
      <w:tr w:rsidR="00852C2B" w:rsidRPr="00D15CD3" w14:paraId="1A123760" w14:textId="77777777" w:rsidTr="00852C2B">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3189E8F2" w14:textId="77777777" w:rsidR="00852C2B" w:rsidRPr="00D15CD3" w:rsidRDefault="00852C2B" w:rsidP="00D8780B">
            <w:pPr>
              <w:spacing w:line="276" w:lineRule="auto"/>
              <w:rPr>
                <w:rFonts w:ascii="Calibri" w:eastAsiaTheme="minorHAnsi" w:hAnsi="Calibri" w:cs="Calibri"/>
                <w:b/>
                <w:sz w:val="20"/>
                <w:szCs w:val="20"/>
              </w:rPr>
            </w:pPr>
            <w:r w:rsidRPr="00D15CD3">
              <w:rPr>
                <w:rFonts w:ascii="Calibri" w:eastAsiaTheme="minorHAnsi" w:hAnsi="Calibri" w:cs="Calibri"/>
                <w:b/>
                <w:i/>
                <w:sz w:val="20"/>
                <w:szCs w:val="20"/>
              </w:rPr>
              <w:t>Expected</w:t>
            </w:r>
            <w:r w:rsidRPr="00D15CD3">
              <w:rPr>
                <w:rFonts w:ascii="Calibri" w:eastAsiaTheme="minorHAnsi" w:hAnsi="Calibri" w:cs="Calibri"/>
                <w:b/>
                <w:sz w:val="20"/>
                <w:szCs w:val="20"/>
              </w:rPr>
              <w:t xml:space="preserve"> Medium-Size Project co-financing:</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12BA4AC8" w14:textId="77777777" w:rsidR="00852C2B" w:rsidRPr="00D15CD3" w:rsidRDefault="00852C2B" w:rsidP="00D8780B">
            <w:pPr>
              <w:spacing w:line="276" w:lineRule="auto"/>
              <w:rPr>
                <w:rFonts w:ascii="Calibri" w:eastAsiaTheme="minorHAnsi" w:hAnsi="Calibri" w:cs="Calibri"/>
                <w:sz w:val="20"/>
                <w:szCs w:val="20"/>
              </w:rPr>
            </w:pPr>
            <w:r w:rsidRPr="00D15CD3">
              <w:rPr>
                <w:rFonts w:ascii="Calibri" w:eastAsiaTheme="minorHAnsi" w:hAnsi="Calibri" w:cs="Calibri"/>
                <w:sz w:val="20"/>
                <w:szCs w:val="20"/>
              </w:rPr>
              <w:t>400,000</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0FD39D58" w14:textId="77777777" w:rsidR="00852C2B" w:rsidRPr="00D15CD3" w:rsidRDefault="00852C2B" w:rsidP="00D8780B">
            <w:pPr>
              <w:spacing w:line="276" w:lineRule="auto"/>
              <w:rPr>
                <w:rFonts w:ascii="Calibri" w:eastAsiaTheme="minorHAnsi" w:hAnsi="Calibri" w:cs="Calibri"/>
                <w:b/>
                <w:sz w:val="20"/>
                <w:szCs w:val="20"/>
              </w:rPr>
            </w:pPr>
            <w:r w:rsidRPr="00D15CD3">
              <w:rPr>
                <w:rFonts w:ascii="Calibri" w:eastAsiaTheme="minorHAnsi" w:hAnsi="Calibri" w:cs="Calibri"/>
                <w:b/>
                <w:sz w:val="20"/>
                <w:szCs w:val="20"/>
              </w:rPr>
              <w:t>Secured Medium-Size Project co-financing:</w:t>
            </w:r>
          </w:p>
        </w:tc>
        <w:tc>
          <w:tcPr>
            <w:tcW w:w="1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4805C5" w14:textId="6890283D" w:rsidR="00852C2B" w:rsidRPr="00D15CD3" w:rsidRDefault="00135D83" w:rsidP="00D8780B">
            <w:pPr>
              <w:spacing w:line="276" w:lineRule="auto"/>
              <w:rPr>
                <w:rFonts w:ascii="Calibri" w:eastAsiaTheme="minorHAnsi" w:hAnsi="Calibri" w:cs="Calibri"/>
                <w:sz w:val="20"/>
                <w:szCs w:val="20"/>
              </w:rPr>
            </w:pPr>
            <w:r>
              <w:rPr>
                <w:rFonts w:ascii="Calibri" w:eastAsiaTheme="minorHAnsi" w:hAnsi="Calibri" w:cs="Calibri"/>
                <w:sz w:val="20"/>
                <w:szCs w:val="20"/>
              </w:rPr>
              <w:t>400,000</w:t>
            </w:r>
            <w:r w:rsidR="00B92FB7">
              <w:rPr>
                <w:rFonts w:ascii="Calibri" w:eastAsiaTheme="minorHAnsi" w:hAnsi="Calibri" w:cs="Calibri"/>
                <w:sz w:val="20"/>
                <w:szCs w:val="20"/>
              </w:rPr>
              <w:t xml:space="preserve"> + leverage contributions from Germany and Italy</w:t>
            </w:r>
          </w:p>
        </w:tc>
      </w:tr>
      <w:tr w:rsidR="00852C2B" w:rsidRPr="00D15CD3" w14:paraId="77985374" w14:textId="77777777" w:rsidTr="00852C2B">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47E32B6D" w14:textId="77777777" w:rsidR="00852C2B" w:rsidRPr="00D15CD3" w:rsidRDefault="00852C2B" w:rsidP="00D8780B">
            <w:pPr>
              <w:rPr>
                <w:rFonts w:ascii="Calibri" w:eastAsiaTheme="minorHAnsi" w:hAnsi="Calibri" w:cs="Calibri"/>
                <w:b/>
                <w:sz w:val="20"/>
                <w:szCs w:val="22"/>
              </w:rPr>
            </w:pPr>
            <w:r w:rsidRPr="00D15CD3">
              <w:rPr>
                <w:rFonts w:ascii="Calibri" w:eastAsiaTheme="minorHAnsi" w:hAnsi="Calibri" w:cs="Calibri"/>
                <w:b/>
                <w:sz w:val="20"/>
                <w:szCs w:val="22"/>
              </w:rPr>
              <w:t>First disbursement:</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7105CE5C" w14:textId="77777777" w:rsidR="00852C2B" w:rsidRPr="00D15CD3" w:rsidRDefault="00852C2B" w:rsidP="00D8780B">
            <w:pPr>
              <w:rPr>
                <w:rFonts w:ascii="Calibri" w:eastAsiaTheme="minorHAnsi" w:hAnsi="Calibri" w:cs="Calibri"/>
                <w:bCs/>
                <w:sz w:val="20"/>
                <w:szCs w:val="22"/>
              </w:rPr>
            </w:pPr>
            <w:r w:rsidRPr="00D15CD3">
              <w:rPr>
                <w:rFonts w:ascii="Calibri" w:eastAsiaTheme="minorHAnsi" w:hAnsi="Calibri" w:cs="Calibri"/>
                <w:bCs/>
                <w:sz w:val="20"/>
                <w:szCs w:val="22"/>
              </w:rPr>
              <w:t>05-September-2018</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06CA907E" w14:textId="77777777" w:rsidR="00852C2B" w:rsidRPr="00D15CD3" w:rsidRDefault="00852C2B" w:rsidP="00D8780B">
            <w:pPr>
              <w:rPr>
                <w:rFonts w:ascii="Calibri" w:eastAsiaTheme="minorHAnsi" w:hAnsi="Calibri" w:cs="Calibri"/>
                <w:b/>
                <w:sz w:val="20"/>
                <w:szCs w:val="22"/>
              </w:rPr>
            </w:pPr>
            <w:r w:rsidRPr="00D15CD3">
              <w:rPr>
                <w:rFonts w:ascii="Calibri" w:eastAsiaTheme="minorHAnsi" w:hAnsi="Calibri" w:cs="Calibri"/>
                <w:b/>
                <w:sz w:val="20"/>
                <w:szCs w:val="22"/>
              </w:rPr>
              <w:t>Planned date of financial closure:</w:t>
            </w:r>
          </w:p>
        </w:tc>
        <w:tc>
          <w:tcPr>
            <w:tcW w:w="1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15E8FF" w14:textId="18FBEB8E" w:rsidR="00852C2B" w:rsidRPr="006E63AA" w:rsidRDefault="00D20BC1" w:rsidP="00D8780B">
            <w:pPr>
              <w:rPr>
                <w:rFonts w:ascii="Calibri" w:eastAsiaTheme="minorHAnsi" w:hAnsi="Calibri" w:cs="Calibri"/>
                <w:bCs/>
                <w:sz w:val="20"/>
                <w:szCs w:val="22"/>
              </w:rPr>
            </w:pPr>
            <w:r w:rsidRPr="006E63AA">
              <w:rPr>
                <w:rFonts w:ascii="Calibri" w:eastAsiaTheme="minorHAnsi" w:hAnsi="Calibri" w:cs="Calibri"/>
                <w:bCs/>
                <w:sz w:val="20"/>
                <w:szCs w:val="22"/>
              </w:rPr>
              <w:t>31</w:t>
            </w:r>
            <w:r w:rsidR="006E63AA">
              <w:rPr>
                <w:rFonts w:ascii="Calibri" w:eastAsiaTheme="minorHAnsi" w:hAnsi="Calibri" w:cs="Calibri"/>
                <w:bCs/>
                <w:sz w:val="20"/>
                <w:szCs w:val="22"/>
              </w:rPr>
              <w:t>-</w:t>
            </w:r>
            <w:r w:rsidRPr="006E63AA">
              <w:rPr>
                <w:rFonts w:ascii="Calibri" w:eastAsiaTheme="minorHAnsi" w:hAnsi="Calibri" w:cs="Calibri"/>
                <w:bCs/>
                <w:sz w:val="20"/>
                <w:szCs w:val="22"/>
              </w:rPr>
              <w:t>January</w:t>
            </w:r>
            <w:r w:rsidR="006E63AA">
              <w:rPr>
                <w:rFonts w:ascii="Calibri" w:eastAsiaTheme="minorHAnsi" w:hAnsi="Calibri" w:cs="Calibri"/>
                <w:bCs/>
                <w:sz w:val="20"/>
                <w:szCs w:val="22"/>
              </w:rPr>
              <w:t>-</w:t>
            </w:r>
            <w:r w:rsidRPr="006E63AA">
              <w:rPr>
                <w:rFonts w:ascii="Calibri" w:eastAsiaTheme="minorHAnsi" w:hAnsi="Calibri" w:cs="Calibri"/>
                <w:bCs/>
                <w:sz w:val="20"/>
                <w:szCs w:val="22"/>
              </w:rPr>
              <w:t>2021</w:t>
            </w:r>
          </w:p>
        </w:tc>
      </w:tr>
      <w:tr w:rsidR="00852C2B" w:rsidRPr="00D15CD3" w14:paraId="23D44380" w14:textId="77777777" w:rsidTr="00852C2B">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29C67AA9" w14:textId="77777777" w:rsidR="00852C2B" w:rsidRPr="00D15CD3" w:rsidRDefault="00852C2B" w:rsidP="00D8780B">
            <w:pPr>
              <w:rPr>
                <w:rFonts w:ascii="Calibri" w:eastAsiaTheme="minorHAnsi" w:hAnsi="Calibri" w:cs="Calibri"/>
                <w:b/>
                <w:sz w:val="20"/>
                <w:szCs w:val="22"/>
              </w:rPr>
            </w:pPr>
            <w:r w:rsidRPr="00D15CD3">
              <w:rPr>
                <w:rFonts w:ascii="Calibri" w:eastAsiaTheme="minorHAnsi" w:hAnsi="Calibri" w:cs="Calibri"/>
                <w:b/>
                <w:sz w:val="20"/>
                <w:szCs w:val="22"/>
              </w:rPr>
              <w:t>No. of formal project revisions:</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3E5C6010" w14:textId="77777777" w:rsidR="00852C2B" w:rsidRPr="00D15CD3" w:rsidRDefault="00852C2B" w:rsidP="00D8780B">
            <w:pPr>
              <w:rPr>
                <w:rFonts w:ascii="Calibri" w:eastAsiaTheme="minorHAnsi" w:hAnsi="Calibri" w:cs="Calibri"/>
                <w:bCs/>
                <w:sz w:val="20"/>
                <w:szCs w:val="22"/>
              </w:rPr>
            </w:pPr>
            <w:r w:rsidRPr="00D15CD3">
              <w:rPr>
                <w:rFonts w:ascii="Calibri" w:eastAsiaTheme="minorHAnsi" w:hAnsi="Calibri" w:cs="Calibri"/>
                <w:bCs/>
                <w:sz w:val="20"/>
                <w:szCs w:val="22"/>
              </w:rPr>
              <w:t>1</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78DE2844" w14:textId="77777777" w:rsidR="00852C2B" w:rsidRPr="00D15CD3" w:rsidRDefault="00852C2B" w:rsidP="00D8780B">
            <w:pPr>
              <w:rPr>
                <w:rFonts w:ascii="Calibri" w:eastAsiaTheme="minorHAnsi" w:hAnsi="Calibri" w:cs="Calibri"/>
                <w:b/>
                <w:sz w:val="20"/>
                <w:szCs w:val="22"/>
              </w:rPr>
            </w:pPr>
            <w:r w:rsidRPr="00D15CD3">
              <w:rPr>
                <w:rFonts w:ascii="Calibri" w:eastAsiaTheme="minorHAnsi" w:hAnsi="Calibri" w:cs="Calibri"/>
                <w:b/>
                <w:sz w:val="20"/>
                <w:szCs w:val="22"/>
              </w:rPr>
              <w:t>Date of last approved project revision:</w:t>
            </w:r>
          </w:p>
        </w:tc>
        <w:tc>
          <w:tcPr>
            <w:tcW w:w="1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BBAC77" w14:textId="176A2ACE" w:rsidR="00852C2B" w:rsidRPr="00811070" w:rsidRDefault="004E6363" w:rsidP="00D8780B">
            <w:pPr>
              <w:rPr>
                <w:rFonts w:ascii="Calibri" w:eastAsiaTheme="minorHAnsi" w:hAnsi="Calibri" w:cs="Calibri"/>
                <w:b/>
                <w:sz w:val="20"/>
                <w:szCs w:val="22"/>
              </w:rPr>
            </w:pPr>
            <w:r>
              <w:rPr>
                <w:rFonts w:ascii="Calibri" w:eastAsiaTheme="minorHAnsi" w:hAnsi="Calibri" w:cs="Calibri"/>
                <w:bCs/>
                <w:sz w:val="20"/>
                <w:szCs w:val="22"/>
              </w:rPr>
              <w:t>29-March-2019</w:t>
            </w:r>
          </w:p>
        </w:tc>
      </w:tr>
      <w:tr w:rsidR="00852C2B" w:rsidRPr="00D15CD3" w14:paraId="4BB6D243" w14:textId="77777777" w:rsidTr="00852C2B">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212E3921" w14:textId="77777777" w:rsidR="00852C2B" w:rsidRPr="00D15CD3" w:rsidRDefault="00852C2B" w:rsidP="00D8780B">
            <w:pPr>
              <w:rPr>
                <w:rFonts w:ascii="Calibri" w:eastAsiaTheme="minorHAnsi" w:hAnsi="Calibri" w:cs="Calibri"/>
                <w:b/>
                <w:sz w:val="20"/>
                <w:szCs w:val="22"/>
              </w:rPr>
            </w:pPr>
            <w:r w:rsidRPr="00D15CD3">
              <w:rPr>
                <w:rFonts w:ascii="Calibri" w:eastAsiaTheme="minorHAnsi" w:hAnsi="Calibri" w:cs="Calibri"/>
                <w:b/>
                <w:sz w:val="20"/>
                <w:szCs w:val="22"/>
              </w:rPr>
              <w:t>No. of Steering Committee meetings:</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0552603D" w14:textId="77777777" w:rsidR="00852C2B" w:rsidRPr="00D15CD3" w:rsidRDefault="00852C2B" w:rsidP="00D8780B">
            <w:pPr>
              <w:rPr>
                <w:rFonts w:ascii="Calibri" w:eastAsiaTheme="minorHAnsi" w:hAnsi="Calibri" w:cs="Calibri"/>
                <w:bCs/>
                <w:sz w:val="20"/>
                <w:szCs w:val="22"/>
              </w:rPr>
            </w:pPr>
            <w:r w:rsidRPr="00D15CD3">
              <w:rPr>
                <w:rFonts w:ascii="Calibri" w:eastAsiaTheme="minorHAnsi" w:hAnsi="Calibri" w:cs="Calibri"/>
                <w:bCs/>
                <w:sz w:val="20"/>
                <w:szCs w:val="22"/>
              </w:rPr>
              <w:t>2</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4442AEF2" w14:textId="77777777" w:rsidR="00852C2B" w:rsidRPr="00D15CD3" w:rsidRDefault="00852C2B" w:rsidP="00D8780B">
            <w:pPr>
              <w:rPr>
                <w:rFonts w:ascii="Calibri" w:eastAsiaTheme="minorHAnsi" w:hAnsi="Calibri" w:cs="Calibri"/>
                <w:b/>
                <w:sz w:val="20"/>
                <w:szCs w:val="22"/>
              </w:rPr>
            </w:pPr>
            <w:r w:rsidRPr="00D15CD3">
              <w:rPr>
                <w:rFonts w:ascii="Calibri" w:eastAsiaTheme="minorHAnsi" w:hAnsi="Calibri" w:cs="Calibri"/>
                <w:b/>
                <w:sz w:val="20"/>
                <w:szCs w:val="22"/>
              </w:rPr>
              <w:t>Date of last/next Steering Committee meeting:</w:t>
            </w:r>
          </w:p>
        </w:tc>
        <w:tc>
          <w:tcPr>
            <w:tcW w:w="831" w:type="pct"/>
            <w:tcBorders>
              <w:top w:val="single" w:sz="4" w:space="0" w:color="auto"/>
              <w:left w:val="single" w:sz="4" w:space="0" w:color="auto"/>
              <w:bottom w:val="single" w:sz="4" w:space="0" w:color="auto"/>
              <w:right w:val="single" w:sz="4" w:space="0" w:color="auto"/>
            </w:tcBorders>
            <w:shd w:val="clear" w:color="auto" w:fill="auto"/>
          </w:tcPr>
          <w:p w14:paraId="4D3E48E3" w14:textId="77777777" w:rsidR="00852C2B" w:rsidRPr="00D15CD3" w:rsidRDefault="00852C2B" w:rsidP="00D8780B">
            <w:pPr>
              <w:rPr>
                <w:rFonts w:ascii="Calibri" w:eastAsiaTheme="minorHAnsi" w:hAnsi="Calibri" w:cs="Calibri"/>
                <w:bCs/>
                <w:sz w:val="20"/>
                <w:szCs w:val="22"/>
              </w:rPr>
            </w:pPr>
            <w:r w:rsidRPr="00D15CD3">
              <w:rPr>
                <w:rFonts w:ascii="Calibri" w:eastAsiaTheme="minorHAnsi" w:hAnsi="Calibri" w:cs="Calibri"/>
                <w:bCs/>
                <w:sz w:val="20"/>
                <w:szCs w:val="22"/>
              </w:rPr>
              <w:t>Last:19-December-2019</w:t>
            </w:r>
          </w:p>
        </w:tc>
        <w:tc>
          <w:tcPr>
            <w:tcW w:w="902" w:type="pct"/>
            <w:tcBorders>
              <w:top w:val="single" w:sz="4" w:space="0" w:color="auto"/>
              <w:left w:val="single" w:sz="4" w:space="0" w:color="auto"/>
              <w:bottom w:val="single" w:sz="4" w:space="0" w:color="auto"/>
              <w:right w:val="single" w:sz="4" w:space="0" w:color="auto"/>
            </w:tcBorders>
            <w:shd w:val="clear" w:color="auto" w:fill="auto"/>
          </w:tcPr>
          <w:p w14:paraId="697F1789" w14:textId="77777777" w:rsidR="00852C2B" w:rsidRPr="00D15CD3" w:rsidRDefault="00852C2B" w:rsidP="00D8780B">
            <w:pPr>
              <w:rPr>
                <w:rFonts w:ascii="Calibri" w:eastAsiaTheme="minorHAnsi" w:hAnsi="Calibri" w:cs="Calibri"/>
                <w:bCs/>
                <w:sz w:val="20"/>
                <w:szCs w:val="22"/>
              </w:rPr>
            </w:pPr>
            <w:r w:rsidRPr="00D15CD3">
              <w:rPr>
                <w:rFonts w:ascii="Calibri" w:eastAsiaTheme="minorHAnsi" w:hAnsi="Calibri" w:cs="Calibri"/>
                <w:bCs/>
                <w:sz w:val="20"/>
                <w:szCs w:val="22"/>
              </w:rPr>
              <w:t>Next: N/A</w:t>
            </w:r>
          </w:p>
        </w:tc>
      </w:tr>
      <w:tr w:rsidR="00852C2B" w:rsidRPr="00D15CD3" w14:paraId="31878942" w14:textId="77777777" w:rsidTr="00852C2B">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3FAD38F8" w14:textId="77777777" w:rsidR="00852C2B" w:rsidRPr="00D15CD3" w:rsidRDefault="00852C2B" w:rsidP="00D8780B">
            <w:pPr>
              <w:rPr>
                <w:rFonts w:ascii="Calibri" w:eastAsiaTheme="minorHAnsi" w:hAnsi="Calibri" w:cs="Calibri"/>
                <w:b/>
                <w:sz w:val="20"/>
                <w:szCs w:val="22"/>
              </w:rPr>
            </w:pPr>
            <w:r w:rsidRPr="00D15CD3">
              <w:rPr>
                <w:rFonts w:ascii="Calibri" w:eastAsiaTheme="minorHAnsi" w:hAnsi="Calibri" w:cs="Calibri"/>
                <w:b/>
                <w:sz w:val="20"/>
                <w:szCs w:val="22"/>
              </w:rPr>
              <w:t xml:space="preserve">Mid-term Review/ Evaluation </w:t>
            </w:r>
            <w:r w:rsidRPr="00D15CD3">
              <w:rPr>
                <w:rFonts w:ascii="Calibri" w:eastAsiaTheme="minorHAnsi" w:hAnsi="Calibri" w:cs="Calibri"/>
                <w:b/>
                <w:i/>
                <w:sz w:val="20"/>
                <w:szCs w:val="22"/>
              </w:rPr>
              <w:t>(planned date):</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736F59C2" w14:textId="77777777" w:rsidR="00852C2B" w:rsidRPr="00D15CD3" w:rsidRDefault="00852C2B" w:rsidP="00D8780B">
            <w:pPr>
              <w:rPr>
                <w:rFonts w:ascii="Calibri" w:eastAsiaTheme="minorHAnsi" w:hAnsi="Calibri" w:cs="Calibri"/>
                <w:bCs/>
                <w:sz w:val="20"/>
                <w:szCs w:val="22"/>
              </w:rPr>
            </w:pPr>
            <w:r w:rsidRPr="00D15CD3">
              <w:rPr>
                <w:rFonts w:ascii="Calibri" w:eastAsiaTheme="minorHAnsi" w:hAnsi="Calibri" w:cs="Calibri"/>
                <w:bCs/>
                <w:sz w:val="20"/>
                <w:szCs w:val="22"/>
              </w:rPr>
              <w:t>N/A</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11D35540" w14:textId="77777777" w:rsidR="00852C2B" w:rsidRPr="00D15CD3" w:rsidRDefault="00852C2B" w:rsidP="00D8780B">
            <w:pPr>
              <w:rPr>
                <w:rFonts w:ascii="Calibri" w:eastAsiaTheme="minorHAnsi" w:hAnsi="Calibri" w:cs="Calibri"/>
                <w:b/>
                <w:sz w:val="20"/>
                <w:szCs w:val="22"/>
              </w:rPr>
            </w:pPr>
            <w:r w:rsidRPr="00D15CD3">
              <w:rPr>
                <w:rFonts w:ascii="Calibri" w:eastAsiaTheme="minorHAnsi" w:hAnsi="Calibri" w:cs="Calibri"/>
                <w:b/>
                <w:sz w:val="20"/>
                <w:szCs w:val="22"/>
              </w:rPr>
              <w:t>Mid-term Review/ Evaluation (actual date):</w:t>
            </w:r>
          </w:p>
        </w:tc>
        <w:tc>
          <w:tcPr>
            <w:tcW w:w="1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7A2FC5" w14:textId="77777777" w:rsidR="00852C2B" w:rsidRPr="00D15CD3" w:rsidRDefault="00852C2B" w:rsidP="00D8780B">
            <w:pPr>
              <w:rPr>
                <w:rFonts w:ascii="Calibri" w:eastAsiaTheme="minorHAnsi" w:hAnsi="Calibri" w:cs="Calibri"/>
                <w:bCs/>
                <w:sz w:val="20"/>
                <w:szCs w:val="22"/>
              </w:rPr>
            </w:pPr>
            <w:r w:rsidRPr="00D15CD3">
              <w:rPr>
                <w:rFonts w:ascii="Calibri" w:eastAsiaTheme="minorHAnsi" w:hAnsi="Calibri" w:cs="Calibri"/>
                <w:bCs/>
                <w:sz w:val="20"/>
                <w:szCs w:val="22"/>
              </w:rPr>
              <w:t>N/A</w:t>
            </w:r>
          </w:p>
        </w:tc>
      </w:tr>
      <w:tr w:rsidR="00852C2B" w:rsidRPr="00D15CD3" w14:paraId="1C4DD5A0" w14:textId="77777777" w:rsidTr="00852C2B">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37A98A02" w14:textId="533F092F" w:rsidR="00852C2B" w:rsidRPr="00D15CD3" w:rsidRDefault="00852C2B" w:rsidP="00D8780B">
            <w:pPr>
              <w:rPr>
                <w:rFonts w:ascii="Calibri" w:eastAsiaTheme="minorHAnsi" w:hAnsi="Calibri" w:cs="Calibri"/>
                <w:b/>
                <w:sz w:val="20"/>
                <w:szCs w:val="22"/>
              </w:rPr>
            </w:pPr>
            <w:r w:rsidRPr="00D15CD3">
              <w:rPr>
                <w:rFonts w:ascii="Calibri" w:eastAsiaTheme="minorHAnsi" w:hAnsi="Calibri" w:cs="Calibri"/>
                <w:b/>
                <w:sz w:val="20"/>
                <w:szCs w:val="22"/>
              </w:rPr>
              <w:t xml:space="preserve">Terminal Evaluation </w:t>
            </w:r>
            <w:r w:rsidRPr="00D15CD3">
              <w:rPr>
                <w:rFonts w:ascii="Calibri" w:eastAsiaTheme="minorHAnsi" w:hAnsi="Calibri" w:cs="Calibri"/>
                <w:b/>
                <w:i/>
                <w:sz w:val="20"/>
                <w:szCs w:val="22"/>
              </w:rPr>
              <w:t>(planned date):</w:t>
            </w:r>
            <w:r w:rsidR="006516D7">
              <w:rPr>
                <w:rFonts w:ascii="Calibri" w:eastAsiaTheme="minorHAnsi" w:hAnsi="Calibri" w:cs="Calibri"/>
                <w:b/>
                <w:sz w:val="20"/>
                <w:szCs w:val="22"/>
              </w:rPr>
              <w:t xml:space="preserve"> </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7E20512E" w14:textId="77777777" w:rsidR="00852C2B" w:rsidRPr="00D15CD3" w:rsidRDefault="00852C2B" w:rsidP="00D8780B">
            <w:pPr>
              <w:rPr>
                <w:rFonts w:ascii="Calibri" w:eastAsiaTheme="minorHAnsi" w:hAnsi="Calibri" w:cs="Calibri"/>
                <w:b/>
                <w:sz w:val="20"/>
                <w:szCs w:val="22"/>
              </w:rPr>
            </w:pPr>
            <w:r w:rsidRPr="00D15CD3">
              <w:rPr>
                <w:rFonts w:ascii="Calibri" w:hAnsi="Calibri" w:cs="Calibri"/>
                <w:iCs/>
                <w:sz w:val="20"/>
                <w:szCs w:val="20"/>
              </w:rPr>
              <w:t>30-April-2020</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38D7457A" w14:textId="04E8AAB7" w:rsidR="00852C2B" w:rsidRPr="00D15CD3" w:rsidRDefault="00852C2B" w:rsidP="00D8780B">
            <w:pPr>
              <w:rPr>
                <w:rFonts w:ascii="Calibri" w:eastAsiaTheme="minorHAnsi" w:hAnsi="Calibri" w:cs="Calibri"/>
                <w:b/>
                <w:i/>
                <w:sz w:val="20"/>
                <w:szCs w:val="22"/>
              </w:rPr>
            </w:pPr>
            <w:r w:rsidRPr="00D15CD3">
              <w:rPr>
                <w:rFonts w:ascii="Calibri" w:eastAsiaTheme="minorHAnsi" w:hAnsi="Calibri" w:cs="Calibri"/>
                <w:b/>
                <w:sz w:val="20"/>
                <w:szCs w:val="22"/>
              </w:rPr>
              <w:t>Terminal Evaluation (actual date):</w:t>
            </w:r>
            <w:r w:rsidR="006516D7">
              <w:rPr>
                <w:rFonts w:ascii="Calibri" w:eastAsiaTheme="minorHAnsi" w:hAnsi="Calibri" w:cs="Calibri"/>
                <w:b/>
                <w:sz w:val="20"/>
                <w:szCs w:val="22"/>
              </w:rPr>
              <w:t xml:space="preserve"> </w:t>
            </w:r>
          </w:p>
        </w:tc>
        <w:tc>
          <w:tcPr>
            <w:tcW w:w="1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912539" w14:textId="77777777" w:rsidR="00852C2B" w:rsidRPr="00D15CD3" w:rsidRDefault="00852C2B" w:rsidP="00D8780B">
            <w:pPr>
              <w:rPr>
                <w:rFonts w:ascii="Calibri" w:eastAsiaTheme="minorHAnsi" w:hAnsi="Calibri" w:cs="Calibri"/>
                <w:b/>
                <w:sz w:val="20"/>
                <w:szCs w:val="22"/>
              </w:rPr>
            </w:pPr>
          </w:p>
        </w:tc>
      </w:tr>
      <w:tr w:rsidR="00852C2B" w:rsidRPr="00D15CD3" w14:paraId="1058A54F" w14:textId="77777777" w:rsidTr="00852C2B">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71090D66" w14:textId="77777777" w:rsidR="00852C2B" w:rsidRPr="00D15CD3" w:rsidRDefault="00852C2B" w:rsidP="00D8780B">
            <w:pPr>
              <w:rPr>
                <w:rFonts w:ascii="Calibri" w:eastAsiaTheme="minorHAnsi" w:hAnsi="Calibri" w:cs="Calibri"/>
                <w:b/>
                <w:sz w:val="20"/>
                <w:szCs w:val="22"/>
              </w:rPr>
            </w:pPr>
            <w:r w:rsidRPr="00D15CD3">
              <w:rPr>
                <w:rFonts w:ascii="Calibri" w:eastAsiaTheme="minorHAnsi" w:hAnsi="Calibri" w:cs="Calibri"/>
                <w:b/>
                <w:sz w:val="20"/>
                <w:szCs w:val="22"/>
              </w:rPr>
              <w:t>Coverage - Country(</w:t>
            </w:r>
            <w:proofErr w:type="spellStart"/>
            <w:r w:rsidRPr="00D15CD3">
              <w:rPr>
                <w:rFonts w:ascii="Calibri" w:eastAsiaTheme="minorHAnsi" w:hAnsi="Calibri" w:cs="Calibri"/>
                <w:b/>
                <w:sz w:val="20"/>
                <w:szCs w:val="22"/>
              </w:rPr>
              <w:t>ies</w:t>
            </w:r>
            <w:proofErr w:type="spellEnd"/>
            <w:r w:rsidRPr="00D15CD3">
              <w:rPr>
                <w:rFonts w:ascii="Calibri" w:eastAsiaTheme="minorHAnsi" w:hAnsi="Calibri" w:cs="Calibri"/>
                <w:b/>
                <w:sz w:val="20"/>
                <w:szCs w:val="22"/>
              </w:rPr>
              <w:t>):</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0353FDB1" w14:textId="77777777" w:rsidR="00852C2B" w:rsidRPr="00D15CD3" w:rsidRDefault="00852C2B" w:rsidP="00D8780B">
            <w:pPr>
              <w:rPr>
                <w:rFonts w:ascii="Calibri" w:eastAsiaTheme="minorHAnsi" w:hAnsi="Calibri" w:cs="Calibri"/>
                <w:bCs/>
                <w:sz w:val="20"/>
                <w:szCs w:val="22"/>
              </w:rPr>
            </w:pPr>
            <w:r w:rsidRPr="00D15CD3">
              <w:rPr>
                <w:rFonts w:ascii="Calibri" w:eastAsiaTheme="minorHAnsi" w:hAnsi="Calibri" w:cs="Calibri"/>
                <w:bCs/>
                <w:sz w:val="20"/>
                <w:szCs w:val="22"/>
              </w:rPr>
              <w:t>Global</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483817B0" w14:textId="77777777" w:rsidR="00852C2B" w:rsidRPr="00D15CD3" w:rsidRDefault="00852C2B" w:rsidP="00D8780B">
            <w:pPr>
              <w:rPr>
                <w:rFonts w:ascii="Calibri" w:eastAsiaTheme="minorHAnsi" w:hAnsi="Calibri" w:cs="Calibri"/>
                <w:b/>
                <w:sz w:val="20"/>
                <w:szCs w:val="22"/>
              </w:rPr>
            </w:pPr>
            <w:r w:rsidRPr="00D15CD3">
              <w:rPr>
                <w:rFonts w:ascii="Calibri" w:eastAsiaTheme="minorHAnsi" w:hAnsi="Calibri" w:cs="Calibri"/>
                <w:b/>
                <w:sz w:val="20"/>
                <w:szCs w:val="22"/>
              </w:rPr>
              <w:t>Coverage - Region(s):</w:t>
            </w:r>
          </w:p>
        </w:tc>
        <w:tc>
          <w:tcPr>
            <w:tcW w:w="1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F1911C" w14:textId="77777777" w:rsidR="00852C2B" w:rsidRPr="00D15CD3" w:rsidRDefault="00852C2B" w:rsidP="00D8780B">
            <w:pPr>
              <w:rPr>
                <w:rFonts w:ascii="Calibri" w:eastAsiaTheme="minorHAnsi" w:hAnsi="Calibri" w:cs="Calibri"/>
                <w:bCs/>
                <w:sz w:val="20"/>
                <w:szCs w:val="22"/>
              </w:rPr>
            </w:pPr>
            <w:r w:rsidRPr="00D15CD3">
              <w:rPr>
                <w:rFonts w:ascii="Calibri" w:eastAsiaTheme="minorHAnsi" w:hAnsi="Calibri" w:cs="Calibri"/>
                <w:bCs/>
                <w:sz w:val="20"/>
                <w:szCs w:val="22"/>
              </w:rPr>
              <w:t>Global</w:t>
            </w:r>
          </w:p>
        </w:tc>
      </w:tr>
      <w:tr w:rsidR="00852C2B" w:rsidRPr="00D15CD3" w14:paraId="495B9442" w14:textId="77777777" w:rsidTr="00852C2B">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33CA7BC7" w14:textId="77777777" w:rsidR="00852C2B" w:rsidRPr="00D15CD3" w:rsidRDefault="00852C2B" w:rsidP="00D8780B">
            <w:pPr>
              <w:rPr>
                <w:rFonts w:ascii="Calibri" w:eastAsiaTheme="minorHAnsi" w:hAnsi="Calibri" w:cs="Calibri"/>
                <w:b/>
                <w:sz w:val="20"/>
                <w:szCs w:val="20"/>
              </w:rPr>
            </w:pPr>
            <w:r w:rsidRPr="00D15CD3">
              <w:rPr>
                <w:rFonts w:ascii="Calibri" w:eastAsiaTheme="minorHAnsi" w:hAnsi="Calibri" w:cs="Calibri"/>
                <w:b/>
                <w:sz w:val="20"/>
                <w:szCs w:val="20"/>
              </w:rPr>
              <w:t>Dates of previous project phases:</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79FB3DFB" w14:textId="77777777" w:rsidR="00852C2B" w:rsidRPr="00D15CD3" w:rsidRDefault="00852C2B" w:rsidP="00D8780B">
            <w:pPr>
              <w:rPr>
                <w:rFonts w:ascii="Calibri" w:eastAsiaTheme="minorHAnsi" w:hAnsi="Calibri" w:cs="Calibri"/>
                <w:sz w:val="20"/>
                <w:szCs w:val="20"/>
              </w:rPr>
            </w:pPr>
            <w:r w:rsidRPr="00D15CD3">
              <w:rPr>
                <w:rFonts w:ascii="Calibri" w:eastAsiaTheme="minorHAnsi" w:hAnsi="Calibri" w:cs="Calibri"/>
                <w:sz w:val="20"/>
                <w:szCs w:val="20"/>
              </w:rPr>
              <w:t>N/A</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3685CB55" w14:textId="77777777" w:rsidR="00852C2B" w:rsidRPr="00D15CD3" w:rsidRDefault="00852C2B" w:rsidP="00D8780B">
            <w:pPr>
              <w:rPr>
                <w:rFonts w:ascii="Calibri" w:eastAsiaTheme="minorHAnsi" w:hAnsi="Calibri" w:cs="Calibri"/>
                <w:b/>
                <w:sz w:val="20"/>
                <w:szCs w:val="20"/>
              </w:rPr>
            </w:pPr>
            <w:r w:rsidRPr="00D15CD3">
              <w:rPr>
                <w:rFonts w:ascii="Calibri" w:eastAsiaTheme="minorHAnsi" w:hAnsi="Calibri" w:cs="Calibri"/>
                <w:b/>
                <w:sz w:val="20"/>
                <w:szCs w:val="20"/>
              </w:rPr>
              <w:t>Status of future project phases:</w:t>
            </w:r>
          </w:p>
        </w:tc>
        <w:tc>
          <w:tcPr>
            <w:tcW w:w="1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D64D2D" w14:textId="63210A97" w:rsidR="00852C2B" w:rsidRPr="00D15CD3" w:rsidRDefault="00852C2B" w:rsidP="00D8780B">
            <w:pPr>
              <w:rPr>
                <w:rFonts w:ascii="Calibri" w:eastAsiaTheme="minorHAnsi" w:hAnsi="Calibri" w:cs="Calibri"/>
                <w:bCs/>
                <w:sz w:val="20"/>
                <w:szCs w:val="22"/>
              </w:rPr>
            </w:pPr>
            <w:r w:rsidRPr="00D15CD3">
              <w:rPr>
                <w:rFonts w:ascii="Calibri" w:eastAsiaTheme="minorHAnsi" w:hAnsi="Calibri" w:cs="Calibri"/>
                <w:bCs/>
                <w:sz w:val="20"/>
                <w:szCs w:val="22"/>
              </w:rPr>
              <w:t>PIF (GEFID: 10128) for Phase II-A approved, CEO Endorsement request submitted</w:t>
            </w:r>
            <w:r w:rsidR="00B92FB7">
              <w:rPr>
                <w:rFonts w:ascii="Calibri" w:eastAsiaTheme="minorHAnsi" w:hAnsi="Calibri" w:cs="Calibri"/>
                <w:bCs/>
                <w:sz w:val="20"/>
                <w:szCs w:val="22"/>
              </w:rPr>
              <w:t>,</w:t>
            </w:r>
            <w:r w:rsidRPr="00D15CD3">
              <w:rPr>
                <w:rFonts w:ascii="Calibri" w:eastAsiaTheme="minorHAnsi" w:hAnsi="Calibri" w:cs="Calibri"/>
                <w:bCs/>
                <w:sz w:val="20"/>
                <w:szCs w:val="22"/>
              </w:rPr>
              <w:t xml:space="preserve"> GEF</w:t>
            </w:r>
            <w:r w:rsidR="00B92FB7">
              <w:rPr>
                <w:rFonts w:ascii="Calibri" w:eastAsiaTheme="minorHAnsi" w:hAnsi="Calibri" w:cs="Calibri"/>
                <w:bCs/>
                <w:sz w:val="20"/>
                <w:szCs w:val="22"/>
              </w:rPr>
              <w:t xml:space="preserve"> Sec.</w:t>
            </w:r>
            <w:r w:rsidRPr="00D15CD3">
              <w:rPr>
                <w:rFonts w:ascii="Calibri" w:eastAsiaTheme="minorHAnsi" w:hAnsi="Calibri" w:cs="Calibri"/>
                <w:bCs/>
                <w:sz w:val="20"/>
                <w:szCs w:val="22"/>
              </w:rPr>
              <w:t xml:space="preserve"> </w:t>
            </w:r>
            <w:r w:rsidR="00B92FB7">
              <w:rPr>
                <w:rFonts w:ascii="Calibri" w:eastAsiaTheme="minorHAnsi" w:hAnsi="Calibri" w:cs="Calibri"/>
                <w:bCs/>
                <w:sz w:val="20"/>
                <w:szCs w:val="22"/>
              </w:rPr>
              <w:t>comments</w:t>
            </w:r>
            <w:r w:rsidR="006516D7">
              <w:rPr>
                <w:rFonts w:ascii="Calibri" w:eastAsiaTheme="minorHAnsi" w:hAnsi="Calibri" w:cs="Calibri"/>
                <w:bCs/>
                <w:sz w:val="20"/>
                <w:szCs w:val="22"/>
              </w:rPr>
              <w:t xml:space="preserve"> </w:t>
            </w:r>
            <w:r w:rsidRPr="00D15CD3">
              <w:rPr>
                <w:rFonts w:ascii="Calibri" w:eastAsiaTheme="minorHAnsi" w:hAnsi="Calibri" w:cs="Calibri"/>
                <w:bCs/>
                <w:sz w:val="20"/>
                <w:szCs w:val="22"/>
              </w:rPr>
              <w:t>received, UNDP resubmit</w:t>
            </w:r>
            <w:r w:rsidR="0008551E">
              <w:rPr>
                <w:rFonts w:ascii="Calibri" w:eastAsiaTheme="minorHAnsi" w:hAnsi="Calibri" w:cs="Calibri"/>
                <w:bCs/>
                <w:sz w:val="20"/>
                <w:szCs w:val="22"/>
              </w:rPr>
              <w:t>ted</w:t>
            </w:r>
            <w:r w:rsidR="00B92FB7">
              <w:rPr>
                <w:rFonts w:ascii="Calibri" w:eastAsiaTheme="minorHAnsi" w:hAnsi="Calibri" w:cs="Calibri"/>
                <w:bCs/>
                <w:sz w:val="20"/>
                <w:szCs w:val="22"/>
              </w:rPr>
              <w:t xml:space="preserve"> on</w:t>
            </w:r>
            <w:r w:rsidRPr="00D15CD3">
              <w:rPr>
                <w:rFonts w:ascii="Calibri" w:eastAsiaTheme="minorHAnsi" w:hAnsi="Calibri" w:cs="Calibri"/>
                <w:bCs/>
                <w:sz w:val="20"/>
                <w:szCs w:val="22"/>
              </w:rPr>
              <w:t xml:space="preserve"> </w:t>
            </w:r>
            <w:r w:rsidR="00B92FB7">
              <w:rPr>
                <w:rFonts w:ascii="Calibri" w:eastAsiaTheme="minorHAnsi" w:hAnsi="Calibri" w:cs="Calibri"/>
                <w:bCs/>
                <w:sz w:val="20"/>
                <w:szCs w:val="22"/>
              </w:rPr>
              <w:t>27-</w:t>
            </w:r>
            <w:r w:rsidR="006513C5">
              <w:rPr>
                <w:rFonts w:ascii="Calibri" w:eastAsiaTheme="minorHAnsi" w:hAnsi="Calibri" w:cs="Calibri"/>
                <w:bCs/>
                <w:sz w:val="20"/>
                <w:szCs w:val="22"/>
              </w:rPr>
              <w:t>May</w:t>
            </w:r>
            <w:r w:rsidR="00B92FB7">
              <w:rPr>
                <w:rFonts w:ascii="Calibri" w:eastAsiaTheme="minorHAnsi" w:hAnsi="Calibri" w:cs="Calibri"/>
                <w:bCs/>
                <w:sz w:val="20"/>
                <w:szCs w:val="22"/>
              </w:rPr>
              <w:t>-</w:t>
            </w:r>
            <w:r w:rsidRPr="00D15CD3">
              <w:rPr>
                <w:rFonts w:ascii="Calibri" w:eastAsiaTheme="minorHAnsi" w:hAnsi="Calibri" w:cs="Calibri"/>
                <w:bCs/>
                <w:sz w:val="20"/>
                <w:szCs w:val="22"/>
              </w:rPr>
              <w:t>2020.</w:t>
            </w:r>
          </w:p>
        </w:tc>
      </w:tr>
    </w:tbl>
    <w:p w14:paraId="0008DF26" w14:textId="77777777" w:rsidR="00852C2B" w:rsidRPr="00D15CD3" w:rsidRDefault="00852C2B" w:rsidP="00A605D4">
      <w:pPr>
        <w:ind w:left="426" w:hanging="426"/>
        <w:rPr>
          <w:highlight w:val="yellow"/>
        </w:rPr>
      </w:pPr>
    </w:p>
    <w:p w14:paraId="0B34FFEF" w14:textId="287CCA08" w:rsidR="000C1AAB" w:rsidRPr="00D15CD3" w:rsidRDefault="000C1AAB" w:rsidP="00852C2B">
      <w:pPr>
        <w:pStyle w:val="Heading1"/>
        <w:numPr>
          <w:ilvl w:val="0"/>
          <w:numId w:val="0"/>
        </w:numPr>
        <w:ind w:left="432" w:hanging="432"/>
        <w:rPr>
          <w:highlight w:val="yellow"/>
        </w:rPr>
      </w:pPr>
      <w:r w:rsidRPr="00D15CD3">
        <w:rPr>
          <w:highlight w:val="yellow"/>
        </w:rPr>
        <w:br w:type="page"/>
      </w:r>
    </w:p>
    <w:p w14:paraId="763528FB" w14:textId="49A2F244" w:rsidR="00054932" w:rsidRPr="00D15CD3" w:rsidRDefault="00095966" w:rsidP="00A605D4">
      <w:pPr>
        <w:pStyle w:val="Heading1"/>
        <w:numPr>
          <w:ilvl w:val="0"/>
          <w:numId w:val="0"/>
        </w:numPr>
        <w:ind w:left="426" w:hanging="426"/>
      </w:pPr>
      <w:bookmarkStart w:id="2" w:name="_Toc43927025"/>
      <w:r w:rsidRPr="00D15CD3">
        <w:lastRenderedPageBreak/>
        <w:t>A</w:t>
      </w:r>
      <w:r w:rsidR="00054932" w:rsidRPr="00D15CD3">
        <w:t>cronyms</w:t>
      </w:r>
      <w:bookmarkEnd w:id="2"/>
    </w:p>
    <w:p w14:paraId="70722DB3" w14:textId="77777777" w:rsidR="00054932" w:rsidRPr="00D15CD3" w:rsidRDefault="00054932" w:rsidP="00A605D4">
      <w:pPr>
        <w:ind w:left="426" w:hanging="426"/>
        <w:rPr>
          <w:rFonts w:ascii="Calibri" w:hAnsi="Calibri"/>
          <w:highlight w:val="yellow"/>
        </w:rPr>
      </w:pPr>
    </w:p>
    <w:p w14:paraId="1052747B" w14:textId="760EB888" w:rsidR="00752E56" w:rsidRPr="00D15CD3" w:rsidRDefault="00752E56" w:rsidP="00A605D4">
      <w:pPr>
        <w:ind w:left="426" w:hanging="426"/>
        <w:rPr>
          <w:rFonts w:ascii="Calibri" w:hAnsi="Calibri"/>
        </w:rPr>
      </w:pPr>
      <w:r w:rsidRPr="00D15CD3">
        <w:rPr>
          <w:rFonts w:ascii="Calibri" w:hAnsi="Calibri"/>
        </w:rPr>
        <w:t>BSP</w:t>
      </w:r>
      <w:r w:rsidRPr="00D15CD3">
        <w:rPr>
          <w:rFonts w:ascii="Calibri" w:hAnsi="Calibri"/>
        </w:rPr>
        <w:tab/>
      </w:r>
      <w:r w:rsidRPr="00D15CD3">
        <w:rPr>
          <w:rFonts w:ascii="Calibri" w:hAnsi="Calibri"/>
        </w:rPr>
        <w:tab/>
      </w:r>
      <w:r w:rsidRPr="00D15CD3">
        <w:rPr>
          <w:rFonts w:ascii="Calibri" w:hAnsi="Calibri"/>
        </w:rPr>
        <w:tab/>
        <w:t>Bali Strategic Plan for Technology Support and Capacity Building</w:t>
      </w:r>
    </w:p>
    <w:p w14:paraId="7A8D929E" w14:textId="362DA652" w:rsidR="000F506C" w:rsidRPr="00D15CD3" w:rsidRDefault="000F506C" w:rsidP="00A605D4">
      <w:pPr>
        <w:ind w:left="426" w:hanging="426"/>
        <w:rPr>
          <w:rFonts w:ascii="Calibri" w:hAnsi="Calibri"/>
        </w:rPr>
      </w:pPr>
      <w:r w:rsidRPr="00D15CD3">
        <w:rPr>
          <w:rFonts w:ascii="Calibri" w:hAnsi="Calibri"/>
        </w:rPr>
        <w:t>BUR</w:t>
      </w:r>
      <w:r w:rsidRPr="00D15CD3">
        <w:rPr>
          <w:rFonts w:ascii="Calibri" w:hAnsi="Calibri"/>
        </w:rPr>
        <w:tab/>
      </w:r>
      <w:r w:rsidRPr="00D15CD3">
        <w:rPr>
          <w:rFonts w:ascii="Calibri" w:hAnsi="Calibri"/>
        </w:rPr>
        <w:tab/>
      </w:r>
      <w:r w:rsidRPr="00D15CD3">
        <w:rPr>
          <w:rFonts w:ascii="Calibri" w:hAnsi="Calibri"/>
        </w:rPr>
        <w:tab/>
        <w:t>Biennial Update Report</w:t>
      </w:r>
    </w:p>
    <w:p w14:paraId="1D1C65FE" w14:textId="7DCE9DED" w:rsidR="00CA7A35" w:rsidRPr="00D15CD3" w:rsidRDefault="00CA7A35" w:rsidP="00A605D4">
      <w:pPr>
        <w:ind w:left="426" w:hanging="426"/>
        <w:rPr>
          <w:rFonts w:ascii="Calibri" w:hAnsi="Calibri"/>
        </w:rPr>
      </w:pPr>
      <w:r w:rsidRPr="00D15CD3">
        <w:rPr>
          <w:rFonts w:ascii="Calibri" w:hAnsi="Calibri"/>
        </w:rPr>
        <w:t>CBIT</w:t>
      </w:r>
      <w:r w:rsidRPr="00D15CD3">
        <w:rPr>
          <w:rFonts w:ascii="Calibri" w:hAnsi="Calibri"/>
        </w:rPr>
        <w:tab/>
      </w:r>
      <w:r w:rsidRPr="00D15CD3">
        <w:rPr>
          <w:rFonts w:ascii="Calibri" w:hAnsi="Calibri"/>
        </w:rPr>
        <w:tab/>
        <w:t>Capacity Building Initiative for Transparency</w:t>
      </w:r>
    </w:p>
    <w:p w14:paraId="1BBD6675" w14:textId="3476C419" w:rsidR="006C6DA9" w:rsidRPr="00D15CD3" w:rsidRDefault="006C6DA9" w:rsidP="00A605D4">
      <w:pPr>
        <w:ind w:left="426" w:hanging="426"/>
        <w:rPr>
          <w:rFonts w:ascii="Calibri" w:hAnsi="Calibri"/>
        </w:rPr>
      </w:pPr>
      <w:r w:rsidRPr="00D15CD3">
        <w:rPr>
          <w:rFonts w:ascii="Calibri" w:hAnsi="Calibri"/>
        </w:rPr>
        <w:t>CIS</w:t>
      </w:r>
      <w:r w:rsidRPr="00D15CD3">
        <w:rPr>
          <w:rFonts w:ascii="Calibri" w:hAnsi="Calibri"/>
        </w:rPr>
        <w:tab/>
      </w:r>
      <w:r w:rsidRPr="00D15CD3">
        <w:rPr>
          <w:rFonts w:ascii="Calibri" w:hAnsi="Calibri"/>
        </w:rPr>
        <w:tab/>
      </w:r>
      <w:r w:rsidRPr="00D15CD3">
        <w:rPr>
          <w:rFonts w:ascii="Calibri" w:hAnsi="Calibri"/>
        </w:rPr>
        <w:tab/>
        <w:t>Commonwealth of Independent States</w:t>
      </w:r>
    </w:p>
    <w:p w14:paraId="17EB2164" w14:textId="37D5AF93" w:rsidR="004B2201" w:rsidRPr="00D15CD3" w:rsidRDefault="004B2201" w:rsidP="00A605D4">
      <w:pPr>
        <w:ind w:left="426" w:hanging="426"/>
        <w:rPr>
          <w:rFonts w:ascii="Calibri" w:hAnsi="Calibri"/>
        </w:rPr>
      </w:pPr>
      <w:r w:rsidRPr="00D15CD3">
        <w:rPr>
          <w:rFonts w:ascii="Calibri" w:hAnsi="Calibri"/>
        </w:rPr>
        <w:t>COP</w:t>
      </w:r>
      <w:r w:rsidRPr="00D15CD3">
        <w:rPr>
          <w:rFonts w:ascii="Calibri" w:hAnsi="Calibri"/>
        </w:rPr>
        <w:tab/>
      </w:r>
      <w:r w:rsidRPr="00D15CD3">
        <w:rPr>
          <w:rFonts w:ascii="Calibri" w:hAnsi="Calibri"/>
        </w:rPr>
        <w:tab/>
      </w:r>
      <w:r w:rsidRPr="00D15CD3">
        <w:rPr>
          <w:rFonts w:ascii="Calibri" w:hAnsi="Calibri"/>
        </w:rPr>
        <w:tab/>
        <w:t>Conference of the Parties (UNFCCC)</w:t>
      </w:r>
    </w:p>
    <w:p w14:paraId="0D42771E" w14:textId="77777777" w:rsidR="004B2201" w:rsidRPr="00D15CD3" w:rsidRDefault="004B2201" w:rsidP="00A605D4">
      <w:pPr>
        <w:ind w:left="426" w:hanging="426"/>
        <w:rPr>
          <w:rFonts w:ascii="Calibri" w:hAnsi="Calibri"/>
        </w:rPr>
      </w:pPr>
      <w:r w:rsidRPr="00D15CD3">
        <w:rPr>
          <w:rFonts w:ascii="Calibri" w:hAnsi="Calibri"/>
        </w:rPr>
        <w:t>DP</w:t>
      </w:r>
      <w:r w:rsidRPr="00D15CD3">
        <w:rPr>
          <w:rFonts w:ascii="Calibri" w:hAnsi="Calibri"/>
        </w:rPr>
        <w:tab/>
      </w:r>
      <w:r w:rsidRPr="00D15CD3">
        <w:rPr>
          <w:rFonts w:ascii="Calibri" w:hAnsi="Calibri"/>
        </w:rPr>
        <w:tab/>
      </w:r>
      <w:r w:rsidRPr="00D15CD3">
        <w:rPr>
          <w:rFonts w:ascii="Calibri" w:hAnsi="Calibri"/>
        </w:rPr>
        <w:tab/>
        <w:t>Development Partner</w:t>
      </w:r>
    </w:p>
    <w:p w14:paraId="48DF62B9" w14:textId="4221F717" w:rsidR="005811F9" w:rsidRPr="00D15CD3" w:rsidRDefault="00DB357E" w:rsidP="005811F9">
      <w:pPr>
        <w:ind w:left="426" w:hanging="426"/>
        <w:rPr>
          <w:rFonts w:ascii="Calibri" w:hAnsi="Calibri"/>
        </w:rPr>
      </w:pPr>
      <w:r w:rsidRPr="00D15CD3">
        <w:rPr>
          <w:rFonts w:ascii="Calibri" w:hAnsi="Calibri"/>
        </w:rPr>
        <w:t>DTU</w:t>
      </w:r>
      <w:r w:rsidRPr="00D15CD3">
        <w:rPr>
          <w:rFonts w:ascii="Calibri" w:hAnsi="Calibri"/>
        </w:rPr>
        <w:tab/>
      </w:r>
      <w:r w:rsidRPr="00D15CD3">
        <w:rPr>
          <w:rFonts w:ascii="Calibri" w:hAnsi="Calibri"/>
        </w:rPr>
        <w:tab/>
      </w:r>
      <w:r w:rsidRPr="00D15CD3">
        <w:rPr>
          <w:rFonts w:ascii="Calibri" w:hAnsi="Calibri"/>
        </w:rPr>
        <w:tab/>
        <w:t>Technical University</w:t>
      </w:r>
      <w:r w:rsidR="0006504D" w:rsidRPr="00D15CD3">
        <w:rPr>
          <w:rFonts w:ascii="Calibri" w:hAnsi="Calibri"/>
        </w:rPr>
        <w:t xml:space="preserve"> of Denmark</w:t>
      </w:r>
    </w:p>
    <w:p w14:paraId="00820C9F" w14:textId="65A7FA94" w:rsidR="00961B11" w:rsidRPr="00D15CD3" w:rsidRDefault="00961B11" w:rsidP="00961B11">
      <w:pPr>
        <w:rPr>
          <w:rFonts w:ascii="Calibri" w:hAnsi="Calibri"/>
        </w:rPr>
      </w:pPr>
      <w:r w:rsidRPr="00D15CD3">
        <w:rPr>
          <w:rFonts w:ascii="Calibri" w:hAnsi="Calibri"/>
        </w:rPr>
        <w:t>EA</w:t>
      </w:r>
      <w:r w:rsidRPr="00D15CD3">
        <w:rPr>
          <w:rFonts w:ascii="Calibri" w:hAnsi="Calibri"/>
        </w:rPr>
        <w:tab/>
      </w:r>
      <w:r w:rsidRPr="00D15CD3">
        <w:rPr>
          <w:rFonts w:ascii="Calibri" w:hAnsi="Calibri"/>
        </w:rPr>
        <w:tab/>
        <w:t>Executing Agency</w:t>
      </w:r>
    </w:p>
    <w:p w14:paraId="2C10F24B" w14:textId="0A9C8C4E" w:rsidR="005811F9" w:rsidRPr="00D15CD3" w:rsidRDefault="005811F9" w:rsidP="005811F9">
      <w:pPr>
        <w:ind w:left="426" w:hanging="426"/>
        <w:rPr>
          <w:rFonts w:ascii="Calibri" w:hAnsi="Calibri"/>
        </w:rPr>
      </w:pPr>
      <w:r w:rsidRPr="00D15CD3">
        <w:rPr>
          <w:rFonts w:ascii="Calibri" w:hAnsi="Calibri"/>
        </w:rPr>
        <w:t>EMG</w:t>
      </w:r>
      <w:r w:rsidRPr="00D15CD3">
        <w:rPr>
          <w:rFonts w:ascii="Calibri" w:hAnsi="Calibri"/>
        </w:rPr>
        <w:tab/>
      </w:r>
      <w:r w:rsidRPr="00D15CD3">
        <w:rPr>
          <w:rFonts w:ascii="Calibri" w:hAnsi="Calibri"/>
        </w:rPr>
        <w:tab/>
        <w:t>Executive Management Group</w:t>
      </w:r>
    </w:p>
    <w:p w14:paraId="7CA74EC6" w14:textId="7238E488" w:rsidR="00594BDA" w:rsidRPr="00D15CD3" w:rsidRDefault="00594BDA" w:rsidP="00A605D4">
      <w:pPr>
        <w:ind w:left="426" w:hanging="426"/>
        <w:rPr>
          <w:rFonts w:ascii="Calibri" w:hAnsi="Calibri"/>
        </w:rPr>
      </w:pPr>
      <w:r w:rsidRPr="00D15CD3">
        <w:rPr>
          <w:rFonts w:ascii="Calibri" w:hAnsi="Calibri"/>
        </w:rPr>
        <w:t>EQ</w:t>
      </w:r>
      <w:r w:rsidRPr="00D15CD3">
        <w:rPr>
          <w:rFonts w:ascii="Calibri" w:hAnsi="Calibri"/>
        </w:rPr>
        <w:tab/>
      </w:r>
      <w:r w:rsidRPr="00D15CD3">
        <w:rPr>
          <w:rFonts w:ascii="Calibri" w:hAnsi="Calibri"/>
        </w:rPr>
        <w:tab/>
      </w:r>
      <w:r w:rsidRPr="00D15CD3">
        <w:rPr>
          <w:rFonts w:ascii="Calibri" w:hAnsi="Calibri"/>
        </w:rPr>
        <w:tab/>
        <w:t>Evaluation Question</w:t>
      </w:r>
    </w:p>
    <w:p w14:paraId="0C0E35F4" w14:textId="535A8EDE" w:rsidR="00E55FBB" w:rsidRDefault="00E55FBB" w:rsidP="00A605D4">
      <w:pPr>
        <w:ind w:left="426" w:hanging="426"/>
        <w:rPr>
          <w:rFonts w:ascii="Calibri" w:hAnsi="Calibri"/>
        </w:rPr>
      </w:pPr>
      <w:r>
        <w:rPr>
          <w:rFonts w:ascii="Calibri" w:hAnsi="Calibri"/>
        </w:rPr>
        <w:t>FMO</w:t>
      </w:r>
      <w:r>
        <w:rPr>
          <w:rFonts w:ascii="Calibri" w:hAnsi="Calibri"/>
        </w:rPr>
        <w:tab/>
      </w:r>
      <w:r>
        <w:rPr>
          <w:rFonts w:ascii="Calibri" w:hAnsi="Calibri"/>
        </w:rPr>
        <w:tab/>
        <w:t>Finance Management Officer</w:t>
      </w:r>
    </w:p>
    <w:p w14:paraId="0E85B449" w14:textId="4094159E" w:rsidR="00D40D0A" w:rsidRPr="00D15CD3" w:rsidRDefault="00D40D0A" w:rsidP="00A605D4">
      <w:pPr>
        <w:ind w:left="426" w:hanging="426"/>
        <w:rPr>
          <w:rFonts w:ascii="Calibri" w:hAnsi="Calibri"/>
        </w:rPr>
      </w:pPr>
      <w:r w:rsidRPr="00D15CD3">
        <w:rPr>
          <w:rFonts w:ascii="Calibri" w:hAnsi="Calibri"/>
        </w:rPr>
        <w:t>GCP</w:t>
      </w:r>
      <w:r w:rsidRPr="00D15CD3">
        <w:rPr>
          <w:rFonts w:ascii="Calibri" w:hAnsi="Calibri"/>
        </w:rPr>
        <w:tab/>
      </w:r>
      <w:r w:rsidRPr="00D15CD3">
        <w:rPr>
          <w:rFonts w:ascii="Calibri" w:hAnsi="Calibri"/>
        </w:rPr>
        <w:tab/>
      </w:r>
      <w:r w:rsidRPr="00D15CD3">
        <w:rPr>
          <w:rFonts w:ascii="Calibri" w:hAnsi="Calibri"/>
        </w:rPr>
        <w:tab/>
        <w:t>Global Coordination Platform</w:t>
      </w:r>
    </w:p>
    <w:p w14:paraId="6737BBB2" w14:textId="4CF92ED0" w:rsidR="004B2201" w:rsidRPr="00D15CD3" w:rsidRDefault="004B2201" w:rsidP="00A605D4">
      <w:pPr>
        <w:ind w:left="426" w:hanging="426"/>
        <w:rPr>
          <w:rFonts w:ascii="Calibri" w:hAnsi="Calibri"/>
        </w:rPr>
      </w:pPr>
      <w:r w:rsidRPr="00D15CD3">
        <w:rPr>
          <w:rFonts w:ascii="Calibri" w:hAnsi="Calibri"/>
        </w:rPr>
        <w:t>GEF</w:t>
      </w:r>
      <w:r w:rsidRPr="00D15CD3">
        <w:rPr>
          <w:rFonts w:ascii="Calibri" w:hAnsi="Calibri"/>
        </w:rPr>
        <w:tab/>
      </w:r>
      <w:r w:rsidRPr="00D15CD3">
        <w:rPr>
          <w:rFonts w:ascii="Calibri" w:hAnsi="Calibri"/>
        </w:rPr>
        <w:tab/>
      </w:r>
      <w:r w:rsidRPr="00D15CD3">
        <w:rPr>
          <w:rFonts w:ascii="Calibri" w:hAnsi="Calibri"/>
        </w:rPr>
        <w:tab/>
        <w:t>Global Environment Facility</w:t>
      </w:r>
    </w:p>
    <w:p w14:paraId="44928220" w14:textId="1A9A8396" w:rsidR="00B92FB7" w:rsidRDefault="00B92FB7" w:rsidP="00A7731A">
      <w:pPr>
        <w:ind w:left="1440" w:hanging="1440"/>
        <w:rPr>
          <w:rFonts w:ascii="Calibri" w:hAnsi="Calibri"/>
        </w:rPr>
      </w:pPr>
      <w:r>
        <w:rPr>
          <w:rFonts w:ascii="Calibri" w:hAnsi="Calibri"/>
        </w:rPr>
        <w:t>GEF Sec.</w:t>
      </w:r>
      <w:r>
        <w:rPr>
          <w:rFonts w:ascii="Calibri" w:hAnsi="Calibri"/>
        </w:rPr>
        <w:tab/>
        <w:t>GEF Secretariat</w:t>
      </w:r>
      <w:r>
        <w:rPr>
          <w:rFonts w:ascii="Calibri" w:hAnsi="Calibri"/>
        </w:rPr>
        <w:tab/>
      </w:r>
    </w:p>
    <w:p w14:paraId="072D9FC6" w14:textId="50FE3DB7" w:rsidR="00A7731A" w:rsidRPr="00D15CD3" w:rsidRDefault="00A7731A" w:rsidP="00A7731A">
      <w:pPr>
        <w:ind w:left="1440" w:hanging="1440"/>
        <w:rPr>
          <w:rFonts w:ascii="Calibri" w:hAnsi="Calibri"/>
        </w:rPr>
      </w:pPr>
      <w:r w:rsidRPr="00D15CD3">
        <w:rPr>
          <w:rFonts w:ascii="Calibri" w:hAnsi="Calibri"/>
        </w:rPr>
        <w:t>GSP</w:t>
      </w:r>
      <w:r w:rsidRPr="00D15CD3">
        <w:rPr>
          <w:rFonts w:ascii="Calibri" w:hAnsi="Calibri"/>
        </w:rPr>
        <w:tab/>
        <w:t xml:space="preserve">Global Support </w:t>
      </w:r>
      <w:proofErr w:type="spellStart"/>
      <w:r w:rsidRPr="00D15CD3">
        <w:rPr>
          <w:rFonts w:ascii="Calibri" w:hAnsi="Calibri"/>
        </w:rPr>
        <w:t>Programme</w:t>
      </w:r>
      <w:proofErr w:type="spellEnd"/>
      <w:r w:rsidRPr="00D15CD3">
        <w:rPr>
          <w:rFonts w:ascii="Calibri" w:hAnsi="Calibri"/>
        </w:rPr>
        <w:t xml:space="preserve"> for National Communications and Biennial Update Reports</w:t>
      </w:r>
    </w:p>
    <w:p w14:paraId="74242F28" w14:textId="438D26E9" w:rsidR="0006584A" w:rsidRPr="00D15CD3" w:rsidRDefault="0006584A" w:rsidP="00A605D4">
      <w:pPr>
        <w:ind w:left="426" w:hanging="426"/>
        <w:rPr>
          <w:rFonts w:ascii="Calibri" w:hAnsi="Calibri"/>
        </w:rPr>
      </w:pPr>
      <w:r w:rsidRPr="00D15CD3">
        <w:rPr>
          <w:rFonts w:ascii="Calibri" w:hAnsi="Calibri"/>
        </w:rPr>
        <w:t>HQ</w:t>
      </w:r>
      <w:r w:rsidRPr="00D15CD3">
        <w:rPr>
          <w:rFonts w:ascii="Calibri" w:hAnsi="Calibri"/>
        </w:rPr>
        <w:tab/>
      </w:r>
      <w:r w:rsidRPr="00D15CD3">
        <w:rPr>
          <w:rFonts w:ascii="Calibri" w:hAnsi="Calibri"/>
        </w:rPr>
        <w:tab/>
      </w:r>
      <w:r w:rsidRPr="00D15CD3">
        <w:rPr>
          <w:rFonts w:ascii="Calibri" w:hAnsi="Calibri"/>
        </w:rPr>
        <w:tab/>
        <w:t>Headquarters</w:t>
      </w:r>
    </w:p>
    <w:p w14:paraId="7844DE66" w14:textId="11B9FEA4" w:rsidR="00961B11" w:rsidRPr="00D15CD3" w:rsidRDefault="00961B11" w:rsidP="00961B11">
      <w:pPr>
        <w:ind w:left="426" w:hanging="426"/>
        <w:rPr>
          <w:rFonts w:ascii="Calibri" w:hAnsi="Calibri"/>
        </w:rPr>
      </w:pPr>
      <w:r w:rsidRPr="00D15CD3">
        <w:rPr>
          <w:rFonts w:ascii="Calibri" w:hAnsi="Calibri"/>
        </w:rPr>
        <w:t>IA</w:t>
      </w:r>
      <w:r w:rsidRPr="00D15CD3">
        <w:rPr>
          <w:rFonts w:ascii="Calibri" w:hAnsi="Calibri"/>
        </w:rPr>
        <w:tab/>
      </w:r>
      <w:r w:rsidRPr="00D15CD3">
        <w:rPr>
          <w:rFonts w:ascii="Calibri" w:hAnsi="Calibri"/>
        </w:rPr>
        <w:tab/>
      </w:r>
      <w:r w:rsidRPr="00D15CD3">
        <w:rPr>
          <w:rFonts w:ascii="Calibri" w:hAnsi="Calibri"/>
        </w:rPr>
        <w:tab/>
        <w:t>Implementing Agency</w:t>
      </w:r>
    </w:p>
    <w:p w14:paraId="2856945A" w14:textId="71779738" w:rsidR="009A1197" w:rsidRDefault="009A1197" w:rsidP="00A605D4">
      <w:pPr>
        <w:ind w:left="426" w:hanging="426"/>
        <w:rPr>
          <w:rFonts w:ascii="Calibri" w:hAnsi="Calibri"/>
        </w:rPr>
      </w:pPr>
      <w:r>
        <w:rPr>
          <w:rFonts w:ascii="Calibri" w:hAnsi="Calibri"/>
        </w:rPr>
        <w:t>LDC</w:t>
      </w:r>
      <w:r>
        <w:rPr>
          <w:rFonts w:ascii="Calibri" w:hAnsi="Calibri"/>
        </w:rPr>
        <w:tab/>
      </w:r>
      <w:r>
        <w:rPr>
          <w:rFonts w:ascii="Calibri" w:hAnsi="Calibri"/>
        </w:rPr>
        <w:tab/>
      </w:r>
      <w:r>
        <w:rPr>
          <w:rFonts w:ascii="Calibri" w:hAnsi="Calibri"/>
        </w:rPr>
        <w:tab/>
        <w:t>Least Developed Country</w:t>
      </w:r>
    </w:p>
    <w:p w14:paraId="4F3BF680" w14:textId="736FEFFC" w:rsidR="005F1230" w:rsidRPr="00D15CD3" w:rsidRDefault="005F1230" w:rsidP="00A605D4">
      <w:pPr>
        <w:ind w:left="426" w:hanging="426"/>
        <w:rPr>
          <w:rFonts w:ascii="Calibri" w:hAnsi="Calibri"/>
        </w:rPr>
      </w:pPr>
      <w:r w:rsidRPr="00D15CD3">
        <w:rPr>
          <w:rFonts w:ascii="Calibri" w:hAnsi="Calibri"/>
        </w:rPr>
        <w:t>MRV</w:t>
      </w:r>
      <w:r w:rsidRPr="00D15CD3">
        <w:rPr>
          <w:rFonts w:ascii="Calibri" w:hAnsi="Calibri"/>
        </w:rPr>
        <w:tab/>
      </w:r>
      <w:r w:rsidRPr="00D15CD3">
        <w:rPr>
          <w:rFonts w:ascii="Calibri" w:hAnsi="Calibri"/>
        </w:rPr>
        <w:tab/>
        <w:t>Measuring, Reporting, and Verification</w:t>
      </w:r>
    </w:p>
    <w:p w14:paraId="79E8929F" w14:textId="1B6B9FB7" w:rsidR="006C1EB5" w:rsidRPr="00D15CD3" w:rsidRDefault="006C1EB5" w:rsidP="00A605D4">
      <w:pPr>
        <w:ind w:left="426" w:hanging="426"/>
        <w:rPr>
          <w:rFonts w:ascii="Calibri" w:hAnsi="Calibri"/>
        </w:rPr>
      </w:pPr>
      <w:r w:rsidRPr="00D15CD3">
        <w:rPr>
          <w:rFonts w:ascii="Calibri" w:hAnsi="Calibri"/>
        </w:rPr>
        <w:t>MTS</w:t>
      </w:r>
      <w:r w:rsidRPr="00D15CD3">
        <w:rPr>
          <w:rFonts w:ascii="Calibri" w:hAnsi="Calibri"/>
        </w:rPr>
        <w:tab/>
      </w:r>
      <w:r w:rsidRPr="00D15CD3">
        <w:rPr>
          <w:rFonts w:ascii="Calibri" w:hAnsi="Calibri"/>
        </w:rPr>
        <w:tab/>
        <w:t>Medium Term Strategy</w:t>
      </w:r>
    </w:p>
    <w:p w14:paraId="5479FDC4" w14:textId="7692D454" w:rsidR="005B63CE" w:rsidRPr="00D15CD3" w:rsidRDefault="005B63CE" w:rsidP="00A605D4">
      <w:pPr>
        <w:ind w:left="426" w:hanging="426"/>
        <w:rPr>
          <w:rFonts w:ascii="Calibri" w:hAnsi="Calibri"/>
        </w:rPr>
      </w:pPr>
      <w:r w:rsidRPr="00D15CD3">
        <w:rPr>
          <w:rFonts w:ascii="Calibri" w:hAnsi="Calibri"/>
        </w:rPr>
        <w:t>NC</w:t>
      </w:r>
      <w:r w:rsidRPr="00D15CD3">
        <w:rPr>
          <w:rFonts w:ascii="Calibri" w:hAnsi="Calibri"/>
        </w:rPr>
        <w:tab/>
      </w:r>
      <w:r w:rsidRPr="00D15CD3">
        <w:rPr>
          <w:rFonts w:ascii="Calibri" w:hAnsi="Calibri"/>
        </w:rPr>
        <w:tab/>
      </w:r>
      <w:r w:rsidRPr="00D15CD3">
        <w:rPr>
          <w:rFonts w:ascii="Calibri" w:hAnsi="Calibri"/>
        </w:rPr>
        <w:tab/>
        <w:t>National Communication</w:t>
      </w:r>
    </w:p>
    <w:p w14:paraId="5745C259" w14:textId="30FC273C" w:rsidR="0023075F" w:rsidRPr="00D15CD3" w:rsidRDefault="0023075F" w:rsidP="00A605D4">
      <w:pPr>
        <w:ind w:left="426" w:hanging="426"/>
        <w:rPr>
          <w:rFonts w:ascii="Calibri" w:hAnsi="Calibri"/>
        </w:rPr>
      </w:pPr>
      <w:r w:rsidRPr="00D15CD3">
        <w:rPr>
          <w:rFonts w:ascii="Calibri" w:hAnsi="Calibri"/>
        </w:rPr>
        <w:t>NDC</w:t>
      </w:r>
      <w:r w:rsidRPr="00D15CD3">
        <w:rPr>
          <w:rFonts w:ascii="Calibri" w:hAnsi="Calibri"/>
        </w:rPr>
        <w:tab/>
      </w:r>
      <w:r w:rsidRPr="00D15CD3">
        <w:rPr>
          <w:rFonts w:ascii="Calibri" w:hAnsi="Calibri"/>
        </w:rPr>
        <w:tab/>
        <w:t>Nationally Determined Contribution</w:t>
      </w:r>
    </w:p>
    <w:p w14:paraId="41F2B603" w14:textId="2BBEBDC4" w:rsidR="00A70948" w:rsidRPr="00D15CD3" w:rsidRDefault="00A70948" w:rsidP="00A70948">
      <w:pPr>
        <w:ind w:left="426" w:hanging="426"/>
        <w:rPr>
          <w:rFonts w:ascii="Calibri" w:hAnsi="Calibri"/>
        </w:rPr>
      </w:pPr>
      <w:r w:rsidRPr="00D15CD3">
        <w:rPr>
          <w:rFonts w:ascii="Calibri" w:hAnsi="Calibri"/>
        </w:rPr>
        <w:t>PIF</w:t>
      </w:r>
      <w:r w:rsidRPr="00D15CD3">
        <w:rPr>
          <w:rFonts w:ascii="Calibri" w:hAnsi="Calibri"/>
        </w:rPr>
        <w:tab/>
      </w:r>
      <w:r w:rsidRPr="00D15CD3">
        <w:rPr>
          <w:rFonts w:ascii="Calibri" w:hAnsi="Calibri"/>
        </w:rPr>
        <w:tab/>
      </w:r>
      <w:r w:rsidRPr="00D15CD3">
        <w:rPr>
          <w:rFonts w:ascii="Calibri" w:hAnsi="Calibri"/>
        </w:rPr>
        <w:tab/>
        <w:t>Project Identification Form</w:t>
      </w:r>
    </w:p>
    <w:p w14:paraId="0EEA3232" w14:textId="74F59C7D" w:rsidR="004B2201" w:rsidRPr="00D15CD3" w:rsidRDefault="004B2201" w:rsidP="00A605D4">
      <w:pPr>
        <w:ind w:left="426" w:hanging="426"/>
        <w:rPr>
          <w:rFonts w:ascii="Calibri" w:hAnsi="Calibri"/>
        </w:rPr>
      </w:pPr>
      <w:r w:rsidRPr="00D15CD3">
        <w:rPr>
          <w:rFonts w:ascii="Calibri" w:hAnsi="Calibri"/>
        </w:rPr>
        <w:t>PIR</w:t>
      </w:r>
      <w:r w:rsidRPr="00D15CD3">
        <w:rPr>
          <w:rFonts w:ascii="Calibri" w:hAnsi="Calibri"/>
        </w:rPr>
        <w:tab/>
      </w:r>
      <w:r w:rsidRPr="00D15CD3">
        <w:rPr>
          <w:rFonts w:ascii="Calibri" w:hAnsi="Calibri"/>
        </w:rPr>
        <w:tab/>
      </w:r>
      <w:r w:rsidRPr="00D15CD3">
        <w:rPr>
          <w:rFonts w:ascii="Calibri" w:hAnsi="Calibri"/>
        </w:rPr>
        <w:tab/>
        <w:t>Project Implementation Review</w:t>
      </w:r>
    </w:p>
    <w:p w14:paraId="7B248761" w14:textId="263A5132" w:rsidR="00752DBD" w:rsidRPr="00D15CD3" w:rsidRDefault="00752DBD" w:rsidP="005811F9">
      <w:pPr>
        <w:ind w:left="426" w:hanging="426"/>
        <w:rPr>
          <w:rFonts w:ascii="Calibri" w:hAnsi="Calibri"/>
        </w:rPr>
      </w:pPr>
      <w:proofErr w:type="spellStart"/>
      <w:r w:rsidRPr="00D15CD3">
        <w:rPr>
          <w:rFonts w:ascii="Calibri" w:hAnsi="Calibri"/>
        </w:rPr>
        <w:t>PoW</w:t>
      </w:r>
      <w:proofErr w:type="spellEnd"/>
      <w:r w:rsidRPr="00D15CD3">
        <w:rPr>
          <w:rFonts w:ascii="Calibri" w:hAnsi="Calibri"/>
        </w:rPr>
        <w:tab/>
      </w:r>
      <w:r w:rsidRPr="00D15CD3">
        <w:rPr>
          <w:rFonts w:ascii="Calibri" w:hAnsi="Calibri"/>
        </w:rPr>
        <w:tab/>
      </w:r>
      <w:proofErr w:type="spellStart"/>
      <w:r w:rsidRPr="00D15CD3">
        <w:rPr>
          <w:rFonts w:ascii="Calibri" w:hAnsi="Calibri"/>
        </w:rPr>
        <w:t>Programme</w:t>
      </w:r>
      <w:proofErr w:type="spellEnd"/>
      <w:r w:rsidRPr="00D15CD3">
        <w:rPr>
          <w:rFonts w:ascii="Calibri" w:hAnsi="Calibri"/>
        </w:rPr>
        <w:t xml:space="preserve"> of Work</w:t>
      </w:r>
    </w:p>
    <w:p w14:paraId="10A1433D" w14:textId="2C68E0DF" w:rsidR="005811F9" w:rsidRPr="00D15CD3" w:rsidRDefault="005811F9" w:rsidP="005811F9">
      <w:pPr>
        <w:ind w:left="426" w:hanging="426"/>
        <w:rPr>
          <w:rFonts w:ascii="Calibri" w:hAnsi="Calibri"/>
        </w:rPr>
      </w:pPr>
      <w:r w:rsidRPr="00D15CD3">
        <w:rPr>
          <w:rFonts w:ascii="Calibri" w:hAnsi="Calibri"/>
        </w:rPr>
        <w:t>PSC</w:t>
      </w:r>
      <w:r w:rsidRPr="00D15CD3">
        <w:rPr>
          <w:rFonts w:ascii="Calibri" w:hAnsi="Calibri"/>
        </w:rPr>
        <w:tab/>
      </w:r>
      <w:r w:rsidRPr="00D15CD3">
        <w:rPr>
          <w:rFonts w:ascii="Calibri" w:hAnsi="Calibri"/>
        </w:rPr>
        <w:tab/>
      </w:r>
      <w:r w:rsidRPr="00D15CD3">
        <w:rPr>
          <w:rFonts w:ascii="Calibri" w:hAnsi="Calibri"/>
        </w:rPr>
        <w:tab/>
        <w:t>Project Steering Committee</w:t>
      </w:r>
    </w:p>
    <w:p w14:paraId="02644BA3" w14:textId="1C8B1A76" w:rsidR="009A1197" w:rsidRDefault="009A1197" w:rsidP="00742EB1">
      <w:pPr>
        <w:ind w:left="426" w:hanging="426"/>
        <w:rPr>
          <w:rFonts w:ascii="Calibri" w:hAnsi="Calibri"/>
        </w:rPr>
      </w:pPr>
      <w:r>
        <w:rPr>
          <w:rFonts w:ascii="Calibri" w:hAnsi="Calibri"/>
        </w:rPr>
        <w:t>SIDS</w:t>
      </w:r>
      <w:r>
        <w:rPr>
          <w:rFonts w:ascii="Calibri" w:hAnsi="Calibri"/>
        </w:rPr>
        <w:tab/>
      </w:r>
      <w:r>
        <w:rPr>
          <w:rFonts w:ascii="Calibri" w:hAnsi="Calibri"/>
        </w:rPr>
        <w:tab/>
        <w:t>Small Island Development State</w:t>
      </w:r>
    </w:p>
    <w:p w14:paraId="3FFA3F79" w14:textId="545CACF6" w:rsidR="00752E56" w:rsidRPr="00D15CD3" w:rsidRDefault="00752E56" w:rsidP="00742EB1">
      <w:pPr>
        <w:ind w:left="426" w:hanging="426"/>
        <w:rPr>
          <w:rFonts w:ascii="Calibri" w:hAnsi="Calibri"/>
        </w:rPr>
      </w:pPr>
      <w:r w:rsidRPr="00D15CD3">
        <w:rPr>
          <w:rFonts w:ascii="Calibri" w:hAnsi="Calibri"/>
        </w:rPr>
        <w:t>S-SC</w:t>
      </w:r>
      <w:r w:rsidRPr="00D15CD3">
        <w:rPr>
          <w:rFonts w:ascii="Calibri" w:hAnsi="Calibri"/>
        </w:rPr>
        <w:tab/>
      </w:r>
      <w:r w:rsidRPr="00D15CD3">
        <w:rPr>
          <w:rFonts w:ascii="Calibri" w:hAnsi="Calibri"/>
        </w:rPr>
        <w:tab/>
      </w:r>
      <w:r w:rsidRPr="00D15CD3">
        <w:rPr>
          <w:rFonts w:ascii="Calibri" w:hAnsi="Calibri"/>
        </w:rPr>
        <w:tab/>
        <w:t>South-South Cooperation</w:t>
      </w:r>
    </w:p>
    <w:p w14:paraId="5068A833" w14:textId="2DCA2BAC" w:rsidR="00EA238C" w:rsidRPr="00D15CD3" w:rsidRDefault="00EA238C" w:rsidP="00742EB1">
      <w:pPr>
        <w:ind w:left="426" w:hanging="426"/>
        <w:rPr>
          <w:rFonts w:ascii="Calibri" w:hAnsi="Calibri"/>
        </w:rPr>
      </w:pPr>
      <w:r w:rsidRPr="00D15CD3">
        <w:rPr>
          <w:rFonts w:ascii="Calibri" w:hAnsi="Calibri"/>
        </w:rPr>
        <w:t>SMART</w:t>
      </w:r>
      <w:r w:rsidRPr="00D15CD3">
        <w:rPr>
          <w:rFonts w:ascii="Calibri" w:hAnsi="Calibri"/>
        </w:rPr>
        <w:tab/>
      </w:r>
      <w:r w:rsidRPr="00D15CD3">
        <w:rPr>
          <w:rFonts w:ascii="Calibri" w:hAnsi="Calibri"/>
        </w:rPr>
        <w:tab/>
        <w:t>Specific, Measurable, Achievable, Relevant, and Time-bound.</w:t>
      </w:r>
    </w:p>
    <w:p w14:paraId="4B3B1E24" w14:textId="006F7F06" w:rsidR="00F3794E" w:rsidRPr="00D15CD3" w:rsidRDefault="00CA7A35" w:rsidP="00742EB1">
      <w:pPr>
        <w:ind w:left="426" w:hanging="426"/>
        <w:rPr>
          <w:rFonts w:ascii="Calibri" w:hAnsi="Calibri"/>
        </w:rPr>
      </w:pPr>
      <w:r w:rsidRPr="00D15CD3">
        <w:rPr>
          <w:rFonts w:ascii="Calibri" w:hAnsi="Calibri"/>
        </w:rPr>
        <w:t>TE</w:t>
      </w:r>
      <w:r w:rsidRPr="00D15CD3">
        <w:rPr>
          <w:rFonts w:ascii="Calibri" w:hAnsi="Calibri"/>
        </w:rPr>
        <w:tab/>
      </w:r>
      <w:r w:rsidRPr="00D15CD3">
        <w:rPr>
          <w:rFonts w:ascii="Calibri" w:hAnsi="Calibri"/>
        </w:rPr>
        <w:tab/>
      </w:r>
      <w:r w:rsidRPr="00D15CD3">
        <w:rPr>
          <w:rFonts w:ascii="Calibri" w:hAnsi="Calibri"/>
        </w:rPr>
        <w:tab/>
        <w:t>Terminal Evaluation</w:t>
      </w:r>
    </w:p>
    <w:p w14:paraId="7443D8D0" w14:textId="77777777" w:rsidR="004B2201" w:rsidRPr="00D15CD3" w:rsidRDefault="004B2201" w:rsidP="00A605D4">
      <w:pPr>
        <w:ind w:left="426" w:hanging="426"/>
        <w:rPr>
          <w:rFonts w:ascii="Calibri" w:hAnsi="Calibri"/>
        </w:rPr>
      </w:pPr>
      <w:proofErr w:type="spellStart"/>
      <w:r w:rsidRPr="00D15CD3">
        <w:rPr>
          <w:rFonts w:ascii="Calibri" w:hAnsi="Calibri"/>
        </w:rPr>
        <w:t>ToC</w:t>
      </w:r>
      <w:proofErr w:type="spellEnd"/>
      <w:r w:rsidRPr="00D15CD3">
        <w:rPr>
          <w:rFonts w:ascii="Calibri" w:hAnsi="Calibri"/>
        </w:rPr>
        <w:tab/>
      </w:r>
      <w:r w:rsidRPr="00D15CD3">
        <w:rPr>
          <w:rFonts w:ascii="Calibri" w:hAnsi="Calibri"/>
        </w:rPr>
        <w:tab/>
      </w:r>
      <w:r w:rsidRPr="00D15CD3">
        <w:rPr>
          <w:rFonts w:ascii="Calibri" w:hAnsi="Calibri"/>
        </w:rPr>
        <w:tab/>
        <w:t>Theory of Change</w:t>
      </w:r>
    </w:p>
    <w:p w14:paraId="69E1AB7B" w14:textId="77777777" w:rsidR="004B2201" w:rsidRPr="00D15CD3" w:rsidRDefault="004B2201" w:rsidP="00A605D4">
      <w:pPr>
        <w:ind w:left="426" w:hanging="426"/>
        <w:rPr>
          <w:rFonts w:ascii="Calibri" w:hAnsi="Calibri"/>
        </w:rPr>
      </w:pPr>
      <w:proofErr w:type="spellStart"/>
      <w:r w:rsidRPr="00D15CD3">
        <w:rPr>
          <w:rFonts w:ascii="Calibri" w:hAnsi="Calibri"/>
        </w:rPr>
        <w:t>ToR</w:t>
      </w:r>
      <w:proofErr w:type="spellEnd"/>
      <w:r w:rsidRPr="00D15CD3">
        <w:rPr>
          <w:rFonts w:ascii="Calibri" w:hAnsi="Calibri"/>
        </w:rPr>
        <w:tab/>
      </w:r>
      <w:r w:rsidRPr="00D15CD3">
        <w:rPr>
          <w:rFonts w:ascii="Calibri" w:hAnsi="Calibri"/>
        </w:rPr>
        <w:tab/>
      </w:r>
      <w:r w:rsidRPr="00D15CD3">
        <w:rPr>
          <w:rFonts w:ascii="Calibri" w:hAnsi="Calibri"/>
        </w:rPr>
        <w:tab/>
        <w:t>Terms of Reference</w:t>
      </w:r>
    </w:p>
    <w:p w14:paraId="167A1E7A" w14:textId="28B817BC" w:rsidR="00CA7A35" w:rsidRPr="00D15CD3" w:rsidRDefault="00CA7A35" w:rsidP="00A605D4">
      <w:pPr>
        <w:ind w:left="426" w:hanging="426"/>
        <w:rPr>
          <w:rFonts w:ascii="Calibri" w:hAnsi="Calibri"/>
        </w:rPr>
      </w:pPr>
      <w:r w:rsidRPr="00D15CD3">
        <w:rPr>
          <w:rFonts w:ascii="Calibri" w:hAnsi="Calibri"/>
        </w:rPr>
        <w:t>UNDP</w:t>
      </w:r>
      <w:r w:rsidRPr="00D15CD3">
        <w:rPr>
          <w:rFonts w:ascii="Calibri" w:hAnsi="Calibri"/>
        </w:rPr>
        <w:tab/>
      </w:r>
      <w:r w:rsidRPr="00D15CD3">
        <w:rPr>
          <w:rFonts w:ascii="Calibri" w:hAnsi="Calibri"/>
        </w:rPr>
        <w:tab/>
        <w:t xml:space="preserve">United Nations Development </w:t>
      </w:r>
      <w:proofErr w:type="spellStart"/>
      <w:r w:rsidRPr="00D15CD3">
        <w:rPr>
          <w:rFonts w:ascii="Calibri" w:hAnsi="Calibri"/>
        </w:rPr>
        <w:t>Programme</w:t>
      </w:r>
      <w:proofErr w:type="spellEnd"/>
    </w:p>
    <w:p w14:paraId="6F7C303E" w14:textId="2BD7F260" w:rsidR="004B2201" w:rsidRPr="00D15CD3" w:rsidRDefault="004B2201" w:rsidP="00A605D4">
      <w:pPr>
        <w:ind w:left="426" w:hanging="426"/>
        <w:rPr>
          <w:rFonts w:ascii="Calibri" w:hAnsi="Calibri"/>
        </w:rPr>
      </w:pPr>
      <w:r w:rsidRPr="00D15CD3">
        <w:rPr>
          <w:rFonts w:ascii="Calibri" w:hAnsi="Calibri"/>
        </w:rPr>
        <w:t>UNEP</w:t>
      </w:r>
      <w:r w:rsidRPr="00D15CD3">
        <w:rPr>
          <w:rFonts w:ascii="Calibri" w:hAnsi="Calibri"/>
        </w:rPr>
        <w:tab/>
      </w:r>
      <w:r w:rsidRPr="00D15CD3">
        <w:rPr>
          <w:rFonts w:ascii="Calibri" w:hAnsi="Calibri"/>
        </w:rPr>
        <w:tab/>
        <w:t xml:space="preserve">United Nations Environment </w:t>
      </w:r>
      <w:proofErr w:type="spellStart"/>
      <w:r w:rsidRPr="00D15CD3">
        <w:rPr>
          <w:rFonts w:ascii="Calibri" w:hAnsi="Calibri"/>
        </w:rPr>
        <w:t>Programme</w:t>
      </w:r>
      <w:proofErr w:type="spellEnd"/>
    </w:p>
    <w:p w14:paraId="4412351D" w14:textId="083E50DD" w:rsidR="0006504D" w:rsidRPr="00D15CD3" w:rsidRDefault="0006504D" w:rsidP="00A605D4">
      <w:pPr>
        <w:ind w:left="426" w:hanging="426"/>
        <w:rPr>
          <w:rFonts w:ascii="Calibri" w:hAnsi="Calibri"/>
        </w:rPr>
      </w:pPr>
      <w:r w:rsidRPr="00D15CD3">
        <w:rPr>
          <w:rFonts w:ascii="Calibri" w:hAnsi="Calibri"/>
        </w:rPr>
        <w:t>UNEP DTU</w:t>
      </w:r>
      <w:r w:rsidRPr="00D15CD3">
        <w:rPr>
          <w:rFonts w:ascii="Calibri" w:hAnsi="Calibri"/>
        </w:rPr>
        <w:tab/>
        <w:t>UNEP DTU Partnership</w:t>
      </w:r>
    </w:p>
    <w:p w14:paraId="0A53A719" w14:textId="3170D29D" w:rsidR="004B2201" w:rsidRPr="00D15CD3" w:rsidRDefault="004B2201" w:rsidP="00A605D4">
      <w:pPr>
        <w:ind w:left="426" w:hanging="426"/>
        <w:rPr>
          <w:rFonts w:ascii="Calibri" w:hAnsi="Calibri"/>
        </w:rPr>
      </w:pPr>
      <w:r w:rsidRPr="00D15CD3">
        <w:rPr>
          <w:rFonts w:ascii="Calibri" w:hAnsi="Calibri"/>
        </w:rPr>
        <w:t>UNFCCC</w:t>
      </w:r>
      <w:r w:rsidRPr="00D15CD3">
        <w:rPr>
          <w:rFonts w:ascii="Calibri" w:hAnsi="Calibri"/>
        </w:rPr>
        <w:tab/>
        <w:t>United Nations Framework Convention on Climate Change</w:t>
      </w:r>
    </w:p>
    <w:p w14:paraId="457C27E2" w14:textId="77777777" w:rsidR="00826D19" w:rsidRPr="00D15CD3" w:rsidRDefault="00826D19">
      <w:pPr>
        <w:rPr>
          <w:rFonts w:ascii="Calibri" w:eastAsia="MS Gothic" w:hAnsi="Calibri" w:cs="Arial"/>
          <w:b/>
          <w:bCs/>
          <w:color w:val="345A8A"/>
          <w:sz w:val="32"/>
          <w:szCs w:val="32"/>
        </w:rPr>
      </w:pPr>
      <w:r w:rsidRPr="00D15CD3">
        <w:br w:type="page"/>
      </w:r>
    </w:p>
    <w:p w14:paraId="597543CD" w14:textId="387D99A5" w:rsidR="00054932" w:rsidRPr="00D15CD3" w:rsidRDefault="00054932" w:rsidP="00A605D4">
      <w:pPr>
        <w:pStyle w:val="Heading1"/>
        <w:numPr>
          <w:ilvl w:val="0"/>
          <w:numId w:val="0"/>
        </w:numPr>
        <w:ind w:left="426" w:hanging="426"/>
      </w:pPr>
      <w:bookmarkStart w:id="3" w:name="_Toc43927026"/>
      <w:r w:rsidRPr="00D15CD3">
        <w:lastRenderedPageBreak/>
        <w:t>Table of contents</w:t>
      </w:r>
      <w:bookmarkEnd w:id="3"/>
    </w:p>
    <w:p w14:paraId="02B6E472" w14:textId="77777777" w:rsidR="00F93548" w:rsidRPr="00D15CD3" w:rsidRDefault="00F93548" w:rsidP="00A605D4">
      <w:pPr>
        <w:ind w:left="426" w:hanging="426"/>
        <w:rPr>
          <w:rFonts w:ascii="Calibri" w:hAnsi="Calibri"/>
          <w:sz w:val="20"/>
          <w:szCs w:val="20"/>
          <w:highlight w:val="yellow"/>
        </w:rPr>
      </w:pPr>
    </w:p>
    <w:p w14:paraId="4F5C3827" w14:textId="055BDA8A" w:rsidR="00C84CE3" w:rsidRDefault="0008296D">
      <w:pPr>
        <w:pStyle w:val="TOC1"/>
        <w:tabs>
          <w:tab w:val="right" w:leader="dot" w:pos="9062"/>
        </w:tabs>
        <w:rPr>
          <w:rFonts w:asciiTheme="minorHAnsi" w:eastAsiaTheme="minorEastAsia" w:hAnsiTheme="minorHAnsi" w:cstheme="minorBidi"/>
          <w:b w:val="0"/>
          <w:noProof/>
          <w:color w:val="auto"/>
          <w:sz w:val="24"/>
          <w:lang w:eastAsia="en-GB"/>
        </w:rPr>
      </w:pPr>
      <w:r w:rsidRPr="00D15CD3">
        <w:rPr>
          <w:rFonts w:ascii="Arial" w:hAnsi="Arial"/>
          <w:b w:val="0"/>
          <w:highlight w:val="yellow"/>
        </w:rPr>
        <w:fldChar w:fldCharType="begin"/>
      </w:r>
      <w:r w:rsidRPr="00D15CD3">
        <w:rPr>
          <w:rFonts w:ascii="Arial" w:hAnsi="Arial"/>
          <w:b w:val="0"/>
          <w:highlight w:val="yellow"/>
        </w:rPr>
        <w:instrText xml:space="preserve"> TOC \o "1-4" </w:instrText>
      </w:r>
      <w:r w:rsidRPr="00D15CD3">
        <w:rPr>
          <w:rFonts w:ascii="Arial" w:hAnsi="Arial"/>
          <w:b w:val="0"/>
          <w:highlight w:val="yellow"/>
        </w:rPr>
        <w:fldChar w:fldCharType="separate"/>
      </w:r>
      <w:r w:rsidR="00C84CE3">
        <w:rPr>
          <w:noProof/>
        </w:rPr>
        <w:t>Project summary</w:t>
      </w:r>
      <w:r w:rsidR="00C84CE3">
        <w:rPr>
          <w:noProof/>
        </w:rPr>
        <w:tab/>
      </w:r>
      <w:r w:rsidR="00C84CE3">
        <w:rPr>
          <w:noProof/>
        </w:rPr>
        <w:fldChar w:fldCharType="begin"/>
      </w:r>
      <w:r w:rsidR="00C84CE3">
        <w:rPr>
          <w:noProof/>
        </w:rPr>
        <w:instrText xml:space="preserve"> PAGEREF _Toc43927024 \h </w:instrText>
      </w:r>
      <w:r w:rsidR="00C84CE3">
        <w:rPr>
          <w:noProof/>
        </w:rPr>
      </w:r>
      <w:r w:rsidR="00C84CE3">
        <w:rPr>
          <w:noProof/>
        </w:rPr>
        <w:fldChar w:fldCharType="separate"/>
      </w:r>
      <w:r w:rsidR="00C84CE3">
        <w:rPr>
          <w:noProof/>
        </w:rPr>
        <w:t>1</w:t>
      </w:r>
      <w:r w:rsidR="00C84CE3">
        <w:rPr>
          <w:noProof/>
        </w:rPr>
        <w:fldChar w:fldCharType="end"/>
      </w:r>
    </w:p>
    <w:p w14:paraId="1FE30391" w14:textId="1B2B5C0F" w:rsidR="00C84CE3" w:rsidRDefault="00C84CE3">
      <w:pPr>
        <w:pStyle w:val="TOC1"/>
        <w:tabs>
          <w:tab w:val="right" w:leader="dot" w:pos="9062"/>
        </w:tabs>
        <w:rPr>
          <w:rFonts w:asciiTheme="minorHAnsi" w:eastAsiaTheme="minorEastAsia" w:hAnsiTheme="minorHAnsi" w:cstheme="minorBidi"/>
          <w:b w:val="0"/>
          <w:noProof/>
          <w:color w:val="auto"/>
          <w:sz w:val="24"/>
          <w:lang w:eastAsia="en-GB"/>
        </w:rPr>
      </w:pPr>
      <w:r>
        <w:rPr>
          <w:noProof/>
        </w:rPr>
        <w:t>Acronyms</w:t>
      </w:r>
      <w:r>
        <w:rPr>
          <w:noProof/>
        </w:rPr>
        <w:tab/>
      </w:r>
      <w:r>
        <w:rPr>
          <w:noProof/>
        </w:rPr>
        <w:fldChar w:fldCharType="begin"/>
      </w:r>
      <w:r>
        <w:rPr>
          <w:noProof/>
        </w:rPr>
        <w:instrText xml:space="preserve"> PAGEREF _Toc43927025 \h </w:instrText>
      </w:r>
      <w:r>
        <w:rPr>
          <w:noProof/>
        </w:rPr>
      </w:r>
      <w:r>
        <w:rPr>
          <w:noProof/>
        </w:rPr>
        <w:fldChar w:fldCharType="separate"/>
      </w:r>
      <w:r>
        <w:rPr>
          <w:noProof/>
        </w:rPr>
        <w:t>3</w:t>
      </w:r>
      <w:r>
        <w:rPr>
          <w:noProof/>
        </w:rPr>
        <w:fldChar w:fldCharType="end"/>
      </w:r>
    </w:p>
    <w:p w14:paraId="630C8B85" w14:textId="19543571" w:rsidR="00C84CE3" w:rsidRDefault="00C84CE3">
      <w:pPr>
        <w:pStyle w:val="TOC1"/>
        <w:tabs>
          <w:tab w:val="right" w:leader="dot" w:pos="9062"/>
        </w:tabs>
        <w:rPr>
          <w:rFonts w:asciiTheme="minorHAnsi" w:eastAsiaTheme="minorEastAsia" w:hAnsiTheme="minorHAnsi" w:cstheme="minorBidi"/>
          <w:b w:val="0"/>
          <w:noProof/>
          <w:color w:val="auto"/>
          <w:sz w:val="24"/>
          <w:lang w:eastAsia="en-GB"/>
        </w:rPr>
      </w:pPr>
      <w:r>
        <w:rPr>
          <w:noProof/>
        </w:rPr>
        <w:t>Table of contents</w:t>
      </w:r>
      <w:r>
        <w:rPr>
          <w:noProof/>
        </w:rPr>
        <w:tab/>
      </w:r>
      <w:r>
        <w:rPr>
          <w:noProof/>
        </w:rPr>
        <w:fldChar w:fldCharType="begin"/>
      </w:r>
      <w:r>
        <w:rPr>
          <w:noProof/>
        </w:rPr>
        <w:instrText xml:space="preserve"> PAGEREF _Toc43927026 \h </w:instrText>
      </w:r>
      <w:r>
        <w:rPr>
          <w:noProof/>
        </w:rPr>
      </w:r>
      <w:r>
        <w:rPr>
          <w:noProof/>
        </w:rPr>
        <w:fldChar w:fldCharType="separate"/>
      </w:r>
      <w:r>
        <w:rPr>
          <w:noProof/>
        </w:rPr>
        <w:t>4</w:t>
      </w:r>
      <w:r>
        <w:rPr>
          <w:noProof/>
        </w:rPr>
        <w:fldChar w:fldCharType="end"/>
      </w:r>
    </w:p>
    <w:p w14:paraId="73514FD8" w14:textId="52162D2A" w:rsidR="00C84CE3" w:rsidRDefault="00C84CE3">
      <w:pPr>
        <w:pStyle w:val="TOC1"/>
        <w:tabs>
          <w:tab w:val="left" w:pos="480"/>
          <w:tab w:val="right" w:leader="dot" w:pos="9062"/>
        </w:tabs>
        <w:rPr>
          <w:rFonts w:asciiTheme="minorHAnsi" w:eastAsiaTheme="minorEastAsia" w:hAnsiTheme="minorHAnsi" w:cstheme="minorBidi"/>
          <w:b w:val="0"/>
          <w:noProof/>
          <w:color w:val="auto"/>
          <w:sz w:val="24"/>
          <w:lang w:eastAsia="en-GB"/>
        </w:rPr>
      </w:pPr>
      <w:r>
        <w:rPr>
          <w:noProof/>
        </w:rPr>
        <w:t>1.</w:t>
      </w:r>
      <w:r>
        <w:rPr>
          <w:rFonts w:asciiTheme="minorHAnsi" w:eastAsiaTheme="minorEastAsia" w:hAnsiTheme="minorHAnsi" w:cstheme="minorBidi"/>
          <w:b w:val="0"/>
          <w:noProof/>
          <w:color w:val="auto"/>
          <w:sz w:val="24"/>
          <w:lang w:eastAsia="en-GB"/>
        </w:rPr>
        <w:tab/>
      </w:r>
      <w:r>
        <w:rPr>
          <w:noProof/>
        </w:rPr>
        <w:t>Introduction</w:t>
      </w:r>
      <w:r>
        <w:rPr>
          <w:noProof/>
        </w:rPr>
        <w:tab/>
      </w:r>
      <w:r>
        <w:rPr>
          <w:noProof/>
        </w:rPr>
        <w:fldChar w:fldCharType="begin"/>
      </w:r>
      <w:r>
        <w:rPr>
          <w:noProof/>
        </w:rPr>
        <w:instrText xml:space="preserve"> PAGEREF _Toc43927027 \h </w:instrText>
      </w:r>
      <w:r>
        <w:rPr>
          <w:noProof/>
        </w:rPr>
      </w:r>
      <w:r>
        <w:rPr>
          <w:noProof/>
        </w:rPr>
        <w:fldChar w:fldCharType="separate"/>
      </w:r>
      <w:r>
        <w:rPr>
          <w:noProof/>
        </w:rPr>
        <w:t>1</w:t>
      </w:r>
      <w:r>
        <w:rPr>
          <w:noProof/>
        </w:rPr>
        <w:fldChar w:fldCharType="end"/>
      </w:r>
    </w:p>
    <w:p w14:paraId="11710C34" w14:textId="76CE3FF2" w:rsidR="00C84CE3" w:rsidRDefault="00C84CE3">
      <w:pPr>
        <w:pStyle w:val="TOC1"/>
        <w:tabs>
          <w:tab w:val="left" w:pos="480"/>
          <w:tab w:val="right" w:leader="dot" w:pos="9062"/>
        </w:tabs>
        <w:rPr>
          <w:rFonts w:asciiTheme="minorHAnsi" w:eastAsiaTheme="minorEastAsia" w:hAnsiTheme="minorHAnsi" w:cstheme="minorBidi"/>
          <w:b w:val="0"/>
          <w:noProof/>
          <w:color w:val="auto"/>
          <w:sz w:val="24"/>
          <w:lang w:eastAsia="en-GB"/>
        </w:rPr>
      </w:pPr>
      <w:r>
        <w:rPr>
          <w:noProof/>
        </w:rPr>
        <w:t>2.</w:t>
      </w:r>
      <w:r>
        <w:rPr>
          <w:rFonts w:asciiTheme="minorHAnsi" w:eastAsiaTheme="minorEastAsia" w:hAnsiTheme="minorHAnsi" w:cstheme="minorBidi"/>
          <w:b w:val="0"/>
          <w:noProof/>
          <w:color w:val="auto"/>
          <w:sz w:val="24"/>
          <w:lang w:eastAsia="en-GB"/>
        </w:rPr>
        <w:tab/>
      </w:r>
      <w:r>
        <w:rPr>
          <w:noProof/>
        </w:rPr>
        <w:t>Project outputs and outcomes</w:t>
      </w:r>
      <w:r>
        <w:rPr>
          <w:noProof/>
        </w:rPr>
        <w:tab/>
      </w:r>
      <w:r>
        <w:rPr>
          <w:noProof/>
        </w:rPr>
        <w:fldChar w:fldCharType="begin"/>
      </w:r>
      <w:r>
        <w:rPr>
          <w:noProof/>
        </w:rPr>
        <w:instrText xml:space="preserve"> PAGEREF _Toc43927028 \h </w:instrText>
      </w:r>
      <w:r>
        <w:rPr>
          <w:noProof/>
        </w:rPr>
      </w:r>
      <w:r>
        <w:rPr>
          <w:noProof/>
        </w:rPr>
        <w:fldChar w:fldCharType="separate"/>
      </w:r>
      <w:r>
        <w:rPr>
          <w:noProof/>
        </w:rPr>
        <w:t>2</w:t>
      </w:r>
      <w:r>
        <w:rPr>
          <w:noProof/>
        </w:rPr>
        <w:fldChar w:fldCharType="end"/>
      </w:r>
    </w:p>
    <w:p w14:paraId="38EDEEBF" w14:textId="3BB5EA93" w:rsidR="00C84CE3" w:rsidRDefault="00C84CE3">
      <w:pPr>
        <w:pStyle w:val="TOC1"/>
        <w:tabs>
          <w:tab w:val="left" w:pos="480"/>
          <w:tab w:val="right" w:leader="dot" w:pos="9062"/>
        </w:tabs>
        <w:rPr>
          <w:rFonts w:asciiTheme="minorHAnsi" w:eastAsiaTheme="minorEastAsia" w:hAnsiTheme="minorHAnsi" w:cstheme="minorBidi"/>
          <w:b w:val="0"/>
          <w:noProof/>
          <w:color w:val="auto"/>
          <w:sz w:val="24"/>
          <w:lang w:eastAsia="en-GB"/>
        </w:rPr>
      </w:pPr>
      <w:r>
        <w:rPr>
          <w:noProof/>
        </w:rPr>
        <w:t>3.</w:t>
      </w:r>
      <w:r>
        <w:rPr>
          <w:rFonts w:asciiTheme="minorHAnsi" w:eastAsiaTheme="minorEastAsia" w:hAnsiTheme="minorHAnsi" w:cstheme="minorBidi"/>
          <w:b w:val="0"/>
          <w:noProof/>
          <w:color w:val="auto"/>
          <w:sz w:val="24"/>
          <w:lang w:eastAsia="en-GB"/>
        </w:rPr>
        <w:tab/>
      </w:r>
      <w:r>
        <w:rPr>
          <w:noProof/>
        </w:rPr>
        <w:t>Stakeholder analysis</w:t>
      </w:r>
      <w:r>
        <w:rPr>
          <w:noProof/>
        </w:rPr>
        <w:tab/>
      </w:r>
      <w:r>
        <w:rPr>
          <w:noProof/>
        </w:rPr>
        <w:fldChar w:fldCharType="begin"/>
      </w:r>
      <w:r>
        <w:rPr>
          <w:noProof/>
        </w:rPr>
        <w:instrText xml:space="preserve"> PAGEREF _Toc43927029 \h </w:instrText>
      </w:r>
      <w:r>
        <w:rPr>
          <w:noProof/>
        </w:rPr>
      </w:r>
      <w:r>
        <w:rPr>
          <w:noProof/>
        </w:rPr>
        <w:fldChar w:fldCharType="separate"/>
      </w:r>
      <w:r>
        <w:rPr>
          <w:noProof/>
        </w:rPr>
        <w:t>5</w:t>
      </w:r>
      <w:r>
        <w:rPr>
          <w:noProof/>
        </w:rPr>
        <w:fldChar w:fldCharType="end"/>
      </w:r>
    </w:p>
    <w:p w14:paraId="1AECF6A5" w14:textId="73115F32" w:rsidR="00C84CE3" w:rsidRDefault="00C84CE3">
      <w:pPr>
        <w:pStyle w:val="TOC1"/>
        <w:tabs>
          <w:tab w:val="left" w:pos="480"/>
          <w:tab w:val="right" w:leader="dot" w:pos="9062"/>
        </w:tabs>
        <w:rPr>
          <w:rFonts w:asciiTheme="minorHAnsi" w:eastAsiaTheme="minorEastAsia" w:hAnsiTheme="minorHAnsi" w:cstheme="minorBidi"/>
          <w:b w:val="0"/>
          <w:noProof/>
          <w:color w:val="auto"/>
          <w:sz w:val="24"/>
          <w:lang w:eastAsia="en-GB"/>
        </w:rPr>
      </w:pPr>
      <w:r>
        <w:rPr>
          <w:noProof/>
        </w:rPr>
        <w:t>4.</w:t>
      </w:r>
      <w:r>
        <w:rPr>
          <w:rFonts w:asciiTheme="minorHAnsi" w:eastAsiaTheme="minorEastAsia" w:hAnsiTheme="minorHAnsi" w:cstheme="minorBidi"/>
          <w:b w:val="0"/>
          <w:noProof/>
          <w:color w:val="auto"/>
          <w:sz w:val="24"/>
          <w:lang w:eastAsia="en-GB"/>
        </w:rPr>
        <w:tab/>
      </w:r>
      <w:r>
        <w:rPr>
          <w:noProof/>
        </w:rPr>
        <w:t>Review of project design</w:t>
      </w:r>
      <w:r>
        <w:rPr>
          <w:noProof/>
        </w:rPr>
        <w:tab/>
      </w:r>
      <w:r>
        <w:rPr>
          <w:noProof/>
        </w:rPr>
        <w:fldChar w:fldCharType="begin"/>
      </w:r>
      <w:r>
        <w:rPr>
          <w:noProof/>
        </w:rPr>
        <w:instrText xml:space="preserve"> PAGEREF _Toc43927030 \h </w:instrText>
      </w:r>
      <w:r>
        <w:rPr>
          <w:noProof/>
        </w:rPr>
      </w:r>
      <w:r>
        <w:rPr>
          <w:noProof/>
        </w:rPr>
        <w:fldChar w:fldCharType="separate"/>
      </w:r>
      <w:r>
        <w:rPr>
          <w:noProof/>
        </w:rPr>
        <w:t>7</w:t>
      </w:r>
      <w:r>
        <w:rPr>
          <w:noProof/>
        </w:rPr>
        <w:fldChar w:fldCharType="end"/>
      </w:r>
    </w:p>
    <w:p w14:paraId="0FBEE8F1" w14:textId="0C7523BC" w:rsidR="00C84CE3" w:rsidRDefault="00C84CE3">
      <w:pPr>
        <w:pStyle w:val="TOC1"/>
        <w:tabs>
          <w:tab w:val="left" w:pos="480"/>
          <w:tab w:val="right" w:leader="dot" w:pos="9062"/>
        </w:tabs>
        <w:rPr>
          <w:rFonts w:asciiTheme="minorHAnsi" w:eastAsiaTheme="minorEastAsia" w:hAnsiTheme="minorHAnsi" w:cstheme="minorBidi"/>
          <w:b w:val="0"/>
          <w:noProof/>
          <w:color w:val="auto"/>
          <w:sz w:val="24"/>
          <w:lang w:eastAsia="en-GB"/>
        </w:rPr>
      </w:pPr>
      <w:r>
        <w:rPr>
          <w:noProof/>
        </w:rPr>
        <w:t>5.</w:t>
      </w:r>
      <w:r>
        <w:rPr>
          <w:rFonts w:asciiTheme="minorHAnsi" w:eastAsiaTheme="minorEastAsia" w:hAnsiTheme="minorHAnsi" w:cstheme="minorBidi"/>
          <w:b w:val="0"/>
          <w:noProof/>
          <w:color w:val="auto"/>
          <w:sz w:val="24"/>
          <w:lang w:eastAsia="en-GB"/>
        </w:rPr>
        <w:tab/>
      </w:r>
      <w:r>
        <w:rPr>
          <w:noProof/>
        </w:rPr>
        <w:t>Theory of Change</w:t>
      </w:r>
      <w:r>
        <w:rPr>
          <w:noProof/>
        </w:rPr>
        <w:tab/>
      </w:r>
      <w:r>
        <w:rPr>
          <w:noProof/>
        </w:rPr>
        <w:fldChar w:fldCharType="begin"/>
      </w:r>
      <w:r>
        <w:rPr>
          <w:noProof/>
        </w:rPr>
        <w:instrText xml:space="preserve"> PAGEREF _Toc43927031 \h </w:instrText>
      </w:r>
      <w:r>
        <w:rPr>
          <w:noProof/>
        </w:rPr>
      </w:r>
      <w:r>
        <w:rPr>
          <w:noProof/>
        </w:rPr>
        <w:fldChar w:fldCharType="separate"/>
      </w:r>
      <w:r>
        <w:rPr>
          <w:noProof/>
        </w:rPr>
        <w:t>9</w:t>
      </w:r>
      <w:r>
        <w:rPr>
          <w:noProof/>
        </w:rPr>
        <w:fldChar w:fldCharType="end"/>
      </w:r>
    </w:p>
    <w:p w14:paraId="29FB2697" w14:textId="17D2CE54" w:rsidR="00C84CE3" w:rsidRDefault="00C84CE3">
      <w:pPr>
        <w:pStyle w:val="TOC1"/>
        <w:tabs>
          <w:tab w:val="left" w:pos="480"/>
          <w:tab w:val="right" w:leader="dot" w:pos="9062"/>
        </w:tabs>
        <w:rPr>
          <w:rFonts w:asciiTheme="minorHAnsi" w:eastAsiaTheme="minorEastAsia" w:hAnsiTheme="minorHAnsi" w:cstheme="minorBidi"/>
          <w:b w:val="0"/>
          <w:noProof/>
          <w:color w:val="auto"/>
          <w:sz w:val="24"/>
          <w:lang w:eastAsia="en-GB"/>
        </w:rPr>
      </w:pPr>
      <w:r>
        <w:rPr>
          <w:noProof/>
        </w:rPr>
        <w:t>6.</w:t>
      </w:r>
      <w:r>
        <w:rPr>
          <w:rFonts w:asciiTheme="minorHAnsi" w:eastAsiaTheme="minorEastAsia" w:hAnsiTheme="minorHAnsi" w:cstheme="minorBidi"/>
          <w:b w:val="0"/>
          <w:noProof/>
          <w:color w:val="auto"/>
          <w:sz w:val="24"/>
          <w:lang w:eastAsia="en-GB"/>
        </w:rPr>
        <w:tab/>
      </w:r>
      <w:r>
        <w:rPr>
          <w:noProof/>
        </w:rPr>
        <w:t>Evaluation methods</w:t>
      </w:r>
      <w:r>
        <w:rPr>
          <w:noProof/>
        </w:rPr>
        <w:tab/>
      </w:r>
      <w:r>
        <w:rPr>
          <w:noProof/>
        </w:rPr>
        <w:fldChar w:fldCharType="begin"/>
      </w:r>
      <w:r>
        <w:rPr>
          <w:noProof/>
        </w:rPr>
        <w:instrText xml:space="preserve"> PAGEREF _Toc43927032 \h </w:instrText>
      </w:r>
      <w:r>
        <w:rPr>
          <w:noProof/>
        </w:rPr>
      </w:r>
      <w:r>
        <w:rPr>
          <w:noProof/>
        </w:rPr>
        <w:fldChar w:fldCharType="separate"/>
      </w:r>
      <w:r>
        <w:rPr>
          <w:noProof/>
        </w:rPr>
        <w:t>12</w:t>
      </w:r>
      <w:r>
        <w:rPr>
          <w:noProof/>
        </w:rPr>
        <w:fldChar w:fldCharType="end"/>
      </w:r>
    </w:p>
    <w:p w14:paraId="23043BCF" w14:textId="3916C630" w:rsidR="00C84CE3" w:rsidRDefault="00C84CE3">
      <w:pPr>
        <w:pStyle w:val="TOC1"/>
        <w:tabs>
          <w:tab w:val="left" w:pos="480"/>
          <w:tab w:val="right" w:leader="dot" w:pos="9062"/>
        </w:tabs>
        <w:rPr>
          <w:rFonts w:asciiTheme="minorHAnsi" w:eastAsiaTheme="minorEastAsia" w:hAnsiTheme="minorHAnsi" w:cstheme="minorBidi"/>
          <w:b w:val="0"/>
          <w:noProof/>
          <w:color w:val="auto"/>
          <w:sz w:val="24"/>
          <w:lang w:eastAsia="en-GB"/>
        </w:rPr>
      </w:pPr>
      <w:r>
        <w:rPr>
          <w:noProof/>
        </w:rPr>
        <w:t>7.</w:t>
      </w:r>
      <w:r>
        <w:rPr>
          <w:rFonts w:asciiTheme="minorHAnsi" w:eastAsiaTheme="minorEastAsia" w:hAnsiTheme="minorHAnsi" w:cstheme="minorBidi"/>
          <w:b w:val="0"/>
          <w:noProof/>
          <w:color w:val="auto"/>
          <w:sz w:val="24"/>
          <w:lang w:eastAsia="en-GB"/>
        </w:rPr>
        <w:tab/>
      </w:r>
      <w:r>
        <w:rPr>
          <w:noProof/>
        </w:rPr>
        <w:t>Team roles and responsibilities</w:t>
      </w:r>
      <w:r>
        <w:rPr>
          <w:noProof/>
        </w:rPr>
        <w:tab/>
      </w:r>
      <w:r>
        <w:rPr>
          <w:noProof/>
        </w:rPr>
        <w:fldChar w:fldCharType="begin"/>
      </w:r>
      <w:r>
        <w:rPr>
          <w:noProof/>
        </w:rPr>
        <w:instrText xml:space="preserve"> PAGEREF _Toc43927033 \h </w:instrText>
      </w:r>
      <w:r>
        <w:rPr>
          <w:noProof/>
        </w:rPr>
      </w:r>
      <w:r>
        <w:rPr>
          <w:noProof/>
        </w:rPr>
        <w:fldChar w:fldCharType="separate"/>
      </w:r>
      <w:r>
        <w:rPr>
          <w:noProof/>
        </w:rPr>
        <w:t>14</w:t>
      </w:r>
      <w:r>
        <w:rPr>
          <w:noProof/>
        </w:rPr>
        <w:fldChar w:fldCharType="end"/>
      </w:r>
    </w:p>
    <w:p w14:paraId="74773C94" w14:textId="12C6EBF4" w:rsidR="00C84CE3" w:rsidRDefault="00C84CE3">
      <w:pPr>
        <w:pStyle w:val="TOC1"/>
        <w:tabs>
          <w:tab w:val="left" w:pos="480"/>
          <w:tab w:val="right" w:leader="dot" w:pos="9062"/>
        </w:tabs>
        <w:rPr>
          <w:rFonts w:asciiTheme="minorHAnsi" w:eastAsiaTheme="minorEastAsia" w:hAnsiTheme="minorHAnsi" w:cstheme="minorBidi"/>
          <w:b w:val="0"/>
          <w:noProof/>
          <w:color w:val="auto"/>
          <w:sz w:val="24"/>
          <w:lang w:eastAsia="en-GB"/>
        </w:rPr>
      </w:pPr>
      <w:r>
        <w:rPr>
          <w:noProof/>
        </w:rPr>
        <w:t>8.</w:t>
      </w:r>
      <w:r>
        <w:rPr>
          <w:rFonts w:asciiTheme="minorHAnsi" w:eastAsiaTheme="minorEastAsia" w:hAnsiTheme="minorHAnsi" w:cstheme="minorBidi"/>
          <w:b w:val="0"/>
          <w:noProof/>
          <w:color w:val="auto"/>
          <w:sz w:val="24"/>
          <w:lang w:eastAsia="en-GB"/>
        </w:rPr>
        <w:tab/>
      </w:r>
      <w:r>
        <w:rPr>
          <w:noProof/>
        </w:rPr>
        <w:t>Evaluation schedule</w:t>
      </w:r>
      <w:r>
        <w:rPr>
          <w:noProof/>
        </w:rPr>
        <w:tab/>
      </w:r>
      <w:r>
        <w:rPr>
          <w:noProof/>
        </w:rPr>
        <w:fldChar w:fldCharType="begin"/>
      </w:r>
      <w:r>
        <w:rPr>
          <w:noProof/>
        </w:rPr>
        <w:instrText xml:space="preserve"> PAGEREF _Toc43927034 \h </w:instrText>
      </w:r>
      <w:r>
        <w:rPr>
          <w:noProof/>
        </w:rPr>
      </w:r>
      <w:r>
        <w:rPr>
          <w:noProof/>
        </w:rPr>
        <w:fldChar w:fldCharType="separate"/>
      </w:r>
      <w:r>
        <w:rPr>
          <w:noProof/>
        </w:rPr>
        <w:t>14</w:t>
      </w:r>
      <w:r>
        <w:rPr>
          <w:noProof/>
        </w:rPr>
        <w:fldChar w:fldCharType="end"/>
      </w:r>
    </w:p>
    <w:p w14:paraId="1D5BE571" w14:textId="0AEBD108" w:rsidR="00C84CE3" w:rsidRDefault="00C84CE3">
      <w:pPr>
        <w:pStyle w:val="TOC1"/>
        <w:tabs>
          <w:tab w:val="left" w:pos="480"/>
          <w:tab w:val="right" w:leader="dot" w:pos="9062"/>
        </w:tabs>
        <w:rPr>
          <w:rFonts w:asciiTheme="minorHAnsi" w:eastAsiaTheme="minorEastAsia" w:hAnsiTheme="minorHAnsi" w:cstheme="minorBidi"/>
          <w:b w:val="0"/>
          <w:noProof/>
          <w:color w:val="auto"/>
          <w:sz w:val="24"/>
          <w:lang w:eastAsia="en-GB"/>
        </w:rPr>
      </w:pPr>
      <w:r>
        <w:rPr>
          <w:noProof/>
        </w:rPr>
        <w:t>9.</w:t>
      </w:r>
      <w:r>
        <w:rPr>
          <w:rFonts w:asciiTheme="minorHAnsi" w:eastAsiaTheme="minorEastAsia" w:hAnsiTheme="minorHAnsi" w:cstheme="minorBidi"/>
          <w:b w:val="0"/>
          <w:noProof/>
          <w:color w:val="auto"/>
          <w:sz w:val="24"/>
          <w:lang w:eastAsia="en-GB"/>
        </w:rPr>
        <w:tab/>
      </w:r>
      <w:r>
        <w:rPr>
          <w:noProof/>
        </w:rPr>
        <w:t>Learning, communication and outreach</w:t>
      </w:r>
      <w:r>
        <w:rPr>
          <w:noProof/>
        </w:rPr>
        <w:tab/>
      </w:r>
      <w:r>
        <w:rPr>
          <w:noProof/>
        </w:rPr>
        <w:fldChar w:fldCharType="begin"/>
      </w:r>
      <w:r>
        <w:rPr>
          <w:noProof/>
        </w:rPr>
        <w:instrText xml:space="preserve"> PAGEREF _Toc43927035 \h </w:instrText>
      </w:r>
      <w:r>
        <w:rPr>
          <w:noProof/>
        </w:rPr>
      </w:r>
      <w:r>
        <w:rPr>
          <w:noProof/>
        </w:rPr>
        <w:fldChar w:fldCharType="separate"/>
      </w:r>
      <w:r>
        <w:rPr>
          <w:noProof/>
        </w:rPr>
        <w:t>15</w:t>
      </w:r>
      <w:r>
        <w:rPr>
          <w:noProof/>
        </w:rPr>
        <w:fldChar w:fldCharType="end"/>
      </w:r>
    </w:p>
    <w:p w14:paraId="697DD446" w14:textId="19AA33BF" w:rsidR="00C84CE3" w:rsidRDefault="00C84CE3">
      <w:pPr>
        <w:pStyle w:val="TOC1"/>
        <w:tabs>
          <w:tab w:val="right" w:leader="dot" w:pos="9062"/>
        </w:tabs>
        <w:rPr>
          <w:rFonts w:asciiTheme="minorHAnsi" w:eastAsiaTheme="minorEastAsia" w:hAnsiTheme="minorHAnsi" w:cstheme="minorBidi"/>
          <w:b w:val="0"/>
          <w:noProof/>
          <w:color w:val="auto"/>
          <w:sz w:val="24"/>
          <w:lang w:eastAsia="en-GB"/>
        </w:rPr>
      </w:pPr>
      <w:r>
        <w:rPr>
          <w:noProof/>
        </w:rPr>
        <w:t>Annex A: Evaluation framework/matrix</w:t>
      </w:r>
      <w:r>
        <w:rPr>
          <w:noProof/>
        </w:rPr>
        <w:tab/>
      </w:r>
      <w:r>
        <w:rPr>
          <w:noProof/>
        </w:rPr>
        <w:fldChar w:fldCharType="begin"/>
      </w:r>
      <w:r>
        <w:rPr>
          <w:noProof/>
        </w:rPr>
        <w:instrText xml:space="preserve"> PAGEREF _Toc43927036 \h </w:instrText>
      </w:r>
      <w:r>
        <w:rPr>
          <w:noProof/>
        </w:rPr>
      </w:r>
      <w:r>
        <w:rPr>
          <w:noProof/>
        </w:rPr>
        <w:fldChar w:fldCharType="separate"/>
      </w:r>
      <w:r>
        <w:rPr>
          <w:noProof/>
        </w:rPr>
        <w:t>16</w:t>
      </w:r>
      <w:r>
        <w:rPr>
          <w:noProof/>
        </w:rPr>
        <w:fldChar w:fldCharType="end"/>
      </w:r>
    </w:p>
    <w:p w14:paraId="1B45726D" w14:textId="50054FF7" w:rsidR="00C84CE3" w:rsidRDefault="00C84CE3">
      <w:pPr>
        <w:pStyle w:val="TOC1"/>
        <w:tabs>
          <w:tab w:val="right" w:leader="dot" w:pos="9062"/>
        </w:tabs>
        <w:rPr>
          <w:rFonts w:asciiTheme="minorHAnsi" w:eastAsiaTheme="minorEastAsia" w:hAnsiTheme="minorHAnsi" w:cstheme="minorBidi"/>
          <w:b w:val="0"/>
          <w:noProof/>
          <w:color w:val="auto"/>
          <w:sz w:val="24"/>
          <w:lang w:eastAsia="en-GB"/>
        </w:rPr>
      </w:pPr>
      <w:r>
        <w:rPr>
          <w:noProof/>
        </w:rPr>
        <w:t>Annex B: Draft data collection tools</w:t>
      </w:r>
      <w:r>
        <w:rPr>
          <w:noProof/>
        </w:rPr>
        <w:tab/>
      </w:r>
      <w:r>
        <w:rPr>
          <w:noProof/>
        </w:rPr>
        <w:fldChar w:fldCharType="begin"/>
      </w:r>
      <w:r>
        <w:rPr>
          <w:noProof/>
        </w:rPr>
        <w:instrText xml:space="preserve"> PAGEREF _Toc43927037 \h </w:instrText>
      </w:r>
      <w:r>
        <w:rPr>
          <w:noProof/>
        </w:rPr>
      </w:r>
      <w:r>
        <w:rPr>
          <w:noProof/>
        </w:rPr>
        <w:fldChar w:fldCharType="separate"/>
      </w:r>
      <w:r>
        <w:rPr>
          <w:noProof/>
        </w:rPr>
        <w:t>25</w:t>
      </w:r>
      <w:r>
        <w:rPr>
          <w:noProof/>
        </w:rPr>
        <w:fldChar w:fldCharType="end"/>
      </w:r>
    </w:p>
    <w:p w14:paraId="52436FC7" w14:textId="0ADF502C" w:rsidR="00C84CE3" w:rsidRDefault="00C84CE3">
      <w:pPr>
        <w:pStyle w:val="TOC1"/>
        <w:tabs>
          <w:tab w:val="right" w:leader="dot" w:pos="9062"/>
        </w:tabs>
        <w:rPr>
          <w:rFonts w:asciiTheme="minorHAnsi" w:eastAsiaTheme="minorEastAsia" w:hAnsiTheme="minorHAnsi" w:cstheme="minorBidi"/>
          <w:b w:val="0"/>
          <w:noProof/>
          <w:color w:val="auto"/>
          <w:sz w:val="24"/>
          <w:lang w:eastAsia="en-GB"/>
        </w:rPr>
      </w:pPr>
      <w:r>
        <w:rPr>
          <w:noProof/>
        </w:rPr>
        <w:t>Annex C: Assessment of the project design quality</w:t>
      </w:r>
      <w:r>
        <w:rPr>
          <w:noProof/>
        </w:rPr>
        <w:tab/>
      </w:r>
      <w:r>
        <w:rPr>
          <w:noProof/>
        </w:rPr>
        <w:fldChar w:fldCharType="begin"/>
      </w:r>
      <w:r>
        <w:rPr>
          <w:noProof/>
        </w:rPr>
        <w:instrText xml:space="preserve"> PAGEREF _Toc43927038 \h </w:instrText>
      </w:r>
      <w:r>
        <w:rPr>
          <w:noProof/>
        </w:rPr>
      </w:r>
      <w:r>
        <w:rPr>
          <w:noProof/>
        </w:rPr>
        <w:fldChar w:fldCharType="separate"/>
      </w:r>
      <w:r>
        <w:rPr>
          <w:noProof/>
        </w:rPr>
        <w:t>28</w:t>
      </w:r>
      <w:r>
        <w:rPr>
          <w:noProof/>
        </w:rPr>
        <w:fldChar w:fldCharType="end"/>
      </w:r>
    </w:p>
    <w:p w14:paraId="0023F745" w14:textId="00E9E6C2" w:rsidR="00C84CE3" w:rsidRDefault="00C84CE3">
      <w:pPr>
        <w:pStyle w:val="TOC1"/>
        <w:tabs>
          <w:tab w:val="right" w:leader="dot" w:pos="9062"/>
        </w:tabs>
        <w:rPr>
          <w:rFonts w:asciiTheme="minorHAnsi" w:eastAsiaTheme="minorEastAsia" w:hAnsiTheme="minorHAnsi" w:cstheme="minorBidi"/>
          <w:b w:val="0"/>
          <w:noProof/>
          <w:color w:val="auto"/>
          <w:sz w:val="24"/>
          <w:lang w:eastAsia="en-GB"/>
        </w:rPr>
      </w:pPr>
      <w:r>
        <w:rPr>
          <w:noProof/>
        </w:rPr>
        <w:t>Annex D: Documents and individuals to be consulted during the main evaluation phase</w:t>
      </w:r>
      <w:r>
        <w:rPr>
          <w:noProof/>
        </w:rPr>
        <w:tab/>
      </w:r>
      <w:r>
        <w:rPr>
          <w:noProof/>
        </w:rPr>
        <w:fldChar w:fldCharType="begin"/>
      </w:r>
      <w:r>
        <w:rPr>
          <w:noProof/>
        </w:rPr>
        <w:instrText xml:space="preserve"> PAGEREF _Toc43927039 \h </w:instrText>
      </w:r>
      <w:r>
        <w:rPr>
          <w:noProof/>
        </w:rPr>
      </w:r>
      <w:r>
        <w:rPr>
          <w:noProof/>
        </w:rPr>
        <w:fldChar w:fldCharType="separate"/>
      </w:r>
      <w:r>
        <w:rPr>
          <w:noProof/>
        </w:rPr>
        <w:t>36</w:t>
      </w:r>
      <w:r>
        <w:rPr>
          <w:noProof/>
        </w:rPr>
        <w:fldChar w:fldCharType="end"/>
      </w:r>
    </w:p>
    <w:p w14:paraId="7ED1BA99" w14:textId="4BE16F15" w:rsidR="00C84CE3" w:rsidRDefault="00C84CE3">
      <w:pPr>
        <w:pStyle w:val="TOC1"/>
        <w:tabs>
          <w:tab w:val="right" w:leader="dot" w:pos="9062"/>
        </w:tabs>
        <w:rPr>
          <w:rFonts w:asciiTheme="minorHAnsi" w:eastAsiaTheme="minorEastAsia" w:hAnsiTheme="minorHAnsi" w:cstheme="minorBidi"/>
          <w:b w:val="0"/>
          <w:noProof/>
          <w:color w:val="auto"/>
          <w:sz w:val="24"/>
          <w:lang w:eastAsia="en-GB"/>
        </w:rPr>
      </w:pPr>
      <w:r>
        <w:rPr>
          <w:noProof/>
        </w:rPr>
        <w:t>Annex E: Individuals and documents consulted for the inception report</w:t>
      </w:r>
      <w:r>
        <w:rPr>
          <w:noProof/>
        </w:rPr>
        <w:tab/>
      </w:r>
      <w:r>
        <w:rPr>
          <w:noProof/>
        </w:rPr>
        <w:fldChar w:fldCharType="begin"/>
      </w:r>
      <w:r>
        <w:rPr>
          <w:noProof/>
        </w:rPr>
        <w:instrText xml:space="preserve"> PAGEREF _Toc43927040 \h </w:instrText>
      </w:r>
      <w:r>
        <w:rPr>
          <w:noProof/>
        </w:rPr>
      </w:r>
      <w:r>
        <w:rPr>
          <w:noProof/>
        </w:rPr>
        <w:fldChar w:fldCharType="separate"/>
      </w:r>
      <w:r>
        <w:rPr>
          <w:noProof/>
        </w:rPr>
        <w:t>39</w:t>
      </w:r>
      <w:r>
        <w:rPr>
          <w:noProof/>
        </w:rPr>
        <w:fldChar w:fldCharType="end"/>
      </w:r>
    </w:p>
    <w:p w14:paraId="4EF08A0D" w14:textId="66FA5659" w:rsidR="00C84CE3" w:rsidRDefault="00C84CE3">
      <w:pPr>
        <w:pStyle w:val="TOC1"/>
        <w:tabs>
          <w:tab w:val="right" w:leader="dot" w:pos="9062"/>
        </w:tabs>
        <w:rPr>
          <w:rFonts w:asciiTheme="minorHAnsi" w:eastAsiaTheme="minorEastAsia" w:hAnsiTheme="minorHAnsi" w:cstheme="minorBidi"/>
          <w:b w:val="0"/>
          <w:noProof/>
          <w:color w:val="auto"/>
          <w:sz w:val="24"/>
          <w:lang w:eastAsia="en-GB"/>
        </w:rPr>
      </w:pPr>
      <w:r>
        <w:rPr>
          <w:noProof/>
        </w:rPr>
        <w:t>Annex F: Assessment of results framework</w:t>
      </w:r>
      <w:r>
        <w:rPr>
          <w:noProof/>
        </w:rPr>
        <w:tab/>
      </w:r>
      <w:r>
        <w:rPr>
          <w:noProof/>
        </w:rPr>
        <w:fldChar w:fldCharType="begin"/>
      </w:r>
      <w:r>
        <w:rPr>
          <w:noProof/>
        </w:rPr>
        <w:instrText xml:space="preserve"> PAGEREF _Toc43927041 \h </w:instrText>
      </w:r>
      <w:r>
        <w:rPr>
          <w:noProof/>
        </w:rPr>
      </w:r>
      <w:r>
        <w:rPr>
          <w:noProof/>
        </w:rPr>
        <w:fldChar w:fldCharType="separate"/>
      </w:r>
      <w:r>
        <w:rPr>
          <w:noProof/>
        </w:rPr>
        <w:t>40</w:t>
      </w:r>
      <w:r>
        <w:rPr>
          <w:noProof/>
        </w:rPr>
        <w:fldChar w:fldCharType="end"/>
      </w:r>
    </w:p>
    <w:p w14:paraId="7CECF05B" w14:textId="78B0DE58" w:rsidR="00C84CE3" w:rsidRDefault="00C84CE3">
      <w:pPr>
        <w:pStyle w:val="TOC1"/>
        <w:tabs>
          <w:tab w:val="right" w:leader="dot" w:pos="9062"/>
        </w:tabs>
        <w:rPr>
          <w:rFonts w:asciiTheme="minorHAnsi" w:eastAsiaTheme="minorEastAsia" w:hAnsiTheme="minorHAnsi" w:cstheme="minorBidi"/>
          <w:b w:val="0"/>
          <w:noProof/>
          <w:color w:val="auto"/>
          <w:sz w:val="24"/>
          <w:lang w:eastAsia="en-GB"/>
        </w:rPr>
      </w:pPr>
      <w:r>
        <w:rPr>
          <w:noProof/>
        </w:rPr>
        <w:t>Annex G: Faithful Theory of Change</w:t>
      </w:r>
      <w:r>
        <w:rPr>
          <w:noProof/>
        </w:rPr>
        <w:tab/>
      </w:r>
      <w:r>
        <w:rPr>
          <w:noProof/>
        </w:rPr>
        <w:fldChar w:fldCharType="begin"/>
      </w:r>
      <w:r>
        <w:rPr>
          <w:noProof/>
        </w:rPr>
        <w:instrText xml:space="preserve"> PAGEREF _Toc43927042 \h </w:instrText>
      </w:r>
      <w:r>
        <w:rPr>
          <w:noProof/>
        </w:rPr>
      </w:r>
      <w:r>
        <w:rPr>
          <w:noProof/>
        </w:rPr>
        <w:fldChar w:fldCharType="separate"/>
      </w:r>
      <w:r>
        <w:rPr>
          <w:noProof/>
        </w:rPr>
        <w:t>41</w:t>
      </w:r>
      <w:r>
        <w:rPr>
          <w:noProof/>
        </w:rPr>
        <w:fldChar w:fldCharType="end"/>
      </w:r>
    </w:p>
    <w:p w14:paraId="28CDD8E2" w14:textId="355FD4D8" w:rsidR="00C84CE3" w:rsidRDefault="00C84CE3">
      <w:pPr>
        <w:pStyle w:val="TOC1"/>
        <w:tabs>
          <w:tab w:val="right" w:leader="dot" w:pos="9062"/>
        </w:tabs>
        <w:rPr>
          <w:rFonts w:asciiTheme="minorHAnsi" w:eastAsiaTheme="minorEastAsia" w:hAnsiTheme="minorHAnsi" w:cstheme="minorBidi"/>
          <w:b w:val="0"/>
          <w:noProof/>
          <w:color w:val="auto"/>
          <w:sz w:val="24"/>
          <w:lang w:eastAsia="en-GB"/>
        </w:rPr>
      </w:pPr>
      <w:r>
        <w:rPr>
          <w:noProof/>
        </w:rPr>
        <w:t>Annex H: Comparison of reconstructed and faithful Theory of Change</w:t>
      </w:r>
      <w:r>
        <w:rPr>
          <w:noProof/>
        </w:rPr>
        <w:tab/>
      </w:r>
      <w:r>
        <w:rPr>
          <w:noProof/>
        </w:rPr>
        <w:fldChar w:fldCharType="begin"/>
      </w:r>
      <w:r>
        <w:rPr>
          <w:noProof/>
        </w:rPr>
        <w:instrText xml:space="preserve"> PAGEREF _Toc43927043 \h </w:instrText>
      </w:r>
      <w:r>
        <w:rPr>
          <w:noProof/>
        </w:rPr>
      </w:r>
      <w:r>
        <w:rPr>
          <w:noProof/>
        </w:rPr>
        <w:fldChar w:fldCharType="separate"/>
      </w:r>
      <w:r>
        <w:rPr>
          <w:noProof/>
        </w:rPr>
        <w:t>42</w:t>
      </w:r>
      <w:r>
        <w:rPr>
          <w:noProof/>
        </w:rPr>
        <w:fldChar w:fldCharType="end"/>
      </w:r>
    </w:p>
    <w:p w14:paraId="7C061975" w14:textId="2F7F86B0" w:rsidR="00C84CE3" w:rsidRDefault="00C84CE3">
      <w:pPr>
        <w:pStyle w:val="TOC1"/>
        <w:tabs>
          <w:tab w:val="right" w:leader="dot" w:pos="9062"/>
        </w:tabs>
        <w:rPr>
          <w:rFonts w:asciiTheme="minorHAnsi" w:eastAsiaTheme="minorEastAsia" w:hAnsiTheme="minorHAnsi" w:cstheme="minorBidi"/>
          <w:b w:val="0"/>
          <w:noProof/>
          <w:color w:val="auto"/>
          <w:sz w:val="24"/>
          <w:lang w:eastAsia="en-GB"/>
        </w:rPr>
      </w:pPr>
      <w:r>
        <w:rPr>
          <w:noProof/>
        </w:rPr>
        <w:t>Annex I: CBIT countries and supporting agencies</w:t>
      </w:r>
      <w:r>
        <w:rPr>
          <w:noProof/>
        </w:rPr>
        <w:tab/>
      </w:r>
      <w:r>
        <w:rPr>
          <w:noProof/>
        </w:rPr>
        <w:fldChar w:fldCharType="begin"/>
      </w:r>
      <w:r>
        <w:rPr>
          <w:noProof/>
        </w:rPr>
        <w:instrText xml:space="preserve"> PAGEREF _Toc43927044 \h </w:instrText>
      </w:r>
      <w:r>
        <w:rPr>
          <w:noProof/>
        </w:rPr>
      </w:r>
      <w:r>
        <w:rPr>
          <w:noProof/>
        </w:rPr>
        <w:fldChar w:fldCharType="separate"/>
      </w:r>
      <w:r>
        <w:rPr>
          <w:noProof/>
        </w:rPr>
        <w:t>43</w:t>
      </w:r>
      <w:r>
        <w:rPr>
          <w:noProof/>
        </w:rPr>
        <w:fldChar w:fldCharType="end"/>
      </w:r>
    </w:p>
    <w:p w14:paraId="441770FB" w14:textId="110BA906" w:rsidR="00402431" w:rsidRPr="00D15CD3" w:rsidRDefault="0008296D" w:rsidP="00A605D4">
      <w:pPr>
        <w:ind w:left="426" w:hanging="426"/>
        <w:rPr>
          <w:rFonts w:ascii="Calibri" w:hAnsi="Calibri"/>
          <w:b/>
          <w:color w:val="548DD4"/>
          <w:sz w:val="20"/>
          <w:szCs w:val="20"/>
          <w:highlight w:val="yellow"/>
        </w:rPr>
      </w:pPr>
      <w:r w:rsidRPr="00D15CD3">
        <w:rPr>
          <w:rFonts w:ascii="Arial" w:hAnsi="Arial" w:cs="Arial"/>
          <w:b/>
          <w:color w:val="548DD4"/>
          <w:sz w:val="20"/>
          <w:highlight w:val="yellow"/>
        </w:rPr>
        <w:fldChar w:fldCharType="end"/>
      </w:r>
    </w:p>
    <w:p w14:paraId="525615F0" w14:textId="77777777" w:rsidR="00C4002B" w:rsidRPr="00D15CD3" w:rsidRDefault="00C4002B" w:rsidP="00A605D4">
      <w:pPr>
        <w:pStyle w:val="Heading1"/>
        <w:numPr>
          <w:ilvl w:val="0"/>
          <w:numId w:val="0"/>
        </w:numPr>
        <w:ind w:left="426" w:hanging="426"/>
        <w:rPr>
          <w:highlight w:val="yellow"/>
        </w:rPr>
        <w:sectPr w:rsidR="00C4002B" w:rsidRPr="00D15CD3" w:rsidSect="00081770">
          <w:headerReference w:type="even" r:id="rId17"/>
          <w:headerReference w:type="default" r:id="rId18"/>
          <w:footerReference w:type="even" r:id="rId19"/>
          <w:footerReference w:type="default" r:id="rId20"/>
          <w:headerReference w:type="first" r:id="rId21"/>
          <w:footerReference w:type="first" r:id="rId22"/>
          <w:pgSz w:w="11899" w:h="16838"/>
          <w:pgMar w:top="1701" w:right="1409" w:bottom="1701" w:left="1418" w:header="708" w:footer="708" w:gutter="0"/>
          <w:pgNumType w:start="1"/>
          <w:cols w:space="708"/>
          <w:docGrid w:linePitch="360"/>
        </w:sectPr>
      </w:pPr>
    </w:p>
    <w:p w14:paraId="581F8FB4" w14:textId="3F0804A3" w:rsidR="000C1AAB" w:rsidRPr="00D15CD3" w:rsidRDefault="0067551A" w:rsidP="00A605D4">
      <w:pPr>
        <w:pStyle w:val="Heading1"/>
        <w:numPr>
          <w:ilvl w:val="0"/>
          <w:numId w:val="0"/>
        </w:numPr>
        <w:ind w:left="426" w:hanging="426"/>
      </w:pPr>
      <w:bookmarkStart w:id="4" w:name="_Toc43927027"/>
      <w:r w:rsidRPr="00D15CD3">
        <w:lastRenderedPageBreak/>
        <w:t>1.</w:t>
      </w:r>
      <w:r w:rsidRPr="00D15CD3">
        <w:tab/>
      </w:r>
      <w:r w:rsidR="000C1AAB" w:rsidRPr="00D15CD3">
        <w:t>Introduction</w:t>
      </w:r>
      <w:bookmarkEnd w:id="4"/>
    </w:p>
    <w:p w14:paraId="63D8DC5A" w14:textId="2E6D2E4D" w:rsidR="00261CB0" w:rsidRPr="00D15CD3" w:rsidRDefault="00261CB0" w:rsidP="00A363DB">
      <w:pPr>
        <w:rPr>
          <w:rFonts w:ascii="Calibri" w:hAnsi="Calibri"/>
          <w:highlight w:val="cyan"/>
        </w:rPr>
      </w:pPr>
    </w:p>
    <w:p w14:paraId="5EB6B6AA" w14:textId="301278D4" w:rsidR="002761B1" w:rsidRPr="00D15CD3" w:rsidRDefault="00ED607E" w:rsidP="00DE214E">
      <w:pPr>
        <w:pStyle w:val="ListParagraph"/>
        <w:numPr>
          <w:ilvl w:val="0"/>
          <w:numId w:val="2"/>
        </w:numPr>
        <w:ind w:left="426" w:hanging="426"/>
        <w:rPr>
          <w:rFonts w:ascii="Calibri" w:hAnsi="Calibri"/>
          <w:sz w:val="24"/>
        </w:rPr>
      </w:pPr>
      <w:r w:rsidRPr="00D15CD3">
        <w:rPr>
          <w:rFonts w:ascii="Calibri" w:hAnsi="Calibri"/>
          <w:b/>
          <w:bCs/>
          <w:sz w:val="24"/>
        </w:rPr>
        <w:t>Objective and purpose an of the terminal evaluation (TE):</w:t>
      </w:r>
      <w:r w:rsidRPr="00D15CD3">
        <w:rPr>
          <w:rFonts w:ascii="Calibri" w:hAnsi="Calibri"/>
          <w:sz w:val="24"/>
        </w:rPr>
        <w:t xml:space="preserve"> </w:t>
      </w:r>
      <w:r w:rsidR="00261CB0" w:rsidRPr="00D15CD3">
        <w:rPr>
          <w:rFonts w:ascii="Calibri" w:hAnsi="Calibri"/>
          <w:sz w:val="24"/>
        </w:rPr>
        <w:t xml:space="preserve">This </w:t>
      </w:r>
      <w:r w:rsidRPr="00D15CD3">
        <w:rPr>
          <w:rFonts w:ascii="Calibri" w:hAnsi="Calibri"/>
          <w:sz w:val="24"/>
        </w:rPr>
        <w:t>T</w:t>
      </w:r>
      <w:r w:rsidR="00261CB0" w:rsidRPr="00D15CD3">
        <w:rPr>
          <w:rFonts w:ascii="Calibri" w:hAnsi="Calibri"/>
          <w:sz w:val="24"/>
        </w:rPr>
        <w:t xml:space="preserve">E </w:t>
      </w:r>
      <w:proofErr w:type="gramStart"/>
      <w:r w:rsidRPr="00D15CD3">
        <w:rPr>
          <w:rFonts w:ascii="Calibri" w:hAnsi="Calibri"/>
          <w:sz w:val="24"/>
        </w:rPr>
        <w:t>covers</w:t>
      </w:r>
      <w:proofErr w:type="gramEnd"/>
      <w:r w:rsidRPr="00D15CD3">
        <w:rPr>
          <w:rFonts w:ascii="Calibri" w:hAnsi="Calibri"/>
          <w:sz w:val="24"/>
        </w:rPr>
        <w:t xml:space="preserve"> the first phase (2017-2019) of the Capacity Building Initiative for Transparency Global Coordination Platform (CBIT GCP). It </w:t>
      </w:r>
      <w:r w:rsidR="00261CB0" w:rsidRPr="00D15CD3">
        <w:rPr>
          <w:rFonts w:ascii="Calibri" w:hAnsi="Calibri"/>
          <w:sz w:val="24"/>
        </w:rPr>
        <w:t xml:space="preserve">is carried out in accordance with the provisions of the UNEP Evaluation Policy and the UNEP Programme Manual. </w:t>
      </w:r>
      <w:r w:rsidR="002761B1" w:rsidRPr="00D15CD3">
        <w:rPr>
          <w:rFonts w:ascii="Calibri" w:hAnsi="Calibri"/>
          <w:sz w:val="24"/>
        </w:rPr>
        <w:t>As specified in the terms of reference (</w:t>
      </w:r>
      <w:proofErr w:type="spellStart"/>
      <w:r w:rsidR="002761B1" w:rsidRPr="00D15CD3">
        <w:rPr>
          <w:rFonts w:ascii="Calibri" w:hAnsi="Calibri"/>
          <w:sz w:val="24"/>
        </w:rPr>
        <w:t>ToR</w:t>
      </w:r>
      <w:proofErr w:type="spellEnd"/>
      <w:r w:rsidR="002761B1" w:rsidRPr="00D15CD3">
        <w:rPr>
          <w:rFonts w:ascii="Calibri" w:hAnsi="Calibri"/>
          <w:sz w:val="24"/>
        </w:rPr>
        <w:t>), the objective is “</w:t>
      </w:r>
      <w:r w:rsidR="002761B1" w:rsidRPr="00D15CD3">
        <w:rPr>
          <w:rFonts w:ascii="Calibri" w:hAnsi="Calibri"/>
          <w:i/>
          <w:iCs/>
          <w:sz w:val="24"/>
        </w:rPr>
        <w:t>to assess project performance (in terms of relevance, effectiveness and efficiency), and determine outcomes and impacts (actual and potential) stemming from the project, including their sustainability</w:t>
      </w:r>
      <w:r w:rsidR="002761B1" w:rsidRPr="00D15CD3">
        <w:rPr>
          <w:rFonts w:ascii="Calibri" w:hAnsi="Calibri"/>
          <w:sz w:val="24"/>
        </w:rPr>
        <w:t>”. The TE has two main purposes:</w:t>
      </w:r>
    </w:p>
    <w:p w14:paraId="2093A342" w14:textId="5AEAE587" w:rsidR="002761B1" w:rsidRPr="00D15CD3" w:rsidRDefault="002761B1" w:rsidP="0074208D">
      <w:pPr>
        <w:pStyle w:val="ListParagraph"/>
        <w:numPr>
          <w:ilvl w:val="0"/>
          <w:numId w:val="29"/>
        </w:numPr>
        <w:rPr>
          <w:rFonts w:ascii="Calibri" w:hAnsi="Calibri"/>
          <w:sz w:val="24"/>
        </w:rPr>
      </w:pPr>
      <w:r w:rsidRPr="00D15CD3">
        <w:rPr>
          <w:rFonts w:ascii="Calibri" w:hAnsi="Calibri"/>
          <w:sz w:val="24"/>
        </w:rPr>
        <w:t>to provide evidence of results to meet accountability requirements</w:t>
      </w:r>
    </w:p>
    <w:p w14:paraId="0705D719" w14:textId="0E2332A7" w:rsidR="00ED607E" w:rsidRPr="00D15CD3" w:rsidRDefault="002761B1" w:rsidP="0074208D">
      <w:pPr>
        <w:pStyle w:val="ListParagraph"/>
        <w:numPr>
          <w:ilvl w:val="0"/>
          <w:numId w:val="29"/>
        </w:numPr>
        <w:rPr>
          <w:rFonts w:ascii="Calibri" w:hAnsi="Calibri"/>
          <w:sz w:val="24"/>
        </w:rPr>
      </w:pPr>
      <w:r w:rsidRPr="00D15CD3">
        <w:rPr>
          <w:rFonts w:ascii="Calibri" w:hAnsi="Calibri"/>
          <w:sz w:val="24"/>
        </w:rPr>
        <w:t>to promote operational improvement, learning and knowledge sharing through results and lessons learned among UNEP, UNDP and signatories to the Paris Agreement</w:t>
      </w:r>
      <w:r w:rsidR="00DD0302" w:rsidRPr="00D15CD3">
        <w:rPr>
          <w:rFonts w:ascii="Calibri" w:hAnsi="Calibri"/>
          <w:sz w:val="24"/>
        </w:rPr>
        <w:t xml:space="preserve"> (f</w:t>
      </w:r>
      <w:r w:rsidR="00ED607E" w:rsidRPr="00D15CD3">
        <w:rPr>
          <w:rFonts w:ascii="Calibri" w:hAnsi="Calibri"/>
          <w:sz w:val="24"/>
        </w:rPr>
        <w:t xml:space="preserve">orward-looking and practicable recommendations will be provided for the </w:t>
      </w:r>
      <w:r w:rsidR="00DD0302" w:rsidRPr="00D15CD3">
        <w:rPr>
          <w:rFonts w:ascii="Calibri" w:hAnsi="Calibri"/>
          <w:sz w:val="24"/>
        </w:rPr>
        <w:t xml:space="preserve">second </w:t>
      </w:r>
      <w:r w:rsidR="00ED607E" w:rsidRPr="00D15CD3">
        <w:rPr>
          <w:rFonts w:ascii="Calibri" w:hAnsi="Calibri"/>
          <w:sz w:val="24"/>
        </w:rPr>
        <w:t>phase of CBIT GCP</w:t>
      </w:r>
      <w:r w:rsidR="00DD0302" w:rsidRPr="00D15CD3">
        <w:rPr>
          <w:rFonts w:ascii="Calibri" w:hAnsi="Calibri"/>
          <w:sz w:val="24"/>
        </w:rPr>
        <w:t>)</w:t>
      </w:r>
    </w:p>
    <w:p w14:paraId="47DB0332" w14:textId="54AB13DA" w:rsidR="00A363DB" w:rsidRPr="00D15CD3" w:rsidRDefault="00A363DB" w:rsidP="00A363DB">
      <w:pPr>
        <w:rPr>
          <w:rFonts w:ascii="Calibri" w:hAnsi="Calibri"/>
          <w:highlight w:val="cyan"/>
        </w:rPr>
      </w:pPr>
    </w:p>
    <w:p w14:paraId="30F083F8" w14:textId="77777777" w:rsidR="003B6B15" w:rsidRPr="00D15CD3" w:rsidRDefault="003B6B15" w:rsidP="00DE214E">
      <w:pPr>
        <w:pStyle w:val="ListParagraph"/>
        <w:numPr>
          <w:ilvl w:val="0"/>
          <w:numId w:val="2"/>
        </w:numPr>
        <w:ind w:left="426" w:hanging="426"/>
        <w:rPr>
          <w:rFonts w:ascii="Calibri" w:hAnsi="Calibri"/>
          <w:sz w:val="24"/>
        </w:rPr>
      </w:pPr>
      <w:r w:rsidRPr="00D15CD3">
        <w:rPr>
          <w:rFonts w:ascii="Calibri" w:hAnsi="Calibri"/>
          <w:sz w:val="24"/>
        </w:rPr>
        <w:t xml:space="preserve">The principal outputs of the TE are: </w:t>
      </w:r>
      <w:proofErr w:type="spellStart"/>
      <w:r w:rsidRPr="00D15CD3">
        <w:rPr>
          <w:rFonts w:ascii="Calibri" w:hAnsi="Calibri"/>
          <w:sz w:val="24"/>
        </w:rPr>
        <w:t>i</w:t>
      </w:r>
      <w:proofErr w:type="spellEnd"/>
      <w:r w:rsidRPr="00D15CD3">
        <w:rPr>
          <w:rFonts w:ascii="Calibri" w:hAnsi="Calibri"/>
          <w:sz w:val="24"/>
        </w:rPr>
        <w:t>) this inception report, ii) a draft TE report, and ii) a final TE report.</w:t>
      </w:r>
    </w:p>
    <w:p w14:paraId="42256DC2" w14:textId="77777777" w:rsidR="003B6B15" w:rsidRPr="00D15CD3" w:rsidRDefault="003B6B15" w:rsidP="00A363DB">
      <w:pPr>
        <w:rPr>
          <w:rFonts w:ascii="Calibri" w:hAnsi="Calibri"/>
          <w:highlight w:val="cyan"/>
        </w:rPr>
      </w:pPr>
    </w:p>
    <w:p w14:paraId="4A348FDB" w14:textId="6AE125AE" w:rsidR="00F41FF1" w:rsidRPr="00D15CD3" w:rsidRDefault="009177A2" w:rsidP="00DE214E">
      <w:pPr>
        <w:pStyle w:val="ListParagraph"/>
        <w:numPr>
          <w:ilvl w:val="0"/>
          <w:numId w:val="2"/>
        </w:numPr>
        <w:ind w:left="426" w:hanging="426"/>
        <w:rPr>
          <w:rFonts w:ascii="Calibri" w:hAnsi="Calibri"/>
          <w:sz w:val="24"/>
        </w:rPr>
      </w:pPr>
      <w:r w:rsidRPr="00D15CD3">
        <w:rPr>
          <w:rFonts w:ascii="Calibri" w:hAnsi="Calibri"/>
          <w:b/>
          <w:bCs/>
          <w:sz w:val="24"/>
        </w:rPr>
        <w:t>Project problem and justification:</w:t>
      </w:r>
      <w:r w:rsidRPr="00D15CD3">
        <w:rPr>
          <w:rFonts w:ascii="Calibri" w:hAnsi="Calibri"/>
          <w:sz w:val="24"/>
        </w:rPr>
        <w:t xml:space="preserve"> </w:t>
      </w:r>
      <w:r w:rsidR="00261CB0" w:rsidRPr="00D15CD3">
        <w:rPr>
          <w:rFonts w:ascii="Calibri" w:hAnsi="Calibri"/>
          <w:sz w:val="24"/>
        </w:rPr>
        <w:t xml:space="preserve">Parties to the </w:t>
      </w:r>
      <w:r w:rsidR="005F1230" w:rsidRPr="00D15CD3">
        <w:rPr>
          <w:rFonts w:ascii="Calibri" w:hAnsi="Calibri"/>
          <w:sz w:val="24"/>
        </w:rPr>
        <w:t xml:space="preserve">2016 </w:t>
      </w:r>
      <w:r w:rsidR="0023075F" w:rsidRPr="00D15CD3">
        <w:rPr>
          <w:rFonts w:ascii="Calibri" w:hAnsi="Calibri"/>
          <w:sz w:val="24"/>
        </w:rPr>
        <w:t xml:space="preserve">Paris </w:t>
      </w:r>
      <w:r w:rsidR="005F1230" w:rsidRPr="00D15CD3">
        <w:rPr>
          <w:rFonts w:ascii="Calibri" w:hAnsi="Calibri"/>
          <w:sz w:val="24"/>
        </w:rPr>
        <w:t>A</w:t>
      </w:r>
      <w:r w:rsidR="0023075F" w:rsidRPr="00D15CD3">
        <w:rPr>
          <w:rFonts w:ascii="Calibri" w:hAnsi="Calibri"/>
          <w:sz w:val="24"/>
        </w:rPr>
        <w:t xml:space="preserve">greement under the </w:t>
      </w:r>
      <w:r w:rsidR="00261CB0" w:rsidRPr="00D15CD3">
        <w:rPr>
          <w:rFonts w:ascii="Calibri" w:hAnsi="Calibri"/>
          <w:sz w:val="24"/>
        </w:rPr>
        <w:t xml:space="preserve">UN Framework Convention on Climate Change (UNFCCC) </w:t>
      </w:r>
      <w:r w:rsidR="0023075F" w:rsidRPr="00D15CD3">
        <w:rPr>
          <w:rFonts w:ascii="Calibri" w:hAnsi="Calibri"/>
          <w:sz w:val="24"/>
        </w:rPr>
        <w:t xml:space="preserve">have committed to prepare, submit and implement Nationally Determined Contributions (NDC) </w:t>
      </w:r>
      <w:r w:rsidR="00742EB1" w:rsidRPr="00D15CD3">
        <w:rPr>
          <w:rFonts w:ascii="Calibri" w:hAnsi="Calibri"/>
          <w:sz w:val="24"/>
        </w:rPr>
        <w:t xml:space="preserve">which </w:t>
      </w:r>
      <w:r w:rsidR="0023075F" w:rsidRPr="00D15CD3">
        <w:rPr>
          <w:rFonts w:ascii="Calibri" w:hAnsi="Calibri"/>
          <w:sz w:val="24"/>
        </w:rPr>
        <w:t xml:space="preserve">sets out </w:t>
      </w:r>
      <w:r w:rsidR="00742EB1" w:rsidRPr="00D15CD3">
        <w:rPr>
          <w:rFonts w:ascii="Calibri" w:hAnsi="Calibri"/>
          <w:sz w:val="24"/>
        </w:rPr>
        <w:t>the countries’</w:t>
      </w:r>
      <w:r w:rsidR="0023075F" w:rsidRPr="00D15CD3">
        <w:rPr>
          <w:rFonts w:ascii="Calibri" w:hAnsi="Calibri"/>
          <w:sz w:val="24"/>
        </w:rPr>
        <w:t xml:space="preserve"> efforts</w:t>
      </w:r>
      <w:r w:rsidR="005B61D0" w:rsidRPr="00D15CD3">
        <w:rPr>
          <w:rFonts w:ascii="Calibri" w:hAnsi="Calibri"/>
          <w:sz w:val="24"/>
        </w:rPr>
        <w:t>, priorities and goals</w:t>
      </w:r>
      <w:r w:rsidR="0023075F" w:rsidRPr="00D15CD3">
        <w:rPr>
          <w:rFonts w:ascii="Calibri" w:hAnsi="Calibri"/>
          <w:sz w:val="24"/>
        </w:rPr>
        <w:t xml:space="preserve"> </w:t>
      </w:r>
      <w:r w:rsidR="005B61D0" w:rsidRPr="00D15CD3">
        <w:rPr>
          <w:rFonts w:ascii="Calibri" w:hAnsi="Calibri"/>
          <w:sz w:val="24"/>
        </w:rPr>
        <w:t>vis-à-vis</w:t>
      </w:r>
      <w:r w:rsidR="0023075F" w:rsidRPr="00D15CD3">
        <w:rPr>
          <w:rFonts w:ascii="Calibri" w:hAnsi="Calibri"/>
          <w:sz w:val="24"/>
        </w:rPr>
        <w:t xml:space="preserve"> comba</w:t>
      </w:r>
      <w:r w:rsidR="005B61D0" w:rsidRPr="00D15CD3">
        <w:rPr>
          <w:rFonts w:ascii="Calibri" w:hAnsi="Calibri"/>
          <w:sz w:val="24"/>
        </w:rPr>
        <w:t>t</w:t>
      </w:r>
      <w:r w:rsidR="0023075F" w:rsidRPr="00D15CD3">
        <w:rPr>
          <w:rFonts w:ascii="Calibri" w:hAnsi="Calibri"/>
          <w:sz w:val="24"/>
        </w:rPr>
        <w:t>t</w:t>
      </w:r>
      <w:r w:rsidR="005B61D0" w:rsidRPr="00D15CD3">
        <w:rPr>
          <w:rFonts w:ascii="Calibri" w:hAnsi="Calibri"/>
          <w:sz w:val="24"/>
        </w:rPr>
        <w:t>ing</w:t>
      </w:r>
      <w:r w:rsidR="0023075F" w:rsidRPr="00D15CD3">
        <w:rPr>
          <w:rFonts w:ascii="Calibri" w:hAnsi="Calibri"/>
          <w:sz w:val="24"/>
        </w:rPr>
        <w:t xml:space="preserve"> climate change, including its mitigation </w:t>
      </w:r>
      <w:r w:rsidR="005B61D0" w:rsidRPr="00D15CD3">
        <w:rPr>
          <w:rFonts w:ascii="Calibri" w:hAnsi="Calibri"/>
          <w:sz w:val="24"/>
        </w:rPr>
        <w:t>and</w:t>
      </w:r>
      <w:r w:rsidR="0023075F" w:rsidRPr="00D15CD3">
        <w:rPr>
          <w:rFonts w:ascii="Calibri" w:hAnsi="Calibri"/>
          <w:sz w:val="24"/>
        </w:rPr>
        <w:t xml:space="preserve"> adaptation goals and means of implementation.</w:t>
      </w:r>
      <w:r w:rsidR="005F1230" w:rsidRPr="00D15CD3">
        <w:rPr>
          <w:rFonts w:ascii="Calibri" w:hAnsi="Calibri"/>
          <w:sz w:val="24"/>
        </w:rPr>
        <w:t xml:space="preserve"> NDCs are implemented at the country-level through policies and actions. Moreover, countries are committed to establish measuring, reporting, and verification (MRV) systems to assess the impact of their climate change actions and policies, in order to report to the Convention and provide information for knowledge-based decision-making. The Paris Agreement also establishes an “enhanced transparency framework for action and support,” which covers information about the mitigation and adaptation actions undertaken by all Parties. Article 13 of establishes that each Party must submit a national greenhouse gas inventory report, and the information necessary to track progress vis-à-vis NDC implementation progress.</w:t>
      </w:r>
      <w:r w:rsidR="006516D7">
        <w:rPr>
          <w:rFonts w:ascii="Calibri" w:hAnsi="Calibri"/>
          <w:sz w:val="24"/>
        </w:rPr>
        <w:t xml:space="preserve"> </w:t>
      </w:r>
      <w:r w:rsidR="00F41FF1" w:rsidRPr="00D15CD3">
        <w:rPr>
          <w:rFonts w:ascii="Calibri" w:hAnsi="Calibri"/>
          <w:sz w:val="24"/>
        </w:rPr>
        <w:t>However, developing countries (non-Annex 1 Parties) face challenges in establishing their MRV systems and implementing their reporting obligations under the convention. Moreover, at the start of CBIT GCP there was no mechanism for systematic global coordination and global knowledge management, and therefore no overview of the progress towards establishing a transparency system that all countries have the capacity to report on, and also a risk of duplication of efforts and lack of synergy. CBIT GCP was established to address this gap, and also to facilitate the sharing of lessons and best practices among developing countries.</w:t>
      </w:r>
    </w:p>
    <w:p w14:paraId="2C71A50C" w14:textId="77777777" w:rsidR="00F41FF1" w:rsidRPr="00D15CD3" w:rsidRDefault="00F41FF1" w:rsidP="00F41FF1">
      <w:pPr>
        <w:pStyle w:val="ListParagraph"/>
        <w:ind w:left="426"/>
        <w:rPr>
          <w:rFonts w:ascii="Calibri" w:hAnsi="Calibri"/>
          <w:sz w:val="24"/>
          <w:highlight w:val="yellow"/>
        </w:rPr>
      </w:pPr>
    </w:p>
    <w:p w14:paraId="591E2197" w14:textId="6F8D8EFF" w:rsidR="00FC3C26" w:rsidRPr="00D15CD3" w:rsidRDefault="005F1230" w:rsidP="00DE214E">
      <w:pPr>
        <w:pStyle w:val="ListParagraph"/>
        <w:numPr>
          <w:ilvl w:val="0"/>
          <w:numId w:val="2"/>
        </w:numPr>
        <w:rPr>
          <w:rFonts w:ascii="Calibri" w:hAnsi="Calibri"/>
          <w:sz w:val="24"/>
        </w:rPr>
      </w:pPr>
      <w:r w:rsidRPr="00D15CD3">
        <w:rPr>
          <w:rFonts w:ascii="Calibri" w:hAnsi="Calibri"/>
          <w:b/>
          <w:bCs/>
          <w:sz w:val="24"/>
        </w:rPr>
        <w:t>Institutional context of the project:</w:t>
      </w:r>
      <w:r w:rsidRPr="00D15CD3">
        <w:rPr>
          <w:rFonts w:ascii="Calibri" w:hAnsi="Calibri"/>
          <w:sz w:val="24"/>
        </w:rPr>
        <w:t xml:space="preserve"> </w:t>
      </w:r>
      <w:r w:rsidR="00A7731A" w:rsidRPr="00D15CD3">
        <w:rPr>
          <w:rFonts w:ascii="Calibri" w:hAnsi="Calibri"/>
          <w:sz w:val="24"/>
        </w:rPr>
        <w:t xml:space="preserve">CBIT GCP </w:t>
      </w:r>
      <w:r w:rsidR="006B673C" w:rsidRPr="00D15CD3">
        <w:rPr>
          <w:rFonts w:ascii="Calibri" w:hAnsi="Calibri"/>
          <w:sz w:val="24"/>
        </w:rPr>
        <w:t>wa</w:t>
      </w:r>
      <w:r w:rsidR="00A7731A" w:rsidRPr="00D15CD3">
        <w:rPr>
          <w:rFonts w:ascii="Calibri" w:hAnsi="Calibri"/>
          <w:sz w:val="24"/>
        </w:rPr>
        <w:t>s funded under the GEF climate change sub-programme</w:t>
      </w:r>
      <w:r w:rsidR="005C0CA9" w:rsidRPr="00D15CD3">
        <w:rPr>
          <w:rFonts w:ascii="Calibri" w:hAnsi="Calibri"/>
          <w:sz w:val="24"/>
        </w:rPr>
        <w:t xml:space="preserve"> implemented by UNEP and UNDP</w:t>
      </w:r>
      <w:r w:rsidR="00A7731A" w:rsidRPr="00D15CD3">
        <w:rPr>
          <w:rFonts w:ascii="Calibri" w:hAnsi="Calibri"/>
          <w:sz w:val="24"/>
        </w:rPr>
        <w:t xml:space="preserve">. </w:t>
      </w:r>
    </w:p>
    <w:p w14:paraId="73FB7059" w14:textId="77777777" w:rsidR="00FC3C26" w:rsidRPr="00D15CD3" w:rsidRDefault="00FC3C26" w:rsidP="00FC3C26">
      <w:pPr>
        <w:pStyle w:val="ListParagraph"/>
        <w:rPr>
          <w:rFonts w:ascii="Calibri" w:hAnsi="Calibri"/>
          <w:sz w:val="24"/>
        </w:rPr>
      </w:pPr>
    </w:p>
    <w:p w14:paraId="50328442" w14:textId="766CC07E" w:rsidR="00334920" w:rsidRPr="00034721" w:rsidRDefault="00740533" w:rsidP="00334920">
      <w:pPr>
        <w:pStyle w:val="ListParagraph"/>
        <w:numPr>
          <w:ilvl w:val="0"/>
          <w:numId w:val="2"/>
        </w:numPr>
        <w:rPr>
          <w:rFonts w:ascii="Calibri" w:hAnsi="Calibri"/>
          <w:sz w:val="24"/>
        </w:rPr>
      </w:pPr>
      <w:r w:rsidRPr="00D15CD3">
        <w:rPr>
          <w:rFonts w:ascii="Calibri" w:hAnsi="Calibri"/>
          <w:sz w:val="24"/>
        </w:rPr>
        <w:lastRenderedPageBreak/>
        <w:t>The Energy</w:t>
      </w:r>
      <w:r w:rsidR="00C15CF1">
        <w:rPr>
          <w:rFonts w:ascii="Calibri" w:hAnsi="Calibri"/>
          <w:sz w:val="24"/>
        </w:rPr>
        <w:t xml:space="preserve"> and</w:t>
      </w:r>
      <w:r w:rsidRPr="00D15CD3">
        <w:rPr>
          <w:rFonts w:ascii="Calibri" w:hAnsi="Calibri"/>
          <w:sz w:val="24"/>
        </w:rPr>
        <w:t xml:space="preserve"> Climate Branch of the</w:t>
      </w:r>
      <w:r w:rsidR="00F31C6C" w:rsidRPr="00D15CD3">
        <w:rPr>
          <w:rFonts w:ascii="Calibri" w:hAnsi="Calibri"/>
          <w:sz w:val="24"/>
        </w:rPr>
        <w:t xml:space="preserve"> UNEP</w:t>
      </w:r>
      <w:r w:rsidRPr="00D15CD3">
        <w:rPr>
          <w:rFonts w:ascii="Calibri" w:hAnsi="Calibri"/>
          <w:sz w:val="24"/>
        </w:rPr>
        <w:t xml:space="preserve"> Economy Division </w:t>
      </w:r>
      <w:r w:rsidR="00A7731A" w:rsidRPr="00D15CD3">
        <w:rPr>
          <w:rFonts w:ascii="Calibri" w:hAnsi="Calibri"/>
          <w:sz w:val="24"/>
        </w:rPr>
        <w:t>implement</w:t>
      </w:r>
      <w:r w:rsidR="006B673C" w:rsidRPr="00D15CD3">
        <w:rPr>
          <w:rFonts w:ascii="Calibri" w:hAnsi="Calibri"/>
          <w:sz w:val="24"/>
        </w:rPr>
        <w:t>ed</w:t>
      </w:r>
      <w:r w:rsidR="00A7731A" w:rsidRPr="00D15CD3">
        <w:rPr>
          <w:rFonts w:ascii="Calibri" w:hAnsi="Calibri"/>
          <w:sz w:val="24"/>
        </w:rPr>
        <w:t xml:space="preserve"> one component </w:t>
      </w:r>
      <w:r w:rsidR="00C27EC7" w:rsidRPr="00D15CD3">
        <w:rPr>
          <w:rFonts w:ascii="Calibri" w:hAnsi="Calibri"/>
          <w:sz w:val="24"/>
        </w:rPr>
        <w:t>through the UNEP DTU Partnership (UNEP DTU)</w:t>
      </w:r>
      <w:r w:rsidR="00A7731A" w:rsidRPr="00D15CD3">
        <w:rPr>
          <w:rFonts w:ascii="Calibri" w:hAnsi="Calibri"/>
          <w:sz w:val="24"/>
        </w:rPr>
        <w:t xml:space="preserve">. </w:t>
      </w:r>
      <w:r w:rsidR="00F57D9A">
        <w:rPr>
          <w:rFonts w:ascii="Calibri" w:hAnsi="Calibri"/>
          <w:sz w:val="24"/>
        </w:rPr>
        <w:t>Implemented in October 2017 – December 2019, CBIT GCP fell under the UNEP 2018-2021 Medium Term Strategy and 2018-2019 Programme of Work</w:t>
      </w:r>
      <w:r w:rsidR="00991875">
        <w:rPr>
          <w:rStyle w:val="FootnoteReference"/>
          <w:rFonts w:ascii="Calibri" w:hAnsi="Calibri"/>
          <w:sz w:val="24"/>
        </w:rPr>
        <w:footnoteReference w:id="2"/>
      </w:r>
      <w:r w:rsidR="00F57D9A">
        <w:rPr>
          <w:rFonts w:ascii="Calibri" w:hAnsi="Calibri"/>
          <w:sz w:val="24"/>
        </w:rPr>
        <w:t>, and</w:t>
      </w:r>
      <w:r w:rsidR="00334920">
        <w:rPr>
          <w:rFonts w:ascii="Calibri" w:hAnsi="Calibri"/>
          <w:sz w:val="24"/>
        </w:rPr>
        <w:t xml:space="preserve"> the following</w:t>
      </w:r>
      <w:r w:rsidR="00FC3C26" w:rsidRPr="00D15CD3">
        <w:rPr>
          <w:rFonts w:ascii="Calibri" w:hAnsi="Calibri"/>
          <w:sz w:val="24"/>
        </w:rPr>
        <w:t xml:space="preserve"> UNEP sub-programme</w:t>
      </w:r>
      <w:r w:rsidR="00334920">
        <w:rPr>
          <w:rFonts w:ascii="Calibri" w:hAnsi="Calibri"/>
          <w:sz w:val="24"/>
        </w:rPr>
        <w:t>s under which it aimed to contribute to the following expected accomplishments:</w:t>
      </w:r>
    </w:p>
    <w:p w14:paraId="31F9AC77" w14:textId="14C6D801" w:rsidR="00334920" w:rsidRPr="00034721" w:rsidRDefault="00334920" w:rsidP="00034721">
      <w:pPr>
        <w:pStyle w:val="ListParagraph"/>
        <w:numPr>
          <w:ilvl w:val="0"/>
          <w:numId w:val="32"/>
        </w:numPr>
        <w:rPr>
          <w:rFonts w:ascii="Calibri" w:hAnsi="Calibri"/>
          <w:i/>
          <w:iCs/>
          <w:sz w:val="24"/>
        </w:rPr>
      </w:pPr>
      <w:r w:rsidRPr="00034721">
        <w:rPr>
          <w:rFonts w:ascii="Calibri" w:hAnsi="Calibri"/>
          <w:sz w:val="24"/>
          <w:u w:val="single"/>
        </w:rPr>
        <w:t xml:space="preserve">Sub-programme </w:t>
      </w:r>
      <w:r w:rsidR="00D5071A" w:rsidRPr="00034721">
        <w:rPr>
          <w:rFonts w:ascii="Calibri" w:hAnsi="Calibri"/>
          <w:sz w:val="24"/>
          <w:u w:val="single"/>
        </w:rPr>
        <w:t>1</w:t>
      </w:r>
      <w:r w:rsidR="00FC3C26" w:rsidRPr="00034721">
        <w:rPr>
          <w:rFonts w:ascii="Calibri" w:hAnsi="Calibri"/>
          <w:sz w:val="24"/>
          <w:u w:val="single"/>
        </w:rPr>
        <w:t xml:space="preserve"> climate change</w:t>
      </w:r>
      <w:r>
        <w:rPr>
          <w:rFonts w:ascii="Calibri" w:hAnsi="Calibri"/>
          <w:sz w:val="24"/>
        </w:rPr>
        <w:t xml:space="preserve">, expected accomplishment </w:t>
      </w:r>
      <w:r w:rsidRPr="00334920">
        <w:rPr>
          <w:rFonts w:ascii="Calibri" w:hAnsi="Calibri"/>
          <w:sz w:val="24"/>
        </w:rPr>
        <w:t>(b)</w:t>
      </w:r>
      <w:r>
        <w:rPr>
          <w:rFonts w:ascii="Calibri" w:hAnsi="Calibri"/>
          <w:sz w:val="24"/>
        </w:rPr>
        <w:t>:</w:t>
      </w:r>
      <w:r w:rsidRPr="00334920">
        <w:rPr>
          <w:rFonts w:ascii="Calibri" w:hAnsi="Calibri"/>
          <w:sz w:val="24"/>
        </w:rPr>
        <w:t xml:space="preserve"> </w:t>
      </w:r>
      <w:r w:rsidRPr="00034721">
        <w:rPr>
          <w:rFonts w:ascii="Calibri" w:hAnsi="Calibri"/>
          <w:i/>
          <w:iCs/>
          <w:sz w:val="24"/>
        </w:rPr>
        <w:t>countries increasingly adopt and/or implement low greenhouse gas emission development strategies and invest in clean technologies</w:t>
      </w:r>
    </w:p>
    <w:p w14:paraId="6F7A5ACE" w14:textId="1C6359C1" w:rsidR="00FC3C26" w:rsidRPr="00D15CD3" w:rsidRDefault="00334920" w:rsidP="00034721">
      <w:pPr>
        <w:pStyle w:val="ListParagraph"/>
        <w:numPr>
          <w:ilvl w:val="0"/>
          <w:numId w:val="32"/>
        </w:numPr>
        <w:rPr>
          <w:rFonts w:ascii="Calibri" w:hAnsi="Calibri"/>
          <w:sz w:val="24"/>
        </w:rPr>
      </w:pPr>
      <w:r w:rsidRPr="00034721">
        <w:rPr>
          <w:rFonts w:ascii="Calibri" w:hAnsi="Calibri"/>
          <w:sz w:val="24"/>
          <w:u w:val="single"/>
        </w:rPr>
        <w:t xml:space="preserve">Sub-programme </w:t>
      </w:r>
      <w:r w:rsidR="00D5071A" w:rsidRPr="00034721">
        <w:rPr>
          <w:rFonts w:ascii="Calibri" w:hAnsi="Calibri"/>
          <w:sz w:val="24"/>
          <w:u w:val="single"/>
        </w:rPr>
        <w:t>7</w:t>
      </w:r>
      <w:r w:rsidR="00FC3C26" w:rsidRPr="00034721">
        <w:rPr>
          <w:rFonts w:ascii="Calibri" w:hAnsi="Calibri"/>
          <w:sz w:val="24"/>
          <w:u w:val="single"/>
        </w:rPr>
        <w:t xml:space="preserve"> environment under review</w:t>
      </w:r>
      <w:r>
        <w:rPr>
          <w:rFonts w:ascii="Calibri" w:hAnsi="Calibri"/>
          <w:sz w:val="24"/>
        </w:rPr>
        <w:t xml:space="preserve">, expected accomplishment: </w:t>
      </w:r>
      <w:r>
        <w:rPr>
          <w:rFonts w:ascii="Calibri" w:hAnsi="Calibri"/>
          <w:i/>
          <w:iCs/>
          <w:sz w:val="24"/>
        </w:rPr>
        <w:t>g</w:t>
      </w:r>
      <w:r w:rsidRPr="00034721">
        <w:rPr>
          <w:rFonts w:ascii="Calibri" w:hAnsi="Calibri"/>
          <w:i/>
          <w:iCs/>
          <w:sz w:val="24"/>
        </w:rPr>
        <w:t>overnments and other stakeholders use quality open environmental data, analyses and participatory processes that strengthen the science-policy interface to generate evidence-based environmental assessments, identify emerging issues and foster policy action</w:t>
      </w:r>
    </w:p>
    <w:p w14:paraId="43FA8FD7" w14:textId="77777777" w:rsidR="00FC3C26" w:rsidRPr="00D15CD3" w:rsidRDefault="00FC3C26" w:rsidP="00FC3C26">
      <w:pPr>
        <w:pStyle w:val="ListParagraph"/>
        <w:rPr>
          <w:rFonts w:ascii="Calibri" w:hAnsi="Calibri"/>
          <w:sz w:val="24"/>
        </w:rPr>
      </w:pPr>
    </w:p>
    <w:p w14:paraId="44777467" w14:textId="00BD64B3" w:rsidR="005C0CA9" w:rsidRPr="00D15CD3" w:rsidRDefault="00FC3C26" w:rsidP="00DE214E">
      <w:pPr>
        <w:pStyle w:val="ListParagraph"/>
        <w:numPr>
          <w:ilvl w:val="0"/>
          <w:numId w:val="2"/>
        </w:numPr>
        <w:rPr>
          <w:rFonts w:ascii="Calibri" w:hAnsi="Calibri"/>
          <w:sz w:val="24"/>
        </w:rPr>
      </w:pPr>
      <w:r w:rsidRPr="00D15CD3">
        <w:rPr>
          <w:rFonts w:ascii="Calibri" w:hAnsi="Calibri"/>
          <w:sz w:val="24"/>
        </w:rPr>
        <w:t xml:space="preserve">UNDP implemented two components through its programme team for the Global Support Programme (GSP) under the Bureau for Policy and Programme Support; the GSP is based at the Europe and CIS Regional Hub in Istanbul. </w:t>
      </w:r>
      <w:r w:rsidR="006B673C" w:rsidRPr="00D15CD3">
        <w:rPr>
          <w:rFonts w:ascii="Calibri" w:hAnsi="Calibri"/>
          <w:sz w:val="24"/>
        </w:rPr>
        <w:t xml:space="preserve">CBIT GCP contributed to the UNDP Strategic Plan Output 1.4 </w:t>
      </w:r>
      <w:r w:rsidR="006B673C" w:rsidRPr="00D15CD3">
        <w:rPr>
          <w:rFonts w:ascii="Calibri" w:hAnsi="Calibri"/>
          <w:i/>
          <w:iCs/>
          <w:sz w:val="24"/>
        </w:rPr>
        <w:t>scaled up action on climate change adaptation and mitigation cross sectors which is funded and implemented</w:t>
      </w:r>
      <w:r w:rsidR="006B673C" w:rsidRPr="00D15CD3">
        <w:rPr>
          <w:rFonts w:ascii="Calibri" w:hAnsi="Calibri"/>
          <w:sz w:val="24"/>
        </w:rPr>
        <w:t>.</w:t>
      </w:r>
    </w:p>
    <w:p w14:paraId="7B3DA766" w14:textId="77777777" w:rsidR="00BA2B93" w:rsidRPr="00D15CD3" w:rsidRDefault="00BA2B93" w:rsidP="00BA2B93">
      <w:pPr>
        <w:rPr>
          <w:rFonts w:ascii="Calibri" w:hAnsi="Calibri"/>
          <w:highlight w:val="yellow"/>
        </w:rPr>
      </w:pPr>
    </w:p>
    <w:p w14:paraId="3ADDC929" w14:textId="5DB09022" w:rsidR="00BA2B93" w:rsidRPr="00D15CD3" w:rsidRDefault="009177A2" w:rsidP="00DE214E">
      <w:pPr>
        <w:pStyle w:val="ListParagraph"/>
        <w:numPr>
          <w:ilvl w:val="0"/>
          <w:numId w:val="2"/>
        </w:numPr>
        <w:ind w:left="426" w:hanging="426"/>
        <w:rPr>
          <w:rFonts w:ascii="Calibri" w:hAnsi="Calibri"/>
          <w:sz w:val="24"/>
        </w:rPr>
      </w:pPr>
      <w:r w:rsidRPr="00D15CD3">
        <w:rPr>
          <w:rFonts w:ascii="Calibri" w:hAnsi="Calibri"/>
          <w:b/>
          <w:bCs/>
          <w:sz w:val="24"/>
        </w:rPr>
        <w:t xml:space="preserve">TE </w:t>
      </w:r>
      <w:r w:rsidR="00BA2B93" w:rsidRPr="00D15CD3">
        <w:rPr>
          <w:rFonts w:ascii="Calibri" w:hAnsi="Calibri"/>
          <w:b/>
          <w:bCs/>
          <w:sz w:val="24"/>
        </w:rPr>
        <w:t>Target audience</w:t>
      </w:r>
      <w:r w:rsidRPr="00D15CD3">
        <w:rPr>
          <w:rFonts w:ascii="Calibri" w:hAnsi="Calibri"/>
          <w:b/>
          <w:bCs/>
          <w:sz w:val="24"/>
        </w:rPr>
        <w:t>:</w:t>
      </w:r>
      <w:r w:rsidR="00BA2B93" w:rsidRPr="00D15CD3">
        <w:rPr>
          <w:rFonts w:ascii="Calibri" w:hAnsi="Calibri"/>
          <w:sz w:val="24"/>
        </w:rPr>
        <w:t xml:space="preserve"> </w:t>
      </w:r>
      <w:r w:rsidR="00CA0508" w:rsidRPr="00D15CD3">
        <w:rPr>
          <w:rFonts w:ascii="Calibri" w:hAnsi="Calibri"/>
          <w:sz w:val="24"/>
        </w:rPr>
        <w:t xml:space="preserve">The TE will in particular inform staff from UNEP, UNEP DTU, UNDP and the GEF Secretariat with a direct involvement/role in relation to CBIT GCP and will inform the design and implementation of the upcoming second </w:t>
      </w:r>
      <w:r w:rsidR="00891ED0" w:rsidRPr="00D15CD3">
        <w:rPr>
          <w:rFonts w:ascii="Calibri" w:hAnsi="Calibri"/>
          <w:sz w:val="24"/>
        </w:rPr>
        <w:t>phase</w:t>
      </w:r>
      <w:r w:rsidR="00CA0508" w:rsidRPr="00D15CD3">
        <w:rPr>
          <w:rFonts w:ascii="Calibri" w:hAnsi="Calibri"/>
          <w:sz w:val="24"/>
        </w:rPr>
        <w:t xml:space="preserve"> CBIT GCP as well as</w:t>
      </w:r>
      <w:r w:rsidR="00891ED0" w:rsidRPr="00D15CD3">
        <w:rPr>
          <w:rFonts w:ascii="Calibri" w:hAnsi="Calibri"/>
          <w:sz w:val="24"/>
        </w:rPr>
        <w:t xml:space="preserve"> other global coordination and knowledge management projects</w:t>
      </w:r>
      <w:r w:rsidR="00CA0508" w:rsidRPr="00D15CD3">
        <w:rPr>
          <w:rFonts w:ascii="Calibri" w:hAnsi="Calibri"/>
          <w:sz w:val="24"/>
        </w:rPr>
        <w:t>. Moreover, the TE will be made available</w:t>
      </w:r>
      <w:r w:rsidR="00891ED0" w:rsidRPr="00D15CD3">
        <w:rPr>
          <w:rFonts w:ascii="Calibri" w:hAnsi="Calibri"/>
          <w:sz w:val="24"/>
        </w:rPr>
        <w:t xml:space="preserve"> </w:t>
      </w:r>
      <w:r w:rsidR="00CA0508" w:rsidRPr="00D15CD3">
        <w:rPr>
          <w:rFonts w:ascii="Calibri" w:hAnsi="Calibri"/>
          <w:sz w:val="24"/>
        </w:rPr>
        <w:t xml:space="preserve">to </w:t>
      </w:r>
      <w:r w:rsidR="00891ED0" w:rsidRPr="00D15CD3">
        <w:rPr>
          <w:rFonts w:ascii="Calibri" w:hAnsi="Calibri"/>
          <w:sz w:val="24"/>
        </w:rPr>
        <w:t>the</w:t>
      </w:r>
      <w:r w:rsidR="00DB357E" w:rsidRPr="00D15CD3">
        <w:rPr>
          <w:rFonts w:ascii="Calibri" w:hAnsi="Calibri"/>
          <w:sz w:val="24"/>
        </w:rPr>
        <w:t xml:space="preserve"> </w:t>
      </w:r>
      <w:r w:rsidR="003805F2" w:rsidRPr="00D15CD3">
        <w:rPr>
          <w:rFonts w:ascii="Calibri" w:hAnsi="Calibri"/>
          <w:sz w:val="24"/>
        </w:rPr>
        <w:t>general public</w:t>
      </w:r>
      <w:r w:rsidR="00CA0508" w:rsidRPr="00D15CD3">
        <w:rPr>
          <w:rFonts w:ascii="Calibri" w:hAnsi="Calibri"/>
          <w:sz w:val="24"/>
        </w:rPr>
        <w:t>, including participating countries and donors to the GEF</w:t>
      </w:r>
      <w:r w:rsidR="003805F2" w:rsidRPr="00D15CD3">
        <w:rPr>
          <w:rFonts w:ascii="Calibri" w:hAnsi="Calibri"/>
          <w:sz w:val="24"/>
        </w:rPr>
        <w:t>.</w:t>
      </w:r>
    </w:p>
    <w:p w14:paraId="7900497C" w14:textId="38D8508E" w:rsidR="003B2439" w:rsidRPr="00D15CD3" w:rsidRDefault="00750BA2" w:rsidP="00A605D4">
      <w:pPr>
        <w:pStyle w:val="Heading1"/>
        <w:numPr>
          <w:ilvl w:val="0"/>
          <w:numId w:val="0"/>
        </w:numPr>
        <w:ind w:left="426" w:hanging="426"/>
      </w:pPr>
      <w:bookmarkStart w:id="5" w:name="_Toc43927028"/>
      <w:r w:rsidRPr="00D15CD3">
        <w:t>2.</w:t>
      </w:r>
      <w:r w:rsidRPr="00D15CD3">
        <w:tab/>
      </w:r>
      <w:r w:rsidR="003B2439" w:rsidRPr="00D15CD3">
        <w:t xml:space="preserve">Project </w:t>
      </w:r>
      <w:r w:rsidR="004B2DB1" w:rsidRPr="00D15CD3">
        <w:t>output</w:t>
      </w:r>
      <w:r w:rsidR="00D745D3" w:rsidRPr="00D15CD3">
        <w:t>s</w:t>
      </w:r>
      <w:r w:rsidR="004B2DB1" w:rsidRPr="00D15CD3">
        <w:t xml:space="preserve"> and outcomes</w:t>
      </w:r>
      <w:bookmarkEnd w:id="5"/>
    </w:p>
    <w:p w14:paraId="25830F54" w14:textId="36D58A15" w:rsidR="004B2DB1" w:rsidRPr="00D15CD3" w:rsidRDefault="004B2DB1" w:rsidP="00BB68BF">
      <w:pPr>
        <w:rPr>
          <w:rFonts w:ascii="Calibri" w:hAnsi="Calibri"/>
          <w:highlight w:val="yellow"/>
        </w:rPr>
      </w:pPr>
    </w:p>
    <w:p w14:paraId="51C9C559" w14:textId="03C3DBD4" w:rsidR="00A369C8" w:rsidRPr="00034721" w:rsidRDefault="00A369C8" w:rsidP="00034721">
      <w:pPr>
        <w:pStyle w:val="ListParagraph"/>
        <w:numPr>
          <w:ilvl w:val="0"/>
          <w:numId w:val="2"/>
        </w:numPr>
        <w:ind w:left="426" w:hanging="426"/>
        <w:rPr>
          <w:rFonts w:ascii="Calibri" w:hAnsi="Calibri"/>
          <w:i/>
          <w:iCs/>
          <w:sz w:val="24"/>
        </w:rPr>
      </w:pPr>
      <w:r>
        <w:rPr>
          <w:rFonts w:ascii="Calibri" w:hAnsi="Calibri"/>
          <w:sz w:val="24"/>
        </w:rPr>
        <w:t>CBIT GCP had the following o</w:t>
      </w:r>
      <w:r w:rsidRPr="00A369C8">
        <w:rPr>
          <w:rFonts w:ascii="Calibri" w:hAnsi="Calibri"/>
          <w:sz w:val="24"/>
        </w:rPr>
        <w:t xml:space="preserve">bjective: </w:t>
      </w:r>
      <w:r w:rsidRPr="00034721">
        <w:rPr>
          <w:rFonts w:ascii="Calibri" w:hAnsi="Calibri"/>
          <w:i/>
          <w:iCs/>
          <w:sz w:val="24"/>
        </w:rPr>
        <w:t>Establish an online platform supporting countries to understand and implement the transparency framework of the Paris Agreement. The platform will both provide development partners with an overview of existing initiatives to coordinate support efficiently and countries with knowledge and information forums for sharing best practices.</w:t>
      </w:r>
      <w:r w:rsidR="00626972">
        <w:rPr>
          <w:rFonts w:ascii="Calibri" w:hAnsi="Calibri"/>
          <w:sz w:val="24"/>
        </w:rPr>
        <w:t xml:space="preserve"> (</w:t>
      </w:r>
      <w:r w:rsidR="00391E61">
        <w:rPr>
          <w:rFonts w:ascii="Calibri" w:hAnsi="Calibri"/>
          <w:sz w:val="24"/>
        </w:rPr>
        <w:t>CEO Endorsement Request</w:t>
      </w:r>
      <w:r w:rsidR="00626972">
        <w:rPr>
          <w:rFonts w:ascii="Calibri" w:hAnsi="Calibri"/>
          <w:sz w:val="24"/>
        </w:rPr>
        <w:t>, 2017</w:t>
      </w:r>
      <w:r w:rsidR="002958E1">
        <w:rPr>
          <w:rStyle w:val="FootnoteReference"/>
          <w:rFonts w:ascii="Calibri" w:hAnsi="Calibri"/>
          <w:sz w:val="24"/>
        </w:rPr>
        <w:footnoteReference w:id="3"/>
      </w:r>
      <w:r w:rsidR="00626972">
        <w:rPr>
          <w:rFonts w:ascii="Calibri" w:hAnsi="Calibri"/>
          <w:sz w:val="24"/>
        </w:rPr>
        <w:t>)</w:t>
      </w:r>
    </w:p>
    <w:p w14:paraId="02468B92" w14:textId="77777777" w:rsidR="00A369C8" w:rsidRDefault="00A369C8" w:rsidP="00034721">
      <w:pPr>
        <w:pStyle w:val="ListParagraph"/>
        <w:ind w:left="426"/>
        <w:rPr>
          <w:rFonts w:ascii="Calibri" w:hAnsi="Calibri"/>
          <w:sz w:val="24"/>
        </w:rPr>
      </w:pPr>
    </w:p>
    <w:p w14:paraId="475EDE62" w14:textId="2A770633" w:rsidR="006C04AD" w:rsidRPr="00D15CD3" w:rsidRDefault="009E4C8F" w:rsidP="00DE214E">
      <w:pPr>
        <w:pStyle w:val="ListParagraph"/>
        <w:numPr>
          <w:ilvl w:val="0"/>
          <w:numId w:val="2"/>
        </w:numPr>
        <w:ind w:left="426" w:hanging="426"/>
        <w:rPr>
          <w:rFonts w:ascii="Calibri" w:hAnsi="Calibri"/>
          <w:sz w:val="24"/>
        </w:rPr>
      </w:pPr>
      <w:r w:rsidRPr="00D15CD3">
        <w:rPr>
          <w:rFonts w:ascii="Calibri" w:hAnsi="Calibri"/>
          <w:sz w:val="24"/>
        </w:rPr>
        <w:t>CBI</w:t>
      </w:r>
      <w:r>
        <w:rPr>
          <w:rFonts w:ascii="Calibri" w:hAnsi="Calibri"/>
          <w:sz w:val="24"/>
        </w:rPr>
        <w:t>T</w:t>
      </w:r>
      <w:r w:rsidRPr="00D15CD3">
        <w:rPr>
          <w:rFonts w:ascii="Calibri" w:hAnsi="Calibri"/>
          <w:sz w:val="24"/>
        </w:rPr>
        <w:t xml:space="preserve"> </w:t>
      </w:r>
      <w:r w:rsidR="006C04AD" w:rsidRPr="00D15CD3">
        <w:rPr>
          <w:rFonts w:ascii="Calibri" w:hAnsi="Calibri"/>
          <w:sz w:val="24"/>
        </w:rPr>
        <w:t xml:space="preserve">GCP had </w:t>
      </w:r>
      <w:r w:rsidR="0025123C">
        <w:rPr>
          <w:rFonts w:ascii="Calibri" w:hAnsi="Calibri"/>
          <w:sz w:val="24"/>
        </w:rPr>
        <w:t>three</w:t>
      </w:r>
      <w:r w:rsidR="006C04AD" w:rsidRPr="00D15CD3">
        <w:rPr>
          <w:rFonts w:ascii="Calibri" w:hAnsi="Calibri"/>
          <w:sz w:val="24"/>
        </w:rPr>
        <w:t xml:space="preserve"> intended outcomes:</w:t>
      </w:r>
    </w:p>
    <w:p w14:paraId="1D862B66" w14:textId="77777777" w:rsidR="006C04AD" w:rsidRPr="00D15CD3" w:rsidRDefault="006C04AD" w:rsidP="0074208D">
      <w:pPr>
        <w:pStyle w:val="ListParagraph"/>
        <w:numPr>
          <w:ilvl w:val="0"/>
          <w:numId w:val="30"/>
        </w:numPr>
        <w:rPr>
          <w:rFonts w:ascii="Calibri" w:hAnsi="Calibri"/>
          <w:sz w:val="24"/>
        </w:rPr>
      </w:pPr>
      <w:r w:rsidRPr="00D15CD3">
        <w:rPr>
          <w:rFonts w:ascii="Calibri" w:hAnsi="Calibri"/>
          <w:sz w:val="24"/>
        </w:rPr>
        <w:t>Enhanced coordination and best practice sharing for transparency practitioners through the establishment of a web-based coordination platform</w:t>
      </w:r>
    </w:p>
    <w:p w14:paraId="3F3B9AB5" w14:textId="77777777" w:rsidR="006C04AD" w:rsidRPr="00D15CD3" w:rsidRDefault="006C04AD" w:rsidP="0074208D">
      <w:pPr>
        <w:pStyle w:val="ListParagraph"/>
        <w:numPr>
          <w:ilvl w:val="0"/>
          <w:numId w:val="30"/>
        </w:numPr>
        <w:rPr>
          <w:rFonts w:ascii="Calibri" w:hAnsi="Calibri"/>
          <w:sz w:val="24"/>
        </w:rPr>
      </w:pPr>
      <w:r w:rsidRPr="00D15CD3">
        <w:rPr>
          <w:rFonts w:ascii="Calibri" w:hAnsi="Calibri"/>
          <w:sz w:val="24"/>
        </w:rPr>
        <w:t>Information sharing enhanced through regional and global meetings</w:t>
      </w:r>
    </w:p>
    <w:p w14:paraId="6CAAE380" w14:textId="2243A17C" w:rsidR="006C04AD" w:rsidRDefault="006C04AD" w:rsidP="0074208D">
      <w:pPr>
        <w:pStyle w:val="ListParagraph"/>
        <w:numPr>
          <w:ilvl w:val="0"/>
          <w:numId w:val="30"/>
        </w:numPr>
        <w:rPr>
          <w:rFonts w:ascii="Calibri" w:hAnsi="Calibri"/>
          <w:sz w:val="24"/>
        </w:rPr>
      </w:pPr>
      <w:r w:rsidRPr="00D15CD3">
        <w:rPr>
          <w:rFonts w:ascii="Calibri" w:hAnsi="Calibri"/>
          <w:sz w:val="24"/>
        </w:rPr>
        <w:t xml:space="preserve">Needs and gaps identified for enhancing transparency systems and CBIT </w:t>
      </w:r>
      <w:r w:rsidRPr="00D15CD3">
        <w:rPr>
          <w:rFonts w:ascii="Calibri" w:hAnsi="Calibri"/>
          <w:sz w:val="24"/>
        </w:rPr>
        <w:lastRenderedPageBreak/>
        <w:t>coordination</w:t>
      </w:r>
    </w:p>
    <w:p w14:paraId="1796E718" w14:textId="0BD4FA88" w:rsidR="00626972" w:rsidRPr="00034721" w:rsidRDefault="00626972" w:rsidP="00034721">
      <w:pPr>
        <w:ind w:left="720"/>
        <w:rPr>
          <w:rFonts w:ascii="Calibri" w:hAnsi="Calibri"/>
        </w:rPr>
      </w:pPr>
      <w:r>
        <w:rPr>
          <w:rFonts w:ascii="Calibri" w:hAnsi="Calibri"/>
        </w:rPr>
        <w:t>(</w:t>
      </w:r>
      <w:r w:rsidR="00391E61">
        <w:rPr>
          <w:rFonts w:ascii="Calibri" w:hAnsi="Calibri"/>
          <w:lang w:val="da-DK"/>
        </w:rPr>
        <w:t xml:space="preserve">CEO </w:t>
      </w:r>
      <w:proofErr w:type="spellStart"/>
      <w:r w:rsidR="00391E61">
        <w:rPr>
          <w:rFonts w:ascii="Calibri" w:hAnsi="Calibri"/>
          <w:lang w:val="da-DK"/>
        </w:rPr>
        <w:t>Endorsement</w:t>
      </w:r>
      <w:proofErr w:type="spellEnd"/>
      <w:r w:rsidR="00391E61">
        <w:rPr>
          <w:rFonts w:ascii="Calibri" w:hAnsi="Calibri"/>
          <w:lang w:val="da-DK"/>
        </w:rPr>
        <w:t xml:space="preserve"> </w:t>
      </w:r>
      <w:proofErr w:type="spellStart"/>
      <w:r w:rsidR="00391E61">
        <w:rPr>
          <w:rFonts w:ascii="Calibri" w:hAnsi="Calibri"/>
          <w:lang w:val="da-DK"/>
        </w:rPr>
        <w:t>Request</w:t>
      </w:r>
      <w:proofErr w:type="spellEnd"/>
      <w:r>
        <w:rPr>
          <w:rFonts w:ascii="Calibri" w:hAnsi="Calibri"/>
        </w:rPr>
        <w:t>, 2017)</w:t>
      </w:r>
    </w:p>
    <w:p w14:paraId="72E685DB" w14:textId="77777777" w:rsidR="006C04AD" w:rsidRPr="00D15CD3" w:rsidRDefault="006C04AD" w:rsidP="006C04AD">
      <w:pPr>
        <w:rPr>
          <w:rFonts w:ascii="Calibri" w:hAnsi="Calibri"/>
        </w:rPr>
      </w:pPr>
    </w:p>
    <w:p w14:paraId="10AA132E" w14:textId="65ACDD6B" w:rsidR="006C04AD" w:rsidRPr="00D15CD3" w:rsidRDefault="006C04AD" w:rsidP="00DE214E">
      <w:pPr>
        <w:pStyle w:val="ListParagraph"/>
        <w:numPr>
          <w:ilvl w:val="0"/>
          <w:numId w:val="2"/>
        </w:numPr>
        <w:ind w:left="426" w:hanging="426"/>
        <w:rPr>
          <w:rFonts w:ascii="Calibri" w:hAnsi="Calibri"/>
          <w:sz w:val="24"/>
        </w:rPr>
      </w:pPr>
      <w:r w:rsidRPr="00D15CD3">
        <w:rPr>
          <w:rFonts w:ascii="Calibri" w:hAnsi="Calibri"/>
          <w:sz w:val="24"/>
        </w:rPr>
        <w:t>The</w:t>
      </w:r>
      <w:r w:rsidR="002958E1">
        <w:rPr>
          <w:rFonts w:ascii="Calibri" w:hAnsi="Calibri"/>
          <w:sz w:val="24"/>
        </w:rPr>
        <w:t xml:space="preserve"> above</w:t>
      </w:r>
      <w:r w:rsidRPr="00D15CD3">
        <w:rPr>
          <w:rFonts w:ascii="Calibri" w:hAnsi="Calibri"/>
          <w:sz w:val="24"/>
        </w:rPr>
        <w:t xml:space="preserve"> outcomes were pursued through the</w:t>
      </w:r>
      <w:r w:rsidR="00AA5882">
        <w:rPr>
          <w:rFonts w:ascii="Calibri" w:hAnsi="Calibri"/>
          <w:sz w:val="24"/>
        </w:rPr>
        <w:t xml:space="preserve"> components and</w:t>
      </w:r>
      <w:r w:rsidRPr="00D15CD3">
        <w:rPr>
          <w:rFonts w:ascii="Calibri" w:hAnsi="Calibri"/>
          <w:sz w:val="24"/>
        </w:rPr>
        <w:t xml:space="preserve"> outputs presented in the table below.</w:t>
      </w:r>
    </w:p>
    <w:p w14:paraId="2A0A62EF" w14:textId="77777777" w:rsidR="006C04AD" w:rsidRPr="00D15CD3" w:rsidRDefault="006C04AD" w:rsidP="001750E0">
      <w:pPr>
        <w:rPr>
          <w:rFonts w:ascii="Calibri" w:hAnsi="Calibri"/>
        </w:rPr>
      </w:pPr>
    </w:p>
    <w:p w14:paraId="14D2CF86" w14:textId="604E0A5E" w:rsidR="006C04AD" w:rsidRPr="00D15CD3" w:rsidRDefault="006C04AD" w:rsidP="006C04AD">
      <w:pPr>
        <w:jc w:val="center"/>
        <w:rPr>
          <w:rFonts w:ascii="Calibri" w:hAnsi="Calibri"/>
          <w:b/>
          <w:bCs/>
        </w:rPr>
      </w:pPr>
      <w:r w:rsidRPr="00D15CD3">
        <w:rPr>
          <w:rFonts w:ascii="Calibri" w:hAnsi="Calibri"/>
          <w:b/>
          <w:bCs/>
        </w:rPr>
        <w:t>CBIT GCP outputs</w:t>
      </w:r>
    </w:p>
    <w:tbl>
      <w:tblPr>
        <w:tblStyle w:val="TableGrid"/>
        <w:tblW w:w="9043" w:type="dxa"/>
        <w:tblInd w:w="421" w:type="dxa"/>
        <w:tblLook w:val="04A0" w:firstRow="1" w:lastRow="0" w:firstColumn="1" w:lastColumn="0" w:noHBand="0" w:noVBand="1"/>
      </w:tblPr>
      <w:tblGrid>
        <w:gridCol w:w="9043"/>
      </w:tblGrid>
      <w:tr w:rsidR="006C04AD" w:rsidRPr="00D15CD3" w14:paraId="7E56B2B3" w14:textId="77777777" w:rsidTr="00133708">
        <w:tc>
          <w:tcPr>
            <w:tcW w:w="9043" w:type="dxa"/>
          </w:tcPr>
          <w:p w14:paraId="134F2C30" w14:textId="5420E829" w:rsidR="002235A2" w:rsidRPr="00034721" w:rsidRDefault="002235A2" w:rsidP="006C04AD">
            <w:pPr>
              <w:pStyle w:val="Numberedpara"/>
              <w:spacing w:before="0" w:after="0"/>
              <w:rPr>
                <w:sz w:val="22"/>
                <w:u w:val="single"/>
                <w:lang w:val="en-GB"/>
              </w:rPr>
            </w:pPr>
            <w:r w:rsidRPr="00034721">
              <w:rPr>
                <w:sz w:val="22"/>
                <w:u w:val="single"/>
                <w:lang w:val="en-GB"/>
              </w:rPr>
              <w:t>Component 1</w:t>
            </w:r>
            <w:r>
              <w:rPr>
                <w:sz w:val="22"/>
                <w:u w:val="single"/>
                <w:lang w:val="en-GB"/>
              </w:rPr>
              <w:t xml:space="preserve"> (UNEP)</w:t>
            </w:r>
            <w:r w:rsidRPr="00034721">
              <w:rPr>
                <w:sz w:val="22"/>
                <w:u w:val="single"/>
                <w:lang w:val="en-GB"/>
              </w:rPr>
              <w:t>:</w:t>
            </w:r>
          </w:p>
          <w:p w14:paraId="60C2C399" w14:textId="576686D3" w:rsidR="006C04AD" w:rsidRPr="00D15CD3" w:rsidRDefault="006C04AD" w:rsidP="006C04AD">
            <w:pPr>
              <w:pStyle w:val="Numberedpara"/>
              <w:spacing w:before="0" w:after="0"/>
              <w:rPr>
                <w:sz w:val="22"/>
                <w:lang w:val="en-GB"/>
              </w:rPr>
            </w:pPr>
            <w:r w:rsidRPr="00D15CD3">
              <w:rPr>
                <w:sz w:val="22"/>
                <w:lang w:val="en-GB"/>
              </w:rPr>
              <w:t>Output 1.1 A web-based coordination platform on transparency designed and operational</w:t>
            </w:r>
          </w:p>
          <w:p w14:paraId="2AD6B3EE" w14:textId="77777777" w:rsidR="006C04AD" w:rsidRPr="00D15CD3" w:rsidRDefault="006C04AD" w:rsidP="006C04AD">
            <w:pPr>
              <w:pStyle w:val="Numberedpara"/>
              <w:spacing w:before="0" w:after="0"/>
              <w:rPr>
                <w:sz w:val="22"/>
                <w:lang w:val="en-GB"/>
              </w:rPr>
            </w:pPr>
            <w:r w:rsidRPr="00D15CD3">
              <w:rPr>
                <w:sz w:val="22"/>
                <w:lang w:val="en-GB"/>
              </w:rPr>
              <w:t xml:space="preserve">Output 1.2 Self-assessment tool for Countries to assess the state of their national transparency systems developed and deployed </w:t>
            </w:r>
          </w:p>
          <w:p w14:paraId="09C1702E" w14:textId="77777777" w:rsidR="006C04AD" w:rsidRPr="00D15CD3" w:rsidRDefault="006C04AD" w:rsidP="006C04AD">
            <w:pPr>
              <w:pStyle w:val="Numberedpara"/>
              <w:spacing w:before="0" w:after="0"/>
              <w:rPr>
                <w:sz w:val="22"/>
                <w:lang w:val="en-GB"/>
              </w:rPr>
            </w:pPr>
            <w:r w:rsidRPr="00D15CD3">
              <w:rPr>
                <w:sz w:val="22"/>
                <w:lang w:val="en-GB"/>
              </w:rPr>
              <w:t>Output 1.3 Platform interface for self-progress reporting by national CBIT projects and other transparency initiatives designed</w:t>
            </w:r>
          </w:p>
          <w:p w14:paraId="5CF94976" w14:textId="77777777" w:rsidR="006C04AD" w:rsidRPr="00D15CD3" w:rsidRDefault="006C04AD" w:rsidP="006C04AD">
            <w:pPr>
              <w:pStyle w:val="Numberedpara"/>
              <w:spacing w:before="0" w:after="0"/>
              <w:rPr>
                <w:sz w:val="22"/>
                <w:lang w:val="en-GB"/>
              </w:rPr>
            </w:pPr>
            <w:r w:rsidRPr="00D15CD3">
              <w:rPr>
                <w:sz w:val="22"/>
                <w:lang w:val="en-GB"/>
              </w:rPr>
              <w:t xml:space="preserve">Output 1.4 Coordination platform populated with data and information on transparency initiatives, CBIT national projects and country efforts (collected from 1.2 and 1.3) </w:t>
            </w:r>
          </w:p>
          <w:p w14:paraId="628408E9" w14:textId="7E2A2273" w:rsidR="006C04AD" w:rsidRPr="00D15CD3" w:rsidRDefault="006C04AD" w:rsidP="006C04AD">
            <w:pPr>
              <w:pStyle w:val="Numberedpara"/>
              <w:spacing w:before="0" w:after="0"/>
              <w:rPr>
                <w:sz w:val="22"/>
                <w:lang w:val="en-GB"/>
              </w:rPr>
            </w:pPr>
            <w:r w:rsidRPr="00D15CD3">
              <w:rPr>
                <w:sz w:val="22"/>
                <w:lang w:val="en-GB"/>
              </w:rPr>
              <w:t>Output 1.5 Available transparency-related emerging practices, methodologies, and guidance collected and made available through the coordination platform</w:t>
            </w:r>
            <w:r w:rsidR="006516D7">
              <w:rPr>
                <w:sz w:val="22"/>
                <w:lang w:val="en-GB"/>
              </w:rPr>
              <w:t xml:space="preserve"> </w:t>
            </w:r>
          </w:p>
        </w:tc>
      </w:tr>
      <w:tr w:rsidR="006C04AD" w:rsidRPr="00D15CD3" w14:paraId="26694174" w14:textId="77777777" w:rsidTr="00133708">
        <w:tc>
          <w:tcPr>
            <w:tcW w:w="9043" w:type="dxa"/>
          </w:tcPr>
          <w:p w14:paraId="188DF57A" w14:textId="00D9E482" w:rsidR="002235A2" w:rsidRPr="0025584E" w:rsidRDefault="002235A2" w:rsidP="002235A2">
            <w:pPr>
              <w:pStyle w:val="Numberedpara"/>
              <w:spacing w:before="0" w:after="0"/>
              <w:rPr>
                <w:sz w:val="22"/>
                <w:u w:val="single"/>
                <w:lang w:val="en-GB"/>
              </w:rPr>
            </w:pPr>
            <w:r w:rsidRPr="0025584E">
              <w:rPr>
                <w:sz w:val="22"/>
                <w:u w:val="single"/>
                <w:lang w:val="en-GB"/>
              </w:rPr>
              <w:t xml:space="preserve">Component </w:t>
            </w:r>
            <w:r>
              <w:rPr>
                <w:sz w:val="22"/>
                <w:u w:val="single"/>
                <w:lang w:val="en-GB"/>
              </w:rPr>
              <w:t>2 (UNDP)</w:t>
            </w:r>
            <w:r w:rsidRPr="0025584E">
              <w:rPr>
                <w:sz w:val="22"/>
                <w:u w:val="single"/>
                <w:lang w:val="en-GB"/>
              </w:rPr>
              <w:t>:</w:t>
            </w:r>
          </w:p>
          <w:p w14:paraId="5F1277FC" w14:textId="77777777" w:rsidR="006C04AD" w:rsidRPr="00D15CD3" w:rsidRDefault="006C04AD" w:rsidP="006C04AD">
            <w:pPr>
              <w:pStyle w:val="Numberedpara"/>
              <w:spacing w:before="0" w:after="0"/>
              <w:rPr>
                <w:sz w:val="22"/>
                <w:lang w:val="en-GB"/>
              </w:rPr>
            </w:pPr>
            <w:r w:rsidRPr="00D15CD3">
              <w:rPr>
                <w:sz w:val="22"/>
                <w:lang w:val="en-GB"/>
              </w:rPr>
              <w:t>Output 2.1 Coordination platform launched in kick-off event</w:t>
            </w:r>
          </w:p>
          <w:p w14:paraId="10945ABA" w14:textId="40C313EC" w:rsidR="006C04AD" w:rsidRPr="00D15CD3" w:rsidRDefault="006C04AD" w:rsidP="006C04AD">
            <w:pPr>
              <w:pStyle w:val="Numberedpara"/>
              <w:spacing w:before="0" w:after="0"/>
              <w:rPr>
                <w:sz w:val="22"/>
                <w:lang w:val="en-GB"/>
              </w:rPr>
            </w:pPr>
            <w:r w:rsidRPr="00D15CD3">
              <w:rPr>
                <w:sz w:val="22"/>
                <w:lang w:val="en-GB"/>
              </w:rPr>
              <w:t>Output 2.2 Three technical workshops on transparency organized and executed</w:t>
            </w:r>
          </w:p>
        </w:tc>
      </w:tr>
      <w:tr w:rsidR="006C04AD" w:rsidRPr="00D15CD3" w14:paraId="2EC1EB1A" w14:textId="77777777" w:rsidTr="00133708">
        <w:tc>
          <w:tcPr>
            <w:tcW w:w="9043" w:type="dxa"/>
          </w:tcPr>
          <w:p w14:paraId="3A32E72E" w14:textId="6B533A88" w:rsidR="002235A2" w:rsidRPr="00034721" w:rsidRDefault="002235A2" w:rsidP="006C04AD">
            <w:pPr>
              <w:pStyle w:val="Numberedpara"/>
              <w:spacing w:before="0" w:after="0"/>
              <w:rPr>
                <w:sz w:val="22"/>
                <w:u w:val="single"/>
                <w:lang w:val="en-GB"/>
              </w:rPr>
            </w:pPr>
            <w:r w:rsidRPr="0025584E">
              <w:rPr>
                <w:sz w:val="22"/>
                <w:u w:val="single"/>
                <w:lang w:val="en-GB"/>
              </w:rPr>
              <w:t xml:space="preserve">Component </w:t>
            </w:r>
            <w:r>
              <w:rPr>
                <w:sz w:val="22"/>
                <w:u w:val="single"/>
                <w:lang w:val="en-GB"/>
              </w:rPr>
              <w:t>3 (UNDP)</w:t>
            </w:r>
            <w:r w:rsidRPr="0025584E">
              <w:rPr>
                <w:sz w:val="22"/>
                <w:u w:val="single"/>
                <w:lang w:val="en-GB"/>
              </w:rPr>
              <w:t>:</w:t>
            </w:r>
          </w:p>
          <w:p w14:paraId="2F00B53D" w14:textId="4892938A" w:rsidR="006C04AD" w:rsidRPr="00D15CD3" w:rsidRDefault="006C04AD" w:rsidP="006C04AD">
            <w:pPr>
              <w:pStyle w:val="Numberedpara"/>
              <w:spacing w:before="0" w:after="0"/>
              <w:rPr>
                <w:sz w:val="22"/>
                <w:lang w:val="en-GB"/>
              </w:rPr>
            </w:pPr>
            <w:r w:rsidRPr="00D15CD3">
              <w:rPr>
                <w:sz w:val="22"/>
                <w:lang w:val="en-GB"/>
              </w:rPr>
              <w:t>Output 3.1 Needs &amp; gaps identified for enhancing transparency systems and CBIT coordination</w:t>
            </w:r>
          </w:p>
          <w:p w14:paraId="4935C48B" w14:textId="77777777" w:rsidR="006C04AD" w:rsidRPr="00D15CD3" w:rsidRDefault="006C04AD" w:rsidP="006C04AD">
            <w:pPr>
              <w:pStyle w:val="Numberedpara"/>
              <w:spacing w:before="0" w:after="0"/>
              <w:rPr>
                <w:sz w:val="22"/>
                <w:lang w:val="en-GB"/>
              </w:rPr>
            </w:pPr>
            <w:r w:rsidRPr="00D15CD3">
              <w:rPr>
                <w:sz w:val="22"/>
                <w:lang w:val="en-GB"/>
              </w:rPr>
              <w:t>Output 3.2 Roadmap for Phase 2 to expand the CBIT coordination platform as per the scope of paragraph 21 of the CBIT programming paper, including: institutional arrangements, best practices and community of practice, global and regional capacity building programmes, implementation tracking tool, coordination with other platforms, etc.</w:t>
            </w:r>
          </w:p>
        </w:tc>
      </w:tr>
      <w:tr w:rsidR="00626972" w:rsidRPr="00D15CD3" w14:paraId="768D0375" w14:textId="77777777" w:rsidTr="00133708">
        <w:tc>
          <w:tcPr>
            <w:tcW w:w="9043" w:type="dxa"/>
          </w:tcPr>
          <w:p w14:paraId="05FA8355" w14:textId="049BF4D3" w:rsidR="00626972" w:rsidRPr="00034721" w:rsidRDefault="00626972" w:rsidP="00034721">
            <w:pPr>
              <w:pStyle w:val="Numberedpara"/>
              <w:spacing w:before="0" w:after="0"/>
              <w:jc w:val="right"/>
              <w:rPr>
                <w:sz w:val="22"/>
                <w:lang w:val="en-GB"/>
              </w:rPr>
            </w:pPr>
            <w:r w:rsidRPr="00034721">
              <w:rPr>
                <w:sz w:val="22"/>
                <w:lang w:val="en-GB"/>
              </w:rPr>
              <w:t xml:space="preserve">Source: </w:t>
            </w:r>
            <w:r w:rsidR="00391E61">
              <w:rPr>
                <w:sz w:val="22"/>
                <w:lang w:val="en-GB"/>
              </w:rPr>
              <w:t>CEO Endorsement Request</w:t>
            </w:r>
            <w:r w:rsidRPr="00034721">
              <w:rPr>
                <w:sz w:val="22"/>
                <w:lang w:val="en-GB"/>
              </w:rPr>
              <w:t>, 2017</w:t>
            </w:r>
          </w:p>
        </w:tc>
      </w:tr>
    </w:tbl>
    <w:p w14:paraId="64EA5973" w14:textId="57C033A8" w:rsidR="00386121" w:rsidRPr="00D15CD3" w:rsidRDefault="00386121" w:rsidP="00386121">
      <w:pPr>
        <w:tabs>
          <w:tab w:val="left" w:pos="909"/>
        </w:tabs>
        <w:rPr>
          <w:rFonts w:ascii="Calibri" w:hAnsi="Calibri"/>
          <w:highlight w:val="yellow"/>
        </w:rPr>
      </w:pPr>
    </w:p>
    <w:p w14:paraId="2D27C904" w14:textId="0431A723" w:rsidR="00E93D9A" w:rsidRPr="00D15CD3" w:rsidRDefault="00E93D9A" w:rsidP="006C04AD">
      <w:pPr>
        <w:rPr>
          <w:rFonts w:ascii="Calibri" w:hAnsi="Calibri"/>
        </w:rPr>
      </w:pPr>
      <w:r w:rsidRPr="00D15CD3">
        <w:rPr>
          <w:rFonts w:ascii="Calibri" w:hAnsi="Calibri"/>
        </w:rPr>
        <w:t xml:space="preserve">However, while the results framework overall is logical and coherent, there are a couple of shortcomings, as shown in the table below (see Annex F for a detailed assessment of the results framework). </w:t>
      </w:r>
    </w:p>
    <w:p w14:paraId="59E14DD4" w14:textId="7B7CE540" w:rsidR="00892EF3" w:rsidRDefault="00892EF3" w:rsidP="006C04AD">
      <w:pPr>
        <w:rPr>
          <w:rFonts w:ascii="Calibri" w:hAnsi="Calibri"/>
          <w:highlight w:val="cyan"/>
        </w:rPr>
      </w:pPr>
    </w:p>
    <w:p w14:paraId="510C0567" w14:textId="149CB3D0" w:rsidR="00F517F7" w:rsidRPr="00034721" w:rsidRDefault="00AA38C0" w:rsidP="00034721">
      <w:pPr>
        <w:jc w:val="center"/>
        <w:rPr>
          <w:rFonts w:ascii="Calibri" w:hAnsi="Calibri"/>
          <w:b/>
          <w:bCs/>
        </w:rPr>
      </w:pPr>
      <w:r w:rsidRPr="00AA38C0">
        <w:rPr>
          <w:rFonts w:ascii="Calibri" w:hAnsi="Calibri"/>
          <w:b/>
          <w:bCs/>
        </w:rPr>
        <w:t xml:space="preserve"> Justification for Reformulation of Results Statements</w:t>
      </w: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240"/>
        <w:gridCol w:w="2974"/>
      </w:tblGrid>
      <w:tr w:rsidR="00F517F7" w:rsidRPr="00B843D2" w14:paraId="3FC79C3C" w14:textId="77777777" w:rsidTr="00C15CF1">
        <w:tc>
          <w:tcPr>
            <w:tcW w:w="3420" w:type="dxa"/>
            <w:tcBorders>
              <w:top w:val="single" w:sz="4" w:space="0" w:color="auto"/>
              <w:left w:val="single" w:sz="4" w:space="0" w:color="auto"/>
              <w:bottom w:val="single" w:sz="4" w:space="0" w:color="auto"/>
              <w:right w:val="single" w:sz="4" w:space="0" w:color="auto"/>
            </w:tcBorders>
            <w:shd w:val="clear" w:color="auto" w:fill="D9D9D9"/>
            <w:hideMark/>
          </w:tcPr>
          <w:p w14:paraId="553821AD" w14:textId="77777777" w:rsidR="00F517F7" w:rsidRPr="00034721" w:rsidRDefault="00F517F7" w:rsidP="00C15CF1">
            <w:pPr>
              <w:rPr>
                <w:rFonts w:ascii="Calibri" w:hAnsi="Calibri" w:cs="Calibri"/>
                <w:b/>
                <w:sz w:val="22"/>
                <w:szCs w:val="22"/>
              </w:rPr>
            </w:pPr>
            <w:r w:rsidRPr="00034721">
              <w:rPr>
                <w:rFonts w:ascii="Calibri" w:hAnsi="Calibri" w:cs="Calibri"/>
                <w:b/>
                <w:sz w:val="22"/>
                <w:szCs w:val="22"/>
              </w:rPr>
              <w:t>Formulation in original project document(s)</w:t>
            </w:r>
          </w:p>
        </w:tc>
        <w:tc>
          <w:tcPr>
            <w:tcW w:w="3240" w:type="dxa"/>
            <w:tcBorders>
              <w:top w:val="single" w:sz="4" w:space="0" w:color="auto"/>
              <w:left w:val="single" w:sz="4" w:space="0" w:color="auto"/>
              <w:bottom w:val="single" w:sz="4" w:space="0" w:color="auto"/>
              <w:right w:val="single" w:sz="4" w:space="0" w:color="auto"/>
            </w:tcBorders>
            <w:shd w:val="clear" w:color="auto" w:fill="D9D9D9"/>
            <w:hideMark/>
          </w:tcPr>
          <w:p w14:paraId="6570C64F" w14:textId="77777777" w:rsidR="00F517F7" w:rsidRPr="00034721" w:rsidRDefault="00F517F7" w:rsidP="00C15CF1">
            <w:pPr>
              <w:rPr>
                <w:rFonts w:ascii="Calibri" w:hAnsi="Calibri" w:cs="Calibri"/>
                <w:b/>
                <w:sz w:val="22"/>
                <w:szCs w:val="22"/>
              </w:rPr>
            </w:pPr>
            <w:r w:rsidRPr="00034721">
              <w:rPr>
                <w:rFonts w:ascii="Calibri" w:hAnsi="Calibri" w:cs="Calibri"/>
                <w:b/>
                <w:sz w:val="22"/>
                <w:szCs w:val="22"/>
              </w:rPr>
              <w:t xml:space="preserve">Formulation for Reconstructed </w:t>
            </w:r>
            <w:proofErr w:type="spellStart"/>
            <w:r w:rsidRPr="00034721">
              <w:rPr>
                <w:rFonts w:ascii="Calibri" w:hAnsi="Calibri" w:cs="Calibri"/>
                <w:b/>
                <w:sz w:val="22"/>
                <w:szCs w:val="22"/>
              </w:rPr>
              <w:t>ToC</w:t>
            </w:r>
            <w:proofErr w:type="spellEnd"/>
            <w:r w:rsidRPr="00034721">
              <w:rPr>
                <w:rFonts w:ascii="Calibri" w:hAnsi="Calibri" w:cs="Calibri"/>
                <w:b/>
                <w:sz w:val="22"/>
                <w:szCs w:val="22"/>
              </w:rPr>
              <w:t xml:space="preserve"> at Evaluation Inception (RTOC)</w:t>
            </w:r>
          </w:p>
        </w:tc>
        <w:tc>
          <w:tcPr>
            <w:tcW w:w="2974" w:type="dxa"/>
            <w:tcBorders>
              <w:top w:val="single" w:sz="4" w:space="0" w:color="auto"/>
              <w:left w:val="single" w:sz="4" w:space="0" w:color="auto"/>
              <w:bottom w:val="single" w:sz="4" w:space="0" w:color="auto"/>
              <w:right w:val="single" w:sz="4" w:space="0" w:color="auto"/>
            </w:tcBorders>
            <w:shd w:val="clear" w:color="auto" w:fill="D9D9D9"/>
            <w:hideMark/>
          </w:tcPr>
          <w:p w14:paraId="3274A416" w14:textId="77777777" w:rsidR="00F517F7" w:rsidRPr="00034721" w:rsidRDefault="00F517F7" w:rsidP="00C15CF1">
            <w:pPr>
              <w:rPr>
                <w:rFonts w:ascii="Calibri" w:hAnsi="Calibri" w:cs="Calibri"/>
                <w:b/>
                <w:sz w:val="22"/>
                <w:szCs w:val="22"/>
              </w:rPr>
            </w:pPr>
            <w:r w:rsidRPr="00034721">
              <w:rPr>
                <w:rFonts w:ascii="Calibri" w:hAnsi="Calibri" w:cs="Calibri"/>
                <w:b/>
                <w:sz w:val="22"/>
                <w:szCs w:val="22"/>
              </w:rPr>
              <w:t xml:space="preserve">Justification for Reformulation </w:t>
            </w:r>
          </w:p>
        </w:tc>
      </w:tr>
      <w:tr w:rsidR="00F517F7" w:rsidRPr="00B843D2" w14:paraId="4C6F3321" w14:textId="77777777" w:rsidTr="00C15CF1">
        <w:tc>
          <w:tcPr>
            <w:tcW w:w="3420" w:type="dxa"/>
            <w:tcBorders>
              <w:top w:val="single" w:sz="4" w:space="0" w:color="auto"/>
              <w:left w:val="single" w:sz="4" w:space="0" w:color="auto"/>
              <w:bottom w:val="single" w:sz="4" w:space="0" w:color="auto"/>
              <w:right w:val="single" w:sz="4" w:space="0" w:color="auto"/>
            </w:tcBorders>
            <w:hideMark/>
          </w:tcPr>
          <w:p w14:paraId="012B4DEE" w14:textId="77777777" w:rsidR="00F517F7" w:rsidRPr="00AA5882" w:rsidRDefault="00F517F7" w:rsidP="00C15CF1">
            <w:pPr>
              <w:ind w:left="-11"/>
              <w:rPr>
                <w:rFonts w:ascii="Calibri" w:hAnsi="Calibri" w:cs="Calibri"/>
                <w:sz w:val="22"/>
                <w:szCs w:val="22"/>
              </w:rPr>
            </w:pPr>
            <w:r w:rsidRPr="00034721">
              <w:rPr>
                <w:rFonts w:ascii="Calibri" w:hAnsi="Calibri" w:cs="Calibri"/>
                <w:sz w:val="22"/>
                <w:szCs w:val="22"/>
              </w:rPr>
              <w:t>LONG TERM IMPACT</w:t>
            </w:r>
          </w:p>
          <w:p w14:paraId="43B82F27" w14:textId="06506494" w:rsidR="00AA38C0" w:rsidRPr="00034721" w:rsidRDefault="00AA38C0" w:rsidP="00C15CF1">
            <w:pPr>
              <w:ind w:left="-11"/>
              <w:rPr>
                <w:rFonts w:ascii="Calibri" w:hAnsi="Calibri" w:cs="Calibri"/>
                <w:sz w:val="22"/>
                <w:szCs w:val="22"/>
              </w:rPr>
            </w:pPr>
            <w:r w:rsidRPr="00AA5882">
              <w:rPr>
                <w:rFonts w:ascii="Calibri" w:hAnsi="Calibri" w:cs="Calibri"/>
                <w:sz w:val="22"/>
                <w:szCs w:val="22"/>
              </w:rPr>
              <w:t>INTERMEDIATE STATES</w:t>
            </w:r>
          </w:p>
        </w:tc>
        <w:tc>
          <w:tcPr>
            <w:tcW w:w="3240" w:type="dxa"/>
            <w:tcBorders>
              <w:top w:val="single" w:sz="4" w:space="0" w:color="auto"/>
              <w:left w:val="single" w:sz="4" w:space="0" w:color="auto"/>
              <w:bottom w:val="single" w:sz="4" w:space="0" w:color="auto"/>
              <w:right w:val="single" w:sz="4" w:space="0" w:color="auto"/>
            </w:tcBorders>
          </w:tcPr>
          <w:p w14:paraId="0BF5C11D" w14:textId="77777777" w:rsidR="00F517F7" w:rsidRPr="00034721" w:rsidRDefault="00F517F7" w:rsidP="00C15CF1">
            <w:pPr>
              <w:rPr>
                <w:rFonts w:ascii="Calibri" w:hAnsi="Calibri" w:cs="Calibri"/>
                <w:sz w:val="22"/>
                <w:szCs w:val="22"/>
              </w:rPr>
            </w:pPr>
          </w:p>
        </w:tc>
        <w:tc>
          <w:tcPr>
            <w:tcW w:w="2974" w:type="dxa"/>
            <w:tcBorders>
              <w:top w:val="single" w:sz="4" w:space="0" w:color="auto"/>
              <w:left w:val="single" w:sz="4" w:space="0" w:color="auto"/>
              <w:bottom w:val="single" w:sz="4" w:space="0" w:color="auto"/>
              <w:right w:val="single" w:sz="4" w:space="0" w:color="auto"/>
            </w:tcBorders>
          </w:tcPr>
          <w:p w14:paraId="6DFE361F" w14:textId="77777777" w:rsidR="00F517F7" w:rsidRPr="00034721" w:rsidRDefault="00F517F7" w:rsidP="00C15CF1">
            <w:pPr>
              <w:rPr>
                <w:rFonts w:ascii="Calibri" w:hAnsi="Calibri" w:cs="Calibri"/>
                <w:sz w:val="22"/>
                <w:szCs w:val="22"/>
              </w:rPr>
            </w:pPr>
          </w:p>
        </w:tc>
      </w:tr>
      <w:tr w:rsidR="00F517F7" w:rsidRPr="00B843D2" w14:paraId="6142896A" w14:textId="77777777" w:rsidTr="00C15CF1">
        <w:tc>
          <w:tcPr>
            <w:tcW w:w="3420" w:type="dxa"/>
            <w:tcBorders>
              <w:top w:val="single" w:sz="4" w:space="0" w:color="auto"/>
              <w:left w:val="single" w:sz="4" w:space="0" w:color="auto"/>
              <w:bottom w:val="single" w:sz="4" w:space="0" w:color="auto"/>
              <w:right w:val="single" w:sz="4" w:space="0" w:color="auto"/>
            </w:tcBorders>
          </w:tcPr>
          <w:p w14:paraId="660CBBFF" w14:textId="45C729CD" w:rsidR="00F517F7" w:rsidRPr="00034721" w:rsidRDefault="00AA38C0" w:rsidP="00034721">
            <w:pPr>
              <w:rPr>
                <w:rFonts w:ascii="Calibri" w:hAnsi="Calibri" w:cs="Calibri"/>
                <w:sz w:val="22"/>
                <w:szCs w:val="22"/>
              </w:rPr>
            </w:pPr>
            <w:r w:rsidRPr="00AA5882">
              <w:rPr>
                <w:rFonts w:ascii="Calibri" w:hAnsi="Calibri" w:cs="Calibri"/>
                <w:sz w:val="22"/>
                <w:szCs w:val="22"/>
              </w:rPr>
              <w:t>Objective:</w:t>
            </w:r>
            <w:r w:rsidR="00B843D2">
              <w:rPr>
                <w:rFonts w:ascii="Calibri" w:hAnsi="Calibri" w:cs="Calibri"/>
                <w:sz w:val="22"/>
                <w:szCs w:val="22"/>
              </w:rPr>
              <w:t xml:space="preserve"> </w:t>
            </w:r>
            <w:r w:rsidRPr="00034721">
              <w:rPr>
                <w:rFonts w:ascii="Calibri" w:hAnsi="Calibri" w:cs="Calibri"/>
                <w:sz w:val="22"/>
                <w:szCs w:val="22"/>
              </w:rPr>
              <w:t xml:space="preserve">Establish an online platform supporting countries to understand and implement the transparency framework of the Paris Agreement. The platform will both provide development partners with an overview of existing initiatives to coordinate support efficiently and countries with knowledge and </w:t>
            </w:r>
            <w:r w:rsidRPr="00034721">
              <w:rPr>
                <w:rFonts w:ascii="Calibri" w:hAnsi="Calibri" w:cs="Calibri"/>
                <w:sz w:val="22"/>
                <w:szCs w:val="22"/>
              </w:rPr>
              <w:lastRenderedPageBreak/>
              <w:t>information forums for sharing best practices.</w:t>
            </w:r>
          </w:p>
        </w:tc>
        <w:tc>
          <w:tcPr>
            <w:tcW w:w="3240" w:type="dxa"/>
            <w:tcBorders>
              <w:top w:val="single" w:sz="4" w:space="0" w:color="auto"/>
              <w:left w:val="single" w:sz="4" w:space="0" w:color="auto"/>
              <w:bottom w:val="single" w:sz="4" w:space="0" w:color="auto"/>
              <w:right w:val="single" w:sz="4" w:space="0" w:color="auto"/>
            </w:tcBorders>
          </w:tcPr>
          <w:p w14:paraId="119507DF" w14:textId="0102023E" w:rsidR="00F517F7" w:rsidRPr="00034721" w:rsidRDefault="00AA38C0" w:rsidP="00AA38C0">
            <w:pPr>
              <w:rPr>
                <w:rFonts w:ascii="Calibri" w:hAnsi="Calibri" w:cs="Calibri"/>
                <w:sz w:val="22"/>
                <w:szCs w:val="22"/>
              </w:rPr>
            </w:pPr>
            <w:r w:rsidRPr="00AA5882">
              <w:rPr>
                <w:rFonts w:ascii="Calibri" w:hAnsi="Calibri" w:cs="Calibri"/>
                <w:i/>
                <w:iCs/>
                <w:sz w:val="22"/>
                <w:szCs w:val="22"/>
              </w:rPr>
              <w:lastRenderedPageBreak/>
              <w:t>Enhanced understanding and capacity of countries to implement the transparency framework of the Paris Agreement.</w:t>
            </w:r>
          </w:p>
        </w:tc>
        <w:tc>
          <w:tcPr>
            <w:tcW w:w="2974" w:type="dxa"/>
            <w:tcBorders>
              <w:top w:val="single" w:sz="4" w:space="0" w:color="auto"/>
              <w:left w:val="single" w:sz="4" w:space="0" w:color="auto"/>
              <w:bottom w:val="single" w:sz="4" w:space="0" w:color="auto"/>
              <w:right w:val="single" w:sz="4" w:space="0" w:color="auto"/>
            </w:tcBorders>
          </w:tcPr>
          <w:p w14:paraId="7D712EC3" w14:textId="29B74F86" w:rsidR="00AA38C0" w:rsidRPr="00ED6783" w:rsidRDefault="00AA38C0" w:rsidP="00AA38C0">
            <w:pPr>
              <w:rPr>
                <w:rFonts w:ascii="Calibri" w:hAnsi="Calibri" w:cs="Calibri"/>
                <w:sz w:val="22"/>
                <w:szCs w:val="22"/>
              </w:rPr>
            </w:pPr>
            <w:r w:rsidRPr="00AA5882">
              <w:rPr>
                <w:rFonts w:ascii="Calibri" w:hAnsi="Calibri" w:cs="Calibri"/>
                <w:sz w:val="22"/>
                <w:szCs w:val="22"/>
              </w:rPr>
              <w:t xml:space="preserve">The original </w:t>
            </w:r>
            <w:r w:rsidRPr="00F277A5">
              <w:rPr>
                <w:rFonts w:ascii="Calibri" w:hAnsi="Calibri" w:cs="Calibri"/>
                <w:sz w:val="22"/>
                <w:szCs w:val="22"/>
              </w:rPr>
              <w:t>objective</w:t>
            </w:r>
            <w:r w:rsidRPr="00CE6FE7">
              <w:rPr>
                <w:rFonts w:ascii="Calibri" w:hAnsi="Calibri" w:cs="Calibri"/>
                <w:sz w:val="22"/>
                <w:szCs w:val="22"/>
              </w:rPr>
              <w:t xml:space="preserve"> </w:t>
            </w:r>
            <w:r w:rsidRPr="00A659C0">
              <w:rPr>
                <w:rFonts w:ascii="Calibri" w:hAnsi="Calibri" w:cs="Calibri"/>
                <w:sz w:val="22"/>
                <w:szCs w:val="22"/>
              </w:rPr>
              <w:t>was n</w:t>
            </w:r>
            <w:r w:rsidRPr="0087622D">
              <w:rPr>
                <w:rFonts w:ascii="Calibri" w:hAnsi="Calibri" w:cs="Calibri"/>
                <w:sz w:val="22"/>
                <w:szCs w:val="22"/>
              </w:rPr>
              <w:t>ot phrased as an impact/outcome.</w:t>
            </w:r>
          </w:p>
          <w:p w14:paraId="7A1BE7FF" w14:textId="77777777" w:rsidR="00AA38C0" w:rsidRPr="00B843D2" w:rsidRDefault="00AA38C0" w:rsidP="00AA38C0">
            <w:pPr>
              <w:rPr>
                <w:rFonts w:ascii="Calibri" w:hAnsi="Calibri" w:cs="Calibri"/>
                <w:sz w:val="22"/>
                <w:szCs w:val="22"/>
              </w:rPr>
            </w:pPr>
            <w:r w:rsidRPr="00A6377A">
              <w:rPr>
                <w:rFonts w:ascii="Calibri" w:hAnsi="Calibri" w:cs="Calibri"/>
                <w:sz w:val="22"/>
                <w:szCs w:val="22"/>
              </w:rPr>
              <w:t>The platform itself is an output, which in turn leads to the three outcomes</w:t>
            </w:r>
            <w:r w:rsidRPr="003035F4">
              <w:rPr>
                <w:rFonts w:ascii="Calibri" w:hAnsi="Calibri" w:cs="Calibri"/>
                <w:sz w:val="22"/>
                <w:szCs w:val="22"/>
              </w:rPr>
              <w:t>.</w:t>
            </w:r>
          </w:p>
          <w:p w14:paraId="1D5BAE83" w14:textId="1BA016E7" w:rsidR="00F517F7" w:rsidRPr="00034721" w:rsidRDefault="00AA38C0" w:rsidP="00AA38C0">
            <w:pPr>
              <w:rPr>
                <w:rFonts w:ascii="Calibri" w:hAnsi="Calibri" w:cs="Calibri"/>
                <w:sz w:val="22"/>
                <w:szCs w:val="22"/>
              </w:rPr>
            </w:pPr>
            <w:r w:rsidRPr="00B843D2">
              <w:rPr>
                <w:rFonts w:ascii="Calibri" w:hAnsi="Calibri" w:cs="Calibri"/>
                <w:sz w:val="22"/>
                <w:szCs w:val="22"/>
              </w:rPr>
              <w:t>It is thus at a lower level, not at a higher level, than the outcomes.</w:t>
            </w:r>
          </w:p>
        </w:tc>
      </w:tr>
      <w:tr w:rsidR="00F517F7" w:rsidRPr="00B843D2" w14:paraId="1B69814E" w14:textId="77777777" w:rsidTr="00C15CF1">
        <w:tc>
          <w:tcPr>
            <w:tcW w:w="3420" w:type="dxa"/>
            <w:tcBorders>
              <w:top w:val="single" w:sz="4" w:space="0" w:color="auto"/>
              <w:left w:val="single" w:sz="4" w:space="0" w:color="auto"/>
              <w:bottom w:val="single" w:sz="4" w:space="0" w:color="auto"/>
              <w:right w:val="single" w:sz="4" w:space="0" w:color="auto"/>
            </w:tcBorders>
          </w:tcPr>
          <w:p w14:paraId="63E12F8A" w14:textId="77777777" w:rsidR="00F517F7" w:rsidRPr="00034721" w:rsidRDefault="00F517F7" w:rsidP="00C15CF1">
            <w:pPr>
              <w:ind w:left="-11"/>
              <w:rPr>
                <w:rFonts w:ascii="Calibri" w:hAnsi="Calibri" w:cs="Calibri"/>
                <w:sz w:val="22"/>
                <w:szCs w:val="22"/>
              </w:rPr>
            </w:pPr>
          </w:p>
        </w:tc>
        <w:tc>
          <w:tcPr>
            <w:tcW w:w="3240" w:type="dxa"/>
            <w:tcBorders>
              <w:top w:val="single" w:sz="4" w:space="0" w:color="auto"/>
              <w:left w:val="single" w:sz="4" w:space="0" w:color="auto"/>
              <w:bottom w:val="single" w:sz="4" w:space="0" w:color="auto"/>
              <w:right w:val="single" w:sz="4" w:space="0" w:color="auto"/>
            </w:tcBorders>
          </w:tcPr>
          <w:p w14:paraId="50E9BD4A" w14:textId="77777777" w:rsidR="00F517F7" w:rsidRPr="00034721" w:rsidRDefault="00F517F7" w:rsidP="00C15CF1">
            <w:pPr>
              <w:rPr>
                <w:rFonts w:ascii="Calibri" w:hAnsi="Calibri" w:cs="Calibri"/>
                <w:sz w:val="22"/>
                <w:szCs w:val="22"/>
              </w:rPr>
            </w:pPr>
          </w:p>
        </w:tc>
        <w:tc>
          <w:tcPr>
            <w:tcW w:w="2974" w:type="dxa"/>
            <w:tcBorders>
              <w:top w:val="single" w:sz="4" w:space="0" w:color="auto"/>
              <w:left w:val="single" w:sz="4" w:space="0" w:color="auto"/>
              <w:bottom w:val="single" w:sz="4" w:space="0" w:color="auto"/>
              <w:right w:val="single" w:sz="4" w:space="0" w:color="auto"/>
            </w:tcBorders>
          </w:tcPr>
          <w:p w14:paraId="320F98E6" w14:textId="77777777" w:rsidR="00F517F7" w:rsidRPr="00034721" w:rsidRDefault="00F517F7" w:rsidP="00C15CF1">
            <w:pPr>
              <w:rPr>
                <w:rFonts w:ascii="Calibri" w:hAnsi="Calibri" w:cs="Calibri"/>
                <w:sz w:val="22"/>
                <w:szCs w:val="22"/>
              </w:rPr>
            </w:pPr>
          </w:p>
        </w:tc>
      </w:tr>
      <w:tr w:rsidR="00F517F7" w:rsidRPr="00B843D2" w14:paraId="030A414F" w14:textId="77777777" w:rsidTr="00C15CF1">
        <w:tc>
          <w:tcPr>
            <w:tcW w:w="3420" w:type="dxa"/>
            <w:tcBorders>
              <w:top w:val="single" w:sz="4" w:space="0" w:color="auto"/>
              <w:left w:val="single" w:sz="4" w:space="0" w:color="auto"/>
              <w:bottom w:val="single" w:sz="4" w:space="0" w:color="auto"/>
              <w:right w:val="single" w:sz="4" w:space="0" w:color="auto"/>
            </w:tcBorders>
            <w:hideMark/>
          </w:tcPr>
          <w:p w14:paraId="39924755" w14:textId="77777777" w:rsidR="00F517F7" w:rsidRPr="00034721" w:rsidRDefault="00F517F7" w:rsidP="00C15CF1">
            <w:pPr>
              <w:ind w:left="-11"/>
              <w:rPr>
                <w:rFonts w:ascii="Calibri" w:hAnsi="Calibri" w:cs="Calibri"/>
                <w:sz w:val="22"/>
                <w:szCs w:val="22"/>
              </w:rPr>
            </w:pPr>
            <w:r w:rsidRPr="00034721">
              <w:rPr>
                <w:rFonts w:ascii="Calibri" w:hAnsi="Calibri" w:cs="Calibri"/>
                <w:sz w:val="22"/>
                <w:szCs w:val="22"/>
              </w:rPr>
              <w:t>PROJECT OUTCOMES</w:t>
            </w:r>
          </w:p>
        </w:tc>
        <w:tc>
          <w:tcPr>
            <w:tcW w:w="3240" w:type="dxa"/>
            <w:tcBorders>
              <w:top w:val="single" w:sz="4" w:space="0" w:color="auto"/>
              <w:left w:val="single" w:sz="4" w:space="0" w:color="auto"/>
              <w:bottom w:val="single" w:sz="4" w:space="0" w:color="auto"/>
              <w:right w:val="single" w:sz="4" w:space="0" w:color="auto"/>
            </w:tcBorders>
          </w:tcPr>
          <w:p w14:paraId="3BC751FC" w14:textId="77777777" w:rsidR="00F517F7" w:rsidRPr="00034721" w:rsidRDefault="00F517F7" w:rsidP="00C15CF1">
            <w:pPr>
              <w:rPr>
                <w:rFonts w:ascii="Calibri" w:hAnsi="Calibri" w:cs="Calibri"/>
                <w:sz w:val="22"/>
                <w:szCs w:val="22"/>
              </w:rPr>
            </w:pPr>
          </w:p>
        </w:tc>
        <w:tc>
          <w:tcPr>
            <w:tcW w:w="2974" w:type="dxa"/>
            <w:tcBorders>
              <w:top w:val="single" w:sz="4" w:space="0" w:color="auto"/>
              <w:left w:val="single" w:sz="4" w:space="0" w:color="auto"/>
              <w:bottom w:val="single" w:sz="4" w:space="0" w:color="auto"/>
              <w:right w:val="single" w:sz="4" w:space="0" w:color="auto"/>
            </w:tcBorders>
          </w:tcPr>
          <w:p w14:paraId="68A0FCAC" w14:textId="77777777" w:rsidR="00F517F7" w:rsidRPr="00034721" w:rsidRDefault="00F517F7" w:rsidP="00C15CF1">
            <w:pPr>
              <w:rPr>
                <w:rFonts w:ascii="Calibri" w:hAnsi="Calibri" w:cs="Calibri"/>
                <w:sz w:val="22"/>
                <w:szCs w:val="22"/>
              </w:rPr>
            </w:pPr>
          </w:p>
        </w:tc>
      </w:tr>
      <w:tr w:rsidR="00AA38C0" w:rsidRPr="00B843D2" w14:paraId="72B5EB13" w14:textId="77777777" w:rsidTr="00C15CF1">
        <w:tc>
          <w:tcPr>
            <w:tcW w:w="3420" w:type="dxa"/>
            <w:tcBorders>
              <w:top w:val="single" w:sz="4" w:space="0" w:color="auto"/>
              <w:left w:val="single" w:sz="4" w:space="0" w:color="auto"/>
              <w:bottom w:val="single" w:sz="4" w:space="0" w:color="auto"/>
              <w:right w:val="single" w:sz="4" w:space="0" w:color="auto"/>
            </w:tcBorders>
          </w:tcPr>
          <w:p w14:paraId="3B78199D" w14:textId="0E226C8B" w:rsidR="00AA38C0" w:rsidRPr="00034721" w:rsidRDefault="00AA38C0" w:rsidP="00034721">
            <w:pPr>
              <w:rPr>
                <w:rFonts w:ascii="Calibri" w:hAnsi="Calibri" w:cs="Calibri"/>
                <w:sz w:val="22"/>
                <w:szCs w:val="22"/>
              </w:rPr>
            </w:pPr>
            <w:r w:rsidRPr="00AA5882">
              <w:rPr>
                <w:rFonts w:ascii="Calibri" w:hAnsi="Calibri" w:cs="Calibri"/>
                <w:sz w:val="22"/>
                <w:szCs w:val="22"/>
              </w:rPr>
              <w:t>1:</w:t>
            </w:r>
            <w:r w:rsidR="00B843D2" w:rsidRPr="00AA5882">
              <w:rPr>
                <w:rFonts w:ascii="Calibri" w:hAnsi="Calibri" w:cs="Calibri"/>
                <w:sz w:val="22"/>
                <w:szCs w:val="22"/>
              </w:rPr>
              <w:t xml:space="preserve"> </w:t>
            </w:r>
            <w:r w:rsidRPr="00034721">
              <w:rPr>
                <w:rFonts w:ascii="Calibri" w:hAnsi="Calibri" w:cs="Calibri"/>
                <w:sz w:val="22"/>
                <w:szCs w:val="22"/>
              </w:rPr>
              <w:t>Enhanced coordination and best-practice sharing for transparency practitioners and donors through the establishment of a web-based platform.</w:t>
            </w:r>
          </w:p>
        </w:tc>
        <w:tc>
          <w:tcPr>
            <w:tcW w:w="3240" w:type="dxa"/>
            <w:tcBorders>
              <w:top w:val="single" w:sz="4" w:space="0" w:color="auto"/>
              <w:left w:val="single" w:sz="4" w:space="0" w:color="auto"/>
              <w:bottom w:val="single" w:sz="4" w:space="0" w:color="auto"/>
              <w:right w:val="single" w:sz="4" w:space="0" w:color="auto"/>
            </w:tcBorders>
          </w:tcPr>
          <w:p w14:paraId="097B726F" w14:textId="027FA4C3" w:rsidR="00AA38C0" w:rsidRPr="00034721" w:rsidRDefault="00AA38C0" w:rsidP="00AA38C0">
            <w:pPr>
              <w:rPr>
                <w:rFonts w:ascii="Calibri" w:hAnsi="Calibri" w:cs="Calibri"/>
                <w:sz w:val="22"/>
                <w:szCs w:val="22"/>
              </w:rPr>
            </w:pPr>
            <w:r w:rsidRPr="00034721">
              <w:rPr>
                <w:rFonts w:ascii="Calibri" w:hAnsi="Calibri" w:cs="Calibri"/>
                <w:sz w:val="22"/>
                <w:szCs w:val="22"/>
              </w:rPr>
              <w:t>Enhanced coordination and best practice sharing for transparency practitioners and donors.</w:t>
            </w:r>
          </w:p>
        </w:tc>
        <w:tc>
          <w:tcPr>
            <w:tcW w:w="2974" w:type="dxa"/>
            <w:tcBorders>
              <w:top w:val="single" w:sz="4" w:space="0" w:color="auto"/>
              <w:left w:val="single" w:sz="4" w:space="0" w:color="auto"/>
              <w:bottom w:val="single" w:sz="4" w:space="0" w:color="auto"/>
              <w:right w:val="single" w:sz="4" w:space="0" w:color="auto"/>
            </w:tcBorders>
          </w:tcPr>
          <w:p w14:paraId="5FE1C0FF" w14:textId="2BD55313" w:rsidR="00AA38C0" w:rsidRPr="00034721" w:rsidRDefault="00AA38C0" w:rsidP="00AA38C0">
            <w:pPr>
              <w:rPr>
                <w:rFonts w:ascii="Calibri" w:hAnsi="Calibri" w:cs="Calibri"/>
                <w:sz w:val="22"/>
                <w:szCs w:val="22"/>
              </w:rPr>
            </w:pPr>
            <w:r w:rsidRPr="00AA5882">
              <w:rPr>
                <w:rFonts w:ascii="Calibri" w:hAnsi="Calibri" w:cs="Calibri"/>
                <w:iCs/>
                <w:sz w:val="22"/>
                <w:szCs w:val="22"/>
              </w:rPr>
              <w:t>Appropriate outcome for the project, but the “</w:t>
            </w:r>
            <w:r w:rsidRPr="0087622D">
              <w:rPr>
                <w:rFonts w:ascii="Calibri" w:hAnsi="Calibri" w:cs="Calibri"/>
                <w:i/>
                <w:iCs/>
                <w:sz w:val="22"/>
                <w:szCs w:val="22"/>
              </w:rPr>
              <w:t>through the establishment of a web-based platform”</w:t>
            </w:r>
            <w:r w:rsidRPr="003035F4">
              <w:rPr>
                <w:rFonts w:ascii="Calibri" w:hAnsi="Calibri" w:cs="Calibri"/>
                <w:sz w:val="22"/>
                <w:szCs w:val="22"/>
              </w:rPr>
              <w:t xml:space="preserve"> part </w:t>
            </w:r>
            <w:r w:rsidRPr="00DA5784">
              <w:rPr>
                <w:rFonts w:ascii="Calibri" w:hAnsi="Calibri" w:cs="Calibri"/>
                <w:sz w:val="22"/>
                <w:szCs w:val="22"/>
              </w:rPr>
              <w:t>i</w:t>
            </w:r>
            <w:r w:rsidRPr="00B843D2">
              <w:rPr>
                <w:rFonts w:ascii="Calibri" w:hAnsi="Calibri" w:cs="Calibri"/>
                <w:sz w:val="22"/>
                <w:szCs w:val="22"/>
              </w:rPr>
              <w:t>s deleted, since the web platform itself is an output.</w:t>
            </w:r>
          </w:p>
        </w:tc>
      </w:tr>
      <w:tr w:rsidR="00AA38C0" w:rsidRPr="00B843D2" w14:paraId="270A8AAD" w14:textId="77777777" w:rsidTr="00C15CF1">
        <w:tc>
          <w:tcPr>
            <w:tcW w:w="3420" w:type="dxa"/>
            <w:tcBorders>
              <w:top w:val="single" w:sz="4" w:space="0" w:color="auto"/>
              <w:left w:val="single" w:sz="4" w:space="0" w:color="auto"/>
              <w:bottom w:val="single" w:sz="4" w:space="0" w:color="auto"/>
              <w:right w:val="single" w:sz="4" w:space="0" w:color="auto"/>
            </w:tcBorders>
          </w:tcPr>
          <w:p w14:paraId="6740E11A" w14:textId="1C5B1091" w:rsidR="00AA38C0" w:rsidRPr="00AA5882" w:rsidRDefault="00AA38C0" w:rsidP="00034721">
            <w:pPr>
              <w:rPr>
                <w:rFonts w:ascii="Calibri" w:hAnsi="Calibri" w:cs="Calibri"/>
                <w:sz w:val="22"/>
                <w:szCs w:val="22"/>
              </w:rPr>
            </w:pPr>
            <w:r w:rsidRPr="00AA5882">
              <w:rPr>
                <w:rFonts w:ascii="Calibri" w:hAnsi="Calibri" w:cs="Calibri"/>
                <w:sz w:val="22"/>
                <w:szCs w:val="22"/>
              </w:rPr>
              <w:t>2:</w:t>
            </w:r>
            <w:r w:rsidR="00B843D2" w:rsidRPr="00AA5882">
              <w:rPr>
                <w:rFonts w:ascii="Calibri" w:hAnsi="Calibri" w:cs="Calibri"/>
                <w:sz w:val="22"/>
                <w:szCs w:val="22"/>
              </w:rPr>
              <w:t xml:space="preserve"> </w:t>
            </w:r>
            <w:r w:rsidRPr="00034721">
              <w:rPr>
                <w:rFonts w:ascii="Calibri" w:hAnsi="Calibri" w:cs="Calibri"/>
                <w:sz w:val="22"/>
                <w:szCs w:val="22"/>
              </w:rPr>
              <w:t>Information sharing enhanced through regional and global meetings</w:t>
            </w:r>
          </w:p>
        </w:tc>
        <w:tc>
          <w:tcPr>
            <w:tcW w:w="3240" w:type="dxa"/>
            <w:tcBorders>
              <w:top w:val="single" w:sz="4" w:space="0" w:color="auto"/>
              <w:left w:val="single" w:sz="4" w:space="0" w:color="auto"/>
              <w:bottom w:val="single" w:sz="4" w:space="0" w:color="auto"/>
              <w:right w:val="single" w:sz="4" w:space="0" w:color="auto"/>
            </w:tcBorders>
          </w:tcPr>
          <w:p w14:paraId="3F087E02" w14:textId="75E071A0" w:rsidR="00AA38C0" w:rsidRPr="00AA5882" w:rsidRDefault="00AA38C0" w:rsidP="00AA38C0">
            <w:pPr>
              <w:rPr>
                <w:rFonts w:ascii="Calibri" w:hAnsi="Calibri" w:cs="Calibri"/>
                <w:sz w:val="22"/>
                <w:szCs w:val="22"/>
              </w:rPr>
            </w:pPr>
            <w:r w:rsidRPr="00034721">
              <w:rPr>
                <w:rFonts w:ascii="Calibri" w:hAnsi="Calibri" w:cs="Calibri"/>
                <w:sz w:val="22"/>
                <w:szCs w:val="22"/>
              </w:rPr>
              <w:t>Enhanced sharing of information.</w:t>
            </w:r>
          </w:p>
        </w:tc>
        <w:tc>
          <w:tcPr>
            <w:tcW w:w="2974" w:type="dxa"/>
            <w:tcBorders>
              <w:top w:val="single" w:sz="4" w:space="0" w:color="auto"/>
              <w:left w:val="single" w:sz="4" w:space="0" w:color="auto"/>
              <w:bottom w:val="single" w:sz="4" w:space="0" w:color="auto"/>
              <w:right w:val="single" w:sz="4" w:space="0" w:color="auto"/>
            </w:tcBorders>
          </w:tcPr>
          <w:p w14:paraId="051363F1" w14:textId="6F6C3C29" w:rsidR="00AA38C0" w:rsidRPr="00B843D2" w:rsidRDefault="00AA38C0" w:rsidP="00AA38C0">
            <w:pPr>
              <w:rPr>
                <w:rFonts w:ascii="Calibri" w:hAnsi="Calibri" w:cs="Calibri"/>
                <w:sz w:val="22"/>
                <w:szCs w:val="22"/>
              </w:rPr>
            </w:pPr>
            <w:r w:rsidRPr="0087622D">
              <w:rPr>
                <w:rFonts w:ascii="Calibri" w:hAnsi="Calibri" w:cs="Calibri"/>
                <w:iCs/>
                <w:sz w:val="22"/>
                <w:szCs w:val="22"/>
              </w:rPr>
              <w:t>Appropriate outcome for the project, but the “</w:t>
            </w:r>
            <w:r w:rsidRPr="003035F4">
              <w:rPr>
                <w:rFonts w:ascii="Calibri" w:hAnsi="Calibri" w:cs="Calibri"/>
                <w:i/>
                <w:iCs/>
                <w:sz w:val="22"/>
                <w:szCs w:val="22"/>
              </w:rPr>
              <w:t>regional and global meetings”</w:t>
            </w:r>
            <w:r w:rsidRPr="00DA5784">
              <w:rPr>
                <w:rFonts w:ascii="Calibri" w:hAnsi="Calibri" w:cs="Calibri"/>
                <w:sz w:val="22"/>
                <w:szCs w:val="22"/>
              </w:rPr>
              <w:t xml:space="preserve"> part</w:t>
            </w:r>
            <w:r w:rsidRPr="00B843D2">
              <w:rPr>
                <w:rFonts w:ascii="Calibri" w:hAnsi="Calibri" w:cs="Calibri"/>
                <w:sz w:val="22"/>
                <w:szCs w:val="22"/>
              </w:rPr>
              <w:t xml:space="preserve"> is deleted, since the meetings are outputs. </w:t>
            </w:r>
          </w:p>
          <w:p w14:paraId="43D6EB38" w14:textId="48C06630" w:rsidR="00AA38C0" w:rsidRPr="00B843D2" w:rsidRDefault="00AA38C0" w:rsidP="00AA38C0">
            <w:pPr>
              <w:rPr>
                <w:rFonts w:ascii="Calibri" w:hAnsi="Calibri" w:cs="Calibri"/>
                <w:sz w:val="22"/>
                <w:szCs w:val="22"/>
              </w:rPr>
            </w:pPr>
            <w:r w:rsidRPr="00B843D2">
              <w:rPr>
                <w:rFonts w:ascii="Calibri" w:hAnsi="Calibri" w:cs="Calibri"/>
                <w:sz w:val="22"/>
                <w:szCs w:val="22"/>
              </w:rPr>
              <w:t>In a sense, there is some overlap between outcome 1 and 2 (“</w:t>
            </w:r>
            <w:r w:rsidRPr="00B843D2">
              <w:rPr>
                <w:rFonts w:ascii="Calibri" w:hAnsi="Calibri" w:cs="Calibri"/>
                <w:i/>
                <w:iCs/>
                <w:sz w:val="22"/>
                <w:szCs w:val="22"/>
              </w:rPr>
              <w:t>sharing</w:t>
            </w:r>
            <w:r w:rsidRPr="00B843D2">
              <w:rPr>
                <w:rFonts w:ascii="Calibri" w:hAnsi="Calibri" w:cs="Calibri"/>
                <w:sz w:val="22"/>
                <w:szCs w:val="22"/>
              </w:rPr>
              <w:t>”), but they fall under different components and were implemented by different agencies, hence both outcomes are kept.</w:t>
            </w:r>
          </w:p>
        </w:tc>
      </w:tr>
      <w:tr w:rsidR="00AA38C0" w:rsidRPr="00B843D2" w14:paraId="06B0BB42" w14:textId="77777777" w:rsidTr="00C15CF1">
        <w:tc>
          <w:tcPr>
            <w:tcW w:w="3420" w:type="dxa"/>
            <w:tcBorders>
              <w:top w:val="single" w:sz="4" w:space="0" w:color="auto"/>
              <w:left w:val="single" w:sz="4" w:space="0" w:color="auto"/>
              <w:bottom w:val="single" w:sz="4" w:space="0" w:color="auto"/>
              <w:right w:val="single" w:sz="4" w:space="0" w:color="auto"/>
            </w:tcBorders>
          </w:tcPr>
          <w:p w14:paraId="056CBEEE" w14:textId="7F05AAC5" w:rsidR="00AA38C0" w:rsidRPr="00AA5882" w:rsidRDefault="00AA38C0" w:rsidP="00034721">
            <w:pPr>
              <w:rPr>
                <w:rFonts w:ascii="Calibri" w:hAnsi="Calibri" w:cs="Calibri"/>
                <w:sz w:val="22"/>
                <w:szCs w:val="22"/>
              </w:rPr>
            </w:pPr>
            <w:r w:rsidRPr="00B843D2">
              <w:rPr>
                <w:rFonts w:ascii="Calibri" w:hAnsi="Calibri" w:cs="Calibri"/>
                <w:sz w:val="22"/>
                <w:szCs w:val="22"/>
              </w:rPr>
              <w:t>3:</w:t>
            </w:r>
            <w:r w:rsidR="00B843D2" w:rsidRPr="00B843D2">
              <w:rPr>
                <w:rFonts w:ascii="Calibri" w:hAnsi="Calibri" w:cs="Calibri"/>
                <w:sz w:val="22"/>
                <w:szCs w:val="22"/>
              </w:rPr>
              <w:t xml:space="preserve"> </w:t>
            </w:r>
            <w:r w:rsidRPr="00034721">
              <w:rPr>
                <w:rFonts w:ascii="Calibri" w:hAnsi="Calibri" w:cs="Calibri"/>
                <w:sz w:val="22"/>
                <w:szCs w:val="22"/>
              </w:rPr>
              <w:t>Needs and gaps identified for enhancing transparency systems and CBIT coordination</w:t>
            </w:r>
          </w:p>
        </w:tc>
        <w:tc>
          <w:tcPr>
            <w:tcW w:w="3240" w:type="dxa"/>
            <w:tcBorders>
              <w:top w:val="single" w:sz="4" w:space="0" w:color="auto"/>
              <w:left w:val="single" w:sz="4" w:space="0" w:color="auto"/>
              <w:bottom w:val="single" w:sz="4" w:space="0" w:color="auto"/>
              <w:right w:val="single" w:sz="4" w:space="0" w:color="auto"/>
            </w:tcBorders>
          </w:tcPr>
          <w:p w14:paraId="37E56FA0" w14:textId="055B1DFC" w:rsidR="00AA38C0" w:rsidRPr="00AA5882" w:rsidRDefault="00AA38C0" w:rsidP="00AA38C0">
            <w:pPr>
              <w:rPr>
                <w:rFonts w:ascii="Calibri" w:hAnsi="Calibri" w:cs="Calibri"/>
                <w:sz w:val="22"/>
                <w:szCs w:val="22"/>
              </w:rPr>
            </w:pPr>
            <w:r w:rsidRPr="00034721">
              <w:rPr>
                <w:rFonts w:ascii="Calibri" w:hAnsi="Calibri" w:cs="Calibri"/>
                <w:sz w:val="22"/>
                <w:szCs w:val="22"/>
              </w:rPr>
              <w:t>Strategy/plan in place for post-project continuation of global coordination, sharing and information in relation to Paris Agreement transparency.</w:t>
            </w:r>
          </w:p>
        </w:tc>
        <w:tc>
          <w:tcPr>
            <w:tcW w:w="2974" w:type="dxa"/>
            <w:tcBorders>
              <w:top w:val="single" w:sz="4" w:space="0" w:color="auto"/>
              <w:left w:val="single" w:sz="4" w:space="0" w:color="auto"/>
              <w:bottom w:val="single" w:sz="4" w:space="0" w:color="auto"/>
              <w:right w:val="single" w:sz="4" w:space="0" w:color="auto"/>
            </w:tcBorders>
          </w:tcPr>
          <w:p w14:paraId="77F82BAE" w14:textId="1F70F730" w:rsidR="00AA38C0" w:rsidRPr="00B843D2" w:rsidRDefault="00AA38C0" w:rsidP="00AA38C0">
            <w:pPr>
              <w:rPr>
                <w:rFonts w:ascii="Calibri" w:hAnsi="Calibri" w:cs="Calibri"/>
                <w:sz w:val="22"/>
                <w:szCs w:val="22"/>
              </w:rPr>
            </w:pPr>
            <w:r w:rsidRPr="0087622D">
              <w:rPr>
                <w:rFonts w:ascii="Calibri" w:hAnsi="Calibri" w:cs="Calibri"/>
                <w:iCs/>
                <w:sz w:val="22"/>
                <w:szCs w:val="22"/>
              </w:rPr>
              <w:t>Original o</w:t>
            </w:r>
            <w:r w:rsidRPr="00ED6783">
              <w:rPr>
                <w:rFonts w:ascii="Calibri" w:hAnsi="Calibri" w:cs="Calibri"/>
                <w:iCs/>
                <w:sz w:val="22"/>
                <w:szCs w:val="22"/>
              </w:rPr>
              <w:t>utcome 3 wa</w:t>
            </w:r>
            <w:r w:rsidRPr="00A6377A">
              <w:rPr>
                <w:rFonts w:ascii="Calibri" w:hAnsi="Calibri" w:cs="Calibri"/>
                <w:iCs/>
                <w:sz w:val="22"/>
                <w:szCs w:val="22"/>
              </w:rPr>
              <w:t>s not</w:t>
            </w:r>
            <w:r w:rsidRPr="00C45580">
              <w:rPr>
                <w:rFonts w:ascii="Calibri" w:hAnsi="Calibri" w:cs="Calibri"/>
                <w:iCs/>
                <w:sz w:val="22"/>
                <w:szCs w:val="22"/>
              </w:rPr>
              <w:t xml:space="preserve"> phrased as</w:t>
            </w:r>
            <w:r w:rsidRPr="003035F4">
              <w:rPr>
                <w:rFonts w:ascii="Calibri" w:hAnsi="Calibri" w:cs="Calibri"/>
                <w:iCs/>
                <w:sz w:val="22"/>
                <w:szCs w:val="22"/>
              </w:rPr>
              <w:t xml:space="preserve"> </w:t>
            </w:r>
            <w:r w:rsidRPr="00DA5784">
              <w:rPr>
                <w:rFonts w:ascii="Calibri" w:hAnsi="Calibri" w:cs="Calibri"/>
                <w:iCs/>
                <w:sz w:val="22"/>
                <w:szCs w:val="22"/>
              </w:rPr>
              <w:t xml:space="preserve">an outcome, but an </w:t>
            </w:r>
            <w:r w:rsidRPr="00B843D2">
              <w:rPr>
                <w:rFonts w:ascii="Calibri" w:hAnsi="Calibri" w:cs="Calibri"/>
                <w:iCs/>
                <w:sz w:val="22"/>
                <w:szCs w:val="22"/>
              </w:rPr>
              <w:t xml:space="preserve">output. A new, outcome-oriented, phrasing </w:t>
            </w:r>
            <w:r w:rsidR="00B843D2" w:rsidRPr="00B843D2">
              <w:rPr>
                <w:rFonts w:ascii="Calibri" w:hAnsi="Calibri" w:cs="Calibri"/>
                <w:iCs/>
                <w:sz w:val="22"/>
                <w:szCs w:val="22"/>
              </w:rPr>
              <w:t>i</w:t>
            </w:r>
            <w:r w:rsidRPr="00B843D2">
              <w:rPr>
                <w:rFonts w:ascii="Calibri" w:hAnsi="Calibri" w:cs="Calibri"/>
                <w:iCs/>
                <w:sz w:val="22"/>
                <w:szCs w:val="22"/>
              </w:rPr>
              <w:t xml:space="preserve">s </w:t>
            </w:r>
            <w:r w:rsidR="00B843D2" w:rsidRPr="00B843D2">
              <w:rPr>
                <w:rFonts w:ascii="Calibri" w:hAnsi="Calibri" w:cs="Calibri"/>
                <w:iCs/>
                <w:sz w:val="22"/>
                <w:szCs w:val="22"/>
              </w:rPr>
              <w:t>used.</w:t>
            </w:r>
          </w:p>
        </w:tc>
      </w:tr>
      <w:tr w:rsidR="0008149E" w:rsidRPr="00B843D2" w14:paraId="7CD7AEC0" w14:textId="77777777" w:rsidTr="00135D83">
        <w:tc>
          <w:tcPr>
            <w:tcW w:w="9634" w:type="dxa"/>
            <w:gridSpan w:val="3"/>
            <w:tcBorders>
              <w:top w:val="single" w:sz="4" w:space="0" w:color="auto"/>
              <w:left w:val="single" w:sz="4" w:space="0" w:color="auto"/>
              <w:bottom w:val="single" w:sz="4" w:space="0" w:color="auto"/>
              <w:right w:val="single" w:sz="4" w:space="0" w:color="auto"/>
            </w:tcBorders>
          </w:tcPr>
          <w:p w14:paraId="5943105D" w14:textId="0E1651F0" w:rsidR="0008149E" w:rsidRPr="0087622D" w:rsidRDefault="0008149E" w:rsidP="00AA38C0">
            <w:pPr>
              <w:rPr>
                <w:rFonts w:ascii="Calibri" w:hAnsi="Calibri" w:cs="Calibri"/>
                <w:iCs/>
                <w:sz w:val="22"/>
                <w:szCs w:val="22"/>
              </w:rPr>
            </w:pPr>
            <w:r>
              <w:rPr>
                <w:rFonts w:ascii="Calibri" w:hAnsi="Calibri" w:cs="Calibri"/>
                <w:iCs/>
                <w:sz w:val="22"/>
                <w:szCs w:val="22"/>
              </w:rPr>
              <w:t>Note: the three outcomes all concern enhancing coordination and sharing of knowledge and could effectively be combined in a single outcome. However, the structure with three outcomes is kept for practical reasons, given the project components were implemented by two different agencies and through different mechanisms (UNEP – web platform, UNDP – events), and outcome 3 focused on preparing post-project mechanisms.</w:t>
            </w:r>
          </w:p>
        </w:tc>
      </w:tr>
      <w:tr w:rsidR="00F517F7" w:rsidRPr="00B843D2" w14:paraId="7E9B3B88" w14:textId="77777777" w:rsidTr="00C15CF1">
        <w:tc>
          <w:tcPr>
            <w:tcW w:w="3420" w:type="dxa"/>
            <w:tcBorders>
              <w:top w:val="single" w:sz="4" w:space="0" w:color="auto"/>
              <w:left w:val="single" w:sz="4" w:space="0" w:color="auto"/>
              <w:bottom w:val="single" w:sz="4" w:space="0" w:color="auto"/>
              <w:right w:val="single" w:sz="4" w:space="0" w:color="auto"/>
            </w:tcBorders>
          </w:tcPr>
          <w:p w14:paraId="2ACEA5F1" w14:textId="77777777" w:rsidR="00F517F7" w:rsidRPr="00034721" w:rsidRDefault="00F517F7" w:rsidP="00C15CF1">
            <w:pPr>
              <w:ind w:left="-11"/>
              <w:rPr>
                <w:rFonts w:ascii="Calibri" w:hAnsi="Calibri" w:cs="Calibri"/>
                <w:sz w:val="22"/>
                <w:szCs w:val="22"/>
              </w:rPr>
            </w:pPr>
          </w:p>
        </w:tc>
        <w:tc>
          <w:tcPr>
            <w:tcW w:w="3240" w:type="dxa"/>
            <w:tcBorders>
              <w:top w:val="single" w:sz="4" w:space="0" w:color="auto"/>
              <w:left w:val="single" w:sz="4" w:space="0" w:color="auto"/>
              <w:bottom w:val="single" w:sz="4" w:space="0" w:color="auto"/>
              <w:right w:val="single" w:sz="4" w:space="0" w:color="auto"/>
            </w:tcBorders>
          </w:tcPr>
          <w:p w14:paraId="54C0D25C" w14:textId="77777777" w:rsidR="00F517F7" w:rsidRPr="00034721" w:rsidRDefault="00F517F7" w:rsidP="00C15CF1">
            <w:pPr>
              <w:rPr>
                <w:rFonts w:ascii="Calibri" w:hAnsi="Calibri" w:cs="Calibri"/>
                <w:sz w:val="22"/>
                <w:szCs w:val="22"/>
              </w:rPr>
            </w:pPr>
          </w:p>
        </w:tc>
        <w:tc>
          <w:tcPr>
            <w:tcW w:w="2974" w:type="dxa"/>
            <w:tcBorders>
              <w:top w:val="single" w:sz="4" w:space="0" w:color="auto"/>
              <w:left w:val="single" w:sz="4" w:space="0" w:color="auto"/>
              <w:bottom w:val="single" w:sz="4" w:space="0" w:color="auto"/>
              <w:right w:val="single" w:sz="4" w:space="0" w:color="auto"/>
            </w:tcBorders>
          </w:tcPr>
          <w:p w14:paraId="0452FC07" w14:textId="77777777" w:rsidR="00F517F7" w:rsidRPr="00034721" w:rsidRDefault="00F517F7" w:rsidP="00C15CF1">
            <w:pPr>
              <w:rPr>
                <w:rFonts w:ascii="Calibri" w:hAnsi="Calibri" w:cs="Calibri"/>
                <w:sz w:val="22"/>
                <w:szCs w:val="22"/>
              </w:rPr>
            </w:pPr>
          </w:p>
        </w:tc>
      </w:tr>
      <w:tr w:rsidR="00F517F7" w:rsidRPr="00B843D2" w14:paraId="1E272089" w14:textId="77777777" w:rsidTr="00C15CF1">
        <w:tc>
          <w:tcPr>
            <w:tcW w:w="3420" w:type="dxa"/>
            <w:tcBorders>
              <w:top w:val="single" w:sz="4" w:space="0" w:color="auto"/>
              <w:left w:val="single" w:sz="4" w:space="0" w:color="auto"/>
              <w:bottom w:val="single" w:sz="4" w:space="0" w:color="auto"/>
              <w:right w:val="single" w:sz="4" w:space="0" w:color="auto"/>
            </w:tcBorders>
            <w:hideMark/>
          </w:tcPr>
          <w:p w14:paraId="2447C9F1" w14:textId="77777777" w:rsidR="00F517F7" w:rsidRPr="00034721" w:rsidRDefault="00F517F7" w:rsidP="00C15CF1">
            <w:pPr>
              <w:widowControl w:val="0"/>
              <w:autoSpaceDE w:val="0"/>
              <w:autoSpaceDN w:val="0"/>
              <w:adjustRightInd w:val="0"/>
              <w:ind w:left="-11"/>
              <w:rPr>
                <w:rFonts w:ascii="Calibri" w:hAnsi="Calibri" w:cs="Calibri"/>
                <w:sz w:val="22"/>
                <w:szCs w:val="22"/>
              </w:rPr>
            </w:pPr>
            <w:r w:rsidRPr="00034721">
              <w:rPr>
                <w:rFonts w:ascii="Calibri" w:hAnsi="Calibri" w:cs="Calibri"/>
                <w:sz w:val="22"/>
                <w:szCs w:val="22"/>
              </w:rPr>
              <w:t>OUTPUTS</w:t>
            </w:r>
          </w:p>
        </w:tc>
        <w:tc>
          <w:tcPr>
            <w:tcW w:w="3240" w:type="dxa"/>
            <w:tcBorders>
              <w:top w:val="single" w:sz="4" w:space="0" w:color="auto"/>
              <w:left w:val="single" w:sz="4" w:space="0" w:color="auto"/>
              <w:bottom w:val="single" w:sz="4" w:space="0" w:color="auto"/>
              <w:right w:val="single" w:sz="4" w:space="0" w:color="auto"/>
            </w:tcBorders>
          </w:tcPr>
          <w:p w14:paraId="711AEE00" w14:textId="77777777" w:rsidR="00F517F7" w:rsidRPr="00034721" w:rsidRDefault="00F517F7" w:rsidP="00F517F7">
            <w:pPr>
              <w:pStyle w:val="ListParagraph"/>
              <w:widowControl/>
              <w:numPr>
                <w:ilvl w:val="0"/>
                <w:numId w:val="40"/>
              </w:numPr>
              <w:spacing w:line="256" w:lineRule="auto"/>
              <w:ind w:left="0"/>
              <w:contextualSpacing w:val="0"/>
              <w:rPr>
                <w:rFonts w:ascii="Calibri" w:hAnsi="Calibri" w:cs="Calibri"/>
                <w:szCs w:val="22"/>
              </w:rPr>
            </w:pPr>
          </w:p>
        </w:tc>
        <w:tc>
          <w:tcPr>
            <w:tcW w:w="2974" w:type="dxa"/>
            <w:tcBorders>
              <w:top w:val="single" w:sz="4" w:space="0" w:color="auto"/>
              <w:left w:val="single" w:sz="4" w:space="0" w:color="auto"/>
              <w:bottom w:val="single" w:sz="4" w:space="0" w:color="auto"/>
              <w:right w:val="single" w:sz="4" w:space="0" w:color="auto"/>
            </w:tcBorders>
          </w:tcPr>
          <w:p w14:paraId="312972D5" w14:textId="77777777" w:rsidR="00F517F7" w:rsidRPr="00034721" w:rsidRDefault="00F517F7" w:rsidP="00C15CF1">
            <w:pPr>
              <w:rPr>
                <w:rFonts w:ascii="Calibri" w:hAnsi="Calibri" w:cs="Calibri"/>
                <w:sz w:val="22"/>
                <w:szCs w:val="22"/>
              </w:rPr>
            </w:pPr>
          </w:p>
        </w:tc>
      </w:tr>
      <w:tr w:rsidR="00712403" w:rsidRPr="00B843D2" w14:paraId="322C7F18" w14:textId="77777777" w:rsidTr="001A27E5">
        <w:tc>
          <w:tcPr>
            <w:tcW w:w="6660" w:type="dxa"/>
            <w:gridSpan w:val="2"/>
            <w:tcBorders>
              <w:top w:val="single" w:sz="4" w:space="0" w:color="auto"/>
              <w:left w:val="single" w:sz="4" w:space="0" w:color="auto"/>
              <w:bottom w:val="single" w:sz="4" w:space="0" w:color="auto"/>
              <w:right w:val="single" w:sz="4" w:space="0" w:color="auto"/>
            </w:tcBorders>
          </w:tcPr>
          <w:p w14:paraId="5553E546" w14:textId="59AADBDF" w:rsidR="00712403" w:rsidRPr="00034721" w:rsidRDefault="00712403" w:rsidP="00B843D2">
            <w:pPr>
              <w:pStyle w:val="ColorfulList-Accent11"/>
              <w:spacing w:line="256" w:lineRule="auto"/>
              <w:ind w:left="0"/>
              <w:rPr>
                <w:rFonts w:ascii="Calibri" w:hAnsi="Calibri" w:cs="Calibri"/>
                <w:bCs/>
                <w:sz w:val="22"/>
                <w:szCs w:val="22"/>
              </w:rPr>
            </w:pPr>
            <w:r w:rsidRPr="00034721">
              <w:rPr>
                <w:rFonts w:ascii="Calibri" w:hAnsi="Calibri" w:cs="Calibri"/>
                <w:sz w:val="22"/>
                <w:szCs w:val="22"/>
              </w:rPr>
              <w:t>1.1</w:t>
            </w:r>
            <w:r>
              <w:rPr>
                <w:rFonts w:ascii="Calibri" w:hAnsi="Calibri" w:cs="Calibri"/>
                <w:sz w:val="22"/>
                <w:szCs w:val="22"/>
              </w:rPr>
              <w:t>:</w:t>
            </w:r>
            <w:r w:rsidRPr="00034721">
              <w:rPr>
                <w:rFonts w:ascii="Calibri" w:hAnsi="Calibri" w:cs="Calibri"/>
                <w:sz w:val="22"/>
                <w:szCs w:val="22"/>
              </w:rPr>
              <w:t xml:space="preserve"> A web-based coordination platform on transparency designed and operational</w:t>
            </w:r>
          </w:p>
        </w:tc>
        <w:tc>
          <w:tcPr>
            <w:tcW w:w="2974" w:type="dxa"/>
            <w:vMerge w:val="restart"/>
            <w:tcBorders>
              <w:top w:val="single" w:sz="4" w:space="0" w:color="auto"/>
              <w:left w:val="single" w:sz="4" w:space="0" w:color="auto"/>
              <w:right w:val="single" w:sz="4" w:space="0" w:color="auto"/>
            </w:tcBorders>
          </w:tcPr>
          <w:p w14:paraId="0E8F7FF4" w14:textId="5DBD2E1C" w:rsidR="00712403" w:rsidRPr="00034721" w:rsidRDefault="00712403" w:rsidP="00B843D2">
            <w:pPr>
              <w:rPr>
                <w:rFonts w:ascii="Calibri" w:hAnsi="Calibri" w:cs="Calibri"/>
                <w:sz w:val="22"/>
                <w:szCs w:val="22"/>
              </w:rPr>
            </w:pPr>
            <w:r>
              <w:rPr>
                <w:rFonts w:ascii="Calibri" w:hAnsi="Calibri" w:cs="Calibri"/>
                <w:sz w:val="22"/>
                <w:szCs w:val="22"/>
              </w:rPr>
              <w:t>Appropriate outputs, no changes made.</w:t>
            </w:r>
          </w:p>
        </w:tc>
      </w:tr>
      <w:tr w:rsidR="00712403" w:rsidRPr="00B843D2" w14:paraId="7FE1A623" w14:textId="77777777" w:rsidTr="001A27E5">
        <w:tc>
          <w:tcPr>
            <w:tcW w:w="6660" w:type="dxa"/>
            <w:gridSpan w:val="2"/>
            <w:tcBorders>
              <w:top w:val="single" w:sz="4" w:space="0" w:color="auto"/>
              <w:left w:val="single" w:sz="4" w:space="0" w:color="auto"/>
              <w:bottom w:val="single" w:sz="4" w:space="0" w:color="auto"/>
              <w:right w:val="single" w:sz="4" w:space="0" w:color="auto"/>
            </w:tcBorders>
          </w:tcPr>
          <w:p w14:paraId="60390670" w14:textId="4DF08825" w:rsidR="00712403" w:rsidRPr="00034721" w:rsidRDefault="00712403" w:rsidP="00B843D2">
            <w:pPr>
              <w:rPr>
                <w:rFonts w:ascii="Calibri" w:hAnsi="Calibri" w:cs="Calibri"/>
                <w:bCs/>
                <w:sz w:val="22"/>
                <w:szCs w:val="22"/>
              </w:rPr>
            </w:pPr>
            <w:r w:rsidRPr="00034721">
              <w:rPr>
                <w:rFonts w:ascii="Calibri" w:hAnsi="Calibri" w:cs="Calibri"/>
                <w:sz w:val="22"/>
                <w:szCs w:val="22"/>
              </w:rPr>
              <w:t>1.2</w:t>
            </w:r>
            <w:r>
              <w:rPr>
                <w:rFonts w:ascii="Calibri" w:hAnsi="Calibri" w:cs="Calibri"/>
                <w:sz w:val="22"/>
                <w:szCs w:val="22"/>
              </w:rPr>
              <w:t xml:space="preserve">: </w:t>
            </w:r>
            <w:r w:rsidRPr="00034721">
              <w:rPr>
                <w:rFonts w:ascii="Calibri" w:hAnsi="Calibri" w:cs="Calibri"/>
                <w:sz w:val="22"/>
                <w:szCs w:val="22"/>
              </w:rPr>
              <w:t xml:space="preserve">Self-assessment tool for Countries to assess the state of their national transparency systems developed and deployed </w:t>
            </w:r>
          </w:p>
        </w:tc>
        <w:tc>
          <w:tcPr>
            <w:tcW w:w="2974" w:type="dxa"/>
            <w:vMerge/>
            <w:tcBorders>
              <w:left w:val="single" w:sz="4" w:space="0" w:color="auto"/>
              <w:right w:val="single" w:sz="4" w:space="0" w:color="auto"/>
            </w:tcBorders>
          </w:tcPr>
          <w:p w14:paraId="06B8F026" w14:textId="77777777" w:rsidR="00712403" w:rsidRPr="00034721" w:rsidRDefault="00712403" w:rsidP="00B843D2">
            <w:pPr>
              <w:rPr>
                <w:rFonts w:ascii="Calibri" w:hAnsi="Calibri" w:cs="Calibri"/>
                <w:sz w:val="22"/>
                <w:szCs w:val="22"/>
              </w:rPr>
            </w:pPr>
          </w:p>
        </w:tc>
      </w:tr>
      <w:tr w:rsidR="00712403" w:rsidRPr="00B843D2" w14:paraId="1932DA8C" w14:textId="77777777" w:rsidTr="001A27E5">
        <w:tc>
          <w:tcPr>
            <w:tcW w:w="6660" w:type="dxa"/>
            <w:gridSpan w:val="2"/>
            <w:tcBorders>
              <w:top w:val="single" w:sz="4" w:space="0" w:color="auto"/>
              <w:left w:val="single" w:sz="4" w:space="0" w:color="auto"/>
              <w:bottom w:val="single" w:sz="4" w:space="0" w:color="auto"/>
              <w:right w:val="single" w:sz="4" w:space="0" w:color="auto"/>
            </w:tcBorders>
          </w:tcPr>
          <w:p w14:paraId="7DC3FBE0" w14:textId="1FA3DAB2" w:rsidR="00712403" w:rsidRPr="00034721" w:rsidRDefault="00712403" w:rsidP="00B843D2">
            <w:pPr>
              <w:rPr>
                <w:rFonts w:ascii="Calibri" w:hAnsi="Calibri" w:cs="Calibri"/>
                <w:bCs/>
                <w:sz w:val="22"/>
                <w:szCs w:val="22"/>
              </w:rPr>
            </w:pPr>
            <w:r w:rsidRPr="00034721">
              <w:rPr>
                <w:rFonts w:ascii="Calibri" w:hAnsi="Calibri" w:cs="Calibri"/>
                <w:sz w:val="22"/>
                <w:szCs w:val="22"/>
              </w:rPr>
              <w:t>1.3</w:t>
            </w:r>
            <w:r>
              <w:rPr>
                <w:rFonts w:ascii="Calibri" w:hAnsi="Calibri" w:cs="Calibri"/>
                <w:sz w:val="22"/>
                <w:szCs w:val="22"/>
              </w:rPr>
              <w:t>:</w:t>
            </w:r>
            <w:r w:rsidRPr="00034721">
              <w:rPr>
                <w:rFonts w:ascii="Calibri" w:hAnsi="Calibri" w:cs="Calibri"/>
                <w:sz w:val="22"/>
                <w:szCs w:val="22"/>
              </w:rPr>
              <w:t xml:space="preserve"> Platform interface for self-progress reporting by national CBIT projects and other transparency initiatives designed</w:t>
            </w:r>
          </w:p>
        </w:tc>
        <w:tc>
          <w:tcPr>
            <w:tcW w:w="2974" w:type="dxa"/>
            <w:vMerge/>
            <w:tcBorders>
              <w:left w:val="single" w:sz="4" w:space="0" w:color="auto"/>
              <w:right w:val="single" w:sz="4" w:space="0" w:color="auto"/>
            </w:tcBorders>
          </w:tcPr>
          <w:p w14:paraId="62A2C37F" w14:textId="77777777" w:rsidR="00712403" w:rsidRPr="00034721" w:rsidRDefault="00712403" w:rsidP="00B843D2">
            <w:pPr>
              <w:rPr>
                <w:rFonts w:ascii="Calibri" w:hAnsi="Calibri" w:cs="Calibri"/>
                <w:sz w:val="22"/>
                <w:szCs w:val="22"/>
              </w:rPr>
            </w:pPr>
          </w:p>
        </w:tc>
      </w:tr>
      <w:tr w:rsidR="00712403" w:rsidRPr="00B843D2" w14:paraId="2A6F6B7A" w14:textId="77777777" w:rsidTr="001A27E5">
        <w:tc>
          <w:tcPr>
            <w:tcW w:w="6660" w:type="dxa"/>
            <w:gridSpan w:val="2"/>
            <w:tcBorders>
              <w:top w:val="single" w:sz="4" w:space="0" w:color="auto"/>
              <w:left w:val="single" w:sz="4" w:space="0" w:color="auto"/>
              <w:bottom w:val="single" w:sz="4" w:space="0" w:color="auto"/>
              <w:right w:val="single" w:sz="4" w:space="0" w:color="auto"/>
            </w:tcBorders>
          </w:tcPr>
          <w:p w14:paraId="75F09A08" w14:textId="6C099DAD" w:rsidR="00712403" w:rsidRPr="00AA5882" w:rsidRDefault="00712403" w:rsidP="00B843D2">
            <w:pPr>
              <w:rPr>
                <w:rFonts w:ascii="Calibri" w:hAnsi="Calibri" w:cs="Calibri"/>
                <w:bCs/>
                <w:sz w:val="22"/>
                <w:szCs w:val="22"/>
              </w:rPr>
            </w:pPr>
            <w:r w:rsidRPr="00034721">
              <w:rPr>
                <w:rFonts w:ascii="Calibri" w:hAnsi="Calibri" w:cs="Calibri"/>
                <w:sz w:val="22"/>
                <w:szCs w:val="22"/>
              </w:rPr>
              <w:t>1.4</w:t>
            </w:r>
            <w:r>
              <w:rPr>
                <w:rFonts w:ascii="Calibri" w:hAnsi="Calibri" w:cs="Calibri"/>
                <w:sz w:val="22"/>
                <w:szCs w:val="22"/>
              </w:rPr>
              <w:t>:</w:t>
            </w:r>
            <w:r w:rsidRPr="00034721">
              <w:rPr>
                <w:rFonts w:ascii="Calibri" w:hAnsi="Calibri" w:cs="Calibri"/>
                <w:sz w:val="22"/>
                <w:szCs w:val="22"/>
              </w:rPr>
              <w:t xml:space="preserve"> Coordination platform populated with data and information on transparency initiatives, CBIT national projects and country efforts (collected from 1.2 and 1.3) </w:t>
            </w:r>
          </w:p>
        </w:tc>
        <w:tc>
          <w:tcPr>
            <w:tcW w:w="2974" w:type="dxa"/>
            <w:vMerge/>
            <w:tcBorders>
              <w:left w:val="single" w:sz="4" w:space="0" w:color="auto"/>
              <w:right w:val="single" w:sz="4" w:space="0" w:color="auto"/>
            </w:tcBorders>
          </w:tcPr>
          <w:p w14:paraId="2A5217FF" w14:textId="77777777" w:rsidR="00712403" w:rsidRPr="00B843D2" w:rsidRDefault="00712403" w:rsidP="00B843D2">
            <w:pPr>
              <w:rPr>
                <w:rFonts w:ascii="Calibri" w:hAnsi="Calibri" w:cs="Calibri"/>
                <w:sz w:val="22"/>
                <w:szCs w:val="22"/>
              </w:rPr>
            </w:pPr>
          </w:p>
        </w:tc>
      </w:tr>
      <w:tr w:rsidR="00712403" w:rsidRPr="00B843D2" w14:paraId="35C9234D" w14:textId="77777777" w:rsidTr="001A27E5">
        <w:tc>
          <w:tcPr>
            <w:tcW w:w="6660" w:type="dxa"/>
            <w:gridSpan w:val="2"/>
            <w:tcBorders>
              <w:top w:val="single" w:sz="4" w:space="0" w:color="auto"/>
              <w:left w:val="single" w:sz="4" w:space="0" w:color="auto"/>
              <w:bottom w:val="single" w:sz="4" w:space="0" w:color="auto"/>
              <w:right w:val="single" w:sz="4" w:space="0" w:color="auto"/>
            </w:tcBorders>
          </w:tcPr>
          <w:p w14:paraId="7BAF01A9" w14:textId="774D1050" w:rsidR="00712403" w:rsidRPr="00AA5882" w:rsidRDefault="00712403" w:rsidP="00B843D2">
            <w:pPr>
              <w:rPr>
                <w:rFonts w:ascii="Calibri" w:hAnsi="Calibri" w:cs="Calibri"/>
                <w:bCs/>
                <w:sz w:val="22"/>
                <w:szCs w:val="22"/>
              </w:rPr>
            </w:pPr>
            <w:r w:rsidRPr="00034721">
              <w:rPr>
                <w:rFonts w:ascii="Calibri" w:hAnsi="Calibri" w:cs="Calibri"/>
                <w:sz w:val="22"/>
                <w:szCs w:val="22"/>
              </w:rPr>
              <w:t>1.5</w:t>
            </w:r>
            <w:r>
              <w:rPr>
                <w:rFonts w:ascii="Calibri" w:hAnsi="Calibri" w:cs="Calibri"/>
                <w:sz w:val="22"/>
                <w:szCs w:val="22"/>
              </w:rPr>
              <w:t>:</w:t>
            </w:r>
            <w:r w:rsidRPr="00034721">
              <w:rPr>
                <w:rFonts w:ascii="Calibri" w:hAnsi="Calibri" w:cs="Calibri"/>
                <w:sz w:val="22"/>
                <w:szCs w:val="22"/>
              </w:rPr>
              <w:t xml:space="preserve"> Available transparency-related emerging practices, methodologies, and guidance collected and made available through the coordination platform</w:t>
            </w:r>
            <w:r w:rsidR="006516D7">
              <w:rPr>
                <w:rFonts w:ascii="Calibri" w:hAnsi="Calibri" w:cs="Calibri"/>
                <w:sz w:val="22"/>
                <w:szCs w:val="22"/>
              </w:rPr>
              <w:t xml:space="preserve"> </w:t>
            </w:r>
          </w:p>
        </w:tc>
        <w:tc>
          <w:tcPr>
            <w:tcW w:w="2974" w:type="dxa"/>
            <w:vMerge/>
            <w:tcBorders>
              <w:left w:val="single" w:sz="4" w:space="0" w:color="auto"/>
              <w:right w:val="single" w:sz="4" w:space="0" w:color="auto"/>
            </w:tcBorders>
          </w:tcPr>
          <w:p w14:paraId="03DFA4FD" w14:textId="77777777" w:rsidR="00712403" w:rsidRPr="00B843D2" w:rsidRDefault="00712403" w:rsidP="00B843D2">
            <w:pPr>
              <w:rPr>
                <w:rFonts w:ascii="Calibri" w:hAnsi="Calibri" w:cs="Calibri"/>
                <w:sz w:val="22"/>
                <w:szCs w:val="22"/>
              </w:rPr>
            </w:pPr>
          </w:p>
        </w:tc>
      </w:tr>
      <w:tr w:rsidR="00712403" w:rsidRPr="00B843D2" w14:paraId="44365A8A" w14:textId="77777777" w:rsidTr="00493C9C">
        <w:tc>
          <w:tcPr>
            <w:tcW w:w="6660" w:type="dxa"/>
            <w:gridSpan w:val="2"/>
            <w:tcBorders>
              <w:top w:val="single" w:sz="4" w:space="0" w:color="auto"/>
              <w:left w:val="single" w:sz="4" w:space="0" w:color="auto"/>
              <w:bottom w:val="single" w:sz="4" w:space="0" w:color="auto"/>
              <w:right w:val="single" w:sz="4" w:space="0" w:color="auto"/>
            </w:tcBorders>
          </w:tcPr>
          <w:p w14:paraId="6669A728" w14:textId="4D74924D" w:rsidR="00712403" w:rsidRPr="00AA5882" w:rsidRDefault="00712403" w:rsidP="00B843D2">
            <w:pPr>
              <w:rPr>
                <w:rFonts w:ascii="Calibri" w:hAnsi="Calibri" w:cs="Calibri"/>
                <w:bCs/>
                <w:sz w:val="22"/>
                <w:szCs w:val="22"/>
              </w:rPr>
            </w:pPr>
            <w:r w:rsidRPr="00034721">
              <w:rPr>
                <w:rFonts w:ascii="Calibri" w:hAnsi="Calibri" w:cs="Calibri"/>
                <w:sz w:val="22"/>
                <w:szCs w:val="22"/>
              </w:rPr>
              <w:t>2.1</w:t>
            </w:r>
            <w:r>
              <w:rPr>
                <w:rFonts w:ascii="Calibri" w:hAnsi="Calibri" w:cs="Calibri"/>
                <w:sz w:val="22"/>
                <w:szCs w:val="22"/>
              </w:rPr>
              <w:t>:</w:t>
            </w:r>
            <w:r w:rsidRPr="00034721">
              <w:rPr>
                <w:rFonts w:ascii="Calibri" w:hAnsi="Calibri" w:cs="Calibri"/>
                <w:sz w:val="22"/>
                <w:szCs w:val="22"/>
              </w:rPr>
              <w:t xml:space="preserve"> Coordination platform launched in kick-off event</w:t>
            </w:r>
          </w:p>
        </w:tc>
        <w:tc>
          <w:tcPr>
            <w:tcW w:w="2974" w:type="dxa"/>
            <w:vMerge/>
            <w:tcBorders>
              <w:left w:val="single" w:sz="4" w:space="0" w:color="auto"/>
              <w:right w:val="single" w:sz="4" w:space="0" w:color="auto"/>
            </w:tcBorders>
          </w:tcPr>
          <w:p w14:paraId="7E3EA469" w14:textId="77777777" w:rsidR="00712403" w:rsidRPr="00B843D2" w:rsidRDefault="00712403" w:rsidP="00B843D2">
            <w:pPr>
              <w:rPr>
                <w:rFonts w:ascii="Calibri" w:hAnsi="Calibri" w:cs="Calibri"/>
                <w:sz w:val="22"/>
                <w:szCs w:val="22"/>
              </w:rPr>
            </w:pPr>
          </w:p>
        </w:tc>
      </w:tr>
      <w:tr w:rsidR="00712403" w:rsidRPr="00B843D2" w14:paraId="4364307C" w14:textId="77777777" w:rsidTr="00493C9C">
        <w:tc>
          <w:tcPr>
            <w:tcW w:w="6660" w:type="dxa"/>
            <w:gridSpan w:val="2"/>
            <w:tcBorders>
              <w:top w:val="single" w:sz="4" w:space="0" w:color="auto"/>
              <w:left w:val="single" w:sz="4" w:space="0" w:color="auto"/>
              <w:bottom w:val="single" w:sz="4" w:space="0" w:color="auto"/>
              <w:right w:val="single" w:sz="4" w:space="0" w:color="auto"/>
            </w:tcBorders>
          </w:tcPr>
          <w:p w14:paraId="429D78C1" w14:textId="0C1D7588" w:rsidR="00712403" w:rsidRPr="00AA5882" w:rsidRDefault="00712403" w:rsidP="00B843D2">
            <w:pPr>
              <w:rPr>
                <w:rFonts w:ascii="Calibri" w:hAnsi="Calibri" w:cs="Calibri"/>
                <w:bCs/>
                <w:sz w:val="22"/>
                <w:szCs w:val="22"/>
              </w:rPr>
            </w:pPr>
            <w:r w:rsidRPr="00034721">
              <w:rPr>
                <w:rFonts w:ascii="Calibri" w:hAnsi="Calibri" w:cs="Calibri"/>
                <w:sz w:val="22"/>
                <w:szCs w:val="22"/>
              </w:rPr>
              <w:t>2.2</w:t>
            </w:r>
            <w:r>
              <w:rPr>
                <w:rFonts w:ascii="Calibri" w:hAnsi="Calibri" w:cs="Calibri"/>
                <w:sz w:val="22"/>
                <w:szCs w:val="22"/>
              </w:rPr>
              <w:t>:</w:t>
            </w:r>
            <w:r w:rsidRPr="00034721">
              <w:rPr>
                <w:rFonts w:ascii="Calibri" w:hAnsi="Calibri" w:cs="Calibri"/>
                <w:sz w:val="22"/>
                <w:szCs w:val="22"/>
              </w:rPr>
              <w:t xml:space="preserve"> Three technical workshops on transparency organized and executed</w:t>
            </w:r>
          </w:p>
        </w:tc>
        <w:tc>
          <w:tcPr>
            <w:tcW w:w="2974" w:type="dxa"/>
            <w:vMerge/>
            <w:tcBorders>
              <w:left w:val="single" w:sz="4" w:space="0" w:color="auto"/>
              <w:right w:val="single" w:sz="4" w:space="0" w:color="auto"/>
            </w:tcBorders>
          </w:tcPr>
          <w:p w14:paraId="2E2E5AF5" w14:textId="77777777" w:rsidR="00712403" w:rsidRPr="0087622D" w:rsidRDefault="00712403" w:rsidP="00B843D2">
            <w:pPr>
              <w:rPr>
                <w:rFonts w:ascii="Calibri" w:hAnsi="Calibri" w:cs="Calibri"/>
                <w:sz w:val="22"/>
                <w:szCs w:val="22"/>
              </w:rPr>
            </w:pPr>
          </w:p>
        </w:tc>
      </w:tr>
      <w:tr w:rsidR="00712403" w:rsidRPr="00B843D2" w14:paraId="4885AEA2" w14:textId="77777777" w:rsidTr="00493C9C">
        <w:tc>
          <w:tcPr>
            <w:tcW w:w="6660" w:type="dxa"/>
            <w:gridSpan w:val="2"/>
            <w:tcBorders>
              <w:top w:val="single" w:sz="4" w:space="0" w:color="auto"/>
              <w:left w:val="single" w:sz="4" w:space="0" w:color="auto"/>
              <w:bottom w:val="single" w:sz="4" w:space="0" w:color="auto"/>
              <w:right w:val="single" w:sz="4" w:space="0" w:color="auto"/>
            </w:tcBorders>
          </w:tcPr>
          <w:p w14:paraId="33439933" w14:textId="6132A8E9" w:rsidR="00712403" w:rsidRPr="00AA5882" w:rsidRDefault="00712403" w:rsidP="00B843D2">
            <w:pPr>
              <w:rPr>
                <w:rFonts w:ascii="Calibri" w:hAnsi="Calibri" w:cs="Calibri"/>
                <w:bCs/>
                <w:sz w:val="22"/>
                <w:szCs w:val="22"/>
              </w:rPr>
            </w:pPr>
            <w:r w:rsidRPr="00034721">
              <w:rPr>
                <w:rFonts w:ascii="Calibri" w:hAnsi="Calibri" w:cs="Calibri"/>
                <w:sz w:val="22"/>
                <w:szCs w:val="22"/>
              </w:rPr>
              <w:lastRenderedPageBreak/>
              <w:t>3.1</w:t>
            </w:r>
            <w:r>
              <w:rPr>
                <w:rFonts w:ascii="Calibri" w:hAnsi="Calibri" w:cs="Calibri"/>
                <w:sz w:val="22"/>
                <w:szCs w:val="22"/>
              </w:rPr>
              <w:t>:</w:t>
            </w:r>
            <w:r w:rsidRPr="00034721">
              <w:rPr>
                <w:rFonts w:ascii="Calibri" w:hAnsi="Calibri" w:cs="Calibri"/>
                <w:sz w:val="22"/>
                <w:szCs w:val="22"/>
              </w:rPr>
              <w:t xml:space="preserve"> Needs &amp; gaps identified for enhancing transparency systems and CBIT coordination</w:t>
            </w:r>
          </w:p>
        </w:tc>
        <w:tc>
          <w:tcPr>
            <w:tcW w:w="2974" w:type="dxa"/>
            <w:vMerge/>
            <w:tcBorders>
              <w:left w:val="single" w:sz="4" w:space="0" w:color="auto"/>
              <w:right w:val="single" w:sz="4" w:space="0" w:color="auto"/>
            </w:tcBorders>
          </w:tcPr>
          <w:p w14:paraId="435900EF" w14:textId="77777777" w:rsidR="00712403" w:rsidRPr="0087622D" w:rsidRDefault="00712403" w:rsidP="00B843D2">
            <w:pPr>
              <w:rPr>
                <w:rFonts w:ascii="Calibri" w:hAnsi="Calibri" w:cs="Calibri"/>
                <w:sz w:val="22"/>
                <w:szCs w:val="22"/>
              </w:rPr>
            </w:pPr>
          </w:p>
        </w:tc>
      </w:tr>
      <w:tr w:rsidR="00712403" w:rsidRPr="00B843D2" w14:paraId="5F0E0927" w14:textId="77777777" w:rsidTr="00493C9C">
        <w:tc>
          <w:tcPr>
            <w:tcW w:w="6660" w:type="dxa"/>
            <w:gridSpan w:val="2"/>
            <w:tcBorders>
              <w:top w:val="single" w:sz="4" w:space="0" w:color="auto"/>
              <w:left w:val="single" w:sz="4" w:space="0" w:color="auto"/>
              <w:bottom w:val="single" w:sz="4" w:space="0" w:color="auto"/>
              <w:right w:val="single" w:sz="4" w:space="0" w:color="auto"/>
            </w:tcBorders>
          </w:tcPr>
          <w:p w14:paraId="17632A5F" w14:textId="6F86EFEC" w:rsidR="00712403" w:rsidRPr="00AA5882" w:rsidRDefault="00712403" w:rsidP="00B843D2">
            <w:pPr>
              <w:rPr>
                <w:rFonts w:ascii="Calibri" w:hAnsi="Calibri" w:cs="Calibri"/>
                <w:bCs/>
                <w:sz w:val="22"/>
                <w:szCs w:val="22"/>
              </w:rPr>
            </w:pPr>
            <w:r w:rsidRPr="00034721">
              <w:rPr>
                <w:rFonts w:ascii="Calibri" w:hAnsi="Calibri" w:cs="Calibri"/>
                <w:sz w:val="22"/>
                <w:szCs w:val="22"/>
              </w:rPr>
              <w:t>3.2</w:t>
            </w:r>
            <w:r>
              <w:rPr>
                <w:rFonts w:ascii="Calibri" w:hAnsi="Calibri" w:cs="Calibri"/>
                <w:sz w:val="22"/>
                <w:szCs w:val="22"/>
              </w:rPr>
              <w:t>:</w:t>
            </w:r>
            <w:r w:rsidRPr="00034721">
              <w:rPr>
                <w:rFonts w:ascii="Calibri" w:hAnsi="Calibri" w:cs="Calibri"/>
                <w:sz w:val="22"/>
                <w:szCs w:val="22"/>
              </w:rPr>
              <w:t xml:space="preserve"> Roadmap for Phase 2 to expand the CBIT coordination platform as per the scope of paragraph 21 of the CBIT programming paper, including: institutional arrangements, best practices and community of practice, global and regional capacity building </w:t>
            </w:r>
            <w:proofErr w:type="spellStart"/>
            <w:r w:rsidRPr="00034721">
              <w:rPr>
                <w:rFonts w:ascii="Calibri" w:hAnsi="Calibri" w:cs="Calibri"/>
                <w:sz w:val="22"/>
                <w:szCs w:val="22"/>
              </w:rPr>
              <w:t>programmes</w:t>
            </w:r>
            <w:proofErr w:type="spellEnd"/>
            <w:r w:rsidRPr="00034721">
              <w:rPr>
                <w:rFonts w:ascii="Calibri" w:hAnsi="Calibri" w:cs="Calibri"/>
                <w:sz w:val="22"/>
                <w:szCs w:val="22"/>
              </w:rPr>
              <w:t>, implementation tracking tool, coordination with other platforms, etc.</w:t>
            </w:r>
          </w:p>
        </w:tc>
        <w:tc>
          <w:tcPr>
            <w:tcW w:w="2974" w:type="dxa"/>
            <w:vMerge/>
            <w:tcBorders>
              <w:left w:val="single" w:sz="4" w:space="0" w:color="auto"/>
              <w:bottom w:val="single" w:sz="4" w:space="0" w:color="auto"/>
              <w:right w:val="single" w:sz="4" w:space="0" w:color="auto"/>
            </w:tcBorders>
          </w:tcPr>
          <w:p w14:paraId="525D4432" w14:textId="77777777" w:rsidR="00712403" w:rsidRPr="0087622D" w:rsidRDefault="00712403" w:rsidP="00B843D2">
            <w:pPr>
              <w:rPr>
                <w:rFonts w:ascii="Calibri" w:hAnsi="Calibri" w:cs="Calibri"/>
                <w:sz w:val="22"/>
                <w:szCs w:val="22"/>
              </w:rPr>
            </w:pPr>
          </w:p>
        </w:tc>
      </w:tr>
    </w:tbl>
    <w:p w14:paraId="0173C2FD" w14:textId="77777777" w:rsidR="00F517F7" w:rsidRPr="00D15CD3" w:rsidRDefault="00F517F7" w:rsidP="006C04AD">
      <w:pPr>
        <w:rPr>
          <w:rFonts w:ascii="Calibri" w:hAnsi="Calibri"/>
          <w:highlight w:val="cyan"/>
        </w:rPr>
      </w:pPr>
    </w:p>
    <w:p w14:paraId="3BB34960" w14:textId="74D1B665" w:rsidR="003B2439" w:rsidRPr="00D15CD3" w:rsidRDefault="00750BA2" w:rsidP="00A605D4">
      <w:pPr>
        <w:pStyle w:val="Heading1"/>
        <w:numPr>
          <w:ilvl w:val="0"/>
          <w:numId w:val="0"/>
        </w:numPr>
        <w:ind w:left="426" w:hanging="426"/>
      </w:pPr>
      <w:bookmarkStart w:id="6" w:name="_Toc43927029"/>
      <w:r w:rsidRPr="00D15CD3">
        <w:t>3.</w:t>
      </w:r>
      <w:r w:rsidRPr="00D15CD3">
        <w:tab/>
      </w:r>
      <w:r w:rsidR="003B2439" w:rsidRPr="00D15CD3">
        <w:t>Stakeholder analysis</w:t>
      </w:r>
      <w:bookmarkEnd w:id="6"/>
    </w:p>
    <w:p w14:paraId="25A20D8D" w14:textId="33AA1594" w:rsidR="00750BA2" w:rsidRPr="00D15CD3" w:rsidRDefault="00750BA2" w:rsidP="00A605D4">
      <w:pPr>
        <w:ind w:left="426" w:hanging="426"/>
        <w:rPr>
          <w:rFonts w:ascii="Calibri" w:hAnsi="Calibri"/>
          <w:highlight w:val="yellow"/>
        </w:rPr>
      </w:pPr>
    </w:p>
    <w:p w14:paraId="1154AD15" w14:textId="5CAC5C5A" w:rsidR="00FB3DA3" w:rsidRDefault="00FB3DA3" w:rsidP="00A63480">
      <w:pPr>
        <w:pStyle w:val="ListParagraph"/>
        <w:numPr>
          <w:ilvl w:val="0"/>
          <w:numId w:val="2"/>
        </w:numPr>
        <w:tabs>
          <w:tab w:val="left" w:pos="909"/>
        </w:tabs>
        <w:ind w:left="426" w:hanging="426"/>
        <w:rPr>
          <w:rFonts w:ascii="Calibri" w:hAnsi="Calibri"/>
          <w:sz w:val="24"/>
        </w:rPr>
      </w:pPr>
      <w:r>
        <w:rPr>
          <w:rFonts w:ascii="Calibri" w:hAnsi="Calibri"/>
          <w:sz w:val="24"/>
        </w:rPr>
        <w:t>UNEP and UNDP were</w:t>
      </w:r>
      <w:r w:rsidRPr="002D382D">
        <w:rPr>
          <w:rFonts w:ascii="Calibri" w:hAnsi="Calibri"/>
          <w:sz w:val="24"/>
        </w:rPr>
        <w:t xml:space="preserve"> each responsible for </w:t>
      </w:r>
      <w:r>
        <w:rPr>
          <w:rFonts w:ascii="Calibri" w:hAnsi="Calibri"/>
          <w:sz w:val="24"/>
        </w:rPr>
        <w:t>their</w:t>
      </w:r>
      <w:r w:rsidRPr="002D382D">
        <w:rPr>
          <w:rFonts w:ascii="Calibri" w:hAnsi="Calibri"/>
          <w:sz w:val="24"/>
        </w:rPr>
        <w:t xml:space="preserve"> own budget and activities. </w:t>
      </w:r>
      <w:r w:rsidRPr="00F34590">
        <w:rPr>
          <w:rFonts w:ascii="Calibri" w:hAnsi="Calibri"/>
          <w:sz w:val="24"/>
        </w:rPr>
        <w:t>This setup was unusual in that there was not one agency with the overall responsibility</w:t>
      </w:r>
      <w:r>
        <w:rPr>
          <w:rFonts w:ascii="Calibri" w:hAnsi="Calibri"/>
          <w:sz w:val="24"/>
        </w:rPr>
        <w:t>.</w:t>
      </w:r>
    </w:p>
    <w:p w14:paraId="7C0CA9AD" w14:textId="77777777" w:rsidR="00FB3DA3" w:rsidRDefault="00FB3DA3" w:rsidP="009170F5">
      <w:pPr>
        <w:pStyle w:val="ListParagraph"/>
        <w:tabs>
          <w:tab w:val="left" w:pos="909"/>
        </w:tabs>
        <w:ind w:left="426"/>
        <w:rPr>
          <w:rFonts w:ascii="Calibri" w:hAnsi="Calibri"/>
          <w:sz w:val="24"/>
        </w:rPr>
      </w:pPr>
    </w:p>
    <w:p w14:paraId="14085AA1" w14:textId="77777777" w:rsidR="00FB3DA3" w:rsidRDefault="00A63480" w:rsidP="00A63480">
      <w:pPr>
        <w:pStyle w:val="ListParagraph"/>
        <w:numPr>
          <w:ilvl w:val="0"/>
          <w:numId w:val="2"/>
        </w:numPr>
        <w:tabs>
          <w:tab w:val="left" w:pos="909"/>
        </w:tabs>
        <w:ind w:left="426" w:hanging="426"/>
        <w:rPr>
          <w:rFonts w:ascii="Calibri" w:hAnsi="Calibri"/>
          <w:sz w:val="24"/>
        </w:rPr>
      </w:pPr>
      <w:r w:rsidRPr="00A63480">
        <w:rPr>
          <w:rFonts w:ascii="Calibri" w:hAnsi="Calibri"/>
          <w:sz w:val="24"/>
        </w:rPr>
        <w:t>Component</w:t>
      </w:r>
      <w:r w:rsidRPr="006B5875">
        <w:rPr>
          <w:rFonts w:ascii="Calibri" w:hAnsi="Calibri"/>
          <w:sz w:val="24"/>
        </w:rPr>
        <w:t xml:space="preserve"> 1 had UNEP as GEF implementing agency (IA) providing strategic oversight </w:t>
      </w:r>
      <w:r w:rsidRPr="0051563B">
        <w:rPr>
          <w:rFonts w:ascii="Calibri" w:hAnsi="Calibri"/>
          <w:sz w:val="24"/>
        </w:rPr>
        <w:t xml:space="preserve">and </w:t>
      </w:r>
      <w:r w:rsidRPr="001F43EC">
        <w:rPr>
          <w:rFonts w:ascii="Calibri" w:hAnsi="Calibri"/>
          <w:sz w:val="24"/>
        </w:rPr>
        <w:t>the UNEP DT</w:t>
      </w:r>
      <w:r w:rsidRPr="00897D79">
        <w:rPr>
          <w:rFonts w:ascii="Calibri" w:hAnsi="Calibri"/>
          <w:sz w:val="24"/>
        </w:rPr>
        <w:t>U</w:t>
      </w:r>
      <w:r w:rsidRPr="00FB3DA3">
        <w:rPr>
          <w:rFonts w:ascii="Calibri" w:hAnsi="Calibri"/>
          <w:sz w:val="24"/>
        </w:rPr>
        <w:t xml:space="preserve"> Partnership as GEF </w:t>
      </w:r>
      <w:r w:rsidRPr="004441AF">
        <w:rPr>
          <w:rFonts w:ascii="Calibri" w:hAnsi="Calibri"/>
          <w:sz w:val="24"/>
        </w:rPr>
        <w:t>executing agency (EA) responsible for day-to-day implementation.</w:t>
      </w:r>
      <w:r w:rsidRPr="00A63480">
        <w:rPr>
          <w:rFonts w:ascii="Calibri" w:hAnsi="Calibri"/>
          <w:sz w:val="24"/>
        </w:rPr>
        <w:t xml:space="preserve"> </w:t>
      </w:r>
    </w:p>
    <w:p w14:paraId="1F89903B" w14:textId="77777777" w:rsidR="00FB3DA3" w:rsidRPr="009170F5" w:rsidRDefault="00FB3DA3" w:rsidP="009170F5">
      <w:pPr>
        <w:pStyle w:val="ListParagraph"/>
        <w:rPr>
          <w:rFonts w:ascii="Calibri" w:hAnsi="Calibri"/>
          <w:sz w:val="24"/>
        </w:rPr>
      </w:pPr>
    </w:p>
    <w:p w14:paraId="105EB3FB" w14:textId="5DDDEFE4" w:rsidR="00A80473" w:rsidRPr="009170F5" w:rsidRDefault="00A63480" w:rsidP="00A63480">
      <w:pPr>
        <w:pStyle w:val="ListParagraph"/>
        <w:numPr>
          <w:ilvl w:val="0"/>
          <w:numId w:val="2"/>
        </w:numPr>
        <w:tabs>
          <w:tab w:val="left" w:pos="909"/>
        </w:tabs>
        <w:ind w:left="426" w:hanging="426"/>
        <w:rPr>
          <w:rFonts w:ascii="Calibri" w:hAnsi="Calibri"/>
          <w:sz w:val="24"/>
        </w:rPr>
      </w:pPr>
      <w:r w:rsidRPr="009170F5">
        <w:rPr>
          <w:rFonts w:ascii="Calibri" w:hAnsi="Calibri"/>
          <w:sz w:val="24"/>
        </w:rPr>
        <w:t>For component 2 and 3,</w:t>
      </w:r>
      <w:r w:rsidR="00A80473" w:rsidRPr="009170F5">
        <w:rPr>
          <w:rFonts w:ascii="Calibri" w:hAnsi="Calibri"/>
          <w:sz w:val="24"/>
        </w:rPr>
        <w:t xml:space="preserve"> UNDP had the dual roles as </w:t>
      </w:r>
      <w:r w:rsidR="007B6E2D" w:rsidRPr="009170F5">
        <w:rPr>
          <w:rFonts w:ascii="Calibri" w:hAnsi="Calibri"/>
          <w:sz w:val="24"/>
        </w:rPr>
        <w:t>implementing agenc</w:t>
      </w:r>
      <w:r w:rsidRPr="009170F5">
        <w:rPr>
          <w:rFonts w:ascii="Calibri" w:hAnsi="Calibri"/>
          <w:sz w:val="24"/>
        </w:rPr>
        <w:t>y</w:t>
      </w:r>
      <w:r w:rsidR="007B6E2D" w:rsidRPr="00A63480">
        <w:rPr>
          <w:rFonts w:ascii="Calibri" w:hAnsi="Calibri"/>
          <w:sz w:val="24"/>
        </w:rPr>
        <w:t xml:space="preserve"> and </w:t>
      </w:r>
      <w:r w:rsidR="00A80473" w:rsidRPr="009170F5">
        <w:rPr>
          <w:rFonts w:ascii="Calibri" w:hAnsi="Calibri"/>
          <w:sz w:val="24"/>
        </w:rPr>
        <w:t xml:space="preserve">executing </w:t>
      </w:r>
      <w:r w:rsidRPr="009170F5">
        <w:rPr>
          <w:rFonts w:ascii="Calibri" w:hAnsi="Calibri"/>
          <w:sz w:val="24"/>
        </w:rPr>
        <w:t>agency</w:t>
      </w:r>
      <w:r w:rsidR="003C363E">
        <w:rPr>
          <w:rFonts w:ascii="Calibri" w:hAnsi="Calibri"/>
          <w:sz w:val="24"/>
        </w:rPr>
        <w:t>, and</w:t>
      </w:r>
      <w:r>
        <w:rPr>
          <w:rFonts w:ascii="Calibri" w:hAnsi="Calibri"/>
          <w:sz w:val="24"/>
        </w:rPr>
        <w:t xml:space="preserve"> </w:t>
      </w:r>
      <w:r w:rsidR="003C363E">
        <w:rPr>
          <w:rFonts w:ascii="Calibri" w:hAnsi="Calibri"/>
          <w:sz w:val="24"/>
        </w:rPr>
        <w:t>t</w:t>
      </w:r>
      <w:r w:rsidR="00A80473" w:rsidRPr="009170F5">
        <w:rPr>
          <w:rFonts w:ascii="Calibri" w:hAnsi="Calibri"/>
          <w:sz w:val="24"/>
        </w:rPr>
        <w:t xml:space="preserve">he implementing </w:t>
      </w:r>
      <w:r w:rsidR="00F55AA2" w:rsidRPr="009170F5">
        <w:rPr>
          <w:rFonts w:ascii="Calibri" w:hAnsi="Calibri"/>
          <w:sz w:val="24"/>
        </w:rPr>
        <w:t xml:space="preserve">and executing </w:t>
      </w:r>
      <w:r w:rsidR="00A80473" w:rsidRPr="009170F5">
        <w:rPr>
          <w:rFonts w:ascii="Calibri" w:hAnsi="Calibri"/>
          <w:sz w:val="24"/>
        </w:rPr>
        <w:t>roles were separated internally (firewall).</w:t>
      </w:r>
      <w:r w:rsidR="00D032BD" w:rsidRPr="009170F5">
        <w:rPr>
          <w:rFonts w:ascii="Calibri" w:hAnsi="Calibri"/>
          <w:sz w:val="24"/>
        </w:rPr>
        <w:t xml:space="preserve"> This setup was unusual in that</w:t>
      </w:r>
      <w:r w:rsidR="00FB3DA3">
        <w:rPr>
          <w:rFonts w:ascii="Calibri" w:hAnsi="Calibri"/>
          <w:sz w:val="24"/>
        </w:rPr>
        <w:t xml:space="preserve"> </w:t>
      </w:r>
      <w:r w:rsidR="00D032BD" w:rsidRPr="009170F5">
        <w:rPr>
          <w:rFonts w:ascii="Calibri" w:hAnsi="Calibri"/>
          <w:sz w:val="24"/>
        </w:rPr>
        <w:t>the implementing and executing functions were carried out by the same agenc</w:t>
      </w:r>
      <w:r w:rsidR="00FB3DA3">
        <w:rPr>
          <w:rFonts w:ascii="Calibri" w:hAnsi="Calibri"/>
          <w:sz w:val="24"/>
        </w:rPr>
        <w:t>y</w:t>
      </w:r>
      <w:r w:rsidR="00D032BD" w:rsidRPr="009170F5">
        <w:rPr>
          <w:rFonts w:ascii="Calibri" w:hAnsi="Calibri"/>
          <w:sz w:val="24"/>
        </w:rPr>
        <w:t>.</w:t>
      </w:r>
    </w:p>
    <w:p w14:paraId="4901FB35" w14:textId="77777777" w:rsidR="00A80473" w:rsidRPr="00D15CD3" w:rsidRDefault="00A80473" w:rsidP="00A80473">
      <w:pPr>
        <w:pStyle w:val="ListParagraph"/>
        <w:tabs>
          <w:tab w:val="left" w:pos="909"/>
        </w:tabs>
        <w:ind w:left="426"/>
        <w:rPr>
          <w:rFonts w:ascii="Calibri" w:hAnsi="Calibri"/>
          <w:sz w:val="24"/>
        </w:rPr>
      </w:pPr>
    </w:p>
    <w:p w14:paraId="2C658406" w14:textId="389CDE5A" w:rsidR="00592F8C" w:rsidRPr="00D15CD3" w:rsidRDefault="00592F8C" w:rsidP="00DE214E">
      <w:pPr>
        <w:pStyle w:val="ListParagraph"/>
        <w:numPr>
          <w:ilvl w:val="0"/>
          <w:numId w:val="2"/>
        </w:numPr>
        <w:tabs>
          <w:tab w:val="left" w:pos="909"/>
        </w:tabs>
        <w:ind w:left="426" w:hanging="426"/>
        <w:rPr>
          <w:rFonts w:ascii="Calibri" w:hAnsi="Calibri"/>
          <w:sz w:val="24"/>
        </w:rPr>
      </w:pPr>
      <w:r w:rsidRPr="00D15CD3">
        <w:rPr>
          <w:rFonts w:ascii="Calibri" w:hAnsi="Calibri"/>
          <w:sz w:val="24"/>
          <w:u w:val="single"/>
        </w:rPr>
        <w:t>Project Steering Committee</w:t>
      </w:r>
      <w:r w:rsidR="00A80473" w:rsidRPr="00D15CD3">
        <w:rPr>
          <w:rFonts w:ascii="Calibri" w:hAnsi="Calibri"/>
          <w:sz w:val="24"/>
          <w:u w:val="single"/>
        </w:rPr>
        <w:t xml:space="preserve"> </w:t>
      </w:r>
      <w:r w:rsidRPr="00D15CD3">
        <w:rPr>
          <w:rFonts w:ascii="Calibri" w:hAnsi="Calibri"/>
          <w:sz w:val="24"/>
          <w:u w:val="single"/>
        </w:rPr>
        <w:t>(PSC)</w:t>
      </w:r>
      <w:r w:rsidRPr="00D15CD3">
        <w:rPr>
          <w:rFonts w:ascii="Calibri" w:hAnsi="Calibri"/>
          <w:sz w:val="24"/>
        </w:rPr>
        <w:t xml:space="preserve">: </w:t>
      </w:r>
      <w:r w:rsidR="006B673C" w:rsidRPr="00D15CD3">
        <w:rPr>
          <w:rFonts w:ascii="Calibri" w:hAnsi="Calibri"/>
          <w:sz w:val="24"/>
        </w:rPr>
        <w:t xml:space="preserve">The implementation of CBIT GCP </w:t>
      </w:r>
      <w:r w:rsidRPr="00D15CD3">
        <w:rPr>
          <w:rFonts w:ascii="Calibri" w:hAnsi="Calibri"/>
          <w:sz w:val="24"/>
        </w:rPr>
        <w:t>wa</w:t>
      </w:r>
      <w:r w:rsidR="006B673C" w:rsidRPr="00D15CD3">
        <w:rPr>
          <w:rFonts w:ascii="Calibri" w:hAnsi="Calibri"/>
          <w:sz w:val="24"/>
        </w:rPr>
        <w:t>s overseen and guided by the Project Steering Committee (PSC) comprising representatives from UNEP, UNDP, UNEP DTU Partnership, the UNFCCC Secretariat</w:t>
      </w:r>
      <w:r w:rsidR="006664FA">
        <w:rPr>
          <w:rFonts w:ascii="Calibri" w:hAnsi="Calibri"/>
          <w:sz w:val="24"/>
        </w:rPr>
        <w:t xml:space="preserve">, and </w:t>
      </w:r>
      <w:r w:rsidR="006B673C" w:rsidRPr="00D15CD3">
        <w:rPr>
          <w:rFonts w:ascii="Calibri" w:hAnsi="Calibri"/>
          <w:sz w:val="24"/>
        </w:rPr>
        <w:t>the GEF Secretariat</w:t>
      </w:r>
      <w:r w:rsidR="006664FA">
        <w:rPr>
          <w:rFonts w:ascii="Calibri" w:hAnsi="Calibri"/>
          <w:sz w:val="24"/>
        </w:rPr>
        <w:t xml:space="preserve">. For each meeting, </w:t>
      </w:r>
      <w:r w:rsidRPr="00D15CD3">
        <w:rPr>
          <w:rFonts w:ascii="Calibri" w:hAnsi="Calibri"/>
          <w:sz w:val="24"/>
        </w:rPr>
        <w:t>one</w:t>
      </w:r>
      <w:r w:rsidR="006B673C" w:rsidRPr="00D15CD3">
        <w:rPr>
          <w:rFonts w:ascii="Calibri" w:hAnsi="Calibri"/>
          <w:sz w:val="24"/>
        </w:rPr>
        <w:t xml:space="preserve"> Annex I country and </w:t>
      </w:r>
      <w:r w:rsidRPr="00D15CD3">
        <w:rPr>
          <w:rFonts w:ascii="Calibri" w:hAnsi="Calibri"/>
          <w:sz w:val="24"/>
        </w:rPr>
        <w:t>one</w:t>
      </w:r>
      <w:r w:rsidR="006B673C" w:rsidRPr="00D15CD3">
        <w:rPr>
          <w:rFonts w:ascii="Calibri" w:hAnsi="Calibri"/>
          <w:sz w:val="24"/>
        </w:rPr>
        <w:t xml:space="preserve"> </w:t>
      </w:r>
      <w:r w:rsidRPr="00D15CD3">
        <w:rPr>
          <w:rFonts w:ascii="Calibri" w:hAnsi="Calibri"/>
          <w:sz w:val="24"/>
        </w:rPr>
        <w:t>N</w:t>
      </w:r>
      <w:r w:rsidR="006B673C" w:rsidRPr="00D15CD3">
        <w:rPr>
          <w:rFonts w:ascii="Calibri" w:hAnsi="Calibri"/>
          <w:sz w:val="24"/>
        </w:rPr>
        <w:t>on-Annex I country</w:t>
      </w:r>
      <w:r w:rsidR="006664FA">
        <w:rPr>
          <w:rFonts w:ascii="Calibri" w:hAnsi="Calibri"/>
          <w:sz w:val="24"/>
        </w:rPr>
        <w:t xml:space="preserve"> were invited (different countries in each meeting)</w:t>
      </w:r>
      <w:r w:rsidR="006B673C" w:rsidRPr="00D15CD3">
        <w:rPr>
          <w:rFonts w:ascii="Calibri" w:hAnsi="Calibri"/>
          <w:sz w:val="24"/>
        </w:rPr>
        <w:t xml:space="preserve">. </w:t>
      </w:r>
      <w:r w:rsidRPr="00D15CD3">
        <w:rPr>
          <w:rFonts w:ascii="Calibri" w:hAnsi="Calibri"/>
          <w:sz w:val="24"/>
        </w:rPr>
        <w:t xml:space="preserve">The PSC approved annual work plans and budgets as well as any major changes in the project plans. The PSC met twice, on 26 September 2018 and 19 December 2019. </w:t>
      </w:r>
    </w:p>
    <w:p w14:paraId="7C4055DF" w14:textId="77777777" w:rsidR="00592F8C" w:rsidRPr="00D15CD3" w:rsidRDefault="00592F8C" w:rsidP="00592F8C">
      <w:pPr>
        <w:pStyle w:val="ListParagraph"/>
        <w:tabs>
          <w:tab w:val="left" w:pos="909"/>
        </w:tabs>
        <w:ind w:left="426"/>
        <w:rPr>
          <w:rFonts w:ascii="Calibri" w:hAnsi="Calibri"/>
          <w:sz w:val="24"/>
        </w:rPr>
      </w:pPr>
    </w:p>
    <w:p w14:paraId="0E4E34EE" w14:textId="08D7ED33" w:rsidR="00FD4FE9" w:rsidRPr="00D15CD3" w:rsidRDefault="00592F8C" w:rsidP="00DE214E">
      <w:pPr>
        <w:pStyle w:val="ListParagraph"/>
        <w:numPr>
          <w:ilvl w:val="0"/>
          <w:numId w:val="2"/>
        </w:numPr>
        <w:tabs>
          <w:tab w:val="left" w:pos="909"/>
        </w:tabs>
        <w:ind w:left="426" w:hanging="426"/>
        <w:rPr>
          <w:rFonts w:ascii="Calibri" w:hAnsi="Calibri"/>
          <w:sz w:val="24"/>
        </w:rPr>
      </w:pPr>
      <w:r w:rsidRPr="00D15CD3">
        <w:rPr>
          <w:rFonts w:ascii="Calibri" w:hAnsi="Calibri"/>
          <w:sz w:val="24"/>
          <w:u w:val="single"/>
        </w:rPr>
        <w:t>Executive Management Group (EMG)</w:t>
      </w:r>
      <w:r w:rsidRPr="00D15CD3">
        <w:rPr>
          <w:rFonts w:ascii="Calibri" w:hAnsi="Calibri"/>
          <w:sz w:val="24"/>
        </w:rPr>
        <w:t xml:space="preserve">: </w:t>
      </w:r>
      <w:r w:rsidR="006B673C" w:rsidRPr="00D15CD3">
        <w:rPr>
          <w:rFonts w:ascii="Calibri" w:hAnsi="Calibri"/>
          <w:sz w:val="24"/>
        </w:rPr>
        <w:t xml:space="preserve">Implementation </w:t>
      </w:r>
      <w:r w:rsidRPr="00D15CD3">
        <w:rPr>
          <w:rFonts w:ascii="Calibri" w:hAnsi="Calibri"/>
          <w:sz w:val="24"/>
        </w:rPr>
        <w:t>wa</w:t>
      </w:r>
      <w:r w:rsidR="006B673C" w:rsidRPr="00D15CD3">
        <w:rPr>
          <w:rFonts w:ascii="Calibri" w:hAnsi="Calibri"/>
          <w:sz w:val="24"/>
        </w:rPr>
        <w:t>s coordinated by the Executive Management Group (EMG) comprising the UNEP task manager, the UNDP project manager and task manager, and the UNEP DTU Partnership</w:t>
      </w:r>
      <w:r w:rsidR="00832AC2" w:rsidRPr="00D15CD3">
        <w:rPr>
          <w:rFonts w:ascii="Calibri" w:hAnsi="Calibri"/>
          <w:sz w:val="24"/>
        </w:rPr>
        <w:t xml:space="preserve"> (UNEP DTU)</w:t>
      </w:r>
      <w:r w:rsidR="006B673C" w:rsidRPr="00D15CD3">
        <w:rPr>
          <w:rFonts w:ascii="Calibri" w:hAnsi="Calibri"/>
          <w:sz w:val="24"/>
        </w:rPr>
        <w:t xml:space="preserve"> project manager.</w:t>
      </w:r>
      <w:r w:rsidR="00241256" w:rsidRPr="00D15CD3">
        <w:rPr>
          <w:rFonts w:ascii="Calibri" w:hAnsi="Calibri"/>
          <w:sz w:val="24"/>
        </w:rPr>
        <w:t xml:space="preserve"> The EMG met in 17-18 January 2018, 13 February 2019, and 18-19 June 2019.</w:t>
      </w:r>
    </w:p>
    <w:p w14:paraId="22C13F08" w14:textId="77777777" w:rsidR="0064789A" w:rsidRPr="00D15CD3" w:rsidRDefault="0064789A" w:rsidP="0064789A">
      <w:pPr>
        <w:pStyle w:val="ListParagraph"/>
        <w:rPr>
          <w:rFonts w:ascii="Calibri" w:hAnsi="Calibri"/>
          <w:sz w:val="24"/>
        </w:rPr>
      </w:pPr>
    </w:p>
    <w:p w14:paraId="02B0C348" w14:textId="46C51902" w:rsidR="00213947" w:rsidRPr="00034721" w:rsidRDefault="00A6377A" w:rsidP="00DA5784">
      <w:pPr>
        <w:pStyle w:val="ListParagraph"/>
        <w:numPr>
          <w:ilvl w:val="0"/>
          <w:numId w:val="2"/>
        </w:numPr>
        <w:tabs>
          <w:tab w:val="left" w:pos="909"/>
        </w:tabs>
        <w:ind w:left="426" w:hanging="426"/>
        <w:rPr>
          <w:rFonts w:ascii="Calibri" w:hAnsi="Calibri"/>
          <w:sz w:val="24"/>
        </w:rPr>
      </w:pPr>
      <w:r w:rsidRPr="00DA5784">
        <w:rPr>
          <w:rFonts w:ascii="Calibri" w:hAnsi="Calibri"/>
          <w:sz w:val="24"/>
        </w:rPr>
        <w:t>CBIT GCP was</w:t>
      </w:r>
      <w:r w:rsidR="00C45580" w:rsidRPr="00DA5784">
        <w:rPr>
          <w:rFonts w:ascii="Calibri" w:hAnsi="Calibri"/>
          <w:sz w:val="24"/>
        </w:rPr>
        <w:t xml:space="preserve"> exclusively</w:t>
      </w:r>
      <w:r w:rsidRPr="00DA5784">
        <w:rPr>
          <w:rFonts w:ascii="Calibri" w:hAnsi="Calibri"/>
          <w:sz w:val="24"/>
        </w:rPr>
        <w:t xml:space="preserve"> implemented through global and regional activities</w:t>
      </w:r>
      <w:r w:rsidR="006664FA">
        <w:rPr>
          <w:rFonts w:ascii="Calibri" w:hAnsi="Calibri"/>
          <w:sz w:val="24"/>
        </w:rPr>
        <w:t xml:space="preserve"> broadly targeting all CBIT countries</w:t>
      </w:r>
      <w:r w:rsidRPr="00DA5784">
        <w:rPr>
          <w:rFonts w:ascii="Calibri" w:hAnsi="Calibri"/>
          <w:sz w:val="24"/>
        </w:rPr>
        <w:t xml:space="preserve"> and did not </w:t>
      </w:r>
      <w:r w:rsidR="00254F53">
        <w:rPr>
          <w:rFonts w:ascii="Calibri" w:hAnsi="Calibri"/>
          <w:sz w:val="24"/>
        </w:rPr>
        <w:t>engage</w:t>
      </w:r>
      <w:r w:rsidRPr="00DA5784">
        <w:rPr>
          <w:rFonts w:ascii="Calibri" w:hAnsi="Calibri"/>
          <w:sz w:val="24"/>
        </w:rPr>
        <w:t xml:space="preserve"> </w:t>
      </w:r>
      <w:r w:rsidR="00254F53">
        <w:rPr>
          <w:rFonts w:ascii="Calibri" w:hAnsi="Calibri"/>
          <w:sz w:val="24"/>
        </w:rPr>
        <w:t xml:space="preserve">directly in </w:t>
      </w:r>
      <w:r w:rsidRPr="00DA5784">
        <w:rPr>
          <w:rFonts w:ascii="Calibri" w:hAnsi="Calibri"/>
          <w:sz w:val="24"/>
        </w:rPr>
        <w:t xml:space="preserve">specific </w:t>
      </w:r>
      <w:r w:rsidR="00254F53">
        <w:rPr>
          <w:rFonts w:ascii="Calibri" w:hAnsi="Calibri"/>
          <w:sz w:val="24"/>
        </w:rPr>
        <w:t xml:space="preserve">CBIT </w:t>
      </w:r>
      <w:r w:rsidRPr="00DA5784">
        <w:rPr>
          <w:rFonts w:ascii="Calibri" w:hAnsi="Calibri"/>
          <w:sz w:val="24"/>
        </w:rPr>
        <w:t>countries. CBIT events were accessible to interested countries and development partners</w:t>
      </w:r>
      <w:r w:rsidR="00C45580" w:rsidRPr="00DA5784">
        <w:rPr>
          <w:rFonts w:ascii="Calibri" w:hAnsi="Calibri"/>
          <w:sz w:val="24"/>
        </w:rPr>
        <w:t xml:space="preserve"> – but within the budget available the project could only accommodate a small number of people from each country and thus specifically targeted national focal points for CBIT processes</w:t>
      </w:r>
      <w:r w:rsidRPr="00DA5784">
        <w:rPr>
          <w:rFonts w:ascii="Calibri" w:hAnsi="Calibri"/>
          <w:sz w:val="24"/>
        </w:rPr>
        <w:t xml:space="preserve">. </w:t>
      </w:r>
      <w:r w:rsidR="00DA5784" w:rsidRPr="00DA5784">
        <w:rPr>
          <w:rFonts w:ascii="Calibri" w:hAnsi="Calibri"/>
          <w:sz w:val="24"/>
        </w:rPr>
        <w:t>As such, the stakeholder identification and targeting w</w:t>
      </w:r>
      <w:r w:rsidR="008927A0">
        <w:rPr>
          <w:rFonts w:ascii="Calibri" w:hAnsi="Calibri"/>
          <w:sz w:val="24"/>
        </w:rPr>
        <w:t>ere</w:t>
      </w:r>
      <w:r w:rsidR="00DA5784" w:rsidRPr="00DA5784">
        <w:rPr>
          <w:rFonts w:ascii="Calibri" w:hAnsi="Calibri"/>
          <w:sz w:val="24"/>
        </w:rPr>
        <w:t xml:space="preserve"> clear. </w:t>
      </w:r>
      <w:r w:rsidR="00C45580" w:rsidRPr="00034721">
        <w:rPr>
          <w:rFonts w:ascii="Calibri" w:hAnsi="Calibri"/>
          <w:sz w:val="24"/>
        </w:rPr>
        <w:t>Technical r</w:t>
      </w:r>
      <w:r w:rsidRPr="00034721">
        <w:rPr>
          <w:rFonts w:ascii="Calibri" w:hAnsi="Calibri"/>
          <w:sz w:val="24"/>
        </w:rPr>
        <w:t>esources</w:t>
      </w:r>
      <w:r w:rsidR="00C45580" w:rsidRPr="00034721">
        <w:rPr>
          <w:rFonts w:ascii="Calibri" w:hAnsi="Calibri"/>
          <w:sz w:val="24"/>
        </w:rPr>
        <w:t xml:space="preserve"> (e.g. tools, publications)</w:t>
      </w:r>
      <w:r w:rsidRPr="00034721">
        <w:rPr>
          <w:rFonts w:ascii="Calibri" w:hAnsi="Calibri"/>
          <w:sz w:val="24"/>
        </w:rPr>
        <w:t xml:space="preserve"> on the CBIT GCP website </w:t>
      </w:r>
      <w:r w:rsidR="00AC5806" w:rsidRPr="00034721">
        <w:rPr>
          <w:rFonts w:ascii="Calibri" w:hAnsi="Calibri"/>
          <w:sz w:val="24"/>
        </w:rPr>
        <w:t>are</w:t>
      </w:r>
      <w:r w:rsidRPr="00034721">
        <w:rPr>
          <w:rFonts w:ascii="Calibri" w:hAnsi="Calibri"/>
          <w:sz w:val="24"/>
        </w:rPr>
        <w:t xml:space="preserve"> publicly available. </w:t>
      </w:r>
      <w:r w:rsidR="00E04AAA" w:rsidRPr="003C20F1">
        <w:rPr>
          <w:rFonts w:ascii="Calibri" w:hAnsi="Calibri"/>
          <w:sz w:val="24"/>
        </w:rPr>
        <w:t>However, there is no information on the design process and participation of stakeholders in the process.</w:t>
      </w:r>
      <w:r w:rsidR="00E04AAA">
        <w:rPr>
          <w:rFonts w:ascii="Calibri" w:hAnsi="Calibri"/>
          <w:sz w:val="24"/>
        </w:rPr>
        <w:t xml:space="preserve"> </w:t>
      </w:r>
      <w:r w:rsidRPr="00034721">
        <w:rPr>
          <w:rFonts w:ascii="Calibri" w:hAnsi="Calibri"/>
          <w:sz w:val="24"/>
        </w:rPr>
        <w:t>The focus of CBI</w:t>
      </w:r>
      <w:r w:rsidR="00F34C92">
        <w:rPr>
          <w:rFonts w:ascii="Calibri" w:hAnsi="Calibri"/>
          <w:sz w:val="24"/>
        </w:rPr>
        <w:t>T</w:t>
      </w:r>
      <w:r w:rsidRPr="00034721">
        <w:rPr>
          <w:rFonts w:ascii="Calibri" w:hAnsi="Calibri"/>
          <w:sz w:val="24"/>
        </w:rPr>
        <w:t xml:space="preserve"> GCP was to provide access to information and technical </w:t>
      </w:r>
      <w:r w:rsidRPr="00034721">
        <w:rPr>
          <w:rFonts w:ascii="Calibri" w:hAnsi="Calibri"/>
          <w:sz w:val="24"/>
        </w:rPr>
        <w:lastRenderedPageBreak/>
        <w:t>resources, and opportunities for networking and sharing of experiences both between countries and between developing partners.</w:t>
      </w:r>
      <w:r w:rsidR="003A1025" w:rsidRPr="00034721">
        <w:rPr>
          <w:rFonts w:ascii="Calibri" w:hAnsi="Calibri"/>
          <w:sz w:val="24"/>
        </w:rPr>
        <w:t xml:space="preserve"> The actual application of the resources and knowledge provided was at the volition of the participants</w:t>
      </w:r>
      <w:r w:rsidR="00974505" w:rsidRPr="00034721">
        <w:rPr>
          <w:rFonts w:ascii="Calibri" w:hAnsi="Calibri"/>
          <w:sz w:val="24"/>
        </w:rPr>
        <w:t>, so the project itself had little direct influence</w:t>
      </w:r>
      <w:r w:rsidR="003A1025" w:rsidRPr="00034721">
        <w:rPr>
          <w:rFonts w:ascii="Calibri" w:hAnsi="Calibri"/>
          <w:sz w:val="24"/>
        </w:rPr>
        <w:t>.</w:t>
      </w:r>
      <w:r w:rsidR="00C45580" w:rsidRPr="00034721">
        <w:rPr>
          <w:rFonts w:ascii="Calibri" w:hAnsi="Calibri"/>
          <w:sz w:val="24"/>
        </w:rPr>
        <w:t xml:space="preserve"> As such, the project did not have a direct influence or effect (positive or negative) on direct stakeholders or on vulnerable people in the participating countries – although gender mainstreaming was promoted through technical resources and awareness raising at events – and indicators were gender disaggregated when appropriate.</w:t>
      </w:r>
      <w:r w:rsidR="001A27E5" w:rsidRPr="00034721">
        <w:rPr>
          <w:rFonts w:ascii="Calibri" w:hAnsi="Calibri"/>
          <w:sz w:val="24"/>
        </w:rPr>
        <w:t xml:space="preserve"> </w:t>
      </w:r>
      <w:r w:rsidR="005C2A00" w:rsidRPr="00034721">
        <w:rPr>
          <w:rFonts w:ascii="Calibri" w:hAnsi="Calibri"/>
          <w:sz w:val="24"/>
        </w:rPr>
        <w:t xml:space="preserve">The project carried out a survey to get stakeholder feedback on the relevance and utility of the website, which showed an overall appreciation. </w:t>
      </w:r>
    </w:p>
    <w:p w14:paraId="52404E90" w14:textId="7EC32C22" w:rsidR="00213947" w:rsidRPr="00034721" w:rsidRDefault="00213947" w:rsidP="00034721">
      <w:pPr>
        <w:pStyle w:val="ListParagraph"/>
        <w:rPr>
          <w:rFonts w:ascii="Calibri" w:hAnsi="Calibri"/>
          <w:sz w:val="24"/>
        </w:rPr>
      </w:pPr>
    </w:p>
    <w:p w14:paraId="5EB361F1" w14:textId="046A7254" w:rsidR="0064789A" w:rsidRPr="00D15CD3" w:rsidRDefault="0064789A" w:rsidP="00DE214E">
      <w:pPr>
        <w:pStyle w:val="ListParagraph"/>
        <w:numPr>
          <w:ilvl w:val="0"/>
          <w:numId w:val="2"/>
        </w:numPr>
        <w:tabs>
          <w:tab w:val="left" w:pos="909"/>
        </w:tabs>
        <w:ind w:left="426" w:hanging="426"/>
        <w:rPr>
          <w:rFonts w:ascii="Calibri" w:hAnsi="Calibri"/>
          <w:sz w:val="24"/>
        </w:rPr>
      </w:pPr>
      <w:r w:rsidRPr="00D15CD3">
        <w:rPr>
          <w:rFonts w:ascii="Calibri" w:hAnsi="Calibri"/>
          <w:sz w:val="24"/>
        </w:rPr>
        <w:t>The table below present the main stakeholders and their role in the project and in their envisaged engagement in the TE:</w:t>
      </w:r>
    </w:p>
    <w:p w14:paraId="69514708" w14:textId="1DE42D36" w:rsidR="00FD4FE9" w:rsidRPr="00D15CD3" w:rsidRDefault="00FD4FE9" w:rsidP="0064789A">
      <w:pPr>
        <w:rPr>
          <w:rFonts w:ascii="Calibri" w:hAnsi="Calibri"/>
          <w:u w:val="single"/>
        </w:rPr>
      </w:pPr>
    </w:p>
    <w:p w14:paraId="55A728E3" w14:textId="3B3DB578" w:rsidR="0064789A" w:rsidRPr="00D15CD3" w:rsidRDefault="0064789A" w:rsidP="0064789A">
      <w:pPr>
        <w:jc w:val="center"/>
        <w:rPr>
          <w:rFonts w:ascii="Calibri" w:hAnsi="Calibri"/>
          <w:b/>
          <w:bCs/>
        </w:rPr>
      </w:pPr>
      <w:r w:rsidRPr="00D15CD3">
        <w:rPr>
          <w:rFonts w:ascii="Calibri" w:hAnsi="Calibri"/>
          <w:b/>
          <w:bCs/>
        </w:rPr>
        <w:t>Stakeholder analysis</w:t>
      </w:r>
    </w:p>
    <w:tbl>
      <w:tblPr>
        <w:tblStyle w:val="TableGrid"/>
        <w:tblW w:w="0" w:type="auto"/>
        <w:tblInd w:w="421" w:type="dxa"/>
        <w:tblLook w:val="04A0" w:firstRow="1" w:lastRow="0" w:firstColumn="1" w:lastColumn="0" w:noHBand="0" w:noVBand="1"/>
      </w:tblPr>
      <w:tblGrid>
        <w:gridCol w:w="2409"/>
        <w:gridCol w:w="3686"/>
        <w:gridCol w:w="2546"/>
      </w:tblGrid>
      <w:tr w:rsidR="0064789A" w:rsidRPr="00D15CD3" w14:paraId="682CBC49" w14:textId="77777777" w:rsidTr="006F3F72">
        <w:tc>
          <w:tcPr>
            <w:tcW w:w="2409" w:type="dxa"/>
            <w:shd w:val="clear" w:color="auto" w:fill="D9D9D9" w:themeFill="background1" w:themeFillShade="D9"/>
          </w:tcPr>
          <w:p w14:paraId="1A127D05" w14:textId="2DDC282D" w:rsidR="0064789A" w:rsidRPr="00D15CD3" w:rsidRDefault="0064789A" w:rsidP="0064789A">
            <w:pPr>
              <w:jc w:val="center"/>
              <w:rPr>
                <w:rFonts w:ascii="Calibri" w:hAnsi="Calibri"/>
                <w:b/>
                <w:bCs/>
                <w:sz w:val="22"/>
                <w:szCs w:val="22"/>
              </w:rPr>
            </w:pPr>
            <w:r w:rsidRPr="00D15CD3">
              <w:rPr>
                <w:rFonts w:ascii="Calibri" w:hAnsi="Calibri"/>
                <w:b/>
                <w:bCs/>
                <w:sz w:val="22"/>
                <w:szCs w:val="22"/>
              </w:rPr>
              <w:t>Stakeholder</w:t>
            </w:r>
          </w:p>
        </w:tc>
        <w:tc>
          <w:tcPr>
            <w:tcW w:w="3686" w:type="dxa"/>
            <w:shd w:val="clear" w:color="auto" w:fill="D9D9D9" w:themeFill="background1" w:themeFillShade="D9"/>
          </w:tcPr>
          <w:p w14:paraId="5252F28C" w14:textId="7AD6CF85" w:rsidR="0064789A" w:rsidRPr="00D15CD3" w:rsidRDefault="0064789A" w:rsidP="0064789A">
            <w:pPr>
              <w:jc w:val="center"/>
              <w:rPr>
                <w:rFonts w:ascii="Calibri" w:hAnsi="Calibri"/>
                <w:b/>
                <w:bCs/>
                <w:sz w:val="22"/>
                <w:szCs w:val="22"/>
              </w:rPr>
            </w:pPr>
            <w:r w:rsidRPr="00D15CD3">
              <w:rPr>
                <w:rFonts w:ascii="Calibri" w:hAnsi="Calibri"/>
                <w:b/>
                <w:bCs/>
                <w:sz w:val="22"/>
                <w:szCs w:val="22"/>
              </w:rPr>
              <w:t>Interest/role in CBIT GCP</w:t>
            </w:r>
          </w:p>
        </w:tc>
        <w:tc>
          <w:tcPr>
            <w:tcW w:w="2546" w:type="dxa"/>
            <w:shd w:val="clear" w:color="auto" w:fill="D9D9D9" w:themeFill="background1" w:themeFillShade="D9"/>
          </w:tcPr>
          <w:p w14:paraId="532FB482" w14:textId="43F77F35" w:rsidR="0064789A" w:rsidRPr="00D15CD3" w:rsidRDefault="0064789A" w:rsidP="0064789A">
            <w:pPr>
              <w:jc w:val="center"/>
              <w:rPr>
                <w:rFonts w:ascii="Calibri" w:hAnsi="Calibri"/>
                <w:b/>
                <w:bCs/>
                <w:sz w:val="22"/>
                <w:szCs w:val="22"/>
              </w:rPr>
            </w:pPr>
            <w:r w:rsidRPr="00D15CD3">
              <w:rPr>
                <w:rFonts w:ascii="Calibri" w:hAnsi="Calibri"/>
                <w:b/>
                <w:bCs/>
                <w:sz w:val="22"/>
                <w:szCs w:val="22"/>
              </w:rPr>
              <w:t>Role in TE</w:t>
            </w:r>
          </w:p>
        </w:tc>
      </w:tr>
      <w:tr w:rsidR="0064789A" w:rsidRPr="00D15CD3" w14:paraId="0AF16972" w14:textId="77777777" w:rsidTr="008A495F">
        <w:tc>
          <w:tcPr>
            <w:tcW w:w="2409" w:type="dxa"/>
          </w:tcPr>
          <w:p w14:paraId="17402D4A" w14:textId="47033870" w:rsidR="0064789A" w:rsidRPr="00D15CD3" w:rsidRDefault="0064789A" w:rsidP="0064789A">
            <w:pPr>
              <w:rPr>
                <w:rFonts w:ascii="Calibri" w:hAnsi="Calibri"/>
                <w:sz w:val="22"/>
                <w:szCs w:val="22"/>
              </w:rPr>
            </w:pPr>
            <w:r w:rsidRPr="00D15CD3">
              <w:rPr>
                <w:rFonts w:ascii="Calibri" w:hAnsi="Calibri"/>
                <w:sz w:val="22"/>
                <w:szCs w:val="22"/>
              </w:rPr>
              <w:t>UNEP: GEF Climate Change Mitigation Unit, Energy and Climate Branch (Paris), Economy Division (Nairobi)</w:t>
            </w:r>
          </w:p>
        </w:tc>
        <w:tc>
          <w:tcPr>
            <w:tcW w:w="3686" w:type="dxa"/>
          </w:tcPr>
          <w:p w14:paraId="14163186" w14:textId="0FFD1CDE" w:rsidR="0064789A" w:rsidRPr="00D15CD3" w:rsidRDefault="0064789A" w:rsidP="0064789A">
            <w:pPr>
              <w:rPr>
                <w:rFonts w:ascii="Calibri" w:hAnsi="Calibri"/>
                <w:sz w:val="22"/>
                <w:szCs w:val="22"/>
              </w:rPr>
            </w:pPr>
            <w:r w:rsidRPr="00D15CD3">
              <w:rPr>
                <w:rFonts w:ascii="Calibri" w:hAnsi="Calibri"/>
                <w:sz w:val="22"/>
                <w:szCs w:val="22"/>
              </w:rPr>
              <w:t>Implementing agency for component 1</w:t>
            </w:r>
            <w:r w:rsidR="005429DC" w:rsidRPr="00D15CD3">
              <w:rPr>
                <w:rFonts w:ascii="Calibri" w:hAnsi="Calibri"/>
                <w:sz w:val="22"/>
                <w:szCs w:val="22"/>
              </w:rPr>
              <w:t>.</w:t>
            </w:r>
          </w:p>
        </w:tc>
        <w:tc>
          <w:tcPr>
            <w:tcW w:w="2546" w:type="dxa"/>
          </w:tcPr>
          <w:p w14:paraId="327699A7" w14:textId="68BED23F" w:rsidR="0064789A" w:rsidRPr="00D15CD3" w:rsidRDefault="005429DC" w:rsidP="0064789A">
            <w:pPr>
              <w:rPr>
                <w:rFonts w:ascii="Calibri" w:hAnsi="Calibri"/>
                <w:sz w:val="22"/>
                <w:szCs w:val="22"/>
              </w:rPr>
            </w:pPr>
            <w:r w:rsidRPr="00D15CD3">
              <w:rPr>
                <w:rFonts w:ascii="Calibri" w:hAnsi="Calibri"/>
                <w:sz w:val="22"/>
                <w:szCs w:val="22"/>
              </w:rPr>
              <w:t>Key informant – to be interviewed and provided opportunity to comment on draft report.</w:t>
            </w:r>
          </w:p>
        </w:tc>
      </w:tr>
      <w:tr w:rsidR="005429DC" w:rsidRPr="00D15CD3" w14:paraId="2BD5196D" w14:textId="77777777" w:rsidTr="008A495F">
        <w:tc>
          <w:tcPr>
            <w:tcW w:w="2409" w:type="dxa"/>
          </w:tcPr>
          <w:p w14:paraId="6A6702B8" w14:textId="70F4E9F5" w:rsidR="005429DC" w:rsidRPr="00D15CD3" w:rsidRDefault="005429DC" w:rsidP="005429DC">
            <w:pPr>
              <w:rPr>
                <w:rFonts w:ascii="Calibri" w:hAnsi="Calibri"/>
                <w:sz w:val="22"/>
                <w:szCs w:val="22"/>
              </w:rPr>
            </w:pPr>
            <w:r w:rsidRPr="00D15CD3">
              <w:rPr>
                <w:rFonts w:ascii="Calibri" w:hAnsi="Calibri"/>
                <w:sz w:val="22"/>
                <w:szCs w:val="22"/>
              </w:rPr>
              <w:t>UNEP DTU</w:t>
            </w:r>
          </w:p>
        </w:tc>
        <w:tc>
          <w:tcPr>
            <w:tcW w:w="3686" w:type="dxa"/>
          </w:tcPr>
          <w:p w14:paraId="0CE0318D" w14:textId="5507315A" w:rsidR="005429DC" w:rsidRPr="00D15CD3" w:rsidRDefault="005429DC" w:rsidP="005429DC">
            <w:pPr>
              <w:rPr>
                <w:rFonts w:ascii="Calibri" w:hAnsi="Calibri"/>
                <w:sz w:val="22"/>
                <w:szCs w:val="22"/>
              </w:rPr>
            </w:pPr>
            <w:r w:rsidRPr="00D15CD3">
              <w:rPr>
                <w:rFonts w:ascii="Calibri" w:hAnsi="Calibri"/>
                <w:sz w:val="22"/>
                <w:szCs w:val="22"/>
              </w:rPr>
              <w:t>Executing agency for component 1 – day-to-day implementation.</w:t>
            </w:r>
          </w:p>
        </w:tc>
        <w:tc>
          <w:tcPr>
            <w:tcW w:w="2546" w:type="dxa"/>
          </w:tcPr>
          <w:p w14:paraId="0FD9A67F" w14:textId="43E18FB5" w:rsidR="005429DC" w:rsidRPr="00D15CD3" w:rsidRDefault="005429DC" w:rsidP="005429DC">
            <w:pPr>
              <w:rPr>
                <w:rFonts w:ascii="Calibri" w:hAnsi="Calibri"/>
                <w:sz w:val="22"/>
                <w:szCs w:val="22"/>
              </w:rPr>
            </w:pPr>
            <w:r w:rsidRPr="00D15CD3">
              <w:rPr>
                <w:rFonts w:ascii="Calibri" w:hAnsi="Calibri"/>
                <w:sz w:val="22"/>
                <w:szCs w:val="22"/>
              </w:rPr>
              <w:t>Key informant – to be interviewed and provided opportunity to comment on draft report.</w:t>
            </w:r>
          </w:p>
        </w:tc>
      </w:tr>
      <w:tr w:rsidR="005429DC" w:rsidRPr="00D15CD3" w14:paraId="50D0D5BB" w14:textId="77777777" w:rsidTr="008A495F">
        <w:tc>
          <w:tcPr>
            <w:tcW w:w="2409" w:type="dxa"/>
          </w:tcPr>
          <w:p w14:paraId="7D0543B4" w14:textId="77777777" w:rsidR="005429DC" w:rsidRPr="00D15CD3" w:rsidRDefault="005429DC" w:rsidP="005429DC">
            <w:pPr>
              <w:rPr>
                <w:rFonts w:ascii="Calibri" w:hAnsi="Calibri"/>
                <w:sz w:val="22"/>
                <w:szCs w:val="22"/>
              </w:rPr>
            </w:pPr>
            <w:r w:rsidRPr="00D15CD3">
              <w:rPr>
                <w:rFonts w:ascii="Calibri" w:hAnsi="Calibri"/>
                <w:sz w:val="22"/>
                <w:szCs w:val="22"/>
              </w:rPr>
              <w:t xml:space="preserve">UNDP: </w:t>
            </w:r>
          </w:p>
          <w:p w14:paraId="293D226C" w14:textId="4E034F3E" w:rsidR="005429DC" w:rsidRPr="00D15CD3" w:rsidRDefault="005429DC" w:rsidP="005429DC">
            <w:pPr>
              <w:rPr>
                <w:rFonts w:ascii="Calibri" w:hAnsi="Calibri"/>
                <w:sz w:val="22"/>
                <w:szCs w:val="22"/>
              </w:rPr>
            </w:pPr>
            <w:r w:rsidRPr="00D15CD3">
              <w:rPr>
                <w:rFonts w:ascii="Calibri" w:hAnsi="Calibri"/>
                <w:sz w:val="22"/>
                <w:szCs w:val="22"/>
              </w:rPr>
              <w:t xml:space="preserve">Bureau for Policy and </w:t>
            </w:r>
            <w:proofErr w:type="spellStart"/>
            <w:r w:rsidRPr="00D15CD3">
              <w:rPr>
                <w:rFonts w:ascii="Calibri" w:hAnsi="Calibri"/>
                <w:sz w:val="22"/>
                <w:szCs w:val="22"/>
              </w:rPr>
              <w:t>Programme</w:t>
            </w:r>
            <w:proofErr w:type="spellEnd"/>
            <w:r w:rsidRPr="00D15CD3">
              <w:rPr>
                <w:rFonts w:ascii="Calibri" w:hAnsi="Calibri"/>
                <w:sz w:val="22"/>
                <w:szCs w:val="22"/>
              </w:rPr>
              <w:t xml:space="preserve"> Support (New York)</w:t>
            </w:r>
          </w:p>
        </w:tc>
        <w:tc>
          <w:tcPr>
            <w:tcW w:w="3686" w:type="dxa"/>
          </w:tcPr>
          <w:p w14:paraId="295E4913" w14:textId="4DF66069" w:rsidR="005429DC" w:rsidRPr="00D15CD3" w:rsidRDefault="005429DC" w:rsidP="005429DC">
            <w:pPr>
              <w:rPr>
                <w:rFonts w:ascii="Calibri" w:hAnsi="Calibri"/>
                <w:sz w:val="22"/>
                <w:szCs w:val="22"/>
              </w:rPr>
            </w:pPr>
            <w:r w:rsidRPr="00D15CD3">
              <w:rPr>
                <w:rFonts w:ascii="Calibri" w:hAnsi="Calibri"/>
                <w:sz w:val="22"/>
                <w:szCs w:val="22"/>
              </w:rPr>
              <w:t>Implementing agency for components 2 and 3.</w:t>
            </w:r>
          </w:p>
        </w:tc>
        <w:tc>
          <w:tcPr>
            <w:tcW w:w="2546" w:type="dxa"/>
          </w:tcPr>
          <w:p w14:paraId="21262E74" w14:textId="471E0DE2" w:rsidR="005429DC" w:rsidRPr="00D15CD3" w:rsidRDefault="005429DC" w:rsidP="005429DC">
            <w:pPr>
              <w:rPr>
                <w:rFonts w:ascii="Calibri" w:hAnsi="Calibri"/>
                <w:sz w:val="22"/>
                <w:szCs w:val="22"/>
              </w:rPr>
            </w:pPr>
            <w:r w:rsidRPr="00D15CD3">
              <w:rPr>
                <w:rFonts w:ascii="Calibri" w:hAnsi="Calibri"/>
                <w:sz w:val="22"/>
                <w:szCs w:val="22"/>
              </w:rPr>
              <w:t xml:space="preserve">Key informant </w:t>
            </w:r>
            <w:r w:rsidR="008A495F" w:rsidRPr="00D15CD3">
              <w:rPr>
                <w:rFonts w:ascii="Calibri" w:hAnsi="Calibri"/>
                <w:sz w:val="22"/>
                <w:szCs w:val="22"/>
              </w:rPr>
              <w:t>– to be interviewed and provided opportunity to comment on draft report.</w:t>
            </w:r>
          </w:p>
        </w:tc>
      </w:tr>
      <w:tr w:rsidR="005429DC" w:rsidRPr="00D15CD3" w14:paraId="7D52EF0C" w14:textId="77777777" w:rsidTr="008A495F">
        <w:tc>
          <w:tcPr>
            <w:tcW w:w="2409" w:type="dxa"/>
          </w:tcPr>
          <w:p w14:paraId="5FD73C58" w14:textId="6198FB80" w:rsidR="005429DC" w:rsidRPr="00D15CD3" w:rsidRDefault="005429DC" w:rsidP="005429DC">
            <w:pPr>
              <w:rPr>
                <w:rFonts w:ascii="Calibri" w:hAnsi="Calibri"/>
                <w:sz w:val="22"/>
                <w:szCs w:val="22"/>
              </w:rPr>
            </w:pPr>
            <w:r w:rsidRPr="00D15CD3">
              <w:rPr>
                <w:rFonts w:ascii="Calibri" w:hAnsi="Calibri"/>
                <w:sz w:val="22"/>
                <w:szCs w:val="22"/>
              </w:rPr>
              <w:t>UNDP: Europe and CIS Regional Hub (Istanbul)</w:t>
            </w:r>
          </w:p>
        </w:tc>
        <w:tc>
          <w:tcPr>
            <w:tcW w:w="3686" w:type="dxa"/>
          </w:tcPr>
          <w:p w14:paraId="5F32E7DD" w14:textId="40B7DDD0" w:rsidR="005429DC" w:rsidRPr="00D15CD3" w:rsidRDefault="005429DC" w:rsidP="005429DC">
            <w:pPr>
              <w:tabs>
                <w:tab w:val="left" w:pos="909"/>
              </w:tabs>
              <w:rPr>
                <w:rFonts w:ascii="Calibri" w:hAnsi="Calibri"/>
                <w:sz w:val="22"/>
                <w:szCs w:val="22"/>
                <w:u w:val="single"/>
              </w:rPr>
            </w:pPr>
            <w:r w:rsidRPr="00D15CD3">
              <w:rPr>
                <w:rFonts w:ascii="Calibri" w:hAnsi="Calibri"/>
                <w:sz w:val="22"/>
                <w:szCs w:val="22"/>
              </w:rPr>
              <w:t xml:space="preserve">Executing agency for components 2 and 3, day-to-day implementation done by the </w:t>
            </w:r>
            <w:proofErr w:type="spellStart"/>
            <w:r w:rsidRPr="00D15CD3">
              <w:rPr>
                <w:rFonts w:ascii="Calibri" w:hAnsi="Calibri"/>
                <w:sz w:val="22"/>
                <w:szCs w:val="22"/>
              </w:rPr>
              <w:t>programme</w:t>
            </w:r>
            <w:proofErr w:type="spellEnd"/>
            <w:r w:rsidRPr="00D15CD3">
              <w:rPr>
                <w:rFonts w:ascii="Calibri" w:hAnsi="Calibri"/>
                <w:sz w:val="22"/>
                <w:szCs w:val="22"/>
              </w:rPr>
              <w:t xml:space="preserve"> team for the Global Support </w:t>
            </w:r>
            <w:proofErr w:type="spellStart"/>
            <w:r w:rsidRPr="00D15CD3">
              <w:rPr>
                <w:rFonts w:ascii="Calibri" w:hAnsi="Calibri"/>
                <w:sz w:val="22"/>
                <w:szCs w:val="22"/>
              </w:rPr>
              <w:t>Programme</w:t>
            </w:r>
            <w:proofErr w:type="spellEnd"/>
            <w:r w:rsidRPr="00D15CD3">
              <w:rPr>
                <w:rFonts w:ascii="Calibri" w:hAnsi="Calibri"/>
                <w:sz w:val="22"/>
                <w:szCs w:val="22"/>
              </w:rPr>
              <w:t xml:space="preserve"> (GSP).</w:t>
            </w:r>
          </w:p>
        </w:tc>
        <w:tc>
          <w:tcPr>
            <w:tcW w:w="2546" w:type="dxa"/>
          </w:tcPr>
          <w:p w14:paraId="3EF5F8B4" w14:textId="125D2AA3" w:rsidR="005429DC" w:rsidRPr="00D15CD3" w:rsidRDefault="005429DC" w:rsidP="005429DC">
            <w:pPr>
              <w:rPr>
                <w:rFonts w:ascii="Calibri" w:hAnsi="Calibri"/>
                <w:sz w:val="22"/>
                <w:szCs w:val="22"/>
              </w:rPr>
            </w:pPr>
            <w:r w:rsidRPr="00D15CD3">
              <w:rPr>
                <w:rFonts w:ascii="Calibri" w:hAnsi="Calibri"/>
                <w:sz w:val="22"/>
                <w:szCs w:val="22"/>
              </w:rPr>
              <w:t>Key informant – to be interviewed and provided opportunity to comment on draft report.</w:t>
            </w:r>
          </w:p>
        </w:tc>
      </w:tr>
      <w:tr w:rsidR="006B5875" w:rsidRPr="00D15CD3" w14:paraId="5A617B76" w14:textId="77777777" w:rsidTr="008A495F">
        <w:tc>
          <w:tcPr>
            <w:tcW w:w="2409" w:type="dxa"/>
          </w:tcPr>
          <w:p w14:paraId="570A1CE1" w14:textId="79A9621D" w:rsidR="006B5875" w:rsidRPr="00D15CD3" w:rsidRDefault="006B5875" w:rsidP="005429DC">
            <w:pPr>
              <w:rPr>
                <w:rFonts w:ascii="Calibri" w:hAnsi="Calibri"/>
                <w:sz w:val="22"/>
                <w:szCs w:val="22"/>
              </w:rPr>
            </w:pPr>
            <w:r>
              <w:rPr>
                <w:rFonts w:ascii="Calibri" w:hAnsi="Calibri"/>
                <w:sz w:val="22"/>
                <w:szCs w:val="22"/>
              </w:rPr>
              <w:t>GEF Secretariat</w:t>
            </w:r>
          </w:p>
        </w:tc>
        <w:tc>
          <w:tcPr>
            <w:tcW w:w="3686" w:type="dxa"/>
          </w:tcPr>
          <w:p w14:paraId="3A02D28F" w14:textId="2105D3CD" w:rsidR="006B5875" w:rsidRPr="00D15CD3" w:rsidRDefault="006B5875" w:rsidP="005429DC">
            <w:pPr>
              <w:tabs>
                <w:tab w:val="left" w:pos="909"/>
              </w:tabs>
              <w:rPr>
                <w:rFonts w:ascii="Calibri" w:hAnsi="Calibri"/>
                <w:sz w:val="22"/>
                <w:szCs w:val="22"/>
              </w:rPr>
            </w:pPr>
            <w:r>
              <w:rPr>
                <w:rFonts w:ascii="Calibri" w:hAnsi="Calibri"/>
                <w:sz w:val="22"/>
                <w:szCs w:val="22"/>
              </w:rPr>
              <w:t>Donor, member of the steering committee and of the MRV Group of Friends.</w:t>
            </w:r>
          </w:p>
        </w:tc>
        <w:tc>
          <w:tcPr>
            <w:tcW w:w="2546" w:type="dxa"/>
          </w:tcPr>
          <w:p w14:paraId="1954843B" w14:textId="48E648EC" w:rsidR="006B5875" w:rsidRPr="00D15CD3" w:rsidRDefault="006B5875" w:rsidP="005429DC">
            <w:pPr>
              <w:rPr>
                <w:rFonts w:ascii="Calibri" w:hAnsi="Calibri"/>
                <w:sz w:val="22"/>
                <w:szCs w:val="22"/>
              </w:rPr>
            </w:pPr>
            <w:r w:rsidRPr="00D15CD3">
              <w:rPr>
                <w:rFonts w:ascii="Calibri" w:hAnsi="Calibri"/>
                <w:sz w:val="22"/>
                <w:szCs w:val="22"/>
              </w:rPr>
              <w:t>Key informant – to be interviewed and provided opportunity to comment on draft report.</w:t>
            </w:r>
          </w:p>
        </w:tc>
      </w:tr>
      <w:tr w:rsidR="006B5875" w:rsidRPr="00D15CD3" w14:paraId="164FA132" w14:textId="77777777" w:rsidTr="008A495F">
        <w:tc>
          <w:tcPr>
            <w:tcW w:w="2409" w:type="dxa"/>
          </w:tcPr>
          <w:p w14:paraId="1D261BC9" w14:textId="525A5A8E" w:rsidR="006B5875" w:rsidRPr="00D15CD3" w:rsidRDefault="006B5875" w:rsidP="005429DC">
            <w:pPr>
              <w:rPr>
                <w:rFonts w:ascii="Calibri" w:hAnsi="Calibri"/>
                <w:sz w:val="22"/>
                <w:szCs w:val="22"/>
              </w:rPr>
            </w:pPr>
            <w:r>
              <w:rPr>
                <w:rFonts w:ascii="Calibri" w:hAnsi="Calibri"/>
                <w:sz w:val="22"/>
                <w:szCs w:val="22"/>
              </w:rPr>
              <w:t>UNFCCC Secretariat</w:t>
            </w:r>
          </w:p>
        </w:tc>
        <w:tc>
          <w:tcPr>
            <w:tcW w:w="3686" w:type="dxa"/>
          </w:tcPr>
          <w:p w14:paraId="5A04B187" w14:textId="188B0865" w:rsidR="006B5875" w:rsidRPr="00D15CD3" w:rsidRDefault="006B5875" w:rsidP="005429DC">
            <w:pPr>
              <w:tabs>
                <w:tab w:val="left" w:pos="909"/>
              </w:tabs>
              <w:rPr>
                <w:rFonts w:ascii="Calibri" w:hAnsi="Calibri"/>
                <w:sz w:val="22"/>
                <w:szCs w:val="22"/>
              </w:rPr>
            </w:pPr>
            <w:r>
              <w:rPr>
                <w:rFonts w:ascii="Calibri" w:hAnsi="Calibri"/>
                <w:sz w:val="22"/>
                <w:szCs w:val="22"/>
              </w:rPr>
              <w:t>Member of the steering committee and of the MRV Group of Friends.</w:t>
            </w:r>
          </w:p>
        </w:tc>
        <w:tc>
          <w:tcPr>
            <w:tcW w:w="2546" w:type="dxa"/>
          </w:tcPr>
          <w:p w14:paraId="011B7B23" w14:textId="72294572" w:rsidR="006B5875" w:rsidRPr="00D15CD3" w:rsidRDefault="006B5875" w:rsidP="005429DC">
            <w:pPr>
              <w:rPr>
                <w:rFonts w:ascii="Calibri" w:hAnsi="Calibri"/>
                <w:sz w:val="22"/>
                <w:szCs w:val="22"/>
              </w:rPr>
            </w:pPr>
            <w:r w:rsidRPr="00D15CD3">
              <w:rPr>
                <w:rFonts w:ascii="Calibri" w:hAnsi="Calibri"/>
                <w:sz w:val="22"/>
                <w:szCs w:val="22"/>
              </w:rPr>
              <w:t>Key informant – to be interviewed.</w:t>
            </w:r>
          </w:p>
        </w:tc>
      </w:tr>
      <w:tr w:rsidR="005429DC" w:rsidRPr="00D15CD3" w14:paraId="2E48AF81" w14:textId="77777777" w:rsidTr="008A495F">
        <w:tc>
          <w:tcPr>
            <w:tcW w:w="2409" w:type="dxa"/>
          </w:tcPr>
          <w:p w14:paraId="76A44C9C" w14:textId="073A9352" w:rsidR="005429DC" w:rsidRPr="00D15CD3" w:rsidRDefault="005429DC" w:rsidP="005429DC">
            <w:pPr>
              <w:rPr>
                <w:rFonts w:ascii="Calibri" w:hAnsi="Calibri"/>
                <w:sz w:val="22"/>
                <w:szCs w:val="22"/>
              </w:rPr>
            </w:pPr>
            <w:r w:rsidRPr="00D15CD3">
              <w:rPr>
                <w:rFonts w:ascii="Calibri" w:hAnsi="Calibri"/>
                <w:sz w:val="22"/>
                <w:szCs w:val="22"/>
              </w:rPr>
              <w:t>Governments of Non-Annex I Parties/CBIT countries</w:t>
            </w:r>
          </w:p>
        </w:tc>
        <w:tc>
          <w:tcPr>
            <w:tcW w:w="3686" w:type="dxa"/>
          </w:tcPr>
          <w:p w14:paraId="181BE92C" w14:textId="0207E370" w:rsidR="005429DC" w:rsidRPr="00D15CD3" w:rsidRDefault="005429DC" w:rsidP="005429DC">
            <w:pPr>
              <w:tabs>
                <w:tab w:val="left" w:pos="909"/>
              </w:tabs>
              <w:rPr>
                <w:rFonts w:ascii="Calibri" w:hAnsi="Calibri"/>
                <w:sz w:val="22"/>
                <w:szCs w:val="22"/>
              </w:rPr>
            </w:pPr>
            <w:r w:rsidRPr="00D15CD3">
              <w:rPr>
                <w:rFonts w:ascii="Calibri" w:hAnsi="Calibri"/>
                <w:sz w:val="22"/>
                <w:szCs w:val="22"/>
              </w:rPr>
              <w:t xml:space="preserve">Staff from </w:t>
            </w:r>
            <w:r w:rsidR="006B5875">
              <w:rPr>
                <w:rFonts w:ascii="Calibri" w:hAnsi="Calibri"/>
                <w:sz w:val="22"/>
                <w:szCs w:val="22"/>
              </w:rPr>
              <w:t>g</w:t>
            </w:r>
            <w:r w:rsidRPr="00D15CD3">
              <w:rPr>
                <w:rFonts w:ascii="Calibri" w:hAnsi="Calibri"/>
                <w:sz w:val="22"/>
                <w:szCs w:val="22"/>
              </w:rPr>
              <w:t>overnment entities responsible for CBIT were the primary stakeholders and end beneficiaries targeted by the project.</w:t>
            </w:r>
          </w:p>
        </w:tc>
        <w:tc>
          <w:tcPr>
            <w:tcW w:w="2546" w:type="dxa"/>
          </w:tcPr>
          <w:p w14:paraId="4A4D4328" w14:textId="3CB2D348" w:rsidR="005429DC" w:rsidRPr="00D15CD3" w:rsidRDefault="005429DC" w:rsidP="005429DC">
            <w:pPr>
              <w:rPr>
                <w:rFonts w:ascii="Calibri" w:hAnsi="Calibri"/>
                <w:sz w:val="22"/>
                <w:szCs w:val="22"/>
              </w:rPr>
            </w:pPr>
            <w:r w:rsidRPr="00D15CD3">
              <w:rPr>
                <w:rFonts w:ascii="Calibri" w:hAnsi="Calibri"/>
                <w:sz w:val="22"/>
                <w:szCs w:val="22"/>
              </w:rPr>
              <w:t>10-20 selected representatives from countries participating proactively in CBIT GCP – to be interviewed.</w:t>
            </w:r>
          </w:p>
          <w:p w14:paraId="01CCF110" w14:textId="0F142C8B" w:rsidR="005429DC" w:rsidRPr="00D15CD3" w:rsidRDefault="005429DC" w:rsidP="005429DC">
            <w:pPr>
              <w:rPr>
                <w:rFonts w:ascii="Calibri" w:hAnsi="Calibri"/>
                <w:sz w:val="22"/>
                <w:szCs w:val="22"/>
              </w:rPr>
            </w:pPr>
            <w:r w:rsidRPr="00D15CD3">
              <w:rPr>
                <w:rFonts w:ascii="Calibri" w:hAnsi="Calibri"/>
                <w:sz w:val="22"/>
                <w:szCs w:val="22"/>
              </w:rPr>
              <w:t>Brief online survey to be distributed to all CBIT country focal points.</w:t>
            </w:r>
          </w:p>
        </w:tc>
      </w:tr>
      <w:tr w:rsidR="00EF1DBE" w:rsidRPr="00D15CD3" w14:paraId="512A3F5E" w14:textId="77777777" w:rsidTr="008A495F">
        <w:tc>
          <w:tcPr>
            <w:tcW w:w="2409" w:type="dxa"/>
          </w:tcPr>
          <w:p w14:paraId="73C7FE57" w14:textId="138D0243" w:rsidR="00EF1DBE" w:rsidRPr="00D15CD3" w:rsidRDefault="00EF1DBE" w:rsidP="00EF1DBE">
            <w:pPr>
              <w:tabs>
                <w:tab w:val="left" w:pos="909"/>
              </w:tabs>
              <w:rPr>
                <w:rFonts w:ascii="Calibri" w:hAnsi="Calibri"/>
                <w:sz w:val="22"/>
                <w:szCs w:val="22"/>
              </w:rPr>
            </w:pPr>
            <w:r w:rsidRPr="00D15CD3">
              <w:rPr>
                <w:rFonts w:ascii="Calibri" w:hAnsi="Calibri"/>
                <w:sz w:val="22"/>
                <w:szCs w:val="22"/>
              </w:rPr>
              <w:lastRenderedPageBreak/>
              <w:t>Other development partners and support initiatives (e.g. FAO, Conservation International)</w:t>
            </w:r>
          </w:p>
        </w:tc>
        <w:tc>
          <w:tcPr>
            <w:tcW w:w="3686" w:type="dxa"/>
          </w:tcPr>
          <w:p w14:paraId="5A7553DA" w14:textId="54FE0899" w:rsidR="00EF1DBE" w:rsidRPr="00D15CD3" w:rsidRDefault="00A6377A" w:rsidP="00EF1DBE">
            <w:pPr>
              <w:tabs>
                <w:tab w:val="left" w:pos="909"/>
              </w:tabs>
              <w:rPr>
                <w:rFonts w:ascii="Calibri" w:hAnsi="Calibri"/>
                <w:sz w:val="22"/>
                <w:szCs w:val="22"/>
              </w:rPr>
            </w:pPr>
            <w:r>
              <w:rPr>
                <w:rFonts w:ascii="Calibri" w:hAnsi="Calibri"/>
                <w:sz w:val="22"/>
                <w:szCs w:val="22"/>
              </w:rPr>
              <w:t>Also supporting CBIT/MRV processes and with an interest in sharing of experiences and approaches and coordination of activities.</w:t>
            </w:r>
          </w:p>
        </w:tc>
        <w:tc>
          <w:tcPr>
            <w:tcW w:w="2546" w:type="dxa"/>
          </w:tcPr>
          <w:p w14:paraId="621EC2F6" w14:textId="242B8C09" w:rsidR="00EF1DBE" w:rsidRPr="00D15CD3" w:rsidRDefault="00EF1DBE" w:rsidP="00EF1DBE">
            <w:pPr>
              <w:rPr>
                <w:rFonts w:ascii="Calibri" w:hAnsi="Calibri"/>
                <w:sz w:val="22"/>
                <w:szCs w:val="22"/>
              </w:rPr>
            </w:pPr>
            <w:r w:rsidRPr="00D15CD3">
              <w:rPr>
                <w:rFonts w:ascii="Calibri" w:hAnsi="Calibri"/>
                <w:sz w:val="22"/>
                <w:szCs w:val="22"/>
              </w:rPr>
              <w:t>Selected representatives of key partners to CBIT GCP – to be interviewed.</w:t>
            </w:r>
          </w:p>
        </w:tc>
      </w:tr>
      <w:tr w:rsidR="00EF1DBE" w:rsidRPr="00D15CD3" w14:paraId="70844DEE" w14:textId="77777777" w:rsidTr="008A495F">
        <w:tc>
          <w:tcPr>
            <w:tcW w:w="2409" w:type="dxa"/>
          </w:tcPr>
          <w:p w14:paraId="3581C6A7" w14:textId="1A0B25B0" w:rsidR="00EF1DBE" w:rsidRPr="00D15CD3" w:rsidRDefault="00EF1DBE" w:rsidP="009170F5">
            <w:pPr>
              <w:tabs>
                <w:tab w:val="left" w:pos="909"/>
              </w:tabs>
              <w:rPr>
                <w:rFonts w:ascii="Calibri" w:hAnsi="Calibri"/>
                <w:sz w:val="22"/>
                <w:szCs w:val="22"/>
              </w:rPr>
            </w:pPr>
            <w:r w:rsidRPr="00D15CD3">
              <w:rPr>
                <w:rFonts w:ascii="Calibri" w:hAnsi="Calibri"/>
                <w:sz w:val="22"/>
                <w:szCs w:val="22"/>
              </w:rPr>
              <w:t xml:space="preserve">MRV </w:t>
            </w:r>
            <w:r w:rsidR="006B5875">
              <w:rPr>
                <w:rFonts w:ascii="Calibri" w:hAnsi="Calibri"/>
                <w:sz w:val="22"/>
                <w:szCs w:val="22"/>
              </w:rPr>
              <w:t>Group of Friends</w:t>
            </w:r>
            <w:r w:rsidR="009A69EF">
              <w:rPr>
                <w:rFonts w:ascii="Calibri" w:hAnsi="Calibri"/>
                <w:sz w:val="22"/>
                <w:szCs w:val="22"/>
              </w:rPr>
              <w:t xml:space="preserve"> </w:t>
            </w:r>
            <w:r w:rsidRPr="00D15CD3">
              <w:rPr>
                <w:rFonts w:ascii="Calibri" w:hAnsi="Calibri"/>
                <w:sz w:val="22"/>
                <w:szCs w:val="22"/>
              </w:rPr>
              <w:t>(informal coordination platform initiated by GSP)</w:t>
            </w:r>
          </w:p>
        </w:tc>
        <w:tc>
          <w:tcPr>
            <w:tcW w:w="3686" w:type="dxa"/>
          </w:tcPr>
          <w:p w14:paraId="4EAEB688" w14:textId="51ED138F" w:rsidR="00EF1DBE" w:rsidRPr="00D15CD3" w:rsidRDefault="00EF1DBE" w:rsidP="00EF1DBE">
            <w:pPr>
              <w:tabs>
                <w:tab w:val="left" w:pos="909"/>
              </w:tabs>
              <w:rPr>
                <w:rFonts w:ascii="Calibri" w:hAnsi="Calibri"/>
                <w:sz w:val="22"/>
                <w:szCs w:val="22"/>
              </w:rPr>
            </w:pPr>
            <w:r w:rsidRPr="00D15CD3">
              <w:rPr>
                <w:rFonts w:ascii="Calibri" w:hAnsi="Calibri"/>
                <w:sz w:val="22"/>
                <w:szCs w:val="22"/>
              </w:rPr>
              <w:t>Entry point for cooperation with other agencies and donors, e.g. in relation to joint events and sharing of experiences and approaches.</w:t>
            </w:r>
          </w:p>
        </w:tc>
        <w:tc>
          <w:tcPr>
            <w:tcW w:w="2546" w:type="dxa"/>
          </w:tcPr>
          <w:p w14:paraId="1F9D4C49" w14:textId="4393BF3C" w:rsidR="00EF1DBE" w:rsidRPr="00D15CD3" w:rsidRDefault="00EF1DBE" w:rsidP="00EF1DBE">
            <w:pPr>
              <w:rPr>
                <w:rFonts w:ascii="Calibri" w:hAnsi="Calibri"/>
                <w:sz w:val="22"/>
                <w:szCs w:val="22"/>
              </w:rPr>
            </w:pPr>
            <w:r w:rsidRPr="00D15CD3">
              <w:rPr>
                <w:rFonts w:ascii="Calibri" w:hAnsi="Calibri"/>
                <w:sz w:val="22"/>
                <w:szCs w:val="22"/>
              </w:rPr>
              <w:t>Selected representatives of key partners to CBIT GCP – to be interviewed.</w:t>
            </w:r>
          </w:p>
        </w:tc>
      </w:tr>
    </w:tbl>
    <w:p w14:paraId="7FB4D7BA" w14:textId="6FEFBD12" w:rsidR="003B2439" w:rsidRPr="00D15CD3" w:rsidRDefault="002E6063" w:rsidP="00A605D4">
      <w:pPr>
        <w:pStyle w:val="Heading1"/>
        <w:numPr>
          <w:ilvl w:val="0"/>
          <w:numId w:val="0"/>
        </w:numPr>
        <w:ind w:left="426" w:hanging="426"/>
      </w:pPr>
      <w:bookmarkStart w:id="7" w:name="_Toc43927030"/>
      <w:r w:rsidRPr="00D15CD3">
        <w:t>4.</w:t>
      </w:r>
      <w:r w:rsidRPr="00D15CD3">
        <w:tab/>
      </w:r>
      <w:r w:rsidR="003B2439" w:rsidRPr="00D15CD3">
        <w:t>Review of project design</w:t>
      </w:r>
      <w:bookmarkEnd w:id="7"/>
    </w:p>
    <w:p w14:paraId="6974C4CC" w14:textId="04DE8843" w:rsidR="007D1E10" w:rsidRPr="00D15CD3" w:rsidRDefault="007D1E10" w:rsidP="00D8715B">
      <w:pPr>
        <w:rPr>
          <w:rFonts w:ascii="Calibri" w:hAnsi="Calibri"/>
          <w:highlight w:val="yellow"/>
        </w:rPr>
      </w:pPr>
    </w:p>
    <w:p w14:paraId="6206ED77" w14:textId="0F49B1E7" w:rsidR="00B57762" w:rsidRPr="00D15CD3" w:rsidRDefault="00353E2C" w:rsidP="00DE214E">
      <w:pPr>
        <w:pStyle w:val="ListParagraph"/>
        <w:numPr>
          <w:ilvl w:val="0"/>
          <w:numId w:val="2"/>
        </w:numPr>
        <w:tabs>
          <w:tab w:val="left" w:pos="909"/>
        </w:tabs>
        <w:rPr>
          <w:rFonts w:ascii="Calibri" w:hAnsi="Calibri"/>
          <w:sz w:val="24"/>
        </w:rPr>
      </w:pPr>
      <w:r w:rsidRPr="00D15CD3">
        <w:rPr>
          <w:rFonts w:ascii="Calibri" w:hAnsi="Calibri"/>
          <w:sz w:val="24"/>
        </w:rPr>
        <w:t xml:space="preserve">CBIT GCP is a global programme </w:t>
      </w:r>
      <w:r w:rsidR="00F7428A">
        <w:rPr>
          <w:rFonts w:ascii="Calibri" w:hAnsi="Calibri"/>
          <w:sz w:val="24"/>
        </w:rPr>
        <w:t>broadly targeting all CBIT countries,</w:t>
      </w:r>
      <w:r w:rsidR="00F7428A" w:rsidRPr="00D15CD3" w:rsidDel="00F7428A">
        <w:rPr>
          <w:rFonts w:ascii="Calibri" w:hAnsi="Calibri"/>
          <w:sz w:val="24"/>
        </w:rPr>
        <w:t xml:space="preserve"> </w:t>
      </w:r>
      <w:r w:rsidRPr="00D15CD3">
        <w:rPr>
          <w:rFonts w:ascii="Calibri" w:hAnsi="Calibri"/>
          <w:sz w:val="24"/>
        </w:rPr>
        <w:t>and which works only at the global level with a focus on improved coordination, tracking of national CBIT processes, provision of access to tools, and networking and sharing of experiences and best practices. As such, it does not engage at national level and</w:t>
      </w:r>
      <w:r w:rsidR="00C27110">
        <w:rPr>
          <w:rFonts w:ascii="Calibri" w:hAnsi="Calibri"/>
          <w:sz w:val="24"/>
        </w:rPr>
        <w:t xml:space="preserve"> has</w:t>
      </w:r>
      <w:r w:rsidRPr="00D15CD3">
        <w:rPr>
          <w:rFonts w:ascii="Calibri" w:hAnsi="Calibri"/>
          <w:sz w:val="24"/>
        </w:rPr>
        <w:t xml:space="preserve"> limited influence over the extent to which, the access to knowledge and capacities it helps develop are translated into tangible and strengthened CBIT implementation at the national level. Hence, the project does not directly deliver policy- and institutional outcomes, let alone direct climate impacts, but rather contributes indirectly to enhanced effectiveness and </w:t>
      </w:r>
      <w:r w:rsidR="00B57762" w:rsidRPr="00D15CD3">
        <w:rPr>
          <w:rFonts w:ascii="Calibri" w:hAnsi="Calibri"/>
          <w:sz w:val="24"/>
        </w:rPr>
        <w:t>efficiency</w:t>
      </w:r>
      <w:r w:rsidRPr="00D15CD3">
        <w:rPr>
          <w:rFonts w:ascii="Calibri" w:hAnsi="Calibri"/>
          <w:sz w:val="24"/>
        </w:rPr>
        <w:t xml:space="preserve"> of climate action by filling coordination and knowledge gaps.</w:t>
      </w:r>
    </w:p>
    <w:p w14:paraId="6F4F75E4" w14:textId="77777777" w:rsidR="00B57762" w:rsidRPr="00D15CD3" w:rsidRDefault="00B57762" w:rsidP="00B57762">
      <w:pPr>
        <w:pStyle w:val="ListParagraph"/>
        <w:tabs>
          <w:tab w:val="left" w:pos="909"/>
        </w:tabs>
        <w:ind w:left="360"/>
        <w:rPr>
          <w:rFonts w:ascii="Calibri" w:hAnsi="Calibri"/>
          <w:sz w:val="24"/>
        </w:rPr>
      </w:pPr>
    </w:p>
    <w:p w14:paraId="704947A0" w14:textId="5AAAFF4A" w:rsidR="00353E2C" w:rsidRPr="00D15CD3" w:rsidRDefault="00353E2C" w:rsidP="00DE214E">
      <w:pPr>
        <w:pStyle w:val="ListParagraph"/>
        <w:numPr>
          <w:ilvl w:val="0"/>
          <w:numId w:val="2"/>
        </w:numPr>
        <w:tabs>
          <w:tab w:val="left" w:pos="909"/>
        </w:tabs>
        <w:rPr>
          <w:rFonts w:ascii="Calibri" w:hAnsi="Calibri"/>
          <w:sz w:val="24"/>
        </w:rPr>
      </w:pPr>
      <w:r w:rsidRPr="00D15CD3">
        <w:rPr>
          <w:rFonts w:ascii="Calibri" w:hAnsi="Calibri"/>
          <w:sz w:val="24"/>
        </w:rPr>
        <w:t xml:space="preserve">The underlying analysis is clear, as is the problem </w:t>
      </w:r>
      <w:r w:rsidR="00FC5A5D" w:rsidRPr="00D15CD3">
        <w:rPr>
          <w:rFonts w:ascii="Calibri" w:hAnsi="Calibri"/>
          <w:sz w:val="24"/>
        </w:rPr>
        <w:t xml:space="preserve">and stakeholder </w:t>
      </w:r>
      <w:r w:rsidRPr="00D15CD3">
        <w:rPr>
          <w:rFonts w:ascii="Calibri" w:hAnsi="Calibri"/>
          <w:sz w:val="24"/>
        </w:rPr>
        <w:t>identification</w:t>
      </w:r>
      <w:r w:rsidR="00FC5A5D" w:rsidRPr="00D15CD3">
        <w:rPr>
          <w:rFonts w:ascii="Calibri" w:hAnsi="Calibri"/>
          <w:sz w:val="24"/>
        </w:rPr>
        <w:t>. However, there is no information o</w:t>
      </w:r>
      <w:r w:rsidR="00126D62">
        <w:rPr>
          <w:rFonts w:ascii="Calibri" w:hAnsi="Calibri"/>
          <w:sz w:val="24"/>
        </w:rPr>
        <w:t>n</w:t>
      </w:r>
      <w:r w:rsidR="00FC5A5D" w:rsidRPr="00D15CD3">
        <w:rPr>
          <w:rFonts w:ascii="Calibri" w:hAnsi="Calibri"/>
          <w:sz w:val="24"/>
        </w:rPr>
        <w:t xml:space="preserve"> the design process and participation of stakeholders in the process. Careful attention has been paid to providing an input to strengthened gender mainstreaming in CBIT processes. The link to UNEP, UNDP and GEF priorities </w:t>
      </w:r>
      <w:r w:rsidR="00524672" w:rsidRPr="00D15CD3">
        <w:rPr>
          <w:rFonts w:ascii="Calibri" w:hAnsi="Calibri"/>
          <w:sz w:val="24"/>
        </w:rPr>
        <w:t>is</w:t>
      </w:r>
      <w:r w:rsidR="00FC5A5D" w:rsidRPr="00D15CD3">
        <w:rPr>
          <w:rFonts w:ascii="Calibri" w:hAnsi="Calibri"/>
          <w:sz w:val="24"/>
        </w:rPr>
        <w:t xml:space="preserve"> not clearly spelled out, but given that CBIT GCP is fully supportive of the Paris Agreement, there is no doubt about its alignment with these agencies’ climate agendas.</w:t>
      </w:r>
    </w:p>
    <w:p w14:paraId="72145E77" w14:textId="0D52ECE6" w:rsidR="00353E2C" w:rsidRPr="00D15CD3" w:rsidRDefault="00353E2C" w:rsidP="00353E2C">
      <w:pPr>
        <w:pStyle w:val="ListParagraph"/>
        <w:tabs>
          <w:tab w:val="left" w:pos="909"/>
        </w:tabs>
        <w:ind w:left="360"/>
        <w:rPr>
          <w:rFonts w:ascii="Calibri" w:hAnsi="Calibri"/>
          <w:sz w:val="24"/>
          <w:highlight w:val="yellow"/>
        </w:rPr>
      </w:pPr>
    </w:p>
    <w:p w14:paraId="11E55A2D" w14:textId="3F667C9C" w:rsidR="00D0242E" w:rsidRPr="00D15CD3" w:rsidRDefault="001B708B" w:rsidP="00DE214E">
      <w:pPr>
        <w:pStyle w:val="ListParagraph"/>
        <w:numPr>
          <w:ilvl w:val="0"/>
          <w:numId w:val="2"/>
        </w:numPr>
        <w:tabs>
          <w:tab w:val="left" w:pos="909"/>
        </w:tabs>
        <w:rPr>
          <w:rFonts w:ascii="Calibri" w:hAnsi="Calibri"/>
          <w:sz w:val="24"/>
        </w:rPr>
      </w:pPr>
      <w:r w:rsidRPr="00D15CD3">
        <w:rPr>
          <w:rFonts w:ascii="Calibri" w:hAnsi="Calibri"/>
          <w:sz w:val="24"/>
        </w:rPr>
        <w:t>The implementation strategy is coherent</w:t>
      </w:r>
      <w:r w:rsidR="00EA238C" w:rsidRPr="00D15CD3">
        <w:rPr>
          <w:rFonts w:ascii="Calibri" w:hAnsi="Calibri"/>
          <w:sz w:val="24"/>
        </w:rPr>
        <w:t xml:space="preserve"> and realistic with a causal link from outputs to outcomes</w:t>
      </w:r>
      <w:r w:rsidRPr="00D15CD3">
        <w:rPr>
          <w:rFonts w:ascii="Calibri" w:hAnsi="Calibri"/>
          <w:sz w:val="24"/>
        </w:rPr>
        <w:t xml:space="preserve"> and clearly spelled out in the theory of change (</w:t>
      </w:r>
      <w:proofErr w:type="spellStart"/>
      <w:r w:rsidRPr="00D15CD3">
        <w:rPr>
          <w:rFonts w:ascii="Calibri" w:hAnsi="Calibri"/>
          <w:sz w:val="24"/>
        </w:rPr>
        <w:t>ToC</w:t>
      </w:r>
      <w:proofErr w:type="spellEnd"/>
      <w:r w:rsidRPr="00D15CD3">
        <w:rPr>
          <w:rFonts w:ascii="Calibri" w:hAnsi="Calibri"/>
          <w:sz w:val="24"/>
        </w:rPr>
        <w:t>) and the results framework. However,</w:t>
      </w:r>
      <w:r w:rsidR="00EA238C" w:rsidRPr="00D15CD3">
        <w:rPr>
          <w:rFonts w:ascii="Calibri" w:hAnsi="Calibri"/>
          <w:sz w:val="24"/>
        </w:rPr>
        <w:t xml:space="preserve"> the intended impact stated is not truly an impact but rather an output and at a lower level than the intended outcomes.</w:t>
      </w:r>
      <w:r w:rsidR="00D0242E" w:rsidRPr="00D15CD3">
        <w:rPr>
          <w:rFonts w:ascii="Calibri" w:hAnsi="Calibri"/>
          <w:sz w:val="24"/>
        </w:rPr>
        <w:t xml:space="preserve"> Similarly, outcome 3, is an output rather than an outcome.</w:t>
      </w:r>
      <w:r w:rsidR="00EA238C" w:rsidRPr="00D15CD3">
        <w:rPr>
          <w:rFonts w:ascii="Calibri" w:hAnsi="Calibri"/>
          <w:sz w:val="24"/>
        </w:rPr>
        <w:t xml:space="preserve"> The indicators are SMART</w:t>
      </w:r>
      <w:r w:rsidR="00B8350B" w:rsidRPr="00D15CD3">
        <w:rPr>
          <w:rFonts w:ascii="Calibri" w:hAnsi="Calibri"/>
          <w:sz w:val="24"/>
        </w:rPr>
        <w:t>, however</w:t>
      </w:r>
      <w:r w:rsidR="00D0242E" w:rsidRPr="00D15CD3">
        <w:rPr>
          <w:rFonts w:ascii="Calibri" w:hAnsi="Calibri"/>
          <w:sz w:val="24"/>
        </w:rPr>
        <w:t>,</w:t>
      </w:r>
      <w:r w:rsidR="00B8350B" w:rsidRPr="00D15CD3">
        <w:rPr>
          <w:rFonts w:ascii="Calibri" w:hAnsi="Calibri"/>
          <w:sz w:val="24"/>
        </w:rPr>
        <w:t xml:space="preserve"> the indicators for outcomes 2 and 3 are not outcome oriented but rather output indicators</w:t>
      </w:r>
      <w:r w:rsidR="00D0242E" w:rsidRPr="00D15CD3">
        <w:rPr>
          <w:rFonts w:ascii="Calibri" w:hAnsi="Calibri"/>
          <w:sz w:val="24"/>
        </w:rPr>
        <w:t>. See Annex F for a detailed assessment of the results framework.</w:t>
      </w:r>
      <w:r w:rsidR="00EA238C" w:rsidRPr="00D15CD3">
        <w:rPr>
          <w:rFonts w:ascii="Calibri" w:hAnsi="Calibri"/>
          <w:sz w:val="24"/>
        </w:rPr>
        <w:t xml:space="preserve"> </w:t>
      </w:r>
    </w:p>
    <w:p w14:paraId="26C12BB1" w14:textId="77777777" w:rsidR="00D0242E" w:rsidRPr="00D15CD3" w:rsidRDefault="00D0242E" w:rsidP="00D0242E">
      <w:pPr>
        <w:pStyle w:val="ListParagraph"/>
        <w:rPr>
          <w:rFonts w:ascii="Calibri" w:hAnsi="Calibri"/>
          <w:sz w:val="24"/>
        </w:rPr>
      </w:pPr>
    </w:p>
    <w:p w14:paraId="3866A3C7" w14:textId="62C09A1E" w:rsidR="00D37428" w:rsidRPr="00D15CD3" w:rsidRDefault="00EA238C" w:rsidP="00DE214E">
      <w:pPr>
        <w:pStyle w:val="ListParagraph"/>
        <w:numPr>
          <w:ilvl w:val="0"/>
          <w:numId w:val="2"/>
        </w:numPr>
        <w:tabs>
          <w:tab w:val="left" w:pos="909"/>
        </w:tabs>
        <w:rPr>
          <w:rFonts w:ascii="Calibri" w:hAnsi="Calibri"/>
          <w:sz w:val="24"/>
        </w:rPr>
      </w:pPr>
      <w:r w:rsidRPr="00D15CD3">
        <w:rPr>
          <w:rFonts w:ascii="Calibri" w:hAnsi="Calibri"/>
          <w:sz w:val="24"/>
        </w:rPr>
        <w:t xml:space="preserve">No risks are identified in the </w:t>
      </w:r>
      <w:proofErr w:type="spellStart"/>
      <w:r w:rsidRPr="00D15CD3">
        <w:rPr>
          <w:rFonts w:ascii="Calibri" w:hAnsi="Calibri"/>
          <w:sz w:val="24"/>
        </w:rPr>
        <w:t>ToC</w:t>
      </w:r>
      <w:proofErr w:type="spellEnd"/>
      <w:r w:rsidR="00690413" w:rsidRPr="00D15CD3">
        <w:rPr>
          <w:rFonts w:ascii="Calibri" w:hAnsi="Calibri"/>
          <w:sz w:val="24"/>
        </w:rPr>
        <w:t xml:space="preserve"> (although risks were identified in a risk matrix)</w:t>
      </w:r>
      <w:r w:rsidRPr="00D15CD3">
        <w:rPr>
          <w:rFonts w:ascii="Calibri" w:hAnsi="Calibri"/>
          <w:sz w:val="24"/>
        </w:rPr>
        <w:t xml:space="preserve"> and </w:t>
      </w:r>
      <w:r w:rsidR="00FC4230" w:rsidRPr="00D15CD3">
        <w:rPr>
          <w:rFonts w:ascii="Calibri" w:hAnsi="Calibri"/>
          <w:sz w:val="24"/>
        </w:rPr>
        <w:t>o</w:t>
      </w:r>
      <w:r w:rsidRPr="00D15CD3">
        <w:rPr>
          <w:rFonts w:ascii="Calibri" w:hAnsi="Calibri"/>
          <w:sz w:val="24"/>
        </w:rPr>
        <w:t>ne of the two assumptions/drivers is not truly an assumption.</w:t>
      </w:r>
      <w:r w:rsidR="00FC4230" w:rsidRPr="00D15CD3">
        <w:rPr>
          <w:rFonts w:ascii="Calibri" w:hAnsi="Calibri"/>
          <w:sz w:val="24"/>
        </w:rPr>
        <w:t xml:space="preserve"> </w:t>
      </w:r>
      <w:r w:rsidRPr="00D15CD3">
        <w:rPr>
          <w:rFonts w:ascii="Calibri" w:hAnsi="Calibri"/>
          <w:sz w:val="24"/>
        </w:rPr>
        <w:t>A number of assumptions are presented in the results framework, but not all of them are truly assumptions and they are mainly output-related.</w:t>
      </w:r>
    </w:p>
    <w:p w14:paraId="272B1791" w14:textId="77777777" w:rsidR="00690413" w:rsidRPr="00D15CD3" w:rsidRDefault="00690413" w:rsidP="00690413">
      <w:pPr>
        <w:pStyle w:val="ListParagraph"/>
        <w:tabs>
          <w:tab w:val="left" w:pos="909"/>
        </w:tabs>
        <w:ind w:left="360"/>
        <w:rPr>
          <w:rFonts w:ascii="Calibri" w:hAnsi="Calibri"/>
          <w:sz w:val="24"/>
        </w:rPr>
      </w:pPr>
    </w:p>
    <w:p w14:paraId="0FB92035" w14:textId="7E65FFC7" w:rsidR="00EA238C" w:rsidRPr="00D15CD3" w:rsidRDefault="00D37428" w:rsidP="00DE214E">
      <w:pPr>
        <w:pStyle w:val="ListParagraph"/>
        <w:numPr>
          <w:ilvl w:val="0"/>
          <w:numId w:val="2"/>
        </w:numPr>
        <w:tabs>
          <w:tab w:val="left" w:pos="909"/>
        </w:tabs>
        <w:rPr>
          <w:rFonts w:ascii="Calibri" w:hAnsi="Calibri"/>
          <w:sz w:val="24"/>
        </w:rPr>
      </w:pPr>
      <w:r w:rsidRPr="00D15CD3">
        <w:rPr>
          <w:rFonts w:ascii="Calibri" w:hAnsi="Calibri"/>
          <w:sz w:val="24"/>
        </w:rPr>
        <w:t>The project management setup is appropriate with clear roles</w:t>
      </w:r>
      <w:r w:rsidR="007514F0" w:rsidRPr="00D15CD3">
        <w:rPr>
          <w:rFonts w:ascii="Calibri" w:hAnsi="Calibri"/>
          <w:sz w:val="24"/>
        </w:rPr>
        <w:t xml:space="preserve"> for the implementing partners and stakeholders</w:t>
      </w:r>
      <w:r w:rsidRPr="00D15CD3">
        <w:rPr>
          <w:rFonts w:ascii="Calibri" w:hAnsi="Calibri"/>
          <w:sz w:val="24"/>
        </w:rPr>
        <w:t xml:space="preserve">, but </w:t>
      </w:r>
      <w:r w:rsidR="00D63522" w:rsidRPr="00D15CD3">
        <w:rPr>
          <w:rFonts w:ascii="Calibri" w:hAnsi="Calibri"/>
          <w:sz w:val="24"/>
        </w:rPr>
        <w:t>t</w:t>
      </w:r>
      <w:r w:rsidRPr="00D15CD3">
        <w:rPr>
          <w:rFonts w:ascii="Calibri" w:hAnsi="Calibri"/>
          <w:sz w:val="24"/>
        </w:rPr>
        <w:t>he project seems part</w:t>
      </w:r>
      <w:r w:rsidR="00713944" w:rsidRPr="00D15CD3">
        <w:rPr>
          <w:rFonts w:ascii="Calibri" w:hAnsi="Calibri"/>
          <w:sz w:val="24"/>
        </w:rPr>
        <w:t>ly</w:t>
      </w:r>
      <w:r w:rsidRPr="00D15CD3">
        <w:rPr>
          <w:rFonts w:ascii="Calibri" w:hAnsi="Calibri"/>
          <w:sz w:val="24"/>
        </w:rPr>
        <w:t xml:space="preserve"> set up as two </w:t>
      </w:r>
      <w:r w:rsidR="006E0B5E" w:rsidRPr="00D15CD3">
        <w:rPr>
          <w:rFonts w:ascii="Calibri" w:hAnsi="Calibri"/>
          <w:sz w:val="24"/>
        </w:rPr>
        <w:t xml:space="preserve">separate </w:t>
      </w:r>
      <w:r w:rsidRPr="00D15CD3">
        <w:rPr>
          <w:rFonts w:ascii="Calibri" w:hAnsi="Calibri"/>
          <w:sz w:val="24"/>
        </w:rPr>
        <w:t>projects, one for UNEP and another for UNDP.</w:t>
      </w:r>
      <w:r w:rsidR="00C52263" w:rsidRPr="00D15CD3">
        <w:rPr>
          <w:rFonts w:ascii="Calibri" w:hAnsi="Calibri"/>
          <w:sz w:val="24"/>
        </w:rPr>
        <w:t xml:space="preserve"> The budget and time frame </w:t>
      </w:r>
      <w:r w:rsidR="00D63522" w:rsidRPr="00D15CD3">
        <w:rPr>
          <w:rFonts w:ascii="Calibri" w:hAnsi="Calibri"/>
          <w:sz w:val="24"/>
        </w:rPr>
        <w:t>w</w:t>
      </w:r>
      <w:r w:rsidR="00524672" w:rsidRPr="00D15CD3">
        <w:rPr>
          <w:rFonts w:ascii="Calibri" w:hAnsi="Calibri"/>
          <w:sz w:val="24"/>
        </w:rPr>
        <w:t>ere</w:t>
      </w:r>
      <w:r w:rsidR="00C52263" w:rsidRPr="00D15CD3">
        <w:rPr>
          <w:rFonts w:ascii="Calibri" w:hAnsi="Calibri"/>
          <w:sz w:val="24"/>
        </w:rPr>
        <w:t xml:space="preserve"> adequate vis-à-vis the intended activities and outputs, not least seen in the light of the presence of a second </w:t>
      </w:r>
      <w:r w:rsidR="00C52263" w:rsidRPr="00D15CD3">
        <w:rPr>
          <w:rFonts w:ascii="Calibri" w:hAnsi="Calibri"/>
          <w:sz w:val="24"/>
        </w:rPr>
        <w:lastRenderedPageBreak/>
        <w:t>phase</w:t>
      </w:r>
      <w:r w:rsidR="00524672" w:rsidRPr="00D15CD3">
        <w:rPr>
          <w:rFonts w:ascii="Calibri" w:hAnsi="Calibri"/>
          <w:sz w:val="24"/>
        </w:rPr>
        <w:t>, the latter also is an important part of the sustainability strategy of the project</w:t>
      </w:r>
      <w:r w:rsidR="00C52263" w:rsidRPr="00D15CD3">
        <w:rPr>
          <w:rFonts w:ascii="Calibri" w:hAnsi="Calibri"/>
          <w:sz w:val="24"/>
        </w:rPr>
        <w:t>.</w:t>
      </w:r>
      <w:r w:rsidR="0035184F" w:rsidRPr="00D15CD3">
        <w:rPr>
          <w:rFonts w:ascii="Calibri" w:hAnsi="Calibri"/>
          <w:sz w:val="24"/>
        </w:rPr>
        <w:t xml:space="preserve"> The project also t</w:t>
      </w:r>
      <w:r w:rsidR="00D63522" w:rsidRPr="00D15CD3">
        <w:rPr>
          <w:rFonts w:ascii="Calibri" w:hAnsi="Calibri"/>
          <w:sz w:val="24"/>
        </w:rPr>
        <w:t>ook</w:t>
      </w:r>
      <w:r w:rsidR="0035184F" w:rsidRPr="00D15CD3">
        <w:rPr>
          <w:rFonts w:ascii="Calibri" w:hAnsi="Calibri"/>
          <w:sz w:val="24"/>
        </w:rPr>
        <w:t xml:space="preserve"> advantage of cost-efficiencies and synergies through the implementation and coordination being carried out </w:t>
      </w:r>
      <w:r w:rsidR="00D63522" w:rsidRPr="00D15CD3">
        <w:rPr>
          <w:rFonts w:ascii="Calibri" w:hAnsi="Calibri"/>
          <w:sz w:val="24"/>
        </w:rPr>
        <w:t xml:space="preserve">by </w:t>
      </w:r>
      <w:r w:rsidR="0035184F" w:rsidRPr="00D15CD3">
        <w:rPr>
          <w:rFonts w:ascii="Calibri" w:hAnsi="Calibri"/>
          <w:sz w:val="24"/>
        </w:rPr>
        <w:t>the UNDP GSP project team and UNEP DTU</w:t>
      </w:r>
      <w:r w:rsidR="00D63522" w:rsidRPr="00D15CD3">
        <w:rPr>
          <w:rFonts w:ascii="Calibri" w:hAnsi="Calibri"/>
          <w:sz w:val="24"/>
        </w:rPr>
        <w:t>, which were already engaged in related activities</w:t>
      </w:r>
      <w:r w:rsidR="0035184F" w:rsidRPr="00D15CD3">
        <w:rPr>
          <w:rFonts w:ascii="Calibri" w:hAnsi="Calibri"/>
          <w:sz w:val="24"/>
        </w:rPr>
        <w:t>.</w:t>
      </w:r>
    </w:p>
    <w:p w14:paraId="24B7C1F8" w14:textId="77777777" w:rsidR="007514F0" w:rsidRPr="00D15CD3" w:rsidRDefault="007514F0" w:rsidP="007514F0">
      <w:pPr>
        <w:pStyle w:val="ListParagraph"/>
        <w:tabs>
          <w:tab w:val="left" w:pos="909"/>
        </w:tabs>
        <w:ind w:left="360"/>
        <w:rPr>
          <w:rFonts w:ascii="Calibri" w:hAnsi="Calibri"/>
          <w:sz w:val="24"/>
        </w:rPr>
      </w:pPr>
    </w:p>
    <w:p w14:paraId="2670CC33" w14:textId="193A95B4" w:rsidR="007514F0" w:rsidRDefault="007514F0" w:rsidP="00DE214E">
      <w:pPr>
        <w:pStyle w:val="ListParagraph"/>
        <w:numPr>
          <w:ilvl w:val="0"/>
          <w:numId w:val="2"/>
        </w:numPr>
        <w:tabs>
          <w:tab w:val="left" w:pos="909"/>
        </w:tabs>
        <w:rPr>
          <w:rFonts w:ascii="Calibri" w:hAnsi="Calibri"/>
          <w:sz w:val="24"/>
        </w:rPr>
      </w:pPr>
      <w:r w:rsidRPr="00D15CD3">
        <w:rPr>
          <w:rFonts w:ascii="Calibri" w:hAnsi="Calibri"/>
          <w:sz w:val="24"/>
        </w:rPr>
        <w:t xml:space="preserve">Being in essence a </w:t>
      </w:r>
      <w:r w:rsidR="006F7021" w:rsidRPr="00D15CD3">
        <w:rPr>
          <w:rFonts w:ascii="Calibri" w:hAnsi="Calibri"/>
          <w:sz w:val="24"/>
        </w:rPr>
        <w:t xml:space="preserve">global </w:t>
      </w:r>
      <w:r w:rsidRPr="00D15CD3">
        <w:rPr>
          <w:rFonts w:ascii="Calibri" w:hAnsi="Calibri"/>
          <w:sz w:val="24"/>
        </w:rPr>
        <w:t>p</w:t>
      </w:r>
      <w:r w:rsidR="00377F4B" w:rsidRPr="00D15CD3">
        <w:rPr>
          <w:rFonts w:ascii="Calibri" w:hAnsi="Calibri"/>
          <w:sz w:val="24"/>
        </w:rPr>
        <w:t xml:space="preserve">latform </w:t>
      </w:r>
      <w:r w:rsidRPr="00D15CD3">
        <w:rPr>
          <w:rFonts w:ascii="Calibri" w:hAnsi="Calibri"/>
          <w:sz w:val="24"/>
        </w:rPr>
        <w:t>for coordination, networking and knowledge management, the project ha</w:t>
      </w:r>
      <w:r w:rsidR="001D3EF1" w:rsidRPr="00D15CD3">
        <w:rPr>
          <w:rFonts w:ascii="Calibri" w:hAnsi="Calibri"/>
          <w:sz w:val="24"/>
        </w:rPr>
        <w:t>d</w:t>
      </w:r>
      <w:r w:rsidRPr="00D15CD3">
        <w:rPr>
          <w:rFonts w:ascii="Calibri" w:hAnsi="Calibri"/>
          <w:sz w:val="24"/>
        </w:rPr>
        <w:t xml:space="preserve"> clear strategies for partnerships and cooperation, knowledge management, communication, and </w:t>
      </w:r>
      <w:r w:rsidR="006F7021" w:rsidRPr="00D15CD3">
        <w:rPr>
          <w:rFonts w:ascii="Calibri" w:hAnsi="Calibri"/>
          <w:sz w:val="24"/>
        </w:rPr>
        <w:t>outreach.</w:t>
      </w:r>
      <w:r w:rsidR="00D63522" w:rsidRPr="00D15CD3">
        <w:rPr>
          <w:rFonts w:ascii="Calibri" w:hAnsi="Calibri"/>
          <w:sz w:val="24"/>
        </w:rPr>
        <w:t xml:space="preserve"> For example, the project engaged in the </w:t>
      </w:r>
      <w:r w:rsidR="00A026E8">
        <w:rPr>
          <w:rFonts w:ascii="Calibri" w:hAnsi="Calibri"/>
          <w:sz w:val="24"/>
        </w:rPr>
        <w:t xml:space="preserve">MRV </w:t>
      </w:r>
      <w:r w:rsidR="006B5875">
        <w:rPr>
          <w:rFonts w:ascii="Calibri" w:hAnsi="Calibri"/>
          <w:sz w:val="24"/>
        </w:rPr>
        <w:t>Group of Friends</w:t>
      </w:r>
      <w:r w:rsidR="00D63522" w:rsidRPr="00D15CD3">
        <w:rPr>
          <w:rFonts w:ascii="Calibri" w:hAnsi="Calibri"/>
          <w:sz w:val="24"/>
        </w:rPr>
        <w:t xml:space="preserve"> network.</w:t>
      </w:r>
    </w:p>
    <w:p w14:paraId="6B52051C" w14:textId="16CDAA5B" w:rsidR="00533CEB" w:rsidRPr="00D15CD3" w:rsidRDefault="00533CEB" w:rsidP="00A54BC1">
      <w:pPr>
        <w:rPr>
          <w:rFonts w:ascii="Calibri" w:hAnsi="Calibri"/>
          <w:highlight w:val="cyan"/>
        </w:rPr>
      </w:pPr>
    </w:p>
    <w:p w14:paraId="39B1A76B" w14:textId="5363426B" w:rsidR="00C12DDA" w:rsidRPr="00034721" w:rsidRDefault="00A54BC1" w:rsidP="00034721">
      <w:pPr>
        <w:pStyle w:val="ListParagraph"/>
        <w:numPr>
          <w:ilvl w:val="0"/>
          <w:numId w:val="2"/>
        </w:numPr>
        <w:tabs>
          <w:tab w:val="left" w:pos="909"/>
        </w:tabs>
        <w:rPr>
          <w:rFonts w:ascii="Calibri" w:hAnsi="Calibri"/>
          <w:sz w:val="24"/>
        </w:rPr>
      </w:pPr>
      <w:r w:rsidRPr="00D15CD3">
        <w:rPr>
          <w:rFonts w:ascii="Calibri" w:hAnsi="Calibri"/>
          <w:sz w:val="24"/>
        </w:rPr>
        <w:t xml:space="preserve">Overall, the project design is rated as satisfactory. </w:t>
      </w:r>
      <w:r w:rsidR="00C12DDA" w:rsidRPr="00D15CD3">
        <w:rPr>
          <w:rFonts w:ascii="Calibri" w:hAnsi="Calibri"/>
          <w:sz w:val="24"/>
        </w:rPr>
        <w:t xml:space="preserve">A detailed assessment of the project design is provided in </w:t>
      </w:r>
      <w:r w:rsidR="006F3F72" w:rsidRPr="00D15CD3">
        <w:rPr>
          <w:rFonts w:ascii="Calibri" w:hAnsi="Calibri"/>
          <w:sz w:val="24"/>
        </w:rPr>
        <w:t>a</w:t>
      </w:r>
      <w:r w:rsidR="00C12DDA" w:rsidRPr="00D15CD3">
        <w:rPr>
          <w:rFonts w:ascii="Calibri" w:hAnsi="Calibri"/>
          <w:sz w:val="24"/>
        </w:rPr>
        <w:t>nnex</w:t>
      </w:r>
      <w:r w:rsidR="00B72F62" w:rsidRPr="00D15CD3">
        <w:rPr>
          <w:rFonts w:ascii="Calibri" w:hAnsi="Calibri"/>
          <w:sz w:val="24"/>
        </w:rPr>
        <w:t xml:space="preserve"> </w:t>
      </w:r>
      <w:r w:rsidRPr="00D15CD3">
        <w:rPr>
          <w:rFonts w:ascii="Calibri" w:hAnsi="Calibri"/>
          <w:sz w:val="24"/>
        </w:rPr>
        <w:t>C</w:t>
      </w:r>
      <w:r w:rsidR="00B72F62" w:rsidRPr="00D15CD3">
        <w:rPr>
          <w:rFonts w:ascii="Calibri" w:hAnsi="Calibri"/>
          <w:sz w:val="24"/>
        </w:rPr>
        <w:t>.</w:t>
      </w:r>
      <w:r w:rsidR="00A659C0" w:rsidRPr="00A659C0">
        <w:rPr>
          <w:rFonts w:ascii="Calibri" w:hAnsi="Calibri"/>
          <w:sz w:val="24"/>
        </w:rPr>
        <w:t xml:space="preserve"> </w:t>
      </w:r>
      <w:r w:rsidR="00A659C0">
        <w:rPr>
          <w:rFonts w:ascii="Calibri" w:hAnsi="Calibri"/>
          <w:sz w:val="24"/>
        </w:rPr>
        <w:t>The table below presents an overview of the strengths and weaknesses of the project design.</w:t>
      </w:r>
    </w:p>
    <w:p w14:paraId="7246EF91" w14:textId="77777777" w:rsidR="00A659C0" w:rsidRPr="00034721" w:rsidRDefault="00A659C0" w:rsidP="00034721">
      <w:pPr>
        <w:pStyle w:val="ListParagraph"/>
        <w:rPr>
          <w:rFonts w:ascii="Calibri" w:hAnsi="Calibri"/>
          <w:sz w:val="24"/>
        </w:rPr>
      </w:pPr>
    </w:p>
    <w:p w14:paraId="7F1ECC9A" w14:textId="02009E49" w:rsidR="00A659C0" w:rsidRPr="00034721" w:rsidRDefault="00841F60" w:rsidP="00034721">
      <w:pPr>
        <w:jc w:val="center"/>
        <w:rPr>
          <w:rFonts w:ascii="Calibri" w:hAnsi="Calibri"/>
          <w:b/>
          <w:bCs/>
        </w:rPr>
      </w:pPr>
      <w:r>
        <w:rPr>
          <w:rFonts w:ascii="Calibri" w:hAnsi="Calibri"/>
          <w:b/>
          <w:bCs/>
        </w:rPr>
        <w:t>Main s</w:t>
      </w:r>
      <w:r w:rsidR="00A659C0">
        <w:rPr>
          <w:rFonts w:ascii="Calibri" w:hAnsi="Calibri"/>
          <w:b/>
          <w:bCs/>
        </w:rPr>
        <w:t>trengths and weaknesses of project design</w:t>
      </w:r>
    </w:p>
    <w:tbl>
      <w:tblPr>
        <w:tblStyle w:val="TableGrid"/>
        <w:tblW w:w="0" w:type="auto"/>
        <w:tblInd w:w="421" w:type="dxa"/>
        <w:tblLook w:val="04A0" w:firstRow="1" w:lastRow="0" w:firstColumn="1" w:lastColumn="0" w:noHBand="0" w:noVBand="1"/>
      </w:tblPr>
      <w:tblGrid>
        <w:gridCol w:w="1701"/>
        <w:gridCol w:w="3685"/>
        <w:gridCol w:w="3255"/>
      </w:tblGrid>
      <w:tr w:rsidR="00A659C0" w:rsidRPr="00D15CD3" w14:paraId="19E1F6DD" w14:textId="77777777" w:rsidTr="00034721">
        <w:tc>
          <w:tcPr>
            <w:tcW w:w="1701" w:type="dxa"/>
            <w:shd w:val="clear" w:color="auto" w:fill="D9D9D9" w:themeFill="background1" w:themeFillShade="D9"/>
          </w:tcPr>
          <w:p w14:paraId="5B9C364A" w14:textId="08030ED9" w:rsidR="00A659C0" w:rsidRPr="00D15CD3" w:rsidRDefault="00A659C0" w:rsidP="001A27E5">
            <w:pPr>
              <w:jc w:val="center"/>
              <w:rPr>
                <w:rFonts w:ascii="Calibri" w:hAnsi="Calibri"/>
                <w:b/>
                <w:bCs/>
                <w:sz w:val="22"/>
                <w:szCs w:val="22"/>
              </w:rPr>
            </w:pPr>
          </w:p>
        </w:tc>
        <w:tc>
          <w:tcPr>
            <w:tcW w:w="3685" w:type="dxa"/>
            <w:shd w:val="clear" w:color="auto" w:fill="D9D9D9" w:themeFill="background1" w:themeFillShade="D9"/>
          </w:tcPr>
          <w:p w14:paraId="12DBA8F3" w14:textId="108A62E9" w:rsidR="00A659C0" w:rsidRPr="00D15CD3" w:rsidRDefault="00A659C0" w:rsidP="001A27E5">
            <w:pPr>
              <w:jc w:val="center"/>
              <w:rPr>
                <w:rFonts w:ascii="Calibri" w:hAnsi="Calibri"/>
                <w:b/>
                <w:bCs/>
                <w:sz w:val="22"/>
                <w:szCs w:val="22"/>
              </w:rPr>
            </w:pPr>
            <w:r>
              <w:rPr>
                <w:rFonts w:ascii="Calibri" w:hAnsi="Calibri"/>
                <w:b/>
                <w:bCs/>
                <w:sz w:val="22"/>
                <w:szCs w:val="22"/>
              </w:rPr>
              <w:t>Strengths</w:t>
            </w:r>
          </w:p>
        </w:tc>
        <w:tc>
          <w:tcPr>
            <w:tcW w:w="3255" w:type="dxa"/>
            <w:shd w:val="clear" w:color="auto" w:fill="D9D9D9" w:themeFill="background1" w:themeFillShade="D9"/>
          </w:tcPr>
          <w:p w14:paraId="0FED339E" w14:textId="2B1E7B30" w:rsidR="00A659C0" w:rsidRPr="00D15CD3" w:rsidRDefault="00A659C0" w:rsidP="001A27E5">
            <w:pPr>
              <w:jc w:val="center"/>
              <w:rPr>
                <w:rFonts w:ascii="Calibri" w:hAnsi="Calibri"/>
                <w:b/>
                <w:bCs/>
                <w:sz w:val="22"/>
                <w:szCs w:val="22"/>
              </w:rPr>
            </w:pPr>
            <w:r>
              <w:rPr>
                <w:rFonts w:ascii="Calibri" w:hAnsi="Calibri"/>
                <w:b/>
                <w:bCs/>
                <w:sz w:val="22"/>
                <w:szCs w:val="22"/>
              </w:rPr>
              <w:t>Weaknesses</w:t>
            </w:r>
          </w:p>
        </w:tc>
      </w:tr>
      <w:tr w:rsidR="00A659C0" w:rsidRPr="00D15CD3" w14:paraId="3FB5FE5F" w14:textId="77777777" w:rsidTr="00034721">
        <w:tc>
          <w:tcPr>
            <w:tcW w:w="1701" w:type="dxa"/>
          </w:tcPr>
          <w:p w14:paraId="0CC8342F" w14:textId="05106008" w:rsidR="00A659C0" w:rsidRPr="00D15CD3" w:rsidRDefault="00717701" w:rsidP="001A27E5">
            <w:pPr>
              <w:rPr>
                <w:rFonts w:ascii="Calibri" w:hAnsi="Calibri"/>
                <w:sz w:val="22"/>
                <w:szCs w:val="22"/>
              </w:rPr>
            </w:pPr>
            <w:r>
              <w:rPr>
                <w:rFonts w:ascii="Calibri" w:hAnsi="Calibri"/>
                <w:sz w:val="22"/>
                <w:szCs w:val="22"/>
              </w:rPr>
              <w:t>Context relevance</w:t>
            </w:r>
          </w:p>
        </w:tc>
        <w:tc>
          <w:tcPr>
            <w:tcW w:w="3685" w:type="dxa"/>
          </w:tcPr>
          <w:p w14:paraId="06E5447E" w14:textId="0EF7C4C1" w:rsidR="0087622D" w:rsidRPr="00034721" w:rsidRDefault="0087622D" w:rsidP="00034721">
            <w:pPr>
              <w:pStyle w:val="ListParagraph"/>
              <w:numPr>
                <w:ilvl w:val="0"/>
                <w:numId w:val="42"/>
              </w:numPr>
              <w:rPr>
                <w:rFonts w:ascii="Calibri" w:hAnsi="Calibri"/>
                <w:szCs w:val="22"/>
              </w:rPr>
            </w:pPr>
            <w:r w:rsidRPr="00034721">
              <w:rPr>
                <w:rFonts w:ascii="Calibri" w:hAnsi="Calibri"/>
                <w:szCs w:val="22"/>
              </w:rPr>
              <w:t>Clear underlying analysis</w:t>
            </w:r>
          </w:p>
          <w:p w14:paraId="77F9EB0D" w14:textId="38CD5D98" w:rsidR="00B721F6" w:rsidRDefault="0087622D" w:rsidP="0087622D">
            <w:pPr>
              <w:pStyle w:val="ListParagraph"/>
              <w:numPr>
                <w:ilvl w:val="0"/>
                <w:numId w:val="42"/>
              </w:numPr>
              <w:rPr>
                <w:rFonts w:ascii="Calibri" w:hAnsi="Calibri"/>
                <w:szCs w:val="22"/>
              </w:rPr>
            </w:pPr>
            <w:r w:rsidRPr="00034721">
              <w:rPr>
                <w:rFonts w:ascii="Calibri" w:hAnsi="Calibri"/>
                <w:szCs w:val="22"/>
              </w:rPr>
              <w:t xml:space="preserve">Clear problem </w:t>
            </w:r>
            <w:r w:rsidR="00B721F6">
              <w:rPr>
                <w:rFonts w:ascii="Calibri" w:hAnsi="Calibri"/>
                <w:szCs w:val="22"/>
              </w:rPr>
              <w:t>identification</w:t>
            </w:r>
          </w:p>
          <w:p w14:paraId="015581E3" w14:textId="77144F6F" w:rsidR="0087622D" w:rsidRPr="00034721" w:rsidRDefault="00B721F6" w:rsidP="00034721">
            <w:pPr>
              <w:pStyle w:val="ListParagraph"/>
              <w:numPr>
                <w:ilvl w:val="0"/>
                <w:numId w:val="42"/>
              </w:numPr>
              <w:rPr>
                <w:rFonts w:ascii="Calibri" w:hAnsi="Calibri"/>
                <w:szCs w:val="22"/>
              </w:rPr>
            </w:pPr>
            <w:r>
              <w:rPr>
                <w:rFonts w:ascii="Calibri" w:hAnsi="Calibri"/>
                <w:szCs w:val="22"/>
              </w:rPr>
              <w:t>Clear</w:t>
            </w:r>
            <w:r w:rsidR="0087622D" w:rsidRPr="00034721">
              <w:rPr>
                <w:rFonts w:ascii="Calibri" w:hAnsi="Calibri"/>
                <w:szCs w:val="22"/>
              </w:rPr>
              <w:t xml:space="preserve"> stakeholder identification </w:t>
            </w:r>
          </w:p>
          <w:p w14:paraId="7786B5E1" w14:textId="19506678" w:rsidR="00A659C0" w:rsidRPr="00034721" w:rsidRDefault="00717701" w:rsidP="00034721">
            <w:pPr>
              <w:pStyle w:val="ListParagraph"/>
              <w:numPr>
                <w:ilvl w:val="0"/>
                <w:numId w:val="42"/>
              </w:numPr>
              <w:rPr>
                <w:rFonts w:ascii="Calibri" w:hAnsi="Calibri"/>
                <w:szCs w:val="22"/>
              </w:rPr>
            </w:pPr>
            <w:r>
              <w:rPr>
                <w:rFonts w:ascii="Calibri" w:hAnsi="Calibri"/>
                <w:szCs w:val="22"/>
              </w:rPr>
              <w:t>S</w:t>
            </w:r>
            <w:r w:rsidRPr="00F15B85">
              <w:rPr>
                <w:rFonts w:ascii="Calibri" w:hAnsi="Calibri"/>
                <w:szCs w:val="22"/>
              </w:rPr>
              <w:t>upportive of Paris Agreement</w:t>
            </w:r>
          </w:p>
        </w:tc>
        <w:tc>
          <w:tcPr>
            <w:tcW w:w="3255" w:type="dxa"/>
          </w:tcPr>
          <w:p w14:paraId="5610307B" w14:textId="2776D88C" w:rsidR="00126D62" w:rsidRDefault="0087622D" w:rsidP="0087622D">
            <w:pPr>
              <w:pStyle w:val="ListParagraph"/>
              <w:numPr>
                <w:ilvl w:val="0"/>
                <w:numId w:val="42"/>
              </w:numPr>
              <w:rPr>
                <w:rFonts w:ascii="Calibri" w:hAnsi="Calibri"/>
                <w:szCs w:val="22"/>
              </w:rPr>
            </w:pPr>
            <w:r w:rsidRPr="00034721">
              <w:rPr>
                <w:rFonts w:ascii="Calibri" w:hAnsi="Calibri"/>
                <w:szCs w:val="22"/>
              </w:rPr>
              <w:t xml:space="preserve">No information </w:t>
            </w:r>
            <w:r w:rsidR="00126D62">
              <w:rPr>
                <w:rFonts w:ascii="Calibri" w:hAnsi="Calibri"/>
                <w:szCs w:val="22"/>
              </w:rPr>
              <w:t xml:space="preserve">on </w:t>
            </w:r>
            <w:r w:rsidRPr="00034721">
              <w:rPr>
                <w:rFonts w:ascii="Calibri" w:hAnsi="Calibri"/>
                <w:szCs w:val="22"/>
              </w:rPr>
              <w:t>participation of stakeholders in the process</w:t>
            </w:r>
          </w:p>
          <w:p w14:paraId="05FC6B88" w14:textId="6548D2BE" w:rsidR="00A659C0" w:rsidRPr="00034721" w:rsidRDefault="0087622D" w:rsidP="00034721">
            <w:pPr>
              <w:pStyle w:val="ListParagraph"/>
              <w:numPr>
                <w:ilvl w:val="0"/>
                <w:numId w:val="42"/>
              </w:numPr>
              <w:rPr>
                <w:rFonts w:ascii="Calibri" w:hAnsi="Calibri"/>
                <w:szCs w:val="22"/>
              </w:rPr>
            </w:pPr>
            <w:r w:rsidRPr="00034721">
              <w:rPr>
                <w:rFonts w:ascii="Calibri" w:hAnsi="Calibri"/>
                <w:szCs w:val="22"/>
              </w:rPr>
              <w:t>Link to UNEP, UNDP and GEF priorities not clearly spelled out</w:t>
            </w:r>
          </w:p>
        </w:tc>
      </w:tr>
      <w:tr w:rsidR="00A659C0" w:rsidRPr="00D15CD3" w14:paraId="16361FDE" w14:textId="77777777" w:rsidTr="00034721">
        <w:tc>
          <w:tcPr>
            <w:tcW w:w="1701" w:type="dxa"/>
          </w:tcPr>
          <w:p w14:paraId="43EC64AB" w14:textId="078B49F2" w:rsidR="00A659C0" w:rsidRPr="00D15CD3" w:rsidRDefault="00717701" w:rsidP="001A27E5">
            <w:pPr>
              <w:rPr>
                <w:rFonts w:ascii="Calibri" w:hAnsi="Calibri"/>
                <w:sz w:val="22"/>
                <w:szCs w:val="22"/>
              </w:rPr>
            </w:pPr>
            <w:r>
              <w:rPr>
                <w:rFonts w:ascii="Calibri" w:hAnsi="Calibri"/>
                <w:sz w:val="22"/>
                <w:szCs w:val="22"/>
              </w:rPr>
              <w:t xml:space="preserve">Results framework and </w:t>
            </w:r>
            <w:proofErr w:type="spellStart"/>
            <w:r>
              <w:rPr>
                <w:rFonts w:ascii="Calibri" w:hAnsi="Calibri"/>
                <w:sz w:val="22"/>
                <w:szCs w:val="22"/>
              </w:rPr>
              <w:t>ToC</w:t>
            </w:r>
            <w:proofErr w:type="spellEnd"/>
          </w:p>
        </w:tc>
        <w:tc>
          <w:tcPr>
            <w:tcW w:w="3685" w:type="dxa"/>
          </w:tcPr>
          <w:p w14:paraId="7684D750" w14:textId="77777777" w:rsidR="0087622D" w:rsidRPr="00034721" w:rsidRDefault="0087622D" w:rsidP="00034721">
            <w:pPr>
              <w:pStyle w:val="ListParagraph"/>
              <w:numPr>
                <w:ilvl w:val="0"/>
                <w:numId w:val="42"/>
              </w:numPr>
              <w:rPr>
                <w:rFonts w:ascii="Calibri" w:hAnsi="Calibri"/>
                <w:szCs w:val="22"/>
              </w:rPr>
            </w:pPr>
            <w:r w:rsidRPr="00034721">
              <w:rPr>
                <w:rFonts w:ascii="Calibri" w:hAnsi="Calibri"/>
                <w:szCs w:val="22"/>
              </w:rPr>
              <w:t>Coherent and realistic</w:t>
            </w:r>
            <w:r w:rsidRPr="0087622D">
              <w:rPr>
                <w:rFonts w:ascii="Calibri" w:hAnsi="Calibri"/>
                <w:szCs w:val="22"/>
              </w:rPr>
              <w:t xml:space="preserve"> implementation strategy</w:t>
            </w:r>
          </w:p>
          <w:p w14:paraId="7E9AE2F2" w14:textId="70707B50" w:rsidR="0087622D" w:rsidRPr="00034721" w:rsidRDefault="0087622D" w:rsidP="00034721">
            <w:pPr>
              <w:pStyle w:val="ListParagraph"/>
              <w:numPr>
                <w:ilvl w:val="0"/>
                <w:numId w:val="42"/>
              </w:numPr>
              <w:rPr>
                <w:rFonts w:ascii="Calibri" w:hAnsi="Calibri"/>
                <w:szCs w:val="22"/>
              </w:rPr>
            </w:pPr>
            <w:r w:rsidRPr="00034721">
              <w:rPr>
                <w:rFonts w:ascii="Calibri" w:hAnsi="Calibri"/>
                <w:szCs w:val="22"/>
              </w:rPr>
              <w:t>Clear</w:t>
            </w:r>
            <w:r w:rsidRPr="0087622D">
              <w:rPr>
                <w:rFonts w:ascii="Calibri" w:hAnsi="Calibri"/>
                <w:szCs w:val="22"/>
              </w:rPr>
              <w:t xml:space="preserve"> causal link from outputs to outcomes </w:t>
            </w:r>
          </w:p>
          <w:p w14:paraId="10DFC804" w14:textId="77777777" w:rsidR="001B0944" w:rsidRDefault="0087622D" w:rsidP="00717701">
            <w:pPr>
              <w:pStyle w:val="ListParagraph"/>
              <w:numPr>
                <w:ilvl w:val="0"/>
                <w:numId w:val="42"/>
              </w:numPr>
              <w:rPr>
                <w:rFonts w:ascii="Calibri" w:hAnsi="Calibri"/>
                <w:szCs w:val="22"/>
              </w:rPr>
            </w:pPr>
            <w:r w:rsidRPr="00034721">
              <w:rPr>
                <w:rFonts w:ascii="Calibri" w:hAnsi="Calibri"/>
                <w:szCs w:val="22"/>
              </w:rPr>
              <w:t xml:space="preserve">SMART </w:t>
            </w:r>
            <w:r w:rsidRPr="00717701">
              <w:rPr>
                <w:rFonts w:ascii="Calibri" w:hAnsi="Calibri"/>
                <w:szCs w:val="22"/>
              </w:rPr>
              <w:t>indicators</w:t>
            </w:r>
            <w:r w:rsidR="001B0944">
              <w:rPr>
                <w:rFonts w:ascii="Calibri" w:hAnsi="Calibri"/>
                <w:szCs w:val="22"/>
              </w:rPr>
              <w:t xml:space="preserve"> </w:t>
            </w:r>
          </w:p>
          <w:p w14:paraId="5EDECC03" w14:textId="7A044534" w:rsidR="00A659C0" w:rsidRPr="00034721" w:rsidRDefault="001B0944" w:rsidP="00034721">
            <w:pPr>
              <w:pStyle w:val="ListParagraph"/>
              <w:numPr>
                <w:ilvl w:val="0"/>
                <w:numId w:val="42"/>
              </w:numPr>
              <w:rPr>
                <w:rFonts w:ascii="Calibri" w:hAnsi="Calibri"/>
                <w:szCs w:val="22"/>
              </w:rPr>
            </w:pPr>
            <w:r>
              <w:rPr>
                <w:rFonts w:ascii="Calibri" w:hAnsi="Calibri"/>
                <w:szCs w:val="22"/>
              </w:rPr>
              <w:t>A</w:t>
            </w:r>
            <w:r w:rsidRPr="0079722C">
              <w:rPr>
                <w:rFonts w:ascii="Calibri" w:hAnsi="Calibri"/>
                <w:szCs w:val="22"/>
              </w:rPr>
              <w:t xml:space="preserve">ttention to </w:t>
            </w:r>
            <w:r>
              <w:rPr>
                <w:rFonts w:ascii="Calibri" w:hAnsi="Calibri"/>
                <w:szCs w:val="22"/>
              </w:rPr>
              <w:t xml:space="preserve">promoting </w:t>
            </w:r>
            <w:r w:rsidRPr="0079722C">
              <w:rPr>
                <w:rFonts w:ascii="Calibri" w:hAnsi="Calibri"/>
                <w:szCs w:val="22"/>
              </w:rPr>
              <w:t>gender</w:t>
            </w:r>
            <w:r>
              <w:rPr>
                <w:rFonts w:ascii="Calibri" w:hAnsi="Calibri"/>
                <w:szCs w:val="22"/>
              </w:rPr>
              <w:t xml:space="preserve"> mainstreaming</w:t>
            </w:r>
          </w:p>
        </w:tc>
        <w:tc>
          <w:tcPr>
            <w:tcW w:w="3255" w:type="dxa"/>
          </w:tcPr>
          <w:p w14:paraId="7F52CD86" w14:textId="77777777" w:rsidR="0087622D" w:rsidRPr="00034721" w:rsidRDefault="0087622D" w:rsidP="00034721">
            <w:pPr>
              <w:pStyle w:val="ListParagraph"/>
              <w:numPr>
                <w:ilvl w:val="0"/>
                <w:numId w:val="42"/>
              </w:numPr>
              <w:rPr>
                <w:rFonts w:ascii="Calibri" w:hAnsi="Calibri"/>
                <w:szCs w:val="22"/>
              </w:rPr>
            </w:pPr>
            <w:r w:rsidRPr="00034721">
              <w:rPr>
                <w:rFonts w:ascii="Calibri" w:hAnsi="Calibri"/>
                <w:szCs w:val="22"/>
              </w:rPr>
              <w:t xml:space="preserve">Impact not truly an impact but an output and at lower level than outcomes </w:t>
            </w:r>
          </w:p>
          <w:p w14:paraId="57D8336B" w14:textId="402729AE" w:rsidR="0087622D" w:rsidRPr="00034721" w:rsidRDefault="0087622D" w:rsidP="00034721">
            <w:pPr>
              <w:pStyle w:val="ListParagraph"/>
              <w:numPr>
                <w:ilvl w:val="0"/>
                <w:numId w:val="42"/>
              </w:numPr>
              <w:rPr>
                <w:rFonts w:ascii="Calibri" w:hAnsi="Calibri"/>
                <w:szCs w:val="22"/>
              </w:rPr>
            </w:pPr>
            <w:r w:rsidRPr="00034721">
              <w:rPr>
                <w:rFonts w:ascii="Calibri" w:hAnsi="Calibri"/>
                <w:szCs w:val="22"/>
              </w:rPr>
              <w:t>Outcome 3 is an output</w:t>
            </w:r>
            <w:r w:rsidR="00126D62">
              <w:rPr>
                <w:rFonts w:ascii="Calibri" w:hAnsi="Calibri"/>
                <w:szCs w:val="22"/>
              </w:rPr>
              <w:t>,</w:t>
            </w:r>
            <w:r w:rsidRPr="00034721">
              <w:rPr>
                <w:rFonts w:ascii="Calibri" w:hAnsi="Calibri"/>
                <w:szCs w:val="22"/>
              </w:rPr>
              <w:t xml:space="preserve"> </w:t>
            </w:r>
            <w:r w:rsidR="00126D62">
              <w:rPr>
                <w:rFonts w:ascii="Calibri" w:hAnsi="Calibri"/>
                <w:szCs w:val="22"/>
              </w:rPr>
              <w:t xml:space="preserve">not </w:t>
            </w:r>
            <w:r w:rsidRPr="00034721">
              <w:rPr>
                <w:rFonts w:ascii="Calibri" w:hAnsi="Calibri"/>
                <w:szCs w:val="22"/>
              </w:rPr>
              <w:t xml:space="preserve">an outcome </w:t>
            </w:r>
          </w:p>
          <w:p w14:paraId="24456B67" w14:textId="6B601805" w:rsidR="00A659C0" w:rsidRPr="00034721" w:rsidRDefault="0087622D" w:rsidP="00034721">
            <w:pPr>
              <w:pStyle w:val="ListParagraph"/>
              <w:numPr>
                <w:ilvl w:val="0"/>
                <w:numId w:val="42"/>
              </w:numPr>
              <w:rPr>
                <w:rFonts w:ascii="Calibri" w:hAnsi="Calibri"/>
                <w:szCs w:val="22"/>
              </w:rPr>
            </w:pPr>
            <w:r w:rsidRPr="00034721">
              <w:rPr>
                <w:rFonts w:ascii="Calibri" w:hAnsi="Calibri"/>
                <w:szCs w:val="22"/>
              </w:rPr>
              <w:t>Indicators for</w:t>
            </w:r>
            <w:r w:rsidR="0043604C">
              <w:rPr>
                <w:rFonts w:ascii="Calibri" w:hAnsi="Calibri"/>
                <w:szCs w:val="22"/>
              </w:rPr>
              <w:t xml:space="preserve"> the project objective</w:t>
            </w:r>
            <w:r w:rsidR="00EE68DB">
              <w:rPr>
                <w:rFonts w:ascii="Calibri" w:hAnsi="Calibri"/>
                <w:szCs w:val="22"/>
              </w:rPr>
              <w:t xml:space="preserve"> and</w:t>
            </w:r>
            <w:r w:rsidRPr="00034721">
              <w:rPr>
                <w:rFonts w:ascii="Calibri" w:hAnsi="Calibri"/>
                <w:szCs w:val="22"/>
              </w:rPr>
              <w:t xml:space="preserve"> outcomes 2 and 3 are output indicators</w:t>
            </w:r>
          </w:p>
        </w:tc>
      </w:tr>
      <w:tr w:rsidR="00A659C0" w:rsidRPr="00D15CD3" w14:paraId="252E6C96" w14:textId="77777777" w:rsidTr="00034721">
        <w:tc>
          <w:tcPr>
            <w:tcW w:w="1701" w:type="dxa"/>
          </w:tcPr>
          <w:p w14:paraId="56828EF0" w14:textId="07DE2BFC" w:rsidR="00A659C0" w:rsidRPr="00D15CD3" w:rsidRDefault="00717701" w:rsidP="001A27E5">
            <w:pPr>
              <w:rPr>
                <w:rFonts w:ascii="Calibri" w:hAnsi="Calibri"/>
                <w:sz w:val="22"/>
                <w:szCs w:val="22"/>
              </w:rPr>
            </w:pPr>
            <w:r>
              <w:rPr>
                <w:rFonts w:ascii="Calibri" w:hAnsi="Calibri"/>
                <w:sz w:val="22"/>
                <w:szCs w:val="22"/>
              </w:rPr>
              <w:t>Risks and assumptions</w:t>
            </w:r>
          </w:p>
        </w:tc>
        <w:tc>
          <w:tcPr>
            <w:tcW w:w="3685" w:type="dxa"/>
          </w:tcPr>
          <w:p w14:paraId="3271C43D" w14:textId="77777777" w:rsidR="00717701" w:rsidRPr="00BB5594" w:rsidRDefault="00717701" w:rsidP="00717701">
            <w:pPr>
              <w:pStyle w:val="ListParagraph"/>
              <w:numPr>
                <w:ilvl w:val="0"/>
                <w:numId w:val="42"/>
              </w:numPr>
              <w:rPr>
                <w:rFonts w:ascii="Calibri" w:hAnsi="Calibri"/>
                <w:szCs w:val="22"/>
              </w:rPr>
            </w:pPr>
            <w:r w:rsidRPr="00AA00C6">
              <w:rPr>
                <w:rFonts w:ascii="Calibri" w:hAnsi="Calibri"/>
                <w:szCs w:val="22"/>
              </w:rPr>
              <w:t>R</w:t>
            </w:r>
            <w:r w:rsidRPr="0087622D">
              <w:rPr>
                <w:rFonts w:ascii="Calibri" w:hAnsi="Calibri"/>
                <w:szCs w:val="22"/>
              </w:rPr>
              <w:t>isks identified in a risk matrix</w:t>
            </w:r>
          </w:p>
          <w:p w14:paraId="69B27E2D" w14:textId="7F255BF1" w:rsidR="00A659C0" w:rsidRPr="00034721" w:rsidRDefault="00A659C0" w:rsidP="00B721F6">
            <w:pPr>
              <w:rPr>
                <w:rFonts w:ascii="Calibri" w:hAnsi="Calibri"/>
                <w:szCs w:val="22"/>
              </w:rPr>
            </w:pPr>
          </w:p>
        </w:tc>
        <w:tc>
          <w:tcPr>
            <w:tcW w:w="3255" w:type="dxa"/>
          </w:tcPr>
          <w:p w14:paraId="5CFB68CB" w14:textId="77777777" w:rsidR="00126D62" w:rsidRDefault="0087622D" w:rsidP="0087622D">
            <w:pPr>
              <w:pStyle w:val="ListParagraph"/>
              <w:numPr>
                <w:ilvl w:val="0"/>
                <w:numId w:val="42"/>
              </w:numPr>
              <w:rPr>
                <w:rFonts w:ascii="Calibri" w:hAnsi="Calibri"/>
                <w:szCs w:val="22"/>
              </w:rPr>
            </w:pPr>
            <w:r w:rsidRPr="00034721">
              <w:rPr>
                <w:rFonts w:ascii="Calibri" w:hAnsi="Calibri"/>
                <w:szCs w:val="22"/>
              </w:rPr>
              <w:t xml:space="preserve">No risks identified in </w:t>
            </w:r>
            <w:proofErr w:type="spellStart"/>
            <w:r w:rsidRPr="00034721">
              <w:rPr>
                <w:rFonts w:ascii="Calibri" w:hAnsi="Calibri"/>
                <w:szCs w:val="22"/>
              </w:rPr>
              <w:t>ToC</w:t>
            </w:r>
            <w:proofErr w:type="spellEnd"/>
          </w:p>
          <w:p w14:paraId="1EFD8C8B" w14:textId="105A98DC" w:rsidR="0087622D" w:rsidRPr="00034721" w:rsidRDefault="00126D62" w:rsidP="00034721">
            <w:pPr>
              <w:pStyle w:val="ListParagraph"/>
              <w:numPr>
                <w:ilvl w:val="0"/>
                <w:numId w:val="42"/>
              </w:numPr>
              <w:rPr>
                <w:rFonts w:ascii="Calibri" w:hAnsi="Calibri"/>
                <w:szCs w:val="22"/>
              </w:rPr>
            </w:pPr>
            <w:r>
              <w:rPr>
                <w:rFonts w:ascii="Calibri" w:hAnsi="Calibri"/>
                <w:szCs w:val="22"/>
              </w:rPr>
              <w:t>A number of</w:t>
            </w:r>
            <w:r w:rsidR="0087622D" w:rsidRPr="00034721">
              <w:rPr>
                <w:rFonts w:ascii="Calibri" w:hAnsi="Calibri"/>
                <w:szCs w:val="22"/>
              </w:rPr>
              <w:t xml:space="preserve"> assumptions </w:t>
            </w:r>
            <w:r>
              <w:rPr>
                <w:rFonts w:ascii="Calibri" w:hAnsi="Calibri"/>
                <w:szCs w:val="22"/>
              </w:rPr>
              <w:t xml:space="preserve">are </w:t>
            </w:r>
            <w:r w:rsidR="0087622D" w:rsidRPr="00034721">
              <w:rPr>
                <w:rFonts w:ascii="Calibri" w:hAnsi="Calibri"/>
                <w:szCs w:val="22"/>
              </w:rPr>
              <w:t>not truly assumption</w:t>
            </w:r>
            <w:r>
              <w:rPr>
                <w:rFonts w:ascii="Calibri" w:hAnsi="Calibri"/>
                <w:szCs w:val="22"/>
              </w:rPr>
              <w:t>s</w:t>
            </w:r>
            <w:r w:rsidR="0087622D" w:rsidRPr="00034721">
              <w:rPr>
                <w:rFonts w:ascii="Calibri" w:hAnsi="Calibri"/>
                <w:szCs w:val="22"/>
              </w:rPr>
              <w:t xml:space="preserve"> </w:t>
            </w:r>
          </w:p>
          <w:p w14:paraId="7F9F8140" w14:textId="3352D368" w:rsidR="00A659C0" w:rsidRPr="00034721" w:rsidRDefault="0087622D" w:rsidP="00034721">
            <w:pPr>
              <w:pStyle w:val="ListParagraph"/>
              <w:numPr>
                <w:ilvl w:val="0"/>
                <w:numId w:val="42"/>
              </w:numPr>
              <w:rPr>
                <w:rFonts w:ascii="Calibri" w:hAnsi="Calibri"/>
                <w:szCs w:val="22"/>
              </w:rPr>
            </w:pPr>
            <w:r w:rsidRPr="00034721">
              <w:rPr>
                <w:rFonts w:ascii="Calibri" w:hAnsi="Calibri"/>
                <w:szCs w:val="22"/>
              </w:rPr>
              <w:t xml:space="preserve">Assumptions </w:t>
            </w:r>
            <w:r w:rsidR="00126D62">
              <w:rPr>
                <w:rFonts w:ascii="Calibri" w:hAnsi="Calibri"/>
                <w:szCs w:val="22"/>
              </w:rPr>
              <w:t xml:space="preserve">are </w:t>
            </w:r>
            <w:r w:rsidRPr="00034721">
              <w:rPr>
                <w:rFonts w:ascii="Calibri" w:hAnsi="Calibri"/>
                <w:szCs w:val="22"/>
              </w:rPr>
              <w:t>mainly output-related</w:t>
            </w:r>
          </w:p>
        </w:tc>
      </w:tr>
      <w:tr w:rsidR="00A659C0" w:rsidRPr="00D15CD3" w14:paraId="233C6387" w14:textId="77777777" w:rsidTr="00034721">
        <w:tc>
          <w:tcPr>
            <w:tcW w:w="1701" w:type="dxa"/>
          </w:tcPr>
          <w:p w14:paraId="0108858C" w14:textId="2703696F" w:rsidR="00A659C0" w:rsidRPr="00D15CD3" w:rsidRDefault="00126D62" w:rsidP="001A27E5">
            <w:pPr>
              <w:rPr>
                <w:rFonts w:ascii="Calibri" w:hAnsi="Calibri"/>
                <w:sz w:val="22"/>
                <w:szCs w:val="22"/>
              </w:rPr>
            </w:pPr>
            <w:r>
              <w:rPr>
                <w:rFonts w:ascii="Calibri" w:hAnsi="Calibri"/>
                <w:sz w:val="22"/>
                <w:szCs w:val="22"/>
              </w:rPr>
              <w:t>Management</w:t>
            </w:r>
          </w:p>
        </w:tc>
        <w:tc>
          <w:tcPr>
            <w:tcW w:w="3685" w:type="dxa"/>
          </w:tcPr>
          <w:p w14:paraId="2EDBA072" w14:textId="79A54F11" w:rsidR="0087622D" w:rsidRPr="00034721" w:rsidRDefault="00B721F6" w:rsidP="00034721">
            <w:pPr>
              <w:pStyle w:val="ListParagraph"/>
              <w:numPr>
                <w:ilvl w:val="0"/>
                <w:numId w:val="42"/>
              </w:numPr>
              <w:rPr>
                <w:rFonts w:ascii="Calibri" w:hAnsi="Calibri"/>
                <w:szCs w:val="22"/>
              </w:rPr>
            </w:pPr>
            <w:r>
              <w:rPr>
                <w:rFonts w:ascii="Calibri" w:hAnsi="Calibri"/>
                <w:szCs w:val="22"/>
              </w:rPr>
              <w:t>Appropriate</w:t>
            </w:r>
            <w:r w:rsidR="0087622D" w:rsidRPr="0087622D">
              <w:rPr>
                <w:rFonts w:ascii="Calibri" w:hAnsi="Calibri"/>
                <w:szCs w:val="22"/>
              </w:rPr>
              <w:t xml:space="preserve"> project management setup with clear roles</w:t>
            </w:r>
          </w:p>
          <w:p w14:paraId="00F1D434" w14:textId="48F087FD" w:rsidR="00B721F6" w:rsidRDefault="00B721F6" w:rsidP="0087622D">
            <w:pPr>
              <w:pStyle w:val="ListParagraph"/>
              <w:numPr>
                <w:ilvl w:val="0"/>
                <w:numId w:val="42"/>
              </w:numPr>
              <w:rPr>
                <w:rFonts w:ascii="Calibri" w:hAnsi="Calibri"/>
                <w:szCs w:val="22"/>
              </w:rPr>
            </w:pPr>
            <w:r>
              <w:rPr>
                <w:rFonts w:ascii="Calibri" w:hAnsi="Calibri"/>
                <w:szCs w:val="22"/>
              </w:rPr>
              <w:t>Adequate</w:t>
            </w:r>
            <w:r w:rsidR="0087622D" w:rsidRPr="0087622D">
              <w:rPr>
                <w:rFonts w:ascii="Calibri" w:hAnsi="Calibri"/>
                <w:szCs w:val="22"/>
              </w:rPr>
              <w:t xml:space="preserve"> budget</w:t>
            </w:r>
          </w:p>
          <w:p w14:paraId="3C8D5EC3" w14:textId="47F6A8CC" w:rsidR="0087622D" w:rsidRPr="00034721" w:rsidRDefault="00B721F6" w:rsidP="00034721">
            <w:pPr>
              <w:pStyle w:val="ListParagraph"/>
              <w:numPr>
                <w:ilvl w:val="0"/>
                <w:numId w:val="42"/>
              </w:numPr>
              <w:rPr>
                <w:rFonts w:ascii="Calibri" w:hAnsi="Calibri"/>
                <w:szCs w:val="22"/>
              </w:rPr>
            </w:pPr>
            <w:r>
              <w:rPr>
                <w:rFonts w:ascii="Calibri" w:hAnsi="Calibri"/>
                <w:szCs w:val="22"/>
              </w:rPr>
              <w:t>Adequate</w:t>
            </w:r>
            <w:r w:rsidR="0087622D" w:rsidRPr="0087622D">
              <w:rPr>
                <w:rFonts w:ascii="Calibri" w:hAnsi="Calibri"/>
                <w:szCs w:val="22"/>
              </w:rPr>
              <w:t xml:space="preserve"> time frame </w:t>
            </w:r>
          </w:p>
          <w:p w14:paraId="3EF7F12D" w14:textId="2284ECBB" w:rsidR="00A659C0" w:rsidRPr="00034721" w:rsidRDefault="00B721F6" w:rsidP="00034721">
            <w:pPr>
              <w:pStyle w:val="ListParagraph"/>
              <w:numPr>
                <w:ilvl w:val="0"/>
                <w:numId w:val="42"/>
              </w:numPr>
              <w:rPr>
                <w:rFonts w:ascii="Calibri" w:hAnsi="Calibri"/>
                <w:szCs w:val="22"/>
              </w:rPr>
            </w:pPr>
            <w:r>
              <w:rPr>
                <w:rFonts w:ascii="Calibri" w:hAnsi="Calibri"/>
                <w:szCs w:val="22"/>
              </w:rPr>
              <w:t>S</w:t>
            </w:r>
            <w:r w:rsidR="0087622D" w:rsidRPr="0087622D">
              <w:rPr>
                <w:rFonts w:ascii="Calibri" w:hAnsi="Calibri"/>
                <w:szCs w:val="22"/>
              </w:rPr>
              <w:t>ynerg</w:t>
            </w:r>
            <w:r>
              <w:rPr>
                <w:rFonts w:ascii="Calibri" w:hAnsi="Calibri"/>
                <w:szCs w:val="22"/>
              </w:rPr>
              <w:t>y</w:t>
            </w:r>
            <w:r w:rsidR="0087622D" w:rsidRPr="0087622D">
              <w:rPr>
                <w:rFonts w:ascii="Calibri" w:hAnsi="Calibri"/>
                <w:szCs w:val="22"/>
              </w:rPr>
              <w:t xml:space="preserve"> </w:t>
            </w:r>
            <w:r>
              <w:rPr>
                <w:rFonts w:ascii="Calibri" w:hAnsi="Calibri"/>
                <w:szCs w:val="22"/>
              </w:rPr>
              <w:t>with</w:t>
            </w:r>
            <w:r w:rsidRPr="0087622D">
              <w:rPr>
                <w:rFonts w:ascii="Calibri" w:hAnsi="Calibri"/>
                <w:szCs w:val="22"/>
              </w:rPr>
              <w:t xml:space="preserve"> </w:t>
            </w:r>
            <w:r>
              <w:rPr>
                <w:rFonts w:ascii="Calibri" w:hAnsi="Calibri"/>
                <w:szCs w:val="22"/>
              </w:rPr>
              <w:t xml:space="preserve">UNDP GSP and UNEP DTU </w:t>
            </w:r>
          </w:p>
        </w:tc>
        <w:tc>
          <w:tcPr>
            <w:tcW w:w="3255" w:type="dxa"/>
          </w:tcPr>
          <w:p w14:paraId="48EC105C" w14:textId="6B37AFAA" w:rsidR="00A659C0" w:rsidRPr="00034721" w:rsidRDefault="00126D62" w:rsidP="00034721">
            <w:pPr>
              <w:pStyle w:val="ListParagraph"/>
              <w:numPr>
                <w:ilvl w:val="0"/>
                <w:numId w:val="42"/>
              </w:numPr>
              <w:rPr>
                <w:rFonts w:ascii="Calibri" w:hAnsi="Calibri"/>
                <w:szCs w:val="22"/>
              </w:rPr>
            </w:pPr>
            <w:r>
              <w:rPr>
                <w:rFonts w:ascii="Calibri" w:hAnsi="Calibri"/>
                <w:szCs w:val="22"/>
              </w:rPr>
              <w:t>S</w:t>
            </w:r>
            <w:r w:rsidR="0087622D" w:rsidRPr="00034721">
              <w:rPr>
                <w:rFonts w:ascii="Calibri" w:hAnsi="Calibri"/>
                <w:szCs w:val="22"/>
              </w:rPr>
              <w:t xml:space="preserve">et up as two separate projects </w:t>
            </w:r>
            <w:r>
              <w:rPr>
                <w:rFonts w:ascii="Calibri" w:hAnsi="Calibri"/>
                <w:szCs w:val="22"/>
              </w:rPr>
              <w:t>(</w:t>
            </w:r>
            <w:r w:rsidR="0087622D" w:rsidRPr="00034721">
              <w:rPr>
                <w:rFonts w:ascii="Calibri" w:hAnsi="Calibri"/>
                <w:szCs w:val="22"/>
              </w:rPr>
              <w:t>UNEP</w:t>
            </w:r>
            <w:r>
              <w:rPr>
                <w:rFonts w:ascii="Calibri" w:hAnsi="Calibri"/>
                <w:szCs w:val="22"/>
              </w:rPr>
              <w:t>+</w:t>
            </w:r>
            <w:r w:rsidR="0087622D" w:rsidRPr="00034721">
              <w:rPr>
                <w:rFonts w:ascii="Calibri" w:hAnsi="Calibri"/>
                <w:szCs w:val="22"/>
              </w:rPr>
              <w:t>UNDP</w:t>
            </w:r>
            <w:r>
              <w:rPr>
                <w:rFonts w:ascii="Calibri" w:hAnsi="Calibri"/>
                <w:szCs w:val="22"/>
              </w:rPr>
              <w:t>)</w:t>
            </w:r>
          </w:p>
        </w:tc>
      </w:tr>
      <w:tr w:rsidR="00A659C0" w:rsidRPr="00D15CD3" w14:paraId="57A4BB6B" w14:textId="77777777" w:rsidTr="00034721">
        <w:tc>
          <w:tcPr>
            <w:tcW w:w="1701" w:type="dxa"/>
          </w:tcPr>
          <w:p w14:paraId="5EC2FE2B" w14:textId="294EE9DB" w:rsidR="00A659C0" w:rsidRPr="00D15CD3" w:rsidRDefault="00126D62" w:rsidP="001A27E5">
            <w:pPr>
              <w:rPr>
                <w:rFonts w:ascii="Calibri" w:hAnsi="Calibri"/>
                <w:sz w:val="22"/>
                <w:szCs w:val="22"/>
              </w:rPr>
            </w:pPr>
            <w:r>
              <w:rPr>
                <w:rFonts w:ascii="Calibri" w:hAnsi="Calibri"/>
                <w:sz w:val="22"/>
                <w:szCs w:val="22"/>
              </w:rPr>
              <w:t>Partnership and outreach</w:t>
            </w:r>
          </w:p>
        </w:tc>
        <w:tc>
          <w:tcPr>
            <w:tcW w:w="3685" w:type="dxa"/>
          </w:tcPr>
          <w:p w14:paraId="185FC5DE" w14:textId="77777777" w:rsidR="00B721F6" w:rsidRDefault="0087622D" w:rsidP="0087622D">
            <w:pPr>
              <w:pStyle w:val="ListParagraph"/>
              <w:numPr>
                <w:ilvl w:val="0"/>
                <w:numId w:val="42"/>
              </w:numPr>
              <w:rPr>
                <w:rFonts w:ascii="Calibri" w:hAnsi="Calibri"/>
                <w:szCs w:val="22"/>
              </w:rPr>
            </w:pPr>
            <w:r w:rsidRPr="00034721">
              <w:rPr>
                <w:rFonts w:ascii="Calibri" w:hAnsi="Calibri"/>
                <w:szCs w:val="22"/>
              </w:rPr>
              <w:t>C</w:t>
            </w:r>
            <w:r w:rsidRPr="0087622D">
              <w:rPr>
                <w:rFonts w:ascii="Calibri" w:hAnsi="Calibri"/>
                <w:szCs w:val="22"/>
              </w:rPr>
              <w:t xml:space="preserve">lear strategies for partnerships and cooperation, </w:t>
            </w:r>
          </w:p>
          <w:p w14:paraId="799DA670" w14:textId="4E253EB9" w:rsidR="00A659C0" w:rsidRPr="00034721" w:rsidRDefault="00B721F6" w:rsidP="00034721">
            <w:pPr>
              <w:pStyle w:val="ListParagraph"/>
              <w:numPr>
                <w:ilvl w:val="0"/>
                <w:numId w:val="42"/>
              </w:numPr>
              <w:rPr>
                <w:rFonts w:ascii="Calibri" w:hAnsi="Calibri"/>
                <w:szCs w:val="22"/>
              </w:rPr>
            </w:pPr>
            <w:r>
              <w:rPr>
                <w:rFonts w:ascii="Calibri" w:hAnsi="Calibri"/>
                <w:szCs w:val="22"/>
              </w:rPr>
              <w:t xml:space="preserve">Clear strategies for </w:t>
            </w:r>
            <w:r w:rsidR="0087622D" w:rsidRPr="0087622D">
              <w:rPr>
                <w:rFonts w:ascii="Calibri" w:hAnsi="Calibri"/>
                <w:szCs w:val="22"/>
              </w:rPr>
              <w:t>knowledge management, communication and outreach</w:t>
            </w:r>
          </w:p>
        </w:tc>
        <w:tc>
          <w:tcPr>
            <w:tcW w:w="3255" w:type="dxa"/>
          </w:tcPr>
          <w:p w14:paraId="18FDB20F" w14:textId="3A15B715" w:rsidR="00A659C0" w:rsidRPr="00034721" w:rsidRDefault="00A659C0" w:rsidP="00B721F6">
            <w:pPr>
              <w:rPr>
                <w:rFonts w:ascii="Calibri" w:hAnsi="Calibri"/>
                <w:szCs w:val="22"/>
              </w:rPr>
            </w:pPr>
          </w:p>
        </w:tc>
      </w:tr>
    </w:tbl>
    <w:p w14:paraId="7AF5C69E" w14:textId="20248FBE" w:rsidR="002F692C" w:rsidRPr="00D15CD3" w:rsidRDefault="00D40804" w:rsidP="00A84654">
      <w:pPr>
        <w:pStyle w:val="Heading1"/>
        <w:numPr>
          <w:ilvl w:val="0"/>
          <w:numId w:val="0"/>
        </w:numPr>
        <w:ind w:left="426" w:hanging="426"/>
      </w:pPr>
      <w:bookmarkStart w:id="8" w:name="_Toc43927031"/>
      <w:r w:rsidRPr="00D15CD3">
        <w:lastRenderedPageBreak/>
        <w:t>5.</w:t>
      </w:r>
      <w:r w:rsidRPr="00D15CD3">
        <w:tab/>
      </w:r>
      <w:r w:rsidR="003B2439" w:rsidRPr="00D15CD3">
        <w:t>Theory of Change</w:t>
      </w:r>
      <w:bookmarkEnd w:id="8"/>
    </w:p>
    <w:p w14:paraId="65BEA317" w14:textId="77777777" w:rsidR="00E67596" w:rsidRPr="00D15CD3" w:rsidRDefault="00E67596" w:rsidP="002B4D6C">
      <w:pPr>
        <w:pStyle w:val="ListParagraph"/>
        <w:tabs>
          <w:tab w:val="left" w:pos="909"/>
        </w:tabs>
        <w:ind w:left="360"/>
        <w:rPr>
          <w:rFonts w:ascii="Calibri" w:hAnsi="Calibri"/>
          <w:sz w:val="24"/>
        </w:rPr>
      </w:pPr>
    </w:p>
    <w:p w14:paraId="3A90D87C" w14:textId="778DE95D" w:rsidR="007C73D5" w:rsidRPr="00D15CD3" w:rsidRDefault="00E8079A" w:rsidP="002B4D6C">
      <w:pPr>
        <w:pStyle w:val="ListParagraph"/>
        <w:numPr>
          <w:ilvl w:val="0"/>
          <w:numId w:val="2"/>
        </w:numPr>
        <w:tabs>
          <w:tab w:val="left" w:pos="909"/>
        </w:tabs>
        <w:rPr>
          <w:rFonts w:ascii="Calibri" w:hAnsi="Calibri"/>
          <w:sz w:val="24"/>
        </w:rPr>
      </w:pPr>
      <w:r w:rsidRPr="00D15CD3">
        <w:rPr>
          <w:rFonts w:ascii="Calibri" w:hAnsi="Calibri"/>
          <w:sz w:val="24"/>
        </w:rPr>
        <w:t xml:space="preserve">The </w:t>
      </w:r>
      <w:r w:rsidR="00137F16" w:rsidRPr="00D15CD3">
        <w:rPr>
          <w:rFonts w:ascii="Calibri" w:hAnsi="Calibri"/>
          <w:sz w:val="24"/>
        </w:rPr>
        <w:t>TE</w:t>
      </w:r>
      <w:r w:rsidRPr="00D15CD3">
        <w:rPr>
          <w:rFonts w:ascii="Calibri" w:hAnsi="Calibri"/>
          <w:sz w:val="24"/>
        </w:rPr>
        <w:t xml:space="preserve"> consultant has </w:t>
      </w:r>
      <w:r w:rsidR="00271760" w:rsidRPr="00D15CD3">
        <w:rPr>
          <w:rFonts w:ascii="Calibri" w:hAnsi="Calibri"/>
          <w:sz w:val="24"/>
        </w:rPr>
        <w:t>elaborated a diagram of the “faithful”</w:t>
      </w:r>
      <w:r w:rsidRPr="00D15CD3">
        <w:rPr>
          <w:rFonts w:ascii="Calibri" w:hAnsi="Calibri"/>
          <w:sz w:val="24"/>
        </w:rPr>
        <w:t xml:space="preserve"> Theory of Change</w:t>
      </w:r>
      <w:r w:rsidR="00E259E0" w:rsidRPr="00D15CD3">
        <w:rPr>
          <w:rFonts w:ascii="Calibri" w:hAnsi="Calibri"/>
          <w:sz w:val="24"/>
        </w:rPr>
        <w:t xml:space="preserve"> (</w:t>
      </w:r>
      <w:proofErr w:type="spellStart"/>
      <w:r w:rsidR="00E259E0" w:rsidRPr="00D15CD3">
        <w:rPr>
          <w:rFonts w:ascii="Calibri" w:hAnsi="Calibri"/>
          <w:sz w:val="24"/>
        </w:rPr>
        <w:t>ToC</w:t>
      </w:r>
      <w:proofErr w:type="spellEnd"/>
      <w:r w:rsidR="00E259E0" w:rsidRPr="00D15CD3">
        <w:rPr>
          <w:rFonts w:ascii="Calibri" w:hAnsi="Calibri"/>
          <w:sz w:val="24"/>
        </w:rPr>
        <w:t>)</w:t>
      </w:r>
      <w:r w:rsidRPr="00D15CD3">
        <w:rPr>
          <w:rFonts w:ascii="Calibri" w:hAnsi="Calibri"/>
          <w:sz w:val="24"/>
        </w:rPr>
        <w:t xml:space="preserve"> expressed in the </w:t>
      </w:r>
      <w:r w:rsidR="00391E61">
        <w:rPr>
          <w:rFonts w:ascii="Calibri" w:hAnsi="Calibri"/>
          <w:sz w:val="24"/>
        </w:rPr>
        <w:t>CEO Endorsement Request</w:t>
      </w:r>
      <w:r w:rsidR="00271760" w:rsidRPr="00D15CD3">
        <w:rPr>
          <w:rFonts w:ascii="Calibri" w:hAnsi="Calibri"/>
          <w:sz w:val="24"/>
        </w:rPr>
        <w:t>; this diagram is presented in</w:t>
      </w:r>
      <w:r w:rsidRPr="00D15CD3">
        <w:rPr>
          <w:rFonts w:ascii="Calibri" w:hAnsi="Calibri"/>
          <w:sz w:val="24"/>
        </w:rPr>
        <w:t xml:space="preserve"> </w:t>
      </w:r>
      <w:r w:rsidR="00271760" w:rsidRPr="00D15CD3">
        <w:rPr>
          <w:rFonts w:ascii="Calibri" w:hAnsi="Calibri"/>
          <w:sz w:val="24"/>
        </w:rPr>
        <w:t>a</w:t>
      </w:r>
      <w:r w:rsidRPr="00D15CD3">
        <w:rPr>
          <w:rFonts w:ascii="Calibri" w:hAnsi="Calibri"/>
          <w:sz w:val="24"/>
        </w:rPr>
        <w:t xml:space="preserve">nnex </w:t>
      </w:r>
      <w:r w:rsidR="00E259E0" w:rsidRPr="00D15CD3">
        <w:rPr>
          <w:rFonts w:ascii="Calibri" w:hAnsi="Calibri"/>
          <w:sz w:val="24"/>
        </w:rPr>
        <w:t>G</w:t>
      </w:r>
      <w:r w:rsidR="00271760" w:rsidRPr="00D15CD3">
        <w:rPr>
          <w:rFonts w:ascii="Calibri" w:hAnsi="Calibri"/>
          <w:sz w:val="24"/>
        </w:rPr>
        <w:t>.</w:t>
      </w:r>
      <w:r w:rsidRPr="00D15CD3">
        <w:rPr>
          <w:rFonts w:ascii="Calibri" w:hAnsi="Calibri"/>
          <w:sz w:val="24"/>
        </w:rPr>
        <w:t xml:space="preserve"> </w:t>
      </w:r>
      <w:r w:rsidR="00D126F2" w:rsidRPr="00D15CD3">
        <w:rPr>
          <w:rFonts w:ascii="Calibri" w:hAnsi="Calibri"/>
          <w:sz w:val="24"/>
        </w:rPr>
        <w:t xml:space="preserve">The </w:t>
      </w:r>
      <w:proofErr w:type="spellStart"/>
      <w:r w:rsidR="00D126F2" w:rsidRPr="00D15CD3">
        <w:rPr>
          <w:rFonts w:ascii="Calibri" w:hAnsi="Calibri"/>
          <w:sz w:val="24"/>
        </w:rPr>
        <w:t>ToC</w:t>
      </w:r>
      <w:proofErr w:type="spellEnd"/>
      <w:r w:rsidR="00D126F2" w:rsidRPr="00D15CD3">
        <w:rPr>
          <w:rFonts w:ascii="Calibri" w:hAnsi="Calibri"/>
          <w:sz w:val="24"/>
        </w:rPr>
        <w:t xml:space="preserve"> has been</w:t>
      </w:r>
      <w:r w:rsidR="00F11D01" w:rsidRPr="00D15CD3">
        <w:rPr>
          <w:rFonts w:ascii="Calibri" w:hAnsi="Calibri"/>
          <w:sz w:val="24"/>
        </w:rPr>
        <w:t xml:space="preserve"> assessed for consistency and a </w:t>
      </w:r>
      <w:r w:rsidR="00D126F2" w:rsidRPr="00D15CD3">
        <w:rPr>
          <w:rFonts w:ascii="Calibri" w:hAnsi="Calibri"/>
          <w:sz w:val="24"/>
        </w:rPr>
        <w:t xml:space="preserve">“reconstructed” </w:t>
      </w:r>
      <w:proofErr w:type="spellStart"/>
      <w:r w:rsidR="00D126F2" w:rsidRPr="00D15CD3">
        <w:rPr>
          <w:rFonts w:ascii="Calibri" w:hAnsi="Calibri"/>
          <w:sz w:val="24"/>
        </w:rPr>
        <w:t>ToC</w:t>
      </w:r>
      <w:proofErr w:type="spellEnd"/>
      <w:r w:rsidR="00D126F2" w:rsidRPr="00D15CD3">
        <w:rPr>
          <w:rFonts w:ascii="Calibri" w:hAnsi="Calibri"/>
          <w:sz w:val="24"/>
        </w:rPr>
        <w:t xml:space="preserve"> has been elaborated to ensure that the</w:t>
      </w:r>
      <w:r w:rsidR="00C27110">
        <w:rPr>
          <w:rFonts w:ascii="Calibri" w:hAnsi="Calibri"/>
          <w:sz w:val="24"/>
        </w:rPr>
        <w:t>re</w:t>
      </w:r>
      <w:r w:rsidR="00D126F2" w:rsidRPr="00D15CD3">
        <w:rPr>
          <w:rFonts w:ascii="Calibri" w:hAnsi="Calibri"/>
          <w:sz w:val="24"/>
        </w:rPr>
        <w:t xml:space="preserve"> is a consistent and clear conceptual understanding of the project impact pathways that can guide the </w:t>
      </w:r>
      <w:r w:rsidR="00137F16" w:rsidRPr="00D15CD3">
        <w:rPr>
          <w:rFonts w:ascii="Calibri" w:hAnsi="Calibri"/>
          <w:sz w:val="24"/>
        </w:rPr>
        <w:t>TE</w:t>
      </w:r>
      <w:r w:rsidR="00271760" w:rsidRPr="00D15CD3">
        <w:rPr>
          <w:rFonts w:ascii="Calibri" w:hAnsi="Calibri"/>
          <w:sz w:val="24"/>
        </w:rPr>
        <w:t xml:space="preserve">; this diagram is presented in the figure at the end of this chapter. The main substance differences between faithful and reconstructed </w:t>
      </w:r>
      <w:proofErr w:type="spellStart"/>
      <w:r w:rsidR="00271760" w:rsidRPr="00D15CD3">
        <w:rPr>
          <w:rFonts w:ascii="Calibri" w:hAnsi="Calibri"/>
          <w:sz w:val="24"/>
        </w:rPr>
        <w:t>ToCs</w:t>
      </w:r>
      <w:proofErr w:type="spellEnd"/>
      <w:r w:rsidR="00271760" w:rsidRPr="00D15CD3">
        <w:rPr>
          <w:rFonts w:ascii="Calibri" w:hAnsi="Calibri"/>
          <w:sz w:val="24"/>
        </w:rPr>
        <w:t xml:space="preserve"> are a) the wording of the impact/objective and outcome 3, and b) rewording an</w:t>
      </w:r>
      <w:r w:rsidR="00E80D35">
        <w:rPr>
          <w:rFonts w:ascii="Calibri" w:hAnsi="Calibri"/>
          <w:sz w:val="24"/>
        </w:rPr>
        <w:t>d</w:t>
      </w:r>
      <w:r w:rsidR="00271760" w:rsidRPr="00D15CD3">
        <w:rPr>
          <w:rFonts w:ascii="Calibri" w:hAnsi="Calibri"/>
          <w:sz w:val="24"/>
        </w:rPr>
        <w:t xml:space="preserve"> positioning of some of the risks/assumptions, based on the findings described in chapter 4 and annex C and the proposed rewording presented in chapter 2. </w:t>
      </w:r>
      <w:r w:rsidR="00D126F2" w:rsidRPr="00D15CD3">
        <w:rPr>
          <w:rFonts w:ascii="Calibri" w:hAnsi="Calibri"/>
          <w:sz w:val="24"/>
        </w:rPr>
        <w:t>The intervention logic and the causal links from</w:t>
      </w:r>
      <w:r w:rsidR="00D901E2" w:rsidRPr="00D15CD3">
        <w:rPr>
          <w:rFonts w:ascii="Calibri" w:hAnsi="Calibri"/>
          <w:sz w:val="24"/>
        </w:rPr>
        <w:t xml:space="preserve"> activities to</w:t>
      </w:r>
      <w:r w:rsidR="00D126F2" w:rsidRPr="00D15CD3">
        <w:rPr>
          <w:rFonts w:ascii="Calibri" w:hAnsi="Calibri"/>
          <w:sz w:val="24"/>
        </w:rPr>
        <w:t xml:space="preserve"> outputs </w:t>
      </w:r>
      <w:r w:rsidR="00D901E2" w:rsidRPr="00D15CD3">
        <w:rPr>
          <w:rFonts w:ascii="Calibri" w:hAnsi="Calibri"/>
          <w:sz w:val="24"/>
        </w:rPr>
        <w:t>and</w:t>
      </w:r>
      <w:r w:rsidR="002B4D6C" w:rsidRPr="00D15CD3">
        <w:rPr>
          <w:rFonts w:ascii="Calibri" w:hAnsi="Calibri"/>
          <w:sz w:val="24"/>
        </w:rPr>
        <w:t xml:space="preserve"> outcomes </w:t>
      </w:r>
      <w:r w:rsidR="00D126F2" w:rsidRPr="00D15CD3">
        <w:rPr>
          <w:rFonts w:ascii="Calibri" w:hAnsi="Calibri"/>
          <w:sz w:val="24"/>
        </w:rPr>
        <w:t xml:space="preserve">presented in the </w:t>
      </w:r>
      <w:proofErr w:type="spellStart"/>
      <w:r w:rsidR="002B4D6C" w:rsidRPr="00D15CD3">
        <w:rPr>
          <w:rFonts w:ascii="Calibri" w:hAnsi="Calibri"/>
          <w:sz w:val="24"/>
        </w:rPr>
        <w:t>ToC</w:t>
      </w:r>
      <w:proofErr w:type="spellEnd"/>
      <w:r w:rsidR="002B4D6C" w:rsidRPr="00D15CD3">
        <w:rPr>
          <w:rFonts w:ascii="Calibri" w:hAnsi="Calibri"/>
          <w:sz w:val="24"/>
        </w:rPr>
        <w:t xml:space="preserve"> </w:t>
      </w:r>
      <w:r w:rsidR="00D126F2" w:rsidRPr="00D15CD3">
        <w:rPr>
          <w:rFonts w:ascii="Calibri" w:hAnsi="Calibri"/>
          <w:sz w:val="24"/>
        </w:rPr>
        <w:t xml:space="preserve">and results framework are coherent, and thus remain unchanged. </w:t>
      </w:r>
      <w:r w:rsidR="00D901E2" w:rsidRPr="00D15CD3">
        <w:rPr>
          <w:rFonts w:ascii="Calibri" w:hAnsi="Calibri"/>
          <w:sz w:val="24"/>
        </w:rPr>
        <w:t xml:space="preserve">The </w:t>
      </w:r>
      <w:proofErr w:type="spellStart"/>
      <w:r w:rsidR="00D901E2" w:rsidRPr="00D15CD3">
        <w:rPr>
          <w:rFonts w:ascii="Calibri" w:hAnsi="Calibri"/>
          <w:sz w:val="24"/>
        </w:rPr>
        <w:t>ToC</w:t>
      </w:r>
      <w:proofErr w:type="spellEnd"/>
      <w:r w:rsidR="00D901E2" w:rsidRPr="00D15CD3">
        <w:rPr>
          <w:rFonts w:ascii="Calibri" w:hAnsi="Calibri"/>
          <w:sz w:val="24"/>
        </w:rPr>
        <w:t xml:space="preserve"> </w:t>
      </w:r>
      <w:r w:rsidR="00974404" w:rsidRPr="00D15CD3">
        <w:rPr>
          <w:rFonts w:ascii="Calibri" w:hAnsi="Calibri"/>
          <w:sz w:val="24"/>
        </w:rPr>
        <w:t>f</w:t>
      </w:r>
      <w:r w:rsidR="00D901E2" w:rsidRPr="00D15CD3">
        <w:rPr>
          <w:rFonts w:ascii="Calibri" w:hAnsi="Calibri"/>
          <w:sz w:val="24"/>
        </w:rPr>
        <w:t>ocuses on results and the activities are thus not included.</w:t>
      </w:r>
    </w:p>
    <w:p w14:paraId="42354899" w14:textId="77777777" w:rsidR="00D126F2" w:rsidRPr="00D15CD3" w:rsidRDefault="00D126F2" w:rsidP="004F565B">
      <w:pPr>
        <w:tabs>
          <w:tab w:val="left" w:pos="909"/>
        </w:tabs>
        <w:rPr>
          <w:rFonts w:ascii="Calibri" w:hAnsi="Calibri"/>
          <w:highlight w:val="yellow"/>
        </w:rPr>
      </w:pPr>
    </w:p>
    <w:p w14:paraId="1813D49C" w14:textId="3049C7FA" w:rsidR="007173D4" w:rsidRPr="00D15CD3" w:rsidRDefault="00B66FC0" w:rsidP="001E6F60">
      <w:pPr>
        <w:pStyle w:val="ListParagraph"/>
        <w:numPr>
          <w:ilvl w:val="0"/>
          <w:numId w:val="2"/>
        </w:numPr>
        <w:tabs>
          <w:tab w:val="left" w:pos="909"/>
        </w:tabs>
        <w:rPr>
          <w:rFonts w:ascii="Calibri" w:hAnsi="Calibri"/>
          <w:sz w:val="24"/>
        </w:rPr>
      </w:pPr>
      <w:r w:rsidRPr="00D15CD3">
        <w:rPr>
          <w:rFonts w:ascii="Calibri" w:hAnsi="Calibri"/>
          <w:sz w:val="24"/>
          <w:u w:val="single"/>
        </w:rPr>
        <w:t>Outputs to outcomes</w:t>
      </w:r>
      <w:r w:rsidRPr="00D15CD3">
        <w:rPr>
          <w:rFonts w:ascii="Calibri" w:hAnsi="Calibri"/>
          <w:sz w:val="24"/>
        </w:rPr>
        <w:t xml:space="preserve">: </w:t>
      </w:r>
      <w:r w:rsidR="00686BDE" w:rsidRPr="00D15CD3">
        <w:rPr>
          <w:rFonts w:ascii="Calibri" w:hAnsi="Calibri"/>
          <w:sz w:val="24"/>
        </w:rPr>
        <w:t>T</w:t>
      </w:r>
      <w:r w:rsidR="00B07759" w:rsidRPr="00D15CD3">
        <w:rPr>
          <w:rFonts w:ascii="Calibri" w:hAnsi="Calibri"/>
          <w:sz w:val="24"/>
        </w:rPr>
        <w:t xml:space="preserve">he outputs </w:t>
      </w:r>
      <w:r w:rsidR="007173D4" w:rsidRPr="00D15CD3">
        <w:rPr>
          <w:rFonts w:ascii="Calibri" w:hAnsi="Calibri"/>
          <w:sz w:val="24"/>
        </w:rPr>
        <w:t xml:space="preserve">are organised in three components, which each lead to one of the three intended outcomes: </w:t>
      </w:r>
    </w:p>
    <w:p w14:paraId="5FE770A5" w14:textId="43B1C294" w:rsidR="007173D4" w:rsidRPr="00D15CD3" w:rsidRDefault="007173D4" w:rsidP="0074208D">
      <w:pPr>
        <w:pStyle w:val="ListParagraph"/>
        <w:numPr>
          <w:ilvl w:val="0"/>
          <w:numId w:val="32"/>
        </w:numPr>
        <w:rPr>
          <w:rFonts w:ascii="Calibri" w:hAnsi="Calibri"/>
          <w:sz w:val="24"/>
        </w:rPr>
      </w:pPr>
      <w:r w:rsidRPr="00D15CD3">
        <w:rPr>
          <w:rFonts w:ascii="Calibri" w:hAnsi="Calibri"/>
          <w:sz w:val="24"/>
        </w:rPr>
        <w:t>Outputs 1.1-1.5 relate to the establishment of a web-based platform for coordination, reporting on country progress, sharing of experiences and technical resources (guidelines and tools), which will lead to outcome 1, enhanced coordination and sharing.</w:t>
      </w:r>
    </w:p>
    <w:p w14:paraId="49304DC4" w14:textId="3C8A4D49" w:rsidR="007173D4" w:rsidRPr="00D15CD3" w:rsidRDefault="007173D4" w:rsidP="0074208D">
      <w:pPr>
        <w:pStyle w:val="ListParagraph"/>
        <w:numPr>
          <w:ilvl w:val="0"/>
          <w:numId w:val="32"/>
        </w:numPr>
        <w:rPr>
          <w:rFonts w:ascii="Calibri" w:hAnsi="Calibri"/>
          <w:sz w:val="24"/>
        </w:rPr>
      </w:pPr>
      <w:r w:rsidRPr="00D15CD3">
        <w:rPr>
          <w:rFonts w:ascii="Calibri" w:hAnsi="Calibri"/>
          <w:sz w:val="24"/>
        </w:rPr>
        <w:t>Outputs 2.1-2.</w:t>
      </w:r>
      <w:r w:rsidR="00674F5E">
        <w:rPr>
          <w:rFonts w:ascii="Calibri" w:hAnsi="Calibri"/>
          <w:sz w:val="24"/>
        </w:rPr>
        <w:t>2</w:t>
      </w:r>
      <w:r w:rsidRPr="00D15CD3">
        <w:rPr>
          <w:rFonts w:ascii="Calibri" w:hAnsi="Calibri"/>
          <w:sz w:val="24"/>
        </w:rPr>
        <w:t xml:space="preserve"> concerns events and workshops, which will lead to outcome 2, enhanced information sharing.</w:t>
      </w:r>
    </w:p>
    <w:p w14:paraId="747B2B1F" w14:textId="11DAF9E0" w:rsidR="007173D4" w:rsidRPr="00D15CD3" w:rsidRDefault="007173D4" w:rsidP="0074208D">
      <w:pPr>
        <w:pStyle w:val="ListParagraph"/>
        <w:numPr>
          <w:ilvl w:val="0"/>
          <w:numId w:val="32"/>
        </w:numPr>
        <w:rPr>
          <w:rFonts w:ascii="Calibri" w:hAnsi="Calibri"/>
          <w:sz w:val="24"/>
        </w:rPr>
      </w:pPr>
      <w:r w:rsidRPr="00D15CD3">
        <w:rPr>
          <w:rFonts w:ascii="Calibri" w:hAnsi="Calibri"/>
          <w:sz w:val="24"/>
        </w:rPr>
        <w:t>Outputs 3.1-3.2 relate to the identification of needs and gaps hampering CBIT coordination and establishing transparency systems and developing a roadmap to address these through a second phase of CBIT GCP, which will lead to outcome 3, a strategy/plan in place for post-project continuation of global coordination, sharing and information.</w:t>
      </w:r>
    </w:p>
    <w:p w14:paraId="73293CC7" w14:textId="77777777" w:rsidR="0061618B" w:rsidRPr="00D15CD3" w:rsidRDefault="0061618B" w:rsidP="0061618B">
      <w:pPr>
        <w:tabs>
          <w:tab w:val="left" w:pos="909"/>
        </w:tabs>
        <w:rPr>
          <w:rFonts w:ascii="Calibri" w:hAnsi="Calibri"/>
          <w:highlight w:val="yellow"/>
        </w:rPr>
      </w:pPr>
    </w:p>
    <w:p w14:paraId="21EEFF2A" w14:textId="04C6FF89" w:rsidR="00134A10" w:rsidRPr="00D15CD3" w:rsidRDefault="002F692C" w:rsidP="00A84654">
      <w:pPr>
        <w:pStyle w:val="ListParagraph"/>
        <w:numPr>
          <w:ilvl w:val="0"/>
          <w:numId w:val="2"/>
        </w:numPr>
        <w:tabs>
          <w:tab w:val="left" w:pos="909"/>
        </w:tabs>
        <w:rPr>
          <w:rFonts w:ascii="Calibri" w:hAnsi="Calibri"/>
          <w:sz w:val="24"/>
        </w:rPr>
      </w:pPr>
      <w:r w:rsidRPr="00D15CD3">
        <w:rPr>
          <w:rFonts w:ascii="Calibri" w:hAnsi="Calibri"/>
          <w:sz w:val="24"/>
          <w:u w:val="single"/>
        </w:rPr>
        <w:t>Outcome</w:t>
      </w:r>
      <w:r w:rsidR="002E6EA1" w:rsidRPr="00D15CD3">
        <w:rPr>
          <w:rFonts w:ascii="Calibri" w:hAnsi="Calibri"/>
          <w:sz w:val="24"/>
          <w:u w:val="single"/>
        </w:rPr>
        <w:t>s</w:t>
      </w:r>
      <w:r w:rsidR="00881F68" w:rsidRPr="00D15CD3">
        <w:rPr>
          <w:rFonts w:ascii="Calibri" w:hAnsi="Calibri"/>
          <w:sz w:val="24"/>
          <w:u w:val="single"/>
        </w:rPr>
        <w:t xml:space="preserve"> to </w:t>
      </w:r>
      <w:r w:rsidRPr="00D15CD3">
        <w:rPr>
          <w:rFonts w:ascii="Calibri" w:hAnsi="Calibri"/>
          <w:sz w:val="24"/>
          <w:u w:val="single"/>
        </w:rPr>
        <w:t>impact</w:t>
      </w:r>
      <w:r w:rsidRPr="00D15CD3">
        <w:rPr>
          <w:rFonts w:ascii="Calibri" w:hAnsi="Calibri"/>
          <w:sz w:val="24"/>
        </w:rPr>
        <w:t>:</w:t>
      </w:r>
      <w:r w:rsidR="00AB4BB0" w:rsidRPr="00D15CD3">
        <w:rPr>
          <w:rFonts w:ascii="Calibri" w:hAnsi="Calibri"/>
          <w:sz w:val="24"/>
        </w:rPr>
        <w:t xml:space="preserve"> The enhanced coordination, sharing of best practice and information, and a tangible (and funded) plan for continued coordination and sharing, are expected to contribute to the impact (or rather, higher level outcome) of countries having an enhanced understanding and capacity o</w:t>
      </w:r>
      <w:r w:rsidR="009C0BA8">
        <w:rPr>
          <w:rFonts w:ascii="Calibri" w:hAnsi="Calibri"/>
          <w:sz w:val="24"/>
        </w:rPr>
        <w:t>f</w:t>
      </w:r>
      <w:r w:rsidR="00AB4BB0" w:rsidRPr="00D15CD3">
        <w:rPr>
          <w:rFonts w:ascii="Calibri" w:hAnsi="Calibri"/>
          <w:sz w:val="24"/>
        </w:rPr>
        <w:t xml:space="preserve"> countries to implement their transparency commitment under the Paris Agreement.</w:t>
      </w:r>
    </w:p>
    <w:p w14:paraId="2B1BAC2C" w14:textId="77777777" w:rsidR="00AB4BB0" w:rsidRPr="00D15CD3" w:rsidRDefault="00AB4BB0" w:rsidP="00AB4BB0">
      <w:pPr>
        <w:pStyle w:val="ListParagraph"/>
        <w:tabs>
          <w:tab w:val="left" w:pos="909"/>
        </w:tabs>
        <w:ind w:left="360"/>
        <w:rPr>
          <w:rFonts w:ascii="Calibri" w:hAnsi="Calibri"/>
          <w:sz w:val="24"/>
        </w:rPr>
      </w:pPr>
    </w:p>
    <w:p w14:paraId="74502FD2" w14:textId="1A3E7FDC" w:rsidR="003679FD" w:rsidRPr="00D15CD3" w:rsidRDefault="008A2988" w:rsidP="007173D4">
      <w:pPr>
        <w:pStyle w:val="ListParagraph"/>
        <w:numPr>
          <w:ilvl w:val="0"/>
          <w:numId w:val="2"/>
        </w:numPr>
        <w:tabs>
          <w:tab w:val="left" w:pos="909"/>
        </w:tabs>
        <w:rPr>
          <w:rFonts w:ascii="Calibri" w:hAnsi="Calibri"/>
          <w:sz w:val="24"/>
        </w:rPr>
      </w:pPr>
      <w:r w:rsidRPr="00D15CD3">
        <w:rPr>
          <w:rFonts w:ascii="Calibri" w:hAnsi="Calibri"/>
          <w:sz w:val="24"/>
          <w:u w:val="single"/>
        </w:rPr>
        <w:t>Assumptions and drivers</w:t>
      </w:r>
      <w:r w:rsidRPr="00D15CD3">
        <w:rPr>
          <w:rFonts w:ascii="Calibri" w:hAnsi="Calibri"/>
          <w:sz w:val="24"/>
        </w:rPr>
        <w:t xml:space="preserve">: </w:t>
      </w:r>
      <w:r w:rsidR="007173D4" w:rsidRPr="00D15CD3">
        <w:rPr>
          <w:rFonts w:ascii="Calibri" w:hAnsi="Calibri"/>
          <w:sz w:val="24"/>
        </w:rPr>
        <w:t xml:space="preserve">The </w:t>
      </w:r>
      <w:r w:rsidR="00391E61">
        <w:rPr>
          <w:rFonts w:ascii="Calibri" w:hAnsi="Calibri"/>
          <w:sz w:val="24"/>
        </w:rPr>
        <w:t>CEO Endorsement Request</w:t>
      </w:r>
      <w:r w:rsidR="003679FD" w:rsidRPr="00D15CD3">
        <w:rPr>
          <w:rFonts w:ascii="Calibri" w:hAnsi="Calibri"/>
          <w:sz w:val="24"/>
        </w:rPr>
        <w:t xml:space="preserve"> (</w:t>
      </w:r>
      <w:proofErr w:type="spellStart"/>
      <w:r w:rsidR="003679FD" w:rsidRPr="00D15CD3">
        <w:rPr>
          <w:rFonts w:ascii="Calibri" w:hAnsi="Calibri"/>
          <w:sz w:val="24"/>
        </w:rPr>
        <w:t>ToC</w:t>
      </w:r>
      <w:proofErr w:type="spellEnd"/>
      <w:r w:rsidR="003679FD" w:rsidRPr="00D15CD3">
        <w:rPr>
          <w:rFonts w:ascii="Calibri" w:hAnsi="Calibri"/>
          <w:sz w:val="24"/>
        </w:rPr>
        <w:t xml:space="preserve"> and results framework)</w:t>
      </w:r>
      <w:r w:rsidR="007173D4" w:rsidRPr="00D15CD3">
        <w:rPr>
          <w:rFonts w:ascii="Calibri" w:hAnsi="Calibri"/>
          <w:sz w:val="24"/>
        </w:rPr>
        <w:t xml:space="preserve"> identifies a number of assumptions and risks at the output-to-outcome </w:t>
      </w:r>
      <w:r w:rsidR="003679FD" w:rsidRPr="00D15CD3">
        <w:rPr>
          <w:rFonts w:ascii="Calibri" w:hAnsi="Calibri"/>
          <w:sz w:val="24"/>
        </w:rPr>
        <w:t xml:space="preserve">and outcome-to-impact </w:t>
      </w:r>
      <w:r w:rsidR="007173D4" w:rsidRPr="00D15CD3">
        <w:rPr>
          <w:rFonts w:ascii="Calibri" w:hAnsi="Calibri"/>
          <w:sz w:val="24"/>
        </w:rPr>
        <w:t>level</w:t>
      </w:r>
      <w:r w:rsidR="003679FD" w:rsidRPr="00D15CD3">
        <w:rPr>
          <w:rFonts w:ascii="Calibri" w:hAnsi="Calibri"/>
          <w:sz w:val="24"/>
        </w:rPr>
        <w:t>s</w:t>
      </w:r>
      <w:r w:rsidR="007173D4" w:rsidRPr="00D15CD3">
        <w:rPr>
          <w:rFonts w:ascii="Calibri" w:hAnsi="Calibri"/>
          <w:sz w:val="24"/>
        </w:rPr>
        <w:t>. These are generally valid</w:t>
      </w:r>
      <w:r w:rsidR="003679FD" w:rsidRPr="00D15CD3">
        <w:rPr>
          <w:rFonts w:ascii="Calibri" w:hAnsi="Calibri"/>
          <w:sz w:val="24"/>
        </w:rPr>
        <w:t xml:space="preserve"> and have been included in the reconstructed </w:t>
      </w:r>
      <w:proofErr w:type="spellStart"/>
      <w:r w:rsidR="003679FD" w:rsidRPr="00D15CD3">
        <w:rPr>
          <w:rFonts w:ascii="Calibri" w:hAnsi="Calibri"/>
          <w:sz w:val="24"/>
        </w:rPr>
        <w:t>ToC</w:t>
      </w:r>
      <w:proofErr w:type="spellEnd"/>
      <w:r w:rsidR="003679FD" w:rsidRPr="00D15CD3">
        <w:rPr>
          <w:rFonts w:ascii="Calibri" w:hAnsi="Calibri"/>
          <w:sz w:val="24"/>
        </w:rPr>
        <w:t>, albeit with some modifications to the wording to phrase them more clearly as assumptions. Those related specifically to component 2 have been relabelled as drivers, since they are under the direct control of the project partners (UNEP and UNDP).</w:t>
      </w:r>
    </w:p>
    <w:p w14:paraId="5297ABC0" w14:textId="77777777" w:rsidR="008A2988" w:rsidRPr="00D15CD3" w:rsidRDefault="008A2988" w:rsidP="008A2988">
      <w:pPr>
        <w:pStyle w:val="ListParagraph"/>
        <w:rPr>
          <w:rFonts w:ascii="Calibri" w:hAnsi="Calibri"/>
          <w:sz w:val="24"/>
        </w:rPr>
      </w:pPr>
    </w:p>
    <w:p w14:paraId="595717C4" w14:textId="6ABBE420" w:rsidR="004F565B" w:rsidRPr="00D15CD3" w:rsidRDefault="009F6CC6" w:rsidP="00A84654">
      <w:pPr>
        <w:pStyle w:val="ListParagraph"/>
        <w:numPr>
          <w:ilvl w:val="0"/>
          <w:numId w:val="2"/>
        </w:numPr>
        <w:tabs>
          <w:tab w:val="left" w:pos="909"/>
        </w:tabs>
        <w:rPr>
          <w:rFonts w:ascii="Calibri" w:hAnsi="Calibri"/>
          <w:sz w:val="24"/>
        </w:rPr>
        <w:sectPr w:rsidR="004F565B" w:rsidRPr="00D15CD3" w:rsidSect="00081770">
          <w:pgSz w:w="11899" w:h="16838"/>
          <w:pgMar w:top="1701" w:right="1409" w:bottom="1701" w:left="1418" w:header="708" w:footer="708" w:gutter="0"/>
          <w:pgNumType w:start="1"/>
          <w:cols w:space="708"/>
          <w:docGrid w:linePitch="360"/>
        </w:sectPr>
      </w:pPr>
      <w:r w:rsidRPr="00D15CD3">
        <w:rPr>
          <w:rFonts w:ascii="Calibri" w:hAnsi="Calibri"/>
          <w:sz w:val="24"/>
          <w:u w:val="single"/>
        </w:rPr>
        <w:t>Risks</w:t>
      </w:r>
      <w:r w:rsidRPr="00D15CD3">
        <w:rPr>
          <w:rFonts w:ascii="Calibri" w:hAnsi="Calibri"/>
          <w:sz w:val="24"/>
        </w:rPr>
        <w:t xml:space="preserve">: While risks are normally not included in the standard UNEP </w:t>
      </w:r>
      <w:proofErr w:type="spellStart"/>
      <w:r w:rsidRPr="00D15CD3">
        <w:rPr>
          <w:rFonts w:ascii="Calibri" w:hAnsi="Calibri"/>
          <w:sz w:val="24"/>
        </w:rPr>
        <w:t>ToC</w:t>
      </w:r>
      <w:proofErr w:type="spellEnd"/>
      <w:r w:rsidRPr="00D15CD3">
        <w:rPr>
          <w:rFonts w:ascii="Calibri" w:hAnsi="Calibri"/>
          <w:sz w:val="24"/>
        </w:rPr>
        <w:t xml:space="preserve"> approach, the risks that can threaten the delivery of the intended outcomes as identified in the </w:t>
      </w:r>
      <w:r w:rsidR="00391E61">
        <w:rPr>
          <w:rFonts w:ascii="Calibri" w:hAnsi="Calibri"/>
          <w:sz w:val="24"/>
        </w:rPr>
        <w:t>CEO Endorsement Request</w:t>
      </w:r>
      <w:r w:rsidRPr="00D15CD3">
        <w:rPr>
          <w:rFonts w:ascii="Calibri" w:hAnsi="Calibri"/>
          <w:sz w:val="24"/>
        </w:rPr>
        <w:t xml:space="preserve"> have been added to the bottom of the </w:t>
      </w:r>
      <w:proofErr w:type="spellStart"/>
      <w:r w:rsidRPr="00D15CD3">
        <w:rPr>
          <w:rFonts w:ascii="Calibri" w:hAnsi="Calibri"/>
          <w:sz w:val="24"/>
        </w:rPr>
        <w:t>ToC</w:t>
      </w:r>
      <w:proofErr w:type="spellEnd"/>
      <w:r w:rsidR="001C056D" w:rsidRPr="00D15CD3">
        <w:rPr>
          <w:rFonts w:ascii="Calibri" w:hAnsi="Calibri"/>
          <w:sz w:val="24"/>
        </w:rPr>
        <w:t xml:space="preserve">, since these are generally </w:t>
      </w:r>
      <w:r w:rsidR="001C056D" w:rsidRPr="00D15CD3">
        <w:rPr>
          <w:rFonts w:ascii="Calibri" w:hAnsi="Calibri"/>
          <w:sz w:val="24"/>
        </w:rPr>
        <w:lastRenderedPageBreak/>
        <w:t xml:space="preserve">included in UNDP </w:t>
      </w:r>
      <w:proofErr w:type="spellStart"/>
      <w:r w:rsidR="001C056D" w:rsidRPr="00D15CD3">
        <w:rPr>
          <w:rFonts w:ascii="Calibri" w:hAnsi="Calibri"/>
          <w:sz w:val="24"/>
        </w:rPr>
        <w:t>ToCs</w:t>
      </w:r>
      <w:proofErr w:type="spellEnd"/>
      <w:r w:rsidR="001C056D" w:rsidRPr="00D15CD3">
        <w:rPr>
          <w:rFonts w:ascii="Calibri" w:hAnsi="Calibri"/>
          <w:sz w:val="24"/>
        </w:rPr>
        <w:t>. All of the risks identified are relevant and important for the project.</w:t>
      </w:r>
    </w:p>
    <w:p w14:paraId="6F44F1B7" w14:textId="47AD247E" w:rsidR="00CB42E7" w:rsidRPr="00D15CD3" w:rsidRDefault="00AF1C78" w:rsidP="00206EDF">
      <w:pPr>
        <w:jc w:val="center"/>
        <w:rPr>
          <w:rFonts w:ascii="Calibri" w:hAnsi="Calibri"/>
          <w:b/>
        </w:rPr>
      </w:pPr>
      <w:r w:rsidRPr="00D15CD3">
        <w:rPr>
          <w:rFonts w:ascii="Calibri" w:hAnsi="Calibri"/>
          <w:b/>
          <w:noProof/>
        </w:rPr>
        <w:lastRenderedPageBreak/>
        <w:drawing>
          <wp:anchor distT="0" distB="0" distL="114300" distR="114300" simplePos="0" relativeHeight="251687936" behindDoc="0" locked="0" layoutInCell="1" allowOverlap="1" wp14:anchorId="17F1BCCF" wp14:editId="32A1D9E6">
            <wp:simplePos x="0" y="0"/>
            <wp:positionH relativeFrom="column">
              <wp:posOffset>-483</wp:posOffset>
            </wp:positionH>
            <wp:positionV relativeFrom="paragraph">
              <wp:posOffset>184938</wp:posOffset>
            </wp:positionV>
            <wp:extent cx="9225491" cy="581690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237602" cy="5824542"/>
                    </a:xfrm>
                    <a:prstGeom prst="rect">
                      <a:avLst/>
                    </a:prstGeom>
                  </pic:spPr>
                </pic:pic>
              </a:graphicData>
            </a:graphic>
            <wp14:sizeRelH relativeFrom="page">
              <wp14:pctWidth>0</wp14:pctWidth>
            </wp14:sizeRelH>
            <wp14:sizeRelV relativeFrom="page">
              <wp14:pctHeight>0</wp14:pctHeight>
            </wp14:sizeRelV>
          </wp:anchor>
        </w:drawing>
      </w:r>
      <w:r w:rsidR="00206EDF" w:rsidRPr="00D15CD3">
        <w:rPr>
          <w:rFonts w:ascii="Calibri" w:hAnsi="Calibri"/>
          <w:b/>
        </w:rPr>
        <w:t>Reconstructed Theory of Change</w:t>
      </w:r>
    </w:p>
    <w:p w14:paraId="7A8D72F5" w14:textId="7C3CE86A" w:rsidR="008A15C8" w:rsidRPr="00D15CD3" w:rsidRDefault="008A15C8" w:rsidP="00E57BD9">
      <w:pPr>
        <w:jc w:val="center"/>
        <w:rPr>
          <w:rFonts w:ascii="Calibri" w:hAnsi="Calibri"/>
          <w:b/>
          <w:highlight w:val="yellow"/>
        </w:rPr>
      </w:pPr>
    </w:p>
    <w:p w14:paraId="5D993957" w14:textId="1E71B185" w:rsidR="00CB42E7" w:rsidRPr="00D15CD3" w:rsidRDefault="00CB42E7" w:rsidP="00CB42E7">
      <w:pPr>
        <w:rPr>
          <w:highlight w:val="yellow"/>
        </w:rPr>
        <w:sectPr w:rsidR="00CB42E7" w:rsidRPr="00D15CD3" w:rsidSect="00206EDF">
          <w:pgSz w:w="16840" w:h="11900" w:orient="landscape"/>
          <w:pgMar w:top="1409" w:right="1701" w:bottom="1418" w:left="1701" w:header="708" w:footer="708" w:gutter="0"/>
          <w:cols w:space="708"/>
          <w:docGrid w:linePitch="360"/>
        </w:sectPr>
      </w:pPr>
    </w:p>
    <w:p w14:paraId="0E55A32A" w14:textId="5243C15F" w:rsidR="003B2439" w:rsidRPr="00D15CD3" w:rsidRDefault="00D40804" w:rsidP="00A605D4">
      <w:pPr>
        <w:pStyle w:val="Heading1"/>
        <w:numPr>
          <w:ilvl w:val="0"/>
          <w:numId w:val="0"/>
        </w:numPr>
        <w:ind w:left="426" w:hanging="426"/>
      </w:pPr>
      <w:bookmarkStart w:id="9" w:name="_Toc43927032"/>
      <w:r w:rsidRPr="00D15CD3">
        <w:lastRenderedPageBreak/>
        <w:t>6.</w:t>
      </w:r>
      <w:r w:rsidRPr="00D15CD3">
        <w:tab/>
      </w:r>
      <w:r w:rsidR="003B2439" w:rsidRPr="00D15CD3">
        <w:t xml:space="preserve">Evaluation </w:t>
      </w:r>
      <w:r w:rsidR="00A27976" w:rsidRPr="00D15CD3">
        <w:t>methods</w:t>
      </w:r>
      <w:bookmarkEnd w:id="9"/>
    </w:p>
    <w:p w14:paraId="4719F07D" w14:textId="77777777" w:rsidR="00E7429A" w:rsidRPr="00D15CD3" w:rsidRDefault="00E7429A" w:rsidP="0006584A">
      <w:pPr>
        <w:tabs>
          <w:tab w:val="left" w:pos="909"/>
        </w:tabs>
        <w:rPr>
          <w:rFonts w:ascii="Calibri" w:hAnsi="Calibri"/>
        </w:rPr>
      </w:pPr>
    </w:p>
    <w:p w14:paraId="49AF0628" w14:textId="06BEE444" w:rsidR="00E7429A" w:rsidRPr="00D15CD3" w:rsidRDefault="00E80CE2" w:rsidP="00DE214E">
      <w:pPr>
        <w:pStyle w:val="ListParagraph"/>
        <w:numPr>
          <w:ilvl w:val="0"/>
          <w:numId w:val="2"/>
        </w:numPr>
        <w:tabs>
          <w:tab w:val="left" w:pos="909"/>
        </w:tabs>
        <w:rPr>
          <w:rFonts w:ascii="Calibri" w:hAnsi="Calibri"/>
          <w:sz w:val="24"/>
        </w:rPr>
      </w:pPr>
      <w:r w:rsidRPr="00D15CD3">
        <w:rPr>
          <w:rFonts w:ascii="Calibri" w:hAnsi="Calibri"/>
          <w:b/>
          <w:bCs/>
          <w:sz w:val="24"/>
        </w:rPr>
        <w:t>Methods:</w:t>
      </w:r>
      <w:r w:rsidRPr="00D15CD3">
        <w:rPr>
          <w:rFonts w:ascii="Calibri" w:hAnsi="Calibri"/>
          <w:sz w:val="24"/>
        </w:rPr>
        <w:t xml:space="preserve"> </w:t>
      </w:r>
      <w:r w:rsidR="006D70A5" w:rsidRPr="00D15CD3">
        <w:rPr>
          <w:rFonts w:ascii="Calibri" w:hAnsi="Calibri"/>
          <w:sz w:val="24"/>
        </w:rPr>
        <w:t xml:space="preserve">The TE will be based on a combination of direct consultations with stakeholders and secondary sources, i.e. project documentation and data. The TE will adhere to UNEP/GEF TE guidelines. </w:t>
      </w:r>
      <w:r w:rsidR="00E7429A" w:rsidRPr="00D15CD3">
        <w:rPr>
          <w:rFonts w:ascii="Calibri" w:hAnsi="Calibri"/>
          <w:sz w:val="24"/>
        </w:rPr>
        <w:t>A combination of methods will be used to gather information in order to triangulate information/data and thereby ensure their solidity, and the combination of sources will also help reducing information gaps</w:t>
      </w:r>
      <w:r w:rsidR="006D70A5" w:rsidRPr="00D15CD3">
        <w:rPr>
          <w:rFonts w:ascii="Calibri" w:hAnsi="Calibri"/>
          <w:sz w:val="24"/>
        </w:rPr>
        <w:t>:</w:t>
      </w:r>
    </w:p>
    <w:p w14:paraId="39E297DD" w14:textId="77777777" w:rsidR="00430603" w:rsidRPr="00D15CD3" w:rsidRDefault="00430603" w:rsidP="00430603">
      <w:pPr>
        <w:tabs>
          <w:tab w:val="left" w:pos="909"/>
        </w:tabs>
        <w:rPr>
          <w:rFonts w:ascii="Calibri" w:hAnsi="Calibri"/>
          <w:highlight w:val="yellow"/>
        </w:rPr>
      </w:pPr>
    </w:p>
    <w:p w14:paraId="44E8C111" w14:textId="479CCE65" w:rsidR="00430603" w:rsidRPr="00D15CD3" w:rsidRDefault="00430603" w:rsidP="00DE214E">
      <w:pPr>
        <w:pStyle w:val="ListParagraph"/>
        <w:numPr>
          <w:ilvl w:val="0"/>
          <w:numId w:val="2"/>
        </w:numPr>
        <w:tabs>
          <w:tab w:val="left" w:pos="909"/>
        </w:tabs>
        <w:rPr>
          <w:rFonts w:ascii="Calibri" w:hAnsi="Calibri"/>
          <w:sz w:val="24"/>
        </w:rPr>
      </w:pPr>
      <w:r w:rsidRPr="00D15CD3">
        <w:rPr>
          <w:rFonts w:ascii="Calibri" w:hAnsi="Calibri"/>
          <w:sz w:val="24"/>
          <w:u w:val="single"/>
        </w:rPr>
        <w:t xml:space="preserve">Document </w:t>
      </w:r>
      <w:r w:rsidR="006D70A5" w:rsidRPr="00D15CD3">
        <w:rPr>
          <w:rFonts w:ascii="Calibri" w:hAnsi="Calibri"/>
          <w:sz w:val="24"/>
          <w:u w:val="single"/>
        </w:rPr>
        <w:t xml:space="preserve">and secondary data </w:t>
      </w:r>
      <w:r w:rsidRPr="00D15CD3">
        <w:rPr>
          <w:rFonts w:ascii="Calibri" w:hAnsi="Calibri"/>
          <w:sz w:val="24"/>
          <w:u w:val="single"/>
        </w:rPr>
        <w:t>review</w:t>
      </w:r>
      <w:r w:rsidRPr="00D15CD3">
        <w:rPr>
          <w:rFonts w:ascii="Calibri" w:hAnsi="Calibri"/>
          <w:sz w:val="24"/>
        </w:rPr>
        <w:t xml:space="preserve">: The available project documentation will be reviewed, including: the </w:t>
      </w:r>
      <w:r w:rsidR="00391E61">
        <w:rPr>
          <w:rFonts w:ascii="Calibri" w:hAnsi="Calibri"/>
          <w:sz w:val="24"/>
        </w:rPr>
        <w:t>CEO Endorsement Request</w:t>
      </w:r>
      <w:r w:rsidR="0006584A" w:rsidRPr="00D15CD3">
        <w:rPr>
          <w:rFonts w:ascii="Calibri" w:hAnsi="Calibri"/>
          <w:sz w:val="24"/>
        </w:rPr>
        <w:t xml:space="preserve"> and amendments</w:t>
      </w:r>
      <w:r w:rsidRPr="00D15CD3">
        <w:rPr>
          <w:rFonts w:ascii="Calibri" w:hAnsi="Calibri"/>
          <w:sz w:val="24"/>
        </w:rPr>
        <w:t xml:space="preserve">, PIRs, work plans, project budget, coordination minutes, </w:t>
      </w:r>
      <w:r w:rsidR="0006584A" w:rsidRPr="00D15CD3">
        <w:rPr>
          <w:rFonts w:ascii="Calibri" w:hAnsi="Calibri"/>
          <w:sz w:val="24"/>
        </w:rPr>
        <w:t>website traffic information, publications</w:t>
      </w:r>
      <w:r w:rsidRPr="00D15CD3">
        <w:rPr>
          <w:rFonts w:ascii="Calibri" w:hAnsi="Calibri"/>
          <w:sz w:val="24"/>
        </w:rPr>
        <w:t>,</w:t>
      </w:r>
      <w:r w:rsidR="0006584A" w:rsidRPr="00D15CD3">
        <w:rPr>
          <w:rFonts w:ascii="Calibri" w:hAnsi="Calibri"/>
          <w:sz w:val="24"/>
        </w:rPr>
        <w:t xml:space="preserve"> workshop outputs,</w:t>
      </w:r>
      <w:r w:rsidRPr="00D15CD3">
        <w:rPr>
          <w:rFonts w:ascii="Calibri" w:hAnsi="Calibri"/>
          <w:sz w:val="24"/>
        </w:rPr>
        <w:t xml:space="preserve"> </w:t>
      </w:r>
      <w:r w:rsidR="00F21DB0" w:rsidRPr="00D15CD3">
        <w:rPr>
          <w:rFonts w:ascii="Calibri" w:hAnsi="Calibri"/>
          <w:sz w:val="24"/>
        </w:rPr>
        <w:t xml:space="preserve">available survey data, </w:t>
      </w:r>
      <w:r w:rsidRPr="00D15CD3">
        <w:rPr>
          <w:rFonts w:ascii="Calibri" w:hAnsi="Calibri"/>
          <w:sz w:val="24"/>
        </w:rPr>
        <w:t xml:space="preserve">and </w:t>
      </w:r>
      <w:r w:rsidR="0006584A" w:rsidRPr="00D15CD3">
        <w:rPr>
          <w:rFonts w:ascii="Calibri" w:hAnsi="Calibri"/>
          <w:sz w:val="24"/>
        </w:rPr>
        <w:t xml:space="preserve">the </w:t>
      </w:r>
      <w:r w:rsidRPr="00D15CD3">
        <w:rPr>
          <w:rFonts w:ascii="Calibri" w:hAnsi="Calibri"/>
          <w:sz w:val="24"/>
        </w:rPr>
        <w:t>GEF tracking tool. The assessment of results (outcomes) will utilise the project’s own indicators and monitoring data as much as possible</w:t>
      </w:r>
      <w:r w:rsidR="0006584A" w:rsidRPr="00D15CD3">
        <w:rPr>
          <w:rFonts w:ascii="Calibri" w:hAnsi="Calibri"/>
          <w:sz w:val="24"/>
        </w:rPr>
        <w:t>/appropriate</w:t>
      </w:r>
      <w:r w:rsidRPr="00D15CD3">
        <w:rPr>
          <w:rFonts w:ascii="Calibri" w:hAnsi="Calibri"/>
          <w:sz w:val="24"/>
        </w:rPr>
        <w:t xml:space="preserve">. See Annex </w:t>
      </w:r>
      <w:r w:rsidR="00DB0089" w:rsidRPr="00D15CD3">
        <w:rPr>
          <w:rFonts w:ascii="Calibri" w:hAnsi="Calibri"/>
          <w:sz w:val="24"/>
        </w:rPr>
        <w:t>D</w:t>
      </w:r>
      <w:r w:rsidRPr="00D15CD3">
        <w:rPr>
          <w:rFonts w:ascii="Calibri" w:hAnsi="Calibri"/>
          <w:sz w:val="24"/>
        </w:rPr>
        <w:t xml:space="preserve"> for details on the </w:t>
      </w:r>
      <w:r w:rsidR="00DB0089" w:rsidRPr="00D15CD3">
        <w:rPr>
          <w:rFonts w:ascii="Calibri" w:hAnsi="Calibri"/>
          <w:sz w:val="24"/>
        </w:rPr>
        <w:t xml:space="preserve">documents </w:t>
      </w:r>
      <w:r w:rsidRPr="00D15CD3">
        <w:rPr>
          <w:rFonts w:ascii="Calibri" w:hAnsi="Calibri"/>
          <w:sz w:val="24"/>
        </w:rPr>
        <w:t>to be reviewed</w:t>
      </w:r>
      <w:r w:rsidR="00DB0089" w:rsidRPr="00D15CD3">
        <w:rPr>
          <w:rFonts w:ascii="Calibri" w:hAnsi="Calibri"/>
          <w:sz w:val="24"/>
        </w:rPr>
        <w:t xml:space="preserve"> and Annex C for details on the documents reviewed during the inception preparations</w:t>
      </w:r>
      <w:r w:rsidRPr="00D15CD3">
        <w:rPr>
          <w:rFonts w:ascii="Calibri" w:hAnsi="Calibri"/>
          <w:sz w:val="24"/>
        </w:rPr>
        <w:t>.</w:t>
      </w:r>
    </w:p>
    <w:p w14:paraId="30438377" w14:textId="77777777" w:rsidR="00430603" w:rsidRPr="00D15CD3" w:rsidRDefault="00430603" w:rsidP="00430603">
      <w:pPr>
        <w:tabs>
          <w:tab w:val="left" w:pos="909"/>
        </w:tabs>
        <w:rPr>
          <w:rFonts w:ascii="Calibri" w:hAnsi="Calibri"/>
          <w:highlight w:val="yellow"/>
        </w:rPr>
      </w:pPr>
    </w:p>
    <w:p w14:paraId="2917415A" w14:textId="0E693D83" w:rsidR="00430603" w:rsidRPr="00D15CD3" w:rsidRDefault="00430603" w:rsidP="00DE214E">
      <w:pPr>
        <w:pStyle w:val="ListParagraph"/>
        <w:numPr>
          <w:ilvl w:val="0"/>
          <w:numId w:val="2"/>
        </w:numPr>
        <w:tabs>
          <w:tab w:val="left" w:pos="909"/>
        </w:tabs>
        <w:rPr>
          <w:rFonts w:ascii="Calibri" w:hAnsi="Calibri"/>
          <w:sz w:val="24"/>
        </w:rPr>
      </w:pPr>
      <w:r w:rsidRPr="00D15CD3">
        <w:rPr>
          <w:rFonts w:ascii="Calibri" w:hAnsi="Calibri"/>
          <w:sz w:val="24"/>
          <w:u w:val="single"/>
        </w:rPr>
        <w:t>Stakeholder consultation</w:t>
      </w:r>
      <w:r w:rsidRPr="00D15CD3">
        <w:rPr>
          <w:rFonts w:ascii="Calibri" w:hAnsi="Calibri"/>
          <w:sz w:val="24"/>
        </w:rPr>
        <w:t xml:space="preserve">: Different methods of stakeholder consultations will be carried out. </w:t>
      </w:r>
      <w:r w:rsidR="0006584A" w:rsidRPr="00D15CD3">
        <w:rPr>
          <w:rFonts w:ascii="Calibri" w:hAnsi="Calibri"/>
          <w:sz w:val="24"/>
        </w:rPr>
        <w:t>Distance</w:t>
      </w:r>
      <w:r w:rsidRPr="00D15CD3">
        <w:rPr>
          <w:rFonts w:ascii="Calibri" w:hAnsi="Calibri"/>
          <w:sz w:val="24"/>
        </w:rPr>
        <w:t xml:space="preserve"> </w:t>
      </w:r>
      <w:r w:rsidR="0006584A" w:rsidRPr="00D15CD3">
        <w:rPr>
          <w:rFonts w:ascii="Calibri" w:hAnsi="Calibri"/>
          <w:sz w:val="24"/>
        </w:rPr>
        <w:t xml:space="preserve">interviews and </w:t>
      </w:r>
      <w:r w:rsidRPr="00D15CD3">
        <w:rPr>
          <w:rFonts w:ascii="Calibri" w:hAnsi="Calibri"/>
          <w:sz w:val="24"/>
        </w:rPr>
        <w:t>discussions will be held with</w:t>
      </w:r>
      <w:r w:rsidR="0006584A" w:rsidRPr="00D15CD3">
        <w:rPr>
          <w:rFonts w:ascii="Calibri" w:hAnsi="Calibri"/>
          <w:sz w:val="24"/>
        </w:rPr>
        <w:t xml:space="preserve"> the PSC, GSE, and other</w:t>
      </w:r>
      <w:r w:rsidRPr="00D15CD3">
        <w:rPr>
          <w:rFonts w:ascii="Calibri" w:hAnsi="Calibri"/>
          <w:sz w:val="24"/>
        </w:rPr>
        <w:t xml:space="preserve"> </w:t>
      </w:r>
      <w:r w:rsidR="0006584A" w:rsidRPr="00D15CD3">
        <w:rPr>
          <w:rFonts w:ascii="Calibri" w:hAnsi="Calibri"/>
          <w:sz w:val="24"/>
        </w:rPr>
        <w:t xml:space="preserve">key staff at UNEP, UNDP, UNEP DTU, the GEF Secretariat, the UNFCCC Secretariat, selected representatives from partner organisations (e.g. FAO), and selected focal points from Non-Annex I countries that have participated significantly in CBIT GCP activities. Depending on the COVID-19 </w:t>
      </w:r>
      <w:r w:rsidR="004D4505" w:rsidRPr="00D15CD3">
        <w:rPr>
          <w:rFonts w:ascii="Calibri" w:hAnsi="Calibri"/>
          <w:sz w:val="24"/>
        </w:rPr>
        <w:t xml:space="preserve">pandemic </w:t>
      </w:r>
      <w:r w:rsidR="0006584A" w:rsidRPr="00D15CD3">
        <w:rPr>
          <w:rFonts w:ascii="Calibri" w:hAnsi="Calibri"/>
          <w:sz w:val="24"/>
        </w:rPr>
        <w:t xml:space="preserve">situation, interviews with UNEP DTU may be carried out in person in Copenhagen. Moreover, since the TE consultant is expecting to visit Nairobi </w:t>
      </w:r>
      <w:r w:rsidR="00C50540" w:rsidRPr="00D15CD3">
        <w:rPr>
          <w:rFonts w:ascii="Calibri" w:hAnsi="Calibri"/>
          <w:sz w:val="24"/>
        </w:rPr>
        <w:t>in connection with</w:t>
      </w:r>
      <w:r w:rsidR="0006584A" w:rsidRPr="00D15CD3">
        <w:rPr>
          <w:rFonts w:ascii="Calibri" w:hAnsi="Calibri"/>
          <w:sz w:val="24"/>
        </w:rPr>
        <w:t xml:space="preserve"> another assignment, it could be considered to extent this visit with a couple of days to allow for in-person interviews with relevant staff at UNEP HQ</w:t>
      </w:r>
      <w:r w:rsidR="00C50540" w:rsidRPr="00D15CD3">
        <w:rPr>
          <w:rFonts w:ascii="Calibri" w:hAnsi="Calibri"/>
          <w:sz w:val="24"/>
        </w:rPr>
        <w:t>, depending on timing</w:t>
      </w:r>
      <w:r w:rsidR="0006584A" w:rsidRPr="00D15CD3">
        <w:rPr>
          <w:rFonts w:ascii="Calibri" w:hAnsi="Calibri"/>
          <w:sz w:val="24"/>
        </w:rPr>
        <w:t>.</w:t>
      </w:r>
      <w:r w:rsidR="00DB0089" w:rsidRPr="00D15CD3">
        <w:rPr>
          <w:rFonts w:ascii="Calibri" w:hAnsi="Calibri"/>
          <w:sz w:val="24"/>
        </w:rPr>
        <w:t xml:space="preserve"> </w:t>
      </w:r>
      <w:r w:rsidRPr="00D15CD3">
        <w:rPr>
          <w:rFonts w:ascii="Calibri" w:hAnsi="Calibri"/>
          <w:sz w:val="24"/>
        </w:rPr>
        <w:t xml:space="preserve">See Annex </w:t>
      </w:r>
      <w:r w:rsidR="00DB0089" w:rsidRPr="00D15CD3">
        <w:rPr>
          <w:rFonts w:ascii="Calibri" w:hAnsi="Calibri"/>
          <w:sz w:val="24"/>
        </w:rPr>
        <w:t>D</w:t>
      </w:r>
      <w:r w:rsidRPr="00D15CD3">
        <w:rPr>
          <w:rFonts w:ascii="Calibri" w:hAnsi="Calibri"/>
          <w:sz w:val="24"/>
        </w:rPr>
        <w:t xml:space="preserve"> for details on the stakeholders to be interviewed</w:t>
      </w:r>
      <w:r w:rsidR="00DB0089" w:rsidRPr="00D15CD3">
        <w:rPr>
          <w:rFonts w:ascii="Calibri" w:hAnsi="Calibri"/>
          <w:sz w:val="24"/>
        </w:rPr>
        <w:t xml:space="preserve"> and Annex C for details on the people consulted during the inception preparations.</w:t>
      </w:r>
    </w:p>
    <w:p w14:paraId="76273BDF" w14:textId="77777777" w:rsidR="004347DA" w:rsidRPr="00D15CD3" w:rsidRDefault="004347DA" w:rsidP="004347DA">
      <w:pPr>
        <w:pStyle w:val="ListParagraph"/>
        <w:rPr>
          <w:rFonts w:ascii="Calibri" w:hAnsi="Calibri"/>
          <w:sz w:val="24"/>
        </w:rPr>
      </w:pPr>
    </w:p>
    <w:p w14:paraId="7DDF2F51" w14:textId="28C29EC2" w:rsidR="004347DA" w:rsidRPr="00D15CD3" w:rsidRDefault="00034721" w:rsidP="00DE214E">
      <w:pPr>
        <w:pStyle w:val="ListParagraph"/>
        <w:numPr>
          <w:ilvl w:val="0"/>
          <w:numId w:val="2"/>
        </w:numPr>
        <w:tabs>
          <w:tab w:val="left" w:pos="909"/>
        </w:tabs>
        <w:rPr>
          <w:rFonts w:ascii="Calibri" w:hAnsi="Calibri"/>
          <w:sz w:val="24"/>
        </w:rPr>
      </w:pPr>
      <w:r>
        <w:rPr>
          <w:rFonts w:ascii="Calibri" w:hAnsi="Calibri"/>
          <w:sz w:val="24"/>
        </w:rPr>
        <w:t>A brief</w:t>
      </w:r>
      <w:r w:rsidR="004347DA" w:rsidRPr="00D15CD3">
        <w:rPr>
          <w:rFonts w:ascii="Calibri" w:hAnsi="Calibri"/>
          <w:sz w:val="24"/>
        </w:rPr>
        <w:t xml:space="preserve"> online survey with CBIT national focal points </w:t>
      </w:r>
      <w:r>
        <w:rPr>
          <w:rFonts w:ascii="Calibri" w:hAnsi="Calibri"/>
          <w:sz w:val="24"/>
        </w:rPr>
        <w:t xml:space="preserve">will be conducted </w:t>
      </w:r>
      <w:r w:rsidR="004347DA" w:rsidRPr="00D15CD3">
        <w:rPr>
          <w:rFonts w:ascii="Calibri" w:hAnsi="Calibri"/>
          <w:sz w:val="24"/>
        </w:rPr>
        <w:t>to get wider and quantitative information on value added of CBIT GCP</w:t>
      </w:r>
      <w:r w:rsidR="001D4D8C" w:rsidRPr="00D15CD3">
        <w:rPr>
          <w:rFonts w:ascii="Calibri" w:hAnsi="Calibri"/>
          <w:sz w:val="24"/>
        </w:rPr>
        <w:t xml:space="preserve"> and the benefits participation provided to national MRV and CBIT processes</w:t>
      </w:r>
      <w:r w:rsidR="004347DA" w:rsidRPr="00D15CD3">
        <w:rPr>
          <w:rFonts w:ascii="Calibri" w:hAnsi="Calibri"/>
          <w:sz w:val="24"/>
        </w:rPr>
        <w:t>.</w:t>
      </w:r>
      <w:r w:rsidR="006516D7">
        <w:rPr>
          <w:rFonts w:ascii="Calibri" w:hAnsi="Calibri"/>
          <w:sz w:val="24"/>
        </w:rPr>
        <w:t xml:space="preserve"> </w:t>
      </w:r>
      <w:r>
        <w:rPr>
          <w:rFonts w:ascii="Calibri" w:hAnsi="Calibri"/>
          <w:sz w:val="24"/>
        </w:rPr>
        <w:t>A</w:t>
      </w:r>
      <w:r w:rsidRPr="00034721">
        <w:rPr>
          <w:rFonts w:ascii="Calibri" w:hAnsi="Calibri"/>
          <w:sz w:val="24"/>
        </w:rPr>
        <w:t xml:space="preserve">ll CBIT countries </w:t>
      </w:r>
      <w:r>
        <w:rPr>
          <w:rFonts w:ascii="Calibri" w:hAnsi="Calibri"/>
          <w:sz w:val="24"/>
        </w:rPr>
        <w:t>will</w:t>
      </w:r>
      <w:r w:rsidRPr="00034721">
        <w:rPr>
          <w:rFonts w:ascii="Calibri" w:hAnsi="Calibri"/>
          <w:sz w:val="24"/>
        </w:rPr>
        <w:t xml:space="preserve"> be invited to participate in the survey</w:t>
      </w:r>
      <w:r>
        <w:rPr>
          <w:rFonts w:ascii="Calibri" w:hAnsi="Calibri"/>
          <w:sz w:val="24"/>
        </w:rPr>
        <w:t xml:space="preserve"> in an effort to</w:t>
      </w:r>
      <w:r w:rsidR="00BF789E">
        <w:rPr>
          <w:rFonts w:ascii="Calibri" w:hAnsi="Calibri"/>
          <w:sz w:val="24"/>
        </w:rPr>
        <w:t xml:space="preserve"> ensure a) that all countries a given an opportunity to participate in the evaluation and present their perspective</w:t>
      </w:r>
      <w:r w:rsidR="002A29E5">
        <w:rPr>
          <w:rFonts w:ascii="Calibri" w:hAnsi="Calibri"/>
          <w:sz w:val="24"/>
        </w:rPr>
        <w:t>s</w:t>
      </w:r>
      <w:r w:rsidR="00BF789E">
        <w:rPr>
          <w:rFonts w:ascii="Calibri" w:hAnsi="Calibri"/>
          <w:sz w:val="24"/>
        </w:rPr>
        <w:t xml:space="preserve">, and b) </w:t>
      </w:r>
      <w:r w:rsidR="002A29E5">
        <w:rPr>
          <w:rFonts w:ascii="Calibri" w:hAnsi="Calibri"/>
          <w:sz w:val="24"/>
        </w:rPr>
        <w:t>to ensure that a sufficiently large and solid sample base is available for the evaluation</w:t>
      </w:r>
      <w:r w:rsidRPr="00034721">
        <w:rPr>
          <w:rFonts w:ascii="Calibri" w:hAnsi="Calibri"/>
          <w:sz w:val="24"/>
        </w:rPr>
        <w:t>.</w:t>
      </w:r>
      <w:r>
        <w:rPr>
          <w:rFonts w:ascii="Calibri" w:hAnsi="Calibri"/>
          <w:sz w:val="24"/>
        </w:rPr>
        <w:t xml:space="preserve"> </w:t>
      </w:r>
      <w:r w:rsidR="00EE345F">
        <w:rPr>
          <w:rFonts w:ascii="Calibri" w:hAnsi="Calibri"/>
          <w:sz w:val="24"/>
        </w:rPr>
        <w:t>To ensure a good response rate it is proposed that</w:t>
      </w:r>
      <w:r w:rsidR="00EE345F" w:rsidRPr="00EE345F">
        <w:rPr>
          <w:rFonts w:ascii="Calibri" w:hAnsi="Calibri"/>
          <w:sz w:val="24"/>
        </w:rPr>
        <w:t xml:space="preserve"> </w:t>
      </w:r>
      <w:r w:rsidR="00EE345F">
        <w:rPr>
          <w:rFonts w:ascii="Calibri" w:hAnsi="Calibri"/>
          <w:sz w:val="24"/>
        </w:rPr>
        <w:t>the UNEP DTU and UNDP project teams send the survey invitation</w:t>
      </w:r>
      <w:r w:rsidR="00CF6C09">
        <w:rPr>
          <w:rFonts w:ascii="Calibri" w:hAnsi="Calibri"/>
          <w:sz w:val="24"/>
        </w:rPr>
        <w:t xml:space="preserve"> (the evaluator will provide a link to the survey)</w:t>
      </w:r>
      <w:r w:rsidR="00EE345F">
        <w:rPr>
          <w:rFonts w:ascii="Calibri" w:hAnsi="Calibri"/>
          <w:sz w:val="24"/>
        </w:rPr>
        <w:t xml:space="preserve"> and link to the national focal points, and if </w:t>
      </w:r>
      <w:r w:rsidR="00235DAC">
        <w:rPr>
          <w:rFonts w:ascii="Calibri" w:hAnsi="Calibri"/>
          <w:sz w:val="24"/>
        </w:rPr>
        <w:t>necessary,</w:t>
      </w:r>
      <w:r w:rsidR="00EE345F">
        <w:rPr>
          <w:rFonts w:ascii="Calibri" w:hAnsi="Calibri"/>
          <w:sz w:val="24"/>
        </w:rPr>
        <w:t xml:space="preserve"> </w:t>
      </w:r>
      <w:r w:rsidR="00293B25">
        <w:rPr>
          <w:rFonts w:ascii="Calibri" w:hAnsi="Calibri"/>
          <w:sz w:val="24"/>
        </w:rPr>
        <w:t xml:space="preserve">UNEP and UNDP </w:t>
      </w:r>
      <w:r w:rsidR="00EE345F">
        <w:rPr>
          <w:rFonts w:ascii="Calibri" w:hAnsi="Calibri"/>
          <w:sz w:val="24"/>
        </w:rPr>
        <w:t>send f</w:t>
      </w:r>
      <w:r w:rsidR="0076059D">
        <w:rPr>
          <w:rFonts w:ascii="Calibri" w:hAnsi="Calibri"/>
          <w:sz w:val="24"/>
        </w:rPr>
        <w:t>ollo</w:t>
      </w:r>
      <w:r w:rsidR="00EE345F">
        <w:rPr>
          <w:rFonts w:ascii="Calibri" w:hAnsi="Calibri"/>
          <w:sz w:val="24"/>
        </w:rPr>
        <w:t>w-up reminders to the national focal points</w:t>
      </w:r>
      <w:r w:rsidR="00293B25">
        <w:rPr>
          <w:rFonts w:ascii="Calibri" w:hAnsi="Calibri"/>
          <w:sz w:val="24"/>
        </w:rPr>
        <w:t>.</w:t>
      </w:r>
      <w:r w:rsidR="00EE345F">
        <w:rPr>
          <w:rFonts w:ascii="Calibri" w:hAnsi="Calibri"/>
          <w:sz w:val="24"/>
        </w:rPr>
        <w:t xml:space="preserve"> </w:t>
      </w:r>
      <w:r w:rsidR="00293B25">
        <w:rPr>
          <w:rFonts w:ascii="Calibri" w:hAnsi="Calibri"/>
          <w:sz w:val="24"/>
        </w:rPr>
        <w:t>T</w:t>
      </w:r>
      <w:r w:rsidR="00EE345F">
        <w:rPr>
          <w:rFonts w:ascii="Calibri" w:hAnsi="Calibri"/>
          <w:sz w:val="24"/>
        </w:rPr>
        <w:t>he TE consultant will manage the online survey, collect the responses received, and carry out the analysis and present data in an anonymised form. See Annex B for the survey questions.</w:t>
      </w:r>
    </w:p>
    <w:p w14:paraId="199BCD77" w14:textId="77777777" w:rsidR="004D4505" w:rsidRPr="00D15CD3" w:rsidRDefault="004D4505" w:rsidP="00430603">
      <w:pPr>
        <w:tabs>
          <w:tab w:val="left" w:pos="909"/>
        </w:tabs>
        <w:rPr>
          <w:rFonts w:ascii="Calibri" w:hAnsi="Calibri"/>
          <w:highlight w:val="yellow"/>
        </w:rPr>
      </w:pPr>
    </w:p>
    <w:p w14:paraId="52D3FB3F" w14:textId="77777777" w:rsidR="00A229D8" w:rsidRPr="00D15CD3" w:rsidRDefault="00430603" w:rsidP="00DE214E">
      <w:pPr>
        <w:pStyle w:val="ListParagraph"/>
        <w:numPr>
          <w:ilvl w:val="0"/>
          <w:numId w:val="2"/>
        </w:numPr>
        <w:tabs>
          <w:tab w:val="left" w:pos="909"/>
        </w:tabs>
        <w:rPr>
          <w:rFonts w:ascii="Calibri" w:hAnsi="Calibri"/>
          <w:sz w:val="24"/>
        </w:rPr>
      </w:pPr>
      <w:r w:rsidRPr="00D15CD3">
        <w:rPr>
          <w:rFonts w:ascii="Calibri" w:hAnsi="Calibri"/>
          <w:sz w:val="24"/>
          <w:u w:val="single"/>
        </w:rPr>
        <w:t>Analysis and reporting</w:t>
      </w:r>
      <w:r w:rsidRPr="00D15CD3">
        <w:rPr>
          <w:rFonts w:ascii="Calibri" w:hAnsi="Calibri"/>
          <w:sz w:val="24"/>
        </w:rPr>
        <w:t xml:space="preserve">: The analysis of findings will be an iterative process throughout the </w:t>
      </w:r>
      <w:r w:rsidR="004347DA" w:rsidRPr="00D15CD3">
        <w:rPr>
          <w:rFonts w:ascii="Calibri" w:hAnsi="Calibri"/>
          <w:sz w:val="24"/>
        </w:rPr>
        <w:t>TE</w:t>
      </w:r>
      <w:r w:rsidRPr="00D15CD3">
        <w:rPr>
          <w:rFonts w:ascii="Calibri" w:hAnsi="Calibri"/>
          <w:sz w:val="24"/>
        </w:rPr>
        <w:t xml:space="preserve">. The </w:t>
      </w:r>
      <w:r w:rsidR="00137F16" w:rsidRPr="00D15CD3">
        <w:rPr>
          <w:rFonts w:ascii="Calibri" w:hAnsi="Calibri"/>
          <w:sz w:val="24"/>
        </w:rPr>
        <w:t>TE</w:t>
      </w:r>
      <w:r w:rsidRPr="00D15CD3">
        <w:rPr>
          <w:rFonts w:ascii="Calibri" w:hAnsi="Calibri"/>
          <w:sz w:val="24"/>
        </w:rPr>
        <w:t xml:space="preserve"> consultant will discuss and test initial findings and recommendations with </w:t>
      </w:r>
      <w:r w:rsidRPr="00D15CD3">
        <w:rPr>
          <w:rFonts w:ascii="Calibri" w:hAnsi="Calibri"/>
          <w:sz w:val="24"/>
        </w:rPr>
        <w:lastRenderedPageBreak/>
        <w:t xml:space="preserve">stakeholders as the </w:t>
      </w:r>
      <w:r w:rsidR="00137F16" w:rsidRPr="00D15CD3">
        <w:rPr>
          <w:rFonts w:ascii="Calibri" w:hAnsi="Calibri"/>
          <w:sz w:val="24"/>
        </w:rPr>
        <w:t>TE</w:t>
      </w:r>
      <w:r w:rsidRPr="00D15CD3">
        <w:rPr>
          <w:rFonts w:ascii="Calibri" w:hAnsi="Calibri"/>
          <w:sz w:val="24"/>
        </w:rPr>
        <w:t xml:space="preserve"> progresses, to ensure a) that the analysis is participatory and stakeholders can assume ownership of the findings, and b) that the </w:t>
      </w:r>
      <w:r w:rsidR="00137F16" w:rsidRPr="00D15CD3">
        <w:rPr>
          <w:rFonts w:ascii="Calibri" w:hAnsi="Calibri"/>
          <w:sz w:val="24"/>
        </w:rPr>
        <w:t>TE</w:t>
      </w:r>
      <w:r w:rsidRPr="00D15CD3">
        <w:rPr>
          <w:rFonts w:ascii="Calibri" w:hAnsi="Calibri"/>
          <w:sz w:val="24"/>
        </w:rPr>
        <w:t xml:space="preserve"> consultant can adjust the emphasis to stay on track and ensure that the evaluation focuses on the key issues. </w:t>
      </w:r>
    </w:p>
    <w:p w14:paraId="295A753B" w14:textId="77777777" w:rsidR="00A229D8" w:rsidRPr="00D15CD3" w:rsidRDefault="00A229D8" w:rsidP="00A229D8">
      <w:pPr>
        <w:pStyle w:val="ListParagraph"/>
        <w:rPr>
          <w:rFonts w:ascii="Calibri" w:hAnsi="Calibri"/>
          <w:highlight w:val="yellow"/>
        </w:rPr>
      </w:pPr>
    </w:p>
    <w:p w14:paraId="33760BCC" w14:textId="6B3EEC4C" w:rsidR="00A229D8" w:rsidRPr="00D15CD3" w:rsidRDefault="00430603" w:rsidP="00DE214E">
      <w:pPr>
        <w:pStyle w:val="ListParagraph"/>
        <w:numPr>
          <w:ilvl w:val="0"/>
          <w:numId w:val="2"/>
        </w:numPr>
        <w:tabs>
          <w:tab w:val="left" w:pos="909"/>
        </w:tabs>
        <w:rPr>
          <w:rFonts w:ascii="Calibri" w:hAnsi="Calibri"/>
          <w:sz w:val="24"/>
        </w:rPr>
      </w:pPr>
      <w:r w:rsidRPr="00D15CD3">
        <w:rPr>
          <w:rFonts w:ascii="Calibri" w:hAnsi="Calibri"/>
          <w:sz w:val="24"/>
        </w:rPr>
        <w:t xml:space="preserve">The </w:t>
      </w:r>
      <w:proofErr w:type="spellStart"/>
      <w:r w:rsidRPr="00D15CD3">
        <w:rPr>
          <w:rFonts w:ascii="Calibri" w:hAnsi="Calibri"/>
          <w:sz w:val="24"/>
        </w:rPr>
        <w:t>ToR</w:t>
      </w:r>
      <w:proofErr w:type="spellEnd"/>
      <w:r w:rsidRPr="00D15CD3">
        <w:rPr>
          <w:rFonts w:ascii="Calibri" w:hAnsi="Calibri"/>
          <w:sz w:val="24"/>
        </w:rPr>
        <w:t xml:space="preserve"> contain a comprehensive set of questions (40 questions). These have been further crystallised and expanded into evaluative questions with indicators and data sources (presented in Annex </w:t>
      </w:r>
      <w:r w:rsidR="00A229D8" w:rsidRPr="00D15CD3">
        <w:rPr>
          <w:rFonts w:ascii="Calibri" w:hAnsi="Calibri"/>
          <w:sz w:val="24"/>
        </w:rPr>
        <w:t>A</w:t>
      </w:r>
      <w:r w:rsidRPr="00D15CD3">
        <w:rPr>
          <w:rFonts w:ascii="Calibri" w:hAnsi="Calibri"/>
          <w:sz w:val="24"/>
        </w:rPr>
        <w:t>). In some cases</w:t>
      </w:r>
      <w:r w:rsidR="00FB49FE">
        <w:rPr>
          <w:rFonts w:ascii="Calibri" w:hAnsi="Calibri"/>
          <w:sz w:val="24"/>
        </w:rPr>
        <w:t>,</w:t>
      </w:r>
      <w:r w:rsidRPr="00D15CD3">
        <w:rPr>
          <w:rFonts w:ascii="Calibri" w:hAnsi="Calibri"/>
          <w:sz w:val="24"/>
        </w:rPr>
        <w:t xml:space="preserve"> the evaluative questions (which take departure in the standard UN</w:t>
      </w:r>
      <w:r w:rsidR="00A229D8" w:rsidRPr="00D15CD3">
        <w:rPr>
          <w:rFonts w:ascii="Calibri" w:hAnsi="Calibri"/>
          <w:sz w:val="24"/>
        </w:rPr>
        <w:t>E</w:t>
      </w:r>
      <w:r w:rsidRPr="00D15CD3">
        <w:rPr>
          <w:rFonts w:ascii="Calibri" w:hAnsi="Calibri"/>
          <w:sz w:val="24"/>
        </w:rPr>
        <w:t xml:space="preserve">P </w:t>
      </w:r>
      <w:r w:rsidR="00137F16" w:rsidRPr="00D15CD3">
        <w:rPr>
          <w:rFonts w:ascii="Calibri" w:hAnsi="Calibri"/>
          <w:sz w:val="24"/>
        </w:rPr>
        <w:t>TE</w:t>
      </w:r>
      <w:r w:rsidRPr="00D15CD3">
        <w:rPr>
          <w:rFonts w:ascii="Calibri" w:hAnsi="Calibri"/>
          <w:sz w:val="24"/>
        </w:rPr>
        <w:t xml:space="preserve"> guidelines) </w:t>
      </w:r>
      <w:r w:rsidR="00A229D8" w:rsidRPr="00D15CD3">
        <w:rPr>
          <w:rFonts w:ascii="Calibri" w:hAnsi="Calibri"/>
          <w:sz w:val="24"/>
        </w:rPr>
        <w:t>a</w:t>
      </w:r>
      <w:r w:rsidRPr="00D15CD3">
        <w:rPr>
          <w:rFonts w:ascii="Calibri" w:hAnsi="Calibri"/>
          <w:sz w:val="24"/>
        </w:rPr>
        <w:t>r</w:t>
      </w:r>
      <w:r w:rsidR="00A229D8" w:rsidRPr="00D15CD3">
        <w:rPr>
          <w:rFonts w:ascii="Calibri" w:hAnsi="Calibri"/>
          <w:sz w:val="24"/>
        </w:rPr>
        <w:t>e</w:t>
      </w:r>
      <w:r w:rsidRPr="00D15CD3">
        <w:rPr>
          <w:rFonts w:ascii="Calibri" w:hAnsi="Calibri"/>
          <w:sz w:val="24"/>
        </w:rPr>
        <w:t xml:space="preserve"> not fully applicable to </w:t>
      </w:r>
      <w:r w:rsidR="00A229D8" w:rsidRPr="00D15CD3">
        <w:rPr>
          <w:rFonts w:ascii="Calibri" w:hAnsi="Calibri"/>
          <w:sz w:val="24"/>
        </w:rPr>
        <w:t>CBIT GCP</w:t>
      </w:r>
      <w:r w:rsidRPr="00D15CD3">
        <w:rPr>
          <w:rFonts w:ascii="Calibri" w:hAnsi="Calibri"/>
          <w:sz w:val="24"/>
        </w:rPr>
        <w:t xml:space="preserve">; in such cases, this is indicated in Annex </w:t>
      </w:r>
      <w:r w:rsidR="00A229D8" w:rsidRPr="00D15CD3">
        <w:rPr>
          <w:rFonts w:ascii="Calibri" w:hAnsi="Calibri"/>
          <w:sz w:val="24"/>
        </w:rPr>
        <w:t>A</w:t>
      </w:r>
      <w:r w:rsidRPr="00D15CD3">
        <w:rPr>
          <w:rFonts w:ascii="Calibri" w:hAnsi="Calibri"/>
          <w:sz w:val="24"/>
        </w:rPr>
        <w:t xml:space="preserve">. The evaluative questions are organised </w:t>
      </w:r>
      <w:r w:rsidR="00A229D8" w:rsidRPr="00D15CD3">
        <w:rPr>
          <w:rFonts w:ascii="Calibri" w:hAnsi="Calibri"/>
          <w:sz w:val="24"/>
        </w:rPr>
        <w:t>in accordance with the structure used</w:t>
      </w:r>
      <w:r w:rsidRPr="00D15CD3">
        <w:rPr>
          <w:rFonts w:ascii="Calibri" w:hAnsi="Calibri"/>
          <w:sz w:val="24"/>
        </w:rPr>
        <w:t xml:space="preserve"> in the </w:t>
      </w:r>
      <w:proofErr w:type="spellStart"/>
      <w:r w:rsidRPr="00D15CD3">
        <w:rPr>
          <w:rFonts w:ascii="Calibri" w:hAnsi="Calibri"/>
          <w:sz w:val="24"/>
        </w:rPr>
        <w:t>ToR</w:t>
      </w:r>
      <w:proofErr w:type="spellEnd"/>
      <w:r w:rsidRPr="00D15CD3">
        <w:rPr>
          <w:rFonts w:ascii="Calibri" w:hAnsi="Calibri"/>
          <w:sz w:val="24"/>
        </w:rPr>
        <w:t xml:space="preserve">, and are thus organised into the following main categories: </w:t>
      </w:r>
      <w:r w:rsidR="00D90318">
        <w:rPr>
          <w:rFonts w:ascii="Calibri" w:hAnsi="Calibri"/>
          <w:sz w:val="24"/>
        </w:rPr>
        <w:t>s</w:t>
      </w:r>
      <w:r w:rsidRPr="00D15CD3">
        <w:rPr>
          <w:rFonts w:ascii="Calibri" w:hAnsi="Calibri"/>
          <w:sz w:val="24"/>
        </w:rPr>
        <w:t>trateg</w:t>
      </w:r>
      <w:r w:rsidR="00A229D8" w:rsidRPr="00D15CD3">
        <w:rPr>
          <w:rFonts w:ascii="Calibri" w:hAnsi="Calibri"/>
          <w:sz w:val="24"/>
        </w:rPr>
        <w:t>ic relevance</w:t>
      </w:r>
      <w:r w:rsidRPr="00D15CD3">
        <w:rPr>
          <w:rFonts w:ascii="Calibri" w:hAnsi="Calibri"/>
          <w:sz w:val="24"/>
        </w:rPr>
        <w:t>,</w:t>
      </w:r>
      <w:r w:rsidR="00A229D8" w:rsidRPr="00D15CD3">
        <w:rPr>
          <w:rFonts w:ascii="Calibri" w:hAnsi="Calibri"/>
          <w:sz w:val="24"/>
        </w:rPr>
        <w:t xml:space="preserve"> quality of project design, nature of external context, effectiveness (availability of outputs, achievement of project outcomes, likelihood of impact),</w:t>
      </w:r>
      <w:r w:rsidRPr="00D15CD3">
        <w:rPr>
          <w:rFonts w:ascii="Calibri" w:hAnsi="Calibri"/>
          <w:sz w:val="24"/>
        </w:rPr>
        <w:t xml:space="preserve"> </w:t>
      </w:r>
      <w:r w:rsidR="00A229D8" w:rsidRPr="00D15CD3">
        <w:rPr>
          <w:rFonts w:ascii="Calibri" w:hAnsi="Calibri"/>
          <w:sz w:val="24"/>
        </w:rPr>
        <w:t>financial</w:t>
      </w:r>
      <w:r w:rsidRPr="00D15CD3">
        <w:rPr>
          <w:rFonts w:ascii="Calibri" w:hAnsi="Calibri"/>
          <w:sz w:val="24"/>
        </w:rPr>
        <w:t xml:space="preserve"> management,</w:t>
      </w:r>
      <w:r w:rsidR="00A229D8" w:rsidRPr="00D15CD3">
        <w:rPr>
          <w:rFonts w:ascii="Calibri" w:hAnsi="Calibri"/>
          <w:sz w:val="24"/>
        </w:rPr>
        <w:t xml:space="preserve"> efficiency, monitoring and reporting,</w:t>
      </w:r>
      <w:r w:rsidRPr="00D15CD3">
        <w:rPr>
          <w:rFonts w:ascii="Calibri" w:hAnsi="Calibri"/>
          <w:sz w:val="24"/>
        </w:rPr>
        <w:t xml:space="preserve"> sustainability</w:t>
      </w:r>
      <w:r w:rsidR="00A229D8" w:rsidRPr="00D15CD3">
        <w:rPr>
          <w:rFonts w:ascii="Calibri" w:hAnsi="Calibri"/>
          <w:sz w:val="24"/>
        </w:rPr>
        <w:t xml:space="preserve">, </w:t>
      </w:r>
      <w:r w:rsidR="00C20ABC">
        <w:rPr>
          <w:rFonts w:ascii="Calibri" w:hAnsi="Calibri"/>
          <w:sz w:val="24"/>
        </w:rPr>
        <w:t xml:space="preserve">and </w:t>
      </w:r>
      <w:r w:rsidR="00D90318">
        <w:rPr>
          <w:rFonts w:ascii="Calibri" w:hAnsi="Calibri"/>
          <w:sz w:val="24"/>
        </w:rPr>
        <w:t>f</w:t>
      </w:r>
      <w:r w:rsidR="00A229D8" w:rsidRPr="00D15CD3">
        <w:rPr>
          <w:rFonts w:ascii="Calibri" w:hAnsi="Calibri"/>
          <w:sz w:val="24"/>
        </w:rPr>
        <w:t xml:space="preserve">actors and </w:t>
      </w:r>
      <w:r w:rsidR="00D90318">
        <w:rPr>
          <w:rFonts w:ascii="Calibri" w:hAnsi="Calibri"/>
          <w:sz w:val="24"/>
        </w:rPr>
        <w:t>p</w:t>
      </w:r>
      <w:r w:rsidR="00A229D8" w:rsidRPr="00D15CD3">
        <w:rPr>
          <w:rFonts w:ascii="Calibri" w:hAnsi="Calibri"/>
          <w:sz w:val="24"/>
        </w:rPr>
        <w:t xml:space="preserve">rocesses </w:t>
      </w:r>
      <w:r w:rsidR="00D90318">
        <w:rPr>
          <w:rFonts w:ascii="Calibri" w:hAnsi="Calibri"/>
          <w:sz w:val="24"/>
        </w:rPr>
        <w:t>a</w:t>
      </w:r>
      <w:r w:rsidR="00A229D8" w:rsidRPr="00D15CD3">
        <w:rPr>
          <w:rFonts w:ascii="Calibri" w:hAnsi="Calibri"/>
          <w:sz w:val="24"/>
        </w:rPr>
        <w:t xml:space="preserve">ffecting </w:t>
      </w:r>
      <w:r w:rsidR="00D90318">
        <w:rPr>
          <w:rFonts w:ascii="Calibri" w:hAnsi="Calibri"/>
          <w:sz w:val="24"/>
        </w:rPr>
        <w:t>p</w:t>
      </w:r>
      <w:r w:rsidR="00A229D8" w:rsidRPr="00D15CD3">
        <w:rPr>
          <w:rFonts w:ascii="Calibri" w:hAnsi="Calibri"/>
          <w:sz w:val="24"/>
        </w:rPr>
        <w:t xml:space="preserve">roject </w:t>
      </w:r>
      <w:r w:rsidR="00D90318">
        <w:rPr>
          <w:rFonts w:ascii="Calibri" w:hAnsi="Calibri"/>
          <w:sz w:val="24"/>
        </w:rPr>
        <w:t>p</w:t>
      </w:r>
      <w:r w:rsidR="00A229D8" w:rsidRPr="00D15CD3">
        <w:rPr>
          <w:rFonts w:ascii="Calibri" w:hAnsi="Calibri"/>
          <w:sz w:val="24"/>
        </w:rPr>
        <w:t xml:space="preserve">erformance and </w:t>
      </w:r>
      <w:r w:rsidR="00D90318">
        <w:rPr>
          <w:rFonts w:ascii="Calibri" w:hAnsi="Calibri"/>
          <w:sz w:val="24"/>
        </w:rPr>
        <w:t>c</w:t>
      </w:r>
      <w:r w:rsidR="00A229D8" w:rsidRPr="00D15CD3">
        <w:rPr>
          <w:rFonts w:ascii="Calibri" w:hAnsi="Calibri"/>
          <w:sz w:val="24"/>
        </w:rPr>
        <w:t>ross-</w:t>
      </w:r>
      <w:r w:rsidR="00D90318">
        <w:rPr>
          <w:rFonts w:ascii="Calibri" w:hAnsi="Calibri"/>
          <w:sz w:val="24"/>
        </w:rPr>
        <w:t>c</w:t>
      </w:r>
      <w:r w:rsidR="00A229D8" w:rsidRPr="00D15CD3">
        <w:rPr>
          <w:rFonts w:ascii="Calibri" w:hAnsi="Calibri"/>
          <w:sz w:val="24"/>
        </w:rPr>
        <w:t xml:space="preserve">utting </w:t>
      </w:r>
      <w:r w:rsidR="00D90318">
        <w:rPr>
          <w:rFonts w:ascii="Calibri" w:hAnsi="Calibri"/>
          <w:sz w:val="24"/>
        </w:rPr>
        <w:t>i</w:t>
      </w:r>
      <w:r w:rsidR="00A229D8" w:rsidRPr="00D15CD3">
        <w:rPr>
          <w:rFonts w:ascii="Calibri" w:hAnsi="Calibri"/>
          <w:sz w:val="24"/>
        </w:rPr>
        <w:t>ssues</w:t>
      </w:r>
      <w:r w:rsidR="009035B5" w:rsidRPr="00D15CD3">
        <w:rPr>
          <w:rFonts w:ascii="Calibri" w:hAnsi="Calibri"/>
          <w:sz w:val="24"/>
        </w:rPr>
        <w:t>.</w:t>
      </w:r>
    </w:p>
    <w:p w14:paraId="799CC2E7" w14:textId="77777777" w:rsidR="004D4505" w:rsidRPr="00D15CD3" w:rsidRDefault="004D4505" w:rsidP="004D4505">
      <w:pPr>
        <w:tabs>
          <w:tab w:val="left" w:pos="909"/>
        </w:tabs>
        <w:rPr>
          <w:rFonts w:ascii="Calibri" w:hAnsi="Calibri"/>
          <w:highlight w:val="yellow"/>
        </w:rPr>
      </w:pPr>
    </w:p>
    <w:p w14:paraId="0DEE235D" w14:textId="44750642" w:rsidR="004D4505" w:rsidRPr="00D15CD3" w:rsidRDefault="004D4505" w:rsidP="00DE214E">
      <w:pPr>
        <w:pStyle w:val="ListParagraph"/>
        <w:numPr>
          <w:ilvl w:val="0"/>
          <w:numId w:val="2"/>
        </w:numPr>
        <w:tabs>
          <w:tab w:val="left" w:pos="909"/>
        </w:tabs>
        <w:rPr>
          <w:rFonts w:ascii="Calibri" w:hAnsi="Calibri"/>
          <w:sz w:val="24"/>
        </w:rPr>
      </w:pPr>
      <w:r w:rsidRPr="00D15CD3">
        <w:rPr>
          <w:rFonts w:ascii="Calibri" w:hAnsi="Calibri"/>
          <w:sz w:val="24"/>
        </w:rPr>
        <w:t xml:space="preserve">The assessments of results, outcomes, impact, drivers and assumptions are structured on the basis of the reconstructed </w:t>
      </w:r>
      <w:proofErr w:type="spellStart"/>
      <w:r w:rsidRPr="00D15CD3">
        <w:rPr>
          <w:rFonts w:ascii="Calibri" w:hAnsi="Calibri"/>
          <w:sz w:val="24"/>
        </w:rPr>
        <w:t>ToC</w:t>
      </w:r>
      <w:proofErr w:type="spellEnd"/>
      <w:r w:rsidRPr="00D15CD3">
        <w:rPr>
          <w:rFonts w:ascii="Calibri" w:hAnsi="Calibri"/>
          <w:sz w:val="24"/>
        </w:rPr>
        <w:t>. The project’s own indic</w:t>
      </w:r>
      <w:r w:rsidR="00D90318">
        <w:rPr>
          <w:rFonts w:ascii="Calibri" w:hAnsi="Calibri"/>
          <w:sz w:val="24"/>
        </w:rPr>
        <w:t>a</w:t>
      </w:r>
      <w:r w:rsidRPr="00D15CD3">
        <w:rPr>
          <w:rFonts w:ascii="Calibri" w:hAnsi="Calibri"/>
          <w:sz w:val="24"/>
        </w:rPr>
        <w:t>tors are utilised as much as possible for the evaluation questions.</w:t>
      </w:r>
    </w:p>
    <w:p w14:paraId="2A4D7C0D" w14:textId="77777777" w:rsidR="004D4505" w:rsidRPr="00D15CD3" w:rsidRDefault="004D4505" w:rsidP="00430603">
      <w:pPr>
        <w:tabs>
          <w:tab w:val="left" w:pos="909"/>
        </w:tabs>
        <w:rPr>
          <w:rFonts w:ascii="Calibri" w:hAnsi="Calibri"/>
          <w:highlight w:val="yellow"/>
        </w:rPr>
      </w:pPr>
    </w:p>
    <w:p w14:paraId="13DED6AE" w14:textId="0A8224E2" w:rsidR="00430603" w:rsidRPr="00D15CD3" w:rsidRDefault="00430603" w:rsidP="00DE214E">
      <w:pPr>
        <w:pStyle w:val="ListParagraph"/>
        <w:numPr>
          <w:ilvl w:val="0"/>
          <w:numId w:val="2"/>
        </w:numPr>
        <w:tabs>
          <w:tab w:val="left" w:pos="909"/>
        </w:tabs>
        <w:rPr>
          <w:rFonts w:ascii="Calibri" w:hAnsi="Calibri"/>
          <w:sz w:val="24"/>
        </w:rPr>
      </w:pPr>
      <w:r w:rsidRPr="00D15CD3">
        <w:rPr>
          <w:rFonts w:ascii="Calibri" w:hAnsi="Calibri"/>
          <w:sz w:val="24"/>
        </w:rPr>
        <w:t xml:space="preserve">The </w:t>
      </w:r>
      <w:r w:rsidR="00137F16" w:rsidRPr="00D15CD3">
        <w:rPr>
          <w:rFonts w:ascii="Calibri" w:hAnsi="Calibri"/>
          <w:sz w:val="24"/>
        </w:rPr>
        <w:t>TE</w:t>
      </w:r>
      <w:r w:rsidRPr="00D15CD3">
        <w:rPr>
          <w:rFonts w:ascii="Calibri" w:hAnsi="Calibri"/>
          <w:sz w:val="24"/>
        </w:rPr>
        <w:t xml:space="preserve"> </w:t>
      </w:r>
      <w:r w:rsidR="006D70A5" w:rsidRPr="00D15CD3">
        <w:rPr>
          <w:rFonts w:ascii="Calibri" w:hAnsi="Calibri"/>
          <w:sz w:val="24"/>
        </w:rPr>
        <w:t>will</w:t>
      </w:r>
      <w:r w:rsidRPr="00D15CD3">
        <w:rPr>
          <w:rFonts w:ascii="Calibri" w:hAnsi="Calibri"/>
          <w:sz w:val="24"/>
        </w:rPr>
        <w:t xml:space="preserve"> also use the scoring matrix for UN</w:t>
      </w:r>
      <w:r w:rsidR="00A229D8" w:rsidRPr="00D15CD3">
        <w:rPr>
          <w:rFonts w:ascii="Calibri" w:hAnsi="Calibri"/>
          <w:sz w:val="24"/>
        </w:rPr>
        <w:t>EP</w:t>
      </w:r>
      <w:r w:rsidRPr="00D15CD3">
        <w:rPr>
          <w:rFonts w:ascii="Calibri" w:hAnsi="Calibri"/>
          <w:sz w:val="24"/>
        </w:rPr>
        <w:t xml:space="preserve"> </w:t>
      </w:r>
      <w:r w:rsidR="00137F16" w:rsidRPr="00D15CD3">
        <w:rPr>
          <w:rFonts w:ascii="Calibri" w:hAnsi="Calibri"/>
          <w:sz w:val="24"/>
        </w:rPr>
        <w:t>TE</w:t>
      </w:r>
      <w:r w:rsidRPr="00D15CD3">
        <w:rPr>
          <w:rFonts w:ascii="Calibri" w:hAnsi="Calibri"/>
          <w:sz w:val="24"/>
        </w:rPr>
        <w:t>s as a tool for assessing project performance.</w:t>
      </w:r>
    </w:p>
    <w:p w14:paraId="66DE9B76" w14:textId="77777777" w:rsidR="00430603" w:rsidRPr="00D15CD3" w:rsidRDefault="00430603" w:rsidP="00430603">
      <w:pPr>
        <w:tabs>
          <w:tab w:val="left" w:pos="909"/>
        </w:tabs>
        <w:rPr>
          <w:rFonts w:ascii="Calibri" w:hAnsi="Calibri"/>
          <w:highlight w:val="yellow"/>
        </w:rPr>
      </w:pPr>
    </w:p>
    <w:p w14:paraId="0A58C66E" w14:textId="77777777" w:rsidR="004D4505" w:rsidRPr="00D15CD3" w:rsidRDefault="00430603" w:rsidP="00DE214E">
      <w:pPr>
        <w:pStyle w:val="ListParagraph"/>
        <w:numPr>
          <w:ilvl w:val="0"/>
          <w:numId w:val="2"/>
        </w:numPr>
        <w:tabs>
          <w:tab w:val="left" w:pos="909"/>
        </w:tabs>
        <w:rPr>
          <w:rFonts w:ascii="Calibri" w:hAnsi="Calibri"/>
          <w:sz w:val="24"/>
        </w:rPr>
      </w:pPr>
      <w:r w:rsidRPr="00D15CD3">
        <w:rPr>
          <w:rFonts w:ascii="Calibri" w:hAnsi="Calibri"/>
          <w:sz w:val="24"/>
        </w:rPr>
        <w:t xml:space="preserve">The findings will be translated into implementable recommendations for the </w:t>
      </w:r>
      <w:r w:rsidR="009035B5" w:rsidRPr="00D15CD3">
        <w:rPr>
          <w:rFonts w:ascii="Calibri" w:hAnsi="Calibri"/>
          <w:sz w:val="24"/>
        </w:rPr>
        <w:t>next phase of CBIT GCP.</w:t>
      </w:r>
    </w:p>
    <w:p w14:paraId="0AC1102E" w14:textId="77777777" w:rsidR="004D4505" w:rsidRPr="00D15CD3" w:rsidRDefault="004D4505" w:rsidP="004D4505">
      <w:pPr>
        <w:pStyle w:val="ListParagraph"/>
        <w:rPr>
          <w:rFonts w:ascii="Calibri" w:hAnsi="Calibri"/>
          <w:b/>
          <w:highlight w:val="yellow"/>
        </w:rPr>
      </w:pPr>
    </w:p>
    <w:p w14:paraId="0DF546D4" w14:textId="6D3E3174" w:rsidR="004D4505" w:rsidRPr="00D15CD3" w:rsidRDefault="00430603" w:rsidP="00DE214E">
      <w:pPr>
        <w:pStyle w:val="ListParagraph"/>
        <w:numPr>
          <w:ilvl w:val="0"/>
          <w:numId w:val="2"/>
        </w:numPr>
        <w:tabs>
          <w:tab w:val="left" w:pos="909"/>
        </w:tabs>
        <w:rPr>
          <w:rFonts w:ascii="Calibri" w:hAnsi="Calibri"/>
          <w:sz w:val="24"/>
        </w:rPr>
      </w:pPr>
      <w:r w:rsidRPr="00D15CD3">
        <w:rPr>
          <w:rFonts w:ascii="Calibri" w:hAnsi="Calibri"/>
          <w:b/>
          <w:sz w:val="24"/>
        </w:rPr>
        <w:t xml:space="preserve">Limitations: </w:t>
      </w:r>
      <w:r w:rsidR="004D4505" w:rsidRPr="00D15CD3">
        <w:rPr>
          <w:rFonts w:ascii="Calibri" w:hAnsi="Calibri"/>
          <w:sz w:val="24"/>
        </w:rPr>
        <w:t xml:space="preserve">Due to the COVID-19 pandemic as well as budget and time limitations, stakeholder consultations will mainly, or exclusively, be in the form of distance consultation. </w:t>
      </w:r>
    </w:p>
    <w:p w14:paraId="0647A67E" w14:textId="77777777" w:rsidR="002E0A3D" w:rsidRPr="00D15CD3" w:rsidRDefault="002E0A3D" w:rsidP="002E0A3D">
      <w:pPr>
        <w:pStyle w:val="ListParagraph"/>
        <w:tabs>
          <w:tab w:val="left" w:pos="909"/>
        </w:tabs>
        <w:ind w:left="360"/>
        <w:rPr>
          <w:rFonts w:ascii="Calibri" w:hAnsi="Calibri"/>
          <w:sz w:val="24"/>
        </w:rPr>
      </w:pPr>
    </w:p>
    <w:p w14:paraId="4D9F496C" w14:textId="44065CA4" w:rsidR="00430603" w:rsidRPr="00D15CD3" w:rsidRDefault="00430603" w:rsidP="00DE214E">
      <w:pPr>
        <w:pStyle w:val="ListParagraph"/>
        <w:numPr>
          <w:ilvl w:val="0"/>
          <w:numId w:val="2"/>
        </w:numPr>
        <w:tabs>
          <w:tab w:val="left" w:pos="909"/>
        </w:tabs>
        <w:rPr>
          <w:rFonts w:ascii="Calibri" w:hAnsi="Calibri"/>
          <w:sz w:val="24"/>
        </w:rPr>
      </w:pPr>
      <w:r w:rsidRPr="00D15CD3">
        <w:rPr>
          <w:rFonts w:ascii="Calibri" w:hAnsi="Calibri"/>
          <w:sz w:val="24"/>
        </w:rPr>
        <w:t xml:space="preserve">The </w:t>
      </w:r>
      <w:r w:rsidR="00137F16" w:rsidRPr="00D15CD3">
        <w:rPr>
          <w:rFonts w:ascii="Calibri" w:hAnsi="Calibri"/>
          <w:sz w:val="24"/>
        </w:rPr>
        <w:t>TE</w:t>
      </w:r>
      <w:r w:rsidRPr="00D15CD3">
        <w:rPr>
          <w:rFonts w:ascii="Calibri" w:hAnsi="Calibri"/>
          <w:sz w:val="24"/>
        </w:rPr>
        <w:t xml:space="preserve"> consultant will not be able to interview representatives from all the countries </w:t>
      </w:r>
      <w:r w:rsidR="004D4505" w:rsidRPr="00D15CD3">
        <w:rPr>
          <w:rFonts w:ascii="Calibri" w:hAnsi="Calibri"/>
          <w:sz w:val="24"/>
        </w:rPr>
        <w:t>participating in CBIT GCP</w:t>
      </w:r>
      <w:r w:rsidRPr="00D15CD3">
        <w:rPr>
          <w:rFonts w:ascii="Calibri" w:hAnsi="Calibri"/>
          <w:sz w:val="24"/>
        </w:rPr>
        <w:t>, but only a sample of</w:t>
      </w:r>
      <w:r w:rsidR="006516D7">
        <w:rPr>
          <w:rFonts w:ascii="Calibri" w:hAnsi="Calibri"/>
          <w:sz w:val="24"/>
        </w:rPr>
        <w:t xml:space="preserve"> </w:t>
      </w:r>
      <w:r w:rsidRPr="00D15CD3">
        <w:rPr>
          <w:rFonts w:ascii="Calibri" w:hAnsi="Calibri"/>
          <w:sz w:val="24"/>
        </w:rPr>
        <w:t>those</w:t>
      </w:r>
      <w:r w:rsidR="00D4353E">
        <w:rPr>
          <w:rFonts w:ascii="Calibri" w:hAnsi="Calibri"/>
          <w:sz w:val="24"/>
        </w:rPr>
        <w:t xml:space="preserve">, </w:t>
      </w:r>
      <w:r w:rsidR="006A6FFC">
        <w:rPr>
          <w:rFonts w:ascii="Calibri" w:hAnsi="Calibri"/>
          <w:sz w:val="24"/>
        </w:rPr>
        <w:t xml:space="preserve">selected on </w:t>
      </w:r>
      <w:r w:rsidR="00D4353E">
        <w:rPr>
          <w:rFonts w:ascii="Calibri" w:hAnsi="Calibri"/>
          <w:sz w:val="24"/>
        </w:rPr>
        <w:t>based on information f</w:t>
      </w:r>
      <w:r w:rsidR="001102BD">
        <w:rPr>
          <w:rFonts w:ascii="Calibri" w:hAnsi="Calibri"/>
          <w:sz w:val="24"/>
        </w:rPr>
        <w:t>r</w:t>
      </w:r>
      <w:r w:rsidR="00D4353E">
        <w:rPr>
          <w:rFonts w:ascii="Calibri" w:hAnsi="Calibri"/>
          <w:sz w:val="24"/>
        </w:rPr>
        <w:t xml:space="preserve">om UNEP and UNDP </w:t>
      </w:r>
      <w:r w:rsidR="001102BD">
        <w:rPr>
          <w:rFonts w:ascii="Calibri" w:hAnsi="Calibri"/>
          <w:sz w:val="24"/>
        </w:rPr>
        <w:t>about</w:t>
      </w:r>
      <w:r w:rsidR="00D4353E">
        <w:rPr>
          <w:rFonts w:ascii="Calibri" w:hAnsi="Calibri"/>
          <w:sz w:val="24"/>
        </w:rPr>
        <w:t xml:space="preserve"> the countries that have been actively </w:t>
      </w:r>
      <w:r w:rsidR="006A6FFC">
        <w:rPr>
          <w:rFonts w:ascii="Calibri" w:hAnsi="Calibri"/>
          <w:sz w:val="24"/>
        </w:rPr>
        <w:t xml:space="preserve">and significantly engaged </w:t>
      </w:r>
      <w:r w:rsidR="00D4353E">
        <w:rPr>
          <w:rFonts w:ascii="Calibri" w:hAnsi="Calibri"/>
          <w:sz w:val="24"/>
        </w:rPr>
        <w:t>in project activities</w:t>
      </w:r>
      <w:r w:rsidR="006A6FFC">
        <w:rPr>
          <w:rFonts w:ascii="Calibri" w:hAnsi="Calibri"/>
          <w:sz w:val="24"/>
        </w:rPr>
        <w:t>; the national focal po</w:t>
      </w:r>
      <w:r w:rsidR="007A5D22">
        <w:rPr>
          <w:rFonts w:ascii="Calibri" w:hAnsi="Calibri"/>
          <w:sz w:val="24"/>
        </w:rPr>
        <w:t>i</w:t>
      </w:r>
      <w:r w:rsidR="006A6FFC">
        <w:rPr>
          <w:rFonts w:ascii="Calibri" w:hAnsi="Calibri"/>
          <w:sz w:val="24"/>
        </w:rPr>
        <w:t>nts identified are listed in Anne</w:t>
      </w:r>
      <w:r w:rsidR="007A5D22">
        <w:rPr>
          <w:rFonts w:ascii="Calibri" w:hAnsi="Calibri"/>
          <w:sz w:val="24"/>
        </w:rPr>
        <w:t>x</w:t>
      </w:r>
      <w:r w:rsidR="006A6FFC">
        <w:rPr>
          <w:rFonts w:ascii="Calibri" w:hAnsi="Calibri"/>
          <w:sz w:val="24"/>
        </w:rPr>
        <w:t xml:space="preserve"> D</w:t>
      </w:r>
      <w:r w:rsidRPr="00D15CD3">
        <w:rPr>
          <w:rFonts w:ascii="Calibri" w:hAnsi="Calibri"/>
          <w:sz w:val="24"/>
        </w:rPr>
        <w:t xml:space="preserve">. Considering the very diverse contexts and specificities of each country, the general picture obtained by the </w:t>
      </w:r>
      <w:r w:rsidR="00137F16" w:rsidRPr="00D15CD3">
        <w:rPr>
          <w:rFonts w:ascii="Calibri" w:hAnsi="Calibri"/>
          <w:sz w:val="24"/>
        </w:rPr>
        <w:t>TE</w:t>
      </w:r>
      <w:r w:rsidRPr="00D15CD3">
        <w:rPr>
          <w:rFonts w:ascii="Calibri" w:hAnsi="Calibri"/>
          <w:sz w:val="24"/>
        </w:rPr>
        <w:t xml:space="preserve"> consultant may not be fully applicable for all countries and regions.</w:t>
      </w:r>
    </w:p>
    <w:p w14:paraId="55ECA3DB" w14:textId="77777777" w:rsidR="002E0A3D" w:rsidRPr="00D15CD3" w:rsidRDefault="002E0A3D" w:rsidP="002E0A3D">
      <w:pPr>
        <w:pStyle w:val="ListParagraph"/>
        <w:tabs>
          <w:tab w:val="left" w:pos="909"/>
        </w:tabs>
        <w:ind w:left="360"/>
        <w:rPr>
          <w:rFonts w:ascii="Calibri" w:hAnsi="Calibri"/>
          <w:sz w:val="24"/>
        </w:rPr>
      </w:pPr>
    </w:p>
    <w:p w14:paraId="72D083E1" w14:textId="05CAF383" w:rsidR="00430603" w:rsidRPr="00D15CD3" w:rsidRDefault="00430603" w:rsidP="00DE214E">
      <w:pPr>
        <w:pStyle w:val="ListParagraph"/>
        <w:numPr>
          <w:ilvl w:val="0"/>
          <w:numId w:val="2"/>
        </w:numPr>
        <w:tabs>
          <w:tab w:val="left" w:pos="909"/>
        </w:tabs>
        <w:rPr>
          <w:rFonts w:ascii="Calibri" w:hAnsi="Calibri"/>
          <w:sz w:val="24"/>
        </w:rPr>
      </w:pPr>
      <w:r w:rsidRPr="00D15CD3">
        <w:rPr>
          <w:rFonts w:ascii="Calibri" w:hAnsi="Calibri"/>
          <w:sz w:val="24"/>
        </w:rPr>
        <w:t xml:space="preserve">The </w:t>
      </w:r>
      <w:r w:rsidR="00137F16" w:rsidRPr="00D15CD3">
        <w:rPr>
          <w:rFonts w:ascii="Calibri" w:hAnsi="Calibri"/>
          <w:sz w:val="24"/>
        </w:rPr>
        <w:t>TE</w:t>
      </w:r>
      <w:r w:rsidRPr="00D15CD3">
        <w:rPr>
          <w:rFonts w:ascii="Calibri" w:hAnsi="Calibri"/>
          <w:sz w:val="24"/>
        </w:rPr>
        <w:t xml:space="preserve"> consultant will not visit the supported Non-Annex I Parties, and will thus not be able to make a detailed assessment/verification of the application of the skills and capacities gained at the national level, nor will the </w:t>
      </w:r>
      <w:r w:rsidR="00137F16" w:rsidRPr="00D15CD3">
        <w:rPr>
          <w:rFonts w:ascii="Calibri" w:hAnsi="Calibri"/>
          <w:sz w:val="24"/>
        </w:rPr>
        <w:t>TE</w:t>
      </w:r>
      <w:r w:rsidRPr="00D15CD3">
        <w:rPr>
          <w:rFonts w:ascii="Calibri" w:hAnsi="Calibri"/>
          <w:sz w:val="24"/>
        </w:rPr>
        <w:t xml:space="preserve"> consultant be able to make an in-depth assessment of other factors promoting or inhibiting the application of the skills and capacities at the country level.</w:t>
      </w:r>
    </w:p>
    <w:p w14:paraId="0E1DA7DB" w14:textId="77777777" w:rsidR="002E0A3D" w:rsidRPr="00D15CD3" w:rsidRDefault="002E0A3D" w:rsidP="002E0A3D">
      <w:pPr>
        <w:pStyle w:val="ListParagraph"/>
        <w:tabs>
          <w:tab w:val="left" w:pos="909"/>
        </w:tabs>
        <w:ind w:left="360"/>
        <w:rPr>
          <w:rFonts w:ascii="Calibri" w:hAnsi="Calibri"/>
          <w:sz w:val="24"/>
        </w:rPr>
      </w:pPr>
    </w:p>
    <w:p w14:paraId="31E57A3A" w14:textId="20CB797A" w:rsidR="004D4505" w:rsidRPr="00D15CD3" w:rsidRDefault="00430603" w:rsidP="00DE214E">
      <w:pPr>
        <w:pStyle w:val="ListParagraph"/>
        <w:numPr>
          <w:ilvl w:val="0"/>
          <w:numId w:val="2"/>
        </w:numPr>
        <w:tabs>
          <w:tab w:val="left" w:pos="909"/>
        </w:tabs>
        <w:rPr>
          <w:rFonts w:ascii="Calibri" w:hAnsi="Calibri"/>
          <w:sz w:val="24"/>
        </w:rPr>
      </w:pPr>
      <w:r w:rsidRPr="00D15CD3">
        <w:rPr>
          <w:rFonts w:ascii="Calibri" w:hAnsi="Calibri"/>
          <w:sz w:val="24"/>
        </w:rPr>
        <w:t xml:space="preserve">The accuracy of the assessment of outcomes and results achieved and the ability to quantify these, will to a large extent depend on the availability of baseline and monitoring data at outcome level. The </w:t>
      </w:r>
      <w:r w:rsidR="004D4505" w:rsidRPr="00D15CD3">
        <w:rPr>
          <w:rFonts w:ascii="Calibri" w:hAnsi="Calibri"/>
          <w:sz w:val="24"/>
        </w:rPr>
        <w:t>available data mainly captures outputs</w:t>
      </w:r>
      <w:r w:rsidR="00AE3AB7" w:rsidRPr="00D15CD3">
        <w:rPr>
          <w:rFonts w:ascii="Calibri" w:hAnsi="Calibri"/>
          <w:sz w:val="24"/>
        </w:rPr>
        <w:t>,</w:t>
      </w:r>
      <w:r w:rsidR="004D4505" w:rsidRPr="00D15CD3">
        <w:rPr>
          <w:rFonts w:ascii="Calibri" w:hAnsi="Calibri"/>
          <w:sz w:val="24"/>
        </w:rPr>
        <w:t xml:space="preserve"> and only to a </w:t>
      </w:r>
      <w:proofErr w:type="gramStart"/>
      <w:r w:rsidR="004D4505" w:rsidRPr="00D15CD3">
        <w:rPr>
          <w:rFonts w:ascii="Calibri" w:hAnsi="Calibri"/>
          <w:sz w:val="24"/>
        </w:rPr>
        <w:lastRenderedPageBreak/>
        <w:t>lesser extent outcomes</w:t>
      </w:r>
      <w:proofErr w:type="gramEnd"/>
      <w:r w:rsidR="004D4505" w:rsidRPr="00D15CD3">
        <w:rPr>
          <w:rFonts w:ascii="Calibri" w:hAnsi="Calibri"/>
          <w:sz w:val="24"/>
        </w:rPr>
        <w:t xml:space="preserve"> and the contribution made to</w:t>
      </w:r>
      <w:r w:rsidR="002E0A3D" w:rsidRPr="00D15CD3">
        <w:rPr>
          <w:rFonts w:ascii="Calibri" w:hAnsi="Calibri"/>
          <w:sz w:val="24"/>
        </w:rPr>
        <w:t xml:space="preserve"> </w:t>
      </w:r>
      <w:r w:rsidR="004D4505" w:rsidRPr="00D15CD3">
        <w:rPr>
          <w:rFonts w:ascii="Calibri" w:hAnsi="Calibri"/>
          <w:sz w:val="24"/>
        </w:rPr>
        <w:t>influenc</w:t>
      </w:r>
      <w:r w:rsidR="003801AB">
        <w:rPr>
          <w:rFonts w:ascii="Calibri" w:hAnsi="Calibri"/>
          <w:sz w:val="24"/>
        </w:rPr>
        <w:t>ing</w:t>
      </w:r>
      <w:r w:rsidR="004D4505" w:rsidRPr="00D15CD3">
        <w:rPr>
          <w:rFonts w:ascii="Calibri" w:hAnsi="Calibri"/>
          <w:sz w:val="24"/>
        </w:rPr>
        <w:t xml:space="preserve"> national processes</w:t>
      </w:r>
      <w:r w:rsidRPr="00D15CD3">
        <w:rPr>
          <w:rFonts w:ascii="Calibri" w:hAnsi="Calibri"/>
          <w:sz w:val="24"/>
        </w:rPr>
        <w:t>.</w:t>
      </w:r>
    </w:p>
    <w:p w14:paraId="1A9C115C" w14:textId="77777777" w:rsidR="002E0A3D" w:rsidRPr="00D15CD3" w:rsidRDefault="002E0A3D" w:rsidP="002E0A3D">
      <w:pPr>
        <w:pStyle w:val="ListParagraph"/>
        <w:tabs>
          <w:tab w:val="left" w:pos="909"/>
        </w:tabs>
        <w:ind w:left="360"/>
        <w:rPr>
          <w:rFonts w:ascii="Calibri" w:hAnsi="Calibri"/>
          <w:sz w:val="24"/>
        </w:rPr>
      </w:pPr>
    </w:p>
    <w:p w14:paraId="5221AE37" w14:textId="6E92AC02" w:rsidR="006D70A5" w:rsidRPr="00D15CD3" w:rsidRDefault="006D70A5" w:rsidP="00DE214E">
      <w:pPr>
        <w:pStyle w:val="ListParagraph"/>
        <w:numPr>
          <w:ilvl w:val="0"/>
          <w:numId w:val="2"/>
        </w:numPr>
        <w:tabs>
          <w:tab w:val="left" w:pos="909"/>
        </w:tabs>
        <w:rPr>
          <w:rFonts w:ascii="Calibri" w:hAnsi="Calibri"/>
          <w:sz w:val="24"/>
        </w:rPr>
      </w:pPr>
      <w:r w:rsidRPr="00D15CD3">
        <w:rPr>
          <w:rFonts w:ascii="Calibri" w:hAnsi="Calibri"/>
          <w:sz w:val="24"/>
        </w:rPr>
        <w:t xml:space="preserve">A unique feature of CBIT GCP is that </w:t>
      </w:r>
      <w:r w:rsidR="00AD3DEB">
        <w:rPr>
          <w:rFonts w:ascii="Calibri" w:hAnsi="Calibri"/>
          <w:sz w:val="24"/>
        </w:rPr>
        <w:t xml:space="preserve">it </w:t>
      </w:r>
      <w:r w:rsidR="00D9064F">
        <w:rPr>
          <w:rFonts w:ascii="Calibri" w:hAnsi="Calibri"/>
          <w:sz w:val="24"/>
        </w:rPr>
        <w:t xml:space="preserve">was </w:t>
      </w:r>
      <w:r w:rsidRPr="00D15CD3">
        <w:rPr>
          <w:rFonts w:ascii="Calibri" w:hAnsi="Calibri"/>
          <w:sz w:val="24"/>
        </w:rPr>
        <w:t xml:space="preserve">global in nature, with possible access for all </w:t>
      </w:r>
      <w:r w:rsidR="00CC4938">
        <w:rPr>
          <w:rFonts w:ascii="Calibri" w:hAnsi="Calibri"/>
          <w:sz w:val="24"/>
        </w:rPr>
        <w:t xml:space="preserve">CBIT countries. </w:t>
      </w:r>
      <w:r w:rsidRPr="00D15CD3">
        <w:rPr>
          <w:rFonts w:ascii="Calibri" w:hAnsi="Calibri"/>
          <w:sz w:val="24"/>
        </w:rPr>
        <w:t xml:space="preserve">Unlike other global programmes, there </w:t>
      </w:r>
      <w:r w:rsidR="002E0A3D" w:rsidRPr="00D15CD3">
        <w:rPr>
          <w:rFonts w:ascii="Calibri" w:hAnsi="Calibri"/>
          <w:sz w:val="24"/>
        </w:rPr>
        <w:t>wa</w:t>
      </w:r>
      <w:r w:rsidRPr="00D15CD3">
        <w:rPr>
          <w:rFonts w:ascii="Calibri" w:hAnsi="Calibri"/>
          <w:sz w:val="24"/>
        </w:rPr>
        <w:t>s not a predetermined set of programme countries</w:t>
      </w:r>
      <w:r w:rsidR="002E0A3D" w:rsidRPr="00D15CD3">
        <w:rPr>
          <w:rFonts w:ascii="Calibri" w:hAnsi="Calibri"/>
          <w:sz w:val="24"/>
        </w:rPr>
        <w:t xml:space="preserve"> or a direct engagement at the country level</w:t>
      </w:r>
      <w:r w:rsidRPr="00D15CD3">
        <w:rPr>
          <w:rFonts w:ascii="Calibri" w:hAnsi="Calibri"/>
          <w:sz w:val="24"/>
        </w:rPr>
        <w:t xml:space="preserve">. Instead, </w:t>
      </w:r>
      <w:r w:rsidR="002E0A3D" w:rsidRPr="00D15CD3">
        <w:rPr>
          <w:rFonts w:ascii="Calibri" w:hAnsi="Calibri"/>
          <w:sz w:val="24"/>
        </w:rPr>
        <w:t xml:space="preserve">CBIT </w:t>
      </w:r>
      <w:r w:rsidRPr="00D15CD3">
        <w:rPr>
          <w:rFonts w:ascii="Calibri" w:hAnsi="Calibri"/>
          <w:sz w:val="24"/>
        </w:rPr>
        <w:t>G</w:t>
      </w:r>
      <w:r w:rsidR="002E0A3D" w:rsidRPr="00D15CD3">
        <w:rPr>
          <w:rFonts w:ascii="Calibri" w:hAnsi="Calibri"/>
          <w:sz w:val="24"/>
        </w:rPr>
        <w:t>C</w:t>
      </w:r>
      <w:r w:rsidRPr="00D15CD3">
        <w:rPr>
          <w:rFonts w:ascii="Calibri" w:hAnsi="Calibri"/>
          <w:sz w:val="24"/>
        </w:rPr>
        <w:t>P</w:t>
      </w:r>
      <w:r w:rsidR="002E0A3D" w:rsidRPr="00D15CD3">
        <w:rPr>
          <w:rFonts w:ascii="Calibri" w:hAnsi="Calibri"/>
          <w:sz w:val="24"/>
        </w:rPr>
        <w:t>’</w:t>
      </w:r>
      <w:r w:rsidRPr="00D15CD3">
        <w:rPr>
          <w:rFonts w:ascii="Calibri" w:hAnsi="Calibri"/>
          <w:sz w:val="24"/>
        </w:rPr>
        <w:t xml:space="preserve">s involvement with </w:t>
      </w:r>
      <w:r w:rsidR="00CC4938">
        <w:rPr>
          <w:rFonts w:ascii="Calibri" w:hAnsi="Calibri"/>
          <w:sz w:val="24"/>
        </w:rPr>
        <w:t xml:space="preserve">CBIT </w:t>
      </w:r>
      <w:r w:rsidRPr="00D15CD3">
        <w:rPr>
          <w:rFonts w:ascii="Calibri" w:hAnsi="Calibri"/>
          <w:sz w:val="24"/>
        </w:rPr>
        <w:t xml:space="preserve">countries </w:t>
      </w:r>
      <w:r w:rsidR="002E0A3D" w:rsidRPr="00D15CD3">
        <w:rPr>
          <w:rFonts w:ascii="Calibri" w:hAnsi="Calibri"/>
          <w:sz w:val="24"/>
        </w:rPr>
        <w:t>wa</w:t>
      </w:r>
      <w:r w:rsidRPr="00D15CD3">
        <w:rPr>
          <w:rFonts w:ascii="Calibri" w:hAnsi="Calibri"/>
          <w:sz w:val="24"/>
        </w:rPr>
        <w:t>s more ad-hoc and to a large extent based on requests for support and an interest from countries to participate.</w:t>
      </w:r>
      <w:r w:rsidR="002E0A3D" w:rsidRPr="00D15CD3">
        <w:rPr>
          <w:rFonts w:ascii="Calibri" w:hAnsi="Calibri"/>
          <w:sz w:val="24"/>
        </w:rPr>
        <w:t xml:space="preserve"> </w:t>
      </w:r>
      <w:r w:rsidRPr="00D15CD3">
        <w:rPr>
          <w:rFonts w:ascii="Calibri" w:hAnsi="Calibri"/>
          <w:sz w:val="24"/>
        </w:rPr>
        <w:t xml:space="preserve">Hence, </w:t>
      </w:r>
      <w:r w:rsidR="002E0A3D" w:rsidRPr="00D15CD3">
        <w:rPr>
          <w:rFonts w:ascii="Calibri" w:hAnsi="Calibri"/>
          <w:sz w:val="24"/>
        </w:rPr>
        <w:t>CBIT GCP</w:t>
      </w:r>
      <w:r w:rsidRPr="00D15CD3">
        <w:rPr>
          <w:rFonts w:ascii="Calibri" w:hAnsi="Calibri"/>
          <w:sz w:val="24"/>
        </w:rPr>
        <w:t xml:space="preserve"> provide</w:t>
      </w:r>
      <w:r w:rsidR="002E0A3D" w:rsidRPr="00D15CD3">
        <w:rPr>
          <w:rFonts w:ascii="Calibri" w:hAnsi="Calibri"/>
          <w:sz w:val="24"/>
        </w:rPr>
        <w:t>d</w:t>
      </w:r>
      <w:r w:rsidRPr="00D15CD3">
        <w:rPr>
          <w:rFonts w:ascii="Calibri" w:hAnsi="Calibri"/>
          <w:sz w:val="24"/>
        </w:rPr>
        <w:t xml:space="preserve"> an option for countries to participate in capacity development “enabling” activities. However</w:t>
      </w:r>
      <w:r w:rsidR="002E0A3D" w:rsidRPr="00D15CD3">
        <w:rPr>
          <w:rFonts w:ascii="Calibri" w:hAnsi="Calibri"/>
          <w:sz w:val="24"/>
        </w:rPr>
        <w:t>,</w:t>
      </w:r>
      <w:r w:rsidRPr="00D15CD3">
        <w:rPr>
          <w:rFonts w:ascii="Calibri" w:hAnsi="Calibri"/>
          <w:sz w:val="24"/>
        </w:rPr>
        <w:t xml:space="preserve"> the extent to which the participation in these led to results in terms of improved</w:t>
      </w:r>
      <w:r w:rsidR="002E0A3D" w:rsidRPr="00D15CD3">
        <w:rPr>
          <w:rFonts w:ascii="Calibri" w:hAnsi="Calibri"/>
          <w:sz w:val="24"/>
        </w:rPr>
        <w:t xml:space="preserve"> monitoring</w:t>
      </w:r>
      <w:r w:rsidRPr="00D15CD3">
        <w:rPr>
          <w:rFonts w:ascii="Calibri" w:hAnsi="Calibri"/>
          <w:sz w:val="24"/>
        </w:rPr>
        <w:t xml:space="preserve"> reporting hinges on a number of factors at the national level, </w:t>
      </w:r>
      <w:r w:rsidR="002E0A3D" w:rsidRPr="00D15CD3">
        <w:rPr>
          <w:rFonts w:ascii="Calibri" w:hAnsi="Calibri"/>
          <w:sz w:val="24"/>
        </w:rPr>
        <w:t xml:space="preserve">over </w:t>
      </w:r>
      <w:r w:rsidRPr="00D15CD3">
        <w:rPr>
          <w:rFonts w:ascii="Calibri" w:hAnsi="Calibri"/>
          <w:sz w:val="24"/>
        </w:rPr>
        <w:t xml:space="preserve">which </w:t>
      </w:r>
      <w:r w:rsidR="002E0A3D" w:rsidRPr="00D15CD3">
        <w:rPr>
          <w:rFonts w:ascii="Calibri" w:hAnsi="Calibri"/>
          <w:sz w:val="24"/>
        </w:rPr>
        <w:t>CBIT GCP</w:t>
      </w:r>
      <w:r w:rsidRPr="00D15CD3">
        <w:rPr>
          <w:rFonts w:ascii="Calibri" w:hAnsi="Calibri"/>
          <w:sz w:val="24"/>
        </w:rPr>
        <w:t xml:space="preserve"> ha</w:t>
      </w:r>
      <w:r w:rsidR="002E0A3D" w:rsidRPr="00D15CD3">
        <w:rPr>
          <w:rFonts w:ascii="Calibri" w:hAnsi="Calibri"/>
          <w:sz w:val="24"/>
        </w:rPr>
        <w:t>d</w:t>
      </w:r>
      <w:r w:rsidRPr="00D15CD3">
        <w:rPr>
          <w:rFonts w:ascii="Calibri" w:hAnsi="Calibri"/>
          <w:sz w:val="24"/>
        </w:rPr>
        <w:t xml:space="preserve"> little </w:t>
      </w:r>
      <w:r w:rsidR="002E0A3D" w:rsidRPr="00D15CD3">
        <w:rPr>
          <w:rFonts w:ascii="Calibri" w:hAnsi="Calibri"/>
          <w:sz w:val="24"/>
        </w:rPr>
        <w:t>control or influence.</w:t>
      </w:r>
      <w:r w:rsidRPr="00D15CD3">
        <w:rPr>
          <w:rFonts w:ascii="Calibri" w:hAnsi="Calibri"/>
          <w:sz w:val="24"/>
        </w:rPr>
        <w:t xml:space="preserve"> Hence, it </w:t>
      </w:r>
      <w:r w:rsidR="002E0A3D" w:rsidRPr="00D15CD3">
        <w:rPr>
          <w:rFonts w:ascii="Calibri" w:hAnsi="Calibri"/>
          <w:sz w:val="24"/>
        </w:rPr>
        <w:t>will</w:t>
      </w:r>
      <w:r w:rsidRPr="00D15CD3">
        <w:rPr>
          <w:rFonts w:ascii="Calibri" w:hAnsi="Calibri"/>
          <w:sz w:val="24"/>
        </w:rPr>
        <w:t xml:space="preserve"> be difficult for the TE to attribute change</w:t>
      </w:r>
      <w:r w:rsidR="002E0A3D" w:rsidRPr="00D15CD3">
        <w:rPr>
          <w:rFonts w:ascii="Calibri" w:hAnsi="Calibri"/>
          <w:sz w:val="24"/>
        </w:rPr>
        <w:t>s</w:t>
      </w:r>
      <w:r w:rsidRPr="00D15CD3">
        <w:rPr>
          <w:rFonts w:ascii="Calibri" w:hAnsi="Calibri"/>
          <w:sz w:val="24"/>
        </w:rPr>
        <w:t xml:space="preserve"> </w:t>
      </w:r>
      <w:r w:rsidR="002E0A3D" w:rsidRPr="00D15CD3">
        <w:rPr>
          <w:rFonts w:ascii="Calibri" w:hAnsi="Calibri"/>
          <w:sz w:val="24"/>
        </w:rPr>
        <w:t>specifically</w:t>
      </w:r>
      <w:r w:rsidRPr="00D15CD3">
        <w:rPr>
          <w:rFonts w:ascii="Calibri" w:hAnsi="Calibri"/>
          <w:sz w:val="24"/>
        </w:rPr>
        <w:t xml:space="preserve"> to </w:t>
      </w:r>
      <w:r w:rsidR="002E0A3D" w:rsidRPr="00D15CD3">
        <w:rPr>
          <w:rFonts w:ascii="Calibri" w:hAnsi="Calibri"/>
          <w:sz w:val="24"/>
        </w:rPr>
        <w:t>CBIT GCP</w:t>
      </w:r>
      <w:r w:rsidRPr="00D15CD3">
        <w:rPr>
          <w:rFonts w:ascii="Calibri" w:hAnsi="Calibri"/>
          <w:sz w:val="24"/>
        </w:rPr>
        <w:t xml:space="preserve">. Moreover, any absence or partial absence of the intended results can most likely not be directly attributed to possible shortcomings in the </w:t>
      </w:r>
      <w:r w:rsidR="002E0A3D" w:rsidRPr="00D15CD3">
        <w:rPr>
          <w:rFonts w:ascii="Calibri" w:hAnsi="Calibri"/>
          <w:sz w:val="24"/>
        </w:rPr>
        <w:t xml:space="preserve">CBIT </w:t>
      </w:r>
      <w:r w:rsidRPr="00D15CD3">
        <w:rPr>
          <w:rFonts w:ascii="Calibri" w:hAnsi="Calibri"/>
          <w:sz w:val="24"/>
        </w:rPr>
        <w:t>G</w:t>
      </w:r>
      <w:r w:rsidR="002E0A3D" w:rsidRPr="00D15CD3">
        <w:rPr>
          <w:rFonts w:ascii="Calibri" w:hAnsi="Calibri"/>
          <w:sz w:val="24"/>
        </w:rPr>
        <w:t>C</w:t>
      </w:r>
      <w:r w:rsidRPr="00D15CD3">
        <w:rPr>
          <w:rFonts w:ascii="Calibri" w:hAnsi="Calibri"/>
          <w:sz w:val="24"/>
        </w:rPr>
        <w:t xml:space="preserve">P implementation, as they are more likely driven by national level dynamics. Indeed, it is anticipated that there will be substantial differences in the performance of countries which have </w:t>
      </w:r>
      <w:r w:rsidR="002E0A3D" w:rsidRPr="00D15CD3">
        <w:rPr>
          <w:rFonts w:ascii="Calibri" w:hAnsi="Calibri"/>
          <w:sz w:val="24"/>
        </w:rPr>
        <w:t>engaged to a similar degree in</w:t>
      </w:r>
      <w:r w:rsidRPr="00D15CD3">
        <w:rPr>
          <w:rFonts w:ascii="Calibri" w:hAnsi="Calibri"/>
          <w:sz w:val="24"/>
        </w:rPr>
        <w:t xml:space="preserve"> </w:t>
      </w:r>
      <w:r w:rsidR="002E0A3D" w:rsidRPr="00D15CD3">
        <w:rPr>
          <w:rFonts w:ascii="Calibri" w:hAnsi="Calibri"/>
          <w:sz w:val="24"/>
        </w:rPr>
        <w:t>CBIT GCP</w:t>
      </w:r>
      <w:r w:rsidRPr="00D15CD3">
        <w:rPr>
          <w:rFonts w:ascii="Calibri" w:hAnsi="Calibri"/>
          <w:sz w:val="24"/>
        </w:rPr>
        <w:t>.</w:t>
      </w:r>
    </w:p>
    <w:p w14:paraId="55AE7A37" w14:textId="77777777" w:rsidR="002E0A3D" w:rsidRPr="00D15CD3" w:rsidRDefault="002E0A3D" w:rsidP="002E0A3D">
      <w:pPr>
        <w:pStyle w:val="ListParagraph"/>
        <w:tabs>
          <w:tab w:val="left" w:pos="909"/>
        </w:tabs>
        <w:ind w:left="360"/>
        <w:rPr>
          <w:rFonts w:ascii="Calibri" w:hAnsi="Calibri"/>
          <w:sz w:val="24"/>
        </w:rPr>
      </w:pPr>
    </w:p>
    <w:p w14:paraId="1CCB2DF7" w14:textId="40846B9F" w:rsidR="004D4505" w:rsidRPr="00D15CD3" w:rsidRDefault="00385322" w:rsidP="00DE214E">
      <w:pPr>
        <w:pStyle w:val="ListParagraph"/>
        <w:numPr>
          <w:ilvl w:val="0"/>
          <w:numId w:val="2"/>
        </w:numPr>
        <w:tabs>
          <w:tab w:val="left" w:pos="909"/>
        </w:tabs>
        <w:rPr>
          <w:rFonts w:ascii="Calibri" w:hAnsi="Calibri"/>
          <w:sz w:val="24"/>
        </w:rPr>
      </w:pPr>
      <w:r>
        <w:rPr>
          <w:rFonts w:ascii="Calibri" w:hAnsi="Calibri"/>
          <w:sz w:val="24"/>
        </w:rPr>
        <w:t>A</w:t>
      </w:r>
      <w:r w:rsidR="004D4505" w:rsidRPr="00D15CD3">
        <w:rPr>
          <w:rFonts w:ascii="Calibri" w:hAnsi="Calibri"/>
          <w:sz w:val="24"/>
        </w:rPr>
        <w:t>uditing</w:t>
      </w:r>
      <w:r>
        <w:rPr>
          <w:rFonts w:ascii="Calibri" w:hAnsi="Calibri"/>
          <w:sz w:val="24"/>
        </w:rPr>
        <w:t xml:space="preserve"> of the finances of the project</w:t>
      </w:r>
      <w:r w:rsidR="004D4505" w:rsidRPr="00D15CD3">
        <w:rPr>
          <w:rFonts w:ascii="Calibri" w:hAnsi="Calibri"/>
          <w:sz w:val="24"/>
        </w:rPr>
        <w:t xml:space="preserve"> is done as part of the overall UNEP</w:t>
      </w:r>
      <w:r w:rsidR="002B3F2C">
        <w:rPr>
          <w:rFonts w:ascii="Calibri" w:hAnsi="Calibri"/>
          <w:sz w:val="24"/>
        </w:rPr>
        <w:t>,</w:t>
      </w:r>
      <w:r w:rsidR="004D4505" w:rsidRPr="00D15CD3">
        <w:rPr>
          <w:rFonts w:ascii="Calibri" w:hAnsi="Calibri"/>
          <w:sz w:val="24"/>
        </w:rPr>
        <w:t xml:space="preserve"> UNDP</w:t>
      </w:r>
      <w:r w:rsidR="002B3F2C">
        <w:rPr>
          <w:rFonts w:ascii="Calibri" w:hAnsi="Calibri"/>
          <w:sz w:val="24"/>
        </w:rPr>
        <w:t xml:space="preserve"> and DTU</w:t>
      </w:r>
      <w:r>
        <w:rPr>
          <w:rFonts w:ascii="Calibri" w:hAnsi="Calibri"/>
          <w:sz w:val="24"/>
        </w:rPr>
        <w:t xml:space="preserve"> (for the UNEP DTU Partnership)</w:t>
      </w:r>
      <w:r w:rsidR="004D4505" w:rsidRPr="00D15CD3">
        <w:rPr>
          <w:rFonts w:ascii="Calibri" w:hAnsi="Calibri"/>
          <w:sz w:val="24"/>
        </w:rPr>
        <w:t xml:space="preserve"> auditing</w:t>
      </w:r>
      <w:r>
        <w:rPr>
          <w:rFonts w:ascii="Calibri" w:hAnsi="Calibri"/>
          <w:sz w:val="24"/>
        </w:rPr>
        <w:t>, as per the rules and regulations for each institution</w:t>
      </w:r>
      <w:r w:rsidR="004D4505" w:rsidRPr="00D15CD3">
        <w:rPr>
          <w:rFonts w:ascii="Calibri" w:hAnsi="Calibri"/>
          <w:sz w:val="24"/>
        </w:rPr>
        <w:t>. No separate statements have been made on the project by the auditors (or at least not been made available to the TE). This limits the ability of the TE to assess financial management and compliance with GEF procedures.</w:t>
      </w:r>
    </w:p>
    <w:p w14:paraId="51F856A4" w14:textId="28781E2A" w:rsidR="00331E14" w:rsidRPr="00D15CD3" w:rsidRDefault="00331E14" w:rsidP="00331E14">
      <w:pPr>
        <w:pStyle w:val="Heading1"/>
        <w:numPr>
          <w:ilvl w:val="0"/>
          <w:numId w:val="0"/>
        </w:numPr>
        <w:ind w:left="426" w:hanging="426"/>
      </w:pPr>
      <w:bookmarkStart w:id="10" w:name="_Toc43927033"/>
      <w:r w:rsidRPr="00D15CD3">
        <w:t>7.</w:t>
      </w:r>
      <w:r w:rsidRPr="00D15CD3">
        <w:tab/>
        <w:t>Team roles and responsibilities</w:t>
      </w:r>
      <w:bookmarkEnd w:id="10"/>
    </w:p>
    <w:p w14:paraId="3F20AAAB" w14:textId="56534A78" w:rsidR="00331E14" w:rsidRPr="00D15CD3" w:rsidRDefault="00331E14" w:rsidP="00331E14">
      <w:pPr>
        <w:ind w:left="426" w:hanging="426"/>
        <w:rPr>
          <w:rFonts w:ascii="Calibri" w:hAnsi="Calibri"/>
        </w:rPr>
      </w:pPr>
    </w:p>
    <w:p w14:paraId="378FE45D" w14:textId="58564F18" w:rsidR="00331E14" w:rsidRPr="00D15CD3" w:rsidRDefault="00331E14" w:rsidP="00DE214E">
      <w:pPr>
        <w:pStyle w:val="ListParagraph"/>
        <w:numPr>
          <w:ilvl w:val="0"/>
          <w:numId w:val="2"/>
        </w:numPr>
        <w:tabs>
          <w:tab w:val="left" w:pos="909"/>
        </w:tabs>
        <w:rPr>
          <w:rFonts w:ascii="Calibri" w:hAnsi="Calibri"/>
          <w:sz w:val="24"/>
        </w:rPr>
      </w:pPr>
      <w:r w:rsidRPr="00D15CD3">
        <w:rPr>
          <w:rFonts w:ascii="Calibri" w:hAnsi="Calibri"/>
          <w:sz w:val="24"/>
        </w:rPr>
        <w:t xml:space="preserve">The TE </w:t>
      </w:r>
      <w:r w:rsidR="005470BE" w:rsidRPr="00D15CD3">
        <w:rPr>
          <w:rFonts w:ascii="Calibri" w:hAnsi="Calibri"/>
          <w:sz w:val="24"/>
        </w:rPr>
        <w:t>is carried out by</w:t>
      </w:r>
      <w:r w:rsidRPr="00D15CD3">
        <w:rPr>
          <w:rFonts w:ascii="Calibri" w:hAnsi="Calibri"/>
          <w:sz w:val="24"/>
        </w:rPr>
        <w:t xml:space="preserve"> an international consultant.</w:t>
      </w:r>
      <w:r w:rsidR="005470BE" w:rsidRPr="00D15CD3">
        <w:rPr>
          <w:rFonts w:ascii="Calibri" w:hAnsi="Calibri"/>
          <w:sz w:val="24"/>
        </w:rPr>
        <w:t xml:space="preserve"> The Evaluation Officer at the UNEP Evaluation Office will provide guidance to the consultant on UNEP requirements and expectations, facilitate access to documents and stakeholders, and review written TE outputs.</w:t>
      </w:r>
    </w:p>
    <w:p w14:paraId="44F1C327" w14:textId="009B02CB" w:rsidR="003B2439" w:rsidRPr="00D15CD3" w:rsidRDefault="00D40804" w:rsidP="000E7D50">
      <w:pPr>
        <w:pStyle w:val="Heading1"/>
        <w:numPr>
          <w:ilvl w:val="0"/>
          <w:numId w:val="0"/>
        </w:numPr>
        <w:ind w:left="432" w:hanging="432"/>
      </w:pPr>
      <w:bookmarkStart w:id="11" w:name="_Toc43927034"/>
      <w:r w:rsidRPr="00D15CD3">
        <w:t>8.</w:t>
      </w:r>
      <w:r w:rsidRPr="00D15CD3">
        <w:tab/>
      </w:r>
      <w:r w:rsidR="003B2439" w:rsidRPr="00D15CD3">
        <w:t>Evaluation schedule</w:t>
      </w:r>
      <w:bookmarkEnd w:id="11"/>
    </w:p>
    <w:p w14:paraId="245FAE06" w14:textId="478B6E12" w:rsidR="00331E14" w:rsidRPr="00D15CD3" w:rsidRDefault="00331E14" w:rsidP="000B4895">
      <w:pPr>
        <w:rPr>
          <w:highlight w:val="yellow"/>
        </w:rPr>
      </w:pPr>
    </w:p>
    <w:p w14:paraId="2D860F1B" w14:textId="67062739" w:rsidR="005F598B" w:rsidRPr="00D15CD3" w:rsidRDefault="005F598B" w:rsidP="00DE214E">
      <w:pPr>
        <w:pStyle w:val="ListParagraph"/>
        <w:numPr>
          <w:ilvl w:val="0"/>
          <w:numId w:val="2"/>
        </w:numPr>
        <w:tabs>
          <w:tab w:val="left" w:pos="909"/>
        </w:tabs>
        <w:rPr>
          <w:rFonts w:ascii="Calibri" w:hAnsi="Calibri"/>
          <w:sz w:val="24"/>
        </w:rPr>
      </w:pPr>
      <w:r w:rsidRPr="00D15CD3">
        <w:rPr>
          <w:rFonts w:ascii="Calibri" w:hAnsi="Calibri"/>
          <w:sz w:val="24"/>
        </w:rPr>
        <w:t xml:space="preserve">The </w:t>
      </w:r>
      <w:r w:rsidR="00FD3824" w:rsidRPr="00D15CD3">
        <w:rPr>
          <w:rFonts w:ascii="Calibri" w:hAnsi="Calibri"/>
          <w:sz w:val="24"/>
        </w:rPr>
        <w:t>TE</w:t>
      </w:r>
      <w:r w:rsidRPr="00D15CD3">
        <w:rPr>
          <w:rFonts w:ascii="Calibri" w:hAnsi="Calibri"/>
          <w:sz w:val="24"/>
        </w:rPr>
        <w:t xml:space="preserve"> is scheduled for completion</w:t>
      </w:r>
      <w:r w:rsidR="00256ECB" w:rsidRPr="00D15CD3">
        <w:rPr>
          <w:rFonts w:ascii="Calibri" w:hAnsi="Calibri"/>
          <w:sz w:val="24"/>
        </w:rPr>
        <w:t xml:space="preserve"> no later than 30 September 2020</w:t>
      </w:r>
      <w:r w:rsidRPr="00D15CD3">
        <w:rPr>
          <w:rFonts w:ascii="Calibri" w:hAnsi="Calibri"/>
          <w:sz w:val="24"/>
        </w:rPr>
        <w:t>.</w:t>
      </w:r>
      <w:r w:rsidR="00256ECB" w:rsidRPr="00D15CD3">
        <w:rPr>
          <w:rFonts w:ascii="Calibri" w:hAnsi="Calibri"/>
          <w:sz w:val="24"/>
        </w:rPr>
        <w:t xml:space="preserve"> However, it is envisaged that the TE can be completed already before the main holiday season starts in August.</w:t>
      </w:r>
      <w:r w:rsidRPr="00D15CD3">
        <w:rPr>
          <w:rFonts w:ascii="Calibri" w:hAnsi="Calibri"/>
          <w:sz w:val="24"/>
        </w:rPr>
        <w:t xml:space="preserve"> The table below provides an overview of the </w:t>
      </w:r>
      <w:r w:rsidR="00FD3824" w:rsidRPr="00D15CD3">
        <w:rPr>
          <w:rFonts w:ascii="Calibri" w:hAnsi="Calibri"/>
          <w:sz w:val="24"/>
        </w:rPr>
        <w:t>TE activities,</w:t>
      </w:r>
      <w:r w:rsidR="00256ECB" w:rsidRPr="00D15CD3">
        <w:rPr>
          <w:rFonts w:ascii="Calibri" w:hAnsi="Calibri"/>
          <w:sz w:val="24"/>
        </w:rPr>
        <w:t xml:space="preserve"> with </w:t>
      </w:r>
      <w:r w:rsidRPr="00D15CD3">
        <w:rPr>
          <w:rFonts w:ascii="Calibri" w:hAnsi="Calibri"/>
          <w:sz w:val="24"/>
        </w:rPr>
        <w:t xml:space="preserve">milestones and </w:t>
      </w:r>
      <w:r w:rsidR="00256ECB" w:rsidRPr="00D15CD3">
        <w:rPr>
          <w:rFonts w:ascii="Calibri" w:hAnsi="Calibri"/>
          <w:sz w:val="24"/>
        </w:rPr>
        <w:t>expected</w:t>
      </w:r>
      <w:r w:rsidRPr="00D15CD3">
        <w:rPr>
          <w:rFonts w:ascii="Calibri" w:hAnsi="Calibri"/>
          <w:sz w:val="24"/>
        </w:rPr>
        <w:t xml:space="preserve"> completion dates.</w:t>
      </w:r>
    </w:p>
    <w:p w14:paraId="0AFE4C23" w14:textId="77777777" w:rsidR="005F598B" w:rsidRPr="00D15CD3" w:rsidRDefault="005F598B" w:rsidP="005F598B">
      <w:pPr>
        <w:rPr>
          <w:rFonts w:ascii="Calibri" w:hAnsi="Calibri"/>
          <w:b/>
          <w:highlight w:val="yellow"/>
        </w:rPr>
      </w:pPr>
    </w:p>
    <w:p w14:paraId="6462560A" w14:textId="68F0712A" w:rsidR="006A139C" w:rsidRPr="00D15CD3" w:rsidRDefault="003F22D5" w:rsidP="003F22D5">
      <w:pPr>
        <w:ind w:left="426" w:hanging="426"/>
        <w:jc w:val="center"/>
        <w:rPr>
          <w:rFonts w:ascii="Calibri" w:hAnsi="Calibri"/>
          <w:b/>
        </w:rPr>
      </w:pPr>
      <w:r w:rsidRPr="00D15CD3">
        <w:rPr>
          <w:rFonts w:ascii="Calibri" w:hAnsi="Calibri"/>
          <w:b/>
        </w:rPr>
        <w:t xml:space="preserve">Tentative </w:t>
      </w:r>
      <w:r w:rsidR="00FD3824" w:rsidRPr="00D15CD3">
        <w:rPr>
          <w:rFonts w:ascii="Calibri" w:hAnsi="Calibri"/>
          <w:b/>
        </w:rPr>
        <w:t>TE schedule</w:t>
      </w: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0"/>
        <w:gridCol w:w="1641"/>
      </w:tblGrid>
      <w:tr w:rsidR="005F598B" w:rsidRPr="00D15CD3" w14:paraId="1478F99A" w14:textId="77777777" w:rsidTr="00D8780B">
        <w:tc>
          <w:tcPr>
            <w:tcW w:w="7505" w:type="dxa"/>
            <w:shd w:val="clear" w:color="auto" w:fill="D9D9D9" w:themeFill="background1" w:themeFillShade="D9"/>
          </w:tcPr>
          <w:p w14:paraId="30E5A178" w14:textId="12E9E1E7" w:rsidR="005F598B" w:rsidRPr="00D15CD3" w:rsidRDefault="00FD3824" w:rsidP="00D8780B">
            <w:pPr>
              <w:jc w:val="center"/>
              <w:rPr>
                <w:rFonts w:ascii="Calibri" w:hAnsi="Calibri" w:cs="Calibri"/>
                <w:b/>
                <w:sz w:val="22"/>
                <w:szCs w:val="22"/>
                <w:lang w:eastAsia="x-none"/>
              </w:rPr>
            </w:pPr>
            <w:r w:rsidRPr="00D15CD3">
              <w:rPr>
                <w:rFonts w:ascii="Calibri" w:hAnsi="Calibri" w:cs="Calibri"/>
                <w:b/>
                <w:sz w:val="22"/>
                <w:szCs w:val="22"/>
                <w:lang w:eastAsia="x-none"/>
              </w:rPr>
              <w:t>Activities and m</w:t>
            </w:r>
            <w:r w:rsidR="005F598B" w:rsidRPr="00D15CD3">
              <w:rPr>
                <w:rFonts w:ascii="Calibri" w:hAnsi="Calibri" w:cs="Calibri"/>
                <w:b/>
                <w:sz w:val="22"/>
                <w:szCs w:val="22"/>
                <w:lang w:eastAsia="x-none"/>
              </w:rPr>
              <w:t>ilestone</w:t>
            </w:r>
            <w:r w:rsidRPr="00D15CD3">
              <w:rPr>
                <w:rFonts w:ascii="Calibri" w:hAnsi="Calibri" w:cs="Calibri"/>
                <w:b/>
                <w:sz w:val="22"/>
                <w:szCs w:val="22"/>
                <w:lang w:eastAsia="x-none"/>
              </w:rPr>
              <w:t>s</w:t>
            </w:r>
          </w:p>
        </w:tc>
        <w:tc>
          <w:tcPr>
            <w:tcW w:w="1672" w:type="dxa"/>
            <w:shd w:val="clear" w:color="auto" w:fill="D9D9D9" w:themeFill="background1" w:themeFillShade="D9"/>
          </w:tcPr>
          <w:p w14:paraId="747054FA" w14:textId="79319A03" w:rsidR="005F598B" w:rsidRPr="00D15CD3" w:rsidRDefault="00256ECB" w:rsidP="00D8780B">
            <w:pPr>
              <w:jc w:val="center"/>
              <w:rPr>
                <w:rFonts w:ascii="Calibri" w:hAnsi="Calibri" w:cs="Calibri"/>
                <w:b/>
                <w:sz w:val="22"/>
                <w:szCs w:val="22"/>
                <w:lang w:eastAsia="x-none"/>
              </w:rPr>
            </w:pPr>
            <w:r w:rsidRPr="00D15CD3">
              <w:rPr>
                <w:rFonts w:ascii="Calibri" w:hAnsi="Calibri" w:cs="Calibri"/>
                <w:b/>
                <w:sz w:val="22"/>
                <w:szCs w:val="22"/>
                <w:lang w:eastAsia="x-none"/>
              </w:rPr>
              <w:t>Completion</w:t>
            </w:r>
          </w:p>
        </w:tc>
      </w:tr>
      <w:tr w:rsidR="00313CB2" w:rsidRPr="00D15CD3" w14:paraId="6420E473" w14:textId="77777777" w:rsidTr="00D8780B">
        <w:trPr>
          <w:trHeight w:val="104"/>
        </w:trPr>
        <w:tc>
          <w:tcPr>
            <w:tcW w:w="7505" w:type="dxa"/>
            <w:shd w:val="clear" w:color="auto" w:fill="auto"/>
          </w:tcPr>
          <w:p w14:paraId="42F6E4E3" w14:textId="2BCC0735" w:rsidR="00313CB2" w:rsidRPr="00D15CD3" w:rsidRDefault="00950404" w:rsidP="00D8780B">
            <w:pPr>
              <w:rPr>
                <w:rFonts w:ascii="Calibri" w:hAnsi="Calibri" w:cs="Calibri"/>
                <w:sz w:val="22"/>
                <w:szCs w:val="22"/>
                <w:lang w:eastAsia="x-none"/>
              </w:rPr>
            </w:pPr>
            <w:r w:rsidRPr="00D15CD3">
              <w:rPr>
                <w:rFonts w:ascii="Calibri" w:hAnsi="Calibri" w:cs="Calibri"/>
                <w:sz w:val="22"/>
                <w:szCs w:val="22"/>
                <w:lang w:eastAsia="x-none"/>
              </w:rPr>
              <w:t>Inception distance meeting with UNEP evaluation manager and project team</w:t>
            </w:r>
          </w:p>
        </w:tc>
        <w:tc>
          <w:tcPr>
            <w:tcW w:w="1672" w:type="dxa"/>
            <w:shd w:val="clear" w:color="auto" w:fill="auto"/>
          </w:tcPr>
          <w:p w14:paraId="14B7A425" w14:textId="73070444" w:rsidR="00313CB2" w:rsidRPr="00D15CD3" w:rsidRDefault="00950404" w:rsidP="00D8780B">
            <w:pPr>
              <w:jc w:val="center"/>
              <w:rPr>
                <w:rFonts w:ascii="Calibri" w:hAnsi="Calibri" w:cs="Calibri"/>
                <w:sz w:val="22"/>
                <w:szCs w:val="22"/>
                <w:lang w:eastAsia="x-none"/>
              </w:rPr>
            </w:pPr>
            <w:r w:rsidRPr="00D15CD3">
              <w:rPr>
                <w:rFonts w:ascii="Calibri" w:hAnsi="Calibri" w:cs="Calibri"/>
                <w:sz w:val="22"/>
                <w:szCs w:val="22"/>
                <w:lang w:eastAsia="x-none"/>
              </w:rPr>
              <w:t>8 April</w:t>
            </w:r>
          </w:p>
        </w:tc>
      </w:tr>
      <w:tr w:rsidR="005F598B" w:rsidRPr="00D15CD3" w14:paraId="72A727BF" w14:textId="77777777" w:rsidTr="00D8780B">
        <w:trPr>
          <w:trHeight w:val="273"/>
        </w:trPr>
        <w:tc>
          <w:tcPr>
            <w:tcW w:w="7505" w:type="dxa"/>
            <w:shd w:val="clear" w:color="auto" w:fill="auto"/>
          </w:tcPr>
          <w:p w14:paraId="1FBCDE49" w14:textId="77777777" w:rsidR="005F598B" w:rsidRPr="00D15CD3" w:rsidRDefault="005F598B" w:rsidP="00D8780B">
            <w:pPr>
              <w:rPr>
                <w:rFonts w:ascii="Calibri" w:hAnsi="Calibri" w:cs="Calibri"/>
                <w:sz w:val="22"/>
                <w:szCs w:val="22"/>
                <w:lang w:eastAsia="x-none"/>
              </w:rPr>
            </w:pPr>
            <w:r w:rsidRPr="00D15CD3">
              <w:rPr>
                <w:rFonts w:ascii="Calibri" w:hAnsi="Calibri" w:cs="Calibri"/>
                <w:sz w:val="22"/>
                <w:szCs w:val="22"/>
                <w:lang w:eastAsia="x-none"/>
              </w:rPr>
              <w:t>Draft Inception Report</w:t>
            </w:r>
          </w:p>
        </w:tc>
        <w:tc>
          <w:tcPr>
            <w:tcW w:w="1672" w:type="dxa"/>
            <w:shd w:val="clear" w:color="auto" w:fill="auto"/>
          </w:tcPr>
          <w:p w14:paraId="2BA84D38" w14:textId="3FCD5FF6" w:rsidR="005F598B" w:rsidRPr="00385322" w:rsidRDefault="00950404" w:rsidP="00D8780B">
            <w:pPr>
              <w:jc w:val="center"/>
              <w:rPr>
                <w:rFonts w:ascii="Calibri" w:hAnsi="Calibri" w:cs="Calibri"/>
                <w:sz w:val="22"/>
                <w:szCs w:val="22"/>
                <w:lang w:eastAsia="x-none"/>
              </w:rPr>
            </w:pPr>
            <w:r w:rsidRPr="00385322">
              <w:rPr>
                <w:rFonts w:ascii="Calibri" w:hAnsi="Calibri" w:cs="Calibri"/>
                <w:sz w:val="22"/>
                <w:szCs w:val="22"/>
                <w:lang w:eastAsia="x-none"/>
              </w:rPr>
              <w:t>1</w:t>
            </w:r>
            <w:r w:rsidR="00385989" w:rsidRPr="00385322">
              <w:rPr>
                <w:rFonts w:ascii="Calibri" w:hAnsi="Calibri" w:cs="Calibri"/>
                <w:sz w:val="22"/>
                <w:szCs w:val="22"/>
                <w:lang w:eastAsia="x-none"/>
              </w:rPr>
              <w:t>5</w:t>
            </w:r>
            <w:r w:rsidR="005F598B" w:rsidRPr="00385322">
              <w:rPr>
                <w:rFonts w:ascii="Calibri" w:hAnsi="Calibri" w:cs="Calibri"/>
                <w:sz w:val="22"/>
                <w:szCs w:val="22"/>
                <w:lang w:eastAsia="x-none"/>
              </w:rPr>
              <w:t xml:space="preserve"> April</w:t>
            </w:r>
          </w:p>
        </w:tc>
      </w:tr>
      <w:tr w:rsidR="005F598B" w:rsidRPr="00D15CD3" w14:paraId="3EE27DC0" w14:textId="77777777" w:rsidTr="00D8780B">
        <w:tc>
          <w:tcPr>
            <w:tcW w:w="7505" w:type="dxa"/>
            <w:shd w:val="clear" w:color="auto" w:fill="auto"/>
          </w:tcPr>
          <w:p w14:paraId="11ACB264" w14:textId="5215B06B" w:rsidR="005F598B" w:rsidRPr="00D15CD3" w:rsidRDefault="00385989" w:rsidP="00D8780B">
            <w:pPr>
              <w:rPr>
                <w:rFonts w:ascii="Calibri" w:hAnsi="Calibri" w:cs="Calibri"/>
                <w:sz w:val="22"/>
                <w:szCs w:val="22"/>
                <w:lang w:eastAsia="x-none"/>
              </w:rPr>
            </w:pPr>
            <w:r w:rsidRPr="00D15CD3">
              <w:rPr>
                <w:rFonts w:ascii="Calibri" w:hAnsi="Calibri" w:cs="Calibri"/>
                <w:sz w:val="22"/>
                <w:szCs w:val="22"/>
                <w:lang w:eastAsia="x-none"/>
              </w:rPr>
              <w:t>UNEP and UNDP</w:t>
            </w:r>
            <w:r w:rsidR="005F598B" w:rsidRPr="00D15CD3">
              <w:rPr>
                <w:rFonts w:ascii="Calibri" w:hAnsi="Calibri" w:cs="Calibri"/>
                <w:sz w:val="22"/>
                <w:szCs w:val="22"/>
                <w:lang w:eastAsia="x-none"/>
              </w:rPr>
              <w:t xml:space="preserve"> comments on Inception Report</w:t>
            </w:r>
          </w:p>
        </w:tc>
        <w:tc>
          <w:tcPr>
            <w:tcW w:w="1672" w:type="dxa"/>
            <w:shd w:val="clear" w:color="auto" w:fill="auto"/>
          </w:tcPr>
          <w:p w14:paraId="29445E4D" w14:textId="29919C51" w:rsidR="005F598B" w:rsidRPr="00385322" w:rsidRDefault="00385322" w:rsidP="00D8780B">
            <w:pPr>
              <w:jc w:val="center"/>
              <w:rPr>
                <w:rFonts w:ascii="Calibri" w:hAnsi="Calibri" w:cs="Calibri"/>
                <w:sz w:val="22"/>
                <w:szCs w:val="22"/>
                <w:lang w:eastAsia="x-none"/>
              </w:rPr>
            </w:pPr>
            <w:r w:rsidRPr="00385322">
              <w:rPr>
                <w:rFonts w:ascii="Calibri" w:hAnsi="Calibri" w:cs="Calibri"/>
                <w:sz w:val="22"/>
                <w:szCs w:val="22"/>
                <w:lang w:val="da-DK" w:eastAsia="x-none"/>
              </w:rPr>
              <w:t>14</w:t>
            </w:r>
            <w:r w:rsidR="005F598B" w:rsidRPr="00385322">
              <w:rPr>
                <w:rFonts w:ascii="Calibri" w:hAnsi="Calibri" w:cs="Calibri"/>
                <w:sz w:val="22"/>
                <w:szCs w:val="22"/>
                <w:lang w:eastAsia="x-none"/>
              </w:rPr>
              <w:t xml:space="preserve"> </w:t>
            </w:r>
            <w:r w:rsidRPr="009170F5">
              <w:rPr>
                <w:rFonts w:ascii="Calibri" w:hAnsi="Calibri" w:cs="Calibri"/>
                <w:sz w:val="22"/>
                <w:szCs w:val="22"/>
                <w:lang w:val="da-DK" w:eastAsia="x-none"/>
              </w:rPr>
              <w:t>June</w:t>
            </w:r>
          </w:p>
        </w:tc>
      </w:tr>
      <w:tr w:rsidR="005F598B" w:rsidRPr="00D15CD3" w14:paraId="3F350E95" w14:textId="77777777" w:rsidTr="00D8780B">
        <w:tc>
          <w:tcPr>
            <w:tcW w:w="7505" w:type="dxa"/>
            <w:shd w:val="clear" w:color="auto" w:fill="auto"/>
          </w:tcPr>
          <w:p w14:paraId="13920F2E" w14:textId="77777777" w:rsidR="005F598B" w:rsidRPr="00D15CD3" w:rsidRDefault="005F598B" w:rsidP="00D8780B">
            <w:pPr>
              <w:rPr>
                <w:rFonts w:ascii="Calibri" w:hAnsi="Calibri" w:cs="Calibri"/>
                <w:sz w:val="22"/>
                <w:szCs w:val="22"/>
                <w:lang w:eastAsia="x-none"/>
              </w:rPr>
            </w:pPr>
            <w:r w:rsidRPr="00D15CD3">
              <w:rPr>
                <w:rFonts w:ascii="Calibri" w:hAnsi="Calibri" w:cs="Calibri"/>
                <w:sz w:val="22"/>
                <w:szCs w:val="22"/>
                <w:lang w:eastAsia="x-none"/>
              </w:rPr>
              <w:t>Final Inception Report</w:t>
            </w:r>
          </w:p>
        </w:tc>
        <w:tc>
          <w:tcPr>
            <w:tcW w:w="1672" w:type="dxa"/>
            <w:shd w:val="clear" w:color="auto" w:fill="auto"/>
          </w:tcPr>
          <w:p w14:paraId="655D1680" w14:textId="19B8EEBE" w:rsidR="005F598B" w:rsidRPr="00385322" w:rsidRDefault="005F598B" w:rsidP="00D8780B">
            <w:pPr>
              <w:jc w:val="center"/>
              <w:rPr>
                <w:rFonts w:ascii="Calibri" w:hAnsi="Calibri" w:cs="Calibri"/>
                <w:sz w:val="22"/>
                <w:szCs w:val="22"/>
                <w:lang w:eastAsia="x-none"/>
              </w:rPr>
            </w:pPr>
            <w:r w:rsidRPr="00385322">
              <w:rPr>
                <w:rFonts w:ascii="Calibri" w:hAnsi="Calibri" w:cs="Calibri"/>
                <w:sz w:val="22"/>
                <w:szCs w:val="22"/>
                <w:lang w:eastAsia="x-none"/>
              </w:rPr>
              <w:t xml:space="preserve"> </w:t>
            </w:r>
            <w:r w:rsidR="00385322">
              <w:rPr>
                <w:rFonts w:ascii="Calibri" w:hAnsi="Calibri" w:cs="Calibri"/>
                <w:sz w:val="22"/>
                <w:szCs w:val="22"/>
                <w:lang w:val="da-DK" w:eastAsia="x-none"/>
              </w:rPr>
              <w:t xml:space="preserve">3 </w:t>
            </w:r>
            <w:proofErr w:type="spellStart"/>
            <w:r w:rsidR="00385322" w:rsidRPr="009170F5">
              <w:rPr>
                <w:rFonts w:ascii="Calibri" w:hAnsi="Calibri" w:cs="Calibri"/>
                <w:sz w:val="22"/>
                <w:szCs w:val="22"/>
                <w:lang w:val="da-DK" w:eastAsia="x-none"/>
              </w:rPr>
              <w:t>July</w:t>
            </w:r>
            <w:proofErr w:type="spellEnd"/>
          </w:p>
        </w:tc>
      </w:tr>
      <w:tr w:rsidR="006019D6" w:rsidRPr="00D15CD3" w14:paraId="0754693C" w14:textId="77777777" w:rsidTr="00D8780B">
        <w:tc>
          <w:tcPr>
            <w:tcW w:w="7505" w:type="dxa"/>
            <w:shd w:val="clear" w:color="auto" w:fill="auto"/>
          </w:tcPr>
          <w:p w14:paraId="1AD09D85" w14:textId="0A02E751" w:rsidR="006019D6" w:rsidRPr="00D15CD3" w:rsidRDefault="006019D6" w:rsidP="006019D6">
            <w:pPr>
              <w:rPr>
                <w:rFonts w:ascii="Calibri" w:hAnsi="Calibri" w:cs="Calibri"/>
                <w:sz w:val="22"/>
                <w:szCs w:val="22"/>
                <w:lang w:eastAsia="x-none"/>
              </w:rPr>
            </w:pPr>
            <w:r w:rsidRPr="00D15CD3">
              <w:rPr>
                <w:rFonts w:ascii="Calibri" w:hAnsi="Calibri" w:cs="Calibri"/>
                <w:sz w:val="22"/>
                <w:szCs w:val="22"/>
                <w:lang w:eastAsia="x-none"/>
              </w:rPr>
              <w:t>Document review</w:t>
            </w:r>
          </w:p>
        </w:tc>
        <w:tc>
          <w:tcPr>
            <w:tcW w:w="1672" w:type="dxa"/>
            <w:shd w:val="clear" w:color="auto" w:fill="auto"/>
          </w:tcPr>
          <w:p w14:paraId="5037CA30" w14:textId="6296EDE2" w:rsidR="006019D6" w:rsidRPr="00D15CD3" w:rsidRDefault="00385322" w:rsidP="006019D6">
            <w:pPr>
              <w:jc w:val="center"/>
              <w:rPr>
                <w:rFonts w:ascii="Calibri" w:hAnsi="Calibri" w:cs="Calibri"/>
                <w:sz w:val="22"/>
                <w:szCs w:val="22"/>
                <w:lang w:eastAsia="x-none"/>
              </w:rPr>
            </w:pPr>
            <w:r>
              <w:rPr>
                <w:rFonts w:ascii="Calibri" w:hAnsi="Calibri" w:cs="Calibri"/>
                <w:sz w:val="22"/>
                <w:szCs w:val="22"/>
                <w:lang w:val="da-DK" w:eastAsia="x-none"/>
              </w:rPr>
              <w:t>15</w:t>
            </w:r>
            <w:r w:rsidR="002F4F1B">
              <w:rPr>
                <w:rFonts w:ascii="Calibri" w:hAnsi="Calibri" w:cs="Calibri"/>
                <w:sz w:val="22"/>
                <w:szCs w:val="22"/>
                <w:lang w:eastAsia="x-none"/>
              </w:rPr>
              <w:t xml:space="preserve"> Ju</w:t>
            </w:r>
            <w:r>
              <w:rPr>
                <w:rFonts w:ascii="Calibri" w:hAnsi="Calibri" w:cs="Calibri"/>
                <w:sz w:val="22"/>
                <w:szCs w:val="22"/>
                <w:lang w:val="da-DK" w:eastAsia="x-none"/>
              </w:rPr>
              <w:t>ly</w:t>
            </w:r>
            <w:r w:rsidR="006019D6" w:rsidRPr="00D15CD3">
              <w:rPr>
                <w:rFonts w:ascii="Calibri" w:hAnsi="Calibri" w:cs="Calibri"/>
                <w:sz w:val="22"/>
                <w:szCs w:val="22"/>
                <w:lang w:eastAsia="x-none"/>
              </w:rPr>
              <w:t xml:space="preserve"> </w:t>
            </w:r>
          </w:p>
        </w:tc>
      </w:tr>
      <w:tr w:rsidR="00695CA6" w:rsidRPr="00D15CD3" w14:paraId="60544F7E" w14:textId="77777777" w:rsidTr="00D8780B">
        <w:tc>
          <w:tcPr>
            <w:tcW w:w="7505" w:type="dxa"/>
            <w:shd w:val="clear" w:color="auto" w:fill="auto"/>
          </w:tcPr>
          <w:p w14:paraId="31AD13A0" w14:textId="660AC065" w:rsidR="00695CA6" w:rsidRPr="00D15CD3" w:rsidRDefault="00695CA6" w:rsidP="006019D6">
            <w:pPr>
              <w:rPr>
                <w:rFonts w:ascii="Calibri" w:hAnsi="Calibri" w:cs="Calibri"/>
                <w:sz w:val="22"/>
                <w:szCs w:val="22"/>
                <w:lang w:eastAsia="x-none"/>
              </w:rPr>
            </w:pPr>
            <w:r w:rsidRPr="00D15CD3">
              <w:rPr>
                <w:rFonts w:ascii="Calibri" w:hAnsi="Calibri" w:cs="Calibri"/>
                <w:sz w:val="22"/>
                <w:szCs w:val="22"/>
                <w:lang w:eastAsia="x-none"/>
              </w:rPr>
              <w:lastRenderedPageBreak/>
              <w:t>Survey</w:t>
            </w:r>
          </w:p>
        </w:tc>
        <w:tc>
          <w:tcPr>
            <w:tcW w:w="1672" w:type="dxa"/>
            <w:shd w:val="clear" w:color="auto" w:fill="auto"/>
          </w:tcPr>
          <w:p w14:paraId="57D6A3BC" w14:textId="5330EEFC" w:rsidR="00695CA6" w:rsidRPr="00D15CD3" w:rsidRDefault="002F4F1B" w:rsidP="006019D6">
            <w:pPr>
              <w:jc w:val="center"/>
              <w:rPr>
                <w:rFonts w:ascii="Calibri" w:hAnsi="Calibri" w:cs="Calibri"/>
                <w:sz w:val="22"/>
                <w:szCs w:val="22"/>
                <w:lang w:eastAsia="x-none"/>
              </w:rPr>
            </w:pPr>
            <w:r>
              <w:rPr>
                <w:rFonts w:ascii="Calibri" w:hAnsi="Calibri" w:cs="Calibri"/>
                <w:sz w:val="22"/>
                <w:szCs w:val="22"/>
                <w:lang w:eastAsia="x-none"/>
              </w:rPr>
              <w:t>30</w:t>
            </w:r>
            <w:r w:rsidR="00695CA6" w:rsidRPr="00D15CD3">
              <w:rPr>
                <w:rFonts w:ascii="Calibri" w:hAnsi="Calibri" w:cs="Calibri"/>
                <w:sz w:val="22"/>
                <w:szCs w:val="22"/>
                <w:lang w:eastAsia="x-none"/>
              </w:rPr>
              <w:t xml:space="preserve"> </w:t>
            </w:r>
            <w:r>
              <w:rPr>
                <w:rFonts w:ascii="Calibri" w:hAnsi="Calibri" w:cs="Calibri"/>
                <w:sz w:val="22"/>
                <w:szCs w:val="22"/>
                <w:lang w:eastAsia="x-none"/>
              </w:rPr>
              <w:t>Ju</w:t>
            </w:r>
            <w:r w:rsidR="00385322">
              <w:rPr>
                <w:rFonts w:ascii="Calibri" w:hAnsi="Calibri" w:cs="Calibri"/>
                <w:sz w:val="22"/>
                <w:szCs w:val="22"/>
                <w:lang w:val="da-DK" w:eastAsia="x-none"/>
              </w:rPr>
              <w:t>ly</w:t>
            </w:r>
          </w:p>
        </w:tc>
      </w:tr>
      <w:tr w:rsidR="006019D6" w:rsidRPr="00D15CD3" w14:paraId="37A9C9AE" w14:textId="77777777" w:rsidTr="002F4F1B">
        <w:tc>
          <w:tcPr>
            <w:tcW w:w="7505" w:type="dxa"/>
            <w:tcBorders>
              <w:bottom w:val="single" w:sz="4" w:space="0" w:color="auto"/>
            </w:tcBorders>
            <w:shd w:val="clear" w:color="auto" w:fill="auto"/>
          </w:tcPr>
          <w:p w14:paraId="717D3B0C" w14:textId="342ADE29" w:rsidR="006019D6" w:rsidRPr="00D15CD3" w:rsidRDefault="00385989" w:rsidP="006019D6">
            <w:pPr>
              <w:rPr>
                <w:rFonts w:ascii="Calibri" w:hAnsi="Calibri" w:cs="Calibri"/>
                <w:sz w:val="22"/>
                <w:szCs w:val="22"/>
                <w:lang w:eastAsia="x-none"/>
              </w:rPr>
            </w:pPr>
            <w:r w:rsidRPr="00D15CD3">
              <w:rPr>
                <w:rFonts w:ascii="Calibri" w:hAnsi="Calibri" w:cs="Calibri"/>
                <w:sz w:val="22"/>
                <w:szCs w:val="22"/>
                <w:lang w:eastAsia="x-none"/>
              </w:rPr>
              <w:t>Distance</w:t>
            </w:r>
            <w:r w:rsidR="006019D6" w:rsidRPr="00D15CD3">
              <w:rPr>
                <w:rFonts w:ascii="Calibri" w:hAnsi="Calibri" w:cs="Calibri"/>
                <w:sz w:val="22"/>
                <w:szCs w:val="22"/>
                <w:lang w:eastAsia="x-none"/>
              </w:rPr>
              <w:t xml:space="preserve"> interviews</w:t>
            </w:r>
          </w:p>
        </w:tc>
        <w:tc>
          <w:tcPr>
            <w:tcW w:w="1672" w:type="dxa"/>
            <w:tcBorders>
              <w:bottom w:val="single" w:sz="4" w:space="0" w:color="auto"/>
            </w:tcBorders>
            <w:shd w:val="clear" w:color="auto" w:fill="auto"/>
          </w:tcPr>
          <w:p w14:paraId="6C4F4227" w14:textId="7C0C77FC" w:rsidR="006019D6" w:rsidRPr="00D15CD3" w:rsidRDefault="00695CA6" w:rsidP="006019D6">
            <w:pPr>
              <w:jc w:val="center"/>
              <w:rPr>
                <w:rFonts w:ascii="Calibri" w:hAnsi="Calibri" w:cs="Calibri"/>
                <w:sz w:val="22"/>
                <w:szCs w:val="22"/>
                <w:lang w:eastAsia="x-none"/>
              </w:rPr>
            </w:pPr>
            <w:r w:rsidRPr="00D15CD3">
              <w:rPr>
                <w:rFonts w:ascii="Calibri" w:hAnsi="Calibri" w:cs="Calibri"/>
                <w:sz w:val="22"/>
                <w:szCs w:val="22"/>
                <w:lang w:eastAsia="x-none"/>
              </w:rPr>
              <w:t xml:space="preserve">30 </w:t>
            </w:r>
            <w:r w:rsidR="002F4F1B">
              <w:rPr>
                <w:rFonts w:ascii="Calibri" w:hAnsi="Calibri" w:cs="Calibri"/>
                <w:sz w:val="22"/>
                <w:szCs w:val="22"/>
                <w:lang w:eastAsia="x-none"/>
              </w:rPr>
              <w:t>July</w:t>
            </w:r>
          </w:p>
        </w:tc>
      </w:tr>
      <w:tr w:rsidR="00F148F3" w:rsidRPr="00D15CD3" w14:paraId="2D002890" w14:textId="77777777" w:rsidTr="00D8780B">
        <w:tc>
          <w:tcPr>
            <w:tcW w:w="7505" w:type="dxa"/>
            <w:shd w:val="clear" w:color="auto" w:fill="auto"/>
          </w:tcPr>
          <w:p w14:paraId="02AF2004" w14:textId="7A20D8A0" w:rsidR="00F148F3" w:rsidRPr="00D15CD3" w:rsidRDefault="00F148F3" w:rsidP="006019D6">
            <w:pPr>
              <w:rPr>
                <w:rFonts w:ascii="Calibri" w:hAnsi="Calibri" w:cs="Calibri"/>
                <w:sz w:val="22"/>
                <w:szCs w:val="22"/>
                <w:lang w:eastAsia="x-none"/>
              </w:rPr>
            </w:pPr>
            <w:r w:rsidRPr="00034721">
              <w:rPr>
                <w:rFonts w:ascii="Calibri" w:hAnsi="Calibri" w:cs="Calibri"/>
                <w:sz w:val="22"/>
                <w:szCs w:val="22"/>
                <w:lang w:eastAsia="x-none"/>
              </w:rPr>
              <w:t>PowerPoint/presentation on preliminary findings and recommendations</w:t>
            </w:r>
          </w:p>
        </w:tc>
        <w:tc>
          <w:tcPr>
            <w:tcW w:w="1672" w:type="dxa"/>
            <w:shd w:val="clear" w:color="auto" w:fill="auto"/>
          </w:tcPr>
          <w:p w14:paraId="136BE36B" w14:textId="65EF1790" w:rsidR="00F148F3" w:rsidRPr="00385322" w:rsidRDefault="00F148F3" w:rsidP="006019D6">
            <w:pPr>
              <w:jc w:val="center"/>
              <w:rPr>
                <w:rFonts w:ascii="Calibri" w:hAnsi="Calibri" w:cs="Calibri"/>
                <w:sz w:val="22"/>
                <w:szCs w:val="22"/>
                <w:lang w:eastAsia="x-none"/>
              </w:rPr>
            </w:pPr>
            <w:r w:rsidRPr="00385322">
              <w:rPr>
                <w:rFonts w:ascii="Calibri" w:hAnsi="Calibri" w:cs="Calibri"/>
                <w:sz w:val="22"/>
                <w:szCs w:val="22"/>
                <w:lang w:eastAsia="x-none"/>
              </w:rPr>
              <w:t>1</w:t>
            </w:r>
            <w:r w:rsidR="002F4F1B" w:rsidRPr="00385322">
              <w:rPr>
                <w:rFonts w:ascii="Calibri" w:hAnsi="Calibri" w:cs="Calibri"/>
                <w:sz w:val="22"/>
                <w:szCs w:val="22"/>
                <w:lang w:eastAsia="x-none"/>
              </w:rPr>
              <w:t>5</w:t>
            </w:r>
            <w:r w:rsidRPr="00385322">
              <w:rPr>
                <w:rFonts w:ascii="Calibri" w:hAnsi="Calibri" w:cs="Calibri"/>
                <w:sz w:val="22"/>
                <w:szCs w:val="22"/>
                <w:lang w:eastAsia="x-none"/>
              </w:rPr>
              <w:t xml:space="preserve"> </w:t>
            </w:r>
            <w:r w:rsidR="002F4F1B" w:rsidRPr="00385322">
              <w:rPr>
                <w:rFonts w:ascii="Calibri" w:hAnsi="Calibri" w:cs="Calibri"/>
                <w:sz w:val="22"/>
                <w:szCs w:val="22"/>
                <w:lang w:eastAsia="x-none"/>
              </w:rPr>
              <w:t>August</w:t>
            </w:r>
          </w:p>
        </w:tc>
      </w:tr>
      <w:tr w:rsidR="006019D6" w:rsidRPr="00D15CD3" w14:paraId="5E98877E" w14:textId="77777777" w:rsidTr="00D8780B">
        <w:tc>
          <w:tcPr>
            <w:tcW w:w="7505" w:type="dxa"/>
            <w:shd w:val="clear" w:color="auto" w:fill="auto"/>
          </w:tcPr>
          <w:p w14:paraId="3144256D" w14:textId="2D2A7EEB" w:rsidR="006019D6" w:rsidRPr="00D15CD3" w:rsidRDefault="006019D6" w:rsidP="006019D6">
            <w:pPr>
              <w:rPr>
                <w:rFonts w:ascii="Calibri" w:hAnsi="Calibri" w:cs="Calibri"/>
                <w:sz w:val="22"/>
                <w:szCs w:val="22"/>
                <w:lang w:eastAsia="x-none"/>
              </w:rPr>
            </w:pPr>
            <w:r w:rsidRPr="00D15CD3">
              <w:rPr>
                <w:rFonts w:ascii="Calibri" w:hAnsi="Calibri" w:cs="Calibri"/>
                <w:sz w:val="22"/>
                <w:szCs w:val="22"/>
                <w:lang w:eastAsia="x-none"/>
              </w:rPr>
              <w:t>Draft TE Report</w:t>
            </w:r>
          </w:p>
        </w:tc>
        <w:tc>
          <w:tcPr>
            <w:tcW w:w="1672" w:type="dxa"/>
            <w:shd w:val="clear" w:color="auto" w:fill="auto"/>
          </w:tcPr>
          <w:p w14:paraId="1E5C864A" w14:textId="174D2B5E" w:rsidR="006019D6" w:rsidRPr="00385322" w:rsidRDefault="00385322" w:rsidP="006019D6">
            <w:pPr>
              <w:jc w:val="center"/>
              <w:rPr>
                <w:rFonts w:ascii="Calibri" w:hAnsi="Calibri" w:cs="Calibri"/>
                <w:sz w:val="22"/>
                <w:szCs w:val="22"/>
                <w:lang w:eastAsia="x-none"/>
              </w:rPr>
            </w:pPr>
            <w:r w:rsidRPr="009170F5">
              <w:rPr>
                <w:rFonts w:ascii="Calibri" w:hAnsi="Calibri" w:cs="Calibri"/>
                <w:sz w:val="22"/>
                <w:szCs w:val="22"/>
                <w:lang w:val="da-DK" w:eastAsia="x-none"/>
              </w:rPr>
              <w:t>3</w:t>
            </w:r>
            <w:r w:rsidR="00F148F3" w:rsidRPr="00385322">
              <w:rPr>
                <w:rFonts w:ascii="Calibri" w:hAnsi="Calibri" w:cs="Calibri"/>
                <w:sz w:val="22"/>
                <w:szCs w:val="22"/>
                <w:lang w:eastAsia="x-none"/>
              </w:rPr>
              <w:t xml:space="preserve">1 </w:t>
            </w:r>
            <w:r w:rsidR="002F4F1B" w:rsidRPr="00385322">
              <w:rPr>
                <w:rFonts w:ascii="Calibri" w:hAnsi="Calibri" w:cs="Calibri"/>
                <w:sz w:val="22"/>
                <w:szCs w:val="22"/>
                <w:lang w:eastAsia="x-none"/>
              </w:rPr>
              <w:t>August</w:t>
            </w:r>
          </w:p>
        </w:tc>
      </w:tr>
      <w:tr w:rsidR="00F148F3" w:rsidRPr="00D15CD3" w14:paraId="2D596734" w14:textId="77777777" w:rsidTr="00D8780B">
        <w:tc>
          <w:tcPr>
            <w:tcW w:w="7505" w:type="dxa"/>
            <w:shd w:val="clear" w:color="auto" w:fill="auto"/>
          </w:tcPr>
          <w:p w14:paraId="60194CC8" w14:textId="59D8F341" w:rsidR="00F148F3" w:rsidRPr="00D15CD3" w:rsidRDefault="00F148F3" w:rsidP="006019D6">
            <w:pPr>
              <w:rPr>
                <w:rFonts w:ascii="Calibri" w:hAnsi="Calibri" w:cs="Calibri"/>
                <w:sz w:val="22"/>
                <w:szCs w:val="22"/>
                <w:lang w:eastAsia="x-none"/>
              </w:rPr>
            </w:pPr>
            <w:r w:rsidRPr="00034721">
              <w:rPr>
                <w:rFonts w:ascii="Calibri" w:hAnsi="Calibri" w:cs="Calibri"/>
                <w:sz w:val="22"/>
                <w:szCs w:val="22"/>
                <w:lang w:eastAsia="x-none"/>
              </w:rPr>
              <w:t>Draft Report shared with UNEP Task Manager and team</w:t>
            </w:r>
          </w:p>
        </w:tc>
        <w:tc>
          <w:tcPr>
            <w:tcW w:w="1672" w:type="dxa"/>
            <w:shd w:val="clear" w:color="auto" w:fill="auto"/>
          </w:tcPr>
          <w:p w14:paraId="45A38606" w14:textId="468A399E" w:rsidR="00F148F3" w:rsidRPr="00385322" w:rsidRDefault="00385322" w:rsidP="006019D6">
            <w:pPr>
              <w:jc w:val="center"/>
              <w:rPr>
                <w:rFonts w:ascii="Calibri" w:hAnsi="Calibri" w:cs="Calibri"/>
                <w:sz w:val="22"/>
                <w:szCs w:val="22"/>
                <w:lang w:eastAsia="x-none"/>
              </w:rPr>
            </w:pPr>
            <w:r w:rsidRPr="009170F5">
              <w:rPr>
                <w:rFonts w:ascii="Calibri" w:hAnsi="Calibri" w:cs="Calibri"/>
                <w:sz w:val="22"/>
                <w:szCs w:val="22"/>
                <w:lang w:val="da-DK" w:eastAsia="x-none"/>
              </w:rPr>
              <w:t>14</w:t>
            </w:r>
            <w:r w:rsidR="00F148F3" w:rsidRPr="00385322">
              <w:rPr>
                <w:rFonts w:ascii="Calibri" w:hAnsi="Calibri" w:cs="Calibri"/>
                <w:sz w:val="22"/>
                <w:szCs w:val="22"/>
                <w:lang w:eastAsia="x-none"/>
              </w:rPr>
              <w:t xml:space="preserve"> </w:t>
            </w:r>
            <w:proofErr w:type="gramStart"/>
            <w:r w:rsidRPr="009170F5">
              <w:rPr>
                <w:rFonts w:ascii="Calibri" w:hAnsi="Calibri" w:cs="Calibri"/>
                <w:sz w:val="22"/>
                <w:szCs w:val="22"/>
                <w:lang w:val="da-DK" w:eastAsia="x-none"/>
              </w:rPr>
              <w:t>September</w:t>
            </w:r>
            <w:proofErr w:type="gramEnd"/>
          </w:p>
        </w:tc>
      </w:tr>
      <w:tr w:rsidR="006019D6" w:rsidRPr="00D15CD3" w14:paraId="6B3ABE5B" w14:textId="77777777" w:rsidTr="00D8780B">
        <w:tc>
          <w:tcPr>
            <w:tcW w:w="7505" w:type="dxa"/>
            <w:shd w:val="clear" w:color="auto" w:fill="auto"/>
          </w:tcPr>
          <w:p w14:paraId="1C92D8F9" w14:textId="77777777" w:rsidR="006019D6" w:rsidRPr="00D15CD3" w:rsidRDefault="006019D6" w:rsidP="006019D6">
            <w:pPr>
              <w:rPr>
                <w:rFonts w:ascii="Calibri" w:hAnsi="Calibri" w:cs="Calibri"/>
                <w:sz w:val="22"/>
                <w:szCs w:val="22"/>
                <w:lang w:eastAsia="x-none"/>
              </w:rPr>
            </w:pPr>
            <w:r w:rsidRPr="00D15CD3">
              <w:rPr>
                <w:rFonts w:ascii="Calibri" w:hAnsi="Calibri" w:cs="Calibri"/>
                <w:sz w:val="22"/>
                <w:szCs w:val="22"/>
                <w:lang w:eastAsia="x-none"/>
              </w:rPr>
              <w:t>Stakeholders comments</w:t>
            </w:r>
          </w:p>
        </w:tc>
        <w:tc>
          <w:tcPr>
            <w:tcW w:w="1672" w:type="dxa"/>
            <w:shd w:val="clear" w:color="auto" w:fill="auto"/>
          </w:tcPr>
          <w:p w14:paraId="489A8706" w14:textId="5A113DB7" w:rsidR="006019D6" w:rsidRPr="00385322" w:rsidRDefault="00385322" w:rsidP="006019D6">
            <w:pPr>
              <w:jc w:val="center"/>
              <w:rPr>
                <w:rFonts w:ascii="Calibri" w:hAnsi="Calibri" w:cs="Calibri"/>
                <w:sz w:val="22"/>
                <w:szCs w:val="22"/>
                <w:lang w:eastAsia="x-none"/>
              </w:rPr>
            </w:pPr>
            <w:r w:rsidRPr="009170F5">
              <w:rPr>
                <w:rFonts w:ascii="Calibri" w:hAnsi="Calibri" w:cs="Calibri"/>
                <w:sz w:val="22"/>
                <w:szCs w:val="22"/>
                <w:lang w:eastAsia="x-none"/>
              </w:rPr>
              <w:t>25</w:t>
            </w:r>
            <w:r w:rsidR="00F148F3" w:rsidRPr="00385322">
              <w:rPr>
                <w:rFonts w:ascii="Calibri" w:hAnsi="Calibri" w:cs="Calibri"/>
                <w:sz w:val="22"/>
                <w:szCs w:val="22"/>
                <w:lang w:eastAsia="x-none"/>
              </w:rPr>
              <w:t xml:space="preserve"> </w:t>
            </w:r>
            <w:r w:rsidRPr="009170F5">
              <w:rPr>
                <w:rFonts w:ascii="Calibri" w:hAnsi="Calibri" w:cs="Calibri"/>
                <w:sz w:val="22"/>
                <w:szCs w:val="22"/>
                <w:lang w:val="da-DK" w:eastAsia="x-none"/>
              </w:rPr>
              <w:t>September</w:t>
            </w:r>
          </w:p>
        </w:tc>
      </w:tr>
      <w:tr w:rsidR="006019D6" w:rsidRPr="00D15CD3" w14:paraId="40B0084D" w14:textId="77777777" w:rsidTr="00D8780B">
        <w:tc>
          <w:tcPr>
            <w:tcW w:w="7505" w:type="dxa"/>
            <w:shd w:val="clear" w:color="auto" w:fill="auto"/>
          </w:tcPr>
          <w:p w14:paraId="47A58658" w14:textId="74CD62CA" w:rsidR="006019D6" w:rsidRPr="00D15CD3" w:rsidRDefault="006019D6" w:rsidP="006019D6">
            <w:pPr>
              <w:rPr>
                <w:rFonts w:ascii="Calibri" w:hAnsi="Calibri" w:cs="Calibri"/>
                <w:sz w:val="22"/>
                <w:szCs w:val="22"/>
                <w:lang w:eastAsia="x-none"/>
              </w:rPr>
            </w:pPr>
            <w:r w:rsidRPr="00D15CD3">
              <w:rPr>
                <w:rFonts w:ascii="Calibri" w:hAnsi="Calibri" w:cs="Calibri"/>
                <w:sz w:val="22"/>
                <w:szCs w:val="22"/>
                <w:lang w:eastAsia="x-none"/>
              </w:rPr>
              <w:t>Final TE Report</w:t>
            </w:r>
          </w:p>
        </w:tc>
        <w:tc>
          <w:tcPr>
            <w:tcW w:w="1672" w:type="dxa"/>
            <w:shd w:val="clear" w:color="auto" w:fill="auto"/>
          </w:tcPr>
          <w:p w14:paraId="341FBD5B" w14:textId="6C5678EB" w:rsidR="006019D6" w:rsidRPr="00D15CD3" w:rsidRDefault="00385322" w:rsidP="006019D6">
            <w:pPr>
              <w:jc w:val="center"/>
              <w:rPr>
                <w:rFonts w:ascii="Calibri" w:hAnsi="Calibri" w:cs="Calibri"/>
                <w:sz w:val="22"/>
                <w:szCs w:val="22"/>
                <w:lang w:eastAsia="x-none"/>
              </w:rPr>
            </w:pPr>
            <w:r>
              <w:rPr>
                <w:rFonts w:ascii="Calibri" w:hAnsi="Calibri" w:cs="Calibri"/>
                <w:sz w:val="22"/>
                <w:szCs w:val="22"/>
                <w:lang w:val="da-DK" w:eastAsia="x-none"/>
              </w:rPr>
              <w:t>9</w:t>
            </w:r>
            <w:r w:rsidR="00F148F3" w:rsidRPr="00D15CD3">
              <w:rPr>
                <w:rFonts w:ascii="Calibri" w:hAnsi="Calibri" w:cs="Calibri"/>
                <w:sz w:val="22"/>
                <w:szCs w:val="22"/>
                <w:lang w:eastAsia="x-none"/>
              </w:rPr>
              <w:t xml:space="preserve"> </w:t>
            </w:r>
            <w:r>
              <w:rPr>
                <w:rFonts w:ascii="Calibri" w:hAnsi="Calibri" w:cs="Calibri"/>
                <w:sz w:val="22"/>
                <w:szCs w:val="22"/>
                <w:lang w:eastAsia="x-none"/>
              </w:rPr>
              <w:t>October</w:t>
            </w:r>
          </w:p>
        </w:tc>
      </w:tr>
      <w:tr w:rsidR="00F148F3" w:rsidRPr="00D15CD3" w14:paraId="1CF0094C" w14:textId="77777777" w:rsidTr="00D8780B">
        <w:tc>
          <w:tcPr>
            <w:tcW w:w="7505" w:type="dxa"/>
            <w:shd w:val="clear" w:color="auto" w:fill="auto"/>
          </w:tcPr>
          <w:p w14:paraId="4722B0F5" w14:textId="3FA1751D" w:rsidR="00F148F3" w:rsidRPr="00D15CD3" w:rsidRDefault="00F148F3" w:rsidP="006019D6">
            <w:pPr>
              <w:rPr>
                <w:rFonts w:ascii="Calibri" w:hAnsi="Calibri" w:cs="Calibri"/>
                <w:sz w:val="22"/>
                <w:szCs w:val="22"/>
                <w:lang w:eastAsia="x-none"/>
              </w:rPr>
            </w:pPr>
            <w:r w:rsidRPr="00034721">
              <w:rPr>
                <w:rFonts w:ascii="Calibri" w:hAnsi="Calibri" w:cs="Calibri"/>
                <w:sz w:val="22"/>
                <w:szCs w:val="22"/>
                <w:lang w:eastAsia="x-none"/>
              </w:rPr>
              <w:t>Final Report shared with all respondents</w:t>
            </w:r>
          </w:p>
        </w:tc>
        <w:tc>
          <w:tcPr>
            <w:tcW w:w="1672" w:type="dxa"/>
            <w:shd w:val="clear" w:color="auto" w:fill="auto"/>
          </w:tcPr>
          <w:p w14:paraId="18EB7B90" w14:textId="4C69BCFE" w:rsidR="00F148F3" w:rsidRPr="00D15CD3" w:rsidRDefault="00F148F3" w:rsidP="006019D6">
            <w:pPr>
              <w:jc w:val="center"/>
              <w:rPr>
                <w:rFonts w:ascii="Calibri" w:hAnsi="Calibri" w:cs="Calibri"/>
                <w:sz w:val="22"/>
                <w:szCs w:val="22"/>
                <w:lang w:eastAsia="x-none"/>
              </w:rPr>
            </w:pPr>
            <w:r>
              <w:rPr>
                <w:rFonts w:ascii="Calibri" w:hAnsi="Calibri" w:cs="Calibri"/>
                <w:sz w:val="22"/>
                <w:szCs w:val="22"/>
                <w:lang w:eastAsia="x-none"/>
              </w:rPr>
              <w:t>10</w:t>
            </w:r>
            <w:r w:rsidRPr="00D15CD3">
              <w:rPr>
                <w:rFonts w:ascii="Calibri" w:hAnsi="Calibri" w:cs="Calibri"/>
                <w:sz w:val="22"/>
                <w:szCs w:val="22"/>
                <w:lang w:eastAsia="x-none"/>
              </w:rPr>
              <w:t xml:space="preserve"> </w:t>
            </w:r>
            <w:proofErr w:type="spellStart"/>
            <w:r w:rsidR="00385322">
              <w:rPr>
                <w:rFonts w:ascii="Calibri" w:hAnsi="Calibri" w:cs="Calibri"/>
                <w:sz w:val="22"/>
                <w:szCs w:val="22"/>
                <w:lang w:val="da-DK" w:eastAsia="x-none"/>
              </w:rPr>
              <w:t>Octo</w:t>
            </w:r>
            <w:r w:rsidR="002F4F1B">
              <w:rPr>
                <w:rFonts w:ascii="Calibri" w:hAnsi="Calibri" w:cs="Calibri"/>
                <w:sz w:val="22"/>
                <w:szCs w:val="22"/>
                <w:lang w:eastAsia="x-none"/>
              </w:rPr>
              <w:t>ber</w:t>
            </w:r>
            <w:proofErr w:type="spellEnd"/>
          </w:p>
        </w:tc>
      </w:tr>
    </w:tbl>
    <w:p w14:paraId="78289C8B" w14:textId="77777777" w:rsidR="00331E14" w:rsidRPr="00D15CD3" w:rsidRDefault="00331E14" w:rsidP="00331E14">
      <w:pPr>
        <w:pStyle w:val="Heading1"/>
        <w:numPr>
          <w:ilvl w:val="0"/>
          <w:numId w:val="0"/>
        </w:numPr>
        <w:ind w:left="426" w:hanging="426"/>
      </w:pPr>
      <w:bookmarkStart w:id="12" w:name="_Toc43927035"/>
      <w:r w:rsidRPr="00D15CD3">
        <w:t>9.</w:t>
      </w:r>
      <w:r w:rsidRPr="00D15CD3">
        <w:tab/>
        <w:t>Learning, communication and outreach</w:t>
      </w:r>
      <w:bookmarkEnd w:id="12"/>
    </w:p>
    <w:p w14:paraId="4A73980A" w14:textId="77777777" w:rsidR="003805F2" w:rsidRPr="00D15CD3" w:rsidRDefault="003805F2" w:rsidP="00331E14">
      <w:pPr>
        <w:rPr>
          <w:highlight w:val="yellow"/>
        </w:rPr>
      </w:pPr>
    </w:p>
    <w:p w14:paraId="59F9E499" w14:textId="5ABE391B" w:rsidR="00B71B85" w:rsidRPr="00D15CD3" w:rsidRDefault="00B71B85" w:rsidP="00DE214E">
      <w:pPr>
        <w:pStyle w:val="ListParagraph"/>
        <w:numPr>
          <w:ilvl w:val="0"/>
          <w:numId w:val="2"/>
        </w:numPr>
        <w:tabs>
          <w:tab w:val="left" w:pos="909"/>
        </w:tabs>
        <w:rPr>
          <w:rFonts w:ascii="Calibri" w:hAnsi="Calibri"/>
          <w:sz w:val="24"/>
        </w:rPr>
      </w:pPr>
      <w:r w:rsidRPr="00D15CD3">
        <w:rPr>
          <w:rFonts w:ascii="Calibri" w:hAnsi="Calibri"/>
          <w:sz w:val="24"/>
        </w:rPr>
        <w:t xml:space="preserve">To ensure that the </w:t>
      </w:r>
      <w:r w:rsidR="00CA176D" w:rsidRPr="00D15CD3">
        <w:rPr>
          <w:rFonts w:ascii="Calibri" w:hAnsi="Calibri"/>
          <w:sz w:val="24"/>
        </w:rPr>
        <w:t>TE</w:t>
      </w:r>
      <w:r w:rsidRPr="00D15CD3">
        <w:rPr>
          <w:rFonts w:ascii="Calibri" w:hAnsi="Calibri"/>
          <w:sz w:val="24"/>
        </w:rPr>
        <w:t xml:space="preserve"> will be promoting learning and reflection, and that the key stakeholders find the recommendations relevant and useful, the </w:t>
      </w:r>
      <w:r w:rsidR="00CA176D" w:rsidRPr="00D15CD3">
        <w:rPr>
          <w:rFonts w:ascii="Calibri" w:hAnsi="Calibri"/>
          <w:sz w:val="24"/>
        </w:rPr>
        <w:t>TE</w:t>
      </w:r>
      <w:r w:rsidRPr="00D15CD3">
        <w:rPr>
          <w:rFonts w:ascii="Calibri" w:hAnsi="Calibri"/>
          <w:sz w:val="24"/>
        </w:rPr>
        <w:t xml:space="preserve"> consultant will apply the following approach:</w:t>
      </w:r>
    </w:p>
    <w:p w14:paraId="62C3A011" w14:textId="77777777" w:rsidR="00B71B85" w:rsidRPr="00D15CD3" w:rsidRDefault="00B71B85" w:rsidP="00B71B85">
      <w:pPr>
        <w:pStyle w:val="ListParagraph"/>
        <w:tabs>
          <w:tab w:val="left" w:pos="909"/>
        </w:tabs>
        <w:ind w:left="360"/>
        <w:rPr>
          <w:rFonts w:ascii="Calibri" w:hAnsi="Calibri"/>
          <w:sz w:val="24"/>
          <w:highlight w:val="yellow"/>
        </w:rPr>
      </w:pPr>
    </w:p>
    <w:p w14:paraId="47A7F33A" w14:textId="6BB633C4" w:rsidR="00CA176D" w:rsidRPr="00D15CD3" w:rsidRDefault="00CA176D" w:rsidP="00DE214E">
      <w:pPr>
        <w:pStyle w:val="ListParagraph"/>
        <w:numPr>
          <w:ilvl w:val="1"/>
          <w:numId w:val="3"/>
        </w:numPr>
        <w:rPr>
          <w:rFonts w:ascii="Calibri" w:hAnsi="Calibri"/>
          <w:sz w:val="24"/>
        </w:rPr>
      </w:pPr>
      <w:r w:rsidRPr="00D15CD3">
        <w:rPr>
          <w:rFonts w:ascii="Calibri" w:hAnsi="Calibri"/>
          <w:sz w:val="24"/>
        </w:rPr>
        <w:t xml:space="preserve">The reconstructed </w:t>
      </w:r>
      <w:proofErr w:type="spellStart"/>
      <w:r w:rsidRPr="00D15CD3">
        <w:rPr>
          <w:rFonts w:ascii="Calibri" w:hAnsi="Calibri"/>
          <w:sz w:val="24"/>
        </w:rPr>
        <w:t>ToC</w:t>
      </w:r>
      <w:proofErr w:type="spellEnd"/>
      <w:r w:rsidRPr="00D15CD3">
        <w:rPr>
          <w:rFonts w:ascii="Calibri" w:hAnsi="Calibri"/>
          <w:sz w:val="24"/>
        </w:rPr>
        <w:t xml:space="preserve"> will be discussed and validated with the EMG. Assumptions and impact drivers will also be tested with key stakeholders</w:t>
      </w:r>
    </w:p>
    <w:p w14:paraId="11C9F5E5" w14:textId="47ECD805" w:rsidR="00B71B85" w:rsidRPr="00D15CD3" w:rsidRDefault="00B71B85" w:rsidP="00DE214E">
      <w:pPr>
        <w:pStyle w:val="ListParagraph"/>
        <w:numPr>
          <w:ilvl w:val="1"/>
          <w:numId w:val="3"/>
        </w:numPr>
        <w:rPr>
          <w:rFonts w:ascii="Calibri" w:hAnsi="Calibri"/>
          <w:sz w:val="24"/>
        </w:rPr>
      </w:pPr>
      <w:r w:rsidRPr="00D15CD3">
        <w:rPr>
          <w:rFonts w:ascii="Calibri" w:hAnsi="Calibri"/>
          <w:sz w:val="24"/>
        </w:rPr>
        <w:t xml:space="preserve">Findings, impressions and potential recommendations will be discussed and tested with the </w:t>
      </w:r>
      <w:r w:rsidR="00137F16" w:rsidRPr="00D15CD3">
        <w:rPr>
          <w:rFonts w:ascii="Calibri" w:hAnsi="Calibri"/>
          <w:sz w:val="24"/>
        </w:rPr>
        <w:t>EMG</w:t>
      </w:r>
      <w:r w:rsidRPr="00D15CD3">
        <w:rPr>
          <w:rFonts w:ascii="Calibri" w:hAnsi="Calibri"/>
          <w:sz w:val="24"/>
        </w:rPr>
        <w:t xml:space="preserve"> and stakeholders in a continuous and iterative process during the assignment, especially during the </w:t>
      </w:r>
      <w:r w:rsidR="00137F16" w:rsidRPr="00D15CD3">
        <w:rPr>
          <w:rFonts w:ascii="Calibri" w:hAnsi="Calibri"/>
          <w:sz w:val="24"/>
        </w:rPr>
        <w:t>distance</w:t>
      </w:r>
      <w:r w:rsidRPr="00D15CD3">
        <w:rPr>
          <w:rFonts w:ascii="Calibri" w:hAnsi="Calibri"/>
          <w:sz w:val="24"/>
        </w:rPr>
        <w:t xml:space="preserve"> interviews</w:t>
      </w:r>
    </w:p>
    <w:p w14:paraId="0BEB1149" w14:textId="4A9B96F0" w:rsidR="00B71B85" w:rsidRPr="00D15CD3" w:rsidRDefault="00B71B85" w:rsidP="00DE214E">
      <w:pPr>
        <w:pStyle w:val="ListParagraph"/>
        <w:numPr>
          <w:ilvl w:val="1"/>
          <w:numId w:val="3"/>
        </w:numPr>
        <w:rPr>
          <w:rFonts w:ascii="Calibri" w:hAnsi="Calibri"/>
          <w:sz w:val="24"/>
        </w:rPr>
      </w:pPr>
      <w:r w:rsidRPr="00D15CD3">
        <w:rPr>
          <w:rFonts w:ascii="Calibri" w:hAnsi="Calibri"/>
          <w:sz w:val="24"/>
        </w:rPr>
        <w:t xml:space="preserve">Interviews will be conducted in a semi-structured manner, allowing space for interviewees to ask questions and communicate their priorities and views, and enabling the </w:t>
      </w:r>
      <w:r w:rsidR="00137F16" w:rsidRPr="00D15CD3">
        <w:rPr>
          <w:rFonts w:ascii="Calibri" w:hAnsi="Calibri"/>
          <w:sz w:val="24"/>
        </w:rPr>
        <w:t>TE</w:t>
      </w:r>
      <w:r w:rsidRPr="00D15CD3">
        <w:rPr>
          <w:rFonts w:ascii="Calibri" w:hAnsi="Calibri"/>
          <w:sz w:val="24"/>
        </w:rPr>
        <w:t xml:space="preserve"> consultant to follow up on unforeseen and emerging points and findings</w:t>
      </w:r>
    </w:p>
    <w:p w14:paraId="5402CEBF" w14:textId="6AB65FC1" w:rsidR="00B71B85" w:rsidRPr="00D15CD3" w:rsidRDefault="00B71B85" w:rsidP="00DE214E">
      <w:pPr>
        <w:pStyle w:val="ListParagraph"/>
        <w:numPr>
          <w:ilvl w:val="1"/>
          <w:numId w:val="3"/>
        </w:numPr>
        <w:rPr>
          <w:rFonts w:ascii="Calibri" w:hAnsi="Calibri"/>
          <w:sz w:val="24"/>
        </w:rPr>
      </w:pPr>
      <w:r w:rsidRPr="00D15CD3">
        <w:rPr>
          <w:rFonts w:ascii="Calibri" w:hAnsi="Calibri"/>
          <w:sz w:val="24"/>
        </w:rPr>
        <w:t xml:space="preserve">Recommendations will seek to provide advice for planned next phase of </w:t>
      </w:r>
      <w:r w:rsidR="00137F16" w:rsidRPr="00D15CD3">
        <w:rPr>
          <w:rFonts w:ascii="Calibri" w:hAnsi="Calibri"/>
          <w:sz w:val="24"/>
        </w:rPr>
        <w:t>CBIT GCP</w:t>
      </w:r>
    </w:p>
    <w:p w14:paraId="0AC25C31" w14:textId="0F842C3A" w:rsidR="00B71B85" w:rsidRPr="00D15CD3" w:rsidRDefault="00B71B85" w:rsidP="00DE214E">
      <w:pPr>
        <w:pStyle w:val="ListParagraph"/>
        <w:numPr>
          <w:ilvl w:val="1"/>
          <w:numId w:val="3"/>
        </w:numPr>
        <w:rPr>
          <w:rFonts w:ascii="Calibri" w:hAnsi="Calibri"/>
          <w:sz w:val="24"/>
        </w:rPr>
      </w:pPr>
      <w:r w:rsidRPr="00D15CD3">
        <w:rPr>
          <w:rFonts w:ascii="Calibri" w:hAnsi="Calibri"/>
          <w:sz w:val="24"/>
        </w:rPr>
        <w:t xml:space="preserve">Preliminary findings and recommendations will be presented to </w:t>
      </w:r>
      <w:r w:rsidR="00137F16" w:rsidRPr="00D15CD3">
        <w:rPr>
          <w:rFonts w:ascii="Calibri" w:hAnsi="Calibri"/>
          <w:sz w:val="24"/>
        </w:rPr>
        <w:t>the E</w:t>
      </w:r>
      <w:r w:rsidR="004441AF">
        <w:rPr>
          <w:rFonts w:ascii="Calibri" w:hAnsi="Calibri"/>
          <w:sz w:val="24"/>
        </w:rPr>
        <w:t>MG</w:t>
      </w:r>
      <w:r w:rsidR="00137F16" w:rsidRPr="00D15CD3">
        <w:rPr>
          <w:rFonts w:ascii="Calibri" w:hAnsi="Calibri"/>
          <w:sz w:val="24"/>
        </w:rPr>
        <w:t xml:space="preserve"> over Skype</w:t>
      </w:r>
    </w:p>
    <w:p w14:paraId="5D577F5E" w14:textId="5CA15947" w:rsidR="00B71B85" w:rsidRPr="00D15CD3" w:rsidRDefault="00B71B85" w:rsidP="00DE214E">
      <w:pPr>
        <w:pStyle w:val="ListParagraph"/>
        <w:numPr>
          <w:ilvl w:val="1"/>
          <w:numId w:val="3"/>
        </w:numPr>
        <w:rPr>
          <w:rFonts w:ascii="Calibri" w:hAnsi="Calibri"/>
          <w:sz w:val="24"/>
        </w:rPr>
      </w:pPr>
      <w:r w:rsidRPr="00D15CD3">
        <w:rPr>
          <w:rFonts w:ascii="Calibri" w:hAnsi="Calibri"/>
          <w:sz w:val="24"/>
        </w:rPr>
        <w:t xml:space="preserve">The </w:t>
      </w:r>
      <w:r w:rsidR="00137F16" w:rsidRPr="00D15CD3">
        <w:rPr>
          <w:rFonts w:ascii="Calibri" w:hAnsi="Calibri"/>
          <w:sz w:val="24"/>
        </w:rPr>
        <w:t>TE</w:t>
      </w:r>
      <w:r w:rsidRPr="00D15CD3">
        <w:rPr>
          <w:rFonts w:ascii="Calibri" w:hAnsi="Calibri"/>
          <w:sz w:val="24"/>
        </w:rPr>
        <w:t xml:space="preserve"> consultant will be available to </w:t>
      </w:r>
      <w:r w:rsidR="00137F16" w:rsidRPr="00D15CD3">
        <w:rPr>
          <w:rFonts w:ascii="Calibri" w:hAnsi="Calibri"/>
          <w:sz w:val="24"/>
        </w:rPr>
        <w:t xml:space="preserve">the </w:t>
      </w:r>
      <w:r w:rsidR="004441AF">
        <w:rPr>
          <w:rFonts w:ascii="Calibri" w:hAnsi="Calibri"/>
          <w:sz w:val="24"/>
        </w:rPr>
        <w:t>EMG</w:t>
      </w:r>
      <w:r w:rsidRPr="00D15CD3">
        <w:rPr>
          <w:rFonts w:ascii="Calibri" w:hAnsi="Calibri"/>
          <w:sz w:val="24"/>
        </w:rPr>
        <w:t xml:space="preserve"> and stakeholders through email and Skype for further contact and discussions</w:t>
      </w:r>
    </w:p>
    <w:p w14:paraId="00BE2280" w14:textId="3FCAE124" w:rsidR="00B71B85" w:rsidRPr="00D15CD3" w:rsidRDefault="00B71B85" w:rsidP="00DE214E">
      <w:pPr>
        <w:pStyle w:val="ListParagraph"/>
        <w:numPr>
          <w:ilvl w:val="1"/>
          <w:numId w:val="3"/>
        </w:numPr>
        <w:rPr>
          <w:rFonts w:ascii="Calibri" w:hAnsi="Calibri"/>
          <w:sz w:val="24"/>
        </w:rPr>
      </w:pPr>
      <w:r w:rsidRPr="00D15CD3">
        <w:rPr>
          <w:rFonts w:ascii="Calibri" w:hAnsi="Calibri"/>
          <w:sz w:val="24"/>
        </w:rPr>
        <w:t xml:space="preserve">The draft </w:t>
      </w:r>
      <w:r w:rsidR="00137F16" w:rsidRPr="00D15CD3">
        <w:rPr>
          <w:rFonts w:ascii="Calibri" w:hAnsi="Calibri"/>
          <w:sz w:val="24"/>
        </w:rPr>
        <w:t>TE</w:t>
      </w:r>
      <w:r w:rsidRPr="00D15CD3">
        <w:rPr>
          <w:rFonts w:ascii="Calibri" w:hAnsi="Calibri"/>
          <w:sz w:val="24"/>
        </w:rPr>
        <w:t xml:space="preserve"> report will be shared with </w:t>
      </w:r>
      <w:r w:rsidR="00137F16" w:rsidRPr="00D15CD3">
        <w:rPr>
          <w:rFonts w:ascii="Calibri" w:hAnsi="Calibri"/>
          <w:sz w:val="24"/>
        </w:rPr>
        <w:t>UNEP and UNDP</w:t>
      </w:r>
      <w:r w:rsidRPr="00D15CD3">
        <w:rPr>
          <w:rFonts w:ascii="Calibri" w:hAnsi="Calibri"/>
          <w:sz w:val="24"/>
        </w:rPr>
        <w:t>, who will thus be provided with an opportunity to comment and provide further inputs</w:t>
      </w:r>
    </w:p>
    <w:p w14:paraId="4F8490AC" w14:textId="5ED6517E" w:rsidR="00331E14" w:rsidRPr="00D15CD3" w:rsidRDefault="00B71B85" w:rsidP="00DE214E">
      <w:pPr>
        <w:pStyle w:val="ListParagraph"/>
        <w:numPr>
          <w:ilvl w:val="1"/>
          <w:numId w:val="3"/>
        </w:numPr>
        <w:rPr>
          <w:rFonts w:ascii="Calibri" w:hAnsi="Calibri"/>
        </w:rPr>
        <w:sectPr w:rsidR="00331E14" w:rsidRPr="00D15CD3" w:rsidSect="00206EDF">
          <w:pgSz w:w="11899" w:h="16838"/>
          <w:pgMar w:top="1701" w:right="1409" w:bottom="1701" w:left="1418" w:header="708" w:footer="708" w:gutter="0"/>
          <w:cols w:space="708"/>
          <w:docGrid w:linePitch="360"/>
        </w:sectPr>
      </w:pPr>
      <w:r w:rsidRPr="00D15CD3">
        <w:rPr>
          <w:rFonts w:ascii="Calibri" w:hAnsi="Calibri"/>
          <w:sz w:val="24"/>
        </w:rPr>
        <w:t xml:space="preserve">The </w:t>
      </w:r>
      <w:r w:rsidR="00137F16" w:rsidRPr="00D15CD3">
        <w:rPr>
          <w:rFonts w:ascii="Calibri" w:hAnsi="Calibri"/>
          <w:sz w:val="24"/>
        </w:rPr>
        <w:t>TE</w:t>
      </w:r>
      <w:r w:rsidRPr="00D15CD3">
        <w:rPr>
          <w:rFonts w:ascii="Calibri" w:hAnsi="Calibri"/>
          <w:sz w:val="24"/>
        </w:rPr>
        <w:t xml:space="preserve"> team will provide a justification/explanation whenever a stakeholder comment is not included in the revised </w:t>
      </w:r>
      <w:r w:rsidR="00137F16" w:rsidRPr="00D15CD3">
        <w:rPr>
          <w:rFonts w:ascii="Calibri" w:hAnsi="Calibri"/>
          <w:sz w:val="24"/>
        </w:rPr>
        <w:t>TE</w:t>
      </w:r>
      <w:r w:rsidRPr="00D15CD3">
        <w:rPr>
          <w:rFonts w:ascii="Calibri" w:hAnsi="Calibri"/>
          <w:sz w:val="24"/>
        </w:rPr>
        <w:t xml:space="preserve"> report</w:t>
      </w:r>
    </w:p>
    <w:p w14:paraId="73DEA9AB" w14:textId="6C83A844" w:rsidR="007E1BC3" w:rsidRPr="00D15CD3" w:rsidRDefault="007E1BC3" w:rsidP="007E1BC3">
      <w:pPr>
        <w:pStyle w:val="Heading1"/>
        <w:numPr>
          <w:ilvl w:val="0"/>
          <w:numId w:val="0"/>
        </w:numPr>
      </w:pPr>
      <w:bookmarkStart w:id="13" w:name="_Toc43927036"/>
      <w:r w:rsidRPr="00D15CD3">
        <w:lastRenderedPageBreak/>
        <w:t>Annex A: Evaluation framework/matrix</w:t>
      </w:r>
      <w:bookmarkEnd w:id="13"/>
    </w:p>
    <w:p w14:paraId="4B9189CE" w14:textId="77777777" w:rsidR="008F1180" w:rsidRPr="00D15CD3" w:rsidRDefault="008F1180" w:rsidP="007E1BC3">
      <w:pPr>
        <w:rPr>
          <w:highlight w:val="yellow"/>
        </w:rPr>
      </w:pPr>
    </w:p>
    <w:tbl>
      <w:tblPr>
        <w:tblStyle w:val="TableGrid"/>
        <w:tblW w:w="13858" w:type="dxa"/>
        <w:tblLook w:val="04A0" w:firstRow="1" w:lastRow="0" w:firstColumn="1" w:lastColumn="0" w:noHBand="0" w:noVBand="1"/>
      </w:tblPr>
      <w:tblGrid>
        <w:gridCol w:w="509"/>
        <w:gridCol w:w="2813"/>
        <w:gridCol w:w="5793"/>
        <w:gridCol w:w="4743"/>
      </w:tblGrid>
      <w:tr w:rsidR="003A29B0" w:rsidRPr="00D15CD3" w14:paraId="6287D4ED" w14:textId="77777777" w:rsidTr="00697146">
        <w:trPr>
          <w:tblHeader/>
        </w:trPr>
        <w:tc>
          <w:tcPr>
            <w:tcW w:w="509" w:type="dxa"/>
            <w:tcBorders>
              <w:bottom w:val="single" w:sz="4" w:space="0" w:color="auto"/>
            </w:tcBorders>
            <w:shd w:val="clear" w:color="auto" w:fill="D9D9D9" w:themeFill="background1" w:themeFillShade="D9"/>
          </w:tcPr>
          <w:p w14:paraId="23432353" w14:textId="77777777" w:rsidR="007E1BC3" w:rsidRPr="00D15CD3" w:rsidRDefault="007E1BC3" w:rsidP="00130517">
            <w:pPr>
              <w:pStyle w:val="Numberedpara"/>
              <w:spacing w:before="0" w:after="0"/>
              <w:jc w:val="center"/>
              <w:rPr>
                <w:rFonts w:cstheme="minorHAnsi"/>
                <w:b/>
                <w:color w:val="000000"/>
                <w:szCs w:val="20"/>
                <w:lang w:val="en-GB"/>
              </w:rPr>
            </w:pPr>
            <w:r w:rsidRPr="00D15CD3">
              <w:rPr>
                <w:rFonts w:cstheme="minorHAnsi"/>
                <w:b/>
                <w:color w:val="000000"/>
                <w:szCs w:val="20"/>
                <w:lang w:val="en-GB"/>
              </w:rPr>
              <w:t>No.</w:t>
            </w:r>
          </w:p>
        </w:tc>
        <w:tc>
          <w:tcPr>
            <w:tcW w:w="2813" w:type="dxa"/>
            <w:tcBorders>
              <w:bottom w:val="single" w:sz="4" w:space="0" w:color="auto"/>
            </w:tcBorders>
            <w:shd w:val="clear" w:color="auto" w:fill="D9D9D9" w:themeFill="background1" w:themeFillShade="D9"/>
          </w:tcPr>
          <w:p w14:paraId="61AEE50B" w14:textId="77777777" w:rsidR="007E1BC3" w:rsidRPr="00D15CD3" w:rsidRDefault="007E1BC3" w:rsidP="00130517">
            <w:pPr>
              <w:pStyle w:val="Numberedpara"/>
              <w:spacing w:before="0" w:after="0"/>
              <w:jc w:val="center"/>
              <w:rPr>
                <w:rFonts w:cstheme="minorHAnsi"/>
                <w:b/>
                <w:color w:val="000000"/>
                <w:szCs w:val="20"/>
                <w:lang w:val="en-GB"/>
              </w:rPr>
            </w:pPr>
            <w:r w:rsidRPr="00D15CD3">
              <w:rPr>
                <w:rFonts w:cstheme="minorHAnsi"/>
                <w:b/>
                <w:color w:val="000000"/>
                <w:szCs w:val="20"/>
                <w:lang w:val="en-GB"/>
              </w:rPr>
              <w:t>Evaluation questions</w:t>
            </w:r>
          </w:p>
        </w:tc>
        <w:tc>
          <w:tcPr>
            <w:tcW w:w="5793" w:type="dxa"/>
            <w:tcBorders>
              <w:bottom w:val="single" w:sz="4" w:space="0" w:color="auto"/>
            </w:tcBorders>
            <w:shd w:val="clear" w:color="auto" w:fill="D9D9D9" w:themeFill="background1" w:themeFillShade="D9"/>
          </w:tcPr>
          <w:p w14:paraId="0D95B230" w14:textId="77777777" w:rsidR="007E1BC3" w:rsidRPr="00D15CD3" w:rsidRDefault="007E1BC3" w:rsidP="00130517">
            <w:pPr>
              <w:pStyle w:val="Numberedpara"/>
              <w:spacing w:before="0" w:after="0"/>
              <w:jc w:val="center"/>
              <w:rPr>
                <w:rFonts w:cstheme="minorHAnsi"/>
                <w:b/>
                <w:color w:val="000000"/>
                <w:szCs w:val="20"/>
                <w:lang w:val="en-GB"/>
              </w:rPr>
            </w:pPr>
            <w:r w:rsidRPr="00D15CD3">
              <w:rPr>
                <w:rFonts w:cstheme="minorHAnsi"/>
                <w:b/>
                <w:color w:val="000000"/>
                <w:szCs w:val="20"/>
                <w:lang w:val="en-GB"/>
              </w:rPr>
              <w:t>Indicators/criteria</w:t>
            </w:r>
          </w:p>
        </w:tc>
        <w:tc>
          <w:tcPr>
            <w:tcW w:w="4743" w:type="dxa"/>
            <w:tcBorders>
              <w:bottom w:val="single" w:sz="4" w:space="0" w:color="auto"/>
            </w:tcBorders>
            <w:shd w:val="clear" w:color="auto" w:fill="D9D9D9" w:themeFill="background1" w:themeFillShade="D9"/>
          </w:tcPr>
          <w:p w14:paraId="42E19116" w14:textId="77777777" w:rsidR="007E1BC3" w:rsidRPr="00D15CD3" w:rsidRDefault="007E1BC3" w:rsidP="00130517">
            <w:pPr>
              <w:jc w:val="center"/>
              <w:rPr>
                <w:rFonts w:ascii="Calibri" w:hAnsi="Calibri" w:cstheme="minorHAnsi"/>
                <w:b/>
                <w:color w:val="000000"/>
                <w:sz w:val="20"/>
                <w:szCs w:val="20"/>
              </w:rPr>
            </w:pPr>
            <w:r w:rsidRPr="00D15CD3">
              <w:rPr>
                <w:rFonts w:ascii="Calibri" w:hAnsi="Calibri" w:cstheme="minorHAnsi"/>
                <w:b/>
                <w:color w:val="000000"/>
                <w:sz w:val="20"/>
                <w:szCs w:val="20"/>
              </w:rPr>
              <w:t>Data s</w:t>
            </w:r>
            <w:r w:rsidRPr="00D15CD3">
              <w:rPr>
                <w:rFonts w:ascii="Calibri" w:hAnsi="Calibri" w:cs="Calibri"/>
                <w:b/>
                <w:color w:val="000000"/>
                <w:sz w:val="20"/>
                <w:szCs w:val="20"/>
              </w:rPr>
              <w:t>ources</w:t>
            </w:r>
          </w:p>
        </w:tc>
      </w:tr>
      <w:tr w:rsidR="007E1BC3" w:rsidRPr="00D15CD3" w14:paraId="7EBEEC0C" w14:textId="77777777" w:rsidTr="00D8780B">
        <w:tc>
          <w:tcPr>
            <w:tcW w:w="13858" w:type="dxa"/>
            <w:gridSpan w:val="4"/>
            <w:shd w:val="clear" w:color="auto" w:fill="D9D9D9" w:themeFill="background1" w:themeFillShade="D9"/>
          </w:tcPr>
          <w:p w14:paraId="1000836F" w14:textId="77777777" w:rsidR="007E1BC3" w:rsidRPr="00D15CD3" w:rsidRDefault="007E1BC3" w:rsidP="00D8780B">
            <w:pPr>
              <w:jc w:val="center"/>
              <w:rPr>
                <w:rFonts w:ascii="Calibri" w:hAnsi="Calibri" w:cs="Calibri"/>
                <w:color w:val="000000"/>
                <w:sz w:val="20"/>
                <w:szCs w:val="20"/>
              </w:rPr>
            </w:pPr>
            <w:r w:rsidRPr="00D15CD3">
              <w:rPr>
                <w:rFonts w:ascii="Calibri" w:hAnsi="Calibri" w:cstheme="minorHAnsi"/>
                <w:b/>
                <w:color w:val="000000"/>
                <w:sz w:val="20"/>
                <w:szCs w:val="20"/>
              </w:rPr>
              <w:t>Strategic relevance</w:t>
            </w:r>
          </w:p>
        </w:tc>
      </w:tr>
      <w:tr w:rsidR="003A29B0" w:rsidRPr="00D15CD3" w14:paraId="7E30F35B" w14:textId="77777777" w:rsidTr="00697146">
        <w:tc>
          <w:tcPr>
            <w:tcW w:w="509" w:type="dxa"/>
          </w:tcPr>
          <w:p w14:paraId="7D72876F" w14:textId="77777777" w:rsidR="007E1BC3" w:rsidRPr="00D15CD3" w:rsidRDefault="007E1BC3" w:rsidP="00B56FCB">
            <w:pPr>
              <w:pStyle w:val="ListParagraph"/>
              <w:numPr>
                <w:ilvl w:val="0"/>
                <w:numId w:val="7"/>
              </w:numPr>
              <w:rPr>
                <w:rFonts w:ascii="Calibri" w:hAnsi="Calibri"/>
                <w:sz w:val="20"/>
                <w:szCs w:val="20"/>
              </w:rPr>
            </w:pPr>
          </w:p>
        </w:tc>
        <w:tc>
          <w:tcPr>
            <w:tcW w:w="2813" w:type="dxa"/>
          </w:tcPr>
          <w:p w14:paraId="2DC2AFED" w14:textId="12B72757" w:rsidR="007E1BC3" w:rsidRPr="00571144" w:rsidRDefault="006F537F" w:rsidP="00D8780B">
            <w:pPr>
              <w:pStyle w:val="Numberedpara"/>
              <w:spacing w:before="0" w:after="0"/>
              <w:rPr>
                <w:rFonts w:cstheme="minorHAnsi"/>
                <w:color w:val="000000"/>
                <w:szCs w:val="20"/>
                <w:lang w:val="en-GB"/>
              </w:rPr>
            </w:pPr>
            <w:r w:rsidRPr="00A026E8">
              <w:rPr>
                <w:rFonts w:cstheme="minorHAnsi"/>
                <w:color w:val="000000"/>
                <w:szCs w:val="20"/>
                <w:lang w:val="en-GB"/>
              </w:rPr>
              <w:t>Wa</w:t>
            </w:r>
            <w:r w:rsidR="007E1BC3" w:rsidRPr="00A026E8">
              <w:rPr>
                <w:rFonts w:cstheme="minorHAnsi"/>
                <w:color w:val="000000"/>
                <w:szCs w:val="20"/>
                <w:lang w:val="en-GB"/>
              </w:rPr>
              <w:t>s the project responding to UNEP</w:t>
            </w:r>
            <w:r w:rsidR="006C1EB5" w:rsidRPr="00A026E8">
              <w:rPr>
                <w:rFonts w:cstheme="minorHAnsi"/>
                <w:color w:val="000000"/>
                <w:szCs w:val="20"/>
                <w:lang w:val="en-GB"/>
              </w:rPr>
              <w:t>, UNDP</w:t>
            </w:r>
            <w:r w:rsidR="007E1BC3" w:rsidRPr="00A026E8">
              <w:rPr>
                <w:rFonts w:cstheme="minorHAnsi"/>
                <w:color w:val="000000"/>
                <w:szCs w:val="20"/>
                <w:lang w:val="en-GB"/>
              </w:rPr>
              <w:t xml:space="preserve"> and GEF strategies a</w:t>
            </w:r>
            <w:r w:rsidR="00B8672C" w:rsidRPr="00571144">
              <w:rPr>
                <w:rFonts w:cstheme="minorHAnsi"/>
                <w:color w:val="000000"/>
                <w:szCs w:val="20"/>
                <w:lang w:val="en-GB"/>
              </w:rPr>
              <w:t>nd priorities</w:t>
            </w:r>
            <w:r w:rsidR="007E1BC3" w:rsidRPr="00571144">
              <w:rPr>
                <w:rFonts w:cstheme="minorHAnsi"/>
                <w:color w:val="000000"/>
                <w:szCs w:val="20"/>
                <w:lang w:val="en-GB"/>
              </w:rPr>
              <w:t>?</w:t>
            </w:r>
          </w:p>
        </w:tc>
        <w:tc>
          <w:tcPr>
            <w:tcW w:w="5793" w:type="dxa"/>
          </w:tcPr>
          <w:p w14:paraId="20E3E1A7" w14:textId="324AAAA7" w:rsidR="007E1BC3" w:rsidRPr="00571144" w:rsidRDefault="007E1BC3" w:rsidP="0074208D">
            <w:pPr>
              <w:pStyle w:val="Numberedpara"/>
              <w:numPr>
                <w:ilvl w:val="0"/>
                <w:numId w:val="8"/>
              </w:numPr>
              <w:spacing w:before="0" w:after="0"/>
              <w:rPr>
                <w:rFonts w:cstheme="minorHAnsi"/>
                <w:color w:val="000000"/>
                <w:szCs w:val="20"/>
                <w:lang w:val="en-GB"/>
              </w:rPr>
            </w:pPr>
            <w:r w:rsidRPr="00571144">
              <w:rPr>
                <w:rFonts w:cstheme="minorHAnsi"/>
                <w:color w:val="000000"/>
                <w:szCs w:val="20"/>
                <w:lang w:val="en-GB"/>
              </w:rPr>
              <w:t>Alignment with UNEP MTS</w:t>
            </w:r>
            <w:r w:rsidR="006C1EB5" w:rsidRPr="00571144">
              <w:rPr>
                <w:rFonts w:cstheme="minorHAnsi"/>
                <w:color w:val="000000"/>
                <w:szCs w:val="20"/>
                <w:lang w:val="en-GB"/>
              </w:rPr>
              <w:t xml:space="preserve"> and</w:t>
            </w:r>
            <w:r w:rsidRPr="00571144">
              <w:rPr>
                <w:rFonts w:cstheme="minorHAnsi"/>
                <w:color w:val="000000"/>
                <w:szCs w:val="20"/>
                <w:lang w:val="en-GB"/>
              </w:rPr>
              <w:t xml:space="preserve"> </w:t>
            </w:r>
            <w:proofErr w:type="spellStart"/>
            <w:r w:rsidRPr="00571144">
              <w:rPr>
                <w:rFonts w:cstheme="minorHAnsi"/>
                <w:color w:val="000000"/>
                <w:szCs w:val="20"/>
                <w:lang w:val="en-GB"/>
              </w:rPr>
              <w:t>PoW</w:t>
            </w:r>
            <w:proofErr w:type="spellEnd"/>
            <w:r w:rsidR="00752E56" w:rsidRPr="00571144">
              <w:rPr>
                <w:rFonts w:cstheme="minorHAnsi"/>
                <w:color w:val="000000"/>
                <w:szCs w:val="20"/>
                <w:lang w:val="en-GB"/>
              </w:rPr>
              <w:t>, Bali Strategic Plan for Technology Support and Capacity Building (BSP) and South-South Cooperation (S-SC)</w:t>
            </w:r>
          </w:p>
          <w:p w14:paraId="7BB187FA" w14:textId="520BE6DE" w:rsidR="00B8672C" w:rsidRPr="00571144" w:rsidRDefault="00B8672C" w:rsidP="0074208D">
            <w:pPr>
              <w:pStyle w:val="Numberedpara"/>
              <w:numPr>
                <w:ilvl w:val="0"/>
                <w:numId w:val="8"/>
              </w:numPr>
              <w:spacing w:before="0" w:after="0"/>
              <w:rPr>
                <w:rFonts w:cstheme="minorHAnsi"/>
                <w:color w:val="000000"/>
                <w:szCs w:val="20"/>
                <w:lang w:val="en-GB"/>
              </w:rPr>
            </w:pPr>
            <w:r w:rsidRPr="00571144">
              <w:rPr>
                <w:rFonts w:cstheme="minorHAnsi"/>
                <w:color w:val="000000"/>
                <w:szCs w:val="20"/>
                <w:lang w:val="en-GB"/>
              </w:rPr>
              <w:t>Alignment with UNDP Strategic plan</w:t>
            </w:r>
          </w:p>
          <w:p w14:paraId="6154933D" w14:textId="1F39678A" w:rsidR="00752E56" w:rsidRPr="00571144" w:rsidRDefault="007E1BC3" w:rsidP="001F0620">
            <w:pPr>
              <w:pStyle w:val="Numberedpara"/>
              <w:numPr>
                <w:ilvl w:val="0"/>
                <w:numId w:val="8"/>
              </w:numPr>
              <w:spacing w:before="0" w:after="0"/>
              <w:rPr>
                <w:rFonts w:cstheme="minorHAnsi"/>
                <w:color w:val="000000"/>
                <w:szCs w:val="20"/>
                <w:lang w:val="en-GB"/>
              </w:rPr>
            </w:pPr>
            <w:r w:rsidRPr="00571144">
              <w:rPr>
                <w:rFonts w:cstheme="minorHAnsi"/>
                <w:color w:val="000000"/>
                <w:szCs w:val="20"/>
                <w:lang w:val="en-GB"/>
              </w:rPr>
              <w:t xml:space="preserve">Alignment with GEF </w:t>
            </w:r>
            <w:r w:rsidR="00B8672C" w:rsidRPr="00571144">
              <w:rPr>
                <w:rFonts w:cstheme="minorHAnsi"/>
                <w:color w:val="000000"/>
                <w:szCs w:val="20"/>
                <w:lang w:val="en-GB"/>
              </w:rPr>
              <w:t>Climate Change Programme</w:t>
            </w:r>
          </w:p>
        </w:tc>
        <w:tc>
          <w:tcPr>
            <w:tcW w:w="4743" w:type="dxa"/>
          </w:tcPr>
          <w:p w14:paraId="52C30902" w14:textId="77777777" w:rsidR="007E1BC3" w:rsidRPr="00571144" w:rsidRDefault="007E1BC3" w:rsidP="0074208D">
            <w:pPr>
              <w:pStyle w:val="Numberedpara"/>
              <w:numPr>
                <w:ilvl w:val="0"/>
                <w:numId w:val="8"/>
              </w:numPr>
              <w:spacing w:before="0" w:after="0"/>
              <w:rPr>
                <w:rFonts w:cstheme="minorHAnsi"/>
                <w:color w:val="000000"/>
                <w:szCs w:val="20"/>
                <w:lang w:val="en-GB"/>
              </w:rPr>
            </w:pPr>
            <w:r w:rsidRPr="00571144">
              <w:rPr>
                <w:rFonts w:cstheme="minorHAnsi"/>
                <w:color w:val="000000"/>
                <w:szCs w:val="20"/>
                <w:lang w:val="en-GB"/>
              </w:rPr>
              <w:t xml:space="preserve">Assessment of design quality (Annex </w:t>
            </w:r>
            <w:r w:rsidR="00B8672C" w:rsidRPr="00571144">
              <w:rPr>
                <w:rFonts w:cstheme="minorHAnsi"/>
                <w:color w:val="000000"/>
                <w:szCs w:val="20"/>
                <w:lang w:val="en-GB"/>
              </w:rPr>
              <w:t>B</w:t>
            </w:r>
            <w:r w:rsidRPr="00571144">
              <w:rPr>
                <w:rFonts w:cstheme="minorHAnsi"/>
                <w:color w:val="000000"/>
                <w:szCs w:val="20"/>
                <w:lang w:val="en-GB"/>
              </w:rPr>
              <w:t>)</w:t>
            </w:r>
          </w:p>
          <w:p w14:paraId="5ED5AEE7" w14:textId="34EAD914" w:rsidR="00FD0256" w:rsidRPr="00A026E8" w:rsidRDefault="00391E61" w:rsidP="0074208D">
            <w:pPr>
              <w:pStyle w:val="Numberedpara"/>
              <w:numPr>
                <w:ilvl w:val="0"/>
                <w:numId w:val="8"/>
              </w:numPr>
              <w:spacing w:before="0" w:after="0"/>
              <w:rPr>
                <w:rFonts w:cstheme="minorHAnsi"/>
                <w:color w:val="000000"/>
                <w:szCs w:val="20"/>
                <w:lang w:val="en-GB"/>
              </w:rPr>
            </w:pPr>
            <w:r>
              <w:rPr>
                <w:rFonts w:cstheme="minorHAnsi"/>
                <w:color w:val="000000"/>
                <w:szCs w:val="20"/>
                <w:lang w:val="en-GB"/>
              </w:rPr>
              <w:t>CEO Endorsement Request</w:t>
            </w:r>
          </w:p>
          <w:p w14:paraId="0DE3013B" w14:textId="73D16C47" w:rsidR="00B8672C" w:rsidRPr="00A026E8" w:rsidRDefault="00B8672C" w:rsidP="0074208D">
            <w:pPr>
              <w:pStyle w:val="Numberedpara"/>
              <w:numPr>
                <w:ilvl w:val="0"/>
                <w:numId w:val="8"/>
              </w:numPr>
              <w:spacing w:before="0" w:after="0"/>
              <w:rPr>
                <w:rFonts w:cstheme="minorHAnsi"/>
                <w:color w:val="000000"/>
                <w:szCs w:val="20"/>
                <w:lang w:val="en-GB"/>
              </w:rPr>
            </w:pPr>
            <w:r w:rsidRPr="00A026E8">
              <w:rPr>
                <w:rFonts w:cstheme="minorHAnsi"/>
                <w:color w:val="000000"/>
                <w:szCs w:val="20"/>
                <w:lang w:val="en-GB"/>
              </w:rPr>
              <w:t>UNEP MTS</w:t>
            </w:r>
            <w:r w:rsidR="00752E56" w:rsidRPr="00A026E8">
              <w:rPr>
                <w:rFonts w:cstheme="minorHAnsi"/>
                <w:color w:val="000000"/>
                <w:szCs w:val="20"/>
                <w:lang w:val="en-GB"/>
              </w:rPr>
              <w:t>,</w:t>
            </w:r>
            <w:r w:rsidRPr="00A026E8">
              <w:rPr>
                <w:rFonts w:cstheme="minorHAnsi"/>
                <w:color w:val="000000"/>
                <w:szCs w:val="20"/>
                <w:lang w:val="en-GB"/>
              </w:rPr>
              <w:t xml:space="preserve"> </w:t>
            </w:r>
            <w:proofErr w:type="spellStart"/>
            <w:r w:rsidRPr="00A026E8">
              <w:rPr>
                <w:rFonts w:cstheme="minorHAnsi"/>
                <w:color w:val="000000"/>
                <w:szCs w:val="20"/>
                <w:lang w:val="en-GB"/>
              </w:rPr>
              <w:t>PoW</w:t>
            </w:r>
            <w:proofErr w:type="spellEnd"/>
            <w:r w:rsidR="00752E56" w:rsidRPr="00A026E8">
              <w:rPr>
                <w:rFonts w:cstheme="minorHAnsi"/>
                <w:color w:val="000000"/>
                <w:szCs w:val="20"/>
                <w:lang w:val="en-GB"/>
              </w:rPr>
              <w:t>, BSP, S-SC</w:t>
            </w:r>
          </w:p>
          <w:p w14:paraId="0993FA99" w14:textId="77777777" w:rsidR="00B8672C" w:rsidRPr="00571144" w:rsidRDefault="00B8672C" w:rsidP="0074208D">
            <w:pPr>
              <w:pStyle w:val="Numberedpara"/>
              <w:numPr>
                <w:ilvl w:val="0"/>
                <w:numId w:val="8"/>
              </w:numPr>
              <w:spacing w:before="0" w:after="0"/>
              <w:rPr>
                <w:rFonts w:cstheme="minorHAnsi"/>
                <w:color w:val="000000"/>
                <w:szCs w:val="20"/>
                <w:lang w:val="en-GB"/>
              </w:rPr>
            </w:pPr>
            <w:r w:rsidRPr="00571144">
              <w:rPr>
                <w:rFonts w:cstheme="minorHAnsi"/>
                <w:color w:val="000000"/>
                <w:szCs w:val="20"/>
                <w:lang w:val="en-GB"/>
              </w:rPr>
              <w:t>UNDP Strategic Plan</w:t>
            </w:r>
          </w:p>
          <w:p w14:paraId="43DC86EC" w14:textId="3B2D54C5" w:rsidR="00B8672C" w:rsidRPr="00571144" w:rsidRDefault="00B8672C" w:rsidP="0074208D">
            <w:pPr>
              <w:pStyle w:val="Numberedpara"/>
              <w:numPr>
                <w:ilvl w:val="0"/>
                <w:numId w:val="8"/>
              </w:numPr>
              <w:spacing w:before="0" w:after="0"/>
              <w:rPr>
                <w:szCs w:val="20"/>
                <w:lang w:val="en-GB"/>
              </w:rPr>
            </w:pPr>
            <w:r w:rsidRPr="00571144">
              <w:rPr>
                <w:rFonts w:cstheme="minorHAnsi"/>
                <w:color w:val="000000"/>
                <w:szCs w:val="20"/>
                <w:lang w:val="en-GB"/>
              </w:rPr>
              <w:t>GEF Climate Change Programme</w:t>
            </w:r>
          </w:p>
        </w:tc>
      </w:tr>
      <w:tr w:rsidR="003A29B0" w:rsidRPr="00D15CD3" w14:paraId="659C5199" w14:textId="77777777" w:rsidTr="00697146">
        <w:tc>
          <w:tcPr>
            <w:tcW w:w="509" w:type="dxa"/>
          </w:tcPr>
          <w:p w14:paraId="36F4F247" w14:textId="77777777" w:rsidR="007E1BC3" w:rsidRPr="00D15CD3" w:rsidRDefault="007E1BC3" w:rsidP="0074208D">
            <w:pPr>
              <w:pStyle w:val="ListParagraph"/>
              <w:numPr>
                <w:ilvl w:val="0"/>
                <w:numId w:val="7"/>
              </w:numPr>
              <w:jc w:val="center"/>
              <w:rPr>
                <w:rFonts w:ascii="Calibri" w:hAnsi="Calibri"/>
                <w:sz w:val="20"/>
                <w:szCs w:val="20"/>
              </w:rPr>
            </w:pPr>
          </w:p>
        </w:tc>
        <w:tc>
          <w:tcPr>
            <w:tcW w:w="2813" w:type="dxa"/>
          </w:tcPr>
          <w:p w14:paraId="6DFF7052" w14:textId="73ADF706" w:rsidR="007E1BC3" w:rsidRPr="005E1001" w:rsidRDefault="006F537F" w:rsidP="00D8780B">
            <w:pPr>
              <w:pStyle w:val="Numberedpara"/>
              <w:spacing w:before="0" w:after="0"/>
              <w:rPr>
                <w:rFonts w:cstheme="minorHAnsi"/>
                <w:color w:val="000000"/>
                <w:szCs w:val="20"/>
                <w:lang w:val="en-GB"/>
              </w:rPr>
            </w:pPr>
            <w:r w:rsidRPr="005E1001">
              <w:rPr>
                <w:rFonts w:cstheme="minorHAnsi"/>
                <w:color w:val="000000"/>
                <w:szCs w:val="20"/>
                <w:lang w:val="en-GB"/>
              </w:rPr>
              <w:t>Wa</w:t>
            </w:r>
            <w:r w:rsidR="007E1BC3" w:rsidRPr="005E1001">
              <w:rPr>
                <w:rFonts w:cstheme="minorHAnsi"/>
                <w:color w:val="000000"/>
                <w:szCs w:val="20"/>
                <w:lang w:val="en-GB"/>
              </w:rPr>
              <w:t xml:space="preserve">s the project responding to needs </w:t>
            </w:r>
            <w:r w:rsidR="00FF36F8" w:rsidRPr="005E1001">
              <w:rPr>
                <w:rFonts w:cstheme="minorHAnsi"/>
                <w:color w:val="000000"/>
                <w:szCs w:val="20"/>
                <w:lang w:val="en-GB"/>
              </w:rPr>
              <w:t>of CBIT countries vis-à-vis implementation of the Paris Agreement’s Article 13</w:t>
            </w:r>
            <w:r w:rsidR="007E1BC3" w:rsidRPr="005E1001">
              <w:rPr>
                <w:rFonts w:cstheme="minorHAnsi"/>
                <w:color w:val="000000"/>
                <w:szCs w:val="20"/>
                <w:lang w:val="en-GB"/>
              </w:rPr>
              <w:t>?</w:t>
            </w:r>
          </w:p>
        </w:tc>
        <w:tc>
          <w:tcPr>
            <w:tcW w:w="5793" w:type="dxa"/>
          </w:tcPr>
          <w:p w14:paraId="686B9EAF" w14:textId="77777777" w:rsidR="007E1BC3" w:rsidRPr="00D15CD3" w:rsidRDefault="007E1BC3" w:rsidP="0074208D">
            <w:pPr>
              <w:pStyle w:val="Numberedpara"/>
              <w:numPr>
                <w:ilvl w:val="0"/>
                <w:numId w:val="9"/>
              </w:numPr>
              <w:spacing w:before="0" w:after="0"/>
              <w:rPr>
                <w:rFonts w:cstheme="minorHAnsi"/>
                <w:color w:val="000000"/>
                <w:szCs w:val="20"/>
                <w:lang w:val="en-GB"/>
              </w:rPr>
            </w:pPr>
            <w:r w:rsidRPr="00D15CD3">
              <w:rPr>
                <w:rFonts w:cstheme="minorHAnsi"/>
                <w:color w:val="000000"/>
                <w:szCs w:val="20"/>
                <w:lang w:val="en-GB"/>
              </w:rPr>
              <w:t xml:space="preserve">Alignment </w:t>
            </w:r>
            <w:r w:rsidR="00786628" w:rsidRPr="00D15CD3">
              <w:rPr>
                <w:rFonts w:cstheme="minorHAnsi"/>
                <w:color w:val="000000"/>
                <w:szCs w:val="20"/>
                <w:lang w:val="en-GB"/>
              </w:rPr>
              <w:t>of activities and products with gap and needs assessment findings</w:t>
            </w:r>
          </w:p>
          <w:p w14:paraId="0640E91B" w14:textId="304D1FDE" w:rsidR="00786628" w:rsidRPr="00D15CD3" w:rsidRDefault="00786628" w:rsidP="0074208D">
            <w:pPr>
              <w:pStyle w:val="Numberedpara"/>
              <w:numPr>
                <w:ilvl w:val="0"/>
                <w:numId w:val="9"/>
              </w:numPr>
              <w:spacing w:before="0" w:after="0"/>
              <w:rPr>
                <w:rFonts w:cstheme="minorHAnsi"/>
                <w:color w:val="000000"/>
                <w:szCs w:val="20"/>
                <w:lang w:val="en-GB"/>
              </w:rPr>
            </w:pPr>
            <w:r w:rsidRPr="00D15CD3">
              <w:rPr>
                <w:rFonts w:cstheme="minorHAnsi"/>
                <w:color w:val="000000"/>
                <w:szCs w:val="20"/>
                <w:lang w:val="en-GB"/>
              </w:rPr>
              <w:t>Responsiveness to priorities of CBIT countries</w:t>
            </w:r>
          </w:p>
        </w:tc>
        <w:tc>
          <w:tcPr>
            <w:tcW w:w="4743" w:type="dxa"/>
          </w:tcPr>
          <w:p w14:paraId="7447C96C" w14:textId="30969767" w:rsidR="009F025C" w:rsidRPr="00D15CD3" w:rsidRDefault="00391E61" w:rsidP="0074208D">
            <w:pPr>
              <w:pStyle w:val="Numberedpara"/>
              <w:numPr>
                <w:ilvl w:val="0"/>
                <w:numId w:val="9"/>
              </w:numPr>
              <w:spacing w:before="0" w:after="0"/>
              <w:rPr>
                <w:rFonts w:cstheme="minorHAnsi"/>
                <w:color w:val="000000"/>
                <w:szCs w:val="20"/>
                <w:lang w:val="en-GB"/>
              </w:rPr>
            </w:pPr>
            <w:r>
              <w:rPr>
                <w:rFonts w:cstheme="minorHAnsi"/>
                <w:color w:val="000000"/>
                <w:szCs w:val="20"/>
                <w:lang w:val="en-GB"/>
              </w:rPr>
              <w:t>CEO Endorsement Request</w:t>
            </w:r>
          </w:p>
          <w:p w14:paraId="16EA0D4B" w14:textId="1C3B1AAB" w:rsidR="00A43E7D" w:rsidRPr="00D15CD3" w:rsidRDefault="00A43E7D" w:rsidP="0074208D">
            <w:pPr>
              <w:pStyle w:val="Numberedpara"/>
              <w:numPr>
                <w:ilvl w:val="0"/>
                <w:numId w:val="9"/>
              </w:numPr>
              <w:spacing w:before="0" w:after="0"/>
              <w:rPr>
                <w:rFonts w:cstheme="minorHAnsi"/>
                <w:color w:val="000000"/>
                <w:szCs w:val="20"/>
                <w:lang w:val="en-GB"/>
              </w:rPr>
            </w:pPr>
            <w:r w:rsidRPr="00D15CD3">
              <w:rPr>
                <w:rFonts w:cstheme="minorHAnsi"/>
                <w:color w:val="000000"/>
                <w:szCs w:val="20"/>
                <w:lang w:val="en-GB"/>
              </w:rPr>
              <w:t xml:space="preserve">PIR, </w:t>
            </w:r>
            <w:r w:rsidR="00AB512B" w:rsidRPr="00D15CD3">
              <w:rPr>
                <w:rFonts w:cstheme="minorHAnsi"/>
                <w:color w:val="000000"/>
                <w:szCs w:val="20"/>
                <w:lang w:val="en-GB"/>
              </w:rPr>
              <w:t>p</w:t>
            </w:r>
            <w:r w:rsidRPr="00D15CD3">
              <w:rPr>
                <w:rFonts w:cstheme="minorHAnsi"/>
                <w:color w:val="000000"/>
                <w:szCs w:val="20"/>
                <w:lang w:val="en-GB"/>
              </w:rPr>
              <w:t xml:space="preserve">rogress and </w:t>
            </w:r>
            <w:r w:rsidR="0090021B">
              <w:rPr>
                <w:rFonts w:cstheme="minorHAnsi"/>
                <w:color w:val="000000"/>
                <w:szCs w:val="20"/>
                <w:lang w:val="en-GB"/>
              </w:rPr>
              <w:t>final</w:t>
            </w:r>
            <w:r w:rsidRPr="00D15CD3">
              <w:rPr>
                <w:rFonts w:cstheme="minorHAnsi"/>
                <w:color w:val="000000"/>
                <w:szCs w:val="20"/>
                <w:lang w:val="en-GB"/>
              </w:rPr>
              <w:t xml:space="preserve"> reports</w:t>
            </w:r>
          </w:p>
          <w:p w14:paraId="183B396D" w14:textId="42EFF8A6" w:rsidR="007E1BC3" w:rsidRPr="00D15CD3" w:rsidRDefault="00786628" w:rsidP="0074208D">
            <w:pPr>
              <w:pStyle w:val="ListParagraph"/>
              <w:numPr>
                <w:ilvl w:val="0"/>
                <w:numId w:val="9"/>
              </w:numPr>
              <w:rPr>
                <w:rFonts w:ascii="Calibri" w:hAnsi="Calibri"/>
                <w:sz w:val="20"/>
                <w:szCs w:val="20"/>
              </w:rPr>
            </w:pPr>
            <w:r w:rsidRPr="00D15CD3">
              <w:rPr>
                <w:rFonts w:ascii="Calibri" w:hAnsi="Calibri"/>
                <w:sz w:val="20"/>
                <w:szCs w:val="20"/>
              </w:rPr>
              <w:t xml:space="preserve">Gap and needs assessments uploaded by countries or </w:t>
            </w:r>
            <w:r w:rsidR="007E1BC3" w:rsidRPr="00D15CD3">
              <w:rPr>
                <w:rFonts w:ascii="Calibri" w:hAnsi="Calibri"/>
                <w:sz w:val="20"/>
                <w:szCs w:val="20"/>
              </w:rPr>
              <w:t>carried out by the project</w:t>
            </w:r>
          </w:p>
          <w:p w14:paraId="0E667AF7" w14:textId="14554E23" w:rsidR="007E1BC3" w:rsidRPr="00D15CD3" w:rsidRDefault="007E1BC3" w:rsidP="0074208D">
            <w:pPr>
              <w:pStyle w:val="ListParagraph"/>
              <w:numPr>
                <w:ilvl w:val="0"/>
                <w:numId w:val="9"/>
              </w:numPr>
              <w:rPr>
                <w:rFonts w:ascii="Calibri" w:hAnsi="Calibri"/>
                <w:sz w:val="20"/>
                <w:szCs w:val="20"/>
              </w:rPr>
            </w:pPr>
            <w:r w:rsidRPr="00D15CD3">
              <w:rPr>
                <w:rFonts w:ascii="Calibri" w:hAnsi="Calibri"/>
                <w:sz w:val="20"/>
                <w:szCs w:val="20"/>
              </w:rPr>
              <w:t xml:space="preserve">Interviews with </w:t>
            </w:r>
            <w:r w:rsidR="00786628" w:rsidRPr="00D15CD3">
              <w:rPr>
                <w:rFonts w:ascii="Calibri" w:hAnsi="Calibri"/>
                <w:sz w:val="20"/>
                <w:szCs w:val="20"/>
              </w:rPr>
              <w:t>EMG</w:t>
            </w:r>
            <w:r w:rsidRPr="00D15CD3">
              <w:rPr>
                <w:rFonts w:ascii="Calibri" w:hAnsi="Calibri"/>
                <w:sz w:val="20"/>
                <w:szCs w:val="20"/>
              </w:rPr>
              <w:t xml:space="preserve"> staff</w:t>
            </w:r>
          </w:p>
          <w:p w14:paraId="0C87FD5F" w14:textId="13919174" w:rsidR="007E1BC3" w:rsidRPr="00D15CD3" w:rsidRDefault="007E1BC3" w:rsidP="0074208D">
            <w:pPr>
              <w:pStyle w:val="ListParagraph"/>
              <w:numPr>
                <w:ilvl w:val="0"/>
                <w:numId w:val="9"/>
              </w:numPr>
              <w:rPr>
                <w:rFonts w:ascii="Calibri" w:hAnsi="Calibri"/>
                <w:sz w:val="20"/>
                <w:szCs w:val="20"/>
              </w:rPr>
            </w:pPr>
            <w:r w:rsidRPr="00D15CD3">
              <w:rPr>
                <w:rFonts w:ascii="Calibri" w:hAnsi="Calibri"/>
                <w:sz w:val="20"/>
                <w:szCs w:val="20"/>
              </w:rPr>
              <w:t>Interviews with UNEP</w:t>
            </w:r>
            <w:r w:rsidR="00786628" w:rsidRPr="00D15CD3">
              <w:rPr>
                <w:rFonts w:ascii="Calibri" w:hAnsi="Calibri"/>
                <w:sz w:val="20"/>
                <w:szCs w:val="20"/>
              </w:rPr>
              <w:t xml:space="preserve">, UNEP DTU and UNDP </w:t>
            </w:r>
            <w:r w:rsidRPr="00D15CD3">
              <w:rPr>
                <w:rFonts w:ascii="Calibri" w:hAnsi="Calibri"/>
                <w:sz w:val="20"/>
                <w:szCs w:val="20"/>
              </w:rPr>
              <w:t>staff</w:t>
            </w:r>
          </w:p>
          <w:p w14:paraId="580FDC5C" w14:textId="7ADF617F" w:rsidR="007E1BC3" w:rsidRPr="00D15CD3" w:rsidRDefault="007E1BC3" w:rsidP="0074208D">
            <w:pPr>
              <w:pStyle w:val="ListParagraph"/>
              <w:numPr>
                <w:ilvl w:val="0"/>
                <w:numId w:val="9"/>
              </w:numPr>
              <w:rPr>
                <w:rFonts w:ascii="Calibri" w:hAnsi="Calibri"/>
                <w:sz w:val="20"/>
                <w:szCs w:val="20"/>
              </w:rPr>
            </w:pPr>
            <w:r w:rsidRPr="00D15CD3">
              <w:rPr>
                <w:rFonts w:ascii="Calibri" w:hAnsi="Calibri"/>
                <w:sz w:val="20"/>
                <w:szCs w:val="20"/>
              </w:rPr>
              <w:t xml:space="preserve">Interviews with </w:t>
            </w:r>
            <w:r w:rsidR="00786628" w:rsidRPr="00D15CD3">
              <w:rPr>
                <w:rFonts w:ascii="Calibri" w:hAnsi="Calibri"/>
                <w:sz w:val="20"/>
                <w:szCs w:val="20"/>
              </w:rPr>
              <w:t>selected CBIT country focal points</w:t>
            </w:r>
          </w:p>
          <w:p w14:paraId="73858DC2" w14:textId="05FB9EC0" w:rsidR="007E1BC3" w:rsidRPr="00D15CD3" w:rsidRDefault="00786628" w:rsidP="0074208D">
            <w:pPr>
              <w:pStyle w:val="ListParagraph"/>
              <w:numPr>
                <w:ilvl w:val="0"/>
                <w:numId w:val="9"/>
              </w:numPr>
              <w:rPr>
                <w:rFonts w:ascii="Calibri" w:hAnsi="Calibri"/>
                <w:sz w:val="20"/>
                <w:szCs w:val="20"/>
              </w:rPr>
            </w:pPr>
            <w:r w:rsidRPr="00D15CD3">
              <w:rPr>
                <w:rFonts w:ascii="Calibri" w:hAnsi="Calibri"/>
                <w:sz w:val="20"/>
                <w:szCs w:val="20"/>
              </w:rPr>
              <w:t>Survey with CBIT country focal points</w:t>
            </w:r>
          </w:p>
        </w:tc>
      </w:tr>
      <w:tr w:rsidR="003A29B0" w:rsidRPr="00D15CD3" w14:paraId="6DB75793" w14:textId="77777777" w:rsidTr="00697146">
        <w:tc>
          <w:tcPr>
            <w:tcW w:w="509" w:type="dxa"/>
          </w:tcPr>
          <w:p w14:paraId="38F339D1" w14:textId="77777777" w:rsidR="007E1BC3" w:rsidRPr="00D15CD3" w:rsidRDefault="007E1BC3" w:rsidP="0074208D">
            <w:pPr>
              <w:pStyle w:val="Numberedpara"/>
              <w:numPr>
                <w:ilvl w:val="0"/>
                <w:numId w:val="7"/>
              </w:numPr>
              <w:spacing w:before="0" w:after="0"/>
              <w:jc w:val="center"/>
              <w:rPr>
                <w:rFonts w:cstheme="minorHAnsi"/>
                <w:color w:val="000000"/>
                <w:szCs w:val="20"/>
                <w:lang w:val="en-GB"/>
              </w:rPr>
            </w:pPr>
          </w:p>
        </w:tc>
        <w:tc>
          <w:tcPr>
            <w:tcW w:w="2813" w:type="dxa"/>
          </w:tcPr>
          <w:p w14:paraId="65FDDB98" w14:textId="7DC7C03C" w:rsidR="007E1BC3" w:rsidRPr="005E1001" w:rsidRDefault="006F537F" w:rsidP="00D8780B">
            <w:pPr>
              <w:pStyle w:val="Numberedpara"/>
              <w:spacing w:before="0" w:after="0"/>
              <w:rPr>
                <w:rFonts w:cstheme="minorHAnsi"/>
                <w:color w:val="000000"/>
                <w:szCs w:val="20"/>
                <w:lang w:val="en-GB"/>
              </w:rPr>
            </w:pPr>
            <w:r w:rsidRPr="005E1001">
              <w:rPr>
                <w:rFonts w:cstheme="minorHAnsi"/>
                <w:color w:val="000000"/>
                <w:szCs w:val="20"/>
                <w:lang w:val="en-GB"/>
              </w:rPr>
              <w:t>Wa</w:t>
            </w:r>
            <w:r w:rsidR="007E1BC3" w:rsidRPr="005E1001">
              <w:rPr>
                <w:rFonts w:cstheme="minorHAnsi"/>
                <w:color w:val="000000"/>
                <w:szCs w:val="20"/>
                <w:lang w:val="en-GB"/>
              </w:rPr>
              <w:t>s the project</w:t>
            </w:r>
            <w:r w:rsidR="001304EA" w:rsidRPr="005E1001">
              <w:rPr>
                <w:rFonts w:cstheme="minorHAnsi"/>
                <w:color w:val="000000"/>
                <w:szCs w:val="20"/>
                <w:lang w:val="en-GB"/>
              </w:rPr>
              <w:t xml:space="preserve"> complementary with other CBIT and MRV interventions</w:t>
            </w:r>
            <w:r w:rsidR="00AB140A" w:rsidRPr="005E1001">
              <w:rPr>
                <w:rFonts w:cstheme="minorHAnsi"/>
                <w:color w:val="000000"/>
                <w:szCs w:val="20"/>
                <w:lang w:val="en-GB"/>
              </w:rPr>
              <w:t>?</w:t>
            </w:r>
          </w:p>
        </w:tc>
        <w:tc>
          <w:tcPr>
            <w:tcW w:w="5793" w:type="dxa"/>
          </w:tcPr>
          <w:p w14:paraId="13D909FD" w14:textId="22778A29" w:rsidR="009F025C" w:rsidRPr="00D15CD3" w:rsidRDefault="009F025C" w:rsidP="0074208D">
            <w:pPr>
              <w:pStyle w:val="Numberedpara"/>
              <w:numPr>
                <w:ilvl w:val="0"/>
                <w:numId w:val="11"/>
              </w:numPr>
              <w:spacing w:before="0" w:after="0"/>
              <w:rPr>
                <w:rFonts w:cstheme="minorHAnsi"/>
                <w:color w:val="000000"/>
                <w:szCs w:val="20"/>
                <w:lang w:val="en-GB"/>
              </w:rPr>
            </w:pPr>
            <w:r w:rsidRPr="00D15CD3">
              <w:rPr>
                <w:rFonts w:cstheme="minorHAnsi"/>
                <w:color w:val="000000"/>
                <w:szCs w:val="20"/>
                <w:lang w:val="en-GB"/>
              </w:rPr>
              <w:t xml:space="preserve">Consultation with </w:t>
            </w:r>
            <w:r w:rsidR="0090021B" w:rsidRPr="00D15CD3">
              <w:rPr>
                <w:szCs w:val="20"/>
                <w:lang w:val="en-GB"/>
              </w:rPr>
              <w:t>members</w:t>
            </w:r>
            <w:r w:rsidR="0090021B" w:rsidRPr="00D15CD3" w:rsidDel="00A026E8">
              <w:rPr>
                <w:szCs w:val="20"/>
                <w:lang w:val="en-GB"/>
              </w:rPr>
              <w:t xml:space="preserve"> </w:t>
            </w:r>
            <w:r w:rsidR="0090021B">
              <w:rPr>
                <w:szCs w:val="20"/>
                <w:lang w:val="en-GB"/>
              </w:rPr>
              <w:t xml:space="preserve">of the </w:t>
            </w:r>
            <w:r w:rsidR="00A026E8">
              <w:rPr>
                <w:szCs w:val="20"/>
                <w:lang w:val="en-GB"/>
              </w:rPr>
              <w:t xml:space="preserve">MRV </w:t>
            </w:r>
            <w:r w:rsidR="006B5875">
              <w:rPr>
                <w:szCs w:val="20"/>
                <w:lang w:val="en-GB"/>
              </w:rPr>
              <w:t>Group of Friends</w:t>
            </w:r>
            <w:r w:rsidRPr="00D15CD3">
              <w:rPr>
                <w:szCs w:val="20"/>
                <w:lang w:val="en-GB"/>
              </w:rPr>
              <w:t xml:space="preserve"> during project design</w:t>
            </w:r>
          </w:p>
          <w:p w14:paraId="297B3F67" w14:textId="1FF4F7F4" w:rsidR="006C5C75" w:rsidRPr="00D15CD3" w:rsidRDefault="006C5C75" w:rsidP="0074208D">
            <w:pPr>
              <w:pStyle w:val="Numberedpara"/>
              <w:numPr>
                <w:ilvl w:val="0"/>
                <w:numId w:val="11"/>
              </w:numPr>
              <w:spacing w:before="0" w:after="0"/>
              <w:rPr>
                <w:rFonts w:cstheme="minorHAnsi"/>
                <w:color w:val="000000"/>
                <w:szCs w:val="20"/>
                <w:lang w:val="en-GB"/>
              </w:rPr>
            </w:pPr>
            <w:r w:rsidRPr="00D15CD3">
              <w:rPr>
                <w:rFonts w:cstheme="minorHAnsi"/>
                <w:color w:val="000000"/>
                <w:szCs w:val="20"/>
                <w:lang w:val="en-GB"/>
              </w:rPr>
              <w:t>Coordination and cooperation with other global initiatives</w:t>
            </w:r>
            <w:r w:rsidR="00C132EC" w:rsidRPr="00D15CD3">
              <w:rPr>
                <w:rFonts w:cstheme="minorHAnsi"/>
                <w:color w:val="000000"/>
                <w:szCs w:val="20"/>
                <w:lang w:val="en-GB"/>
              </w:rPr>
              <w:t xml:space="preserve"> implemented by UNEP, UNDP and other agencies</w:t>
            </w:r>
          </w:p>
          <w:p w14:paraId="39B62170" w14:textId="3CDF4375" w:rsidR="001304EA" w:rsidRPr="00D15CD3" w:rsidRDefault="006C5C75" w:rsidP="0074208D">
            <w:pPr>
              <w:pStyle w:val="Numberedpara"/>
              <w:numPr>
                <w:ilvl w:val="0"/>
                <w:numId w:val="11"/>
              </w:numPr>
              <w:spacing w:before="0" w:after="0"/>
              <w:rPr>
                <w:rFonts w:cstheme="minorHAnsi"/>
                <w:color w:val="000000"/>
                <w:szCs w:val="20"/>
                <w:lang w:val="en-GB"/>
              </w:rPr>
            </w:pPr>
            <w:r w:rsidRPr="00D15CD3">
              <w:rPr>
                <w:rFonts w:cstheme="minorHAnsi"/>
                <w:color w:val="000000"/>
                <w:szCs w:val="20"/>
                <w:lang w:val="en-GB"/>
              </w:rPr>
              <w:t>Synergy with national CBIT projects supported by UNEP and UNDP</w:t>
            </w:r>
          </w:p>
        </w:tc>
        <w:tc>
          <w:tcPr>
            <w:tcW w:w="4743" w:type="dxa"/>
          </w:tcPr>
          <w:p w14:paraId="01072F6C" w14:textId="5EFBFECA" w:rsidR="009F025C" w:rsidRPr="00D15CD3" w:rsidRDefault="00391E61" w:rsidP="0074208D">
            <w:pPr>
              <w:pStyle w:val="Numberedpara"/>
              <w:numPr>
                <w:ilvl w:val="0"/>
                <w:numId w:val="11"/>
              </w:numPr>
              <w:spacing w:before="0" w:after="0"/>
              <w:rPr>
                <w:rFonts w:cstheme="minorHAnsi"/>
                <w:color w:val="000000"/>
                <w:szCs w:val="20"/>
                <w:lang w:val="en-GB"/>
              </w:rPr>
            </w:pPr>
            <w:r>
              <w:rPr>
                <w:rFonts w:cstheme="minorHAnsi"/>
                <w:color w:val="000000"/>
                <w:szCs w:val="20"/>
                <w:lang w:val="en-GB"/>
              </w:rPr>
              <w:t>CEO Endorsement Request</w:t>
            </w:r>
          </w:p>
          <w:p w14:paraId="050A40B0" w14:textId="2959FDE4" w:rsidR="009F025C" w:rsidRPr="00D15CD3" w:rsidRDefault="00A43E7D" w:rsidP="0074208D">
            <w:pPr>
              <w:pStyle w:val="Numberedpara"/>
              <w:numPr>
                <w:ilvl w:val="0"/>
                <w:numId w:val="11"/>
              </w:numPr>
              <w:spacing w:before="0" w:after="0"/>
              <w:rPr>
                <w:rFonts w:cstheme="minorHAnsi"/>
                <w:color w:val="000000"/>
                <w:szCs w:val="20"/>
                <w:lang w:val="en-GB"/>
              </w:rPr>
            </w:pPr>
            <w:r w:rsidRPr="00D15CD3">
              <w:rPr>
                <w:rFonts w:cstheme="minorHAnsi"/>
                <w:color w:val="000000"/>
                <w:szCs w:val="20"/>
                <w:lang w:val="en-GB"/>
              </w:rPr>
              <w:t xml:space="preserve">PIR, </w:t>
            </w:r>
            <w:r w:rsidR="00AB512B" w:rsidRPr="00D15CD3">
              <w:rPr>
                <w:rFonts w:cstheme="minorHAnsi"/>
                <w:color w:val="000000"/>
                <w:szCs w:val="20"/>
                <w:lang w:val="en-GB"/>
              </w:rPr>
              <w:t>p</w:t>
            </w:r>
            <w:r w:rsidR="009F025C" w:rsidRPr="00D15CD3">
              <w:rPr>
                <w:rFonts w:cstheme="minorHAnsi"/>
                <w:color w:val="000000"/>
                <w:szCs w:val="20"/>
                <w:lang w:val="en-GB"/>
              </w:rPr>
              <w:t>rogress and completion reports</w:t>
            </w:r>
          </w:p>
          <w:p w14:paraId="290A6001" w14:textId="77777777" w:rsidR="006C5C75" w:rsidRPr="00D15CD3" w:rsidRDefault="006C5C75" w:rsidP="0074208D">
            <w:pPr>
              <w:pStyle w:val="ListParagraph"/>
              <w:numPr>
                <w:ilvl w:val="0"/>
                <w:numId w:val="11"/>
              </w:numPr>
              <w:rPr>
                <w:rFonts w:ascii="Calibri" w:hAnsi="Calibri"/>
                <w:sz w:val="20"/>
                <w:szCs w:val="20"/>
              </w:rPr>
            </w:pPr>
            <w:r w:rsidRPr="00D15CD3">
              <w:rPr>
                <w:rFonts w:ascii="Calibri" w:hAnsi="Calibri"/>
                <w:sz w:val="20"/>
                <w:szCs w:val="20"/>
              </w:rPr>
              <w:t>Interviews with EMG staff</w:t>
            </w:r>
          </w:p>
          <w:p w14:paraId="773C3B07" w14:textId="43C0AAB9" w:rsidR="000D6057" w:rsidRPr="00D15CD3" w:rsidRDefault="000D6057" w:rsidP="0074208D">
            <w:pPr>
              <w:pStyle w:val="ListParagraph"/>
              <w:numPr>
                <w:ilvl w:val="0"/>
                <w:numId w:val="11"/>
              </w:numPr>
              <w:rPr>
                <w:rFonts w:ascii="Calibri" w:hAnsi="Calibri"/>
                <w:sz w:val="20"/>
                <w:szCs w:val="20"/>
              </w:rPr>
            </w:pPr>
            <w:r w:rsidRPr="00D15CD3">
              <w:rPr>
                <w:rFonts w:ascii="Calibri" w:hAnsi="Calibri"/>
                <w:sz w:val="20"/>
                <w:szCs w:val="20"/>
              </w:rPr>
              <w:t>Interviews with PSC members</w:t>
            </w:r>
          </w:p>
          <w:p w14:paraId="0E11D7D0" w14:textId="765D6017" w:rsidR="006C5C75" w:rsidRPr="00D15CD3" w:rsidRDefault="006C5C75" w:rsidP="0074208D">
            <w:pPr>
              <w:pStyle w:val="ListParagraph"/>
              <w:numPr>
                <w:ilvl w:val="0"/>
                <w:numId w:val="11"/>
              </w:numPr>
              <w:rPr>
                <w:rFonts w:ascii="Calibri" w:hAnsi="Calibri"/>
                <w:sz w:val="20"/>
                <w:szCs w:val="20"/>
              </w:rPr>
            </w:pPr>
            <w:r w:rsidRPr="00D15CD3">
              <w:rPr>
                <w:rFonts w:ascii="Calibri" w:hAnsi="Calibri"/>
                <w:sz w:val="20"/>
                <w:szCs w:val="20"/>
              </w:rPr>
              <w:t>Interviews with UNEP, UNEP DTU and UNDP staff</w:t>
            </w:r>
          </w:p>
          <w:p w14:paraId="3F326BB8" w14:textId="63DBFB8D" w:rsidR="00C37351" w:rsidRPr="00D15CD3" w:rsidRDefault="00C37351" w:rsidP="0074208D">
            <w:pPr>
              <w:pStyle w:val="ListParagraph"/>
              <w:numPr>
                <w:ilvl w:val="0"/>
                <w:numId w:val="11"/>
              </w:numPr>
              <w:rPr>
                <w:rFonts w:ascii="Calibri" w:hAnsi="Calibri"/>
                <w:sz w:val="20"/>
                <w:szCs w:val="20"/>
              </w:rPr>
            </w:pPr>
            <w:r w:rsidRPr="00D15CD3">
              <w:rPr>
                <w:rFonts w:ascii="Calibri" w:hAnsi="Calibri"/>
                <w:sz w:val="20"/>
                <w:szCs w:val="20"/>
              </w:rPr>
              <w:t>Interview</w:t>
            </w:r>
            <w:r w:rsidR="008E7A95" w:rsidRPr="00D15CD3">
              <w:rPr>
                <w:rFonts w:ascii="Calibri" w:hAnsi="Calibri"/>
                <w:sz w:val="20"/>
                <w:szCs w:val="20"/>
              </w:rPr>
              <w:t>s</w:t>
            </w:r>
            <w:r w:rsidRPr="00D15CD3">
              <w:rPr>
                <w:rFonts w:ascii="Calibri" w:hAnsi="Calibri"/>
                <w:sz w:val="20"/>
                <w:szCs w:val="20"/>
              </w:rPr>
              <w:t xml:space="preserve"> with UNFCCC Sec. staff</w:t>
            </w:r>
          </w:p>
          <w:p w14:paraId="4F53E5AD" w14:textId="0558E834" w:rsidR="00C132EC" w:rsidRPr="00D15CD3" w:rsidRDefault="00C132EC" w:rsidP="0074208D">
            <w:pPr>
              <w:pStyle w:val="ListParagraph"/>
              <w:numPr>
                <w:ilvl w:val="0"/>
                <w:numId w:val="11"/>
              </w:numPr>
              <w:rPr>
                <w:rFonts w:ascii="Calibri" w:hAnsi="Calibri"/>
                <w:sz w:val="20"/>
                <w:szCs w:val="20"/>
              </w:rPr>
            </w:pPr>
            <w:r w:rsidRPr="00D15CD3">
              <w:rPr>
                <w:rFonts w:ascii="Calibri" w:hAnsi="Calibri"/>
                <w:sz w:val="20"/>
                <w:szCs w:val="20"/>
              </w:rPr>
              <w:t xml:space="preserve">Interviews with </w:t>
            </w:r>
            <w:r w:rsidR="0090021B" w:rsidRPr="00D15CD3">
              <w:rPr>
                <w:rFonts w:ascii="Calibri" w:hAnsi="Calibri"/>
                <w:sz w:val="20"/>
                <w:szCs w:val="20"/>
              </w:rPr>
              <w:t>members</w:t>
            </w:r>
            <w:r w:rsidR="0090021B">
              <w:rPr>
                <w:rFonts w:ascii="Calibri" w:hAnsi="Calibri"/>
                <w:sz w:val="20"/>
                <w:szCs w:val="20"/>
              </w:rPr>
              <w:t xml:space="preserve"> of </w:t>
            </w:r>
            <w:r w:rsidR="00A026E8">
              <w:rPr>
                <w:rFonts w:ascii="Calibri" w:hAnsi="Calibri"/>
                <w:sz w:val="20"/>
                <w:szCs w:val="20"/>
              </w:rPr>
              <w:t xml:space="preserve">MRV </w:t>
            </w:r>
            <w:r w:rsidR="006B5875">
              <w:rPr>
                <w:rFonts w:ascii="Calibri" w:hAnsi="Calibri"/>
                <w:sz w:val="20"/>
                <w:szCs w:val="20"/>
              </w:rPr>
              <w:t>Group of Friends</w:t>
            </w:r>
            <w:r w:rsidRPr="00D15CD3">
              <w:rPr>
                <w:rFonts w:ascii="Calibri" w:hAnsi="Calibri"/>
                <w:sz w:val="20"/>
                <w:szCs w:val="20"/>
              </w:rPr>
              <w:t xml:space="preserve"> </w:t>
            </w:r>
          </w:p>
          <w:p w14:paraId="22958E94" w14:textId="77777777" w:rsidR="006C5C75" w:rsidRPr="00D15CD3" w:rsidRDefault="006C5C75" w:rsidP="0074208D">
            <w:pPr>
              <w:pStyle w:val="ListParagraph"/>
              <w:numPr>
                <w:ilvl w:val="0"/>
                <w:numId w:val="11"/>
              </w:numPr>
              <w:rPr>
                <w:rFonts w:ascii="Calibri" w:hAnsi="Calibri"/>
                <w:sz w:val="20"/>
                <w:szCs w:val="20"/>
              </w:rPr>
            </w:pPr>
            <w:r w:rsidRPr="00D15CD3">
              <w:rPr>
                <w:rFonts w:ascii="Calibri" w:hAnsi="Calibri"/>
                <w:sz w:val="20"/>
                <w:szCs w:val="20"/>
              </w:rPr>
              <w:t>Interviews with selected CBIT country focal points</w:t>
            </w:r>
          </w:p>
          <w:p w14:paraId="17748FA4" w14:textId="7FC42392" w:rsidR="007E1BC3" w:rsidRPr="00D15CD3" w:rsidRDefault="006C5C75" w:rsidP="0074208D">
            <w:pPr>
              <w:pStyle w:val="ListParagraph"/>
              <w:numPr>
                <w:ilvl w:val="0"/>
                <w:numId w:val="11"/>
              </w:numPr>
              <w:rPr>
                <w:rFonts w:ascii="Calibri" w:hAnsi="Calibri"/>
                <w:sz w:val="20"/>
                <w:szCs w:val="20"/>
              </w:rPr>
            </w:pPr>
            <w:r w:rsidRPr="00D15CD3">
              <w:rPr>
                <w:rFonts w:ascii="Calibri" w:hAnsi="Calibri"/>
                <w:sz w:val="20"/>
                <w:szCs w:val="20"/>
              </w:rPr>
              <w:t>Survey with CBIT country focal points</w:t>
            </w:r>
          </w:p>
        </w:tc>
      </w:tr>
      <w:tr w:rsidR="00E96E78" w:rsidRPr="00D15CD3" w14:paraId="4A99F439" w14:textId="77777777" w:rsidTr="00610BC3">
        <w:tc>
          <w:tcPr>
            <w:tcW w:w="13858" w:type="dxa"/>
            <w:gridSpan w:val="4"/>
            <w:shd w:val="clear" w:color="auto" w:fill="D9D9D9" w:themeFill="background1" w:themeFillShade="D9"/>
          </w:tcPr>
          <w:p w14:paraId="236DE940" w14:textId="7CB8CBA2" w:rsidR="00E96E78" w:rsidRPr="005E1001" w:rsidRDefault="00E96E78" w:rsidP="00610BC3">
            <w:pPr>
              <w:jc w:val="center"/>
              <w:rPr>
                <w:rFonts w:ascii="Calibri" w:hAnsi="Calibri" w:cs="Calibri"/>
                <w:color w:val="000000"/>
                <w:sz w:val="20"/>
                <w:szCs w:val="20"/>
              </w:rPr>
            </w:pPr>
            <w:r w:rsidRPr="005E1001">
              <w:rPr>
                <w:rFonts w:ascii="Calibri" w:hAnsi="Calibri" w:cstheme="minorHAnsi"/>
                <w:b/>
                <w:color w:val="000000"/>
                <w:sz w:val="20"/>
                <w:szCs w:val="20"/>
              </w:rPr>
              <w:t>Quality of project design</w:t>
            </w:r>
          </w:p>
        </w:tc>
      </w:tr>
      <w:tr w:rsidR="00E96E78" w:rsidRPr="00D15CD3" w14:paraId="361F2F60" w14:textId="77777777" w:rsidTr="00697146">
        <w:tc>
          <w:tcPr>
            <w:tcW w:w="509" w:type="dxa"/>
          </w:tcPr>
          <w:p w14:paraId="0F3AFC7C" w14:textId="77777777" w:rsidR="00E96E78" w:rsidRPr="00D15CD3" w:rsidRDefault="00E96E78" w:rsidP="0074208D">
            <w:pPr>
              <w:pStyle w:val="ListParagraph"/>
              <w:numPr>
                <w:ilvl w:val="0"/>
                <w:numId w:val="7"/>
              </w:numPr>
              <w:rPr>
                <w:rFonts w:ascii="Calibri" w:hAnsi="Calibri"/>
                <w:sz w:val="20"/>
                <w:szCs w:val="20"/>
              </w:rPr>
            </w:pPr>
          </w:p>
        </w:tc>
        <w:tc>
          <w:tcPr>
            <w:tcW w:w="2813" w:type="dxa"/>
          </w:tcPr>
          <w:p w14:paraId="64F4E95A" w14:textId="27C8DF15" w:rsidR="00E96E78" w:rsidRPr="005E1001" w:rsidRDefault="006F537F" w:rsidP="00E96E78">
            <w:pPr>
              <w:pStyle w:val="Numberedpara"/>
              <w:spacing w:before="0" w:after="0"/>
              <w:rPr>
                <w:rFonts w:cstheme="minorHAnsi"/>
                <w:color w:val="000000"/>
                <w:szCs w:val="20"/>
                <w:lang w:val="en-GB"/>
              </w:rPr>
            </w:pPr>
            <w:r w:rsidRPr="005E1001">
              <w:rPr>
                <w:rFonts w:cstheme="minorHAnsi"/>
                <w:color w:val="000000"/>
                <w:szCs w:val="20"/>
                <w:lang w:val="en-GB"/>
              </w:rPr>
              <w:t>Wa</w:t>
            </w:r>
            <w:r w:rsidR="00E96E78" w:rsidRPr="005E1001">
              <w:rPr>
                <w:rFonts w:cstheme="minorHAnsi"/>
                <w:color w:val="000000"/>
                <w:szCs w:val="20"/>
                <w:lang w:val="en-GB"/>
              </w:rPr>
              <w:t>s the project design appropriate</w:t>
            </w:r>
            <w:r w:rsidR="000D6057" w:rsidRPr="005E1001">
              <w:rPr>
                <w:rFonts w:cstheme="minorHAnsi"/>
                <w:color w:val="000000"/>
                <w:szCs w:val="20"/>
                <w:lang w:val="en-GB"/>
              </w:rPr>
              <w:t>, realistic and coherent</w:t>
            </w:r>
            <w:r w:rsidR="00AB140A" w:rsidRPr="005E1001">
              <w:rPr>
                <w:rFonts w:cstheme="minorHAnsi"/>
                <w:color w:val="000000"/>
                <w:szCs w:val="20"/>
                <w:lang w:val="en-GB"/>
              </w:rPr>
              <w:t>?</w:t>
            </w:r>
          </w:p>
        </w:tc>
        <w:tc>
          <w:tcPr>
            <w:tcW w:w="5793" w:type="dxa"/>
          </w:tcPr>
          <w:p w14:paraId="4F898126" w14:textId="1C30A48F" w:rsidR="000D6057" w:rsidRPr="00D15CD3" w:rsidRDefault="000D6057" w:rsidP="0074208D">
            <w:pPr>
              <w:pStyle w:val="Numberedpara"/>
              <w:numPr>
                <w:ilvl w:val="0"/>
                <w:numId w:val="20"/>
              </w:numPr>
              <w:spacing w:before="0" w:after="0"/>
              <w:rPr>
                <w:rFonts w:cstheme="minorHAnsi"/>
                <w:color w:val="000000"/>
                <w:szCs w:val="20"/>
                <w:lang w:val="en-GB"/>
              </w:rPr>
            </w:pPr>
            <w:r w:rsidRPr="00D15CD3">
              <w:rPr>
                <w:rFonts w:cstheme="minorHAnsi"/>
                <w:color w:val="000000"/>
                <w:szCs w:val="20"/>
                <w:lang w:val="en-GB"/>
              </w:rPr>
              <w:t xml:space="preserve">Consistency of results framework and </w:t>
            </w:r>
            <w:proofErr w:type="spellStart"/>
            <w:r w:rsidRPr="00D15CD3">
              <w:rPr>
                <w:rFonts w:cstheme="minorHAnsi"/>
                <w:color w:val="000000"/>
                <w:szCs w:val="20"/>
                <w:lang w:val="en-GB"/>
              </w:rPr>
              <w:t>ToC</w:t>
            </w:r>
            <w:proofErr w:type="spellEnd"/>
          </w:p>
          <w:p w14:paraId="10BB1C52" w14:textId="2068FC59" w:rsidR="00E96E78" w:rsidRPr="00D15CD3" w:rsidRDefault="00E96E78" w:rsidP="0074208D">
            <w:pPr>
              <w:pStyle w:val="Numberedpara"/>
              <w:numPr>
                <w:ilvl w:val="0"/>
                <w:numId w:val="20"/>
              </w:numPr>
              <w:spacing w:before="0" w:after="0"/>
              <w:rPr>
                <w:rFonts w:cstheme="minorHAnsi"/>
                <w:color w:val="000000"/>
                <w:szCs w:val="20"/>
                <w:lang w:val="en-GB"/>
              </w:rPr>
            </w:pPr>
            <w:r w:rsidRPr="00D15CD3">
              <w:rPr>
                <w:rFonts w:cstheme="minorHAnsi"/>
                <w:color w:val="000000"/>
                <w:szCs w:val="20"/>
                <w:lang w:val="en-GB"/>
              </w:rPr>
              <w:t xml:space="preserve">Project objectives </w:t>
            </w:r>
            <w:r w:rsidR="00A10144" w:rsidRPr="00D15CD3">
              <w:rPr>
                <w:rFonts w:cstheme="minorHAnsi"/>
                <w:color w:val="000000"/>
                <w:szCs w:val="20"/>
                <w:lang w:val="en-GB"/>
              </w:rPr>
              <w:t>we</w:t>
            </w:r>
            <w:r w:rsidRPr="00D15CD3">
              <w:rPr>
                <w:rFonts w:cstheme="minorHAnsi"/>
                <w:color w:val="000000"/>
                <w:szCs w:val="20"/>
                <w:lang w:val="en-GB"/>
              </w:rPr>
              <w:t>re understood, and agreed to, by key stakeholders</w:t>
            </w:r>
          </w:p>
          <w:p w14:paraId="753A3C25" w14:textId="77777777" w:rsidR="00E96E78" w:rsidRPr="00D15CD3" w:rsidRDefault="00E96E78" w:rsidP="0074208D">
            <w:pPr>
              <w:pStyle w:val="Numberedpara"/>
              <w:numPr>
                <w:ilvl w:val="0"/>
                <w:numId w:val="20"/>
              </w:numPr>
              <w:spacing w:before="0" w:after="0"/>
              <w:rPr>
                <w:rFonts w:cstheme="minorHAnsi"/>
                <w:color w:val="000000"/>
                <w:szCs w:val="20"/>
                <w:lang w:val="en-GB"/>
              </w:rPr>
            </w:pPr>
            <w:r w:rsidRPr="00D15CD3">
              <w:rPr>
                <w:rFonts w:cstheme="minorHAnsi"/>
                <w:color w:val="000000"/>
                <w:szCs w:val="20"/>
                <w:lang w:val="en-GB"/>
              </w:rPr>
              <w:t>Feasibility of achieving objective and outcomes</w:t>
            </w:r>
          </w:p>
          <w:p w14:paraId="24219AAE" w14:textId="0A232EE2" w:rsidR="00E96E78" w:rsidRPr="00D15CD3" w:rsidRDefault="00E96E78" w:rsidP="0074208D">
            <w:pPr>
              <w:pStyle w:val="Numberedpara"/>
              <w:numPr>
                <w:ilvl w:val="0"/>
                <w:numId w:val="8"/>
              </w:numPr>
              <w:spacing w:before="0" w:after="0"/>
              <w:rPr>
                <w:rFonts w:cstheme="minorHAnsi"/>
                <w:color w:val="000000"/>
                <w:szCs w:val="20"/>
                <w:lang w:val="en-GB"/>
              </w:rPr>
            </w:pPr>
            <w:r w:rsidRPr="00D15CD3">
              <w:rPr>
                <w:rFonts w:cstheme="minorHAnsi"/>
                <w:color w:val="000000"/>
                <w:szCs w:val="20"/>
                <w:lang w:val="en-GB"/>
              </w:rPr>
              <w:t>Comprehensiveness of outputs and outcomes vis-à-vis achieving objective</w:t>
            </w:r>
          </w:p>
        </w:tc>
        <w:tc>
          <w:tcPr>
            <w:tcW w:w="4743" w:type="dxa"/>
          </w:tcPr>
          <w:p w14:paraId="768165F7" w14:textId="1CA34D4E" w:rsidR="000D6057" w:rsidRPr="00D15CD3" w:rsidRDefault="000D6057" w:rsidP="0074208D">
            <w:pPr>
              <w:pStyle w:val="Numberedpara"/>
              <w:numPr>
                <w:ilvl w:val="0"/>
                <w:numId w:val="8"/>
              </w:numPr>
              <w:spacing w:before="0" w:after="0"/>
              <w:rPr>
                <w:rFonts w:cstheme="minorHAnsi"/>
                <w:color w:val="000000"/>
                <w:szCs w:val="20"/>
                <w:lang w:val="en-GB"/>
              </w:rPr>
            </w:pPr>
            <w:r w:rsidRPr="00D15CD3">
              <w:rPr>
                <w:rFonts w:cstheme="minorHAnsi"/>
                <w:color w:val="000000"/>
                <w:szCs w:val="20"/>
                <w:lang w:val="en-GB"/>
              </w:rPr>
              <w:t>Assessment of design quality (Annex B)</w:t>
            </w:r>
          </w:p>
          <w:p w14:paraId="2E7A6614" w14:textId="63365D71" w:rsidR="000D6057" w:rsidRPr="00D15CD3" w:rsidRDefault="000D6057" w:rsidP="0074208D">
            <w:pPr>
              <w:pStyle w:val="Numberedpara"/>
              <w:numPr>
                <w:ilvl w:val="0"/>
                <w:numId w:val="8"/>
              </w:numPr>
              <w:spacing w:before="0" w:after="0"/>
              <w:rPr>
                <w:rFonts w:cstheme="minorHAnsi"/>
                <w:color w:val="000000"/>
                <w:szCs w:val="20"/>
                <w:lang w:val="en-GB"/>
              </w:rPr>
            </w:pPr>
            <w:r w:rsidRPr="00D15CD3">
              <w:rPr>
                <w:rFonts w:cstheme="minorHAnsi"/>
                <w:color w:val="000000"/>
                <w:szCs w:val="20"/>
                <w:lang w:val="en-GB"/>
              </w:rPr>
              <w:t xml:space="preserve">Inception report analysis of </w:t>
            </w:r>
            <w:proofErr w:type="spellStart"/>
            <w:r w:rsidRPr="00D15CD3">
              <w:rPr>
                <w:rFonts w:cstheme="minorHAnsi"/>
                <w:color w:val="000000"/>
                <w:szCs w:val="20"/>
                <w:lang w:val="en-GB"/>
              </w:rPr>
              <w:t>ToC</w:t>
            </w:r>
            <w:proofErr w:type="spellEnd"/>
            <w:r w:rsidRPr="00D15CD3">
              <w:rPr>
                <w:rFonts w:cstheme="minorHAnsi"/>
                <w:color w:val="000000"/>
                <w:szCs w:val="20"/>
                <w:lang w:val="en-GB"/>
              </w:rPr>
              <w:t xml:space="preserve"> and results framework</w:t>
            </w:r>
          </w:p>
          <w:p w14:paraId="3BF082E3" w14:textId="3ED0C192" w:rsidR="00E96E78" w:rsidRPr="00D15CD3" w:rsidRDefault="00391E61" w:rsidP="0074208D">
            <w:pPr>
              <w:pStyle w:val="Numberedpara"/>
              <w:numPr>
                <w:ilvl w:val="0"/>
                <w:numId w:val="8"/>
              </w:numPr>
              <w:spacing w:before="0" w:after="0"/>
              <w:rPr>
                <w:rFonts w:cstheme="minorHAnsi"/>
                <w:color w:val="000000"/>
                <w:szCs w:val="20"/>
                <w:lang w:val="en-GB"/>
              </w:rPr>
            </w:pPr>
            <w:r>
              <w:rPr>
                <w:rFonts w:cstheme="minorHAnsi"/>
                <w:color w:val="000000"/>
                <w:szCs w:val="20"/>
                <w:lang w:val="en-GB"/>
              </w:rPr>
              <w:t>CEO Endorsement Request</w:t>
            </w:r>
            <w:r w:rsidR="000D6057" w:rsidRPr="00D15CD3">
              <w:rPr>
                <w:szCs w:val="20"/>
                <w:highlight w:val="cyan"/>
                <w:lang w:val="en-GB"/>
              </w:rPr>
              <w:t xml:space="preserve"> </w:t>
            </w:r>
          </w:p>
          <w:p w14:paraId="510CF7C5" w14:textId="516233ED" w:rsidR="000D6057" w:rsidRPr="00D15CD3" w:rsidRDefault="000D6057" w:rsidP="0074208D">
            <w:pPr>
              <w:pStyle w:val="ListParagraph"/>
              <w:numPr>
                <w:ilvl w:val="0"/>
                <w:numId w:val="8"/>
              </w:numPr>
              <w:rPr>
                <w:rFonts w:ascii="Calibri" w:hAnsi="Calibri"/>
                <w:sz w:val="20"/>
                <w:szCs w:val="20"/>
              </w:rPr>
            </w:pPr>
            <w:r w:rsidRPr="00D15CD3">
              <w:rPr>
                <w:rFonts w:ascii="Calibri" w:hAnsi="Calibri"/>
                <w:sz w:val="20"/>
                <w:szCs w:val="20"/>
              </w:rPr>
              <w:t>Interviews with EMG staff</w:t>
            </w:r>
          </w:p>
          <w:p w14:paraId="3F6ED9EC" w14:textId="3911B4BD" w:rsidR="000D6057" w:rsidRPr="00D15CD3" w:rsidRDefault="000D6057" w:rsidP="0074208D">
            <w:pPr>
              <w:pStyle w:val="ListParagraph"/>
              <w:numPr>
                <w:ilvl w:val="0"/>
                <w:numId w:val="8"/>
              </w:numPr>
              <w:rPr>
                <w:rFonts w:ascii="Calibri" w:hAnsi="Calibri"/>
                <w:sz w:val="20"/>
                <w:szCs w:val="20"/>
              </w:rPr>
            </w:pPr>
            <w:r w:rsidRPr="00D15CD3">
              <w:rPr>
                <w:rFonts w:ascii="Calibri" w:hAnsi="Calibri"/>
                <w:sz w:val="20"/>
                <w:szCs w:val="20"/>
              </w:rPr>
              <w:t>Interviews with PSC members</w:t>
            </w:r>
          </w:p>
          <w:p w14:paraId="798A1DED" w14:textId="77777777" w:rsidR="000D6057" w:rsidRPr="00D15CD3" w:rsidRDefault="000D6057" w:rsidP="0074208D">
            <w:pPr>
              <w:pStyle w:val="ListParagraph"/>
              <w:numPr>
                <w:ilvl w:val="0"/>
                <w:numId w:val="8"/>
              </w:numPr>
              <w:rPr>
                <w:rFonts w:ascii="Calibri" w:hAnsi="Calibri"/>
                <w:sz w:val="20"/>
                <w:szCs w:val="20"/>
              </w:rPr>
            </w:pPr>
            <w:r w:rsidRPr="00D15CD3">
              <w:rPr>
                <w:rFonts w:ascii="Calibri" w:hAnsi="Calibri"/>
                <w:sz w:val="20"/>
                <w:szCs w:val="20"/>
              </w:rPr>
              <w:lastRenderedPageBreak/>
              <w:t>Interviews with UNEP, UNEP DTU and UNDP staff</w:t>
            </w:r>
          </w:p>
          <w:p w14:paraId="42AAF360" w14:textId="2AF7148C" w:rsidR="000D6057" w:rsidRPr="00D15CD3" w:rsidRDefault="000D6057" w:rsidP="0074208D">
            <w:pPr>
              <w:pStyle w:val="ListParagraph"/>
              <w:numPr>
                <w:ilvl w:val="0"/>
                <w:numId w:val="8"/>
              </w:numPr>
              <w:rPr>
                <w:rFonts w:ascii="Calibri" w:hAnsi="Calibri"/>
                <w:sz w:val="20"/>
                <w:szCs w:val="20"/>
              </w:rPr>
            </w:pPr>
            <w:r w:rsidRPr="00D15CD3">
              <w:rPr>
                <w:rFonts w:ascii="Calibri" w:hAnsi="Calibri"/>
                <w:sz w:val="20"/>
                <w:szCs w:val="20"/>
              </w:rPr>
              <w:t>Interview</w:t>
            </w:r>
            <w:r w:rsidR="008E7A95" w:rsidRPr="00D15CD3">
              <w:rPr>
                <w:rFonts w:ascii="Calibri" w:hAnsi="Calibri"/>
                <w:sz w:val="20"/>
                <w:szCs w:val="20"/>
              </w:rPr>
              <w:t>s</w:t>
            </w:r>
            <w:r w:rsidRPr="00D15CD3">
              <w:rPr>
                <w:rFonts w:ascii="Calibri" w:hAnsi="Calibri"/>
                <w:sz w:val="20"/>
                <w:szCs w:val="20"/>
              </w:rPr>
              <w:t xml:space="preserve"> with UNFCCC Sec. staff</w:t>
            </w:r>
          </w:p>
          <w:p w14:paraId="24CBB659" w14:textId="1FFE3FAB" w:rsidR="000D6057" w:rsidRPr="00D15CD3" w:rsidRDefault="000D6057" w:rsidP="0074208D">
            <w:pPr>
              <w:pStyle w:val="ListParagraph"/>
              <w:numPr>
                <w:ilvl w:val="0"/>
                <w:numId w:val="8"/>
              </w:numPr>
              <w:rPr>
                <w:rFonts w:ascii="Calibri" w:hAnsi="Calibri"/>
                <w:sz w:val="20"/>
                <w:szCs w:val="20"/>
              </w:rPr>
            </w:pPr>
            <w:r w:rsidRPr="00D15CD3">
              <w:rPr>
                <w:rFonts w:ascii="Calibri" w:hAnsi="Calibri"/>
                <w:sz w:val="20"/>
                <w:szCs w:val="20"/>
              </w:rPr>
              <w:t>Interviews with selected CBIT country focal points</w:t>
            </w:r>
          </w:p>
        </w:tc>
      </w:tr>
      <w:tr w:rsidR="00E96E78" w:rsidRPr="00D15CD3" w14:paraId="6BC60175" w14:textId="77777777" w:rsidTr="00E96E78">
        <w:trPr>
          <w:trHeight w:val="118"/>
        </w:trPr>
        <w:tc>
          <w:tcPr>
            <w:tcW w:w="13858" w:type="dxa"/>
            <w:gridSpan w:val="4"/>
            <w:shd w:val="clear" w:color="auto" w:fill="D9D9D9" w:themeFill="background1" w:themeFillShade="D9"/>
          </w:tcPr>
          <w:p w14:paraId="06B513D2" w14:textId="52EE2CDE" w:rsidR="00E96E78" w:rsidRPr="00D15CD3" w:rsidRDefault="00E96E78" w:rsidP="00610BC3">
            <w:pPr>
              <w:jc w:val="center"/>
              <w:rPr>
                <w:rFonts w:ascii="Calibri" w:hAnsi="Calibri" w:cs="Calibri"/>
                <w:color w:val="000000"/>
                <w:sz w:val="20"/>
                <w:szCs w:val="20"/>
              </w:rPr>
            </w:pPr>
            <w:r w:rsidRPr="00D15CD3">
              <w:rPr>
                <w:rFonts w:ascii="Calibri" w:hAnsi="Calibri" w:cstheme="minorHAnsi"/>
                <w:b/>
                <w:color w:val="000000"/>
                <w:sz w:val="20"/>
                <w:szCs w:val="20"/>
              </w:rPr>
              <w:lastRenderedPageBreak/>
              <w:t>Nature of external context</w:t>
            </w:r>
          </w:p>
        </w:tc>
      </w:tr>
      <w:tr w:rsidR="003A29B0" w:rsidRPr="00D15CD3" w14:paraId="7EB020DE" w14:textId="77777777" w:rsidTr="00697146">
        <w:tc>
          <w:tcPr>
            <w:tcW w:w="509" w:type="dxa"/>
          </w:tcPr>
          <w:p w14:paraId="2632CFBF" w14:textId="77777777" w:rsidR="00E96E78" w:rsidRPr="00571144" w:rsidRDefault="00E96E78" w:rsidP="0074208D">
            <w:pPr>
              <w:pStyle w:val="ListParagraph"/>
              <w:numPr>
                <w:ilvl w:val="0"/>
                <w:numId w:val="7"/>
              </w:numPr>
              <w:rPr>
                <w:rFonts w:ascii="Calibri" w:hAnsi="Calibri"/>
                <w:sz w:val="20"/>
                <w:szCs w:val="20"/>
              </w:rPr>
            </w:pPr>
          </w:p>
        </w:tc>
        <w:tc>
          <w:tcPr>
            <w:tcW w:w="2813" w:type="dxa"/>
          </w:tcPr>
          <w:p w14:paraId="06588C76" w14:textId="695046D4" w:rsidR="00E96E78" w:rsidRPr="00571144" w:rsidRDefault="006F537F" w:rsidP="00610BC3">
            <w:pPr>
              <w:pStyle w:val="Numberedpara"/>
              <w:spacing w:before="0" w:after="0"/>
              <w:rPr>
                <w:rFonts w:cstheme="minorHAnsi"/>
                <w:color w:val="000000"/>
                <w:szCs w:val="20"/>
                <w:lang w:val="en-GB"/>
              </w:rPr>
            </w:pPr>
            <w:r w:rsidRPr="00571144">
              <w:rPr>
                <w:rFonts w:cstheme="minorHAnsi"/>
                <w:color w:val="000000"/>
                <w:szCs w:val="20"/>
                <w:lang w:val="en-GB"/>
              </w:rPr>
              <w:t>Was the context conducive for pursuing and achieving the project objective and outcomes?</w:t>
            </w:r>
          </w:p>
        </w:tc>
        <w:tc>
          <w:tcPr>
            <w:tcW w:w="5793" w:type="dxa"/>
          </w:tcPr>
          <w:p w14:paraId="602E22C8" w14:textId="0F63943C" w:rsidR="00E96E78" w:rsidRPr="00571144" w:rsidRDefault="006F537F" w:rsidP="0074208D">
            <w:pPr>
              <w:pStyle w:val="Numberedpara"/>
              <w:numPr>
                <w:ilvl w:val="0"/>
                <w:numId w:val="8"/>
              </w:numPr>
              <w:spacing w:before="0" w:after="0"/>
              <w:rPr>
                <w:rFonts w:cstheme="minorHAnsi"/>
                <w:color w:val="000000"/>
                <w:szCs w:val="20"/>
                <w:lang w:val="en-GB"/>
              </w:rPr>
            </w:pPr>
            <w:r w:rsidRPr="00571144">
              <w:rPr>
                <w:rFonts w:cstheme="minorHAnsi"/>
                <w:color w:val="000000"/>
                <w:szCs w:val="20"/>
                <w:lang w:val="en-GB"/>
              </w:rPr>
              <w:t>Influence of conflict, natural disasters and political upheaval on project implementation</w:t>
            </w:r>
          </w:p>
          <w:p w14:paraId="15DF8B99" w14:textId="40422C09" w:rsidR="006F537F" w:rsidRPr="00571144" w:rsidRDefault="006F537F" w:rsidP="0074208D">
            <w:pPr>
              <w:pStyle w:val="Numberedpara"/>
              <w:numPr>
                <w:ilvl w:val="0"/>
                <w:numId w:val="8"/>
              </w:numPr>
              <w:spacing w:before="0" w:after="0"/>
              <w:rPr>
                <w:rFonts w:cstheme="minorHAnsi"/>
                <w:color w:val="000000"/>
                <w:szCs w:val="20"/>
                <w:lang w:val="en-GB"/>
              </w:rPr>
            </w:pPr>
            <w:r w:rsidRPr="00571144">
              <w:rPr>
                <w:rFonts w:cstheme="minorHAnsi"/>
                <w:color w:val="000000"/>
                <w:szCs w:val="20"/>
                <w:lang w:val="en-GB"/>
              </w:rPr>
              <w:t xml:space="preserve">High-level ownership and support </w:t>
            </w:r>
            <w:r w:rsidR="00AE3E7A" w:rsidRPr="00571144">
              <w:rPr>
                <w:rFonts w:cstheme="minorHAnsi"/>
                <w:color w:val="000000"/>
                <w:szCs w:val="20"/>
                <w:lang w:val="en-GB"/>
              </w:rPr>
              <w:t>in</w:t>
            </w:r>
            <w:r w:rsidRPr="00571144">
              <w:rPr>
                <w:rFonts w:cstheme="minorHAnsi"/>
                <w:color w:val="000000"/>
                <w:szCs w:val="20"/>
                <w:lang w:val="en-GB"/>
              </w:rPr>
              <w:t xml:space="preserve"> CBIT countries and </w:t>
            </w:r>
            <w:r w:rsidR="00AE3E7A" w:rsidRPr="00571144">
              <w:rPr>
                <w:rFonts w:cstheme="minorHAnsi"/>
                <w:color w:val="000000"/>
                <w:szCs w:val="20"/>
                <w:lang w:val="en-GB"/>
              </w:rPr>
              <w:t xml:space="preserve">from </w:t>
            </w:r>
            <w:r w:rsidRPr="00571144">
              <w:rPr>
                <w:rFonts w:cstheme="minorHAnsi"/>
                <w:color w:val="000000"/>
                <w:szCs w:val="20"/>
                <w:lang w:val="en-GB"/>
              </w:rPr>
              <w:t>donor community</w:t>
            </w:r>
          </w:p>
        </w:tc>
        <w:tc>
          <w:tcPr>
            <w:tcW w:w="4743" w:type="dxa"/>
          </w:tcPr>
          <w:p w14:paraId="56262855" w14:textId="77777777" w:rsidR="00BD2E5D" w:rsidRPr="001539CC" w:rsidRDefault="00BD2E5D" w:rsidP="0074208D">
            <w:pPr>
              <w:pStyle w:val="Numberedpara"/>
              <w:numPr>
                <w:ilvl w:val="0"/>
                <w:numId w:val="8"/>
              </w:numPr>
              <w:spacing w:before="0" w:after="0"/>
              <w:rPr>
                <w:rFonts w:cstheme="minorHAnsi"/>
                <w:color w:val="000000"/>
                <w:szCs w:val="20"/>
                <w:lang w:val="en-GB"/>
              </w:rPr>
            </w:pPr>
            <w:r w:rsidRPr="001539CC">
              <w:rPr>
                <w:rFonts w:cstheme="minorHAnsi"/>
                <w:color w:val="000000"/>
                <w:szCs w:val="20"/>
                <w:lang w:val="en-GB"/>
              </w:rPr>
              <w:t>Assessment of design quality (Annex B)</w:t>
            </w:r>
          </w:p>
          <w:p w14:paraId="2C0CAEF8" w14:textId="4C547800" w:rsidR="00A43E7D" w:rsidRPr="001539CC" w:rsidRDefault="00A43E7D" w:rsidP="0074208D">
            <w:pPr>
              <w:pStyle w:val="Numberedpara"/>
              <w:numPr>
                <w:ilvl w:val="0"/>
                <w:numId w:val="8"/>
              </w:numPr>
              <w:spacing w:before="0" w:after="0"/>
              <w:rPr>
                <w:rFonts w:cstheme="minorHAnsi"/>
                <w:color w:val="000000"/>
                <w:szCs w:val="20"/>
                <w:lang w:val="en-GB"/>
              </w:rPr>
            </w:pPr>
            <w:r w:rsidRPr="007111E0">
              <w:rPr>
                <w:rFonts w:cstheme="minorHAnsi"/>
                <w:color w:val="000000"/>
                <w:szCs w:val="20"/>
                <w:lang w:val="en-GB"/>
              </w:rPr>
              <w:t xml:space="preserve">PIR, </w:t>
            </w:r>
            <w:r w:rsidR="00AB512B" w:rsidRPr="007111E0">
              <w:rPr>
                <w:rFonts w:cstheme="minorHAnsi"/>
                <w:color w:val="000000"/>
                <w:szCs w:val="20"/>
                <w:lang w:val="en-GB"/>
              </w:rPr>
              <w:t>p</w:t>
            </w:r>
            <w:r w:rsidRPr="001539CC">
              <w:rPr>
                <w:rFonts w:cstheme="minorHAnsi"/>
                <w:color w:val="000000"/>
                <w:szCs w:val="20"/>
                <w:lang w:val="en-GB"/>
              </w:rPr>
              <w:t>rogress and completion reports</w:t>
            </w:r>
          </w:p>
          <w:p w14:paraId="6E99CEF4" w14:textId="77777777" w:rsidR="00BD2E5D" w:rsidRPr="001539CC" w:rsidRDefault="00BD2E5D" w:rsidP="0074208D">
            <w:pPr>
              <w:pStyle w:val="ListParagraph"/>
              <w:numPr>
                <w:ilvl w:val="0"/>
                <w:numId w:val="8"/>
              </w:numPr>
              <w:rPr>
                <w:rFonts w:ascii="Calibri" w:hAnsi="Calibri"/>
                <w:sz w:val="20"/>
                <w:szCs w:val="20"/>
              </w:rPr>
            </w:pPr>
            <w:r w:rsidRPr="001539CC">
              <w:rPr>
                <w:rFonts w:ascii="Calibri" w:hAnsi="Calibri"/>
                <w:sz w:val="20"/>
                <w:szCs w:val="20"/>
              </w:rPr>
              <w:t>Interviews with EMG staff</w:t>
            </w:r>
          </w:p>
          <w:p w14:paraId="1DA55876" w14:textId="77777777" w:rsidR="00BD2E5D" w:rsidRPr="001539CC" w:rsidRDefault="00BD2E5D" w:rsidP="0074208D">
            <w:pPr>
              <w:pStyle w:val="ListParagraph"/>
              <w:numPr>
                <w:ilvl w:val="0"/>
                <w:numId w:val="8"/>
              </w:numPr>
              <w:rPr>
                <w:rFonts w:ascii="Calibri" w:hAnsi="Calibri"/>
                <w:sz w:val="20"/>
                <w:szCs w:val="20"/>
              </w:rPr>
            </w:pPr>
            <w:r w:rsidRPr="001539CC">
              <w:rPr>
                <w:rFonts w:ascii="Calibri" w:hAnsi="Calibri"/>
                <w:sz w:val="20"/>
                <w:szCs w:val="20"/>
              </w:rPr>
              <w:t>Interviews with PSC members</w:t>
            </w:r>
          </w:p>
          <w:p w14:paraId="6B3F570B" w14:textId="77777777" w:rsidR="00BD2E5D" w:rsidRPr="001539CC" w:rsidRDefault="00BD2E5D" w:rsidP="0074208D">
            <w:pPr>
              <w:pStyle w:val="ListParagraph"/>
              <w:numPr>
                <w:ilvl w:val="0"/>
                <w:numId w:val="8"/>
              </w:numPr>
              <w:rPr>
                <w:rFonts w:ascii="Calibri" w:hAnsi="Calibri"/>
                <w:sz w:val="20"/>
                <w:szCs w:val="20"/>
              </w:rPr>
            </w:pPr>
            <w:r w:rsidRPr="001539CC">
              <w:rPr>
                <w:rFonts w:ascii="Calibri" w:hAnsi="Calibri"/>
                <w:sz w:val="20"/>
                <w:szCs w:val="20"/>
              </w:rPr>
              <w:t>Interviews with UNEP, UNEP DTU and UNDP staff</w:t>
            </w:r>
          </w:p>
          <w:p w14:paraId="11AAB0B9" w14:textId="420DEAD7" w:rsidR="00BD2E5D" w:rsidRPr="001539CC" w:rsidRDefault="00BD2E5D" w:rsidP="0074208D">
            <w:pPr>
              <w:pStyle w:val="ListParagraph"/>
              <w:numPr>
                <w:ilvl w:val="0"/>
                <w:numId w:val="8"/>
              </w:numPr>
              <w:rPr>
                <w:rFonts w:ascii="Calibri" w:hAnsi="Calibri"/>
                <w:sz w:val="20"/>
                <w:szCs w:val="20"/>
              </w:rPr>
            </w:pPr>
            <w:r w:rsidRPr="001539CC">
              <w:rPr>
                <w:rFonts w:ascii="Calibri" w:hAnsi="Calibri"/>
                <w:sz w:val="20"/>
                <w:szCs w:val="20"/>
              </w:rPr>
              <w:t>Interview</w:t>
            </w:r>
            <w:r w:rsidR="008E7A95" w:rsidRPr="001539CC">
              <w:rPr>
                <w:rFonts w:ascii="Calibri" w:hAnsi="Calibri"/>
                <w:sz w:val="20"/>
                <w:szCs w:val="20"/>
              </w:rPr>
              <w:t xml:space="preserve">s </w:t>
            </w:r>
            <w:r w:rsidRPr="001539CC">
              <w:rPr>
                <w:rFonts w:ascii="Calibri" w:hAnsi="Calibri"/>
                <w:sz w:val="20"/>
                <w:szCs w:val="20"/>
              </w:rPr>
              <w:t>with UNFCCC Sec. staff</w:t>
            </w:r>
          </w:p>
          <w:p w14:paraId="7FE5E764" w14:textId="7F892129" w:rsidR="002A6DFA" w:rsidRPr="001539CC" w:rsidRDefault="002A6DFA" w:rsidP="0074208D">
            <w:pPr>
              <w:pStyle w:val="ListParagraph"/>
              <w:numPr>
                <w:ilvl w:val="0"/>
                <w:numId w:val="8"/>
              </w:numPr>
              <w:rPr>
                <w:rFonts w:ascii="Calibri" w:hAnsi="Calibri"/>
                <w:sz w:val="20"/>
                <w:szCs w:val="20"/>
              </w:rPr>
            </w:pPr>
            <w:r w:rsidRPr="001539CC">
              <w:rPr>
                <w:rFonts w:ascii="Calibri" w:hAnsi="Calibri"/>
                <w:sz w:val="20"/>
                <w:szCs w:val="20"/>
              </w:rPr>
              <w:t>Interviews with</w:t>
            </w:r>
            <w:r w:rsidR="0090021B" w:rsidRPr="001539CC">
              <w:rPr>
                <w:rFonts w:ascii="Calibri" w:hAnsi="Calibri"/>
                <w:sz w:val="20"/>
                <w:szCs w:val="20"/>
              </w:rPr>
              <w:t xml:space="preserve"> member of </w:t>
            </w:r>
            <w:r w:rsidR="00A026E8" w:rsidRPr="009170F5">
              <w:rPr>
                <w:rFonts w:ascii="Calibri" w:hAnsi="Calibri"/>
                <w:sz w:val="20"/>
                <w:szCs w:val="20"/>
              </w:rPr>
              <w:t xml:space="preserve">MRV </w:t>
            </w:r>
            <w:r w:rsidR="006B5875" w:rsidRPr="009170F5">
              <w:rPr>
                <w:rFonts w:ascii="Calibri" w:hAnsi="Calibri"/>
                <w:sz w:val="20"/>
                <w:szCs w:val="20"/>
              </w:rPr>
              <w:t>Group of Friends</w:t>
            </w:r>
          </w:p>
          <w:p w14:paraId="7CC0775D" w14:textId="639FAE12" w:rsidR="00E96E78" w:rsidRPr="001539CC" w:rsidRDefault="00BD2E5D" w:rsidP="0074208D">
            <w:pPr>
              <w:pStyle w:val="ListParagraph"/>
              <w:numPr>
                <w:ilvl w:val="0"/>
                <w:numId w:val="8"/>
              </w:numPr>
              <w:rPr>
                <w:rFonts w:ascii="Calibri" w:hAnsi="Calibri"/>
                <w:sz w:val="20"/>
                <w:szCs w:val="20"/>
              </w:rPr>
            </w:pPr>
            <w:r w:rsidRPr="001539CC">
              <w:rPr>
                <w:rFonts w:ascii="Calibri" w:hAnsi="Calibri"/>
                <w:sz w:val="20"/>
                <w:szCs w:val="20"/>
              </w:rPr>
              <w:t>Interviews with selected CBIT country focal points</w:t>
            </w:r>
          </w:p>
        </w:tc>
      </w:tr>
      <w:tr w:rsidR="007E1BC3" w:rsidRPr="00D15CD3" w14:paraId="0F5E70CA" w14:textId="77777777" w:rsidTr="00282F2B">
        <w:tc>
          <w:tcPr>
            <w:tcW w:w="13858" w:type="dxa"/>
            <w:gridSpan w:val="4"/>
            <w:tcBorders>
              <w:bottom w:val="single" w:sz="4" w:space="0" w:color="auto"/>
            </w:tcBorders>
            <w:shd w:val="clear" w:color="auto" w:fill="D9D9D9" w:themeFill="background1" w:themeFillShade="D9"/>
          </w:tcPr>
          <w:p w14:paraId="2DA789CE" w14:textId="3D422B4D" w:rsidR="007E1BC3" w:rsidRPr="00D15CD3" w:rsidRDefault="00E96E78" w:rsidP="00D8780B">
            <w:pPr>
              <w:jc w:val="center"/>
              <w:rPr>
                <w:rFonts w:ascii="Calibri" w:hAnsi="Calibri" w:cs="Calibri"/>
                <w:color w:val="000000"/>
                <w:sz w:val="20"/>
                <w:szCs w:val="20"/>
              </w:rPr>
            </w:pPr>
            <w:r w:rsidRPr="00D15CD3">
              <w:rPr>
                <w:rFonts w:ascii="Calibri" w:hAnsi="Calibri" w:cstheme="minorHAnsi"/>
                <w:b/>
                <w:color w:val="000000"/>
                <w:sz w:val="20"/>
                <w:szCs w:val="20"/>
              </w:rPr>
              <w:t>Effectiveness</w:t>
            </w:r>
          </w:p>
        </w:tc>
      </w:tr>
      <w:tr w:rsidR="00282F2B" w:rsidRPr="00D15CD3" w14:paraId="06E99169" w14:textId="77777777" w:rsidTr="00282F2B">
        <w:tc>
          <w:tcPr>
            <w:tcW w:w="13858" w:type="dxa"/>
            <w:gridSpan w:val="4"/>
            <w:tcBorders>
              <w:bottom w:val="single" w:sz="4" w:space="0" w:color="auto"/>
            </w:tcBorders>
            <w:shd w:val="clear" w:color="auto" w:fill="F2F2F2" w:themeFill="background1" w:themeFillShade="F2"/>
          </w:tcPr>
          <w:p w14:paraId="4108BA8D" w14:textId="48DDCC25" w:rsidR="00282F2B" w:rsidRPr="00D15CD3" w:rsidRDefault="00282F2B" w:rsidP="00282F2B">
            <w:pPr>
              <w:jc w:val="center"/>
              <w:rPr>
                <w:rFonts w:ascii="Calibri" w:hAnsi="Calibri" w:cstheme="minorHAnsi"/>
                <w:bCs/>
                <w:i/>
                <w:iCs/>
                <w:color w:val="000000"/>
                <w:sz w:val="20"/>
                <w:szCs w:val="20"/>
              </w:rPr>
            </w:pPr>
            <w:r w:rsidRPr="00D15CD3">
              <w:rPr>
                <w:rFonts w:ascii="Calibri" w:hAnsi="Calibri" w:cstheme="minorHAnsi"/>
                <w:bCs/>
                <w:i/>
                <w:iCs/>
                <w:color w:val="000000"/>
                <w:sz w:val="20"/>
                <w:szCs w:val="20"/>
              </w:rPr>
              <w:t>Availability of Outputs</w:t>
            </w:r>
          </w:p>
        </w:tc>
      </w:tr>
      <w:tr w:rsidR="007E1BC3" w:rsidRPr="00D15CD3" w14:paraId="5F46E96D" w14:textId="77777777" w:rsidTr="00697146">
        <w:tc>
          <w:tcPr>
            <w:tcW w:w="0" w:type="auto"/>
            <w:tcBorders>
              <w:bottom w:val="single" w:sz="4" w:space="0" w:color="auto"/>
            </w:tcBorders>
          </w:tcPr>
          <w:p w14:paraId="3519BDC4" w14:textId="77777777" w:rsidR="007E1BC3" w:rsidRPr="00D15CD3" w:rsidRDefault="007E1BC3" w:rsidP="0074208D">
            <w:pPr>
              <w:pStyle w:val="Numberedpara"/>
              <w:numPr>
                <w:ilvl w:val="0"/>
                <w:numId w:val="7"/>
              </w:numPr>
              <w:spacing w:before="0" w:after="0"/>
              <w:jc w:val="center"/>
              <w:rPr>
                <w:rFonts w:cstheme="minorHAnsi"/>
                <w:color w:val="000000"/>
                <w:szCs w:val="20"/>
                <w:lang w:val="en-GB"/>
              </w:rPr>
            </w:pPr>
          </w:p>
        </w:tc>
        <w:tc>
          <w:tcPr>
            <w:tcW w:w="2813" w:type="dxa"/>
            <w:tcBorders>
              <w:bottom w:val="single" w:sz="4" w:space="0" w:color="auto"/>
            </w:tcBorders>
          </w:tcPr>
          <w:p w14:paraId="3791CD83" w14:textId="77777777" w:rsidR="007E1BC3" w:rsidRPr="00D15CD3" w:rsidRDefault="007E1BC3" w:rsidP="00D8780B">
            <w:pPr>
              <w:pStyle w:val="Numberedpara"/>
              <w:spacing w:before="0" w:after="0"/>
              <w:rPr>
                <w:rFonts w:cstheme="minorHAnsi"/>
                <w:color w:val="000000"/>
                <w:szCs w:val="20"/>
                <w:lang w:val="en-GB"/>
              </w:rPr>
            </w:pPr>
            <w:r w:rsidRPr="00D15CD3">
              <w:rPr>
                <w:rFonts w:cstheme="minorHAnsi"/>
                <w:color w:val="000000"/>
                <w:szCs w:val="20"/>
                <w:lang w:val="en-GB"/>
              </w:rPr>
              <w:t>Is the project on track in its output delivery?</w:t>
            </w:r>
          </w:p>
        </w:tc>
        <w:tc>
          <w:tcPr>
            <w:tcW w:w="5793" w:type="dxa"/>
            <w:tcBorders>
              <w:bottom w:val="single" w:sz="4" w:space="0" w:color="auto"/>
            </w:tcBorders>
          </w:tcPr>
          <w:p w14:paraId="6F85F51A" w14:textId="3FA07E76" w:rsidR="007E1BC3" w:rsidRPr="00D15CD3" w:rsidRDefault="00A43E7D" w:rsidP="0074208D">
            <w:pPr>
              <w:pStyle w:val="ListParagraph"/>
              <w:numPr>
                <w:ilvl w:val="0"/>
                <w:numId w:val="10"/>
              </w:numPr>
              <w:rPr>
                <w:rFonts w:ascii="Calibri" w:hAnsi="Calibri"/>
                <w:sz w:val="20"/>
                <w:szCs w:val="20"/>
              </w:rPr>
            </w:pPr>
            <w:r w:rsidRPr="00D15CD3">
              <w:rPr>
                <w:rFonts w:ascii="Calibri" w:hAnsi="Calibri"/>
                <w:sz w:val="20"/>
                <w:szCs w:val="20"/>
              </w:rPr>
              <w:t>The intended o</w:t>
            </w:r>
            <w:r w:rsidR="007E1BC3" w:rsidRPr="00D15CD3">
              <w:rPr>
                <w:rFonts w:ascii="Calibri" w:hAnsi="Calibri"/>
                <w:sz w:val="20"/>
                <w:szCs w:val="20"/>
              </w:rPr>
              <w:t>utputs</w:t>
            </w:r>
            <w:r w:rsidRPr="00D15CD3">
              <w:rPr>
                <w:rFonts w:ascii="Calibri" w:hAnsi="Calibri"/>
                <w:sz w:val="20"/>
                <w:szCs w:val="20"/>
              </w:rPr>
              <w:t xml:space="preserve"> in </w:t>
            </w:r>
            <w:r w:rsidR="00391E61">
              <w:rPr>
                <w:rFonts w:ascii="Calibri" w:hAnsi="Calibri"/>
                <w:sz w:val="20"/>
                <w:szCs w:val="20"/>
              </w:rPr>
              <w:t>CEO Endorsement Request</w:t>
            </w:r>
            <w:r w:rsidRPr="00D15CD3">
              <w:rPr>
                <w:rFonts w:ascii="Calibri" w:hAnsi="Calibri"/>
                <w:sz w:val="20"/>
                <w:szCs w:val="20"/>
              </w:rPr>
              <w:t xml:space="preserve"> and work plans</w:t>
            </w:r>
            <w:r w:rsidR="007E1BC3" w:rsidRPr="00D15CD3">
              <w:rPr>
                <w:rFonts w:ascii="Calibri" w:hAnsi="Calibri"/>
                <w:sz w:val="20"/>
                <w:szCs w:val="20"/>
              </w:rPr>
              <w:t xml:space="preserve"> have been delivered</w:t>
            </w:r>
          </w:p>
          <w:p w14:paraId="6A12D0BF" w14:textId="3D90A26A" w:rsidR="005C61BB" w:rsidRPr="00D15CD3" w:rsidRDefault="007E1BC3" w:rsidP="0074208D">
            <w:pPr>
              <w:pStyle w:val="ListParagraph"/>
              <w:numPr>
                <w:ilvl w:val="0"/>
                <w:numId w:val="10"/>
              </w:numPr>
              <w:rPr>
                <w:rFonts w:ascii="Calibri" w:hAnsi="Calibri"/>
                <w:sz w:val="20"/>
                <w:szCs w:val="20"/>
              </w:rPr>
            </w:pPr>
            <w:r w:rsidRPr="00D15CD3">
              <w:rPr>
                <w:rFonts w:ascii="Calibri" w:hAnsi="Calibri"/>
                <w:sz w:val="20"/>
                <w:szCs w:val="20"/>
              </w:rPr>
              <w:t>Progress against the delivery of output</w:t>
            </w:r>
            <w:r w:rsidR="00A32E2F" w:rsidRPr="00D15CD3">
              <w:rPr>
                <w:rFonts w:ascii="Calibri" w:hAnsi="Calibri"/>
                <w:sz w:val="20"/>
                <w:szCs w:val="20"/>
              </w:rPr>
              <w:t>-</w:t>
            </w:r>
            <w:r w:rsidRPr="00D15CD3">
              <w:rPr>
                <w:rFonts w:ascii="Calibri" w:hAnsi="Calibri"/>
                <w:sz w:val="20"/>
                <w:szCs w:val="20"/>
              </w:rPr>
              <w:t xml:space="preserve">oriented indicators in the project’s </w:t>
            </w:r>
            <w:r w:rsidR="00B1410F" w:rsidRPr="00D15CD3">
              <w:rPr>
                <w:rFonts w:ascii="Calibri" w:hAnsi="Calibri"/>
                <w:sz w:val="20"/>
                <w:szCs w:val="20"/>
              </w:rPr>
              <w:t xml:space="preserve">results </w:t>
            </w:r>
            <w:r w:rsidRPr="00D15CD3">
              <w:rPr>
                <w:rFonts w:ascii="Calibri" w:hAnsi="Calibri"/>
                <w:sz w:val="20"/>
                <w:szCs w:val="20"/>
              </w:rPr>
              <w:t>framework</w:t>
            </w:r>
            <w:r w:rsidR="005C61BB" w:rsidRPr="00D15CD3">
              <w:rPr>
                <w:rFonts w:ascii="Calibri" w:hAnsi="Calibri"/>
                <w:sz w:val="20"/>
                <w:szCs w:val="20"/>
              </w:rPr>
              <w:t>:</w:t>
            </w:r>
          </w:p>
          <w:p w14:paraId="0509C758" w14:textId="2108BD8B" w:rsidR="005C61BB" w:rsidRPr="00D15CD3" w:rsidRDefault="005C61BB" w:rsidP="0074208D">
            <w:pPr>
              <w:pStyle w:val="ListParagraph"/>
              <w:numPr>
                <w:ilvl w:val="1"/>
                <w:numId w:val="10"/>
              </w:numPr>
              <w:rPr>
                <w:rFonts w:ascii="Calibri" w:hAnsi="Calibri"/>
                <w:sz w:val="20"/>
                <w:szCs w:val="20"/>
              </w:rPr>
            </w:pPr>
            <w:r w:rsidRPr="00D15CD3">
              <w:rPr>
                <w:rFonts w:ascii="Calibri" w:hAnsi="Calibri"/>
                <w:i/>
                <w:sz w:val="20"/>
                <w:szCs w:val="20"/>
              </w:rPr>
              <w:t xml:space="preserve">Indicator </w:t>
            </w:r>
            <w:r w:rsidR="00EE68DB">
              <w:rPr>
                <w:rFonts w:ascii="Calibri" w:hAnsi="Calibri"/>
                <w:i/>
                <w:sz w:val="20"/>
                <w:szCs w:val="20"/>
              </w:rPr>
              <w:t>D</w:t>
            </w:r>
            <w:r w:rsidRPr="00D15CD3">
              <w:rPr>
                <w:rFonts w:ascii="Calibri" w:hAnsi="Calibri"/>
                <w:i/>
                <w:sz w:val="20"/>
                <w:szCs w:val="20"/>
              </w:rPr>
              <w:t xml:space="preserve">: </w:t>
            </w:r>
            <w:r w:rsidRPr="00D15CD3">
              <w:rPr>
                <w:rFonts w:ascii="Calibri" w:hAnsi="Calibri"/>
                <w:sz w:val="20"/>
                <w:szCs w:val="20"/>
              </w:rPr>
              <w:t>Number of regional and global meetings held</w:t>
            </w:r>
          </w:p>
          <w:p w14:paraId="2EB66EA8" w14:textId="675C3A1C" w:rsidR="005C61BB" w:rsidRPr="00D15CD3" w:rsidRDefault="005C61BB" w:rsidP="0074208D">
            <w:pPr>
              <w:pStyle w:val="ListParagraph"/>
              <w:numPr>
                <w:ilvl w:val="1"/>
                <w:numId w:val="10"/>
              </w:numPr>
              <w:rPr>
                <w:rFonts w:ascii="Calibri" w:hAnsi="Calibri"/>
                <w:sz w:val="20"/>
                <w:szCs w:val="20"/>
              </w:rPr>
            </w:pPr>
            <w:r w:rsidRPr="00D15CD3">
              <w:rPr>
                <w:rFonts w:ascii="Calibri" w:hAnsi="Calibri"/>
                <w:i/>
                <w:sz w:val="20"/>
                <w:szCs w:val="20"/>
              </w:rPr>
              <w:t xml:space="preserve">Indicator </w:t>
            </w:r>
            <w:r w:rsidR="00EE68DB">
              <w:rPr>
                <w:rFonts w:ascii="Calibri" w:hAnsi="Calibri"/>
                <w:i/>
                <w:sz w:val="20"/>
                <w:szCs w:val="20"/>
              </w:rPr>
              <w:t>E</w:t>
            </w:r>
            <w:r w:rsidRPr="00D15CD3">
              <w:rPr>
                <w:rFonts w:ascii="Calibri" w:hAnsi="Calibri"/>
                <w:i/>
                <w:sz w:val="20"/>
                <w:szCs w:val="20"/>
              </w:rPr>
              <w:t xml:space="preserve">: </w:t>
            </w:r>
            <w:r w:rsidRPr="00D15CD3">
              <w:rPr>
                <w:rFonts w:ascii="Calibri" w:hAnsi="Calibri"/>
                <w:sz w:val="20"/>
                <w:szCs w:val="20"/>
              </w:rPr>
              <w:t>Meeting attendance (per event, disaggregated by gender)</w:t>
            </w:r>
          </w:p>
          <w:p w14:paraId="4CE37AE3" w14:textId="582E425A" w:rsidR="005C61BB" w:rsidRPr="00D15CD3" w:rsidRDefault="005C61BB" w:rsidP="0074208D">
            <w:pPr>
              <w:pStyle w:val="ListParagraph"/>
              <w:numPr>
                <w:ilvl w:val="1"/>
                <w:numId w:val="10"/>
              </w:numPr>
              <w:rPr>
                <w:rFonts w:ascii="Calibri" w:hAnsi="Calibri"/>
                <w:sz w:val="20"/>
                <w:szCs w:val="20"/>
              </w:rPr>
            </w:pPr>
            <w:r w:rsidRPr="00D15CD3">
              <w:rPr>
                <w:rFonts w:ascii="Calibri" w:hAnsi="Calibri"/>
                <w:i/>
                <w:sz w:val="20"/>
                <w:szCs w:val="20"/>
              </w:rPr>
              <w:t xml:space="preserve">Indicator </w:t>
            </w:r>
            <w:r w:rsidR="00EE68DB">
              <w:rPr>
                <w:rFonts w:ascii="Calibri" w:hAnsi="Calibri"/>
                <w:i/>
                <w:sz w:val="20"/>
                <w:szCs w:val="20"/>
              </w:rPr>
              <w:t>F</w:t>
            </w:r>
            <w:r w:rsidRPr="00D15CD3">
              <w:rPr>
                <w:rFonts w:ascii="Calibri" w:hAnsi="Calibri"/>
                <w:i/>
                <w:sz w:val="20"/>
                <w:szCs w:val="20"/>
              </w:rPr>
              <w:t xml:space="preserve">: </w:t>
            </w:r>
            <w:r w:rsidRPr="00D15CD3">
              <w:rPr>
                <w:rFonts w:ascii="Calibri" w:hAnsi="Calibri"/>
                <w:iCs/>
                <w:sz w:val="20"/>
                <w:szCs w:val="20"/>
              </w:rPr>
              <w:t>Number of countries with needs and gaps identified through participating in the self-assessment tool</w:t>
            </w:r>
          </w:p>
          <w:p w14:paraId="0118D079" w14:textId="585215AE" w:rsidR="005C61BB" w:rsidRPr="00D15CD3" w:rsidRDefault="005C61BB" w:rsidP="0074208D">
            <w:pPr>
              <w:pStyle w:val="ListParagraph"/>
              <w:numPr>
                <w:ilvl w:val="1"/>
                <w:numId w:val="10"/>
              </w:numPr>
              <w:rPr>
                <w:rFonts w:ascii="Calibri" w:hAnsi="Calibri"/>
                <w:sz w:val="20"/>
                <w:szCs w:val="20"/>
              </w:rPr>
            </w:pPr>
            <w:r w:rsidRPr="00D15CD3">
              <w:rPr>
                <w:rFonts w:ascii="Calibri" w:hAnsi="Calibri"/>
                <w:i/>
                <w:sz w:val="20"/>
                <w:szCs w:val="20"/>
              </w:rPr>
              <w:t xml:space="preserve">Indicator </w:t>
            </w:r>
            <w:r w:rsidR="00EE68DB">
              <w:rPr>
                <w:rFonts w:ascii="Calibri" w:hAnsi="Calibri"/>
                <w:i/>
                <w:sz w:val="20"/>
                <w:szCs w:val="20"/>
              </w:rPr>
              <w:t>G</w:t>
            </w:r>
            <w:r w:rsidRPr="00D15CD3">
              <w:rPr>
                <w:rFonts w:ascii="Calibri" w:hAnsi="Calibri"/>
                <w:i/>
                <w:sz w:val="20"/>
                <w:szCs w:val="20"/>
              </w:rPr>
              <w:t xml:space="preserve">: </w:t>
            </w:r>
            <w:r w:rsidRPr="00D15CD3">
              <w:rPr>
                <w:rFonts w:ascii="Calibri" w:hAnsi="Calibri"/>
                <w:sz w:val="20"/>
                <w:szCs w:val="20"/>
              </w:rPr>
              <w:t>Number of knowledge products developed based on insights from analy</w:t>
            </w:r>
            <w:r w:rsidR="00D871DE">
              <w:rPr>
                <w:rFonts w:ascii="Calibri" w:hAnsi="Calibri"/>
                <w:sz w:val="20"/>
                <w:szCs w:val="20"/>
              </w:rPr>
              <w:t>s</w:t>
            </w:r>
            <w:r w:rsidRPr="00D15CD3">
              <w:rPr>
                <w:rFonts w:ascii="Calibri" w:hAnsi="Calibri"/>
                <w:sz w:val="20"/>
                <w:szCs w:val="20"/>
              </w:rPr>
              <w:t>ing the self-assessment tool results</w:t>
            </w:r>
          </w:p>
        </w:tc>
        <w:tc>
          <w:tcPr>
            <w:tcW w:w="4743" w:type="dxa"/>
            <w:tcBorders>
              <w:bottom w:val="single" w:sz="4" w:space="0" w:color="auto"/>
            </w:tcBorders>
          </w:tcPr>
          <w:p w14:paraId="30026655" w14:textId="77777777" w:rsidR="007E1BC3" w:rsidRPr="00D15CD3" w:rsidRDefault="007E1BC3" w:rsidP="0074208D">
            <w:pPr>
              <w:pStyle w:val="ListParagraph"/>
              <w:numPr>
                <w:ilvl w:val="0"/>
                <w:numId w:val="10"/>
              </w:numPr>
              <w:rPr>
                <w:rFonts w:ascii="Calibri" w:hAnsi="Calibri"/>
                <w:sz w:val="20"/>
                <w:szCs w:val="20"/>
              </w:rPr>
            </w:pPr>
            <w:r w:rsidRPr="00D15CD3">
              <w:rPr>
                <w:rFonts w:ascii="Calibri" w:hAnsi="Calibri"/>
                <w:sz w:val="20"/>
                <w:szCs w:val="20"/>
              </w:rPr>
              <w:t>Work plans</w:t>
            </w:r>
          </w:p>
          <w:p w14:paraId="7DA126D3" w14:textId="375AE450" w:rsidR="00A43E7D" w:rsidRPr="00D15CD3" w:rsidRDefault="00A43E7D" w:rsidP="0074208D">
            <w:pPr>
              <w:pStyle w:val="ListParagraph"/>
              <w:numPr>
                <w:ilvl w:val="0"/>
                <w:numId w:val="10"/>
              </w:numPr>
              <w:rPr>
                <w:rFonts w:ascii="Calibri" w:hAnsi="Calibri"/>
                <w:sz w:val="20"/>
                <w:szCs w:val="20"/>
              </w:rPr>
            </w:pPr>
            <w:r w:rsidRPr="00D15CD3">
              <w:rPr>
                <w:rFonts w:ascii="Calibri" w:hAnsi="Calibri"/>
                <w:sz w:val="20"/>
                <w:szCs w:val="20"/>
              </w:rPr>
              <w:t xml:space="preserve">PIR, </w:t>
            </w:r>
            <w:r w:rsidR="00AB512B" w:rsidRPr="00D15CD3">
              <w:rPr>
                <w:rFonts w:ascii="Calibri" w:hAnsi="Calibri"/>
                <w:sz w:val="20"/>
                <w:szCs w:val="20"/>
              </w:rPr>
              <w:t>p</w:t>
            </w:r>
            <w:r w:rsidRPr="00D15CD3">
              <w:rPr>
                <w:rFonts w:ascii="Calibri" w:hAnsi="Calibri"/>
                <w:sz w:val="20"/>
                <w:szCs w:val="20"/>
              </w:rPr>
              <w:t>rogress and completion reports</w:t>
            </w:r>
          </w:p>
          <w:p w14:paraId="50B72637" w14:textId="0D5E027C" w:rsidR="007E1BC3" w:rsidRPr="00D15CD3" w:rsidRDefault="007E1BC3" w:rsidP="0074208D">
            <w:pPr>
              <w:pStyle w:val="ListParagraph"/>
              <w:numPr>
                <w:ilvl w:val="0"/>
                <w:numId w:val="10"/>
              </w:numPr>
              <w:rPr>
                <w:rFonts w:ascii="Calibri" w:hAnsi="Calibri"/>
                <w:sz w:val="20"/>
                <w:szCs w:val="20"/>
              </w:rPr>
            </w:pPr>
            <w:r w:rsidRPr="00D15CD3">
              <w:rPr>
                <w:rFonts w:ascii="Calibri" w:hAnsi="Calibri"/>
                <w:sz w:val="20"/>
                <w:szCs w:val="20"/>
              </w:rPr>
              <w:t xml:space="preserve">Written products produced (e.g. publications, knowledge products, workshop and training reports) </w:t>
            </w:r>
          </w:p>
          <w:p w14:paraId="7D4AF14B" w14:textId="359E89C1" w:rsidR="00DF6581" w:rsidRPr="00D15CD3" w:rsidRDefault="00DF6581" w:rsidP="0074208D">
            <w:pPr>
              <w:pStyle w:val="ListParagraph"/>
              <w:numPr>
                <w:ilvl w:val="0"/>
                <w:numId w:val="10"/>
              </w:numPr>
              <w:rPr>
                <w:rFonts w:ascii="Calibri" w:hAnsi="Calibri"/>
                <w:sz w:val="20"/>
                <w:szCs w:val="20"/>
              </w:rPr>
            </w:pPr>
            <w:r w:rsidRPr="00D15CD3">
              <w:rPr>
                <w:rFonts w:ascii="Calibri" w:hAnsi="Calibri"/>
                <w:sz w:val="20"/>
                <w:szCs w:val="20"/>
              </w:rPr>
              <w:t>Web traffic data</w:t>
            </w:r>
          </w:p>
          <w:p w14:paraId="6A92116E" w14:textId="789EC07A" w:rsidR="00A43E7D" w:rsidRPr="00D15CD3" w:rsidRDefault="00D7537D" w:rsidP="0074208D">
            <w:pPr>
              <w:pStyle w:val="ListParagraph"/>
              <w:numPr>
                <w:ilvl w:val="0"/>
                <w:numId w:val="10"/>
              </w:numPr>
              <w:rPr>
                <w:rFonts w:ascii="Calibri" w:hAnsi="Calibri"/>
                <w:sz w:val="20"/>
                <w:szCs w:val="20"/>
              </w:rPr>
            </w:pPr>
            <w:r w:rsidRPr="00D15CD3">
              <w:rPr>
                <w:rFonts w:ascii="Calibri" w:hAnsi="Calibri"/>
                <w:sz w:val="20"/>
                <w:szCs w:val="20"/>
              </w:rPr>
              <w:t>W</w:t>
            </w:r>
            <w:r w:rsidR="00A43E7D" w:rsidRPr="00D15CD3">
              <w:rPr>
                <w:rFonts w:ascii="Calibri" w:hAnsi="Calibri"/>
                <w:sz w:val="20"/>
                <w:szCs w:val="20"/>
              </w:rPr>
              <w:t>eb platform</w:t>
            </w:r>
          </w:p>
          <w:p w14:paraId="67E62D4A" w14:textId="77777777" w:rsidR="00A43E7D" w:rsidRPr="00D15CD3" w:rsidRDefault="00A43E7D" w:rsidP="0074208D">
            <w:pPr>
              <w:pStyle w:val="ListParagraph"/>
              <w:numPr>
                <w:ilvl w:val="0"/>
                <w:numId w:val="10"/>
              </w:numPr>
              <w:rPr>
                <w:rFonts w:ascii="Calibri" w:hAnsi="Calibri"/>
                <w:sz w:val="20"/>
                <w:szCs w:val="20"/>
              </w:rPr>
            </w:pPr>
            <w:r w:rsidRPr="00D15CD3">
              <w:rPr>
                <w:rFonts w:ascii="Calibri" w:hAnsi="Calibri"/>
                <w:sz w:val="20"/>
                <w:szCs w:val="20"/>
              </w:rPr>
              <w:t>Interviews with EMG staff</w:t>
            </w:r>
          </w:p>
          <w:p w14:paraId="046464B3" w14:textId="77777777" w:rsidR="00A43E7D" w:rsidRPr="00D15CD3" w:rsidRDefault="00A43E7D" w:rsidP="0074208D">
            <w:pPr>
              <w:pStyle w:val="ListParagraph"/>
              <w:numPr>
                <w:ilvl w:val="0"/>
                <w:numId w:val="10"/>
              </w:numPr>
              <w:rPr>
                <w:rFonts w:ascii="Calibri" w:hAnsi="Calibri"/>
                <w:sz w:val="20"/>
                <w:szCs w:val="20"/>
              </w:rPr>
            </w:pPr>
            <w:r w:rsidRPr="00D15CD3">
              <w:rPr>
                <w:rFonts w:ascii="Calibri" w:hAnsi="Calibri"/>
                <w:sz w:val="20"/>
                <w:szCs w:val="20"/>
              </w:rPr>
              <w:t>Interviews with PSC members</w:t>
            </w:r>
          </w:p>
          <w:p w14:paraId="1A77E153" w14:textId="77777777" w:rsidR="00A43E7D" w:rsidRPr="00D15CD3" w:rsidRDefault="00A43E7D" w:rsidP="0074208D">
            <w:pPr>
              <w:pStyle w:val="ListParagraph"/>
              <w:numPr>
                <w:ilvl w:val="0"/>
                <w:numId w:val="10"/>
              </w:numPr>
              <w:rPr>
                <w:rFonts w:ascii="Calibri" w:hAnsi="Calibri"/>
                <w:sz w:val="20"/>
                <w:szCs w:val="20"/>
              </w:rPr>
            </w:pPr>
            <w:r w:rsidRPr="00D15CD3">
              <w:rPr>
                <w:rFonts w:ascii="Calibri" w:hAnsi="Calibri"/>
                <w:sz w:val="20"/>
                <w:szCs w:val="20"/>
              </w:rPr>
              <w:t>Interviews with UNEP, UNEP DTU and UNDP staff</w:t>
            </w:r>
          </w:p>
          <w:p w14:paraId="040BECC5" w14:textId="02A64EA1" w:rsidR="00A43E7D" w:rsidRPr="00D15CD3" w:rsidRDefault="00A43E7D" w:rsidP="0074208D">
            <w:pPr>
              <w:pStyle w:val="ListParagraph"/>
              <w:numPr>
                <w:ilvl w:val="0"/>
                <w:numId w:val="10"/>
              </w:numPr>
              <w:rPr>
                <w:rFonts w:ascii="Calibri" w:hAnsi="Calibri"/>
                <w:sz w:val="20"/>
                <w:szCs w:val="20"/>
              </w:rPr>
            </w:pPr>
            <w:r w:rsidRPr="00D15CD3">
              <w:rPr>
                <w:rFonts w:ascii="Calibri" w:hAnsi="Calibri"/>
                <w:sz w:val="20"/>
                <w:szCs w:val="20"/>
              </w:rPr>
              <w:t>Interview</w:t>
            </w:r>
            <w:r w:rsidR="008E7A95" w:rsidRPr="00D15CD3">
              <w:rPr>
                <w:rFonts w:ascii="Calibri" w:hAnsi="Calibri"/>
                <w:sz w:val="20"/>
                <w:szCs w:val="20"/>
              </w:rPr>
              <w:t>s</w:t>
            </w:r>
            <w:r w:rsidRPr="00D15CD3">
              <w:rPr>
                <w:rFonts w:ascii="Calibri" w:hAnsi="Calibri"/>
                <w:sz w:val="20"/>
                <w:szCs w:val="20"/>
              </w:rPr>
              <w:t xml:space="preserve"> with UNFCCC Sec. staff</w:t>
            </w:r>
          </w:p>
          <w:p w14:paraId="6F3855F7" w14:textId="4DACCA92" w:rsidR="007E1BC3" w:rsidRPr="00D15CD3" w:rsidRDefault="00A43E7D" w:rsidP="0074208D">
            <w:pPr>
              <w:pStyle w:val="ListParagraph"/>
              <w:numPr>
                <w:ilvl w:val="0"/>
                <w:numId w:val="10"/>
              </w:numPr>
              <w:rPr>
                <w:rFonts w:ascii="Calibri" w:hAnsi="Calibri"/>
                <w:sz w:val="20"/>
                <w:szCs w:val="20"/>
              </w:rPr>
            </w:pPr>
            <w:r w:rsidRPr="00D15CD3">
              <w:rPr>
                <w:rFonts w:ascii="Calibri" w:hAnsi="Calibri"/>
                <w:sz w:val="20"/>
                <w:szCs w:val="20"/>
              </w:rPr>
              <w:t>Interviews with selected CBIT country focal points</w:t>
            </w:r>
          </w:p>
        </w:tc>
      </w:tr>
      <w:tr w:rsidR="007E1BC3" w:rsidRPr="00D15CD3" w14:paraId="699C675E" w14:textId="77777777" w:rsidTr="00697146">
        <w:tc>
          <w:tcPr>
            <w:tcW w:w="0" w:type="auto"/>
            <w:tcBorders>
              <w:bottom w:val="single" w:sz="4" w:space="0" w:color="auto"/>
            </w:tcBorders>
          </w:tcPr>
          <w:p w14:paraId="3E75EED0" w14:textId="77777777" w:rsidR="007E1BC3" w:rsidRPr="00D15CD3" w:rsidRDefault="007E1BC3" w:rsidP="0074208D">
            <w:pPr>
              <w:pStyle w:val="Numberedpara"/>
              <w:numPr>
                <w:ilvl w:val="0"/>
                <w:numId w:val="7"/>
              </w:numPr>
              <w:spacing w:before="0" w:after="0"/>
              <w:jc w:val="center"/>
              <w:rPr>
                <w:rFonts w:cstheme="minorHAnsi"/>
                <w:color w:val="000000"/>
                <w:szCs w:val="20"/>
                <w:lang w:val="en-GB"/>
              </w:rPr>
            </w:pPr>
          </w:p>
        </w:tc>
        <w:tc>
          <w:tcPr>
            <w:tcW w:w="2813" w:type="dxa"/>
            <w:tcBorders>
              <w:bottom w:val="single" w:sz="4" w:space="0" w:color="auto"/>
            </w:tcBorders>
          </w:tcPr>
          <w:p w14:paraId="4D5770D6" w14:textId="77777777" w:rsidR="007E1BC3" w:rsidRPr="00D15CD3" w:rsidRDefault="007E1BC3" w:rsidP="00D8780B">
            <w:pPr>
              <w:pStyle w:val="Numberedpara"/>
              <w:spacing w:before="0" w:after="0"/>
              <w:rPr>
                <w:rFonts w:cstheme="minorHAnsi"/>
                <w:color w:val="000000"/>
                <w:szCs w:val="20"/>
                <w:lang w:val="en-GB"/>
              </w:rPr>
            </w:pPr>
            <w:r w:rsidRPr="00D15CD3">
              <w:rPr>
                <w:rFonts w:cstheme="minorHAnsi"/>
                <w:color w:val="000000"/>
                <w:szCs w:val="20"/>
                <w:lang w:val="en-GB"/>
              </w:rPr>
              <w:t>Are the outputs completed useful and of good quality?</w:t>
            </w:r>
          </w:p>
        </w:tc>
        <w:tc>
          <w:tcPr>
            <w:tcW w:w="5793" w:type="dxa"/>
            <w:tcBorders>
              <w:bottom w:val="single" w:sz="4" w:space="0" w:color="auto"/>
            </w:tcBorders>
          </w:tcPr>
          <w:p w14:paraId="224B3B76" w14:textId="77777777" w:rsidR="007E1BC3" w:rsidRPr="00D15CD3" w:rsidRDefault="00A513DE" w:rsidP="0074208D">
            <w:pPr>
              <w:pStyle w:val="Numberedpara"/>
              <w:numPr>
                <w:ilvl w:val="0"/>
                <w:numId w:val="12"/>
              </w:numPr>
              <w:spacing w:before="0" w:after="0"/>
              <w:rPr>
                <w:rFonts w:cstheme="minorHAnsi"/>
                <w:color w:val="000000"/>
                <w:szCs w:val="20"/>
                <w:lang w:val="en-GB"/>
              </w:rPr>
            </w:pPr>
            <w:r w:rsidRPr="00D15CD3">
              <w:rPr>
                <w:rFonts w:cstheme="minorHAnsi"/>
                <w:color w:val="000000"/>
                <w:szCs w:val="20"/>
                <w:lang w:val="en-GB"/>
              </w:rPr>
              <w:t>Number of online visits and downloads</w:t>
            </w:r>
          </w:p>
          <w:p w14:paraId="033D9336" w14:textId="77777777" w:rsidR="00592AB9" w:rsidRPr="00D15CD3" w:rsidRDefault="00A513DE" w:rsidP="0074208D">
            <w:pPr>
              <w:pStyle w:val="Numberedpara"/>
              <w:numPr>
                <w:ilvl w:val="0"/>
                <w:numId w:val="12"/>
              </w:numPr>
              <w:spacing w:before="0" w:after="0"/>
              <w:rPr>
                <w:rFonts w:cstheme="minorHAnsi"/>
                <w:color w:val="000000"/>
                <w:szCs w:val="20"/>
                <w:lang w:val="en-GB"/>
              </w:rPr>
            </w:pPr>
            <w:r w:rsidRPr="00D15CD3">
              <w:rPr>
                <w:rFonts w:cstheme="minorHAnsi"/>
                <w:color w:val="000000"/>
                <w:szCs w:val="20"/>
                <w:lang w:val="en-GB"/>
              </w:rPr>
              <w:t>Number of events and number of participants</w:t>
            </w:r>
            <w:r w:rsidR="00592AB9" w:rsidRPr="00D15CD3">
              <w:rPr>
                <w:rFonts w:cstheme="minorHAnsi"/>
                <w:color w:val="000000"/>
                <w:szCs w:val="20"/>
                <w:lang w:val="en-GB"/>
              </w:rPr>
              <w:t xml:space="preserve"> </w:t>
            </w:r>
          </w:p>
          <w:p w14:paraId="4AEA06B3" w14:textId="77777777" w:rsidR="00592AB9" w:rsidRPr="00D15CD3" w:rsidRDefault="00592AB9" w:rsidP="0074208D">
            <w:pPr>
              <w:pStyle w:val="Numberedpara"/>
              <w:numPr>
                <w:ilvl w:val="0"/>
                <w:numId w:val="12"/>
              </w:numPr>
              <w:spacing w:before="0" w:after="0"/>
              <w:rPr>
                <w:rFonts w:cstheme="minorHAnsi"/>
                <w:color w:val="000000"/>
                <w:szCs w:val="20"/>
                <w:lang w:val="en-GB"/>
              </w:rPr>
            </w:pPr>
            <w:r w:rsidRPr="00D15CD3">
              <w:rPr>
                <w:rFonts w:cstheme="minorHAnsi"/>
                <w:color w:val="000000"/>
                <w:szCs w:val="20"/>
                <w:lang w:val="en-GB"/>
              </w:rPr>
              <w:t>Users and participants express appreciation of the outputs and activities and their usefulness</w:t>
            </w:r>
          </w:p>
          <w:p w14:paraId="6A27F005" w14:textId="749546AF" w:rsidR="00A513DE" w:rsidRPr="00D15CD3" w:rsidRDefault="00592AB9" w:rsidP="0074208D">
            <w:pPr>
              <w:pStyle w:val="Numberedpara"/>
              <w:numPr>
                <w:ilvl w:val="0"/>
                <w:numId w:val="12"/>
              </w:numPr>
              <w:spacing w:before="0" w:after="0"/>
              <w:rPr>
                <w:rFonts w:cstheme="minorHAnsi"/>
                <w:color w:val="000000"/>
                <w:szCs w:val="20"/>
                <w:lang w:val="en-GB"/>
              </w:rPr>
            </w:pPr>
            <w:r w:rsidRPr="00D15CD3">
              <w:rPr>
                <w:rFonts w:cstheme="minorHAnsi"/>
                <w:color w:val="000000"/>
                <w:szCs w:val="20"/>
                <w:lang w:val="en-GB"/>
              </w:rPr>
              <w:t>Actual use of the written products and lessons shared at events by CBIT countries in their national implementation (examples)</w:t>
            </w:r>
          </w:p>
        </w:tc>
        <w:tc>
          <w:tcPr>
            <w:tcW w:w="4743" w:type="dxa"/>
            <w:tcBorders>
              <w:bottom w:val="single" w:sz="4" w:space="0" w:color="auto"/>
            </w:tcBorders>
          </w:tcPr>
          <w:p w14:paraId="7AEBD332" w14:textId="77777777" w:rsidR="00790548" w:rsidRPr="00D15CD3" w:rsidRDefault="00790548" w:rsidP="0074208D">
            <w:pPr>
              <w:pStyle w:val="ListParagraph"/>
              <w:numPr>
                <w:ilvl w:val="0"/>
                <w:numId w:val="12"/>
              </w:numPr>
              <w:rPr>
                <w:rFonts w:ascii="Calibri" w:hAnsi="Calibri"/>
                <w:sz w:val="20"/>
                <w:szCs w:val="20"/>
              </w:rPr>
            </w:pPr>
            <w:r w:rsidRPr="00D15CD3">
              <w:rPr>
                <w:rFonts w:ascii="Calibri" w:hAnsi="Calibri"/>
                <w:sz w:val="20"/>
                <w:szCs w:val="20"/>
              </w:rPr>
              <w:t>Web traffic data</w:t>
            </w:r>
          </w:p>
          <w:p w14:paraId="5839C565" w14:textId="77777777" w:rsidR="00F518E4" w:rsidRPr="00D15CD3" w:rsidRDefault="00F518E4" w:rsidP="00F518E4">
            <w:pPr>
              <w:pStyle w:val="ListParagraph"/>
              <w:numPr>
                <w:ilvl w:val="0"/>
                <w:numId w:val="12"/>
              </w:numPr>
              <w:rPr>
                <w:rFonts w:ascii="Calibri" w:hAnsi="Calibri"/>
                <w:sz w:val="20"/>
                <w:szCs w:val="20"/>
              </w:rPr>
            </w:pPr>
            <w:r w:rsidRPr="00D15CD3">
              <w:rPr>
                <w:rFonts w:ascii="Calibri" w:hAnsi="Calibri"/>
                <w:sz w:val="20"/>
                <w:szCs w:val="20"/>
              </w:rPr>
              <w:t>Workshop participation data</w:t>
            </w:r>
          </w:p>
          <w:p w14:paraId="3B568E48" w14:textId="77777777" w:rsidR="00F518E4" w:rsidRPr="00D15CD3" w:rsidRDefault="00F518E4" w:rsidP="00F518E4">
            <w:pPr>
              <w:pStyle w:val="ListParagraph"/>
              <w:numPr>
                <w:ilvl w:val="0"/>
                <w:numId w:val="12"/>
              </w:numPr>
              <w:rPr>
                <w:rFonts w:ascii="Calibri" w:hAnsi="Calibri"/>
                <w:sz w:val="20"/>
                <w:szCs w:val="20"/>
              </w:rPr>
            </w:pPr>
            <w:r w:rsidRPr="00D15CD3">
              <w:rPr>
                <w:rFonts w:ascii="Calibri" w:hAnsi="Calibri"/>
                <w:sz w:val="20"/>
                <w:szCs w:val="20"/>
              </w:rPr>
              <w:t>Workshop participant feedback forms</w:t>
            </w:r>
          </w:p>
          <w:p w14:paraId="1FED6856" w14:textId="029D2ACA" w:rsidR="00A513DE" w:rsidRPr="00D15CD3" w:rsidRDefault="00A513DE" w:rsidP="0074208D">
            <w:pPr>
              <w:pStyle w:val="ListParagraph"/>
              <w:numPr>
                <w:ilvl w:val="0"/>
                <w:numId w:val="12"/>
              </w:numPr>
              <w:rPr>
                <w:rFonts w:ascii="Calibri" w:hAnsi="Calibri"/>
                <w:sz w:val="20"/>
                <w:szCs w:val="20"/>
              </w:rPr>
            </w:pPr>
            <w:r w:rsidRPr="00D15CD3">
              <w:rPr>
                <w:rFonts w:ascii="Calibri" w:hAnsi="Calibri"/>
                <w:sz w:val="20"/>
                <w:szCs w:val="20"/>
              </w:rPr>
              <w:t xml:space="preserve">PIR, </w:t>
            </w:r>
            <w:r w:rsidR="00AB512B" w:rsidRPr="00D15CD3">
              <w:rPr>
                <w:rFonts w:ascii="Calibri" w:hAnsi="Calibri"/>
                <w:sz w:val="20"/>
                <w:szCs w:val="20"/>
              </w:rPr>
              <w:t>p</w:t>
            </w:r>
            <w:r w:rsidRPr="00D15CD3">
              <w:rPr>
                <w:rFonts w:ascii="Calibri" w:hAnsi="Calibri"/>
                <w:sz w:val="20"/>
                <w:szCs w:val="20"/>
              </w:rPr>
              <w:t>rogress and completion reports</w:t>
            </w:r>
          </w:p>
          <w:p w14:paraId="627F378F" w14:textId="0FD65FC8" w:rsidR="00F518E4" w:rsidRPr="00D15CD3" w:rsidRDefault="00F518E4" w:rsidP="0074208D">
            <w:pPr>
              <w:pStyle w:val="ListParagraph"/>
              <w:numPr>
                <w:ilvl w:val="0"/>
                <w:numId w:val="12"/>
              </w:numPr>
              <w:rPr>
                <w:rFonts w:ascii="Calibri" w:hAnsi="Calibri"/>
                <w:sz w:val="20"/>
                <w:szCs w:val="20"/>
              </w:rPr>
            </w:pPr>
            <w:r w:rsidRPr="00D15CD3">
              <w:rPr>
                <w:rFonts w:ascii="Calibri" w:hAnsi="Calibri"/>
                <w:sz w:val="20"/>
                <w:szCs w:val="20"/>
              </w:rPr>
              <w:t>Survey with CBIT country focal points carried out by UNEP</w:t>
            </w:r>
          </w:p>
          <w:p w14:paraId="71C874E5" w14:textId="77777777" w:rsidR="00A513DE" w:rsidRPr="00D15CD3" w:rsidRDefault="00A513DE" w:rsidP="0074208D">
            <w:pPr>
              <w:pStyle w:val="ListParagraph"/>
              <w:numPr>
                <w:ilvl w:val="0"/>
                <w:numId w:val="12"/>
              </w:numPr>
              <w:rPr>
                <w:rFonts w:ascii="Calibri" w:hAnsi="Calibri"/>
                <w:sz w:val="20"/>
                <w:szCs w:val="20"/>
              </w:rPr>
            </w:pPr>
            <w:r w:rsidRPr="00D15CD3">
              <w:rPr>
                <w:rFonts w:ascii="Calibri" w:hAnsi="Calibri"/>
                <w:sz w:val="20"/>
                <w:szCs w:val="20"/>
              </w:rPr>
              <w:lastRenderedPageBreak/>
              <w:t xml:space="preserve">Written products produced (e.g. publications, knowledge products, workshop and training reports) </w:t>
            </w:r>
          </w:p>
          <w:p w14:paraId="3239643C" w14:textId="77777777" w:rsidR="00A513DE" w:rsidRPr="00D15CD3" w:rsidRDefault="00A513DE" w:rsidP="0074208D">
            <w:pPr>
              <w:pStyle w:val="ListParagraph"/>
              <w:numPr>
                <w:ilvl w:val="0"/>
                <w:numId w:val="12"/>
              </w:numPr>
              <w:rPr>
                <w:rFonts w:ascii="Calibri" w:hAnsi="Calibri"/>
                <w:sz w:val="20"/>
                <w:szCs w:val="20"/>
              </w:rPr>
            </w:pPr>
            <w:r w:rsidRPr="00D15CD3">
              <w:rPr>
                <w:rFonts w:ascii="Calibri" w:hAnsi="Calibri"/>
                <w:sz w:val="20"/>
                <w:szCs w:val="20"/>
              </w:rPr>
              <w:t>Web platform</w:t>
            </w:r>
          </w:p>
          <w:p w14:paraId="5EC73321" w14:textId="77777777" w:rsidR="00A513DE" w:rsidRPr="00D15CD3" w:rsidRDefault="00A513DE" w:rsidP="0074208D">
            <w:pPr>
              <w:pStyle w:val="ListParagraph"/>
              <w:numPr>
                <w:ilvl w:val="0"/>
                <w:numId w:val="12"/>
              </w:numPr>
              <w:rPr>
                <w:rFonts w:ascii="Calibri" w:hAnsi="Calibri"/>
                <w:sz w:val="20"/>
                <w:szCs w:val="20"/>
              </w:rPr>
            </w:pPr>
            <w:r w:rsidRPr="00D15CD3">
              <w:rPr>
                <w:rFonts w:ascii="Calibri" w:hAnsi="Calibri"/>
                <w:sz w:val="20"/>
                <w:szCs w:val="20"/>
              </w:rPr>
              <w:t>Interviews with EMG staff</w:t>
            </w:r>
          </w:p>
          <w:p w14:paraId="1B0150F5" w14:textId="77777777" w:rsidR="00A513DE" w:rsidRPr="00D15CD3" w:rsidRDefault="00A513DE" w:rsidP="0074208D">
            <w:pPr>
              <w:pStyle w:val="ListParagraph"/>
              <w:numPr>
                <w:ilvl w:val="0"/>
                <w:numId w:val="12"/>
              </w:numPr>
              <w:rPr>
                <w:rFonts w:ascii="Calibri" w:hAnsi="Calibri"/>
                <w:sz w:val="20"/>
                <w:szCs w:val="20"/>
              </w:rPr>
            </w:pPr>
            <w:r w:rsidRPr="00D15CD3">
              <w:rPr>
                <w:rFonts w:ascii="Calibri" w:hAnsi="Calibri"/>
                <w:sz w:val="20"/>
                <w:szCs w:val="20"/>
              </w:rPr>
              <w:t>Interviews with PSC members</w:t>
            </w:r>
          </w:p>
          <w:p w14:paraId="1C8B83EC" w14:textId="77777777" w:rsidR="00A513DE" w:rsidRPr="00D15CD3" w:rsidRDefault="00A513DE" w:rsidP="0074208D">
            <w:pPr>
              <w:pStyle w:val="ListParagraph"/>
              <w:numPr>
                <w:ilvl w:val="0"/>
                <w:numId w:val="12"/>
              </w:numPr>
              <w:rPr>
                <w:rFonts w:ascii="Calibri" w:hAnsi="Calibri"/>
                <w:sz w:val="20"/>
                <w:szCs w:val="20"/>
              </w:rPr>
            </w:pPr>
            <w:r w:rsidRPr="00D15CD3">
              <w:rPr>
                <w:rFonts w:ascii="Calibri" w:hAnsi="Calibri"/>
                <w:sz w:val="20"/>
                <w:szCs w:val="20"/>
              </w:rPr>
              <w:t>Interviews with UNEP, UNEP DTU and UNDP staff</w:t>
            </w:r>
          </w:p>
          <w:p w14:paraId="2F50C210" w14:textId="16A9942D" w:rsidR="00A513DE" w:rsidRPr="00D15CD3" w:rsidRDefault="00A513DE" w:rsidP="0074208D">
            <w:pPr>
              <w:pStyle w:val="ListParagraph"/>
              <w:numPr>
                <w:ilvl w:val="0"/>
                <w:numId w:val="12"/>
              </w:numPr>
              <w:rPr>
                <w:rFonts w:ascii="Calibri" w:hAnsi="Calibri"/>
                <w:sz w:val="20"/>
                <w:szCs w:val="20"/>
              </w:rPr>
            </w:pPr>
            <w:r w:rsidRPr="00D15CD3">
              <w:rPr>
                <w:rFonts w:ascii="Calibri" w:hAnsi="Calibri"/>
                <w:sz w:val="20"/>
                <w:szCs w:val="20"/>
              </w:rPr>
              <w:t>Interview</w:t>
            </w:r>
            <w:r w:rsidR="008E7A95" w:rsidRPr="00D15CD3">
              <w:rPr>
                <w:rFonts w:ascii="Calibri" w:hAnsi="Calibri"/>
                <w:sz w:val="20"/>
                <w:szCs w:val="20"/>
              </w:rPr>
              <w:t>s</w:t>
            </w:r>
            <w:r w:rsidRPr="00D15CD3">
              <w:rPr>
                <w:rFonts w:ascii="Calibri" w:hAnsi="Calibri"/>
                <w:sz w:val="20"/>
                <w:szCs w:val="20"/>
              </w:rPr>
              <w:t xml:space="preserve"> with UNFCCC Sec. staff</w:t>
            </w:r>
          </w:p>
          <w:p w14:paraId="3E034EA8" w14:textId="4831A4AC" w:rsidR="00A513DE" w:rsidRPr="00D15CD3" w:rsidRDefault="00A513DE" w:rsidP="0074208D">
            <w:pPr>
              <w:pStyle w:val="ListParagraph"/>
              <w:numPr>
                <w:ilvl w:val="0"/>
                <w:numId w:val="12"/>
              </w:numPr>
              <w:rPr>
                <w:rFonts w:ascii="Calibri" w:hAnsi="Calibri"/>
                <w:sz w:val="20"/>
                <w:szCs w:val="20"/>
              </w:rPr>
            </w:pPr>
            <w:r w:rsidRPr="00D15CD3">
              <w:rPr>
                <w:rFonts w:ascii="Calibri" w:hAnsi="Calibri"/>
                <w:sz w:val="20"/>
                <w:szCs w:val="20"/>
              </w:rPr>
              <w:t>Interviews with selected CBIT country focal points</w:t>
            </w:r>
          </w:p>
          <w:p w14:paraId="351E61D8" w14:textId="031381B9" w:rsidR="007E1BC3" w:rsidRPr="00D15CD3" w:rsidRDefault="00A513DE" w:rsidP="0074208D">
            <w:pPr>
              <w:numPr>
                <w:ilvl w:val="0"/>
                <w:numId w:val="12"/>
              </w:numPr>
              <w:rPr>
                <w:rFonts w:ascii="Calibri" w:hAnsi="Calibri" w:cs="Calibri"/>
                <w:color w:val="000000"/>
                <w:sz w:val="20"/>
                <w:szCs w:val="20"/>
              </w:rPr>
            </w:pPr>
            <w:r w:rsidRPr="00D15CD3">
              <w:rPr>
                <w:rFonts w:ascii="Calibri" w:hAnsi="Calibri"/>
                <w:sz w:val="20"/>
                <w:szCs w:val="20"/>
              </w:rPr>
              <w:t>Survey with CBIT country focal points</w:t>
            </w:r>
          </w:p>
        </w:tc>
      </w:tr>
      <w:tr w:rsidR="007E1BC3" w:rsidRPr="00D15CD3" w14:paraId="36100B3D" w14:textId="77777777" w:rsidTr="008D1F37">
        <w:tc>
          <w:tcPr>
            <w:tcW w:w="13858" w:type="dxa"/>
            <w:gridSpan w:val="4"/>
            <w:shd w:val="clear" w:color="auto" w:fill="F2F2F2" w:themeFill="background1" w:themeFillShade="F2"/>
          </w:tcPr>
          <w:p w14:paraId="3036816D" w14:textId="39BA3230" w:rsidR="007E1BC3" w:rsidRPr="00D15CD3" w:rsidRDefault="008D1F37" w:rsidP="00D8780B">
            <w:pPr>
              <w:jc w:val="center"/>
              <w:rPr>
                <w:rFonts w:ascii="Calibri" w:hAnsi="Calibri" w:cs="Calibri"/>
                <w:bCs/>
                <w:i/>
                <w:iCs/>
                <w:color w:val="000000"/>
                <w:sz w:val="20"/>
                <w:szCs w:val="20"/>
              </w:rPr>
            </w:pPr>
            <w:r w:rsidRPr="00D15CD3">
              <w:rPr>
                <w:rFonts w:ascii="Calibri" w:hAnsi="Calibri" w:cstheme="minorHAnsi"/>
                <w:bCs/>
                <w:i/>
                <w:iCs/>
                <w:color w:val="000000"/>
                <w:sz w:val="20"/>
                <w:szCs w:val="20"/>
              </w:rPr>
              <w:lastRenderedPageBreak/>
              <w:t>Achievement of outcomes</w:t>
            </w:r>
          </w:p>
        </w:tc>
      </w:tr>
      <w:tr w:rsidR="00610BC3" w:rsidRPr="00D15CD3" w14:paraId="3669D6E5" w14:textId="77777777" w:rsidTr="00697146">
        <w:trPr>
          <w:trHeight w:val="787"/>
        </w:trPr>
        <w:tc>
          <w:tcPr>
            <w:tcW w:w="0" w:type="auto"/>
          </w:tcPr>
          <w:p w14:paraId="208BF86E" w14:textId="77777777" w:rsidR="00AF0DDC" w:rsidRPr="00D15CD3" w:rsidRDefault="00AF0DDC" w:rsidP="0074208D">
            <w:pPr>
              <w:pStyle w:val="Numberedpara"/>
              <w:numPr>
                <w:ilvl w:val="0"/>
                <w:numId w:val="7"/>
              </w:numPr>
              <w:spacing w:before="0" w:after="0"/>
              <w:jc w:val="center"/>
              <w:rPr>
                <w:rFonts w:cstheme="minorHAnsi"/>
                <w:color w:val="000000"/>
                <w:szCs w:val="20"/>
                <w:lang w:val="en-GB"/>
              </w:rPr>
            </w:pPr>
          </w:p>
        </w:tc>
        <w:tc>
          <w:tcPr>
            <w:tcW w:w="2813" w:type="dxa"/>
          </w:tcPr>
          <w:p w14:paraId="34C66290" w14:textId="735B6B80" w:rsidR="00AF0DDC" w:rsidRPr="00D15CD3" w:rsidRDefault="00AF0DDC" w:rsidP="00AF0DDC">
            <w:pPr>
              <w:pStyle w:val="Numberedpara"/>
              <w:spacing w:before="0" w:after="0"/>
              <w:rPr>
                <w:lang w:val="en-GB"/>
              </w:rPr>
            </w:pPr>
            <w:r w:rsidRPr="00D15CD3">
              <w:rPr>
                <w:lang w:val="en-GB"/>
              </w:rPr>
              <w:t>Outcome 1: Has the coordination and best practice sharing increased?</w:t>
            </w:r>
          </w:p>
        </w:tc>
        <w:tc>
          <w:tcPr>
            <w:tcW w:w="5793" w:type="dxa"/>
          </w:tcPr>
          <w:p w14:paraId="04706135" w14:textId="7CD5F133" w:rsidR="00AF0DDC" w:rsidRPr="00D15CD3" w:rsidRDefault="00AF0DDC" w:rsidP="0074208D">
            <w:pPr>
              <w:numPr>
                <w:ilvl w:val="0"/>
                <w:numId w:val="14"/>
              </w:numPr>
              <w:rPr>
                <w:rFonts w:ascii="Calibri" w:hAnsi="Calibri" w:cs="Calibri"/>
                <w:color w:val="000000"/>
                <w:sz w:val="20"/>
                <w:szCs w:val="20"/>
              </w:rPr>
            </w:pPr>
            <w:r w:rsidRPr="00D15CD3">
              <w:rPr>
                <w:rFonts w:ascii="Calibri" w:hAnsi="Calibri" w:cs="Calibri"/>
                <w:color w:val="000000"/>
                <w:sz w:val="20"/>
                <w:szCs w:val="20"/>
              </w:rPr>
              <w:t xml:space="preserve">Number of partners using methodologies/tools listed on the platform (results framework indicator </w:t>
            </w:r>
            <w:r w:rsidR="008E075F" w:rsidRPr="009170F5">
              <w:rPr>
                <w:rFonts w:ascii="Calibri" w:hAnsi="Calibri" w:cs="Calibri"/>
                <w:color w:val="000000"/>
                <w:sz w:val="20"/>
                <w:szCs w:val="20"/>
              </w:rPr>
              <w:t>B</w:t>
            </w:r>
            <w:r w:rsidRPr="00D15CD3">
              <w:rPr>
                <w:rFonts w:ascii="Calibri" w:hAnsi="Calibri" w:cs="Calibri"/>
                <w:color w:val="000000"/>
                <w:sz w:val="20"/>
                <w:szCs w:val="20"/>
              </w:rPr>
              <w:t>)</w:t>
            </w:r>
          </w:p>
          <w:p w14:paraId="74321C40" w14:textId="34512BB4" w:rsidR="00AF0DDC" w:rsidRPr="00D15CD3" w:rsidRDefault="00AF0DDC" w:rsidP="0074208D">
            <w:pPr>
              <w:numPr>
                <w:ilvl w:val="0"/>
                <w:numId w:val="14"/>
              </w:numPr>
              <w:rPr>
                <w:rFonts w:ascii="Calibri" w:hAnsi="Calibri" w:cs="Calibri"/>
                <w:color w:val="000000"/>
                <w:sz w:val="20"/>
                <w:szCs w:val="20"/>
              </w:rPr>
            </w:pPr>
            <w:r w:rsidRPr="00D15CD3">
              <w:rPr>
                <w:rFonts w:ascii="Calibri" w:hAnsi="Calibri" w:cs="Calibri"/>
                <w:color w:val="000000"/>
                <w:sz w:val="20"/>
                <w:szCs w:val="20"/>
              </w:rPr>
              <w:t xml:space="preserve">Number of </w:t>
            </w:r>
            <w:r w:rsidR="001539CC" w:rsidRPr="009170F5">
              <w:rPr>
                <w:rFonts w:ascii="Calibri" w:hAnsi="Calibri" w:cs="Calibri"/>
                <w:color w:val="000000"/>
                <w:sz w:val="20"/>
                <w:szCs w:val="20"/>
              </w:rPr>
              <w:t>entities</w:t>
            </w:r>
            <w:r w:rsidR="001539CC" w:rsidRPr="00D15CD3">
              <w:rPr>
                <w:rFonts w:ascii="Calibri" w:hAnsi="Calibri" w:cs="Calibri"/>
                <w:color w:val="000000"/>
                <w:sz w:val="20"/>
                <w:szCs w:val="20"/>
              </w:rPr>
              <w:t xml:space="preserve"> </w:t>
            </w:r>
            <w:r w:rsidRPr="00D15CD3">
              <w:rPr>
                <w:rFonts w:ascii="Calibri" w:hAnsi="Calibri" w:cs="Calibri"/>
                <w:color w:val="000000"/>
                <w:sz w:val="20"/>
                <w:szCs w:val="20"/>
              </w:rPr>
              <w:t xml:space="preserve">using the platform to </w:t>
            </w:r>
            <w:r w:rsidR="001539CC" w:rsidRPr="009170F5">
              <w:rPr>
                <w:rFonts w:ascii="Calibri" w:hAnsi="Calibri" w:cs="Calibri"/>
                <w:color w:val="000000"/>
                <w:sz w:val="20"/>
                <w:szCs w:val="20"/>
              </w:rPr>
              <w:t>enhance partnerships</w:t>
            </w:r>
            <w:r w:rsidRPr="00D15CD3">
              <w:rPr>
                <w:rFonts w:ascii="Calibri" w:hAnsi="Calibri" w:cs="Calibri"/>
                <w:color w:val="000000"/>
                <w:sz w:val="20"/>
                <w:szCs w:val="20"/>
              </w:rPr>
              <w:t xml:space="preserve"> (results framework indicator </w:t>
            </w:r>
            <w:r w:rsidR="008E075F" w:rsidRPr="009170F5">
              <w:rPr>
                <w:rFonts w:ascii="Calibri" w:hAnsi="Calibri" w:cs="Calibri"/>
                <w:color w:val="000000"/>
                <w:sz w:val="20"/>
                <w:szCs w:val="20"/>
              </w:rPr>
              <w:t>C</w:t>
            </w:r>
            <w:r w:rsidRPr="00D15CD3">
              <w:rPr>
                <w:rFonts w:ascii="Calibri" w:hAnsi="Calibri" w:cs="Calibri"/>
                <w:color w:val="000000"/>
                <w:sz w:val="20"/>
                <w:szCs w:val="20"/>
              </w:rPr>
              <w:t>)</w:t>
            </w:r>
          </w:p>
          <w:p w14:paraId="39BFF68B" w14:textId="1921840A" w:rsidR="009F6FBF" w:rsidRPr="00D15CD3" w:rsidRDefault="009F6FBF" w:rsidP="0074208D">
            <w:pPr>
              <w:numPr>
                <w:ilvl w:val="0"/>
                <w:numId w:val="14"/>
              </w:numPr>
              <w:rPr>
                <w:rFonts w:ascii="Calibri" w:hAnsi="Calibri" w:cs="Calibri"/>
                <w:color w:val="000000"/>
                <w:sz w:val="20"/>
                <w:szCs w:val="20"/>
              </w:rPr>
            </w:pPr>
            <w:r w:rsidRPr="00D15CD3">
              <w:rPr>
                <w:rFonts w:ascii="Calibri" w:hAnsi="Calibri" w:cs="Calibri"/>
                <w:color w:val="000000"/>
                <w:sz w:val="20"/>
                <w:szCs w:val="20"/>
              </w:rPr>
              <w:t xml:space="preserve">CBIT country focal points </w:t>
            </w:r>
            <w:r w:rsidR="00922CF5" w:rsidRPr="00D15CD3">
              <w:rPr>
                <w:rFonts w:ascii="Calibri" w:hAnsi="Calibri" w:cs="Calibri"/>
                <w:color w:val="000000"/>
                <w:sz w:val="20"/>
                <w:szCs w:val="20"/>
              </w:rPr>
              <w:t>have used</w:t>
            </w:r>
            <w:r w:rsidRPr="00D15CD3">
              <w:rPr>
                <w:rFonts w:ascii="Calibri" w:hAnsi="Calibri" w:cs="Calibri"/>
                <w:color w:val="000000"/>
                <w:sz w:val="20"/>
                <w:szCs w:val="20"/>
              </w:rPr>
              <w:t xml:space="preserve"> resources on the web platform in their national CBIT processes</w:t>
            </w:r>
          </w:p>
        </w:tc>
        <w:tc>
          <w:tcPr>
            <w:tcW w:w="4743" w:type="dxa"/>
          </w:tcPr>
          <w:p w14:paraId="5553CAD0" w14:textId="50B680DB" w:rsidR="00AF0DDC" w:rsidRPr="00D15CD3" w:rsidRDefault="00AF0DDC" w:rsidP="0074208D">
            <w:pPr>
              <w:pStyle w:val="ListParagraph"/>
              <w:numPr>
                <w:ilvl w:val="0"/>
                <w:numId w:val="12"/>
              </w:numPr>
              <w:rPr>
                <w:rFonts w:ascii="Calibri" w:hAnsi="Calibri"/>
                <w:sz w:val="20"/>
                <w:szCs w:val="20"/>
              </w:rPr>
            </w:pPr>
            <w:r w:rsidRPr="00D15CD3">
              <w:rPr>
                <w:rFonts w:ascii="Calibri" w:hAnsi="Calibri"/>
                <w:sz w:val="20"/>
                <w:szCs w:val="20"/>
              </w:rPr>
              <w:t xml:space="preserve">PIR, </w:t>
            </w:r>
            <w:r w:rsidR="00AB512B" w:rsidRPr="00D15CD3">
              <w:rPr>
                <w:rFonts w:ascii="Calibri" w:hAnsi="Calibri"/>
                <w:sz w:val="20"/>
                <w:szCs w:val="20"/>
              </w:rPr>
              <w:t>p</w:t>
            </w:r>
            <w:r w:rsidRPr="00D15CD3">
              <w:rPr>
                <w:rFonts w:ascii="Calibri" w:hAnsi="Calibri"/>
                <w:sz w:val="20"/>
                <w:szCs w:val="20"/>
              </w:rPr>
              <w:t>rogress and completion reports</w:t>
            </w:r>
          </w:p>
          <w:p w14:paraId="047A2795" w14:textId="1E8DE852" w:rsidR="00D81F90" w:rsidRPr="00D15CD3" w:rsidRDefault="00D81F90" w:rsidP="0074208D">
            <w:pPr>
              <w:pStyle w:val="ListParagraph"/>
              <w:numPr>
                <w:ilvl w:val="0"/>
                <w:numId w:val="12"/>
              </w:numPr>
              <w:rPr>
                <w:rFonts w:ascii="Calibri" w:hAnsi="Calibri"/>
                <w:sz w:val="20"/>
                <w:szCs w:val="20"/>
              </w:rPr>
            </w:pPr>
            <w:r w:rsidRPr="00D15CD3">
              <w:rPr>
                <w:rFonts w:ascii="Calibri" w:hAnsi="Calibri"/>
                <w:sz w:val="20"/>
                <w:szCs w:val="20"/>
              </w:rPr>
              <w:t>GEF tracking tool</w:t>
            </w:r>
          </w:p>
          <w:p w14:paraId="36CA60E7" w14:textId="77777777" w:rsidR="00AF0DDC" w:rsidRPr="00D15CD3" w:rsidRDefault="00AF0DDC" w:rsidP="0074208D">
            <w:pPr>
              <w:pStyle w:val="ListParagraph"/>
              <w:numPr>
                <w:ilvl w:val="0"/>
                <w:numId w:val="12"/>
              </w:numPr>
              <w:rPr>
                <w:rFonts w:ascii="Calibri" w:hAnsi="Calibri"/>
                <w:sz w:val="20"/>
                <w:szCs w:val="20"/>
              </w:rPr>
            </w:pPr>
            <w:r w:rsidRPr="00D15CD3">
              <w:rPr>
                <w:rFonts w:ascii="Calibri" w:hAnsi="Calibri"/>
                <w:sz w:val="20"/>
                <w:szCs w:val="20"/>
              </w:rPr>
              <w:t>Interviews with EMG staff</w:t>
            </w:r>
          </w:p>
          <w:p w14:paraId="0CF44BD9" w14:textId="77777777" w:rsidR="00AF0DDC" w:rsidRPr="00D15CD3" w:rsidRDefault="00AF0DDC" w:rsidP="0074208D">
            <w:pPr>
              <w:pStyle w:val="ListParagraph"/>
              <w:numPr>
                <w:ilvl w:val="0"/>
                <w:numId w:val="12"/>
              </w:numPr>
              <w:rPr>
                <w:rFonts w:ascii="Calibri" w:hAnsi="Calibri"/>
                <w:sz w:val="20"/>
                <w:szCs w:val="20"/>
              </w:rPr>
            </w:pPr>
            <w:r w:rsidRPr="00D15CD3">
              <w:rPr>
                <w:rFonts w:ascii="Calibri" w:hAnsi="Calibri"/>
                <w:sz w:val="20"/>
                <w:szCs w:val="20"/>
              </w:rPr>
              <w:t>Interviews with PSC members</w:t>
            </w:r>
          </w:p>
          <w:p w14:paraId="130E73B7" w14:textId="77777777" w:rsidR="00AF0DDC" w:rsidRPr="00D15CD3" w:rsidRDefault="00AF0DDC" w:rsidP="0074208D">
            <w:pPr>
              <w:pStyle w:val="ListParagraph"/>
              <w:numPr>
                <w:ilvl w:val="0"/>
                <w:numId w:val="12"/>
              </w:numPr>
              <w:rPr>
                <w:rFonts w:ascii="Calibri" w:hAnsi="Calibri"/>
                <w:sz w:val="20"/>
                <w:szCs w:val="20"/>
              </w:rPr>
            </w:pPr>
            <w:r w:rsidRPr="00D15CD3">
              <w:rPr>
                <w:rFonts w:ascii="Calibri" w:hAnsi="Calibri"/>
                <w:sz w:val="20"/>
                <w:szCs w:val="20"/>
              </w:rPr>
              <w:t>Interviews with UNEP, UNEP DTU and UNDP staff</w:t>
            </w:r>
          </w:p>
          <w:p w14:paraId="2C79E995" w14:textId="5DA4CF17" w:rsidR="00AF0DDC" w:rsidRPr="00D15CD3" w:rsidRDefault="00AF0DDC" w:rsidP="0074208D">
            <w:pPr>
              <w:pStyle w:val="ListParagraph"/>
              <w:numPr>
                <w:ilvl w:val="0"/>
                <w:numId w:val="12"/>
              </w:numPr>
              <w:rPr>
                <w:rFonts w:ascii="Calibri" w:hAnsi="Calibri"/>
                <w:sz w:val="20"/>
                <w:szCs w:val="20"/>
              </w:rPr>
            </w:pPr>
            <w:r w:rsidRPr="00D15CD3">
              <w:rPr>
                <w:rFonts w:ascii="Calibri" w:hAnsi="Calibri"/>
                <w:sz w:val="20"/>
                <w:szCs w:val="20"/>
              </w:rPr>
              <w:t>Interview</w:t>
            </w:r>
            <w:r w:rsidR="008E7A95" w:rsidRPr="00D15CD3">
              <w:rPr>
                <w:rFonts w:ascii="Calibri" w:hAnsi="Calibri"/>
                <w:sz w:val="20"/>
                <w:szCs w:val="20"/>
              </w:rPr>
              <w:t>s</w:t>
            </w:r>
            <w:r w:rsidRPr="00D15CD3">
              <w:rPr>
                <w:rFonts w:ascii="Calibri" w:hAnsi="Calibri"/>
                <w:sz w:val="20"/>
                <w:szCs w:val="20"/>
              </w:rPr>
              <w:t xml:space="preserve"> with UNFCCC Sec. staff</w:t>
            </w:r>
          </w:p>
          <w:p w14:paraId="69BD28C5" w14:textId="44801309" w:rsidR="009F6FBF" w:rsidRPr="00D15CD3" w:rsidRDefault="009F6FBF" w:rsidP="0074208D">
            <w:pPr>
              <w:pStyle w:val="ListParagraph"/>
              <w:numPr>
                <w:ilvl w:val="0"/>
                <w:numId w:val="12"/>
              </w:numPr>
              <w:rPr>
                <w:rFonts w:ascii="Calibri" w:hAnsi="Calibri"/>
                <w:sz w:val="20"/>
                <w:szCs w:val="20"/>
              </w:rPr>
            </w:pPr>
            <w:r w:rsidRPr="00D15CD3">
              <w:rPr>
                <w:rFonts w:ascii="Calibri" w:hAnsi="Calibri"/>
                <w:sz w:val="20"/>
                <w:szCs w:val="20"/>
              </w:rPr>
              <w:t>Interviews with</w:t>
            </w:r>
            <w:r w:rsidR="006516D7">
              <w:rPr>
                <w:rFonts w:ascii="Calibri" w:hAnsi="Calibri"/>
                <w:sz w:val="20"/>
                <w:szCs w:val="20"/>
              </w:rPr>
              <w:t xml:space="preserve"> </w:t>
            </w:r>
            <w:r w:rsidR="0090021B">
              <w:rPr>
                <w:rFonts w:ascii="Calibri" w:hAnsi="Calibri"/>
                <w:sz w:val="20"/>
                <w:szCs w:val="20"/>
              </w:rPr>
              <w:t>members of</w:t>
            </w:r>
            <w:r w:rsidRPr="00D15CD3">
              <w:rPr>
                <w:rFonts w:ascii="Calibri" w:hAnsi="Calibri"/>
                <w:sz w:val="20"/>
                <w:szCs w:val="20"/>
              </w:rPr>
              <w:t xml:space="preserve"> </w:t>
            </w:r>
            <w:r w:rsidR="00A026E8">
              <w:rPr>
                <w:rFonts w:ascii="Calibri" w:hAnsi="Calibri"/>
                <w:sz w:val="20"/>
                <w:szCs w:val="20"/>
              </w:rPr>
              <w:t xml:space="preserve">MRV </w:t>
            </w:r>
            <w:r w:rsidR="006B5875">
              <w:rPr>
                <w:rFonts w:ascii="Calibri" w:hAnsi="Calibri"/>
                <w:sz w:val="20"/>
                <w:szCs w:val="20"/>
              </w:rPr>
              <w:t>Group of Friends</w:t>
            </w:r>
          </w:p>
          <w:p w14:paraId="6C6F7FB1" w14:textId="77777777" w:rsidR="00AF0DDC" w:rsidRPr="00D15CD3" w:rsidRDefault="00AF0DDC" w:rsidP="0074208D">
            <w:pPr>
              <w:pStyle w:val="ListParagraph"/>
              <w:numPr>
                <w:ilvl w:val="0"/>
                <w:numId w:val="12"/>
              </w:numPr>
              <w:rPr>
                <w:rFonts w:ascii="Calibri" w:hAnsi="Calibri"/>
                <w:sz w:val="20"/>
                <w:szCs w:val="20"/>
              </w:rPr>
            </w:pPr>
            <w:r w:rsidRPr="00D15CD3">
              <w:rPr>
                <w:rFonts w:ascii="Calibri" w:hAnsi="Calibri"/>
                <w:sz w:val="20"/>
                <w:szCs w:val="20"/>
              </w:rPr>
              <w:t>Interviews with selected CBIT country focal points</w:t>
            </w:r>
          </w:p>
          <w:p w14:paraId="47C39CF9" w14:textId="5E8FE0F8" w:rsidR="00D81F90" w:rsidRPr="00D15CD3" w:rsidRDefault="00AF0DDC" w:rsidP="0074208D">
            <w:pPr>
              <w:pStyle w:val="ListParagraph"/>
              <w:numPr>
                <w:ilvl w:val="0"/>
                <w:numId w:val="12"/>
              </w:numPr>
              <w:rPr>
                <w:rFonts w:ascii="Calibri" w:hAnsi="Calibri"/>
                <w:sz w:val="20"/>
                <w:szCs w:val="20"/>
              </w:rPr>
            </w:pPr>
            <w:r w:rsidRPr="00D15CD3">
              <w:rPr>
                <w:rFonts w:ascii="Calibri" w:hAnsi="Calibri"/>
                <w:sz w:val="20"/>
                <w:szCs w:val="20"/>
              </w:rPr>
              <w:t>Survey with CBIT country focal points</w:t>
            </w:r>
          </w:p>
        </w:tc>
      </w:tr>
      <w:tr w:rsidR="00610BC3" w:rsidRPr="00D15CD3" w14:paraId="63F0AA4B" w14:textId="77777777" w:rsidTr="00697146">
        <w:tc>
          <w:tcPr>
            <w:tcW w:w="0" w:type="auto"/>
          </w:tcPr>
          <w:p w14:paraId="1565F240" w14:textId="77777777" w:rsidR="00AF0DDC" w:rsidRPr="00D15CD3" w:rsidRDefault="00AF0DDC" w:rsidP="0074208D">
            <w:pPr>
              <w:pStyle w:val="Numberedpara"/>
              <w:numPr>
                <w:ilvl w:val="0"/>
                <w:numId w:val="7"/>
              </w:numPr>
              <w:spacing w:before="0" w:after="0"/>
              <w:jc w:val="center"/>
              <w:rPr>
                <w:rFonts w:cstheme="minorHAnsi"/>
                <w:color w:val="000000"/>
                <w:szCs w:val="20"/>
                <w:lang w:val="en-GB"/>
              </w:rPr>
            </w:pPr>
          </w:p>
        </w:tc>
        <w:tc>
          <w:tcPr>
            <w:tcW w:w="2813" w:type="dxa"/>
          </w:tcPr>
          <w:p w14:paraId="030B39AD" w14:textId="00CC1EB9" w:rsidR="00AF0DDC" w:rsidRPr="00D15CD3" w:rsidRDefault="00AF0DDC" w:rsidP="00AF0DDC">
            <w:pPr>
              <w:pStyle w:val="Numberedpara"/>
              <w:spacing w:before="0" w:after="0"/>
              <w:rPr>
                <w:lang w:val="en-GB"/>
              </w:rPr>
            </w:pPr>
            <w:r w:rsidRPr="00D15CD3">
              <w:rPr>
                <w:lang w:val="en-GB"/>
              </w:rPr>
              <w:t>Outcome 2: Has the sharing of information increased?</w:t>
            </w:r>
          </w:p>
        </w:tc>
        <w:tc>
          <w:tcPr>
            <w:tcW w:w="5793" w:type="dxa"/>
          </w:tcPr>
          <w:p w14:paraId="30B9D1CD" w14:textId="778ADB94" w:rsidR="00AF0DDC" w:rsidRPr="00D15CD3" w:rsidRDefault="00922CF5" w:rsidP="0074208D">
            <w:pPr>
              <w:pStyle w:val="Numberedpara"/>
              <w:numPr>
                <w:ilvl w:val="0"/>
                <w:numId w:val="34"/>
              </w:numPr>
              <w:spacing w:before="0" w:after="0"/>
              <w:rPr>
                <w:rFonts w:cstheme="minorHAnsi"/>
                <w:color w:val="000000"/>
                <w:szCs w:val="20"/>
                <w:lang w:val="en-GB"/>
              </w:rPr>
            </w:pPr>
            <w:r w:rsidRPr="00D15CD3">
              <w:rPr>
                <w:color w:val="000000"/>
                <w:szCs w:val="20"/>
                <w:lang w:val="en-GB"/>
              </w:rPr>
              <w:t>CBIT country focal points</w:t>
            </w:r>
            <w:r w:rsidR="00FE6ADC" w:rsidRPr="00D15CD3">
              <w:rPr>
                <w:color w:val="000000"/>
                <w:szCs w:val="20"/>
                <w:lang w:val="en-GB"/>
              </w:rPr>
              <w:t xml:space="preserve"> </w:t>
            </w:r>
            <w:r w:rsidRPr="00D15CD3">
              <w:rPr>
                <w:color w:val="000000"/>
                <w:szCs w:val="20"/>
                <w:lang w:val="en-GB"/>
              </w:rPr>
              <w:t xml:space="preserve">have used knowledge at </w:t>
            </w:r>
            <w:r w:rsidR="00EB69A1" w:rsidRPr="00D15CD3">
              <w:rPr>
                <w:color w:val="000000"/>
                <w:szCs w:val="20"/>
                <w:lang w:val="en-GB"/>
              </w:rPr>
              <w:t xml:space="preserve">CBIT GCP </w:t>
            </w:r>
            <w:r w:rsidRPr="00D15CD3">
              <w:rPr>
                <w:color w:val="000000"/>
                <w:szCs w:val="20"/>
                <w:lang w:val="en-GB"/>
              </w:rPr>
              <w:t>event</w:t>
            </w:r>
            <w:r w:rsidR="00EB69A1" w:rsidRPr="00D15CD3">
              <w:rPr>
                <w:color w:val="000000"/>
                <w:szCs w:val="20"/>
                <w:lang w:val="en-GB"/>
              </w:rPr>
              <w:t>s</w:t>
            </w:r>
            <w:r w:rsidRPr="00D15CD3">
              <w:rPr>
                <w:color w:val="000000"/>
                <w:szCs w:val="20"/>
                <w:lang w:val="en-GB"/>
              </w:rPr>
              <w:t xml:space="preserve"> in their national CBIT processes</w:t>
            </w:r>
          </w:p>
          <w:p w14:paraId="77A28161" w14:textId="6783E740" w:rsidR="00FE6ADC" w:rsidRPr="00D15CD3" w:rsidRDefault="00FE6ADC" w:rsidP="0074208D">
            <w:pPr>
              <w:pStyle w:val="Numberedpara"/>
              <w:numPr>
                <w:ilvl w:val="0"/>
                <w:numId w:val="34"/>
              </w:numPr>
              <w:spacing w:before="0" w:after="0"/>
              <w:rPr>
                <w:rFonts w:cstheme="minorHAnsi"/>
                <w:color w:val="000000"/>
                <w:szCs w:val="20"/>
                <w:lang w:val="en-GB"/>
              </w:rPr>
            </w:pPr>
            <w:r w:rsidRPr="00D15CD3">
              <w:rPr>
                <w:color w:val="000000"/>
                <w:szCs w:val="20"/>
                <w:lang w:val="en-GB"/>
              </w:rPr>
              <w:t>CBIT country focal points discuss implementation challenges and shar</w:t>
            </w:r>
            <w:r w:rsidR="00261FBE">
              <w:rPr>
                <w:color w:val="000000"/>
                <w:szCs w:val="20"/>
                <w:lang w:val="en-GB"/>
              </w:rPr>
              <w:t>e</w:t>
            </w:r>
            <w:r w:rsidRPr="00D15CD3">
              <w:rPr>
                <w:color w:val="000000"/>
                <w:szCs w:val="20"/>
                <w:lang w:val="en-GB"/>
              </w:rPr>
              <w:t xml:space="preserve"> lessons</w:t>
            </w:r>
          </w:p>
          <w:p w14:paraId="60B04CB4" w14:textId="4A4B6B13" w:rsidR="00FE6ADC" w:rsidRPr="00D15CD3" w:rsidRDefault="00A026E8" w:rsidP="0074208D">
            <w:pPr>
              <w:pStyle w:val="Numberedpara"/>
              <w:numPr>
                <w:ilvl w:val="0"/>
                <w:numId w:val="34"/>
              </w:numPr>
              <w:spacing w:before="0" w:after="0"/>
              <w:rPr>
                <w:rFonts w:cstheme="minorHAnsi"/>
                <w:color w:val="000000"/>
                <w:szCs w:val="20"/>
                <w:lang w:val="en-GB"/>
              </w:rPr>
            </w:pPr>
            <w:r>
              <w:rPr>
                <w:color w:val="000000"/>
                <w:szCs w:val="20"/>
                <w:lang w:val="en-GB"/>
              </w:rPr>
              <w:t xml:space="preserve">MRV </w:t>
            </w:r>
            <w:r w:rsidR="006B5875">
              <w:rPr>
                <w:color w:val="000000"/>
                <w:szCs w:val="20"/>
                <w:lang w:val="en-GB"/>
              </w:rPr>
              <w:t>Group of Friends</w:t>
            </w:r>
            <w:r w:rsidR="00FE6ADC" w:rsidRPr="00D15CD3">
              <w:rPr>
                <w:color w:val="000000"/>
                <w:szCs w:val="20"/>
                <w:lang w:val="en-GB"/>
              </w:rPr>
              <w:t xml:space="preserve"> members have used knowledge and lessons obtained at event in their ow</w:t>
            </w:r>
            <w:r w:rsidR="00A10144" w:rsidRPr="00D15CD3">
              <w:rPr>
                <w:color w:val="000000"/>
                <w:szCs w:val="20"/>
                <w:lang w:val="en-GB"/>
              </w:rPr>
              <w:t>n</w:t>
            </w:r>
            <w:r w:rsidR="00FE6ADC" w:rsidRPr="00D15CD3">
              <w:rPr>
                <w:color w:val="000000"/>
                <w:szCs w:val="20"/>
                <w:lang w:val="en-GB"/>
              </w:rPr>
              <w:t xml:space="preserve"> interventions</w:t>
            </w:r>
          </w:p>
        </w:tc>
        <w:tc>
          <w:tcPr>
            <w:tcW w:w="4743" w:type="dxa"/>
          </w:tcPr>
          <w:p w14:paraId="06D6B634" w14:textId="152428DB" w:rsidR="00AF0DDC" w:rsidRPr="00D15CD3" w:rsidRDefault="00AF0DDC" w:rsidP="00F518E4">
            <w:pPr>
              <w:pStyle w:val="ListParagraph"/>
              <w:numPr>
                <w:ilvl w:val="0"/>
                <w:numId w:val="12"/>
              </w:numPr>
              <w:rPr>
                <w:rFonts w:ascii="Calibri" w:hAnsi="Calibri"/>
                <w:sz w:val="20"/>
                <w:szCs w:val="20"/>
              </w:rPr>
            </w:pPr>
            <w:r w:rsidRPr="00D15CD3">
              <w:rPr>
                <w:rFonts w:ascii="Calibri" w:hAnsi="Calibri"/>
                <w:sz w:val="20"/>
                <w:szCs w:val="20"/>
              </w:rPr>
              <w:t xml:space="preserve">PIR, </w:t>
            </w:r>
            <w:r w:rsidR="00AB512B" w:rsidRPr="00D15CD3">
              <w:rPr>
                <w:rFonts w:ascii="Calibri" w:hAnsi="Calibri"/>
                <w:sz w:val="20"/>
                <w:szCs w:val="20"/>
              </w:rPr>
              <w:t>p</w:t>
            </w:r>
            <w:r w:rsidRPr="00D15CD3">
              <w:rPr>
                <w:rFonts w:ascii="Calibri" w:hAnsi="Calibri"/>
                <w:sz w:val="20"/>
                <w:szCs w:val="20"/>
              </w:rPr>
              <w:t>rogress and completion reports</w:t>
            </w:r>
          </w:p>
          <w:p w14:paraId="02973170" w14:textId="77777777" w:rsidR="00D81F90" w:rsidRPr="00D15CD3" w:rsidRDefault="00D81F90" w:rsidP="00F518E4">
            <w:pPr>
              <w:pStyle w:val="ListParagraph"/>
              <w:numPr>
                <w:ilvl w:val="0"/>
                <w:numId w:val="12"/>
              </w:numPr>
              <w:rPr>
                <w:rFonts w:ascii="Calibri" w:hAnsi="Calibri"/>
                <w:sz w:val="20"/>
                <w:szCs w:val="20"/>
              </w:rPr>
            </w:pPr>
            <w:r w:rsidRPr="00D15CD3">
              <w:rPr>
                <w:rFonts w:ascii="Calibri" w:hAnsi="Calibri"/>
                <w:sz w:val="20"/>
                <w:szCs w:val="20"/>
              </w:rPr>
              <w:t>GEF tracking tool</w:t>
            </w:r>
          </w:p>
          <w:p w14:paraId="15418B5E" w14:textId="77777777" w:rsidR="00AF0DDC" w:rsidRPr="00D15CD3" w:rsidRDefault="00AF0DDC" w:rsidP="00F518E4">
            <w:pPr>
              <w:pStyle w:val="ListParagraph"/>
              <w:numPr>
                <w:ilvl w:val="0"/>
                <w:numId w:val="12"/>
              </w:numPr>
              <w:rPr>
                <w:rFonts w:ascii="Calibri" w:hAnsi="Calibri"/>
                <w:sz w:val="20"/>
                <w:szCs w:val="20"/>
              </w:rPr>
            </w:pPr>
            <w:r w:rsidRPr="00D15CD3">
              <w:rPr>
                <w:rFonts w:ascii="Calibri" w:hAnsi="Calibri"/>
                <w:sz w:val="20"/>
                <w:szCs w:val="20"/>
              </w:rPr>
              <w:t>Interviews with EMG staff</w:t>
            </w:r>
          </w:p>
          <w:p w14:paraId="0E8C4F99" w14:textId="77777777" w:rsidR="00AF0DDC" w:rsidRPr="00D15CD3" w:rsidRDefault="00AF0DDC" w:rsidP="00F518E4">
            <w:pPr>
              <w:pStyle w:val="ListParagraph"/>
              <w:numPr>
                <w:ilvl w:val="0"/>
                <w:numId w:val="12"/>
              </w:numPr>
              <w:rPr>
                <w:rFonts w:ascii="Calibri" w:hAnsi="Calibri"/>
                <w:sz w:val="20"/>
                <w:szCs w:val="20"/>
              </w:rPr>
            </w:pPr>
            <w:r w:rsidRPr="00D15CD3">
              <w:rPr>
                <w:rFonts w:ascii="Calibri" w:hAnsi="Calibri"/>
                <w:sz w:val="20"/>
                <w:szCs w:val="20"/>
              </w:rPr>
              <w:t>Interviews with PSC members</w:t>
            </w:r>
          </w:p>
          <w:p w14:paraId="37D647C5" w14:textId="77777777" w:rsidR="00AF0DDC" w:rsidRPr="00D15CD3" w:rsidRDefault="00AF0DDC" w:rsidP="00F518E4">
            <w:pPr>
              <w:pStyle w:val="ListParagraph"/>
              <w:numPr>
                <w:ilvl w:val="0"/>
                <w:numId w:val="12"/>
              </w:numPr>
              <w:rPr>
                <w:rFonts w:ascii="Calibri" w:hAnsi="Calibri"/>
                <w:sz w:val="20"/>
                <w:szCs w:val="20"/>
              </w:rPr>
            </w:pPr>
            <w:r w:rsidRPr="00D15CD3">
              <w:rPr>
                <w:rFonts w:ascii="Calibri" w:hAnsi="Calibri"/>
                <w:sz w:val="20"/>
                <w:szCs w:val="20"/>
              </w:rPr>
              <w:t>Interviews with UNEP, UNEP DTU and UNDP staff</w:t>
            </w:r>
          </w:p>
          <w:p w14:paraId="328C2A55" w14:textId="26211163" w:rsidR="00AF0DDC" w:rsidRPr="00D15CD3" w:rsidRDefault="00AF0DDC" w:rsidP="00F518E4">
            <w:pPr>
              <w:pStyle w:val="ListParagraph"/>
              <w:numPr>
                <w:ilvl w:val="0"/>
                <w:numId w:val="12"/>
              </w:numPr>
              <w:rPr>
                <w:rFonts w:ascii="Calibri" w:hAnsi="Calibri"/>
                <w:sz w:val="20"/>
                <w:szCs w:val="20"/>
              </w:rPr>
            </w:pPr>
            <w:r w:rsidRPr="00D15CD3">
              <w:rPr>
                <w:rFonts w:ascii="Calibri" w:hAnsi="Calibri"/>
                <w:sz w:val="20"/>
                <w:szCs w:val="20"/>
              </w:rPr>
              <w:t>Interview</w:t>
            </w:r>
            <w:r w:rsidR="008E7A95" w:rsidRPr="00D15CD3">
              <w:rPr>
                <w:rFonts w:ascii="Calibri" w:hAnsi="Calibri"/>
                <w:sz w:val="20"/>
                <w:szCs w:val="20"/>
              </w:rPr>
              <w:t>s</w:t>
            </w:r>
            <w:r w:rsidRPr="00D15CD3">
              <w:rPr>
                <w:rFonts w:ascii="Calibri" w:hAnsi="Calibri"/>
                <w:sz w:val="20"/>
                <w:szCs w:val="20"/>
              </w:rPr>
              <w:t xml:space="preserve"> with UNFCCC Sec. staff</w:t>
            </w:r>
          </w:p>
          <w:p w14:paraId="4AAF6F89" w14:textId="1D289011" w:rsidR="009F6FBF" w:rsidRPr="00D15CD3" w:rsidRDefault="009F6FBF" w:rsidP="00F518E4">
            <w:pPr>
              <w:pStyle w:val="ListParagraph"/>
              <w:numPr>
                <w:ilvl w:val="0"/>
                <w:numId w:val="12"/>
              </w:numPr>
              <w:rPr>
                <w:rFonts w:ascii="Calibri" w:hAnsi="Calibri"/>
                <w:sz w:val="20"/>
                <w:szCs w:val="20"/>
              </w:rPr>
            </w:pPr>
            <w:r w:rsidRPr="00D15CD3">
              <w:rPr>
                <w:rFonts w:ascii="Calibri" w:hAnsi="Calibri"/>
                <w:sz w:val="20"/>
                <w:szCs w:val="20"/>
              </w:rPr>
              <w:t xml:space="preserve">Interviews with </w:t>
            </w:r>
            <w:r w:rsidR="0090021B">
              <w:rPr>
                <w:rFonts w:ascii="Calibri" w:hAnsi="Calibri"/>
                <w:sz w:val="20"/>
                <w:szCs w:val="20"/>
              </w:rPr>
              <w:t xml:space="preserve">members </w:t>
            </w:r>
            <w:r w:rsidR="0090021B">
              <w:rPr>
                <w:rFonts w:ascii="Calibri" w:eastAsia="Times New Roman" w:hAnsi="Calibri" w:cs="Calibri"/>
                <w:color w:val="000000"/>
                <w:sz w:val="20"/>
                <w:szCs w:val="20"/>
              </w:rPr>
              <w:t xml:space="preserve">of </w:t>
            </w:r>
            <w:r w:rsidR="00A026E8">
              <w:rPr>
                <w:rFonts w:ascii="Calibri" w:hAnsi="Calibri"/>
                <w:sz w:val="20"/>
                <w:szCs w:val="20"/>
              </w:rPr>
              <w:t xml:space="preserve">MRV </w:t>
            </w:r>
            <w:r w:rsidR="006B5875">
              <w:rPr>
                <w:rFonts w:ascii="Calibri" w:hAnsi="Calibri"/>
                <w:sz w:val="20"/>
                <w:szCs w:val="20"/>
              </w:rPr>
              <w:t>Group of Friends</w:t>
            </w:r>
            <w:r w:rsidRPr="00D15CD3">
              <w:rPr>
                <w:rFonts w:ascii="Calibri" w:hAnsi="Calibri"/>
                <w:sz w:val="20"/>
                <w:szCs w:val="20"/>
              </w:rPr>
              <w:t xml:space="preserve"> </w:t>
            </w:r>
          </w:p>
          <w:p w14:paraId="4640C995" w14:textId="77777777" w:rsidR="00AF0DDC" w:rsidRPr="00D15CD3" w:rsidRDefault="00AF0DDC" w:rsidP="00F518E4">
            <w:pPr>
              <w:pStyle w:val="ListParagraph"/>
              <w:numPr>
                <w:ilvl w:val="0"/>
                <w:numId w:val="12"/>
              </w:numPr>
              <w:rPr>
                <w:rFonts w:ascii="Calibri" w:hAnsi="Calibri"/>
                <w:sz w:val="20"/>
                <w:szCs w:val="20"/>
              </w:rPr>
            </w:pPr>
            <w:r w:rsidRPr="00D15CD3">
              <w:rPr>
                <w:rFonts w:ascii="Calibri" w:hAnsi="Calibri"/>
                <w:sz w:val="20"/>
                <w:szCs w:val="20"/>
              </w:rPr>
              <w:t>Interviews with selected CBIT country focal points</w:t>
            </w:r>
          </w:p>
          <w:p w14:paraId="41D35856" w14:textId="3E8236A4" w:rsidR="00AF0DDC" w:rsidRPr="00D15CD3" w:rsidRDefault="00AF0DDC" w:rsidP="00F518E4">
            <w:pPr>
              <w:pStyle w:val="ListParagraph"/>
              <w:widowControl/>
              <w:numPr>
                <w:ilvl w:val="0"/>
                <w:numId w:val="12"/>
              </w:numPr>
              <w:rPr>
                <w:rFonts w:ascii="Calibri" w:hAnsi="Calibri"/>
                <w:sz w:val="20"/>
                <w:szCs w:val="20"/>
              </w:rPr>
            </w:pPr>
            <w:r w:rsidRPr="00D15CD3">
              <w:rPr>
                <w:rFonts w:ascii="Calibri" w:hAnsi="Calibri"/>
                <w:sz w:val="20"/>
                <w:szCs w:val="20"/>
              </w:rPr>
              <w:t>Survey with CBIT country focal points</w:t>
            </w:r>
          </w:p>
        </w:tc>
      </w:tr>
      <w:tr w:rsidR="00610BC3" w:rsidRPr="00D15CD3" w14:paraId="18683D71" w14:textId="77777777" w:rsidTr="00697146">
        <w:tc>
          <w:tcPr>
            <w:tcW w:w="0" w:type="auto"/>
          </w:tcPr>
          <w:p w14:paraId="22C1E1EE" w14:textId="77777777" w:rsidR="00AF0DDC" w:rsidRPr="00D15CD3" w:rsidRDefault="00AF0DDC" w:rsidP="0074208D">
            <w:pPr>
              <w:pStyle w:val="Numberedpara"/>
              <w:numPr>
                <w:ilvl w:val="0"/>
                <w:numId w:val="7"/>
              </w:numPr>
              <w:spacing w:before="0" w:after="0"/>
              <w:jc w:val="center"/>
              <w:rPr>
                <w:rFonts w:cstheme="minorHAnsi"/>
                <w:color w:val="000000"/>
                <w:szCs w:val="20"/>
                <w:lang w:val="en-GB"/>
              </w:rPr>
            </w:pPr>
          </w:p>
        </w:tc>
        <w:tc>
          <w:tcPr>
            <w:tcW w:w="2813" w:type="dxa"/>
          </w:tcPr>
          <w:p w14:paraId="03052368" w14:textId="3CDF4002" w:rsidR="00AF0DDC" w:rsidRPr="00D15CD3" w:rsidRDefault="00AF0DDC" w:rsidP="00AF0DDC">
            <w:pPr>
              <w:pStyle w:val="Numberedpara"/>
              <w:tabs>
                <w:tab w:val="left" w:pos="1623"/>
              </w:tabs>
              <w:spacing w:before="0" w:after="0"/>
              <w:rPr>
                <w:lang w:val="en-GB"/>
              </w:rPr>
            </w:pPr>
            <w:r w:rsidRPr="00D15CD3">
              <w:rPr>
                <w:lang w:val="en-GB"/>
              </w:rPr>
              <w:t>Outcome 3: Is a strategy/plan in place for continuation of global coordination, sharing and information in relation to Paris Agreement transparency?</w:t>
            </w:r>
          </w:p>
        </w:tc>
        <w:tc>
          <w:tcPr>
            <w:tcW w:w="5793" w:type="dxa"/>
          </w:tcPr>
          <w:p w14:paraId="72E475E4" w14:textId="657F5ED9" w:rsidR="00092DA7" w:rsidRPr="00D15CD3" w:rsidRDefault="00092DA7" w:rsidP="0074208D">
            <w:pPr>
              <w:pStyle w:val="Numberedpara"/>
              <w:numPr>
                <w:ilvl w:val="0"/>
                <w:numId w:val="34"/>
              </w:numPr>
              <w:spacing w:before="0" w:after="0"/>
              <w:rPr>
                <w:color w:val="000000"/>
                <w:szCs w:val="20"/>
                <w:lang w:val="en-GB"/>
              </w:rPr>
            </w:pPr>
            <w:r w:rsidRPr="00D15CD3">
              <w:rPr>
                <w:color w:val="000000"/>
                <w:szCs w:val="20"/>
                <w:lang w:val="en-GB"/>
              </w:rPr>
              <w:t>CBIT GCP phase 2 has been designed, received positively by the PRC and granted GEF funding</w:t>
            </w:r>
          </w:p>
          <w:p w14:paraId="772C0C3E" w14:textId="127A24DA" w:rsidR="00AF0DDC" w:rsidRPr="00D15CD3" w:rsidRDefault="00AF0DDC" w:rsidP="00AF0DDC">
            <w:pPr>
              <w:pStyle w:val="Numberedpara"/>
              <w:spacing w:before="0" w:after="0"/>
              <w:rPr>
                <w:rFonts w:cstheme="minorHAnsi"/>
                <w:color w:val="000000"/>
                <w:szCs w:val="20"/>
                <w:highlight w:val="green"/>
                <w:lang w:val="en-GB"/>
              </w:rPr>
            </w:pPr>
          </w:p>
        </w:tc>
        <w:tc>
          <w:tcPr>
            <w:tcW w:w="4743" w:type="dxa"/>
          </w:tcPr>
          <w:p w14:paraId="50F8186C" w14:textId="635BE7C9" w:rsidR="00AF0DDC" w:rsidRPr="00D15CD3" w:rsidRDefault="00AF0DDC" w:rsidP="0074208D">
            <w:pPr>
              <w:pStyle w:val="ListParagraph"/>
              <w:numPr>
                <w:ilvl w:val="0"/>
                <w:numId w:val="14"/>
              </w:numPr>
              <w:rPr>
                <w:rFonts w:ascii="Calibri" w:hAnsi="Calibri"/>
                <w:sz w:val="20"/>
                <w:szCs w:val="20"/>
              </w:rPr>
            </w:pPr>
            <w:r w:rsidRPr="00D15CD3">
              <w:rPr>
                <w:rFonts w:ascii="Calibri" w:hAnsi="Calibri"/>
                <w:sz w:val="20"/>
                <w:szCs w:val="20"/>
              </w:rPr>
              <w:t xml:space="preserve">PIR, </w:t>
            </w:r>
            <w:r w:rsidR="00AB512B" w:rsidRPr="00D15CD3">
              <w:rPr>
                <w:rFonts w:ascii="Calibri" w:hAnsi="Calibri"/>
                <w:sz w:val="20"/>
                <w:szCs w:val="20"/>
              </w:rPr>
              <w:t>p</w:t>
            </w:r>
            <w:r w:rsidRPr="00D15CD3">
              <w:rPr>
                <w:rFonts w:ascii="Calibri" w:hAnsi="Calibri"/>
                <w:sz w:val="20"/>
                <w:szCs w:val="20"/>
              </w:rPr>
              <w:t>rogress and completion reports</w:t>
            </w:r>
          </w:p>
          <w:p w14:paraId="7D50579F" w14:textId="77777777" w:rsidR="00D81F90" w:rsidRPr="00D15CD3" w:rsidRDefault="00D81F90" w:rsidP="0074208D">
            <w:pPr>
              <w:pStyle w:val="ListParagraph"/>
              <w:numPr>
                <w:ilvl w:val="0"/>
                <w:numId w:val="14"/>
              </w:numPr>
              <w:rPr>
                <w:rFonts w:ascii="Calibri" w:hAnsi="Calibri"/>
                <w:sz w:val="20"/>
                <w:szCs w:val="20"/>
              </w:rPr>
            </w:pPr>
            <w:r w:rsidRPr="00D15CD3">
              <w:rPr>
                <w:rFonts w:ascii="Calibri" w:hAnsi="Calibri"/>
                <w:sz w:val="20"/>
                <w:szCs w:val="20"/>
              </w:rPr>
              <w:t>GEF tracking tool</w:t>
            </w:r>
          </w:p>
          <w:p w14:paraId="54EF2398" w14:textId="77777777" w:rsidR="00AF0DDC" w:rsidRPr="00D15CD3" w:rsidRDefault="00AF0DDC" w:rsidP="0074208D">
            <w:pPr>
              <w:pStyle w:val="ListParagraph"/>
              <w:numPr>
                <w:ilvl w:val="0"/>
                <w:numId w:val="14"/>
              </w:numPr>
              <w:rPr>
                <w:rFonts w:ascii="Calibri" w:hAnsi="Calibri"/>
                <w:sz w:val="20"/>
                <w:szCs w:val="20"/>
              </w:rPr>
            </w:pPr>
            <w:r w:rsidRPr="00D15CD3">
              <w:rPr>
                <w:rFonts w:ascii="Calibri" w:hAnsi="Calibri"/>
                <w:sz w:val="20"/>
                <w:szCs w:val="20"/>
              </w:rPr>
              <w:t>Interviews with EMG staff</w:t>
            </w:r>
          </w:p>
          <w:p w14:paraId="75357221" w14:textId="77777777" w:rsidR="00AF0DDC" w:rsidRPr="00D15CD3" w:rsidRDefault="00AF0DDC" w:rsidP="0074208D">
            <w:pPr>
              <w:pStyle w:val="ListParagraph"/>
              <w:numPr>
                <w:ilvl w:val="0"/>
                <w:numId w:val="14"/>
              </w:numPr>
              <w:rPr>
                <w:rFonts w:ascii="Calibri" w:hAnsi="Calibri"/>
                <w:sz w:val="20"/>
                <w:szCs w:val="20"/>
              </w:rPr>
            </w:pPr>
            <w:r w:rsidRPr="00D15CD3">
              <w:rPr>
                <w:rFonts w:ascii="Calibri" w:hAnsi="Calibri"/>
                <w:sz w:val="20"/>
                <w:szCs w:val="20"/>
              </w:rPr>
              <w:t>Interviews with PSC members</w:t>
            </w:r>
          </w:p>
          <w:p w14:paraId="24A2B5C1" w14:textId="0A2A2107" w:rsidR="00AF0DDC" w:rsidRPr="00D15CD3" w:rsidRDefault="00AF0DDC" w:rsidP="0074208D">
            <w:pPr>
              <w:pStyle w:val="ListParagraph"/>
              <w:numPr>
                <w:ilvl w:val="0"/>
                <w:numId w:val="14"/>
              </w:numPr>
              <w:rPr>
                <w:rFonts w:ascii="Calibri" w:hAnsi="Calibri"/>
                <w:sz w:val="20"/>
                <w:szCs w:val="20"/>
              </w:rPr>
            </w:pPr>
            <w:r w:rsidRPr="00D15CD3">
              <w:rPr>
                <w:rFonts w:ascii="Calibri" w:hAnsi="Calibri"/>
                <w:sz w:val="20"/>
                <w:szCs w:val="20"/>
              </w:rPr>
              <w:t xml:space="preserve">Interview with </w:t>
            </w:r>
            <w:r w:rsidR="009F6FBF" w:rsidRPr="00D15CD3">
              <w:rPr>
                <w:rFonts w:ascii="Calibri" w:hAnsi="Calibri"/>
                <w:sz w:val="20"/>
                <w:szCs w:val="20"/>
              </w:rPr>
              <w:t>GEF</w:t>
            </w:r>
            <w:r w:rsidRPr="00D15CD3">
              <w:rPr>
                <w:rFonts w:ascii="Calibri" w:hAnsi="Calibri"/>
                <w:sz w:val="20"/>
                <w:szCs w:val="20"/>
              </w:rPr>
              <w:t xml:space="preserve"> Sec. staff</w:t>
            </w:r>
          </w:p>
          <w:p w14:paraId="2D4DB011" w14:textId="708EF527" w:rsidR="00AF0DDC" w:rsidRPr="00D15CD3" w:rsidRDefault="00AF0DDC" w:rsidP="0074208D">
            <w:pPr>
              <w:pStyle w:val="ListParagraph"/>
              <w:numPr>
                <w:ilvl w:val="0"/>
                <w:numId w:val="14"/>
              </w:numPr>
              <w:rPr>
                <w:rFonts w:ascii="Calibri" w:hAnsi="Calibri"/>
                <w:sz w:val="20"/>
                <w:szCs w:val="20"/>
              </w:rPr>
            </w:pPr>
            <w:r w:rsidRPr="00D15CD3">
              <w:rPr>
                <w:rFonts w:ascii="Calibri" w:hAnsi="Calibri"/>
                <w:sz w:val="20"/>
                <w:szCs w:val="20"/>
              </w:rPr>
              <w:lastRenderedPageBreak/>
              <w:t>Interviews with selected CBIT country focal points</w:t>
            </w:r>
          </w:p>
        </w:tc>
      </w:tr>
      <w:tr w:rsidR="00AF0DDC" w:rsidRPr="00D15CD3" w14:paraId="18721A22" w14:textId="77777777" w:rsidTr="00BF5E66">
        <w:tc>
          <w:tcPr>
            <w:tcW w:w="13858" w:type="dxa"/>
            <w:gridSpan w:val="4"/>
            <w:shd w:val="clear" w:color="auto" w:fill="F2F2F2" w:themeFill="background1" w:themeFillShade="F2"/>
          </w:tcPr>
          <w:p w14:paraId="1D0D0B2A" w14:textId="215BC971" w:rsidR="00AF0DDC" w:rsidRPr="00D15CD3" w:rsidRDefault="00AF0DDC" w:rsidP="00AF0DDC">
            <w:pPr>
              <w:jc w:val="center"/>
              <w:rPr>
                <w:rFonts w:ascii="Calibri" w:hAnsi="Calibri" w:cs="Calibri"/>
                <w:i/>
                <w:iCs/>
                <w:color w:val="000000"/>
                <w:sz w:val="20"/>
                <w:szCs w:val="20"/>
              </w:rPr>
            </w:pPr>
            <w:r w:rsidRPr="00D15CD3">
              <w:rPr>
                <w:rFonts w:ascii="Calibri" w:hAnsi="Calibri" w:cs="Calibri"/>
                <w:i/>
                <w:iCs/>
                <w:color w:val="000000"/>
                <w:sz w:val="20"/>
                <w:szCs w:val="20"/>
              </w:rPr>
              <w:lastRenderedPageBreak/>
              <w:t>Likelihood of impact</w:t>
            </w:r>
          </w:p>
        </w:tc>
      </w:tr>
      <w:tr w:rsidR="00610BC3" w:rsidRPr="00D15CD3" w14:paraId="37AEE04A" w14:textId="77777777" w:rsidTr="00697146">
        <w:tc>
          <w:tcPr>
            <w:tcW w:w="0" w:type="auto"/>
          </w:tcPr>
          <w:p w14:paraId="05D487A1" w14:textId="77777777" w:rsidR="00AF0DDC" w:rsidRPr="00D15CD3" w:rsidRDefault="00AF0DDC" w:rsidP="0074208D">
            <w:pPr>
              <w:pStyle w:val="Numberedpara"/>
              <w:numPr>
                <w:ilvl w:val="0"/>
                <w:numId w:val="7"/>
              </w:numPr>
              <w:spacing w:before="0" w:after="0"/>
              <w:jc w:val="center"/>
              <w:rPr>
                <w:rFonts w:cstheme="minorHAnsi"/>
                <w:color w:val="000000"/>
                <w:szCs w:val="20"/>
                <w:lang w:val="en-GB"/>
              </w:rPr>
            </w:pPr>
          </w:p>
        </w:tc>
        <w:tc>
          <w:tcPr>
            <w:tcW w:w="2813" w:type="dxa"/>
          </w:tcPr>
          <w:p w14:paraId="4563EB7A" w14:textId="2A1A254A" w:rsidR="00AF0DDC" w:rsidRPr="005E1001" w:rsidRDefault="00AF0DDC" w:rsidP="00AF0DDC">
            <w:pPr>
              <w:pStyle w:val="Numberedpara"/>
              <w:spacing w:before="0" w:after="0"/>
              <w:rPr>
                <w:lang w:val="en-GB"/>
              </w:rPr>
            </w:pPr>
            <w:r w:rsidRPr="005E1001">
              <w:rPr>
                <w:lang w:val="en-GB"/>
              </w:rPr>
              <w:t>Impact: Has the understanding and capacity of CBIT countries to implement the transparency framework of the Paris Agreement improved?</w:t>
            </w:r>
          </w:p>
        </w:tc>
        <w:tc>
          <w:tcPr>
            <w:tcW w:w="5793" w:type="dxa"/>
          </w:tcPr>
          <w:p w14:paraId="75E6B058" w14:textId="382BA89A" w:rsidR="00AA600B" w:rsidRPr="00D15CD3" w:rsidRDefault="00AA600B" w:rsidP="0074208D">
            <w:pPr>
              <w:numPr>
                <w:ilvl w:val="0"/>
                <w:numId w:val="14"/>
              </w:numPr>
              <w:rPr>
                <w:rFonts w:ascii="Calibri" w:hAnsi="Calibri" w:cs="Calibri"/>
                <w:color w:val="000000"/>
                <w:sz w:val="20"/>
                <w:szCs w:val="20"/>
              </w:rPr>
            </w:pPr>
            <w:r w:rsidRPr="00D15CD3">
              <w:rPr>
                <w:rFonts w:ascii="Calibri" w:hAnsi="Calibri" w:cs="Calibri"/>
                <w:color w:val="000000"/>
                <w:sz w:val="20"/>
                <w:szCs w:val="20"/>
              </w:rPr>
              <w:t xml:space="preserve">Number of countries where implementation of comprehensive measures </w:t>
            </w:r>
            <w:r w:rsidR="00BE3E33" w:rsidRPr="00D15CD3">
              <w:rPr>
                <w:rFonts w:ascii="Calibri" w:hAnsi="Calibri" w:cs="Calibri"/>
                <w:color w:val="000000"/>
                <w:sz w:val="20"/>
                <w:szCs w:val="20"/>
              </w:rPr>
              <w:t>–</w:t>
            </w:r>
            <w:r w:rsidRPr="00D15CD3">
              <w:rPr>
                <w:rFonts w:ascii="Calibri" w:hAnsi="Calibri" w:cs="Calibri"/>
                <w:color w:val="000000"/>
                <w:sz w:val="20"/>
                <w:szCs w:val="20"/>
              </w:rPr>
              <w:t xml:space="preserve"> plans, strategies, policies, </w:t>
            </w:r>
            <w:proofErr w:type="spellStart"/>
            <w:r w:rsidRPr="00D15CD3">
              <w:rPr>
                <w:rFonts w:ascii="Calibri" w:hAnsi="Calibri" w:cs="Calibri"/>
                <w:color w:val="000000"/>
                <w:sz w:val="20"/>
                <w:szCs w:val="20"/>
              </w:rPr>
              <w:t>programmes</w:t>
            </w:r>
            <w:proofErr w:type="spellEnd"/>
            <w:r w:rsidRPr="00D15CD3">
              <w:rPr>
                <w:rFonts w:ascii="Calibri" w:hAnsi="Calibri" w:cs="Calibri"/>
                <w:color w:val="000000"/>
                <w:sz w:val="20"/>
                <w:szCs w:val="20"/>
              </w:rPr>
              <w:t xml:space="preserve"> and budgets </w:t>
            </w:r>
            <w:r w:rsidR="00BE3E33" w:rsidRPr="00D15CD3">
              <w:rPr>
                <w:rFonts w:ascii="Calibri" w:hAnsi="Calibri" w:cs="Calibri"/>
                <w:color w:val="000000"/>
                <w:sz w:val="20"/>
                <w:szCs w:val="20"/>
              </w:rPr>
              <w:t>–</w:t>
            </w:r>
            <w:r w:rsidRPr="00D15CD3">
              <w:rPr>
                <w:rFonts w:ascii="Calibri" w:hAnsi="Calibri" w:cs="Calibri"/>
                <w:color w:val="000000"/>
                <w:sz w:val="20"/>
                <w:szCs w:val="20"/>
              </w:rPr>
              <w:t xml:space="preserve"> to achieve low-emission and climate-resilient development objectives have improved</w:t>
            </w:r>
          </w:p>
          <w:p w14:paraId="2327CE34" w14:textId="7DF00045" w:rsidR="00AF0DDC" w:rsidRPr="00D15CD3" w:rsidRDefault="00AA600B" w:rsidP="0074208D">
            <w:pPr>
              <w:numPr>
                <w:ilvl w:val="0"/>
                <w:numId w:val="14"/>
              </w:numPr>
              <w:rPr>
                <w:rFonts w:ascii="Calibri" w:hAnsi="Calibri" w:cs="Calibri"/>
                <w:color w:val="000000"/>
                <w:sz w:val="20"/>
                <w:szCs w:val="20"/>
              </w:rPr>
            </w:pPr>
            <w:r w:rsidRPr="00D15CD3">
              <w:rPr>
                <w:rFonts w:ascii="Calibri" w:hAnsi="Calibri" w:cs="Calibri"/>
                <w:color w:val="000000"/>
                <w:sz w:val="20"/>
                <w:szCs w:val="20"/>
              </w:rPr>
              <w:t xml:space="preserve">Number of partners using the platform’s services every quarter (in average) when developing/strengthening their national transparency systems (results framework indicator </w:t>
            </w:r>
            <w:r w:rsidR="008E075F" w:rsidRPr="009170F5">
              <w:rPr>
                <w:rFonts w:ascii="Calibri" w:hAnsi="Calibri" w:cs="Calibri"/>
                <w:color w:val="000000"/>
                <w:sz w:val="20"/>
                <w:szCs w:val="20"/>
              </w:rPr>
              <w:t>A</w:t>
            </w:r>
            <w:r w:rsidRPr="00D15CD3">
              <w:rPr>
                <w:rFonts w:ascii="Calibri" w:hAnsi="Calibri" w:cs="Calibri"/>
                <w:color w:val="000000"/>
                <w:sz w:val="20"/>
                <w:szCs w:val="20"/>
              </w:rPr>
              <w:t>)</w:t>
            </w:r>
          </w:p>
          <w:p w14:paraId="65B0C4A6" w14:textId="28108C81" w:rsidR="00556270" w:rsidRPr="00D15CD3" w:rsidRDefault="00556270" w:rsidP="0074208D">
            <w:pPr>
              <w:numPr>
                <w:ilvl w:val="0"/>
                <w:numId w:val="14"/>
              </w:numPr>
              <w:rPr>
                <w:rFonts w:ascii="Calibri" w:hAnsi="Calibri" w:cs="Calibri"/>
                <w:color w:val="000000"/>
                <w:sz w:val="20"/>
                <w:szCs w:val="20"/>
              </w:rPr>
            </w:pPr>
            <w:r w:rsidRPr="00D15CD3">
              <w:rPr>
                <w:rFonts w:ascii="Calibri" w:hAnsi="Calibri" w:cs="Calibri"/>
                <w:color w:val="000000"/>
                <w:sz w:val="20"/>
                <w:szCs w:val="20"/>
              </w:rPr>
              <w:t>Examples of catalytic or replication effects vis-à-vis transparency interventions at the global, regional or national levels</w:t>
            </w:r>
          </w:p>
          <w:p w14:paraId="254D85CF" w14:textId="325E40E5" w:rsidR="00AB512B" w:rsidRPr="00D15CD3" w:rsidRDefault="00AB512B" w:rsidP="0074208D">
            <w:pPr>
              <w:numPr>
                <w:ilvl w:val="0"/>
                <w:numId w:val="14"/>
              </w:numPr>
              <w:rPr>
                <w:rFonts w:ascii="Calibri" w:hAnsi="Calibri" w:cs="Calibri"/>
                <w:color w:val="000000"/>
                <w:sz w:val="20"/>
                <w:szCs w:val="20"/>
              </w:rPr>
            </w:pPr>
            <w:r w:rsidRPr="00D15CD3">
              <w:rPr>
                <w:rFonts w:ascii="Calibri" w:hAnsi="Calibri" w:cs="Calibri"/>
                <w:color w:val="000000"/>
                <w:sz w:val="20"/>
                <w:szCs w:val="20"/>
              </w:rPr>
              <w:t>Other positive effects, including unintended/unplanned effects</w:t>
            </w:r>
          </w:p>
        </w:tc>
        <w:tc>
          <w:tcPr>
            <w:tcW w:w="4743" w:type="dxa"/>
          </w:tcPr>
          <w:p w14:paraId="4D68AB76" w14:textId="5B5494C7" w:rsidR="009F6FBF" w:rsidRPr="00D15CD3" w:rsidRDefault="009F6FBF" w:rsidP="0074208D">
            <w:pPr>
              <w:pStyle w:val="ListParagraph"/>
              <w:numPr>
                <w:ilvl w:val="0"/>
                <w:numId w:val="14"/>
              </w:numPr>
              <w:rPr>
                <w:rFonts w:ascii="Calibri" w:hAnsi="Calibri"/>
                <w:sz w:val="20"/>
                <w:szCs w:val="20"/>
              </w:rPr>
            </w:pPr>
            <w:r w:rsidRPr="00D15CD3">
              <w:rPr>
                <w:rFonts w:ascii="Calibri" w:hAnsi="Calibri"/>
                <w:sz w:val="20"/>
                <w:szCs w:val="20"/>
              </w:rPr>
              <w:t xml:space="preserve">PIR, </w:t>
            </w:r>
            <w:r w:rsidR="00AB512B" w:rsidRPr="00D15CD3">
              <w:rPr>
                <w:rFonts w:ascii="Calibri" w:hAnsi="Calibri"/>
                <w:sz w:val="20"/>
                <w:szCs w:val="20"/>
              </w:rPr>
              <w:t>p</w:t>
            </w:r>
            <w:r w:rsidRPr="00D15CD3">
              <w:rPr>
                <w:rFonts w:ascii="Calibri" w:hAnsi="Calibri"/>
                <w:sz w:val="20"/>
                <w:szCs w:val="20"/>
              </w:rPr>
              <w:t>rogress and completion reports</w:t>
            </w:r>
          </w:p>
          <w:p w14:paraId="0E3E68FA" w14:textId="77777777" w:rsidR="00D81F90" w:rsidRPr="00D15CD3" w:rsidRDefault="00D81F90" w:rsidP="0074208D">
            <w:pPr>
              <w:pStyle w:val="ListParagraph"/>
              <w:numPr>
                <w:ilvl w:val="0"/>
                <w:numId w:val="14"/>
              </w:numPr>
              <w:rPr>
                <w:rFonts w:ascii="Calibri" w:hAnsi="Calibri"/>
                <w:sz w:val="20"/>
                <w:szCs w:val="20"/>
              </w:rPr>
            </w:pPr>
            <w:r w:rsidRPr="00D15CD3">
              <w:rPr>
                <w:rFonts w:ascii="Calibri" w:hAnsi="Calibri"/>
                <w:sz w:val="20"/>
                <w:szCs w:val="20"/>
              </w:rPr>
              <w:t>GEF tracking tool</w:t>
            </w:r>
          </w:p>
          <w:p w14:paraId="20909C26" w14:textId="77777777" w:rsidR="009F6FBF" w:rsidRPr="00D15CD3" w:rsidRDefault="009F6FBF" w:rsidP="0074208D">
            <w:pPr>
              <w:pStyle w:val="ListParagraph"/>
              <w:numPr>
                <w:ilvl w:val="0"/>
                <w:numId w:val="14"/>
              </w:numPr>
              <w:rPr>
                <w:rFonts w:ascii="Calibri" w:hAnsi="Calibri"/>
                <w:sz w:val="20"/>
                <w:szCs w:val="20"/>
              </w:rPr>
            </w:pPr>
            <w:r w:rsidRPr="00D15CD3">
              <w:rPr>
                <w:rFonts w:ascii="Calibri" w:hAnsi="Calibri"/>
                <w:sz w:val="20"/>
                <w:szCs w:val="20"/>
              </w:rPr>
              <w:t>Interviews with EMG staff</w:t>
            </w:r>
          </w:p>
          <w:p w14:paraId="66C30F68" w14:textId="77777777" w:rsidR="009F6FBF" w:rsidRPr="00D15CD3" w:rsidRDefault="009F6FBF" w:rsidP="0074208D">
            <w:pPr>
              <w:pStyle w:val="ListParagraph"/>
              <w:numPr>
                <w:ilvl w:val="0"/>
                <w:numId w:val="14"/>
              </w:numPr>
              <w:rPr>
                <w:rFonts w:ascii="Calibri" w:hAnsi="Calibri"/>
                <w:sz w:val="20"/>
                <w:szCs w:val="20"/>
              </w:rPr>
            </w:pPr>
            <w:r w:rsidRPr="00D15CD3">
              <w:rPr>
                <w:rFonts w:ascii="Calibri" w:hAnsi="Calibri"/>
                <w:sz w:val="20"/>
                <w:szCs w:val="20"/>
              </w:rPr>
              <w:t>Interviews with PSC members</w:t>
            </w:r>
          </w:p>
          <w:p w14:paraId="6432EC0F" w14:textId="77777777" w:rsidR="009F6FBF" w:rsidRPr="00D15CD3" w:rsidRDefault="009F6FBF" w:rsidP="0074208D">
            <w:pPr>
              <w:pStyle w:val="ListParagraph"/>
              <w:numPr>
                <w:ilvl w:val="0"/>
                <w:numId w:val="14"/>
              </w:numPr>
              <w:rPr>
                <w:rFonts w:ascii="Calibri" w:hAnsi="Calibri"/>
                <w:sz w:val="20"/>
                <w:szCs w:val="20"/>
              </w:rPr>
            </w:pPr>
            <w:r w:rsidRPr="00D15CD3">
              <w:rPr>
                <w:rFonts w:ascii="Calibri" w:hAnsi="Calibri"/>
                <w:sz w:val="20"/>
                <w:szCs w:val="20"/>
              </w:rPr>
              <w:t>Interviews with UNEP, UNEP DTU and UNDP staff</w:t>
            </w:r>
          </w:p>
          <w:p w14:paraId="4FF1B177" w14:textId="7C2AD588" w:rsidR="009F6FBF" w:rsidRPr="00D15CD3" w:rsidRDefault="009F6FBF" w:rsidP="0074208D">
            <w:pPr>
              <w:pStyle w:val="ListParagraph"/>
              <w:numPr>
                <w:ilvl w:val="0"/>
                <w:numId w:val="14"/>
              </w:numPr>
              <w:rPr>
                <w:rFonts w:ascii="Calibri" w:hAnsi="Calibri"/>
                <w:sz w:val="20"/>
                <w:szCs w:val="20"/>
              </w:rPr>
            </w:pPr>
            <w:r w:rsidRPr="00D15CD3">
              <w:rPr>
                <w:rFonts w:ascii="Calibri" w:hAnsi="Calibri"/>
                <w:sz w:val="20"/>
                <w:szCs w:val="20"/>
              </w:rPr>
              <w:t xml:space="preserve">Interviews with </w:t>
            </w:r>
            <w:r w:rsidR="0090021B">
              <w:rPr>
                <w:rFonts w:ascii="Calibri" w:hAnsi="Calibri"/>
                <w:sz w:val="20"/>
                <w:szCs w:val="20"/>
              </w:rPr>
              <w:t xml:space="preserve">members of </w:t>
            </w:r>
            <w:r w:rsidR="00A026E8">
              <w:rPr>
                <w:rFonts w:ascii="Calibri" w:hAnsi="Calibri"/>
                <w:sz w:val="20"/>
                <w:szCs w:val="20"/>
              </w:rPr>
              <w:t xml:space="preserve">MRV </w:t>
            </w:r>
            <w:r w:rsidR="006B5875">
              <w:rPr>
                <w:rFonts w:ascii="Calibri" w:hAnsi="Calibri"/>
                <w:sz w:val="20"/>
                <w:szCs w:val="20"/>
              </w:rPr>
              <w:t>Group of Friends</w:t>
            </w:r>
          </w:p>
          <w:p w14:paraId="1096EF24" w14:textId="77777777" w:rsidR="009F6FBF" w:rsidRPr="00D15CD3" w:rsidRDefault="009F6FBF" w:rsidP="0074208D">
            <w:pPr>
              <w:pStyle w:val="ListParagraph"/>
              <w:numPr>
                <w:ilvl w:val="0"/>
                <w:numId w:val="14"/>
              </w:numPr>
              <w:rPr>
                <w:rFonts w:ascii="Calibri" w:hAnsi="Calibri"/>
                <w:sz w:val="20"/>
                <w:szCs w:val="20"/>
              </w:rPr>
            </w:pPr>
            <w:r w:rsidRPr="00D15CD3">
              <w:rPr>
                <w:rFonts w:ascii="Calibri" w:hAnsi="Calibri"/>
                <w:sz w:val="20"/>
                <w:szCs w:val="20"/>
              </w:rPr>
              <w:t>Interview with GEF Sec. staff</w:t>
            </w:r>
          </w:p>
          <w:p w14:paraId="14E04466" w14:textId="77777777" w:rsidR="009F6FBF" w:rsidRPr="00D15CD3" w:rsidRDefault="009F6FBF" w:rsidP="0074208D">
            <w:pPr>
              <w:pStyle w:val="ListParagraph"/>
              <w:numPr>
                <w:ilvl w:val="0"/>
                <w:numId w:val="14"/>
              </w:numPr>
              <w:rPr>
                <w:rFonts w:ascii="Calibri" w:hAnsi="Calibri"/>
                <w:sz w:val="20"/>
                <w:szCs w:val="20"/>
              </w:rPr>
            </w:pPr>
            <w:r w:rsidRPr="00D15CD3">
              <w:rPr>
                <w:rFonts w:ascii="Calibri" w:hAnsi="Calibri"/>
                <w:sz w:val="20"/>
                <w:szCs w:val="20"/>
              </w:rPr>
              <w:t>Interviews with selected CBIT country focal points</w:t>
            </w:r>
          </w:p>
          <w:p w14:paraId="2A130B8D" w14:textId="1F5EDA0F" w:rsidR="00AF0DDC" w:rsidRPr="00D15CD3" w:rsidRDefault="009F6FBF" w:rsidP="0074208D">
            <w:pPr>
              <w:pStyle w:val="ListParagraph"/>
              <w:numPr>
                <w:ilvl w:val="0"/>
                <w:numId w:val="14"/>
              </w:numPr>
              <w:rPr>
                <w:rFonts w:ascii="Calibri" w:hAnsi="Calibri"/>
                <w:sz w:val="20"/>
                <w:szCs w:val="20"/>
              </w:rPr>
            </w:pPr>
            <w:r w:rsidRPr="00D15CD3">
              <w:rPr>
                <w:rFonts w:ascii="Calibri" w:hAnsi="Calibri"/>
                <w:sz w:val="20"/>
                <w:szCs w:val="20"/>
              </w:rPr>
              <w:t>Survey with CBIT country focal points</w:t>
            </w:r>
          </w:p>
        </w:tc>
      </w:tr>
      <w:tr w:rsidR="00610BC3" w:rsidRPr="00D15CD3" w14:paraId="1BE592CA" w14:textId="77777777" w:rsidTr="00697146">
        <w:tc>
          <w:tcPr>
            <w:tcW w:w="0" w:type="auto"/>
          </w:tcPr>
          <w:p w14:paraId="552F5628" w14:textId="77777777" w:rsidR="00814360" w:rsidRPr="00A026E8" w:rsidRDefault="00814360" w:rsidP="0074208D">
            <w:pPr>
              <w:pStyle w:val="Numberedpara"/>
              <w:numPr>
                <w:ilvl w:val="0"/>
                <w:numId w:val="7"/>
              </w:numPr>
              <w:spacing w:before="0" w:after="0"/>
              <w:jc w:val="center"/>
              <w:rPr>
                <w:rFonts w:cstheme="minorHAnsi"/>
                <w:color w:val="000000"/>
                <w:szCs w:val="20"/>
                <w:lang w:val="en-GB"/>
              </w:rPr>
            </w:pPr>
          </w:p>
        </w:tc>
        <w:tc>
          <w:tcPr>
            <w:tcW w:w="2813" w:type="dxa"/>
          </w:tcPr>
          <w:p w14:paraId="14091938" w14:textId="71BCACA5" w:rsidR="00814360" w:rsidRPr="00A026E8" w:rsidRDefault="00814360" w:rsidP="00814360">
            <w:pPr>
              <w:pStyle w:val="Numberedpara"/>
              <w:spacing w:before="0" w:after="0"/>
              <w:rPr>
                <w:lang w:val="en-GB"/>
              </w:rPr>
            </w:pPr>
            <w:r w:rsidRPr="00A026E8">
              <w:rPr>
                <w:lang w:val="en-GB"/>
              </w:rPr>
              <w:t>Negative effects: Is there a risk that the project will lead to significant negative effects?</w:t>
            </w:r>
          </w:p>
        </w:tc>
        <w:tc>
          <w:tcPr>
            <w:tcW w:w="5793" w:type="dxa"/>
          </w:tcPr>
          <w:p w14:paraId="3C194745" w14:textId="1D7B4E1B" w:rsidR="00814360" w:rsidRPr="00A026E8" w:rsidRDefault="00814360" w:rsidP="0074208D">
            <w:pPr>
              <w:pStyle w:val="Numberedpara"/>
              <w:numPr>
                <w:ilvl w:val="0"/>
                <w:numId w:val="13"/>
              </w:numPr>
              <w:spacing w:before="0" w:after="0"/>
              <w:rPr>
                <w:rFonts w:cstheme="minorHAnsi"/>
                <w:color w:val="000000"/>
                <w:szCs w:val="20"/>
                <w:lang w:val="en-GB"/>
              </w:rPr>
            </w:pPr>
            <w:r w:rsidRPr="00A026E8">
              <w:rPr>
                <w:rFonts w:cstheme="minorHAnsi"/>
                <w:color w:val="000000"/>
                <w:szCs w:val="20"/>
                <w:lang w:val="en-GB"/>
              </w:rPr>
              <w:t>Risks for negative outcomes</w:t>
            </w:r>
            <w:r w:rsidR="002A3D55" w:rsidRPr="00A026E8">
              <w:rPr>
                <w:rFonts w:cstheme="minorHAnsi"/>
                <w:color w:val="000000"/>
                <w:szCs w:val="20"/>
                <w:lang w:val="en-GB"/>
              </w:rPr>
              <w:t>/</w:t>
            </w:r>
            <w:r w:rsidRPr="00A026E8">
              <w:rPr>
                <w:rFonts w:cstheme="minorHAnsi"/>
                <w:color w:val="000000"/>
                <w:szCs w:val="20"/>
                <w:lang w:val="en-GB"/>
              </w:rPr>
              <w:t>impacts were systematically monitored</w:t>
            </w:r>
          </w:p>
          <w:p w14:paraId="30CFF84F" w14:textId="188743EC" w:rsidR="00814360" w:rsidRPr="00A026E8" w:rsidRDefault="00814360" w:rsidP="0074208D">
            <w:pPr>
              <w:pStyle w:val="Numberedpara"/>
              <w:numPr>
                <w:ilvl w:val="0"/>
                <w:numId w:val="13"/>
              </w:numPr>
              <w:spacing w:before="0" w:after="0"/>
              <w:rPr>
                <w:rFonts w:cstheme="minorHAnsi"/>
                <w:color w:val="000000"/>
                <w:szCs w:val="20"/>
                <w:lang w:val="en-GB"/>
              </w:rPr>
            </w:pPr>
            <w:r w:rsidRPr="00A026E8">
              <w:rPr>
                <w:rFonts w:cstheme="minorHAnsi"/>
                <w:color w:val="000000"/>
                <w:szCs w:val="20"/>
                <w:lang w:val="en-GB"/>
              </w:rPr>
              <w:t xml:space="preserve">Action was taken to prevent or mitigate negative </w:t>
            </w:r>
            <w:r w:rsidR="002A3D55" w:rsidRPr="00A026E8">
              <w:rPr>
                <w:rFonts w:cstheme="minorHAnsi"/>
                <w:color w:val="000000"/>
                <w:szCs w:val="20"/>
                <w:lang w:val="en-GB"/>
              </w:rPr>
              <w:t>outcomes/</w:t>
            </w:r>
            <w:r w:rsidRPr="00A026E8">
              <w:rPr>
                <w:rFonts w:cstheme="minorHAnsi"/>
                <w:color w:val="000000"/>
                <w:szCs w:val="20"/>
                <w:lang w:val="en-GB"/>
              </w:rPr>
              <w:t>impacts</w:t>
            </w:r>
          </w:p>
        </w:tc>
        <w:tc>
          <w:tcPr>
            <w:tcW w:w="4743" w:type="dxa"/>
          </w:tcPr>
          <w:p w14:paraId="4F284ACF" w14:textId="77777777" w:rsidR="00814360" w:rsidRPr="00A026E8" w:rsidRDefault="00814360" w:rsidP="0074208D">
            <w:pPr>
              <w:pStyle w:val="ListParagraph"/>
              <w:numPr>
                <w:ilvl w:val="0"/>
                <w:numId w:val="14"/>
              </w:numPr>
              <w:rPr>
                <w:rFonts w:ascii="Calibri" w:hAnsi="Calibri"/>
                <w:sz w:val="20"/>
                <w:szCs w:val="20"/>
              </w:rPr>
            </w:pPr>
            <w:r w:rsidRPr="00A026E8">
              <w:rPr>
                <w:rFonts w:ascii="Calibri" w:hAnsi="Calibri"/>
                <w:sz w:val="20"/>
                <w:szCs w:val="20"/>
              </w:rPr>
              <w:t>PIR, progress and completion reports</w:t>
            </w:r>
          </w:p>
          <w:p w14:paraId="57CABB91" w14:textId="77777777" w:rsidR="00814360" w:rsidRPr="00A026E8" w:rsidRDefault="00814360" w:rsidP="0074208D">
            <w:pPr>
              <w:pStyle w:val="ListParagraph"/>
              <w:numPr>
                <w:ilvl w:val="0"/>
                <w:numId w:val="14"/>
              </w:numPr>
              <w:rPr>
                <w:rFonts w:ascii="Calibri" w:hAnsi="Calibri"/>
                <w:sz w:val="20"/>
                <w:szCs w:val="20"/>
              </w:rPr>
            </w:pPr>
            <w:r w:rsidRPr="00A026E8">
              <w:rPr>
                <w:rFonts w:ascii="Calibri" w:hAnsi="Calibri"/>
                <w:sz w:val="20"/>
                <w:szCs w:val="20"/>
              </w:rPr>
              <w:t>Interviews with EMG staff</w:t>
            </w:r>
          </w:p>
          <w:p w14:paraId="178A97C0" w14:textId="77777777" w:rsidR="00814360" w:rsidRPr="00A026E8" w:rsidRDefault="00814360" w:rsidP="0074208D">
            <w:pPr>
              <w:pStyle w:val="ListParagraph"/>
              <w:numPr>
                <w:ilvl w:val="0"/>
                <w:numId w:val="14"/>
              </w:numPr>
              <w:rPr>
                <w:rFonts w:ascii="Calibri" w:hAnsi="Calibri"/>
                <w:sz w:val="20"/>
                <w:szCs w:val="20"/>
              </w:rPr>
            </w:pPr>
            <w:r w:rsidRPr="00A026E8">
              <w:rPr>
                <w:rFonts w:ascii="Calibri" w:hAnsi="Calibri"/>
                <w:sz w:val="20"/>
                <w:szCs w:val="20"/>
              </w:rPr>
              <w:t>Interviews with PSC members</w:t>
            </w:r>
          </w:p>
          <w:p w14:paraId="576A1647" w14:textId="79D43B5F" w:rsidR="00814360" w:rsidRPr="00A026E8" w:rsidRDefault="00814360" w:rsidP="0074208D">
            <w:pPr>
              <w:pStyle w:val="ListParagraph"/>
              <w:numPr>
                <w:ilvl w:val="0"/>
                <w:numId w:val="14"/>
              </w:numPr>
              <w:rPr>
                <w:rFonts w:ascii="Calibri" w:hAnsi="Calibri"/>
                <w:sz w:val="20"/>
                <w:szCs w:val="20"/>
              </w:rPr>
            </w:pPr>
            <w:r w:rsidRPr="00A026E8">
              <w:rPr>
                <w:rFonts w:ascii="Calibri" w:hAnsi="Calibri"/>
                <w:sz w:val="20"/>
                <w:szCs w:val="20"/>
              </w:rPr>
              <w:t>Interviews with UNEP, UNEP DTU and UNDP staff</w:t>
            </w:r>
          </w:p>
        </w:tc>
      </w:tr>
      <w:tr w:rsidR="003A29B0" w:rsidRPr="00D15CD3" w14:paraId="46D10FDC" w14:textId="77777777" w:rsidTr="00610BC3">
        <w:tc>
          <w:tcPr>
            <w:tcW w:w="13858" w:type="dxa"/>
            <w:gridSpan w:val="4"/>
            <w:shd w:val="clear" w:color="auto" w:fill="D9D9D9" w:themeFill="background1" w:themeFillShade="D9"/>
          </w:tcPr>
          <w:p w14:paraId="294B3F88" w14:textId="634BC3FC" w:rsidR="003A29B0" w:rsidRPr="00D15CD3" w:rsidRDefault="003A29B0" w:rsidP="003A29B0">
            <w:pPr>
              <w:jc w:val="center"/>
              <w:rPr>
                <w:rFonts w:ascii="Calibri" w:hAnsi="Calibri" w:cs="Calibri"/>
                <w:color w:val="000000"/>
                <w:sz w:val="20"/>
                <w:szCs w:val="20"/>
              </w:rPr>
            </w:pPr>
            <w:r w:rsidRPr="00D15CD3">
              <w:rPr>
                <w:rFonts w:ascii="Calibri" w:hAnsi="Calibri" w:cstheme="minorHAnsi"/>
                <w:b/>
                <w:color w:val="000000"/>
                <w:sz w:val="20"/>
                <w:szCs w:val="20"/>
              </w:rPr>
              <w:t>Financial management</w:t>
            </w:r>
          </w:p>
        </w:tc>
      </w:tr>
      <w:tr w:rsidR="009B69EB" w:rsidRPr="00D15CD3" w14:paraId="42284451" w14:textId="77777777" w:rsidTr="00697146">
        <w:tc>
          <w:tcPr>
            <w:tcW w:w="0" w:type="auto"/>
          </w:tcPr>
          <w:p w14:paraId="6CD7A2D7" w14:textId="77777777" w:rsidR="009B69EB" w:rsidRPr="00D15CD3" w:rsidRDefault="009B69EB" w:rsidP="00646306">
            <w:pPr>
              <w:pStyle w:val="Numberedpara"/>
              <w:numPr>
                <w:ilvl w:val="0"/>
                <w:numId w:val="7"/>
              </w:numPr>
              <w:spacing w:before="0" w:after="0"/>
              <w:jc w:val="center"/>
              <w:rPr>
                <w:rFonts w:cstheme="minorHAnsi"/>
                <w:color w:val="000000"/>
                <w:szCs w:val="20"/>
                <w:lang w:val="en-GB"/>
              </w:rPr>
            </w:pPr>
          </w:p>
        </w:tc>
        <w:tc>
          <w:tcPr>
            <w:tcW w:w="2813" w:type="dxa"/>
          </w:tcPr>
          <w:p w14:paraId="278EFED4" w14:textId="024AAECA" w:rsidR="009B69EB" w:rsidRPr="00D15CD3" w:rsidRDefault="001A7D0E" w:rsidP="00646306">
            <w:pPr>
              <w:pStyle w:val="Numberedpara"/>
              <w:spacing w:before="0" w:after="0"/>
              <w:rPr>
                <w:rFonts w:cstheme="minorHAnsi"/>
                <w:color w:val="000000"/>
                <w:szCs w:val="20"/>
                <w:lang w:val="en-GB"/>
              </w:rPr>
            </w:pPr>
            <w:r w:rsidRPr="00D15CD3">
              <w:rPr>
                <w:rFonts w:cstheme="minorHAnsi"/>
                <w:color w:val="000000"/>
                <w:szCs w:val="20"/>
                <w:lang w:val="en-GB"/>
              </w:rPr>
              <w:t>Were financial management and decisions appropriate and conducive for project delivery?</w:t>
            </w:r>
          </w:p>
        </w:tc>
        <w:tc>
          <w:tcPr>
            <w:tcW w:w="5793" w:type="dxa"/>
          </w:tcPr>
          <w:p w14:paraId="38870008" w14:textId="0030BC2F" w:rsidR="001A7D0E" w:rsidRPr="00D15CD3" w:rsidRDefault="001A7D0E" w:rsidP="00D85CC8">
            <w:pPr>
              <w:pStyle w:val="Numberedpara"/>
              <w:numPr>
                <w:ilvl w:val="0"/>
                <w:numId w:val="13"/>
              </w:numPr>
              <w:spacing w:before="0" w:after="0"/>
              <w:rPr>
                <w:rFonts w:cstheme="minorHAnsi"/>
                <w:color w:val="000000"/>
                <w:szCs w:val="20"/>
                <w:lang w:val="en-GB"/>
              </w:rPr>
            </w:pPr>
            <w:r w:rsidRPr="00D15CD3">
              <w:rPr>
                <w:rFonts w:cstheme="minorHAnsi"/>
                <w:color w:val="000000"/>
                <w:szCs w:val="20"/>
                <w:lang w:val="en-GB"/>
              </w:rPr>
              <w:t>Fund allocations and reallocations were clearly justified/explained</w:t>
            </w:r>
          </w:p>
          <w:p w14:paraId="31764F1F" w14:textId="77777777" w:rsidR="002B05FE" w:rsidRPr="00D15CD3" w:rsidRDefault="001A7D0E" w:rsidP="00D85CC8">
            <w:pPr>
              <w:pStyle w:val="Numberedpara"/>
              <w:numPr>
                <w:ilvl w:val="0"/>
                <w:numId w:val="13"/>
              </w:numPr>
              <w:spacing w:before="0" w:after="0"/>
              <w:rPr>
                <w:rFonts w:cstheme="minorHAnsi"/>
                <w:color w:val="000000"/>
                <w:szCs w:val="20"/>
                <w:lang w:val="en-GB"/>
              </w:rPr>
            </w:pPr>
            <w:r w:rsidRPr="00D15CD3">
              <w:rPr>
                <w:rFonts w:cstheme="minorHAnsi"/>
                <w:color w:val="000000"/>
                <w:szCs w:val="20"/>
                <w:lang w:val="en-GB"/>
              </w:rPr>
              <w:t>Financial resources were made available in a timely manner that did not cause implementation delays</w:t>
            </w:r>
            <w:r w:rsidR="00A04F2F" w:rsidRPr="00D15CD3">
              <w:rPr>
                <w:rFonts w:cstheme="minorHAnsi"/>
                <w:color w:val="000000"/>
                <w:szCs w:val="20"/>
                <w:lang w:val="en-GB"/>
              </w:rPr>
              <w:t xml:space="preserve"> or </w:t>
            </w:r>
            <w:r w:rsidR="00181F03" w:rsidRPr="00D15CD3">
              <w:rPr>
                <w:rFonts w:cstheme="minorHAnsi"/>
                <w:color w:val="000000"/>
                <w:szCs w:val="20"/>
                <w:lang w:val="en-GB"/>
              </w:rPr>
              <w:t xml:space="preserve">implementation </w:t>
            </w:r>
            <w:r w:rsidR="00A04F2F" w:rsidRPr="00D15CD3">
              <w:rPr>
                <w:rFonts w:cstheme="minorHAnsi"/>
                <w:color w:val="000000"/>
                <w:szCs w:val="20"/>
                <w:lang w:val="en-GB"/>
              </w:rPr>
              <w:t>gaps</w:t>
            </w:r>
          </w:p>
          <w:p w14:paraId="6EEE7817" w14:textId="5335E3F3" w:rsidR="00D85CC8" w:rsidRPr="00D15CD3" w:rsidRDefault="00D85CC8" w:rsidP="00D85CC8">
            <w:pPr>
              <w:pStyle w:val="Numberedpara"/>
              <w:numPr>
                <w:ilvl w:val="0"/>
                <w:numId w:val="13"/>
              </w:numPr>
              <w:spacing w:before="0" w:after="0"/>
              <w:rPr>
                <w:rFonts w:cstheme="minorHAnsi"/>
                <w:color w:val="000000"/>
                <w:szCs w:val="20"/>
                <w:lang w:val="en-GB"/>
              </w:rPr>
            </w:pPr>
            <w:r w:rsidRPr="00D15CD3">
              <w:rPr>
                <w:rFonts w:cstheme="minorHAnsi"/>
                <w:color w:val="000000"/>
                <w:szCs w:val="20"/>
                <w:lang w:val="en-GB"/>
              </w:rPr>
              <w:t>EMG and UNEP and UNDP financial staff responsiveness to addressing and resolving financial issues</w:t>
            </w:r>
          </w:p>
          <w:p w14:paraId="33D2D412" w14:textId="7F743FD8" w:rsidR="00D85CC8" w:rsidRPr="00D15CD3" w:rsidRDefault="00D85CC8" w:rsidP="00D85CC8">
            <w:pPr>
              <w:pStyle w:val="Numberedpara"/>
              <w:numPr>
                <w:ilvl w:val="0"/>
                <w:numId w:val="13"/>
              </w:numPr>
              <w:spacing w:before="0" w:after="0"/>
              <w:rPr>
                <w:rFonts w:cstheme="minorHAnsi"/>
                <w:color w:val="000000"/>
                <w:szCs w:val="20"/>
                <w:lang w:val="en-GB"/>
              </w:rPr>
            </w:pPr>
            <w:r w:rsidRPr="00D15CD3">
              <w:rPr>
                <w:rFonts w:cstheme="minorHAnsi"/>
                <w:color w:val="000000"/>
                <w:szCs w:val="20"/>
                <w:lang w:val="en-GB"/>
              </w:rPr>
              <w:t>Ease of communication between EMG staff and UNEP and UNDP financial staff</w:t>
            </w:r>
          </w:p>
        </w:tc>
        <w:tc>
          <w:tcPr>
            <w:tcW w:w="4743" w:type="dxa"/>
          </w:tcPr>
          <w:p w14:paraId="6DB3E1DA" w14:textId="124EACBC" w:rsidR="004333C9" w:rsidRPr="00D15CD3" w:rsidRDefault="00391E61" w:rsidP="001A7D0E">
            <w:pPr>
              <w:pStyle w:val="ListParagraph"/>
              <w:widowControl/>
              <w:numPr>
                <w:ilvl w:val="0"/>
                <w:numId w:val="24"/>
              </w:numPr>
              <w:rPr>
                <w:rFonts w:ascii="Calibri" w:hAnsi="Calibri"/>
                <w:sz w:val="20"/>
                <w:szCs w:val="20"/>
              </w:rPr>
            </w:pPr>
            <w:r>
              <w:rPr>
                <w:rFonts w:ascii="Calibri" w:hAnsi="Calibri"/>
                <w:sz w:val="20"/>
                <w:szCs w:val="20"/>
              </w:rPr>
              <w:t>CEO Endorsement Request</w:t>
            </w:r>
          </w:p>
          <w:p w14:paraId="207613E3" w14:textId="292AE585" w:rsidR="001A7D0E" w:rsidRPr="00D15CD3" w:rsidRDefault="001A7D0E" w:rsidP="001A7D0E">
            <w:pPr>
              <w:pStyle w:val="ListParagraph"/>
              <w:widowControl/>
              <w:numPr>
                <w:ilvl w:val="0"/>
                <w:numId w:val="24"/>
              </w:numPr>
              <w:rPr>
                <w:rFonts w:ascii="Calibri" w:hAnsi="Calibri"/>
                <w:sz w:val="20"/>
                <w:szCs w:val="20"/>
              </w:rPr>
            </w:pPr>
            <w:r w:rsidRPr="00D15CD3">
              <w:rPr>
                <w:rFonts w:ascii="Calibri" w:hAnsi="Calibri"/>
                <w:sz w:val="20"/>
                <w:szCs w:val="20"/>
              </w:rPr>
              <w:t>Financial reports</w:t>
            </w:r>
          </w:p>
          <w:p w14:paraId="40C46D13" w14:textId="3953DF5A" w:rsidR="001A7D0E" w:rsidRPr="00D15CD3" w:rsidRDefault="001A7D0E" w:rsidP="001A7D0E">
            <w:pPr>
              <w:pStyle w:val="ListParagraph"/>
              <w:widowControl/>
              <w:numPr>
                <w:ilvl w:val="0"/>
                <w:numId w:val="24"/>
              </w:numPr>
              <w:rPr>
                <w:rFonts w:ascii="Calibri" w:hAnsi="Calibri"/>
                <w:sz w:val="20"/>
                <w:szCs w:val="20"/>
              </w:rPr>
            </w:pPr>
            <w:r w:rsidRPr="00D15CD3">
              <w:rPr>
                <w:rFonts w:ascii="Calibri" w:hAnsi="Calibri"/>
                <w:sz w:val="20"/>
                <w:szCs w:val="20"/>
              </w:rPr>
              <w:t>Budgets</w:t>
            </w:r>
          </w:p>
          <w:p w14:paraId="33F0583F" w14:textId="783C057F" w:rsidR="00435A51" w:rsidRPr="00D15CD3" w:rsidRDefault="00435A51" w:rsidP="001A7D0E">
            <w:pPr>
              <w:pStyle w:val="ListParagraph"/>
              <w:widowControl/>
              <w:numPr>
                <w:ilvl w:val="0"/>
                <w:numId w:val="24"/>
              </w:numPr>
              <w:rPr>
                <w:rFonts w:ascii="Calibri" w:hAnsi="Calibri"/>
                <w:sz w:val="20"/>
                <w:szCs w:val="20"/>
              </w:rPr>
            </w:pPr>
            <w:r w:rsidRPr="00D15CD3">
              <w:rPr>
                <w:rFonts w:ascii="Calibri" w:hAnsi="Calibri"/>
                <w:sz w:val="20"/>
                <w:szCs w:val="20"/>
              </w:rPr>
              <w:t>Budget amendments</w:t>
            </w:r>
          </w:p>
          <w:p w14:paraId="31ABDD16" w14:textId="452C2E3B" w:rsidR="0013686A" w:rsidRPr="00D15CD3" w:rsidRDefault="0013686A" w:rsidP="001A7D0E">
            <w:pPr>
              <w:pStyle w:val="ListParagraph"/>
              <w:widowControl/>
              <w:numPr>
                <w:ilvl w:val="0"/>
                <w:numId w:val="24"/>
              </w:numPr>
              <w:rPr>
                <w:rFonts w:ascii="Calibri" w:hAnsi="Calibri"/>
                <w:sz w:val="20"/>
                <w:szCs w:val="20"/>
              </w:rPr>
            </w:pPr>
            <w:r w:rsidRPr="00D15CD3">
              <w:rPr>
                <w:rFonts w:ascii="Calibri" w:hAnsi="Calibri"/>
                <w:sz w:val="20"/>
                <w:szCs w:val="20"/>
              </w:rPr>
              <w:t>EMG and PSC meeting minutes</w:t>
            </w:r>
          </w:p>
          <w:p w14:paraId="292E4EC7" w14:textId="77777777" w:rsidR="001A7D0E" w:rsidRPr="00D15CD3" w:rsidRDefault="001A7D0E" w:rsidP="001A7D0E">
            <w:pPr>
              <w:pStyle w:val="ListParagraph"/>
              <w:widowControl/>
              <w:numPr>
                <w:ilvl w:val="0"/>
                <w:numId w:val="24"/>
              </w:numPr>
              <w:rPr>
                <w:rFonts w:ascii="Calibri" w:hAnsi="Calibri"/>
                <w:sz w:val="20"/>
                <w:szCs w:val="20"/>
              </w:rPr>
            </w:pPr>
            <w:r w:rsidRPr="00D15CD3">
              <w:rPr>
                <w:rFonts w:ascii="Calibri" w:hAnsi="Calibri"/>
                <w:sz w:val="20"/>
                <w:szCs w:val="20"/>
              </w:rPr>
              <w:t xml:space="preserve">Interviews with EMG staff </w:t>
            </w:r>
          </w:p>
          <w:p w14:paraId="4A995448" w14:textId="077EDE99" w:rsidR="001A7D0E" w:rsidRPr="00D15CD3" w:rsidRDefault="001A7D0E" w:rsidP="001A7D0E">
            <w:pPr>
              <w:pStyle w:val="ListParagraph"/>
              <w:widowControl/>
              <w:numPr>
                <w:ilvl w:val="0"/>
                <w:numId w:val="24"/>
              </w:numPr>
              <w:rPr>
                <w:rFonts w:ascii="Calibri" w:hAnsi="Calibri"/>
                <w:sz w:val="20"/>
                <w:szCs w:val="20"/>
              </w:rPr>
            </w:pPr>
            <w:r w:rsidRPr="00D15CD3">
              <w:rPr>
                <w:rFonts w:ascii="Calibri" w:hAnsi="Calibri"/>
                <w:sz w:val="20"/>
                <w:szCs w:val="20"/>
              </w:rPr>
              <w:t>Interviews with UNEP financial staff</w:t>
            </w:r>
          </w:p>
          <w:p w14:paraId="3A1E9433" w14:textId="6B9A73CD" w:rsidR="009B69EB" w:rsidRPr="00D15CD3" w:rsidRDefault="001A7D0E" w:rsidP="001A7D0E">
            <w:pPr>
              <w:pStyle w:val="ListParagraph"/>
              <w:widowControl/>
              <w:numPr>
                <w:ilvl w:val="0"/>
                <w:numId w:val="24"/>
              </w:numPr>
              <w:rPr>
                <w:rFonts w:ascii="Calibri" w:hAnsi="Calibri"/>
                <w:sz w:val="20"/>
                <w:szCs w:val="20"/>
              </w:rPr>
            </w:pPr>
            <w:r w:rsidRPr="00D15CD3">
              <w:rPr>
                <w:rFonts w:ascii="Calibri" w:hAnsi="Calibri"/>
                <w:sz w:val="20"/>
                <w:szCs w:val="20"/>
              </w:rPr>
              <w:t>Interviews with UNDP financial staff</w:t>
            </w:r>
          </w:p>
        </w:tc>
      </w:tr>
      <w:tr w:rsidR="009B69EB" w:rsidRPr="00D15CD3" w14:paraId="7685AB7D" w14:textId="77777777" w:rsidTr="00697146">
        <w:tc>
          <w:tcPr>
            <w:tcW w:w="0" w:type="auto"/>
          </w:tcPr>
          <w:p w14:paraId="40E63986" w14:textId="77777777" w:rsidR="009B69EB" w:rsidRPr="00D15CD3" w:rsidRDefault="009B69EB" w:rsidP="009B69EB">
            <w:pPr>
              <w:pStyle w:val="Numberedpara"/>
              <w:numPr>
                <w:ilvl w:val="0"/>
                <w:numId w:val="7"/>
              </w:numPr>
              <w:spacing w:before="0" w:after="0"/>
              <w:jc w:val="center"/>
              <w:rPr>
                <w:rFonts w:cstheme="minorHAnsi"/>
                <w:color w:val="000000"/>
                <w:szCs w:val="20"/>
                <w:lang w:val="en-GB"/>
              </w:rPr>
            </w:pPr>
          </w:p>
        </w:tc>
        <w:tc>
          <w:tcPr>
            <w:tcW w:w="2813" w:type="dxa"/>
          </w:tcPr>
          <w:p w14:paraId="5B398F84" w14:textId="3764DEA2" w:rsidR="009B69EB" w:rsidRPr="00D15CD3" w:rsidRDefault="009B69EB" w:rsidP="009B69EB">
            <w:pPr>
              <w:pStyle w:val="Numberedpara"/>
              <w:spacing w:before="0" w:after="0"/>
              <w:rPr>
                <w:lang w:val="en-GB"/>
              </w:rPr>
            </w:pPr>
            <w:r w:rsidRPr="00D15CD3">
              <w:rPr>
                <w:rFonts w:cstheme="minorHAnsi"/>
                <w:color w:val="000000"/>
                <w:szCs w:val="20"/>
                <w:lang w:val="en-GB"/>
              </w:rPr>
              <w:t>Has co-financing materialised as expected at project approval?</w:t>
            </w:r>
          </w:p>
        </w:tc>
        <w:tc>
          <w:tcPr>
            <w:tcW w:w="5793" w:type="dxa"/>
          </w:tcPr>
          <w:p w14:paraId="33BDB9CE" w14:textId="6F975058" w:rsidR="009B69EB" w:rsidRPr="00D15CD3" w:rsidRDefault="009B69EB" w:rsidP="009B69EB">
            <w:pPr>
              <w:pStyle w:val="Numberedpara"/>
              <w:numPr>
                <w:ilvl w:val="0"/>
                <w:numId w:val="24"/>
              </w:numPr>
              <w:spacing w:before="0" w:after="0"/>
              <w:rPr>
                <w:lang w:val="en-GB"/>
              </w:rPr>
            </w:pPr>
            <w:r w:rsidRPr="00D15CD3">
              <w:rPr>
                <w:lang w:val="en-GB"/>
              </w:rPr>
              <w:t>Amount of co-funding mobilised per component, from each anticipated source</w:t>
            </w:r>
          </w:p>
          <w:p w14:paraId="4A439085" w14:textId="108DDC38" w:rsidR="009B69EB" w:rsidRPr="00D15CD3" w:rsidRDefault="009B69EB" w:rsidP="009B69EB">
            <w:pPr>
              <w:pStyle w:val="Numberedpara"/>
              <w:numPr>
                <w:ilvl w:val="0"/>
                <w:numId w:val="13"/>
              </w:numPr>
              <w:spacing w:before="0" w:after="0"/>
              <w:rPr>
                <w:rFonts w:cstheme="minorHAnsi"/>
                <w:color w:val="000000"/>
                <w:szCs w:val="20"/>
                <w:lang w:val="en-GB"/>
              </w:rPr>
            </w:pPr>
            <w:r w:rsidRPr="00D15CD3">
              <w:rPr>
                <w:rFonts w:cstheme="minorHAnsi"/>
                <w:color w:val="000000"/>
                <w:szCs w:val="20"/>
                <w:lang w:val="en-GB"/>
              </w:rPr>
              <w:t>Amount of co-funding leverage from other sources (in-cash and in-kind)</w:t>
            </w:r>
          </w:p>
        </w:tc>
        <w:tc>
          <w:tcPr>
            <w:tcW w:w="4743" w:type="dxa"/>
          </w:tcPr>
          <w:p w14:paraId="1F95CBC3" w14:textId="6F45522E" w:rsidR="004333C9" w:rsidRPr="00D15CD3" w:rsidRDefault="00391E61" w:rsidP="009B69EB">
            <w:pPr>
              <w:pStyle w:val="ListParagraph"/>
              <w:widowControl/>
              <w:numPr>
                <w:ilvl w:val="0"/>
                <w:numId w:val="13"/>
              </w:numPr>
              <w:rPr>
                <w:rFonts w:ascii="Calibri" w:hAnsi="Calibri"/>
                <w:sz w:val="20"/>
                <w:szCs w:val="20"/>
              </w:rPr>
            </w:pPr>
            <w:r>
              <w:rPr>
                <w:rFonts w:ascii="Calibri" w:hAnsi="Calibri"/>
                <w:sz w:val="20"/>
                <w:szCs w:val="20"/>
              </w:rPr>
              <w:t>CEO Endorsement Request</w:t>
            </w:r>
          </w:p>
          <w:p w14:paraId="1977DDEF" w14:textId="77F22581" w:rsidR="009B69EB" w:rsidRPr="00D15CD3" w:rsidRDefault="009B69EB" w:rsidP="009B69EB">
            <w:pPr>
              <w:pStyle w:val="ListParagraph"/>
              <w:widowControl/>
              <w:numPr>
                <w:ilvl w:val="0"/>
                <w:numId w:val="13"/>
              </w:numPr>
              <w:rPr>
                <w:rFonts w:ascii="Calibri" w:hAnsi="Calibri"/>
                <w:sz w:val="20"/>
                <w:szCs w:val="20"/>
              </w:rPr>
            </w:pPr>
            <w:r w:rsidRPr="00D15CD3">
              <w:rPr>
                <w:rFonts w:ascii="Calibri" w:hAnsi="Calibri"/>
                <w:sz w:val="20"/>
                <w:szCs w:val="20"/>
              </w:rPr>
              <w:t>Financial reports</w:t>
            </w:r>
          </w:p>
          <w:p w14:paraId="0EDDDCED" w14:textId="77777777" w:rsidR="009B69EB" w:rsidRPr="00D15CD3" w:rsidRDefault="009B69EB" w:rsidP="009B69EB">
            <w:pPr>
              <w:pStyle w:val="ListParagraph"/>
              <w:widowControl/>
              <w:numPr>
                <w:ilvl w:val="0"/>
                <w:numId w:val="13"/>
              </w:numPr>
              <w:rPr>
                <w:rFonts w:ascii="Calibri" w:hAnsi="Calibri"/>
                <w:sz w:val="20"/>
                <w:szCs w:val="20"/>
              </w:rPr>
            </w:pPr>
            <w:r w:rsidRPr="00D15CD3">
              <w:rPr>
                <w:rFonts w:ascii="Calibri" w:hAnsi="Calibri"/>
                <w:sz w:val="20"/>
                <w:szCs w:val="20"/>
              </w:rPr>
              <w:t>Budgets</w:t>
            </w:r>
          </w:p>
          <w:p w14:paraId="1D0C28CB" w14:textId="145D68D4" w:rsidR="009B69EB" w:rsidRPr="00D15CD3" w:rsidRDefault="009B69EB" w:rsidP="009B69EB">
            <w:pPr>
              <w:pStyle w:val="ListParagraph"/>
              <w:widowControl/>
              <w:numPr>
                <w:ilvl w:val="0"/>
                <w:numId w:val="13"/>
              </w:numPr>
              <w:rPr>
                <w:rFonts w:ascii="Calibri" w:hAnsi="Calibri"/>
                <w:sz w:val="20"/>
                <w:szCs w:val="20"/>
              </w:rPr>
            </w:pPr>
            <w:r w:rsidRPr="00D15CD3">
              <w:rPr>
                <w:rFonts w:ascii="Calibri" w:hAnsi="Calibri"/>
                <w:sz w:val="20"/>
                <w:szCs w:val="20"/>
              </w:rPr>
              <w:t>Interviews with EMG staff</w:t>
            </w:r>
          </w:p>
        </w:tc>
      </w:tr>
      <w:tr w:rsidR="009B69EB" w:rsidRPr="00D15CD3" w14:paraId="1A27166E" w14:textId="77777777" w:rsidTr="00D8780B">
        <w:tc>
          <w:tcPr>
            <w:tcW w:w="13858" w:type="dxa"/>
            <w:gridSpan w:val="4"/>
            <w:shd w:val="clear" w:color="auto" w:fill="D9D9D9" w:themeFill="background1" w:themeFillShade="D9"/>
          </w:tcPr>
          <w:p w14:paraId="143396A6" w14:textId="77777777" w:rsidR="009B69EB" w:rsidRPr="00D15CD3" w:rsidRDefault="009B69EB" w:rsidP="009B69EB">
            <w:pPr>
              <w:jc w:val="center"/>
              <w:rPr>
                <w:rFonts w:ascii="Calibri" w:hAnsi="Calibri" w:cs="Calibri"/>
                <w:b/>
                <w:color w:val="000000"/>
                <w:sz w:val="20"/>
                <w:szCs w:val="20"/>
              </w:rPr>
            </w:pPr>
            <w:r w:rsidRPr="00D15CD3">
              <w:rPr>
                <w:rFonts w:ascii="Calibri" w:hAnsi="Calibri" w:cstheme="minorHAnsi"/>
                <w:b/>
                <w:color w:val="000000"/>
                <w:sz w:val="20"/>
                <w:szCs w:val="20"/>
              </w:rPr>
              <w:t>Efficiency</w:t>
            </w:r>
          </w:p>
        </w:tc>
      </w:tr>
      <w:tr w:rsidR="009B69EB" w:rsidRPr="00D15CD3" w14:paraId="7CE67B7C" w14:textId="77777777" w:rsidTr="00697146">
        <w:tc>
          <w:tcPr>
            <w:tcW w:w="0" w:type="auto"/>
          </w:tcPr>
          <w:p w14:paraId="68942F4F" w14:textId="77777777" w:rsidR="009B69EB" w:rsidRPr="00D15CD3" w:rsidRDefault="009B69EB" w:rsidP="009B69EB">
            <w:pPr>
              <w:pStyle w:val="Numberedpara"/>
              <w:numPr>
                <w:ilvl w:val="0"/>
                <w:numId w:val="7"/>
              </w:numPr>
              <w:spacing w:before="0" w:after="0"/>
              <w:jc w:val="center"/>
              <w:rPr>
                <w:rFonts w:cstheme="minorHAnsi"/>
                <w:color w:val="000000"/>
                <w:szCs w:val="20"/>
                <w:lang w:val="en-GB"/>
              </w:rPr>
            </w:pPr>
          </w:p>
        </w:tc>
        <w:tc>
          <w:tcPr>
            <w:tcW w:w="2813" w:type="dxa"/>
          </w:tcPr>
          <w:p w14:paraId="17E7D021" w14:textId="6604D6EE" w:rsidR="009B69EB" w:rsidRPr="00D15CD3" w:rsidRDefault="00E85FD1" w:rsidP="009B69EB">
            <w:pPr>
              <w:pStyle w:val="Numberedpara"/>
              <w:spacing w:before="0" w:after="0"/>
              <w:rPr>
                <w:rFonts w:cstheme="minorHAnsi"/>
                <w:color w:val="000000"/>
                <w:szCs w:val="20"/>
                <w:lang w:val="en-GB"/>
              </w:rPr>
            </w:pPr>
            <w:r w:rsidRPr="00D15CD3">
              <w:rPr>
                <w:rFonts w:cstheme="minorHAnsi"/>
                <w:color w:val="000000"/>
                <w:szCs w:val="20"/>
                <w:lang w:val="en-GB"/>
              </w:rPr>
              <w:t>Was the project implemented in a timely manner?</w:t>
            </w:r>
          </w:p>
        </w:tc>
        <w:tc>
          <w:tcPr>
            <w:tcW w:w="5793" w:type="dxa"/>
          </w:tcPr>
          <w:p w14:paraId="33284114" w14:textId="1D1B180C" w:rsidR="009B69EB" w:rsidRPr="00D15CD3" w:rsidRDefault="009B69EB" w:rsidP="00300D43">
            <w:pPr>
              <w:pStyle w:val="Numberedpara"/>
              <w:numPr>
                <w:ilvl w:val="0"/>
                <w:numId w:val="16"/>
              </w:numPr>
              <w:spacing w:before="0" w:after="0"/>
              <w:rPr>
                <w:rFonts w:cstheme="minorHAnsi"/>
                <w:color w:val="000000"/>
                <w:szCs w:val="20"/>
                <w:lang w:val="en-GB"/>
              </w:rPr>
            </w:pPr>
            <w:r w:rsidRPr="00D15CD3">
              <w:rPr>
                <w:rFonts w:cstheme="minorHAnsi"/>
                <w:color w:val="000000"/>
                <w:szCs w:val="20"/>
                <w:lang w:val="en-GB"/>
              </w:rPr>
              <w:t>Timeliness of activities, outputs and milestones vis-à-vis work plans</w:t>
            </w:r>
          </w:p>
          <w:p w14:paraId="2A5573DC" w14:textId="011CA9B5" w:rsidR="009B69EB" w:rsidRPr="00D15CD3" w:rsidRDefault="009B69EB" w:rsidP="00300D43">
            <w:pPr>
              <w:pStyle w:val="Numberedpara"/>
              <w:numPr>
                <w:ilvl w:val="0"/>
                <w:numId w:val="16"/>
              </w:numPr>
              <w:spacing w:before="0" w:after="0"/>
              <w:rPr>
                <w:rFonts w:cstheme="minorHAnsi"/>
                <w:color w:val="000000"/>
                <w:szCs w:val="20"/>
                <w:lang w:val="en-GB"/>
              </w:rPr>
            </w:pPr>
            <w:r w:rsidRPr="00D15CD3">
              <w:rPr>
                <w:rFonts w:cstheme="minorHAnsi"/>
                <w:color w:val="000000"/>
                <w:szCs w:val="20"/>
                <w:lang w:val="en-GB"/>
              </w:rPr>
              <w:t>Corrective measures taken to mitigate delays</w:t>
            </w:r>
          </w:p>
          <w:p w14:paraId="5E1B99EC" w14:textId="59639B2A" w:rsidR="009B69EB" w:rsidRPr="00D15CD3" w:rsidRDefault="00300D43" w:rsidP="00300D43">
            <w:pPr>
              <w:pStyle w:val="Numberedpara"/>
              <w:numPr>
                <w:ilvl w:val="0"/>
                <w:numId w:val="16"/>
              </w:numPr>
              <w:spacing w:before="0" w:after="0"/>
              <w:rPr>
                <w:rFonts w:cstheme="minorHAnsi"/>
                <w:color w:val="000000"/>
                <w:szCs w:val="20"/>
                <w:lang w:val="en-GB"/>
              </w:rPr>
            </w:pPr>
            <w:r w:rsidRPr="00D15CD3">
              <w:rPr>
                <w:rFonts w:cstheme="minorHAnsi"/>
                <w:color w:val="000000"/>
                <w:szCs w:val="20"/>
                <w:lang w:val="en-GB"/>
              </w:rPr>
              <w:lastRenderedPageBreak/>
              <w:t>Annual spending compared to budgeted/planned spending per component and output</w:t>
            </w:r>
          </w:p>
          <w:p w14:paraId="6CE73E31" w14:textId="77777777" w:rsidR="004333C9" w:rsidRPr="00D15CD3" w:rsidRDefault="004333C9" w:rsidP="00300D43">
            <w:pPr>
              <w:pStyle w:val="Numberedpara"/>
              <w:numPr>
                <w:ilvl w:val="0"/>
                <w:numId w:val="16"/>
              </w:numPr>
              <w:spacing w:before="0" w:after="0"/>
              <w:rPr>
                <w:rFonts w:cstheme="minorHAnsi"/>
                <w:color w:val="000000"/>
                <w:szCs w:val="20"/>
                <w:lang w:val="en-GB"/>
              </w:rPr>
            </w:pPr>
            <w:r w:rsidRPr="00D15CD3">
              <w:rPr>
                <w:rFonts w:cstheme="minorHAnsi"/>
                <w:color w:val="000000"/>
                <w:szCs w:val="20"/>
                <w:lang w:val="en-GB"/>
              </w:rPr>
              <w:t>Justification and appropriateness of non-cost project extension</w:t>
            </w:r>
          </w:p>
          <w:p w14:paraId="6404CE5A" w14:textId="1E8857C5" w:rsidR="004333C9" w:rsidRPr="00D15CD3" w:rsidRDefault="004333C9" w:rsidP="00300D43">
            <w:pPr>
              <w:pStyle w:val="Numberedpara"/>
              <w:numPr>
                <w:ilvl w:val="0"/>
                <w:numId w:val="16"/>
              </w:numPr>
              <w:spacing w:before="0" w:after="0"/>
              <w:rPr>
                <w:rFonts w:cstheme="minorHAnsi"/>
                <w:color w:val="000000"/>
                <w:szCs w:val="20"/>
                <w:lang w:val="en-GB"/>
              </w:rPr>
            </w:pPr>
            <w:r w:rsidRPr="00D15CD3">
              <w:rPr>
                <w:rFonts w:cstheme="minorHAnsi"/>
                <w:color w:val="000000"/>
                <w:szCs w:val="20"/>
                <w:lang w:val="en-GB"/>
              </w:rPr>
              <w:t>Management and activity cost implications of no-cost extension</w:t>
            </w:r>
          </w:p>
        </w:tc>
        <w:tc>
          <w:tcPr>
            <w:tcW w:w="4743" w:type="dxa"/>
          </w:tcPr>
          <w:p w14:paraId="086073CA" w14:textId="516E9D28" w:rsidR="004333C9" w:rsidRPr="00D15CD3" w:rsidRDefault="00391E61" w:rsidP="004333C9">
            <w:pPr>
              <w:pStyle w:val="ListParagraph"/>
              <w:widowControl/>
              <w:numPr>
                <w:ilvl w:val="0"/>
                <w:numId w:val="16"/>
              </w:numPr>
              <w:rPr>
                <w:rFonts w:ascii="Calibri" w:hAnsi="Calibri"/>
                <w:sz w:val="20"/>
                <w:szCs w:val="20"/>
              </w:rPr>
            </w:pPr>
            <w:r>
              <w:rPr>
                <w:rFonts w:ascii="Calibri" w:hAnsi="Calibri"/>
                <w:sz w:val="20"/>
                <w:szCs w:val="20"/>
              </w:rPr>
              <w:lastRenderedPageBreak/>
              <w:t>CEO Endorsement Request</w:t>
            </w:r>
          </w:p>
          <w:p w14:paraId="1A076286" w14:textId="77777777" w:rsidR="00D330B2" w:rsidRPr="00D15CD3" w:rsidRDefault="00D330B2" w:rsidP="00C27A0E">
            <w:pPr>
              <w:pStyle w:val="ListParagraph"/>
              <w:numPr>
                <w:ilvl w:val="0"/>
                <w:numId w:val="16"/>
              </w:numPr>
              <w:rPr>
                <w:rFonts w:ascii="Calibri" w:hAnsi="Calibri"/>
                <w:sz w:val="20"/>
                <w:szCs w:val="20"/>
              </w:rPr>
            </w:pPr>
            <w:r w:rsidRPr="00D15CD3">
              <w:rPr>
                <w:rFonts w:ascii="Calibri" w:hAnsi="Calibri"/>
                <w:sz w:val="20"/>
                <w:szCs w:val="20"/>
              </w:rPr>
              <w:t>PIR, progress and completion reports</w:t>
            </w:r>
          </w:p>
          <w:p w14:paraId="40F9AEAF" w14:textId="008B5C3A" w:rsidR="00D330B2" w:rsidRPr="00D15CD3" w:rsidRDefault="00D330B2" w:rsidP="00C27A0E">
            <w:pPr>
              <w:pStyle w:val="ListParagraph"/>
              <w:widowControl/>
              <w:numPr>
                <w:ilvl w:val="0"/>
                <w:numId w:val="16"/>
              </w:numPr>
              <w:rPr>
                <w:rFonts w:ascii="Calibri" w:hAnsi="Calibri"/>
                <w:sz w:val="20"/>
                <w:szCs w:val="20"/>
              </w:rPr>
            </w:pPr>
            <w:r w:rsidRPr="00D15CD3">
              <w:rPr>
                <w:rFonts w:ascii="Calibri" w:hAnsi="Calibri"/>
                <w:sz w:val="20"/>
                <w:szCs w:val="20"/>
              </w:rPr>
              <w:t>Work plans</w:t>
            </w:r>
          </w:p>
          <w:p w14:paraId="54EB490A" w14:textId="77777777" w:rsidR="00D330B2" w:rsidRPr="00D15CD3" w:rsidRDefault="00D330B2" w:rsidP="00C27A0E">
            <w:pPr>
              <w:pStyle w:val="ListParagraph"/>
              <w:numPr>
                <w:ilvl w:val="0"/>
                <w:numId w:val="16"/>
              </w:numPr>
              <w:rPr>
                <w:rFonts w:ascii="Calibri" w:hAnsi="Calibri"/>
                <w:sz w:val="20"/>
                <w:szCs w:val="20"/>
              </w:rPr>
            </w:pPr>
            <w:r w:rsidRPr="00D15CD3">
              <w:rPr>
                <w:rFonts w:ascii="Calibri" w:hAnsi="Calibri"/>
                <w:sz w:val="20"/>
                <w:szCs w:val="20"/>
              </w:rPr>
              <w:t>Interviews with EMG staff</w:t>
            </w:r>
          </w:p>
          <w:p w14:paraId="22F3C558" w14:textId="01726862" w:rsidR="00C27A0E" w:rsidRPr="00D15CD3" w:rsidRDefault="00D330B2" w:rsidP="004333C9">
            <w:pPr>
              <w:pStyle w:val="ListParagraph"/>
              <w:numPr>
                <w:ilvl w:val="0"/>
                <w:numId w:val="16"/>
              </w:numPr>
              <w:rPr>
                <w:rFonts w:ascii="Calibri" w:hAnsi="Calibri"/>
                <w:sz w:val="20"/>
                <w:szCs w:val="20"/>
              </w:rPr>
            </w:pPr>
            <w:r w:rsidRPr="00D15CD3">
              <w:rPr>
                <w:rFonts w:ascii="Calibri" w:hAnsi="Calibri"/>
                <w:sz w:val="20"/>
                <w:szCs w:val="20"/>
              </w:rPr>
              <w:lastRenderedPageBreak/>
              <w:t>Interviews with PSC members</w:t>
            </w:r>
          </w:p>
        </w:tc>
      </w:tr>
      <w:tr w:rsidR="009B69EB" w:rsidRPr="00D15CD3" w14:paraId="78DEC541" w14:textId="77777777" w:rsidTr="00697146">
        <w:tc>
          <w:tcPr>
            <w:tcW w:w="0" w:type="auto"/>
          </w:tcPr>
          <w:p w14:paraId="311C3EEE" w14:textId="77777777" w:rsidR="009B69EB" w:rsidRPr="00D15CD3" w:rsidRDefault="009B69EB" w:rsidP="009B69EB">
            <w:pPr>
              <w:pStyle w:val="Numberedpara"/>
              <w:numPr>
                <w:ilvl w:val="0"/>
                <w:numId w:val="7"/>
              </w:numPr>
              <w:spacing w:before="0" w:after="0"/>
              <w:jc w:val="center"/>
              <w:rPr>
                <w:rFonts w:cstheme="minorHAnsi"/>
                <w:color w:val="000000"/>
                <w:szCs w:val="20"/>
                <w:lang w:val="en-GB"/>
              </w:rPr>
            </w:pPr>
          </w:p>
        </w:tc>
        <w:tc>
          <w:tcPr>
            <w:tcW w:w="2813" w:type="dxa"/>
          </w:tcPr>
          <w:p w14:paraId="23A7061B" w14:textId="7B9850D6" w:rsidR="009B69EB" w:rsidRPr="00D15CD3" w:rsidRDefault="00E85FD1" w:rsidP="009B69EB">
            <w:pPr>
              <w:pStyle w:val="Numberedpara"/>
              <w:spacing w:before="0" w:after="0"/>
              <w:rPr>
                <w:rFonts w:cstheme="minorHAnsi"/>
                <w:color w:val="000000"/>
                <w:szCs w:val="20"/>
                <w:lang w:val="en-GB"/>
              </w:rPr>
            </w:pPr>
            <w:r w:rsidRPr="00D15CD3">
              <w:rPr>
                <w:rFonts w:cstheme="minorHAnsi"/>
                <w:color w:val="000000"/>
                <w:szCs w:val="20"/>
                <w:lang w:val="en-GB"/>
              </w:rPr>
              <w:t>Was the project implemented in a</w:t>
            </w:r>
            <w:r w:rsidR="005C0510">
              <w:rPr>
                <w:rFonts w:cstheme="minorHAnsi"/>
                <w:color w:val="000000"/>
                <w:szCs w:val="20"/>
                <w:lang w:val="en-GB"/>
              </w:rPr>
              <w:t xml:space="preserve"> </w:t>
            </w:r>
            <w:r w:rsidRPr="00D15CD3">
              <w:rPr>
                <w:rFonts w:cstheme="minorHAnsi"/>
                <w:color w:val="000000"/>
                <w:szCs w:val="20"/>
                <w:lang w:val="en-GB"/>
              </w:rPr>
              <w:t>cost-effective manner?</w:t>
            </w:r>
          </w:p>
        </w:tc>
        <w:tc>
          <w:tcPr>
            <w:tcW w:w="5793" w:type="dxa"/>
          </w:tcPr>
          <w:p w14:paraId="59A204E3" w14:textId="77777777" w:rsidR="009B69EB" w:rsidRPr="00D15CD3" w:rsidRDefault="009B69EB" w:rsidP="004333C9">
            <w:pPr>
              <w:pStyle w:val="Numberedpara"/>
              <w:numPr>
                <w:ilvl w:val="0"/>
                <w:numId w:val="17"/>
              </w:numPr>
              <w:spacing w:before="0" w:after="0"/>
              <w:rPr>
                <w:rFonts w:cstheme="minorHAnsi"/>
                <w:color w:val="000000"/>
                <w:szCs w:val="20"/>
                <w:lang w:val="en-GB"/>
              </w:rPr>
            </w:pPr>
            <w:r w:rsidRPr="00D15CD3">
              <w:rPr>
                <w:rFonts w:cstheme="minorHAnsi"/>
                <w:color w:val="000000"/>
                <w:szCs w:val="20"/>
                <w:lang w:val="en-GB"/>
              </w:rPr>
              <w:t>Actual vs. planned costs of components and outcomes</w:t>
            </w:r>
          </w:p>
          <w:p w14:paraId="33370DBE" w14:textId="77777777" w:rsidR="00E85FD1" w:rsidRPr="00D15CD3" w:rsidRDefault="00E85FD1" w:rsidP="00E85FD1">
            <w:pPr>
              <w:pStyle w:val="Numberedpara"/>
              <w:numPr>
                <w:ilvl w:val="0"/>
                <w:numId w:val="17"/>
              </w:numPr>
              <w:spacing w:before="0" w:after="0"/>
              <w:rPr>
                <w:rFonts w:cstheme="minorHAnsi"/>
                <w:color w:val="000000"/>
                <w:szCs w:val="20"/>
                <w:lang w:val="en-GB"/>
              </w:rPr>
            </w:pPr>
            <w:r w:rsidRPr="00D15CD3">
              <w:rPr>
                <w:rFonts w:cstheme="minorHAnsi"/>
                <w:color w:val="000000"/>
                <w:szCs w:val="20"/>
                <w:lang w:val="en-GB"/>
              </w:rPr>
              <w:t>Number of outputs per component and related activities delivered compared to original design</w:t>
            </w:r>
          </w:p>
          <w:p w14:paraId="565B06E0" w14:textId="77777777" w:rsidR="009B69EB" w:rsidRPr="00D15CD3" w:rsidRDefault="009B69EB" w:rsidP="004333C9">
            <w:pPr>
              <w:pStyle w:val="Numberedpara"/>
              <w:numPr>
                <w:ilvl w:val="0"/>
                <w:numId w:val="17"/>
              </w:numPr>
              <w:spacing w:before="0" w:after="0"/>
              <w:rPr>
                <w:rFonts w:cstheme="minorHAnsi"/>
                <w:color w:val="000000"/>
                <w:szCs w:val="20"/>
                <w:lang w:val="en-GB"/>
              </w:rPr>
            </w:pPr>
            <w:r w:rsidRPr="00D15CD3">
              <w:rPr>
                <w:rFonts w:cstheme="minorHAnsi"/>
                <w:color w:val="000000"/>
                <w:szCs w:val="20"/>
                <w:lang w:val="en-GB"/>
              </w:rPr>
              <w:t>Measures taken to adjust and adapt budget and activities to actual costs</w:t>
            </w:r>
          </w:p>
          <w:p w14:paraId="2758329C" w14:textId="4A3562C5" w:rsidR="001F2B28" w:rsidRDefault="001F2B28" w:rsidP="004333C9">
            <w:pPr>
              <w:pStyle w:val="Numberedpara"/>
              <w:numPr>
                <w:ilvl w:val="0"/>
                <w:numId w:val="17"/>
              </w:numPr>
              <w:spacing w:before="0" w:after="0"/>
              <w:rPr>
                <w:rFonts w:cstheme="minorHAnsi"/>
                <w:color w:val="000000"/>
                <w:szCs w:val="20"/>
                <w:lang w:val="en-GB"/>
              </w:rPr>
            </w:pPr>
            <w:r>
              <w:rPr>
                <w:rFonts w:cstheme="minorHAnsi"/>
                <w:color w:val="000000"/>
                <w:szCs w:val="20"/>
                <w:lang w:val="en-GB"/>
              </w:rPr>
              <w:t>Extent to which co-financing was leveraged</w:t>
            </w:r>
          </w:p>
          <w:p w14:paraId="25C995E6" w14:textId="6AF07F80" w:rsidR="008E7A95" w:rsidRPr="00D15CD3" w:rsidRDefault="008E7A95" w:rsidP="004333C9">
            <w:pPr>
              <w:pStyle w:val="Numberedpara"/>
              <w:numPr>
                <w:ilvl w:val="0"/>
                <w:numId w:val="17"/>
              </w:numPr>
              <w:spacing w:before="0" w:after="0"/>
              <w:rPr>
                <w:rFonts w:cstheme="minorHAnsi"/>
                <w:color w:val="000000"/>
                <w:szCs w:val="20"/>
                <w:lang w:val="en-GB"/>
              </w:rPr>
            </w:pPr>
            <w:r w:rsidRPr="00D15CD3">
              <w:rPr>
                <w:rFonts w:cstheme="minorHAnsi"/>
                <w:color w:val="000000"/>
                <w:szCs w:val="20"/>
                <w:lang w:val="en-GB"/>
              </w:rPr>
              <w:t>Extent to which the project achieved economy of scale, costs-savings and/or was able to increase the level of activity and output through partnerships</w:t>
            </w:r>
            <w:r w:rsidR="00B21824" w:rsidRPr="00D15CD3">
              <w:rPr>
                <w:rFonts w:cstheme="minorHAnsi"/>
                <w:color w:val="000000"/>
                <w:szCs w:val="20"/>
                <w:lang w:val="en-GB"/>
              </w:rPr>
              <w:t xml:space="preserve"> (e.g. </w:t>
            </w:r>
            <w:r w:rsidRPr="00D15CD3">
              <w:rPr>
                <w:rFonts w:cstheme="minorHAnsi"/>
                <w:color w:val="000000"/>
                <w:szCs w:val="20"/>
                <w:lang w:val="en-GB"/>
              </w:rPr>
              <w:t>joint activities</w:t>
            </w:r>
            <w:r w:rsidR="00B21824" w:rsidRPr="00D15CD3">
              <w:rPr>
                <w:rFonts w:cstheme="minorHAnsi"/>
                <w:color w:val="000000"/>
                <w:szCs w:val="20"/>
                <w:lang w:val="en-GB"/>
              </w:rPr>
              <w:t xml:space="preserve"> and division of labour)</w:t>
            </w:r>
            <w:r w:rsidRPr="00D15CD3">
              <w:rPr>
                <w:rFonts w:cstheme="minorHAnsi"/>
                <w:color w:val="000000"/>
                <w:szCs w:val="20"/>
                <w:lang w:val="en-GB"/>
              </w:rPr>
              <w:t xml:space="preserve"> and use of existing data an</w:t>
            </w:r>
            <w:r w:rsidR="00E3470B" w:rsidRPr="00D15CD3">
              <w:rPr>
                <w:rFonts w:cstheme="minorHAnsi"/>
                <w:color w:val="000000"/>
                <w:szCs w:val="20"/>
                <w:lang w:val="en-GB"/>
              </w:rPr>
              <w:t>d</w:t>
            </w:r>
            <w:r w:rsidRPr="00D15CD3">
              <w:rPr>
                <w:rFonts w:cstheme="minorHAnsi"/>
                <w:color w:val="000000"/>
                <w:szCs w:val="20"/>
                <w:lang w:val="en-GB"/>
              </w:rPr>
              <w:t xml:space="preserve"> processes</w:t>
            </w:r>
          </w:p>
        </w:tc>
        <w:tc>
          <w:tcPr>
            <w:tcW w:w="4743" w:type="dxa"/>
          </w:tcPr>
          <w:p w14:paraId="7C283A91" w14:textId="1B8FD77B" w:rsidR="008E7A95" w:rsidRPr="00D15CD3" w:rsidRDefault="00391E61" w:rsidP="008E7A95">
            <w:pPr>
              <w:pStyle w:val="ListParagraph"/>
              <w:widowControl/>
              <w:numPr>
                <w:ilvl w:val="0"/>
                <w:numId w:val="17"/>
              </w:numPr>
              <w:rPr>
                <w:rFonts w:ascii="Calibri" w:hAnsi="Calibri"/>
                <w:sz w:val="20"/>
                <w:szCs w:val="20"/>
              </w:rPr>
            </w:pPr>
            <w:r>
              <w:rPr>
                <w:rFonts w:ascii="Calibri" w:hAnsi="Calibri"/>
                <w:sz w:val="20"/>
                <w:szCs w:val="20"/>
              </w:rPr>
              <w:t>CEO Endorsement Request</w:t>
            </w:r>
          </w:p>
          <w:p w14:paraId="2E5BC144" w14:textId="77777777" w:rsidR="008E7A95" w:rsidRPr="00D15CD3" w:rsidRDefault="008E7A95" w:rsidP="008E7A95">
            <w:pPr>
              <w:pStyle w:val="ListParagraph"/>
              <w:numPr>
                <w:ilvl w:val="0"/>
                <w:numId w:val="17"/>
              </w:numPr>
              <w:rPr>
                <w:rFonts w:ascii="Calibri" w:hAnsi="Calibri"/>
                <w:sz w:val="20"/>
                <w:szCs w:val="20"/>
              </w:rPr>
            </w:pPr>
            <w:r w:rsidRPr="00D15CD3">
              <w:rPr>
                <w:rFonts w:ascii="Calibri" w:hAnsi="Calibri"/>
                <w:sz w:val="20"/>
                <w:szCs w:val="20"/>
              </w:rPr>
              <w:t>PIR, progress and completion reports</w:t>
            </w:r>
          </w:p>
          <w:p w14:paraId="11121975" w14:textId="77777777" w:rsidR="008E7A95" w:rsidRPr="00D15CD3" w:rsidRDefault="008E7A95" w:rsidP="008E7A95">
            <w:pPr>
              <w:pStyle w:val="ListParagraph"/>
              <w:widowControl/>
              <w:numPr>
                <w:ilvl w:val="0"/>
                <w:numId w:val="17"/>
              </w:numPr>
              <w:rPr>
                <w:rFonts w:ascii="Calibri" w:hAnsi="Calibri"/>
                <w:sz w:val="20"/>
                <w:szCs w:val="20"/>
              </w:rPr>
            </w:pPr>
            <w:r w:rsidRPr="00D15CD3">
              <w:rPr>
                <w:rFonts w:ascii="Calibri" w:hAnsi="Calibri"/>
                <w:sz w:val="20"/>
                <w:szCs w:val="20"/>
              </w:rPr>
              <w:t>Work plans</w:t>
            </w:r>
          </w:p>
          <w:p w14:paraId="7E67697A" w14:textId="77777777" w:rsidR="008E7A95" w:rsidRPr="00D15CD3" w:rsidRDefault="008E7A95" w:rsidP="008E7A95">
            <w:pPr>
              <w:pStyle w:val="ListParagraph"/>
              <w:numPr>
                <w:ilvl w:val="0"/>
                <w:numId w:val="17"/>
              </w:numPr>
              <w:rPr>
                <w:rFonts w:ascii="Calibri" w:hAnsi="Calibri"/>
                <w:sz w:val="20"/>
                <w:szCs w:val="20"/>
              </w:rPr>
            </w:pPr>
            <w:r w:rsidRPr="00D15CD3">
              <w:rPr>
                <w:rFonts w:ascii="Calibri" w:hAnsi="Calibri"/>
                <w:sz w:val="20"/>
                <w:szCs w:val="20"/>
              </w:rPr>
              <w:t>Interviews with EMG staff</w:t>
            </w:r>
          </w:p>
          <w:p w14:paraId="48F60CB9" w14:textId="77777777" w:rsidR="008E7A95" w:rsidRPr="00D15CD3" w:rsidRDefault="008E7A95" w:rsidP="008E7A95">
            <w:pPr>
              <w:pStyle w:val="ListParagraph"/>
              <w:widowControl/>
              <w:numPr>
                <w:ilvl w:val="0"/>
                <w:numId w:val="17"/>
              </w:numPr>
              <w:rPr>
                <w:rFonts w:ascii="Calibri" w:hAnsi="Calibri"/>
                <w:sz w:val="20"/>
                <w:szCs w:val="20"/>
              </w:rPr>
            </w:pPr>
            <w:r w:rsidRPr="00D15CD3">
              <w:rPr>
                <w:rFonts w:ascii="Calibri" w:hAnsi="Calibri"/>
                <w:sz w:val="20"/>
                <w:szCs w:val="20"/>
              </w:rPr>
              <w:t>Interviews with PSC members</w:t>
            </w:r>
          </w:p>
          <w:p w14:paraId="5A6D3B4B" w14:textId="57C209E5" w:rsidR="009B69EB" w:rsidRPr="00D15CD3" w:rsidRDefault="00C27A0E" w:rsidP="008E7A95">
            <w:pPr>
              <w:pStyle w:val="ListParagraph"/>
              <w:widowControl/>
              <w:numPr>
                <w:ilvl w:val="0"/>
                <w:numId w:val="17"/>
              </w:numPr>
              <w:rPr>
                <w:rFonts w:ascii="Calibri" w:hAnsi="Calibri"/>
                <w:sz w:val="20"/>
                <w:szCs w:val="20"/>
              </w:rPr>
            </w:pPr>
            <w:r w:rsidRPr="00D15CD3">
              <w:rPr>
                <w:rFonts w:ascii="Calibri" w:hAnsi="Calibri"/>
                <w:sz w:val="20"/>
                <w:szCs w:val="20"/>
              </w:rPr>
              <w:t>Interviews with</w:t>
            </w:r>
            <w:r w:rsidR="0023579D">
              <w:rPr>
                <w:rFonts w:ascii="Calibri" w:hAnsi="Calibri"/>
                <w:sz w:val="20"/>
                <w:szCs w:val="20"/>
              </w:rPr>
              <w:t xml:space="preserve"> members of</w:t>
            </w:r>
            <w:r w:rsidRPr="00D15CD3">
              <w:rPr>
                <w:rFonts w:ascii="Calibri" w:hAnsi="Calibri"/>
                <w:sz w:val="20"/>
                <w:szCs w:val="20"/>
              </w:rPr>
              <w:t xml:space="preserve"> </w:t>
            </w:r>
            <w:r w:rsidR="00A026E8">
              <w:rPr>
                <w:rFonts w:ascii="Calibri" w:hAnsi="Calibri"/>
                <w:sz w:val="20"/>
                <w:szCs w:val="20"/>
              </w:rPr>
              <w:t xml:space="preserve">MRV </w:t>
            </w:r>
            <w:r w:rsidR="006B5875">
              <w:rPr>
                <w:rFonts w:ascii="Calibri" w:hAnsi="Calibri"/>
                <w:sz w:val="20"/>
                <w:szCs w:val="20"/>
              </w:rPr>
              <w:t>Group of Friends</w:t>
            </w:r>
          </w:p>
          <w:p w14:paraId="310DC8D8" w14:textId="434A3C2F" w:rsidR="008E7A95" w:rsidRPr="00D15CD3" w:rsidRDefault="008E7A95" w:rsidP="008E7A95">
            <w:pPr>
              <w:pStyle w:val="ListParagraph"/>
              <w:numPr>
                <w:ilvl w:val="0"/>
                <w:numId w:val="17"/>
              </w:numPr>
              <w:rPr>
                <w:rFonts w:ascii="Calibri" w:hAnsi="Calibri"/>
                <w:sz w:val="20"/>
                <w:szCs w:val="20"/>
              </w:rPr>
            </w:pPr>
            <w:r w:rsidRPr="00D15CD3">
              <w:rPr>
                <w:rFonts w:ascii="Calibri" w:hAnsi="Calibri"/>
                <w:sz w:val="20"/>
                <w:szCs w:val="20"/>
              </w:rPr>
              <w:t>Interviews with UNFCCC Sec. staff</w:t>
            </w:r>
          </w:p>
        </w:tc>
      </w:tr>
      <w:tr w:rsidR="009B69EB" w:rsidRPr="00D15CD3" w14:paraId="37C19189" w14:textId="77777777" w:rsidTr="003A29B0">
        <w:tc>
          <w:tcPr>
            <w:tcW w:w="13858" w:type="dxa"/>
            <w:gridSpan w:val="4"/>
            <w:tcBorders>
              <w:bottom w:val="single" w:sz="4" w:space="0" w:color="auto"/>
            </w:tcBorders>
            <w:shd w:val="clear" w:color="auto" w:fill="D9D9D9" w:themeFill="background1" w:themeFillShade="D9"/>
          </w:tcPr>
          <w:p w14:paraId="0D1D4A8C" w14:textId="591FF7DF" w:rsidR="009B69EB" w:rsidRPr="00D15CD3" w:rsidRDefault="009B69EB" w:rsidP="009B69EB">
            <w:pPr>
              <w:jc w:val="center"/>
              <w:rPr>
                <w:rFonts w:ascii="Calibri" w:hAnsi="Calibri" w:cs="Calibri"/>
                <w:color w:val="000000"/>
                <w:sz w:val="20"/>
                <w:szCs w:val="20"/>
              </w:rPr>
            </w:pPr>
            <w:r w:rsidRPr="00D15CD3">
              <w:rPr>
                <w:rFonts w:ascii="Calibri" w:hAnsi="Calibri" w:cstheme="minorHAnsi"/>
                <w:b/>
                <w:color w:val="000000"/>
                <w:sz w:val="20"/>
                <w:szCs w:val="20"/>
              </w:rPr>
              <w:t>Monitoring and reporting</w:t>
            </w:r>
          </w:p>
        </w:tc>
      </w:tr>
      <w:tr w:rsidR="009B69EB" w:rsidRPr="00D15CD3" w14:paraId="72713C75" w14:textId="77777777" w:rsidTr="003A29B0">
        <w:tc>
          <w:tcPr>
            <w:tcW w:w="13858" w:type="dxa"/>
            <w:gridSpan w:val="4"/>
            <w:tcBorders>
              <w:bottom w:val="single" w:sz="4" w:space="0" w:color="auto"/>
            </w:tcBorders>
            <w:shd w:val="clear" w:color="auto" w:fill="F2F2F2" w:themeFill="background1" w:themeFillShade="F2"/>
          </w:tcPr>
          <w:p w14:paraId="02B4F03E" w14:textId="6C056431" w:rsidR="009B69EB" w:rsidRPr="00D15CD3" w:rsidRDefault="009B69EB" w:rsidP="009B69EB">
            <w:pPr>
              <w:jc w:val="center"/>
              <w:rPr>
                <w:rFonts w:ascii="Calibri" w:hAnsi="Calibri"/>
                <w:i/>
                <w:iCs/>
                <w:sz w:val="20"/>
                <w:szCs w:val="20"/>
              </w:rPr>
            </w:pPr>
            <w:r w:rsidRPr="00D15CD3">
              <w:rPr>
                <w:rFonts w:ascii="Calibri" w:hAnsi="Calibri"/>
                <w:i/>
                <w:iCs/>
                <w:sz w:val="20"/>
                <w:szCs w:val="20"/>
              </w:rPr>
              <w:t>Monitoring design and budgeting</w:t>
            </w:r>
          </w:p>
        </w:tc>
      </w:tr>
      <w:tr w:rsidR="009B69EB" w:rsidRPr="00D15CD3" w14:paraId="298E1646" w14:textId="77777777" w:rsidTr="00697146">
        <w:tc>
          <w:tcPr>
            <w:tcW w:w="0" w:type="auto"/>
            <w:tcBorders>
              <w:bottom w:val="single" w:sz="4" w:space="0" w:color="auto"/>
            </w:tcBorders>
          </w:tcPr>
          <w:p w14:paraId="23F4615B" w14:textId="77777777" w:rsidR="009B69EB" w:rsidRPr="00D15CD3" w:rsidRDefault="009B69EB" w:rsidP="009B69EB">
            <w:pPr>
              <w:pStyle w:val="Numberedpara"/>
              <w:numPr>
                <w:ilvl w:val="0"/>
                <w:numId w:val="7"/>
              </w:numPr>
              <w:spacing w:before="0" w:after="0"/>
              <w:jc w:val="center"/>
              <w:rPr>
                <w:rFonts w:cstheme="minorHAnsi"/>
                <w:color w:val="000000"/>
                <w:szCs w:val="20"/>
                <w:lang w:val="en-GB"/>
              </w:rPr>
            </w:pPr>
          </w:p>
        </w:tc>
        <w:tc>
          <w:tcPr>
            <w:tcW w:w="2813" w:type="dxa"/>
            <w:tcBorders>
              <w:bottom w:val="single" w:sz="4" w:space="0" w:color="auto"/>
            </w:tcBorders>
          </w:tcPr>
          <w:p w14:paraId="7147B76C" w14:textId="4D08A564" w:rsidR="009B69EB" w:rsidRPr="005E1001" w:rsidRDefault="001B75FD" w:rsidP="009B69EB">
            <w:pPr>
              <w:pStyle w:val="Numberedpara"/>
              <w:spacing w:before="0" w:after="0"/>
              <w:rPr>
                <w:rFonts w:cstheme="minorHAnsi"/>
                <w:color w:val="000000"/>
                <w:szCs w:val="20"/>
                <w:lang w:val="en-GB"/>
              </w:rPr>
            </w:pPr>
            <w:r w:rsidRPr="005E1001">
              <w:rPr>
                <w:rFonts w:cstheme="minorHAnsi"/>
                <w:color w:val="000000"/>
                <w:szCs w:val="20"/>
                <w:lang w:val="en-GB"/>
              </w:rPr>
              <w:t>We</w:t>
            </w:r>
            <w:r w:rsidR="009B69EB" w:rsidRPr="005E1001">
              <w:rPr>
                <w:rFonts w:cstheme="minorHAnsi"/>
                <w:color w:val="000000"/>
                <w:szCs w:val="20"/>
                <w:lang w:val="en-GB"/>
              </w:rPr>
              <w:t>re the indicators appropriate for results-oriented monitoring?</w:t>
            </w:r>
          </w:p>
        </w:tc>
        <w:tc>
          <w:tcPr>
            <w:tcW w:w="5793" w:type="dxa"/>
            <w:tcBorders>
              <w:bottom w:val="single" w:sz="4" w:space="0" w:color="auto"/>
            </w:tcBorders>
          </w:tcPr>
          <w:p w14:paraId="3E4CE65A" w14:textId="5FCD58B7" w:rsidR="009B69EB" w:rsidRPr="00D15CD3" w:rsidRDefault="009B69EB" w:rsidP="009B69EB">
            <w:pPr>
              <w:pStyle w:val="Numberedpara"/>
              <w:numPr>
                <w:ilvl w:val="0"/>
                <w:numId w:val="25"/>
              </w:numPr>
              <w:spacing w:before="0" w:after="0"/>
              <w:rPr>
                <w:rFonts w:cstheme="minorHAnsi"/>
                <w:color w:val="000000"/>
                <w:szCs w:val="20"/>
                <w:lang w:val="en-GB"/>
              </w:rPr>
            </w:pPr>
            <w:r w:rsidRPr="00D15CD3">
              <w:rPr>
                <w:rFonts w:cstheme="minorHAnsi"/>
                <w:color w:val="000000"/>
                <w:szCs w:val="20"/>
                <w:lang w:val="en-GB"/>
              </w:rPr>
              <w:t xml:space="preserve">Indicators </w:t>
            </w:r>
            <w:r w:rsidR="001B75FD" w:rsidRPr="00D15CD3">
              <w:rPr>
                <w:rFonts w:cstheme="minorHAnsi"/>
                <w:color w:val="000000"/>
                <w:szCs w:val="20"/>
                <w:lang w:val="en-GB"/>
              </w:rPr>
              <w:t>we</w:t>
            </w:r>
            <w:r w:rsidRPr="00D15CD3">
              <w:rPr>
                <w:rFonts w:cstheme="minorHAnsi"/>
                <w:color w:val="000000"/>
                <w:szCs w:val="20"/>
                <w:lang w:val="en-GB"/>
              </w:rPr>
              <w:t>re SMART</w:t>
            </w:r>
          </w:p>
          <w:p w14:paraId="272DEC8E" w14:textId="4C20B86E" w:rsidR="009B69EB" w:rsidRPr="00D15CD3" w:rsidRDefault="009B69EB" w:rsidP="009B69EB">
            <w:pPr>
              <w:pStyle w:val="Numberedpara"/>
              <w:numPr>
                <w:ilvl w:val="0"/>
                <w:numId w:val="25"/>
              </w:numPr>
              <w:spacing w:before="0" w:after="0"/>
              <w:rPr>
                <w:rFonts w:cstheme="minorHAnsi"/>
                <w:color w:val="000000"/>
                <w:szCs w:val="20"/>
                <w:lang w:val="en-GB"/>
              </w:rPr>
            </w:pPr>
            <w:r w:rsidRPr="00D15CD3">
              <w:rPr>
                <w:rFonts w:cstheme="minorHAnsi"/>
                <w:color w:val="000000"/>
                <w:szCs w:val="20"/>
                <w:lang w:val="en-GB"/>
              </w:rPr>
              <w:t xml:space="preserve">Presence of </w:t>
            </w:r>
            <w:r w:rsidR="001B75FD" w:rsidRPr="00D15CD3">
              <w:rPr>
                <w:rFonts w:cstheme="minorHAnsi"/>
                <w:color w:val="000000"/>
                <w:szCs w:val="20"/>
                <w:lang w:val="en-GB"/>
              </w:rPr>
              <w:t>results</w:t>
            </w:r>
            <w:r w:rsidRPr="00D15CD3">
              <w:rPr>
                <w:rFonts w:cstheme="minorHAnsi"/>
                <w:color w:val="000000"/>
                <w:szCs w:val="20"/>
                <w:lang w:val="en-GB"/>
              </w:rPr>
              <w:t xml:space="preserve">-oriented indicators </w:t>
            </w:r>
            <w:r w:rsidR="001B75FD" w:rsidRPr="00D15CD3">
              <w:rPr>
                <w:rFonts w:cstheme="minorHAnsi"/>
                <w:color w:val="000000"/>
                <w:szCs w:val="20"/>
                <w:lang w:val="en-GB"/>
              </w:rPr>
              <w:t>capturing</w:t>
            </w:r>
            <w:r w:rsidRPr="00D15CD3">
              <w:rPr>
                <w:rFonts w:cstheme="minorHAnsi"/>
                <w:color w:val="000000"/>
                <w:szCs w:val="20"/>
                <w:lang w:val="en-GB"/>
              </w:rPr>
              <w:t xml:space="preserve"> </w:t>
            </w:r>
            <w:r w:rsidR="001B75FD" w:rsidRPr="00D15CD3">
              <w:rPr>
                <w:rFonts w:cstheme="minorHAnsi"/>
                <w:color w:val="000000"/>
                <w:szCs w:val="20"/>
                <w:lang w:val="en-GB"/>
              </w:rPr>
              <w:t>contributions to global coordination and national capacities, and how these contributions influenced global programming and national CBIT processes</w:t>
            </w:r>
          </w:p>
          <w:p w14:paraId="669ACA4D" w14:textId="77777777" w:rsidR="009B69EB" w:rsidRPr="00D15CD3" w:rsidRDefault="009B69EB" w:rsidP="009B69EB">
            <w:pPr>
              <w:pStyle w:val="Numberedpara"/>
              <w:numPr>
                <w:ilvl w:val="0"/>
                <w:numId w:val="25"/>
              </w:numPr>
              <w:spacing w:before="0" w:after="0"/>
              <w:rPr>
                <w:rFonts w:cstheme="minorHAnsi"/>
                <w:color w:val="000000"/>
                <w:szCs w:val="20"/>
                <w:lang w:val="en-GB"/>
              </w:rPr>
            </w:pPr>
            <w:r w:rsidRPr="00D15CD3">
              <w:rPr>
                <w:rFonts w:cstheme="minorHAnsi"/>
                <w:color w:val="000000"/>
                <w:szCs w:val="20"/>
                <w:lang w:val="en-GB"/>
              </w:rPr>
              <w:t xml:space="preserve">Availability of clear indicator targets and milestones </w:t>
            </w:r>
          </w:p>
          <w:p w14:paraId="6754A27E" w14:textId="239D5E5F" w:rsidR="00D046D6" w:rsidRPr="00D15CD3" w:rsidRDefault="009152D5" w:rsidP="009B69EB">
            <w:pPr>
              <w:pStyle w:val="Numberedpara"/>
              <w:numPr>
                <w:ilvl w:val="0"/>
                <w:numId w:val="25"/>
              </w:numPr>
              <w:spacing w:before="0" w:after="0"/>
              <w:rPr>
                <w:rFonts w:cstheme="minorHAnsi"/>
                <w:color w:val="000000"/>
                <w:szCs w:val="20"/>
                <w:lang w:val="en-GB"/>
              </w:rPr>
            </w:pPr>
            <w:r w:rsidRPr="00D15CD3">
              <w:rPr>
                <w:rFonts w:cstheme="minorHAnsi"/>
                <w:color w:val="000000"/>
                <w:szCs w:val="20"/>
                <w:lang w:val="en-GB"/>
              </w:rPr>
              <w:t>Indicators were gender disaggregated, when appropriate</w:t>
            </w:r>
          </w:p>
        </w:tc>
        <w:tc>
          <w:tcPr>
            <w:tcW w:w="4743" w:type="dxa"/>
            <w:tcBorders>
              <w:bottom w:val="single" w:sz="4" w:space="0" w:color="auto"/>
            </w:tcBorders>
          </w:tcPr>
          <w:p w14:paraId="2A3F67F4" w14:textId="77777777" w:rsidR="001B75FD" w:rsidRPr="00D15CD3" w:rsidRDefault="001B75FD" w:rsidP="005C396E">
            <w:pPr>
              <w:pStyle w:val="Numberedpara"/>
              <w:numPr>
                <w:ilvl w:val="0"/>
                <w:numId w:val="25"/>
              </w:numPr>
              <w:spacing w:before="0" w:after="0"/>
              <w:rPr>
                <w:rFonts w:cstheme="minorHAnsi"/>
                <w:color w:val="000000"/>
                <w:szCs w:val="20"/>
                <w:lang w:val="en-GB"/>
              </w:rPr>
            </w:pPr>
            <w:r w:rsidRPr="00D15CD3">
              <w:rPr>
                <w:rFonts w:cstheme="minorHAnsi"/>
                <w:color w:val="000000"/>
                <w:szCs w:val="20"/>
                <w:lang w:val="en-GB"/>
              </w:rPr>
              <w:t>Assessment of design quality (Annex B)</w:t>
            </w:r>
          </w:p>
          <w:p w14:paraId="5D83C033" w14:textId="77777777" w:rsidR="001B75FD" w:rsidRPr="00D15CD3" w:rsidRDefault="001B75FD" w:rsidP="005C396E">
            <w:pPr>
              <w:pStyle w:val="Numberedpara"/>
              <w:numPr>
                <w:ilvl w:val="0"/>
                <w:numId w:val="25"/>
              </w:numPr>
              <w:spacing w:before="0" w:after="0"/>
              <w:rPr>
                <w:rFonts w:cstheme="minorHAnsi"/>
                <w:color w:val="000000"/>
                <w:szCs w:val="20"/>
                <w:lang w:val="en-GB"/>
              </w:rPr>
            </w:pPr>
            <w:r w:rsidRPr="00D15CD3">
              <w:rPr>
                <w:rFonts w:cstheme="minorHAnsi"/>
                <w:color w:val="000000"/>
                <w:szCs w:val="20"/>
                <w:lang w:val="en-GB"/>
              </w:rPr>
              <w:t xml:space="preserve">Inception report analysis of </w:t>
            </w:r>
            <w:proofErr w:type="spellStart"/>
            <w:r w:rsidRPr="00D15CD3">
              <w:rPr>
                <w:rFonts w:cstheme="minorHAnsi"/>
                <w:color w:val="000000"/>
                <w:szCs w:val="20"/>
                <w:lang w:val="en-GB"/>
              </w:rPr>
              <w:t>ToC</w:t>
            </w:r>
            <w:proofErr w:type="spellEnd"/>
            <w:r w:rsidRPr="00D15CD3">
              <w:rPr>
                <w:rFonts w:cstheme="minorHAnsi"/>
                <w:color w:val="000000"/>
                <w:szCs w:val="20"/>
                <w:lang w:val="en-GB"/>
              </w:rPr>
              <w:t xml:space="preserve"> and results framework</w:t>
            </w:r>
          </w:p>
          <w:p w14:paraId="784442E5" w14:textId="4A027FC4" w:rsidR="009B69EB" w:rsidRDefault="00391E61" w:rsidP="005C396E">
            <w:pPr>
              <w:pStyle w:val="Numberedpara"/>
              <w:numPr>
                <w:ilvl w:val="0"/>
                <w:numId w:val="25"/>
              </w:numPr>
              <w:spacing w:before="0" w:after="0"/>
              <w:rPr>
                <w:rFonts w:cstheme="minorHAnsi"/>
                <w:color w:val="000000"/>
                <w:szCs w:val="20"/>
                <w:lang w:val="en-GB"/>
              </w:rPr>
            </w:pPr>
            <w:r>
              <w:rPr>
                <w:rFonts w:cstheme="minorHAnsi"/>
                <w:color w:val="000000"/>
                <w:szCs w:val="20"/>
                <w:lang w:val="en-GB"/>
              </w:rPr>
              <w:t>CEO Endorsement Request</w:t>
            </w:r>
          </w:p>
          <w:p w14:paraId="76D86F9F" w14:textId="20EBF25A" w:rsidR="00190DC1" w:rsidRDefault="00190DC1" w:rsidP="005C396E">
            <w:pPr>
              <w:pStyle w:val="Numberedpara"/>
              <w:numPr>
                <w:ilvl w:val="0"/>
                <w:numId w:val="25"/>
              </w:numPr>
              <w:spacing w:before="0" w:after="0"/>
              <w:rPr>
                <w:rFonts w:cstheme="minorHAnsi"/>
                <w:color w:val="000000"/>
                <w:szCs w:val="20"/>
                <w:lang w:val="en-GB"/>
              </w:rPr>
            </w:pPr>
            <w:r>
              <w:rPr>
                <w:rFonts w:cstheme="minorHAnsi"/>
                <w:color w:val="000000"/>
                <w:szCs w:val="20"/>
                <w:lang w:val="en-GB"/>
              </w:rPr>
              <w:t>PIR</w:t>
            </w:r>
          </w:p>
          <w:p w14:paraId="16BD35D3" w14:textId="2B9E174F" w:rsidR="00190DC1" w:rsidRPr="00D15CD3" w:rsidRDefault="00190DC1" w:rsidP="005C396E">
            <w:pPr>
              <w:pStyle w:val="Numberedpara"/>
              <w:numPr>
                <w:ilvl w:val="0"/>
                <w:numId w:val="25"/>
              </w:numPr>
              <w:spacing w:before="0" w:after="0"/>
              <w:rPr>
                <w:rFonts w:cstheme="minorHAnsi"/>
                <w:color w:val="000000"/>
                <w:szCs w:val="20"/>
                <w:lang w:val="en-GB"/>
              </w:rPr>
            </w:pPr>
            <w:r>
              <w:rPr>
                <w:rFonts w:cstheme="minorHAnsi"/>
                <w:color w:val="000000"/>
                <w:szCs w:val="20"/>
                <w:lang w:val="en-GB"/>
              </w:rPr>
              <w:t>Final report</w:t>
            </w:r>
          </w:p>
          <w:p w14:paraId="34EAAA25" w14:textId="2B1E5A81" w:rsidR="005C396E" w:rsidRPr="00D15CD3" w:rsidRDefault="005C396E" w:rsidP="005C396E">
            <w:pPr>
              <w:pStyle w:val="ListParagraph"/>
              <w:numPr>
                <w:ilvl w:val="0"/>
                <w:numId w:val="25"/>
              </w:numPr>
              <w:rPr>
                <w:rFonts w:ascii="Calibri" w:hAnsi="Calibri"/>
                <w:sz w:val="20"/>
                <w:szCs w:val="20"/>
              </w:rPr>
            </w:pPr>
            <w:r w:rsidRPr="00D15CD3">
              <w:rPr>
                <w:rFonts w:ascii="Calibri" w:hAnsi="Calibri"/>
                <w:sz w:val="20"/>
                <w:szCs w:val="20"/>
              </w:rPr>
              <w:t>Interviews with EMG staff</w:t>
            </w:r>
          </w:p>
        </w:tc>
      </w:tr>
      <w:tr w:rsidR="009B69EB" w:rsidRPr="00D15CD3" w14:paraId="2A672D88" w14:textId="77777777" w:rsidTr="00697146">
        <w:tc>
          <w:tcPr>
            <w:tcW w:w="0" w:type="auto"/>
            <w:tcBorders>
              <w:bottom w:val="single" w:sz="4" w:space="0" w:color="auto"/>
            </w:tcBorders>
          </w:tcPr>
          <w:p w14:paraId="35EBB1EA" w14:textId="77777777" w:rsidR="009B69EB" w:rsidRPr="00A026E8" w:rsidRDefault="009B69EB" w:rsidP="009B69EB">
            <w:pPr>
              <w:pStyle w:val="Numberedpara"/>
              <w:numPr>
                <w:ilvl w:val="0"/>
                <w:numId w:val="7"/>
              </w:numPr>
              <w:spacing w:before="0" w:after="0"/>
              <w:jc w:val="center"/>
              <w:rPr>
                <w:rFonts w:cstheme="minorHAnsi"/>
                <w:color w:val="000000"/>
                <w:szCs w:val="20"/>
                <w:lang w:val="en-GB"/>
              </w:rPr>
            </w:pPr>
          </w:p>
        </w:tc>
        <w:tc>
          <w:tcPr>
            <w:tcW w:w="2813" w:type="dxa"/>
            <w:tcBorders>
              <w:bottom w:val="single" w:sz="4" w:space="0" w:color="auto"/>
            </w:tcBorders>
          </w:tcPr>
          <w:p w14:paraId="2E1532E7" w14:textId="37E8595E" w:rsidR="009B69EB" w:rsidRPr="005E1001" w:rsidRDefault="00D55665" w:rsidP="009B69EB">
            <w:pPr>
              <w:pStyle w:val="Numberedpara"/>
              <w:spacing w:before="0" w:after="0"/>
              <w:rPr>
                <w:rFonts w:cstheme="minorHAnsi"/>
                <w:color w:val="000000"/>
                <w:szCs w:val="20"/>
                <w:lang w:val="en-GB"/>
              </w:rPr>
            </w:pPr>
            <w:r w:rsidRPr="005E1001">
              <w:rPr>
                <w:rFonts w:cstheme="minorHAnsi"/>
                <w:color w:val="000000"/>
                <w:szCs w:val="20"/>
                <w:lang w:val="en-GB"/>
              </w:rPr>
              <w:t>Were adequate provisions put in place for monitoring</w:t>
            </w:r>
            <w:r w:rsidR="00532FE8" w:rsidRPr="005E1001">
              <w:rPr>
                <w:rFonts w:cstheme="minorHAnsi"/>
                <w:color w:val="000000"/>
                <w:szCs w:val="20"/>
                <w:lang w:val="en-GB"/>
              </w:rPr>
              <w:t xml:space="preserve"> and evaluation</w:t>
            </w:r>
            <w:r w:rsidRPr="005E1001">
              <w:rPr>
                <w:rFonts w:cstheme="minorHAnsi"/>
                <w:color w:val="000000"/>
                <w:szCs w:val="20"/>
                <w:lang w:val="en-GB"/>
              </w:rPr>
              <w:t>?</w:t>
            </w:r>
          </w:p>
        </w:tc>
        <w:tc>
          <w:tcPr>
            <w:tcW w:w="5793" w:type="dxa"/>
            <w:tcBorders>
              <w:bottom w:val="single" w:sz="4" w:space="0" w:color="auto"/>
            </w:tcBorders>
          </w:tcPr>
          <w:p w14:paraId="3D1B59FB" w14:textId="65671EF5" w:rsidR="009B69EB" w:rsidRPr="00A026E8" w:rsidRDefault="00D55665" w:rsidP="009B69EB">
            <w:pPr>
              <w:pStyle w:val="Numberedpara"/>
              <w:numPr>
                <w:ilvl w:val="0"/>
                <w:numId w:val="25"/>
              </w:numPr>
              <w:spacing w:before="0" w:after="0"/>
              <w:rPr>
                <w:rFonts w:cstheme="minorHAnsi"/>
                <w:color w:val="000000"/>
                <w:szCs w:val="20"/>
                <w:lang w:val="en-GB"/>
              </w:rPr>
            </w:pPr>
            <w:r w:rsidRPr="00A026E8">
              <w:rPr>
                <w:rFonts w:cstheme="minorHAnsi"/>
                <w:color w:val="000000"/>
                <w:szCs w:val="20"/>
                <w:lang w:val="en-GB"/>
              </w:rPr>
              <w:t>Sufficiency of resources (financial, human) available for monitoring</w:t>
            </w:r>
            <w:r w:rsidR="00532FE8" w:rsidRPr="00A026E8">
              <w:rPr>
                <w:rFonts w:cstheme="minorHAnsi"/>
                <w:color w:val="000000"/>
                <w:szCs w:val="20"/>
                <w:lang w:val="en-GB"/>
              </w:rPr>
              <w:t xml:space="preserve"> and evaluation</w:t>
            </w:r>
          </w:p>
          <w:p w14:paraId="7E4E9A09" w14:textId="6E8CFCA9" w:rsidR="00D55665" w:rsidRPr="00A026E8" w:rsidRDefault="00D55665" w:rsidP="009B69EB">
            <w:pPr>
              <w:pStyle w:val="Numberedpara"/>
              <w:numPr>
                <w:ilvl w:val="0"/>
                <w:numId w:val="25"/>
              </w:numPr>
              <w:spacing w:before="0" w:after="0"/>
              <w:rPr>
                <w:rFonts w:cstheme="minorHAnsi"/>
                <w:color w:val="000000"/>
                <w:szCs w:val="20"/>
                <w:lang w:val="en-GB"/>
              </w:rPr>
            </w:pPr>
            <w:r w:rsidRPr="00A026E8">
              <w:rPr>
                <w:rFonts w:cstheme="minorHAnsi"/>
                <w:color w:val="000000"/>
                <w:szCs w:val="20"/>
                <w:lang w:val="en-GB"/>
              </w:rPr>
              <w:t>Clarity of monitoring responsibilities</w:t>
            </w:r>
          </w:p>
        </w:tc>
        <w:tc>
          <w:tcPr>
            <w:tcW w:w="4743" w:type="dxa"/>
            <w:tcBorders>
              <w:bottom w:val="single" w:sz="4" w:space="0" w:color="auto"/>
            </w:tcBorders>
          </w:tcPr>
          <w:p w14:paraId="031FD9E2" w14:textId="5CEC596B" w:rsidR="00D55665" w:rsidRPr="00A026E8" w:rsidRDefault="00391E61" w:rsidP="00D55665">
            <w:pPr>
              <w:pStyle w:val="Numberedpara"/>
              <w:numPr>
                <w:ilvl w:val="0"/>
                <w:numId w:val="25"/>
              </w:numPr>
              <w:spacing w:before="0" w:after="0"/>
              <w:rPr>
                <w:rFonts w:cstheme="minorHAnsi"/>
                <w:color w:val="000000"/>
                <w:szCs w:val="20"/>
                <w:lang w:val="en-GB"/>
              </w:rPr>
            </w:pPr>
            <w:r>
              <w:rPr>
                <w:rFonts w:cstheme="minorHAnsi"/>
                <w:color w:val="000000"/>
                <w:szCs w:val="20"/>
                <w:lang w:val="en-GB"/>
              </w:rPr>
              <w:t>CEO Endorsement Request</w:t>
            </w:r>
          </w:p>
          <w:p w14:paraId="37416A0D" w14:textId="77777777" w:rsidR="00D55665" w:rsidRPr="00A026E8" w:rsidRDefault="00D55665" w:rsidP="00D55665">
            <w:pPr>
              <w:pStyle w:val="ListParagraph"/>
              <w:widowControl/>
              <w:numPr>
                <w:ilvl w:val="0"/>
                <w:numId w:val="25"/>
              </w:numPr>
              <w:rPr>
                <w:rFonts w:ascii="Calibri" w:hAnsi="Calibri"/>
                <w:sz w:val="20"/>
                <w:szCs w:val="20"/>
              </w:rPr>
            </w:pPr>
            <w:r w:rsidRPr="00A026E8">
              <w:rPr>
                <w:rFonts w:ascii="Calibri" w:hAnsi="Calibri"/>
                <w:sz w:val="20"/>
                <w:szCs w:val="20"/>
              </w:rPr>
              <w:t>Financial reports</w:t>
            </w:r>
          </w:p>
          <w:p w14:paraId="5B32645F" w14:textId="7CE0F918" w:rsidR="00D55665" w:rsidRPr="00A026E8" w:rsidRDefault="00D55665" w:rsidP="00D55665">
            <w:pPr>
              <w:pStyle w:val="ListParagraph"/>
              <w:widowControl/>
              <w:numPr>
                <w:ilvl w:val="0"/>
                <w:numId w:val="25"/>
              </w:numPr>
              <w:rPr>
                <w:rFonts w:ascii="Calibri" w:hAnsi="Calibri"/>
                <w:sz w:val="20"/>
                <w:szCs w:val="20"/>
              </w:rPr>
            </w:pPr>
            <w:r w:rsidRPr="00A026E8">
              <w:rPr>
                <w:rFonts w:ascii="Calibri" w:hAnsi="Calibri"/>
                <w:sz w:val="20"/>
                <w:szCs w:val="20"/>
              </w:rPr>
              <w:t>Budgets</w:t>
            </w:r>
          </w:p>
          <w:p w14:paraId="28784E79" w14:textId="77F667C6" w:rsidR="009B69EB" w:rsidRPr="00A026E8" w:rsidRDefault="00D55665" w:rsidP="00D55665">
            <w:pPr>
              <w:pStyle w:val="ListParagraph"/>
              <w:widowControl/>
              <w:numPr>
                <w:ilvl w:val="0"/>
                <w:numId w:val="25"/>
              </w:numPr>
              <w:rPr>
                <w:rFonts w:ascii="Calibri" w:hAnsi="Calibri"/>
                <w:sz w:val="20"/>
                <w:szCs w:val="20"/>
              </w:rPr>
            </w:pPr>
            <w:r w:rsidRPr="00A026E8">
              <w:rPr>
                <w:rFonts w:ascii="Calibri" w:hAnsi="Calibri"/>
                <w:sz w:val="20"/>
                <w:szCs w:val="20"/>
              </w:rPr>
              <w:t>Interviews with EMG staff</w:t>
            </w:r>
          </w:p>
        </w:tc>
      </w:tr>
      <w:tr w:rsidR="009B69EB" w:rsidRPr="00D15CD3" w14:paraId="457E6B36" w14:textId="77777777" w:rsidTr="003A29B0">
        <w:tc>
          <w:tcPr>
            <w:tcW w:w="13858" w:type="dxa"/>
            <w:gridSpan w:val="4"/>
            <w:tcBorders>
              <w:bottom w:val="single" w:sz="4" w:space="0" w:color="auto"/>
            </w:tcBorders>
            <w:shd w:val="clear" w:color="auto" w:fill="F2F2F2" w:themeFill="background1" w:themeFillShade="F2"/>
          </w:tcPr>
          <w:p w14:paraId="473E8B9A" w14:textId="4175EB76" w:rsidR="009B69EB" w:rsidRPr="005E1001" w:rsidRDefault="009B69EB" w:rsidP="009B69EB">
            <w:pPr>
              <w:jc w:val="center"/>
              <w:rPr>
                <w:rFonts w:ascii="Calibri" w:hAnsi="Calibri"/>
                <w:i/>
                <w:iCs/>
                <w:sz w:val="20"/>
                <w:szCs w:val="20"/>
              </w:rPr>
            </w:pPr>
            <w:r w:rsidRPr="005E1001">
              <w:rPr>
                <w:rFonts w:ascii="Calibri" w:hAnsi="Calibri"/>
                <w:i/>
                <w:iCs/>
                <w:sz w:val="20"/>
                <w:szCs w:val="20"/>
              </w:rPr>
              <w:t>Monitoring of project implementation</w:t>
            </w:r>
          </w:p>
        </w:tc>
      </w:tr>
      <w:tr w:rsidR="009B69EB" w:rsidRPr="00D15CD3" w14:paraId="18E92840" w14:textId="77777777" w:rsidTr="00697146">
        <w:tc>
          <w:tcPr>
            <w:tcW w:w="0" w:type="auto"/>
            <w:tcBorders>
              <w:bottom w:val="single" w:sz="4" w:space="0" w:color="auto"/>
            </w:tcBorders>
          </w:tcPr>
          <w:p w14:paraId="1839A9E5" w14:textId="77777777" w:rsidR="009B69EB" w:rsidRPr="00D15CD3" w:rsidRDefault="009B69EB" w:rsidP="009B69EB">
            <w:pPr>
              <w:pStyle w:val="Numberedpara"/>
              <w:numPr>
                <w:ilvl w:val="0"/>
                <w:numId w:val="7"/>
              </w:numPr>
              <w:spacing w:before="0" w:after="0"/>
              <w:jc w:val="center"/>
              <w:rPr>
                <w:rFonts w:cstheme="minorHAnsi"/>
                <w:color w:val="000000"/>
                <w:szCs w:val="20"/>
                <w:lang w:val="en-GB"/>
              </w:rPr>
            </w:pPr>
          </w:p>
        </w:tc>
        <w:tc>
          <w:tcPr>
            <w:tcW w:w="2813" w:type="dxa"/>
            <w:tcBorders>
              <w:bottom w:val="single" w:sz="4" w:space="0" w:color="auto"/>
            </w:tcBorders>
          </w:tcPr>
          <w:p w14:paraId="77378756" w14:textId="582EE9D0" w:rsidR="009B69EB" w:rsidRPr="005E1001" w:rsidRDefault="00D0596D" w:rsidP="009B69EB">
            <w:pPr>
              <w:pStyle w:val="Numberedpara"/>
              <w:spacing w:before="0" w:after="0"/>
              <w:rPr>
                <w:rFonts w:cstheme="minorHAnsi"/>
                <w:color w:val="000000"/>
                <w:szCs w:val="20"/>
                <w:lang w:val="en-GB"/>
              </w:rPr>
            </w:pPr>
            <w:r w:rsidRPr="005E1001">
              <w:rPr>
                <w:rFonts w:cstheme="minorHAnsi"/>
                <w:color w:val="000000"/>
                <w:szCs w:val="20"/>
                <w:lang w:val="en-GB"/>
              </w:rPr>
              <w:t>Was</w:t>
            </w:r>
            <w:r w:rsidR="009B69EB" w:rsidRPr="005E1001">
              <w:rPr>
                <w:rFonts w:cstheme="minorHAnsi"/>
                <w:color w:val="000000"/>
                <w:szCs w:val="20"/>
                <w:lang w:val="en-GB"/>
              </w:rPr>
              <w:t xml:space="preserve"> the monitoring system sufficiently and in a timely manner capturing implementation progress and results?</w:t>
            </w:r>
          </w:p>
        </w:tc>
        <w:tc>
          <w:tcPr>
            <w:tcW w:w="5793" w:type="dxa"/>
            <w:tcBorders>
              <w:bottom w:val="single" w:sz="4" w:space="0" w:color="auto"/>
            </w:tcBorders>
          </w:tcPr>
          <w:p w14:paraId="284FE395" w14:textId="77777777" w:rsidR="009B69EB" w:rsidRPr="00D15CD3" w:rsidRDefault="009B69EB" w:rsidP="00D0596D">
            <w:pPr>
              <w:pStyle w:val="Numberedpara"/>
              <w:numPr>
                <w:ilvl w:val="0"/>
                <w:numId w:val="25"/>
              </w:numPr>
              <w:spacing w:before="0" w:after="0"/>
              <w:rPr>
                <w:rFonts w:cstheme="minorHAnsi"/>
                <w:color w:val="000000"/>
                <w:szCs w:val="20"/>
                <w:lang w:val="en-GB"/>
              </w:rPr>
            </w:pPr>
            <w:r w:rsidRPr="00D15CD3">
              <w:rPr>
                <w:rFonts w:cstheme="minorHAnsi"/>
                <w:color w:val="000000"/>
                <w:szCs w:val="20"/>
                <w:lang w:val="en-GB"/>
              </w:rPr>
              <w:t>Reliability and accuracy of baseline and monitoring data</w:t>
            </w:r>
          </w:p>
          <w:p w14:paraId="1BDA8FFE" w14:textId="77777777" w:rsidR="009B69EB" w:rsidRPr="00D15CD3" w:rsidRDefault="009B69EB" w:rsidP="00D0596D">
            <w:pPr>
              <w:pStyle w:val="Numberedpara"/>
              <w:numPr>
                <w:ilvl w:val="0"/>
                <w:numId w:val="25"/>
              </w:numPr>
              <w:spacing w:before="0" w:after="0"/>
              <w:rPr>
                <w:rFonts w:cstheme="minorHAnsi"/>
                <w:color w:val="000000"/>
                <w:szCs w:val="20"/>
                <w:lang w:val="en-GB"/>
              </w:rPr>
            </w:pPr>
            <w:r w:rsidRPr="00D15CD3">
              <w:rPr>
                <w:rFonts w:cstheme="minorHAnsi"/>
                <w:color w:val="000000"/>
                <w:szCs w:val="20"/>
                <w:lang w:val="en-GB"/>
              </w:rPr>
              <w:t>Frequency and comprehensiveness of data gathering and analysis</w:t>
            </w:r>
          </w:p>
          <w:p w14:paraId="2AD2B3FA" w14:textId="77777777" w:rsidR="009B69EB" w:rsidRPr="00D15CD3" w:rsidRDefault="009B69EB" w:rsidP="00D0596D">
            <w:pPr>
              <w:pStyle w:val="Numberedpara"/>
              <w:numPr>
                <w:ilvl w:val="0"/>
                <w:numId w:val="25"/>
              </w:numPr>
              <w:spacing w:before="0" w:after="0"/>
              <w:rPr>
                <w:rFonts w:cstheme="minorHAnsi"/>
                <w:color w:val="000000"/>
                <w:szCs w:val="20"/>
                <w:lang w:val="en-GB"/>
              </w:rPr>
            </w:pPr>
            <w:r w:rsidRPr="00D15CD3">
              <w:rPr>
                <w:rFonts w:cstheme="minorHAnsi"/>
                <w:color w:val="000000"/>
                <w:szCs w:val="20"/>
                <w:lang w:val="en-GB"/>
              </w:rPr>
              <w:t>Utilisation of pre-existing data sources</w:t>
            </w:r>
          </w:p>
          <w:p w14:paraId="2F447BAC" w14:textId="644D3BA1" w:rsidR="00D0596D" w:rsidRPr="00D15CD3" w:rsidRDefault="009B69EB" w:rsidP="00F518E4">
            <w:pPr>
              <w:pStyle w:val="Numberedpara"/>
              <w:numPr>
                <w:ilvl w:val="0"/>
                <w:numId w:val="25"/>
              </w:numPr>
              <w:spacing w:before="0" w:after="0"/>
              <w:rPr>
                <w:rFonts w:cstheme="minorHAnsi"/>
                <w:color w:val="000000"/>
                <w:szCs w:val="20"/>
                <w:lang w:val="en-GB"/>
              </w:rPr>
            </w:pPr>
            <w:r w:rsidRPr="00D15CD3">
              <w:rPr>
                <w:rFonts w:cstheme="minorHAnsi"/>
                <w:color w:val="000000"/>
                <w:szCs w:val="20"/>
                <w:lang w:val="en-GB"/>
              </w:rPr>
              <w:t>Gender-disaggregation of data</w:t>
            </w:r>
            <w:r w:rsidR="007A0ECB" w:rsidRPr="00D15CD3">
              <w:rPr>
                <w:rFonts w:cstheme="minorHAnsi"/>
                <w:color w:val="000000"/>
                <w:szCs w:val="20"/>
                <w:lang w:val="en-GB"/>
              </w:rPr>
              <w:t>, when appropriate</w:t>
            </w:r>
          </w:p>
        </w:tc>
        <w:tc>
          <w:tcPr>
            <w:tcW w:w="4743" w:type="dxa"/>
            <w:tcBorders>
              <w:bottom w:val="single" w:sz="4" w:space="0" w:color="auto"/>
            </w:tcBorders>
          </w:tcPr>
          <w:p w14:paraId="714935D8" w14:textId="722F4831" w:rsidR="009B69EB" w:rsidRPr="00D15CD3" w:rsidRDefault="00391E61" w:rsidP="00F518E4">
            <w:pPr>
              <w:pStyle w:val="ListParagraph"/>
              <w:widowControl/>
              <w:numPr>
                <w:ilvl w:val="0"/>
                <w:numId w:val="25"/>
              </w:numPr>
              <w:rPr>
                <w:rFonts w:ascii="Calibri" w:hAnsi="Calibri"/>
                <w:sz w:val="20"/>
                <w:szCs w:val="20"/>
              </w:rPr>
            </w:pPr>
            <w:r>
              <w:rPr>
                <w:rFonts w:ascii="Calibri" w:hAnsi="Calibri"/>
                <w:sz w:val="20"/>
                <w:szCs w:val="20"/>
              </w:rPr>
              <w:t>CEO Endorsement Request</w:t>
            </w:r>
          </w:p>
          <w:p w14:paraId="56F923E9" w14:textId="074387C0" w:rsidR="00F518E4" w:rsidRPr="00D15CD3" w:rsidRDefault="00F518E4" w:rsidP="00F518E4">
            <w:pPr>
              <w:pStyle w:val="ListParagraph"/>
              <w:numPr>
                <w:ilvl w:val="0"/>
                <w:numId w:val="25"/>
              </w:numPr>
              <w:rPr>
                <w:rFonts w:ascii="Calibri" w:hAnsi="Calibri"/>
                <w:sz w:val="20"/>
                <w:szCs w:val="20"/>
              </w:rPr>
            </w:pPr>
            <w:r w:rsidRPr="00D15CD3">
              <w:rPr>
                <w:rFonts w:ascii="Calibri" w:hAnsi="Calibri"/>
                <w:sz w:val="20"/>
                <w:szCs w:val="20"/>
              </w:rPr>
              <w:t>PIR, progress and completion reports</w:t>
            </w:r>
          </w:p>
          <w:p w14:paraId="182E4E40" w14:textId="77777777" w:rsidR="00F518E4" w:rsidRPr="00D15CD3" w:rsidRDefault="00F518E4" w:rsidP="00F518E4">
            <w:pPr>
              <w:pStyle w:val="ListParagraph"/>
              <w:numPr>
                <w:ilvl w:val="0"/>
                <w:numId w:val="25"/>
              </w:numPr>
              <w:rPr>
                <w:rFonts w:ascii="Calibri" w:hAnsi="Calibri"/>
                <w:sz w:val="20"/>
                <w:szCs w:val="20"/>
              </w:rPr>
            </w:pPr>
            <w:r w:rsidRPr="00D15CD3">
              <w:rPr>
                <w:rFonts w:ascii="Calibri" w:hAnsi="Calibri"/>
                <w:sz w:val="20"/>
                <w:szCs w:val="20"/>
              </w:rPr>
              <w:t>Web traffic data</w:t>
            </w:r>
          </w:p>
          <w:p w14:paraId="437CB69B" w14:textId="77777777" w:rsidR="00F518E4" w:rsidRPr="00D15CD3" w:rsidRDefault="00F518E4" w:rsidP="00F518E4">
            <w:pPr>
              <w:pStyle w:val="ListParagraph"/>
              <w:numPr>
                <w:ilvl w:val="0"/>
                <w:numId w:val="25"/>
              </w:numPr>
              <w:rPr>
                <w:rFonts w:ascii="Calibri" w:hAnsi="Calibri"/>
                <w:sz w:val="20"/>
                <w:szCs w:val="20"/>
              </w:rPr>
            </w:pPr>
            <w:r w:rsidRPr="00D15CD3">
              <w:rPr>
                <w:rFonts w:ascii="Calibri" w:hAnsi="Calibri"/>
                <w:sz w:val="20"/>
                <w:szCs w:val="20"/>
              </w:rPr>
              <w:t>Survey with CBIT country focal points carried out by UNEP</w:t>
            </w:r>
          </w:p>
          <w:p w14:paraId="6D567A03" w14:textId="6C6CC416" w:rsidR="00D0596D" w:rsidRPr="00D15CD3" w:rsidRDefault="00F518E4" w:rsidP="00F518E4">
            <w:pPr>
              <w:pStyle w:val="ListParagraph"/>
              <w:numPr>
                <w:ilvl w:val="0"/>
                <w:numId w:val="25"/>
              </w:numPr>
              <w:rPr>
                <w:rFonts w:ascii="Calibri" w:hAnsi="Calibri"/>
                <w:sz w:val="20"/>
                <w:szCs w:val="20"/>
              </w:rPr>
            </w:pPr>
            <w:r w:rsidRPr="00D15CD3">
              <w:rPr>
                <w:rFonts w:ascii="Calibri" w:hAnsi="Calibri"/>
                <w:sz w:val="20"/>
                <w:szCs w:val="20"/>
              </w:rPr>
              <w:t>Workshop participation data</w:t>
            </w:r>
          </w:p>
          <w:p w14:paraId="23AB7A81" w14:textId="2351735B" w:rsidR="00F518E4" w:rsidRPr="00D15CD3" w:rsidRDefault="00F518E4" w:rsidP="00F518E4">
            <w:pPr>
              <w:pStyle w:val="ListParagraph"/>
              <w:numPr>
                <w:ilvl w:val="0"/>
                <w:numId w:val="25"/>
              </w:numPr>
              <w:rPr>
                <w:rFonts w:ascii="Calibri" w:hAnsi="Calibri"/>
                <w:sz w:val="20"/>
                <w:szCs w:val="20"/>
              </w:rPr>
            </w:pPr>
            <w:r w:rsidRPr="00D15CD3">
              <w:rPr>
                <w:rFonts w:ascii="Calibri" w:hAnsi="Calibri"/>
                <w:sz w:val="20"/>
                <w:szCs w:val="20"/>
              </w:rPr>
              <w:lastRenderedPageBreak/>
              <w:t>Workshop participant feedback forms</w:t>
            </w:r>
          </w:p>
          <w:p w14:paraId="3C40B193" w14:textId="094F3875" w:rsidR="00F518E4" w:rsidRPr="00D15CD3" w:rsidRDefault="009B69EB" w:rsidP="00F518E4">
            <w:pPr>
              <w:pStyle w:val="ListParagraph"/>
              <w:widowControl/>
              <w:numPr>
                <w:ilvl w:val="0"/>
                <w:numId w:val="25"/>
              </w:numPr>
              <w:rPr>
                <w:rFonts w:ascii="Calibri" w:hAnsi="Calibri"/>
                <w:sz w:val="20"/>
                <w:szCs w:val="20"/>
              </w:rPr>
            </w:pPr>
            <w:r w:rsidRPr="00D15CD3">
              <w:rPr>
                <w:rFonts w:ascii="Calibri" w:hAnsi="Calibri"/>
                <w:sz w:val="20"/>
                <w:szCs w:val="20"/>
              </w:rPr>
              <w:t xml:space="preserve">Interviews with </w:t>
            </w:r>
            <w:r w:rsidR="00F518E4" w:rsidRPr="00D15CD3">
              <w:rPr>
                <w:rFonts w:ascii="Calibri" w:hAnsi="Calibri"/>
                <w:sz w:val="20"/>
                <w:szCs w:val="20"/>
              </w:rPr>
              <w:t>EMG</w:t>
            </w:r>
            <w:r w:rsidRPr="00D15CD3">
              <w:rPr>
                <w:rFonts w:ascii="Calibri" w:hAnsi="Calibri"/>
                <w:sz w:val="20"/>
                <w:szCs w:val="20"/>
              </w:rPr>
              <w:t xml:space="preserve"> staff</w:t>
            </w:r>
          </w:p>
        </w:tc>
      </w:tr>
      <w:tr w:rsidR="009B69EB" w:rsidRPr="00D15CD3" w14:paraId="40F7660D" w14:textId="77777777" w:rsidTr="00697146">
        <w:tc>
          <w:tcPr>
            <w:tcW w:w="0" w:type="auto"/>
            <w:tcBorders>
              <w:bottom w:val="single" w:sz="4" w:space="0" w:color="auto"/>
            </w:tcBorders>
          </w:tcPr>
          <w:p w14:paraId="43B9DC8B" w14:textId="77777777" w:rsidR="009B69EB" w:rsidRPr="00A026E8" w:rsidRDefault="009B69EB" w:rsidP="009B69EB">
            <w:pPr>
              <w:pStyle w:val="Numberedpara"/>
              <w:numPr>
                <w:ilvl w:val="0"/>
                <w:numId w:val="7"/>
              </w:numPr>
              <w:spacing w:before="0" w:after="0"/>
              <w:jc w:val="center"/>
              <w:rPr>
                <w:rFonts w:cstheme="minorHAnsi"/>
                <w:color w:val="000000"/>
                <w:szCs w:val="20"/>
                <w:lang w:val="en-GB"/>
              </w:rPr>
            </w:pPr>
          </w:p>
        </w:tc>
        <w:tc>
          <w:tcPr>
            <w:tcW w:w="2813" w:type="dxa"/>
            <w:tcBorders>
              <w:bottom w:val="single" w:sz="4" w:space="0" w:color="auto"/>
            </w:tcBorders>
          </w:tcPr>
          <w:p w14:paraId="4C4E8A4D" w14:textId="59EAF77C" w:rsidR="009B69EB" w:rsidRPr="005E1001" w:rsidRDefault="00D0596D" w:rsidP="009B69EB">
            <w:pPr>
              <w:pStyle w:val="Numberedpara"/>
              <w:spacing w:before="0" w:after="0"/>
              <w:rPr>
                <w:rFonts w:cstheme="minorHAnsi"/>
                <w:color w:val="000000"/>
                <w:szCs w:val="20"/>
                <w:lang w:val="en-GB"/>
              </w:rPr>
            </w:pPr>
            <w:r w:rsidRPr="005E1001">
              <w:rPr>
                <w:rFonts w:cstheme="minorHAnsi"/>
                <w:color w:val="000000"/>
                <w:szCs w:val="20"/>
                <w:lang w:val="en-GB"/>
              </w:rPr>
              <w:t>We</w:t>
            </w:r>
            <w:r w:rsidR="009B69EB" w:rsidRPr="005E1001">
              <w:rPr>
                <w:rFonts w:cstheme="minorHAnsi"/>
                <w:color w:val="000000"/>
                <w:szCs w:val="20"/>
                <w:lang w:val="en-GB"/>
              </w:rPr>
              <w:t>re risks monitored and reported on?</w:t>
            </w:r>
          </w:p>
        </w:tc>
        <w:tc>
          <w:tcPr>
            <w:tcW w:w="5793" w:type="dxa"/>
            <w:tcBorders>
              <w:bottom w:val="single" w:sz="4" w:space="0" w:color="auto"/>
            </w:tcBorders>
          </w:tcPr>
          <w:p w14:paraId="08CA6FEF" w14:textId="1AF17657" w:rsidR="0047266A" w:rsidRPr="00A026E8" w:rsidRDefault="009B69EB" w:rsidP="0047266A">
            <w:pPr>
              <w:pStyle w:val="Numberedpara"/>
              <w:numPr>
                <w:ilvl w:val="0"/>
                <w:numId w:val="25"/>
              </w:numPr>
              <w:spacing w:before="0" w:after="0"/>
              <w:rPr>
                <w:rFonts w:cstheme="minorHAnsi"/>
                <w:color w:val="000000"/>
                <w:szCs w:val="20"/>
                <w:lang w:val="en-GB"/>
              </w:rPr>
            </w:pPr>
            <w:r w:rsidRPr="00A026E8">
              <w:rPr>
                <w:rFonts w:cstheme="minorHAnsi"/>
                <w:color w:val="000000"/>
                <w:szCs w:val="20"/>
                <w:lang w:val="en-GB"/>
              </w:rPr>
              <w:t xml:space="preserve">Risks identified in </w:t>
            </w:r>
            <w:r w:rsidR="00391E61">
              <w:rPr>
                <w:rFonts w:cstheme="minorHAnsi"/>
                <w:color w:val="000000"/>
                <w:szCs w:val="20"/>
                <w:lang w:val="en-GB"/>
              </w:rPr>
              <w:t>CEO Endorsement Request</w:t>
            </w:r>
            <w:r w:rsidRPr="00A026E8">
              <w:rPr>
                <w:rFonts w:cstheme="minorHAnsi"/>
                <w:color w:val="000000"/>
                <w:szCs w:val="20"/>
                <w:lang w:val="en-GB"/>
              </w:rPr>
              <w:t xml:space="preserve"> </w:t>
            </w:r>
            <w:r w:rsidR="0047266A" w:rsidRPr="00A026E8">
              <w:rPr>
                <w:rFonts w:cstheme="minorHAnsi"/>
                <w:color w:val="000000"/>
                <w:szCs w:val="20"/>
                <w:lang w:val="en-GB"/>
              </w:rPr>
              <w:t xml:space="preserve">were </w:t>
            </w:r>
            <w:r w:rsidRPr="00A026E8">
              <w:rPr>
                <w:rFonts w:cstheme="minorHAnsi"/>
                <w:color w:val="000000"/>
                <w:szCs w:val="20"/>
                <w:lang w:val="en-GB"/>
              </w:rPr>
              <w:t>regularly monitored and documented</w:t>
            </w:r>
          </w:p>
          <w:p w14:paraId="1FBEFAF7" w14:textId="498DA915" w:rsidR="0047266A" w:rsidRPr="00A026E8" w:rsidRDefault="0047266A" w:rsidP="0047266A">
            <w:pPr>
              <w:pStyle w:val="Numberedpara"/>
              <w:numPr>
                <w:ilvl w:val="0"/>
                <w:numId w:val="25"/>
              </w:numPr>
              <w:spacing w:before="0" w:after="0"/>
              <w:rPr>
                <w:rFonts w:cstheme="minorHAnsi"/>
                <w:color w:val="000000"/>
                <w:szCs w:val="20"/>
                <w:lang w:val="en-GB"/>
              </w:rPr>
            </w:pPr>
            <w:r w:rsidRPr="00A026E8">
              <w:rPr>
                <w:rFonts w:cstheme="minorHAnsi"/>
                <w:color w:val="000000"/>
                <w:szCs w:val="20"/>
                <w:lang w:val="en-GB"/>
              </w:rPr>
              <w:t>The list of risks was regularly updated</w:t>
            </w:r>
          </w:p>
          <w:p w14:paraId="6CCAB3CB" w14:textId="2C40E66A" w:rsidR="00D0596D" w:rsidRPr="00A026E8" w:rsidRDefault="00D0596D" w:rsidP="0047266A">
            <w:pPr>
              <w:pStyle w:val="Numberedpara"/>
              <w:numPr>
                <w:ilvl w:val="0"/>
                <w:numId w:val="25"/>
              </w:numPr>
              <w:spacing w:before="0" w:after="0"/>
              <w:rPr>
                <w:rFonts w:cstheme="minorHAnsi"/>
                <w:color w:val="000000"/>
                <w:szCs w:val="20"/>
                <w:lang w:val="en-GB"/>
              </w:rPr>
            </w:pPr>
            <w:r w:rsidRPr="00A026E8">
              <w:rPr>
                <w:rFonts w:cstheme="minorHAnsi"/>
                <w:color w:val="000000"/>
                <w:szCs w:val="20"/>
                <w:lang w:val="en-GB"/>
              </w:rPr>
              <w:t xml:space="preserve">Relevance, importance and comprehensiveness of the risks identified and accuracy </w:t>
            </w:r>
            <w:r w:rsidR="0047266A" w:rsidRPr="00A026E8">
              <w:rPr>
                <w:rFonts w:cstheme="minorHAnsi"/>
                <w:color w:val="000000"/>
                <w:szCs w:val="20"/>
                <w:lang w:val="en-GB"/>
              </w:rPr>
              <w:t>of</w:t>
            </w:r>
            <w:r w:rsidRPr="00A026E8">
              <w:rPr>
                <w:rFonts w:cstheme="minorHAnsi"/>
                <w:color w:val="000000"/>
                <w:szCs w:val="20"/>
                <w:lang w:val="en-GB"/>
              </w:rPr>
              <w:t xml:space="preserve"> risk rating</w:t>
            </w:r>
          </w:p>
        </w:tc>
        <w:tc>
          <w:tcPr>
            <w:tcW w:w="4743" w:type="dxa"/>
            <w:tcBorders>
              <w:bottom w:val="single" w:sz="4" w:space="0" w:color="auto"/>
            </w:tcBorders>
          </w:tcPr>
          <w:p w14:paraId="376063F7" w14:textId="3C55A8DE" w:rsidR="009B69EB" w:rsidRPr="00A026E8" w:rsidRDefault="00391E61" w:rsidP="009B69EB">
            <w:pPr>
              <w:pStyle w:val="ListParagraph"/>
              <w:widowControl/>
              <w:numPr>
                <w:ilvl w:val="0"/>
                <w:numId w:val="25"/>
              </w:numPr>
              <w:rPr>
                <w:rFonts w:ascii="Calibri" w:hAnsi="Calibri"/>
                <w:sz w:val="20"/>
                <w:szCs w:val="20"/>
              </w:rPr>
            </w:pPr>
            <w:r>
              <w:rPr>
                <w:rFonts w:ascii="Calibri" w:hAnsi="Calibri"/>
                <w:sz w:val="20"/>
                <w:szCs w:val="20"/>
              </w:rPr>
              <w:t>CEO Endorsement Request</w:t>
            </w:r>
          </w:p>
          <w:p w14:paraId="7A49549B" w14:textId="77777777" w:rsidR="0047266A" w:rsidRPr="00A026E8" w:rsidRDefault="0047266A" w:rsidP="0047266A">
            <w:pPr>
              <w:pStyle w:val="ListParagraph"/>
              <w:numPr>
                <w:ilvl w:val="0"/>
                <w:numId w:val="25"/>
              </w:numPr>
              <w:rPr>
                <w:rFonts w:ascii="Calibri" w:hAnsi="Calibri"/>
                <w:sz w:val="20"/>
                <w:szCs w:val="20"/>
              </w:rPr>
            </w:pPr>
            <w:r w:rsidRPr="00A026E8">
              <w:rPr>
                <w:rFonts w:ascii="Calibri" w:hAnsi="Calibri"/>
                <w:sz w:val="20"/>
                <w:szCs w:val="20"/>
              </w:rPr>
              <w:t>PIR, progress and completion reports</w:t>
            </w:r>
          </w:p>
          <w:p w14:paraId="41CE13AF" w14:textId="21C5EF64" w:rsidR="009B69EB" w:rsidRPr="00A026E8" w:rsidRDefault="0047266A" w:rsidP="009B69EB">
            <w:pPr>
              <w:pStyle w:val="ListParagraph"/>
              <w:widowControl/>
              <w:numPr>
                <w:ilvl w:val="0"/>
                <w:numId w:val="25"/>
              </w:numPr>
              <w:rPr>
                <w:rFonts w:ascii="Calibri" w:hAnsi="Calibri"/>
                <w:sz w:val="20"/>
                <w:szCs w:val="20"/>
              </w:rPr>
            </w:pPr>
            <w:r w:rsidRPr="00A026E8">
              <w:rPr>
                <w:rFonts w:ascii="Calibri" w:hAnsi="Calibri"/>
                <w:sz w:val="20"/>
                <w:szCs w:val="20"/>
              </w:rPr>
              <w:t>EMG and PSC</w:t>
            </w:r>
            <w:r w:rsidR="009B69EB" w:rsidRPr="00A026E8">
              <w:rPr>
                <w:rFonts w:ascii="Calibri" w:hAnsi="Calibri"/>
                <w:sz w:val="20"/>
                <w:szCs w:val="20"/>
              </w:rPr>
              <w:t xml:space="preserve"> meeting minutes</w:t>
            </w:r>
          </w:p>
          <w:p w14:paraId="19D5FA7E" w14:textId="6C361CB2" w:rsidR="009B69EB" w:rsidRPr="00A026E8" w:rsidRDefault="00CD2BE8" w:rsidP="0047266A">
            <w:pPr>
              <w:pStyle w:val="ListParagraph"/>
              <w:numPr>
                <w:ilvl w:val="0"/>
                <w:numId w:val="25"/>
              </w:numPr>
              <w:rPr>
                <w:rFonts w:ascii="Calibri" w:hAnsi="Calibri"/>
                <w:sz w:val="20"/>
                <w:szCs w:val="20"/>
              </w:rPr>
            </w:pPr>
            <w:r w:rsidRPr="00A026E8">
              <w:rPr>
                <w:rFonts w:ascii="Calibri" w:hAnsi="Calibri"/>
                <w:sz w:val="20"/>
                <w:szCs w:val="20"/>
              </w:rPr>
              <w:t>Interviews with EMG staff</w:t>
            </w:r>
          </w:p>
        </w:tc>
      </w:tr>
      <w:tr w:rsidR="009B69EB" w:rsidRPr="00D15CD3" w14:paraId="2444CC29" w14:textId="77777777" w:rsidTr="00697146">
        <w:tc>
          <w:tcPr>
            <w:tcW w:w="0" w:type="auto"/>
            <w:tcBorders>
              <w:bottom w:val="single" w:sz="4" w:space="0" w:color="auto"/>
            </w:tcBorders>
          </w:tcPr>
          <w:p w14:paraId="6E12D5FD" w14:textId="77777777" w:rsidR="009B69EB" w:rsidRPr="00A026E8" w:rsidRDefault="009B69EB" w:rsidP="009B69EB">
            <w:pPr>
              <w:pStyle w:val="Numberedpara"/>
              <w:numPr>
                <w:ilvl w:val="0"/>
                <w:numId w:val="7"/>
              </w:numPr>
              <w:spacing w:before="0" w:after="0"/>
              <w:jc w:val="center"/>
              <w:rPr>
                <w:rFonts w:cstheme="minorHAnsi"/>
                <w:color w:val="000000"/>
                <w:szCs w:val="20"/>
                <w:lang w:val="en-GB"/>
              </w:rPr>
            </w:pPr>
          </w:p>
        </w:tc>
        <w:tc>
          <w:tcPr>
            <w:tcW w:w="2813" w:type="dxa"/>
            <w:tcBorders>
              <w:bottom w:val="single" w:sz="4" w:space="0" w:color="auto"/>
            </w:tcBorders>
          </w:tcPr>
          <w:p w14:paraId="63A83FDF" w14:textId="53958F0A" w:rsidR="009B69EB" w:rsidRPr="005E1001" w:rsidRDefault="00D0596D" w:rsidP="009B69EB">
            <w:pPr>
              <w:pStyle w:val="Numberedpara"/>
              <w:spacing w:before="0" w:after="0"/>
              <w:rPr>
                <w:rFonts w:cstheme="minorHAnsi"/>
                <w:color w:val="000000"/>
                <w:szCs w:val="20"/>
                <w:lang w:val="en-GB"/>
              </w:rPr>
            </w:pPr>
            <w:r w:rsidRPr="005E1001">
              <w:rPr>
                <w:rFonts w:cstheme="minorHAnsi"/>
                <w:color w:val="000000"/>
                <w:szCs w:val="20"/>
                <w:lang w:val="en-GB"/>
              </w:rPr>
              <w:t xml:space="preserve">Was </w:t>
            </w:r>
            <w:r w:rsidR="009B69EB" w:rsidRPr="005E1001">
              <w:rPr>
                <w:rFonts w:cstheme="minorHAnsi"/>
                <w:color w:val="000000"/>
                <w:szCs w:val="20"/>
                <w:lang w:val="en-GB"/>
              </w:rPr>
              <w:t>project monitoring used as a management tool?</w:t>
            </w:r>
          </w:p>
          <w:p w14:paraId="48A73CAE" w14:textId="77777777" w:rsidR="009B69EB" w:rsidRPr="005E1001" w:rsidRDefault="009B69EB" w:rsidP="009B69EB">
            <w:pPr>
              <w:pStyle w:val="Numberedpara"/>
              <w:spacing w:before="0" w:after="0"/>
              <w:rPr>
                <w:rFonts w:cstheme="minorHAnsi"/>
                <w:color w:val="000000"/>
                <w:szCs w:val="20"/>
                <w:lang w:val="en-GB"/>
              </w:rPr>
            </w:pPr>
          </w:p>
        </w:tc>
        <w:tc>
          <w:tcPr>
            <w:tcW w:w="5793" w:type="dxa"/>
            <w:tcBorders>
              <w:bottom w:val="single" w:sz="4" w:space="0" w:color="auto"/>
            </w:tcBorders>
          </w:tcPr>
          <w:p w14:paraId="079BC6A5" w14:textId="271933E4" w:rsidR="009B69EB" w:rsidRPr="00A026E8" w:rsidRDefault="009B69EB" w:rsidP="00CD2BE8">
            <w:pPr>
              <w:pStyle w:val="Numberedpara"/>
              <w:numPr>
                <w:ilvl w:val="0"/>
                <w:numId w:val="26"/>
              </w:numPr>
              <w:spacing w:before="0" w:after="0"/>
              <w:rPr>
                <w:rFonts w:cstheme="minorHAnsi"/>
                <w:color w:val="000000"/>
                <w:szCs w:val="20"/>
                <w:lang w:val="en-GB"/>
              </w:rPr>
            </w:pPr>
            <w:r w:rsidRPr="00A026E8">
              <w:rPr>
                <w:rFonts w:cstheme="minorHAnsi"/>
                <w:color w:val="000000"/>
                <w:szCs w:val="20"/>
                <w:lang w:val="en-GB"/>
              </w:rPr>
              <w:t>Tangible examples of monitoring data leading to changes/adjustments in project approach and implementation</w:t>
            </w:r>
          </w:p>
        </w:tc>
        <w:tc>
          <w:tcPr>
            <w:tcW w:w="4743" w:type="dxa"/>
            <w:tcBorders>
              <w:bottom w:val="single" w:sz="4" w:space="0" w:color="auto"/>
            </w:tcBorders>
          </w:tcPr>
          <w:p w14:paraId="78411870" w14:textId="3D3C2E81" w:rsidR="00CD2BE8" w:rsidRPr="00A026E8" w:rsidRDefault="00391E61" w:rsidP="00CD2BE8">
            <w:pPr>
              <w:pStyle w:val="ListParagraph"/>
              <w:widowControl/>
              <w:numPr>
                <w:ilvl w:val="0"/>
                <w:numId w:val="26"/>
              </w:numPr>
              <w:rPr>
                <w:rFonts w:ascii="Calibri" w:hAnsi="Calibri"/>
                <w:sz w:val="20"/>
                <w:szCs w:val="20"/>
              </w:rPr>
            </w:pPr>
            <w:r>
              <w:rPr>
                <w:rFonts w:ascii="Calibri" w:hAnsi="Calibri"/>
                <w:sz w:val="20"/>
                <w:szCs w:val="20"/>
              </w:rPr>
              <w:t>CEO Endorsement Request</w:t>
            </w:r>
          </w:p>
          <w:p w14:paraId="74538BE7" w14:textId="77777777" w:rsidR="00CD2BE8" w:rsidRPr="00A026E8" w:rsidRDefault="00CD2BE8" w:rsidP="00CD2BE8">
            <w:pPr>
              <w:pStyle w:val="ListParagraph"/>
              <w:numPr>
                <w:ilvl w:val="0"/>
                <w:numId w:val="26"/>
              </w:numPr>
              <w:rPr>
                <w:rFonts w:ascii="Calibri" w:hAnsi="Calibri"/>
                <w:sz w:val="20"/>
                <w:szCs w:val="20"/>
              </w:rPr>
            </w:pPr>
            <w:r w:rsidRPr="00A026E8">
              <w:rPr>
                <w:rFonts w:ascii="Calibri" w:hAnsi="Calibri"/>
                <w:sz w:val="20"/>
                <w:szCs w:val="20"/>
              </w:rPr>
              <w:t>PIR, progress and completion reports</w:t>
            </w:r>
          </w:p>
          <w:p w14:paraId="442B09A4" w14:textId="77777777" w:rsidR="00CD2BE8" w:rsidRPr="00A026E8" w:rsidRDefault="00CD2BE8" w:rsidP="00CD2BE8">
            <w:pPr>
              <w:pStyle w:val="ListParagraph"/>
              <w:widowControl/>
              <w:numPr>
                <w:ilvl w:val="0"/>
                <w:numId w:val="26"/>
              </w:numPr>
              <w:rPr>
                <w:rFonts w:ascii="Calibri" w:hAnsi="Calibri"/>
                <w:sz w:val="20"/>
                <w:szCs w:val="20"/>
              </w:rPr>
            </w:pPr>
            <w:r w:rsidRPr="00A026E8">
              <w:rPr>
                <w:rFonts w:ascii="Calibri" w:hAnsi="Calibri"/>
                <w:sz w:val="20"/>
                <w:szCs w:val="20"/>
              </w:rPr>
              <w:t>EMG and PSC meeting minutes</w:t>
            </w:r>
          </w:p>
          <w:p w14:paraId="5A5FB237" w14:textId="421DA1A2" w:rsidR="009B69EB" w:rsidRPr="00A026E8" w:rsidRDefault="00CD2BE8" w:rsidP="00CD2BE8">
            <w:pPr>
              <w:pStyle w:val="ListParagraph"/>
              <w:widowControl/>
              <w:numPr>
                <w:ilvl w:val="0"/>
                <w:numId w:val="26"/>
              </w:numPr>
              <w:rPr>
                <w:rFonts w:ascii="Calibri" w:hAnsi="Calibri"/>
                <w:sz w:val="20"/>
                <w:szCs w:val="20"/>
              </w:rPr>
            </w:pPr>
            <w:r w:rsidRPr="00A026E8">
              <w:rPr>
                <w:rFonts w:ascii="Calibri" w:hAnsi="Calibri"/>
                <w:sz w:val="20"/>
                <w:szCs w:val="20"/>
              </w:rPr>
              <w:t>Interviews with EMG staff</w:t>
            </w:r>
          </w:p>
        </w:tc>
      </w:tr>
      <w:tr w:rsidR="009B69EB" w:rsidRPr="00D15CD3" w14:paraId="178FDFAE" w14:textId="77777777" w:rsidTr="00DB68A4">
        <w:tc>
          <w:tcPr>
            <w:tcW w:w="13858" w:type="dxa"/>
            <w:gridSpan w:val="4"/>
            <w:tcBorders>
              <w:bottom w:val="single" w:sz="4" w:space="0" w:color="auto"/>
            </w:tcBorders>
            <w:shd w:val="clear" w:color="auto" w:fill="F2F2F2" w:themeFill="background1" w:themeFillShade="F2"/>
          </w:tcPr>
          <w:p w14:paraId="686C2337" w14:textId="663DDB10" w:rsidR="009B69EB" w:rsidRPr="005E1001" w:rsidRDefault="009B69EB" w:rsidP="009B69EB">
            <w:pPr>
              <w:jc w:val="center"/>
              <w:rPr>
                <w:rFonts w:ascii="Calibri" w:hAnsi="Calibri"/>
                <w:i/>
                <w:iCs/>
                <w:sz w:val="20"/>
                <w:szCs w:val="20"/>
              </w:rPr>
            </w:pPr>
            <w:r w:rsidRPr="005E1001">
              <w:rPr>
                <w:rFonts w:ascii="Calibri" w:hAnsi="Calibri"/>
                <w:i/>
                <w:iCs/>
                <w:sz w:val="20"/>
                <w:szCs w:val="20"/>
              </w:rPr>
              <w:t>Project reporting</w:t>
            </w:r>
          </w:p>
        </w:tc>
      </w:tr>
      <w:tr w:rsidR="00D841C9" w:rsidRPr="00D15CD3" w14:paraId="1582DEB6" w14:textId="77777777" w:rsidTr="00697146">
        <w:tc>
          <w:tcPr>
            <w:tcW w:w="0" w:type="auto"/>
            <w:tcBorders>
              <w:bottom w:val="single" w:sz="4" w:space="0" w:color="auto"/>
            </w:tcBorders>
          </w:tcPr>
          <w:p w14:paraId="68211E30" w14:textId="77777777" w:rsidR="00D841C9" w:rsidRPr="00A026E8" w:rsidRDefault="00D841C9" w:rsidP="00D841C9">
            <w:pPr>
              <w:pStyle w:val="Numberedpara"/>
              <w:numPr>
                <w:ilvl w:val="0"/>
                <w:numId w:val="7"/>
              </w:numPr>
              <w:spacing w:before="0" w:after="0"/>
              <w:jc w:val="center"/>
              <w:rPr>
                <w:rFonts w:cstheme="minorHAnsi"/>
                <w:color w:val="000000"/>
                <w:szCs w:val="20"/>
                <w:lang w:val="en-GB"/>
              </w:rPr>
            </w:pPr>
          </w:p>
        </w:tc>
        <w:tc>
          <w:tcPr>
            <w:tcW w:w="2813" w:type="dxa"/>
            <w:tcBorders>
              <w:bottom w:val="single" w:sz="4" w:space="0" w:color="auto"/>
            </w:tcBorders>
          </w:tcPr>
          <w:p w14:paraId="599004C2" w14:textId="1FDDF5BA" w:rsidR="00D841C9" w:rsidRPr="005E1001" w:rsidRDefault="00AA7E22" w:rsidP="00D841C9">
            <w:pPr>
              <w:pStyle w:val="Numberedpara"/>
              <w:spacing w:before="0" w:after="0"/>
              <w:rPr>
                <w:lang w:val="en-GB"/>
              </w:rPr>
            </w:pPr>
            <w:r w:rsidRPr="005E1001">
              <w:rPr>
                <w:rFonts w:cstheme="minorHAnsi"/>
                <w:color w:val="000000"/>
                <w:szCs w:val="20"/>
                <w:lang w:val="en-GB"/>
              </w:rPr>
              <w:t>Was project</w:t>
            </w:r>
            <w:r w:rsidR="00D841C9" w:rsidRPr="005E1001">
              <w:rPr>
                <w:rFonts w:cstheme="minorHAnsi"/>
                <w:color w:val="000000"/>
                <w:szCs w:val="20"/>
                <w:lang w:val="en-GB"/>
              </w:rPr>
              <w:t xml:space="preserve"> reporting timely and of adequate quality?</w:t>
            </w:r>
          </w:p>
        </w:tc>
        <w:tc>
          <w:tcPr>
            <w:tcW w:w="5793" w:type="dxa"/>
            <w:tcBorders>
              <w:bottom w:val="single" w:sz="4" w:space="0" w:color="auto"/>
            </w:tcBorders>
          </w:tcPr>
          <w:p w14:paraId="37D3ABB6" w14:textId="77777777" w:rsidR="00D841C9" w:rsidRPr="00A026E8" w:rsidRDefault="00D841C9" w:rsidP="00D841C9">
            <w:pPr>
              <w:pStyle w:val="Numberedpara"/>
              <w:numPr>
                <w:ilvl w:val="0"/>
                <w:numId w:val="17"/>
              </w:numPr>
              <w:spacing w:before="0" w:after="0"/>
              <w:rPr>
                <w:rFonts w:cstheme="minorHAnsi"/>
                <w:color w:val="000000"/>
                <w:szCs w:val="20"/>
                <w:lang w:val="en-GB"/>
              </w:rPr>
            </w:pPr>
            <w:r w:rsidRPr="00A026E8">
              <w:rPr>
                <w:rFonts w:cstheme="minorHAnsi"/>
                <w:color w:val="000000"/>
                <w:szCs w:val="20"/>
                <w:lang w:val="en-GB"/>
              </w:rPr>
              <w:t>Timeliness of report submission</w:t>
            </w:r>
          </w:p>
          <w:p w14:paraId="1BFA5840" w14:textId="136ED313" w:rsidR="00D841C9" w:rsidRPr="00A026E8" w:rsidRDefault="00D841C9" w:rsidP="00D841C9">
            <w:pPr>
              <w:pStyle w:val="Numberedpara"/>
              <w:numPr>
                <w:ilvl w:val="0"/>
                <w:numId w:val="17"/>
              </w:numPr>
              <w:spacing w:before="0" w:after="0"/>
              <w:rPr>
                <w:rFonts w:cstheme="minorHAnsi"/>
                <w:color w:val="000000"/>
                <w:szCs w:val="20"/>
                <w:lang w:val="en-GB"/>
              </w:rPr>
            </w:pPr>
            <w:r w:rsidRPr="00A026E8">
              <w:rPr>
                <w:rFonts w:cstheme="minorHAnsi"/>
                <w:color w:val="000000"/>
                <w:szCs w:val="20"/>
                <w:lang w:val="en-GB"/>
              </w:rPr>
              <w:t>Realism and accuracy of information in PIR</w:t>
            </w:r>
            <w:r w:rsidR="00AA7E22" w:rsidRPr="00A026E8">
              <w:rPr>
                <w:rFonts w:cstheme="minorHAnsi"/>
                <w:color w:val="000000"/>
                <w:szCs w:val="20"/>
                <w:lang w:val="en-GB"/>
              </w:rPr>
              <w:t>, progress and completion reports</w:t>
            </w:r>
          </w:p>
          <w:p w14:paraId="7B4B9388" w14:textId="77777777" w:rsidR="00D841C9" w:rsidRPr="00A026E8" w:rsidRDefault="00D841C9" w:rsidP="00AA7E22">
            <w:pPr>
              <w:pStyle w:val="Numberedpara"/>
              <w:numPr>
                <w:ilvl w:val="0"/>
                <w:numId w:val="17"/>
              </w:numPr>
              <w:spacing w:before="0" w:after="0"/>
              <w:rPr>
                <w:rFonts w:cstheme="minorHAnsi"/>
                <w:color w:val="000000"/>
                <w:szCs w:val="20"/>
                <w:lang w:val="en-GB"/>
              </w:rPr>
            </w:pPr>
            <w:r w:rsidRPr="00A026E8">
              <w:rPr>
                <w:rFonts w:cstheme="minorHAnsi"/>
                <w:color w:val="000000"/>
                <w:szCs w:val="20"/>
                <w:lang w:val="en-GB"/>
              </w:rPr>
              <w:t>Adherence to GEF</w:t>
            </w:r>
            <w:r w:rsidR="00AA7E22" w:rsidRPr="00A026E8">
              <w:rPr>
                <w:rFonts w:cstheme="minorHAnsi"/>
                <w:color w:val="000000"/>
                <w:szCs w:val="20"/>
                <w:lang w:val="en-GB"/>
              </w:rPr>
              <w:t>, UNEP and UNDP</w:t>
            </w:r>
            <w:r w:rsidRPr="00A026E8">
              <w:rPr>
                <w:rFonts w:cstheme="minorHAnsi"/>
                <w:color w:val="000000"/>
                <w:szCs w:val="20"/>
                <w:lang w:val="en-GB"/>
              </w:rPr>
              <w:t xml:space="preserve"> reporting requirement</w:t>
            </w:r>
            <w:r w:rsidR="00AA7E22" w:rsidRPr="00A026E8">
              <w:rPr>
                <w:rFonts w:cstheme="minorHAnsi"/>
                <w:color w:val="000000"/>
                <w:szCs w:val="20"/>
                <w:lang w:val="en-GB"/>
              </w:rPr>
              <w:t>s</w:t>
            </w:r>
          </w:p>
          <w:p w14:paraId="051360D8" w14:textId="2813FFAE" w:rsidR="00652C81" w:rsidRPr="00A026E8" w:rsidRDefault="00652C81" w:rsidP="00AA7E22">
            <w:pPr>
              <w:pStyle w:val="Numberedpara"/>
              <w:numPr>
                <w:ilvl w:val="0"/>
                <w:numId w:val="17"/>
              </w:numPr>
              <w:spacing w:before="0" w:after="0"/>
              <w:rPr>
                <w:rFonts w:cstheme="minorHAnsi"/>
                <w:color w:val="000000"/>
                <w:szCs w:val="20"/>
                <w:lang w:val="en-GB"/>
              </w:rPr>
            </w:pPr>
            <w:r w:rsidRPr="00A026E8">
              <w:rPr>
                <w:rFonts w:cstheme="minorHAnsi"/>
                <w:color w:val="000000"/>
                <w:szCs w:val="20"/>
                <w:lang w:val="en-GB"/>
              </w:rPr>
              <w:t>PIR ratings</w:t>
            </w:r>
          </w:p>
        </w:tc>
        <w:tc>
          <w:tcPr>
            <w:tcW w:w="4743" w:type="dxa"/>
            <w:tcBorders>
              <w:bottom w:val="single" w:sz="4" w:space="0" w:color="auto"/>
            </w:tcBorders>
          </w:tcPr>
          <w:p w14:paraId="73E11C38" w14:textId="2E8C2F3B" w:rsidR="00205250" w:rsidRPr="00A026E8" w:rsidRDefault="00205250" w:rsidP="00205250">
            <w:pPr>
              <w:pStyle w:val="ListParagraph"/>
              <w:numPr>
                <w:ilvl w:val="0"/>
                <w:numId w:val="17"/>
              </w:numPr>
              <w:rPr>
                <w:rFonts w:ascii="Calibri" w:hAnsi="Calibri"/>
                <w:sz w:val="20"/>
                <w:szCs w:val="20"/>
              </w:rPr>
            </w:pPr>
            <w:r w:rsidRPr="00A026E8">
              <w:rPr>
                <w:rFonts w:ascii="Calibri" w:hAnsi="Calibri"/>
                <w:sz w:val="20"/>
                <w:szCs w:val="20"/>
              </w:rPr>
              <w:t>PIR, progress and completion reports</w:t>
            </w:r>
          </w:p>
          <w:p w14:paraId="43EEBB07" w14:textId="77777777" w:rsidR="00205250" w:rsidRPr="00A026E8" w:rsidRDefault="00205250" w:rsidP="00205250">
            <w:pPr>
              <w:pStyle w:val="ListParagraph"/>
              <w:widowControl/>
              <w:numPr>
                <w:ilvl w:val="0"/>
                <w:numId w:val="17"/>
              </w:numPr>
              <w:rPr>
                <w:rFonts w:ascii="Calibri" w:hAnsi="Calibri"/>
                <w:sz w:val="20"/>
                <w:szCs w:val="20"/>
              </w:rPr>
            </w:pPr>
            <w:r w:rsidRPr="00A026E8">
              <w:rPr>
                <w:rFonts w:ascii="Calibri" w:hAnsi="Calibri"/>
                <w:sz w:val="20"/>
                <w:szCs w:val="20"/>
              </w:rPr>
              <w:t>EMG and PSC meeting minutes</w:t>
            </w:r>
          </w:p>
          <w:p w14:paraId="052D1296" w14:textId="77777777" w:rsidR="00205250" w:rsidRPr="00A026E8" w:rsidRDefault="00205250" w:rsidP="00205250">
            <w:pPr>
              <w:pStyle w:val="ListParagraph"/>
              <w:numPr>
                <w:ilvl w:val="0"/>
                <w:numId w:val="17"/>
              </w:numPr>
              <w:rPr>
                <w:rFonts w:ascii="Calibri" w:hAnsi="Calibri"/>
                <w:sz w:val="20"/>
                <w:szCs w:val="20"/>
              </w:rPr>
            </w:pPr>
            <w:r w:rsidRPr="00A026E8">
              <w:rPr>
                <w:rFonts w:ascii="Calibri" w:hAnsi="Calibri"/>
                <w:sz w:val="20"/>
                <w:szCs w:val="20"/>
              </w:rPr>
              <w:t>Interviews with EMG staff</w:t>
            </w:r>
          </w:p>
          <w:p w14:paraId="2D2EB81F" w14:textId="77777777" w:rsidR="00205250" w:rsidRPr="00A026E8" w:rsidRDefault="00205250" w:rsidP="00205250">
            <w:pPr>
              <w:pStyle w:val="ListParagraph"/>
              <w:widowControl/>
              <w:numPr>
                <w:ilvl w:val="0"/>
                <w:numId w:val="17"/>
              </w:numPr>
              <w:rPr>
                <w:rFonts w:ascii="Calibri" w:hAnsi="Calibri"/>
                <w:sz w:val="20"/>
                <w:szCs w:val="20"/>
              </w:rPr>
            </w:pPr>
            <w:r w:rsidRPr="00A026E8">
              <w:rPr>
                <w:rFonts w:ascii="Calibri" w:hAnsi="Calibri"/>
                <w:sz w:val="20"/>
                <w:szCs w:val="20"/>
              </w:rPr>
              <w:t>Interviews with PSC members</w:t>
            </w:r>
          </w:p>
          <w:p w14:paraId="5376F431" w14:textId="16AB537C" w:rsidR="00D841C9" w:rsidRPr="00A026E8" w:rsidRDefault="00205250" w:rsidP="00205250">
            <w:pPr>
              <w:pStyle w:val="ListParagraph"/>
              <w:numPr>
                <w:ilvl w:val="0"/>
                <w:numId w:val="17"/>
              </w:numPr>
              <w:rPr>
                <w:rFonts w:ascii="Calibri" w:hAnsi="Calibri"/>
                <w:sz w:val="20"/>
                <w:szCs w:val="20"/>
              </w:rPr>
            </w:pPr>
            <w:r w:rsidRPr="00A026E8">
              <w:rPr>
                <w:rFonts w:ascii="Calibri" w:hAnsi="Calibri"/>
                <w:sz w:val="20"/>
                <w:szCs w:val="20"/>
              </w:rPr>
              <w:t>Interviews with GEF Sec. staff</w:t>
            </w:r>
          </w:p>
        </w:tc>
      </w:tr>
      <w:tr w:rsidR="009B69EB" w:rsidRPr="00D15CD3" w14:paraId="2CA4FB7E" w14:textId="77777777" w:rsidTr="00610BC3">
        <w:tc>
          <w:tcPr>
            <w:tcW w:w="13858" w:type="dxa"/>
            <w:gridSpan w:val="4"/>
            <w:shd w:val="clear" w:color="auto" w:fill="D9D9D9" w:themeFill="background1" w:themeFillShade="D9"/>
          </w:tcPr>
          <w:p w14:paraId="3A1E04A5" w14:textId="0BD910DB" w:rsidR="009B69EB" w:rsidRPr="005E1001" w:rsidRDefault="009B69EB" w:rsidP="009B69EB">
            <w:pPr>
              <w:jc w:val="center"/>
              <w:rPr>
                <w:rFonts w:ascii="Calibri" w:hAnsi="Calibri" w:cs="Calibri"/>
                <w:color w:val="000000"/>
                <w:sz w:val="20"/>
                <w:szCs w:val="20"/>
              </w:rPr>
            </w:pPr>
            <w:r w:rsidRPr="005E1001">
              <w:rPr>
                <w:rFonts w:ascii="Calibri" w:hAnsi="Calibri" w:cstheme="minorHAnsi"/>
                <w:b/>
                <w:color w:val="000000"/>
                <w:sz w:val="20"/>
                <w:szCs w:val="20"/>
              </w:rPr>
              <w:t>Sustainability</w:t>
            </w:r>
          </w:p>
        </w:tc>
      </w:tr>
      <w:tr w:rsidR="009B69EB" w:rsidRPr="00D15CD3" w14:paraId="22365B3F" w14:textId="77777777" w:rsidTr="00697146">
        <w:tc>
          <w:tcPr>
            <w:tcW w:w="0" w:type="auto"/>
          </w:tcPr>
          <w:p w14:paraId="5050EA89" w14:textId="77777777" w:rsidR="009B69EB" w:rsidRPr="00A026E8" w:rsidRDefault="009B69EB" w:rsidP="009B69EB">
            <w:pPr>
              <w:pStyle w:val="Numberedpara"/>
              <w:numPr>
                <w:ilvl w:val="0"/>
                <w:numId w:val="7"/>
              </w:numPr>
              <w:spacing w:before="0" w:after="0"/>
              <w:jc w:val="center"/>
              <w:rPr>
                <w:rFonts w:cstheme="minorHAnsi"/>
                <w:color w:val="000000"/>
                <w:szCs w:val="20"/>
                <w:lang w:val="en-GB"/>
              </w:rPr>
            </w:pPr>
          </w:p>
        </w:tc>
        <w:tc>
          <w:tcPr>
            <w:tcW w:w="2813" w:type="dxa"/>
          </w:tcPr>
          <w:p w14:paraId="4B427AD6" w14:textId="48D0ED3E" w:rsidR="009B69EB" w:rsidRPr="005E1001" w:rsidRDefault="006A4EFF" w:rsidP="009B69EB">
            <w:pPr>
              <w:pStyle w:val="Numberedpara"/>
              <w:spacing w:before="0" w:after="0"/>
              <w:rPr>
                <w:lang w:val="en-GB"/>
              </w:rPr>
            </w:pPr>
            <w:r w:rsidRPr="005E1001">
              <w:rPr>
                <w:lang w:val="en-GB"/>
              </w:rPr>
              <w:t>Did</w:t>
            </w:r>
            <w:r w:rsidR="009B69EB" w:rsidRPr="005E1001">
              <w:rPr>
                <w:lang w:val="en-GB"/>
              </w:rPr>
              <w:t xml:space="preserve"> the project implemen</w:t>
            </w:r>
            <w:r w:rsidRPr="005E1001">
              <w:rPr>
                <w:lang w:val="en-GB"/>
              </w:rPr>
              <w:t>t</w:t>
            </w:r>
            <w:r w:rsidR="009B69EB" w:rsidRPr="005E1001">
              <w:rPr>
                <w:lang w:val="en-GB"/>
              </w:rPr>
              <w:t xml:space="preserve"> a clear </w:t>
            </w:r>
            <w:r w:rsidR="00190DC1" w:rsidRPr="005E1001">
              <w:rPr>
                <w:lang w:val="en-GB"/>
              </w:rPr>
              <w:t>sustainability</w:t>
            </w:r>
            <w:r w:rsidR="009B69EB" w:rsidRPr="005E1001">
              <w:rPr>
                <w:lang w:val="en-GB"/>
              </w:rPr>
              <w:t xml:space="preserve"> strategy?</w:t>
            </w:r>
          </w:p>
        </w:tc>
        <w:tc>
          <w:tcPr>
            <w:tcW w:w="5793" w:type="dxa"/>
          </w:tcPr>
          <w:p w14:paraId="50871A30" w14:textId="628358A1" w:rsidR="009B69EB" w:rsidRPr="0023579D" w:rsidRDefault="00E53A09" w:rsidP="00E53A09">
            <w:pPr>
              <w:pStyle w:val="Numberedpara"/>
              <w:numPr>
                <w:ilvl w:val="0"/>
                <w:numId w:val="13"/>
              </w:numPr>
              <w:spacing w:before="0" w:after="0"/>
              <w:rPr>
                <w:rFonts w:cstheme="minorHAnsi"/>
                <w:color w:val="000000"/>
                <w:szCs w:val="20"/>
                <w:lang w:val="en-GB"/>
              </w:rPr>
            </w:pPr>
            <w:r w:rsidRPr="0023579D">
              <w:rPr>
                <w:rFonts w:cstheme="minorHAnsi"/>
                <w:color w:val="000000"/>
                <w:szCs w:val="20"/>
                <w:lang w:val="en-GB"/>
              </w:rPr>
              <w:t>The p</w:t>
            </w:r>
            <w:r w:rsidR="009B69EB" w:rsidRPr="0023579D">
              <w:rPr>
                <w:rFonts w:cstheme="minorHAnsi"/>
                <w:color w:val="000000"/>
                <w:szCs w:val="20"/>
                <w:lang w:val="en-GB"/>
              </w:rPr>
              <w:t>roject proactively influenc</w:t>
            </w:r>
            <w:r w:rsidRPr="0023579D">
              <w:rPr>
                <w:rFonts w:cstheme="minorHAnsi"/>
                <w:color w:val="000000"/>
                <w:szCs w:val="20"/>
                <w:lang w:val="en-GB"/>
              </w:rPr>
              <w:t>ed</w:t>
            </w:r>
            <w:r w:rsidR="009B69EB" w:rsidRPr="0023579D">
              <w:rPr>
                <w:rFonts w:cstheme="minorHAnsi"/>
                <w:color w:val="000000"/>
                <w:szCs w:val="20"/>
                <w:lang w:val="en-GB"/>
              </w:rPr>
              <w:t xml:space="preserve"> and utili</w:t>
            </w:r>
            <w:r w:rsidRPr="0023579D">
              <w:rPr>
                <w:rFonts w:cstheme="minorHAnsi"/>
                <w:color w:val="000000"/>
                <w:szCs w:val="20"/>
                <w:lang w:val="en-GB"/>
              </w:rPr>
              <w:t>sed</w:t>
            </w:r>
            <w:r w:rsidR="009B69EB" w:rsidRPr="0023579D">
              <w:rPr>
                <w:rFonts w:cstheme="minorHAnsi"/>
                <w:color w:val="000000"/>
                <w:szCs w:val="20"/>
                <w:lang w:val="en-GB"/>
              </w:rPr>
              <w:t xml:space="preserve"> the impact drivers identified in the reconstructed </w:t>
            </w:r>
            <w:proofErr w:type="spellStart"/>
            <w:r w:rsidR="009B69EB" w:rsidRPr="0023579D">
              <w:rPr>
                <w:rFonts w:cstheme="minorHAnsi"/>
                <w:color w:val="000000"/>
                <w:szCs w:val="20"/>
                <w:lang w:val="en-GB"/>
              </w:rPr>
              <w:t>ToC</w:t>
            </w:r>
            <w:proofErr w:type="spellEnd"/>
          </w:p>
          <w:p w14:paraId="63EBF77F" w14:textId="40365679" w:rsidR="009A5D72" w:rsidRPr="0023579D" w:rsidRDefault="009A5D72" w:rsidP="00E53A09">
            <w:pPr>
              <w:pStyle w:val="Numberedpara"/>
              <w:numPr>
                <w:ilvl w:val="0"/>
                <w:numId w:val="13"/>
              </w:numPr>
              <w:spacing w:before="0" w:after="0"/>
              <w:rPr>
                <w:rFonts w:cstheme="minorHAnsi"/>
                <w:color w:val="000000"/>
                <w:szCs w:val="20"/>
                <w:lang w:val="en-GB"/>
              </w:rPr>
            </w:pPr>
            <w:r w:rsidRPr="0023579D">
              <w:rPr>
                <w:rFonts w:cstheme="minorHAnsi"/>
                <w:color w:val="000000"/>
                <w:szCs w:val="20"/>
                <w:lang w:val="en-GB"/>
              </w:rPr>
              <w:t xml:space="preserve">The assumptions identified in the reconstructed </w:t>
            </w:r>
            <w:proofErr w:type="spellStart"/>
            <w:r w:rsidRPr="0023579D">
              <w:rPr>
                <w:rFonts w:cstheme="minorHAnsi"/>
                <w:color w:val="000000"/>
                <w:szCs w:val="20"/>
                <w:lang w:val="en-GB"/>
              </w:rPr>
              <w:t>ToC</w:t>
            </w:r>
            <w:proofErr w:type="spellEnd"/>
            <w:r w:rsidRPr="0023579D">
              <w:rPr>
                <w:rFonts w:cstheme="minorHAnsi"/>
                <w:color w:val="000000"/>
                <w:szCs w:val="20"/>
                <w:lang w:val="en-GB"/>
              </w:rPr>
              <w:t xml:space="preserve"> proved valid</w:t>
            </w:r>
          </w:p>
          <w:p w14:paraId="46D5C16C" w14:textId="78C62C12" w:rsidR="0053347D" w:rsidRPr="0023579D" w:rsidRDefault="006A4EFF" w:rsidP="009A5D72">
            <w:pPr>
              <w:pStyle w:val="Numberedpara"/>
              <w:numPr>
                <w:ilvl w:val="0"/>
                <w:numId w:val="13"/>
              </w:numPr>
              <w:spacing w:before="0" w:after="0"/>
              <w:rPr>
                <w:rFonts w:cstheme="minorHAnsi"/>
                <w:color w:val="000000"/>
                <w:szCs w:val="20"/>
                <w:lang w:val="en-GB"/>
              </w:rPr>
            </w:pPr>
            <w:r w:rsidRPr="0023579D">
              <w:rPr>
                <w:rFonts w:cstheme="minorHAnsi"/>
                <w:color w:val="000000"/>
                <w:szCs w:val="20"/>
                <w:lang w:val="en-GB"/>
              </w:rPr>
              <w:t>T</w:t>
            </w:r>
            <w:r w:rsidR="0053347D" w:rsidRPr="0023579D">
              <w:rPr>
                <w:rFonts w:cstheme="minorHAnsi"/>
                <w:color w:val="000000"/>
                <w:szCs w:val="20"/>
                <w:lang w:val="en-GB"/>
              </w:rPr>
              <w:t>he project documented lessons and shared them with</w:t>
            </w:r>
            <w:r w:rsidR="0023579D" w:rsidRPr="0023579D">
              <w:rPr>
                <w:rFonts w:cstheme="minorHAnsi"/>
                <w:color w:val="000000"/>
                <w:szCs w:val="20"/>
                <w:lang w:val="en-GB"/>
              </w:rPr>
              <w:t xml:space="preserve"> member</w:t>
            </w:r>
            <w:r w:rsidR="00557E81">
              <w:rPr>
                <w:rFonts w:cstheme="minorHAnsi"/>
                <w:color w:val="000000"/>
                <w:szCs w:val="20"/>
                <w:lang w:val="en-GB"/>
              </w:rPr>
              <w:t>s</w:t>
            </w:r>
            <w:r w:rsidR="0023579D" w:rsidRPr="0023579D">
              <w:rPr>
                <w:rFonts w:cstheme="minorHAnsi"/>
                <w:color w:val="000000"/>
                <w:szCs w:val="20"/>
                <w:lang w:val="en-GB"/>
              </w:rPr>
              <w:t xml:space="preserve"> of the</w:t>
            </w:r>
            <w:r w:rsidR="0053347D" w:rsidRPr="0023579D">
              <w:rPr>
                <w:rFonts w:cstheme="minorHAnsi"/>
                <w:color w:val="000000"/>
                <w:szCs w:val="20"/>
                <w:lang w:val="en-GB"/>
              </w:rPr>
              <w:t xml:space="preserve"> </w:t>
            </w:r>
            <w:r w:rsidR="00A026E8" w:rsidRPr="009170F5">
              <w:rPr>
                <w:rFonts w:cstheme="minorHAnsi"/>
                <w:color w:val="000000"/>
                <w:szCs w:val="20"/>
                <w:lang w:val="en-GB"/>
              </w:rPr>
              <w:t xml:space="preserve">MRV </w:t>
            </w:r>
            <w:r w:rsidR="006B5875">
              <w:rPr>
                <w:rFonts w:cstheme="minorHAnsi"/>
                <w:color w:val="000000"/>
                <w:szCs w:val="20"/>
                <w:lang w:val="en-GB"/>
              </w:rPr>
              <w:t>Group of Friends</w:t>
            </w:r>
            <w:r w:rsidR="0053347D" w:rsidRPr="0023579D">
              <w:rPr>
                <w:rFonts w:cstheme="minorHAnsi"/>
                <w:color w:val="000000"/>
                <w:szCs w:val="20"/>
                <w:lang w:val="en-GB"/>
              </w:rPr>
              <w:t xml:space="preserve"> to promote upscaling and replication</w:t>
            </w:r>
          </w:p>
        </w:tc>
        <w:tc>
          <w:tcPr>
            <w:tcW w:w="4743" w:type="dxa"/>
          </w:tcPr>
          <w:p w14:paraId="4BD37D2D" w14:textId="77777777" w:rsidR="002153A2" w:rsidRPr="0023579D" w:rsidRDefault="002153A2" w:rsidP="0053347D">
            <w:pPr>
              <w:pStyle w:val="ListParagraph"/>
              <w:numPr>
                <w:ilvl w:val="0"/>
                <w:numId w:val="13"/>
              </w:numPr>
              <w:rPr>
                <w:rFonts w:ascii="Calibri" w:hAnsi="Calibri"/>
                <w:sz w:val="20"/>
                <w:szCs w:val="20"/>
              </w:rPr>
            </w:pPr>
            <w:r w:rsidRPr="0023579D">
              <w:rPr>
                <w:rFonts w:ascii="Calibri" w:hAnsi="Calibri"/>
                <w:sz w:val="20"/>
                <w:szCs w:val="20"/>
              </w:rPr>
              <w:t>PIR, progress and completion reports</w:t>
            </w:r>
          </w:p>
          <w:p w14:paraId="6A65D4A0" w14:textId="54A09647" w:rsidR="009B69EB" w:rsidRPr="0023579D" w:rsidRDefault="002153A2" w:rsidP="0053347D">
            <w:pPr>
              <w:pStyle w:val="ListParagraph"/>
              <w:widowControl/>
              <w:numPr>
                <w:ilvl w:val="0"/>
                <w:numId w:val="13"/>
              </w:numPr>
              <w:rPr>
                <w:rFonts w:ascii="Calibri" w:hAnsi="Calibri"/>
                <w:sz w:val="20"/>
                <w:szCs w:val="20"/>
              </w:rPr>
            </w:pPr>
            <w:r w:rsidRPr="0023579D">
              <w:rPr>
                <w:rFonts w:ascii="Calibri" w:hAnsi="Calibri"/>
                <w:sz w:val="20"/>
                <w:szCs w:val="20"/>
              </w:rPr>
              <w:t>Interviews with EMG staff</w:t>
            </w:r>
          </w:p>
          <w:p w14:paraId="7B6822CB" w14:textId="33450A29" w:rsidR="002153A2" w:rsidRPr="0023579D" w:rsidRDefault="002153A2" w:rsidP="0053347D">
            <w:pPr>
              <w:pStyle w:val="ListParagraph"/>
              <w:widowControl/>
              <w:numPr>
                <w:ilvl w:val="0"/>
                <w:numId w:val="13"/>
              </w:numPr>
              <w:rPr>
                <w:rFonts w:ascii="Calibri" w:hAnsi="Calibri"/>
                <w:sz w:val="20"/>
                <w:szCs w:val="20"/>
              </w:rPr>
            </w:pPr>
            <w:r w:rsidRPr="0023579D">
              <w:rPr>
                <w:rFonts w:ascii="Calibri" w:hAnsi="Calibri"/>
                <w:sz w:val="20"/>
                <w:szCs w:val="20"/>
              </w:rPr>
              <w:t>Interviews with UNFCCC Sec. staff</w:t>
            </w:r>
          </w:p>
          <w:p w14:paraId="634D294D" w14:textId="606C11B9" w:rsidR="002153A2" w:rsidRPr="0023579D" w:rsidRDefault="0053347D" w:rsidP="006A4EFF">
            <w:pPr>
              <w:pStyle w:val="ListParagraph"/>
              <w:widowControl/>
              <w:numPr>
                <w:ilvl w:val="0"/>
                <w:numId w:val="13"/>
              </w:numPr>
              <w:rPr>
                <w:rFonts w:ascii="Calibri" w:hAnsi="Calibri"/>
                <w:sz w:val="20"/>
                <w:szCs w:val="20"/>
              </w:rPr>
            </w:pPr>
            <w:r w:rsidRPr="0023579D">
              <w:rPr>
                <w:rFonts w:ascii="Calibri" w:hAnsi="Calibri"/>
                <w:sz w:val="20"/>
                <w:szCs w:val="20"/>
              </w:rPr>
              <w:t xml:space="preserve">Interviews with </w:t>
            </w:r>
            <w:r w:rsidR="0023579D" w:rsidRPr="0023579D">
              <w:rPr>
                <w:rFonts w:ascii="Calibri" w:hAnsi="Calibri"/>
                <w:sz w:val="20"/>
                <w:szCs w:val="20"/>
              </w:rPr>
              <w:t xml:space="preserve">members of </w:t>
            </w:r>
            <w:r w:rsidR="00A026E8" w:rsidRPr="009170F5">
              <w:rPr>
                <w:rFonts w:ascii="Calibri" w:hAnsi="Calibri"/>
                <w:sz w:val="20"/>
                <w:szCs w:val="20"/>
              </w:rPr>
              <w:t xml:space="preserve">MRV </w:t>
            </w:r>
            <w:r w:rsidR="006B5875">
              <w:rPr>
                <w:rFonts w:ascii="Calibri" w:hAnsi="Calibri"/>
                <w:sz w:val="20"/>
                <w:szCs w:val="20"/>
              </w:rPr>
              <w:t>Group of Friends</w:t>
            </w:r>
            <w:r w:rsidRPr="0023579D">
              <w:rPr>
                <w:rFonts w:ascii="Calibri" w:hAnsi="Calibri"/>
                <w:sz w:val="20"/>
                <w:szCs w:val="20"/>
              </w:rPr>
              <w:t xml:space="preserve"> </w:t>
            </w:r>
          </w:p>
        </w:tc>
      </w:tr>
      <w:tr w:rsidR="009B69EB" w:rsidRPr="00D15CD3" w14:paraId="1848E4B7" w14:textId="77777777" w:rsidTr="00610BC3">
        <w:tc>
          <w:tcPr>
            <w:tcW w:w="13858" w:type="dxa"/>
            <w:gridSpan w:val="4"/>
            <w:tcBorders>
              <w:bottom w:val="single" w:sz="4" w:space="0" w:color="auto"/>
            </w:tcBorders>
            <w:shd w:val="clear" w:color="auto" w:fill="F2F2F2" w:themeFill="background1" w:themeFillShade="F2"/>
          </w:tcPr>
          <w:p w14:paraId="4CA60634" w14:textId="75C862FE" w:rsidR="009B69EB" w:rsidRPr="005E1001" w:rsidRDefault="009B69EB" w:rsidP="009B69EB">
            <w:pPr>
              <w:jc w:val="center"/>
              <w:rPr>
                <w:rFonts w:ascii="Calibri" w:hAnsi="Calibri"/>
                <w:i/>
                <w:iCs/>
                <w:sz w:val="20"/>
                <w:szCs w:val="20"/>
              </w:rPr>
            </w:pPr>
            <w:r w:rsidRPr="005E1001">
              <w:rPr>
                <w:rFonts w:ascii="Calibri" w:hAnsi="Calibri"/>
                <w:i/>
                <w:iCs/>
                <w:sz w:val="20"/>
                <w:szCs w:val="20"/>
              </w:rPr>
              <w:t>Socio-political sustainability</w:t>
            </w:r>
          </w:p>
        </w:tc>
      </w:tr>
      <w:tr w:rsidR="009B69EB" w:rsidRPr="00D15CD3" w14:paraId="698119AB" w14:textId="77777777" w:rsidTr="00697146">
        <w:tc>
          <w:tcPr>
            <w:tcW w:w="0" w:type="auto"/>
            <w:tcBorders>
              <w:bottom w:val="single" w:sz="4" w:space="0" w:color="auto"/>
            </w:tcBorders>
          </w:tcPr>
          <w:p w14:paraId="3F7B0291" w14:textId="77777777" w:rsidR="009B69EB" w:rsidRPr="00A026E8" w:rsidRDefault="009B69EB" w:rsidP="009B69EB">
            <w:pPr>
              <w:pStyle w:val="Numberedpara"/>
              <w:numPr>
                <w:ilvl w:val="0"/>
                <w:numId w:val="7"/>
              </w:numPr>
              <w:spacing w:before="0" w:after="0"/>
              <w:jc w:val="center"/>
              <w:rPr>
                <w:rFonts w:cstheme="minorHAnsi"/>
                <w:color w:val="000000"/>
                <w:szCs w:val="20"/>
                <w:lang w:val="en-GB"/>
              </w:rPr>
            </w:pPr>
          </w:p>
        </w:tc>
        <w:tc>
          <w:tcPr>
            <w:tcW w:w="2813" w:type="dxa"/>
            <w:tcBorders>
              <w:bottom w:val="single" w:sz="4" w:space="0" w:color="auto"/>
            </w:tcBorders>
          </w:tcPr>
          <w:p w14:paraId="6D1E5674" w14:textId="667B9C54" w:rsidR="009B69EB" w:rsidRPr="005E1001" w:rsidRDefault="0053347D" w:rsidP="009B69EB">
            <w:pPr>
              <w:pStyle w:val="Numberedpara"/>
              <w:spacing w:before="0" w:after="0"/>
              <w:rPr>
                <w:rFonts w:cstheme="minorHAnsi"/>
                <w:color w:val="000000"/>
                <w:szCs w:val="20"/>
                <w:lang w:val="en-GB"/>
              </w:rPr>
            </w:pPr>
            <w:r w:rsidRPr="005E1001">
              <w:rPr>
                <w:rFonts w:cstheme="minorHAnsi"/>
                <w:color w:val="000000"/>
                <w:szCs w:val="20"/>
                <w:lang w:val="en-GB"/>
              </w:rPr>
              <w:t>Are CBIT countries politically committed to CBIT?</w:t>
            </w:r>
          </w:p>
        </w:tc>
        <w:tc>
          <w:tcPr>
            <w:tcW w:w="5793" w:type="dxa"/>
            <w:tcBorders>
              <w:bottom w:val="single" w:sz="4" w:space="0" w:color="auto"/>
            </w:tcBorders>
          </w:tcPr>
          <w:p w14:paraId="5DB1BFEB" w14:textId="77777777" w:rsidR="009B69EB" w:rsidRPr="00A026E8" w:rsidRDefault="009B69EB" w:rsidP="005F7654">
            <w:pPr>
              <w:pStyle w:val="Numberedpara"/>
              <w:numPr>
                <w:ilvl w:val="0"/>
                <w:numId w:val="8"/>
              </w:numPr>
              <w:spacing w:before="0" w:after="0"/>
              <w:rPr>
                <w:rFonts w:cstheme="minorHAnsi"/>
                <w:color w:val="000000"/>
                <w:szCs w:val="20"/>
                <w:lang w:val="en-GB"/>
              </w:rPr>
            </w:pPr>
            <w:r w:rsidRPr="00A026E8">
              <w:rPr>
                <w:rFonts w:cstheme="minorHAnsi"/>
                <w:color w:val="000000"/>
                <w:szCs w:val="20"/>
                <w:lang w:val="en-GB"/>
              </w:rPr>
              <w:t xml:space="preserve">Level of stakeholder awareness, ownership and commitment to </w:t>
            </w:r>
            <w:r w:rsidR="0053347D" w:rsidRPr="00A026E8">
              <w:rPr>
                <w:rFonts w:cstheme="minorHAnsi"/>
                <w:color w:val="000000"/>
                <w:szCs w:val="20"/>
                <w:lang w:val="en-GB"/>
              </w:rPr>
              <w:t>national CBIT processes</w:t>
            </w:r>
          </w:p>
          <w:p w14:paraId="3FE7A1EB" w14:textId="071C8BE4" w:rsidR="00220592" w:rsidRPr="00A026E8" w:rsidRDefault="00220592" w:rsidP="005F7654">
            <w:pPr>
              <w:pStyle w:val="Numberedpara"/>
              <w:numPr>
                <w:ilvl w:val="0"/>
                <w:numId w:val="8"/>
              </w:numPr>
              <w:spacing w:before="0" w:after="0"/>
              <w:rPr>
                <w:rFonts w:cstheme="minorHAnsi"/>
                <w:color w:val="000000"/>
                <w:szCs w:val="20"/>
                <w:lang w:val="en-GB"/>
              </w:rPr>
            </w:pPr>
            <w:r w:rsidRPr="00A026E8">
              <w:rPr>
                <w:rFonts w:cstheme="minorHAnsi"/>
                <w:color w:val="000000"/>
                <w:szCs w:val="20"/>
                <w:lang w:val="en-GB"/>
              </w:rPr>
              <w:t>National CBIT projects have embedded the tools and lessons promoted by CBIT GCP in their approaches</w:t>
            </w:r>
          </w:p>
        </w:tc>
        <w:tc>
          <w:tcPr>
            <w:tcW w:w="4743" w:type="dxa"/>
            <w:tcBorders>
              <w:bottom w:val="single" w:sz="4" w:space="0" w:color="auto"/>
            </w:tcBorders>
          </w:tcPr>
          <w:p w14:paraId="48BFE711" w14:textId="480319B3" w:rsidR="005F7654" w:rsidRPr="00A026E8" w:rsidRDefault="005F7654" w:rsidP="005F7654">
            <w:pPr>
              <w:pStyle w:val="ListParagraph"/>
              <w:widowControl/>
              <w:numPr>
                <w:ilvl w:val="0"/>
                <w:numId w:val="8"/>
              </w:numPr>
              <w:rPr>
                <w:rFonts w:ascii="Calibri" w:hAnsi="Calibri"/>
                <w:sz w:val="20"/>
                <w:szCs w:val="20"/>
              </w:rPr>
            </w:pPr>
            <w:r w:rsidRPr="00A026E8">
              <w:rPr>
                <w:rFonts w:ascii="Calibri" w:hAnsi="Calibri"/>
                <w:sz w:val="20"/>
                <w:szCs w:val="20"/>
              </w:rPr>
              <w:t>CBIT GCP website</w:t>
            </w:r>
          </w:p>
          <w:p w14:paraId="78ACD3FC" w14:textId="3FA56FD4" w:rsidR="005F7654" w:rsidRPr="00A026E8" w:rsidRDefault="005F7654" w:rsidP="005F7654">
            <w:pPr>
              <w:pStyle w:val="ListParagraph"/>
              <w:widowControl/>
              <w:numPr>
                <w:ilvl w:val="0"/>
                <w:numId w:val="8"/>
              </w:numPr>
              <w:rPr>
                <w:rFonts w:ascii="Calibri" w:hAnsi="Calibri"/>
                <w:sz w:val="20"/>
                <w:szCs w:val="20"/>
              </w:rPr>
            </w:pPr>
            <w:r w:rsidRPr="00A026E8">
              <w:rPr>
                <w:rFonts w:ascii="Calibri" w:hAnsi="Calibri"/>
                <w:sz w:val="20"/>
                <w:szCs w:val="20"/>
              </w:rPr>
              <w:t>Interviews with EMG staff</w:t>
            </w:r>
          </w:p>
          <w:p w14:paraId="59CEBE4C" w14:textId="77777777" w:rsidR="00195BD9" w:rsidRPr="00A026E8" w:rsidRDefault="00195BD9" w:rsidP="005F7654">
            <w:pPr>
              <w:pStyle w:val="ListParagraph"/>
              <w:numPr>
                <w:ilvl w:val="0"/>
                <w:numId w:val="8"/>
              </w:numPr>
              <w:rPr>
                <w:rFonts w:ascii="Calibri" w:hAnsi="Calibri"/>
                <w:sz w:val="20"/>
                <w:szCs w:val="20"/>
              </w:rPr>
            </w:pPr>
            <w:r w:rsidRPr="00A026E8">
              <w:rPr>
                <w:rFonts w:ascii="Calibri" w:hAnsi="Calibri"/>
                <w:sz w:val="20"/>
              </w:rPr>
              <w:t>Interviews with UNEP, UNEP DTU and UNDP staff</w:t>
            </w:r>
            <w:r w:rsidRPr="00A026E8">
              <w:rPr>
                <w:rFonts w:ascii="Calibri" w:hAnsi="Calibri"/>
                <w:sz w:val="20"/>
                <w:szCs w:val="20"/>
              </w:rPr>
              <w:t xml:space="preserve"> </w:t>
            </w:r>
          </w:p>
          <w:p w14:paraId="343B7EED" w14:textId="17A2C0E5" w:rsidR="009B69EB" w:rsidRPr="00A026E8" w:rsidRDefault="005F7654" w:rsidP="005F7654">
            <w:pPr>
              <w:pStyle w:val="ListParagraph"/>
              <w:numPr>
                <w:ilvl w:val="0"/>
                <w:numId w:val="8"/>
              </w:numPr>
              <w:rPr>
                <w:rFonts w:ascii="Calibri" w:hAnsi="Calibri"/>
                <w:sz w:val="20"/>
                <w:szCs w:val="20"/>
              </w:rPr>
            </w:pPr>
            <w:r w:rsidRPr="00A026E8">
              <w:rPr>
                <w:rFonts w:ascii="Calibri" w:hAnsi="Calibri"/>
                <w:sz w:val="20"/>
                <w:szCs w:val="20"/>
              </w:rPr>
              <w:t>Interviews with selected CBIT country focal points</w:t>
            </w:r>
          </w:p>
        </w:tc>
      </w:tr>
      <w:tr w:rsidR="009B69EB" w:rsidRPr="00D15CD3" w14:paraId="533AF37C" w14:textId="77777777" w:rsidTr="00610BC3">
        <w:tc>
          <w:tcPr>
            <w:tcW w:w="13858" w:type="dxa"/>
            <w:gridSpan w:val="4"/>
            <w:tcBorders>
              <w:bottom w:val="single" w:sz="4" w:space="0" w:color="auto"/>
            </w:tcBorders>
            <w:shd w:val="clear" w:color="auto" w:fill="F2F2F2" w:themeFill="background1" w:themeFillShade="F2"/>
          </w:tcPr>
          <w:p w14:paraId="6D578FF7" w14:textId="572B4BDF" w:rsidR="009B69EB" w:rsidRPr="005E1001" w:rsidRDefault="009B69EB" w:rsidP="009B69EB">
            <w:pPr>
              <w:jc w:val="center"/>
              <w:rPr>
                <w:rFonts w:ascii="Calibri" w:hAnsi="Calibri"/>
                <w:i/>
                <w:iCs/>
                <w:sz w:val="20"/>
                <w:szCs w:val="20"/>
              </w:rPr>
            </w:pPr>
            <w:r w:rsidRPr="005E1001">
              <w:rPr>
                <w:rFonts w:ascii="Calibri" w:hAnsi="Calibri"/>
                <w:i/>
                <w:iCs/>
                <w:sz w:val="20"/>
                <w:szCs w:val="20"/>
              </w:rPr>
              <w:t>Financial sustainability</w:t>
            </w:r>
          </w:p>
        </w:tc>
      </w:tr>
      <w:tr w:rsidR="006A4EFF" w:rsidRPr="00D15CD3" w14:paraId="41FCE5F0" w14:textId="77777777" w:rsidTr="00697146">
        <w:tc>
          <w:tcPr>
            <w:tcW w:w="0" w:type="auto"/>
            <w:tcBorders>
              <w:bottom w:val="single" w:sz="4" w:space="0" w:color="auto"/>
            </w:tcBorders>
          </w:tcPr>
          <w:p w14:paraId="179BC686" w14:textId="77777777" w:rsidR="006A4EFF" w:rsidRPr="00D15CD3" w:rsidRDefault="006A4EFF" w:rsidP="006A4EFF">
            <w:pPr>
              <w:pStyle w:val="Numberedpara"/>
              <w:numPr>
                <w:ilvl w:val="0"/>
                <w:numId w:val="7"/>
              </w:numPr>
              <w:spacing w:before="0" w:after="0"/>
              <w:jc w:val="center"/>
              <w:rPr>
                <w:rFonts w:cstheme="minorHAnsi"/>
                <w:color w:val="000000"/>
                <w:szCs w:val="20"/>
                <w:lang w:val="en-GB"/>
              </w:rPr>
            </w:pPr>
          </w:p>
        </w:tc>
        <w:tc>
          <w:tcPr>
            <w:tcW w:w="2813" w:type="dxa"/>
            <w:tcBorders>
              <w:bottom w:val="single" w:sz="4" w:space="0" w:color="auto"/>
            </w:tcBorders>
          </w:tcPr>
          <w:p w14:paraId="4E1BBA6D" w14:textId="476A23F5" w:rsidR="006A4EFF" w:rsidRPr="005E1001" w:rsidRDefault="006A4EFF" w:rsidP="006A4EFF">
            <w:pPr>
              <w:pStyle w:val="Numberedpara"/>
              <w:spacing w:before="0" w:after="0"/>
              <w:rPr>
                <w:rFonts w:cstheme="minorHAnsi"/>
                <w:color w:val="000000"/>
                <w:szCs w:val="20"/>
                <w:lang w:val="en-GB"/>
              </w:rPr>
            </w:pPr>
            <w:r w:rsidRPr="005E1001">
              <w:rPr>
                <w:lang w:val="en-GB"/>
              </w:rPr>
              <w:t>Did the project implement a clear post-project continuation strategy?</w:t>
            </w:r>
          </w:p>
        </w:tc>
        <w:tc>
          <w:tcPr>
            <w:tcW w:w="5793" w:type="dxa"/>
            <w:tcBorders>
              <w:bottom w:val="single" w:sz="4" w:space="0" w:color="auto"/>
            </w:tcBorders>
          </w:tcPr>
          <w:p w14:paraId="0DDFAC0F" w14:textId="77777777" w:rsidR="006A4EFF" w:rsidRPr="00D15CD3" w:rsidRDefault="006A4EFF" w:rsidP="00220592">
            <w:pPr>
              <w:pStyle w:val="Numberedpara"/>
              <w:numPr>
                <w:ilvl w:val="0"/>
                <w:numId w:val="13"/>
              </w:numPr>
              <w:spacing w:before="0" w:after="0"/>
              <w:rPr>
                <w:rFonts w:cstheme="minorHAnsi"/>
                <w:color w:val="000000"/>
                <w:szCs w:val="20"/>
                <w:lang w:val="en-GB"/>
              </w:rPr>
            </w:pPr>
            <w:r w:rsidRPr="00D15CD3">
              <w:rPr>
                <w:rFonts w:cstheme="minorHAnsi"/>
                <w:color w:val="000000"/>
                <w:szCs w:val="20"/>
                <w:lang w:val="en-GB"/>
              </w:rPr>
              <w:t>Component 3 led to an approved and financed second phase of CBIT GCP</w:t>
            </w:r>
          </w:p>
          <w:p w14:paraId="18CBC6D6" w14:textId="30C51936" w:rsidR="00331CCE" w:rsidRPr="00D15CD3" w:rsidRDefault="00331CCE" w:rsidP="00220592">
            <w:pPr>
              <w:pStyle w:val="Numberedpara"/>
              <w:numPr>
                <w:ilvl w:val="0"/>
                <w:numId w:val="13"/>
              </w:numPr>
              <w:spacing w:before="0" w:after="0"/>
              <w:rPr>
                <w:rFonts w:cstheme="minorHAnsi"/>
                <w:color w:val="000000"/>
                <w:szCs w:val="20"/>
                <w:lang w:val="en-GB"/>
              </w:rPr>
            </w:pPr>
            <w:r w:rsidRPr="00D15CD3">
              <w:rPr>
                <w:rFonts w:cstheme="minorHAnsi"/>
                <w:color w:val="000000"/>
                <w:szCs w:val="20"/>
                <w:lang w:val="en-GB"/>
              </w:rPr>
              <w:t>Other funding has been secured to ensure the continuation of the CBIT GCP platform</w:t>
            </w:r>
          </w:p>
        </w:tc>
        <w:tc>
          <w:tcPr>
            <w:tcW w:w="4743" w:type="dxa"/>
            <w:tcBorders>
              <w:bottom w:val="single" w:sz="4" w:space="0" w:color="auto"/>
            </w:tcBorders>
          </w:tcPr>
          <w:p w14:paraId="3382F601" w14:textId="77777777" w:rsidR="006A4EFF" w:rsidRPr="00D15CD3" w:rsidRDefault="006A4EFF" w:rsidP="006A4EFF">
            <w:pPr>
              <w:pStyle w:val="ListParagraph"/>
              <w:numPr>
                <w:ilvl w:val="0"/>
                <w:numId w:val="13"/>
              </w:numPr>
              <w:rPr>
                <w:rFonts w:ascii="Calibri" w:hAnsi="Calibri"/>
                <w:sz w:val="20"/>
                <w:szCs w:val="20"/>
              </w:rPr>
            </w:pPr>
            <w:r w:rsidRPr="00D15CD3">
              <w:rPr>
                <w:rFonts w:ascii="Calibri" w:hAnsi="Calibri"/>
                <w:sz w:val="20"/>
                <w:szCs w:val="20"/>
              </w:rPr>
              <w:t>Phase 2 grant agreement</w:t>
            </w:r>
          </w:p>
          <w:p w14:paraId="422459DB" w14:textId="77777777" w:rsidR="006A4EFF" w:rsidRPr="00D15CD3" w:rsidRDefault="006A4EFF" w:rsidP="006A4EFF">
            <w:pPr>
              <w:pStyle w:val="ListParagraph"/>
              <w:widowControl/>
              <w:numPr>
                <w:ilvl w:val="0"/>
                <w:numId w:val="13"/>
              </w:numPr>
              <w:rPr>
                <w:rFonts w:ascii="Calibri" w:hAnsi="Calibri"/>
                <w:sz w:val="20"/>
                <w:szCs w:val="20"/>
              </w:rPr>
            </w:pPr>
            <w:r w:rsidRPr="00D15CD3">
              <w:rPr>
                <w:rFonts w:ascii="Calibri" w:hAnsi="Calibri"/>
                <w:sz w:val="20"/>
                <w:szCs w:val="20"/>
              </w:rPr>
              <w:t>Interviews with EMG staff</w:t>
            </w:r>
          </w:p>
          <w:p w14:paraId="4793B953" w14:textId="77777777" w:rsidR="006A4EFF" w:rsidRPr="00D15CD3" w:rsidRDefault="006A4EFF" w:rsidP="00220592">
            <w:pPr>
              <w:pStyle w:val="ListParagraph"/>
              <w:widowControl/>
              <w:numPr>
                <w:ilvl w:val="0"/>
                <w:numId w:val="13"/>
              </w:numPr>
              <w:rPr>
                <w:rFonts w:ascii="Calibri" w:hAnsi="Calibri"/>
                <w:sz w:val="20"/>
                <w:szCs w:val="20"/>
              </w:rPr>
            </w:pPr>
            <w:r w:rsidRPr="00D15CD3">
              <w:rPr>
                <w:rFonts w:ascii="Calibri" w:hAnsi="Calibri"/>
                <w:sz w:val="20"/>
                <w:szCs w:val="20"/>
              </w:rPr>
              <w:t>Interviews with GEF Sec. staff</w:t>
            </w:r>
          </w:p>
          <w:p w14:paraId="5C97AE0C" w14:textId="6F5A0336" w:rsidR="00331CCE" w:rsidRPr="00D15CD3" w:rsidRDefault="00331CCE" w:rsidP="00220592">
            <w:pPr>
              <w:pStyle w:val="ListParagraph"/>
              <w:widowControl/>
              <w:numPr>
                <w:ilvl w:val="0"/>
                <w:numId w:val="13"/>
              </w:numPr>
              <w:rPr>
                <w:rFonts w:ascii="Calibri" w:hAnsi="Calibri"/>
                <w:sz w:val="20"/>
                <w:szCs w:val="20"/>
              </w:rPr>
            </w:pPr>
            <w:r w:rsidRPr="00D15CD3">
              <w:rPr>
                <w:rFonts w:ascii="Calibri" w:hAnsi="Calibri"/>
                <w:sz w:val="20"/>
                <w:szCs w:val="20"/>
              </w:rPr>
              <w:t>Interviews with</w:t>
            </w:r>
            <w:r w:rsidR="0023579D">
              <w:rPr>
                <w:rFonts w:ascii="Calibri" w:hAnsi="Calibri"/>
                <w:sz w:val="20"/>
                <w:szCs w:val="20"/>
              </w:rPr>
              <w:t xml:space="preserve"> members of</w:t>
            </w:r>
            <w:r w:rsidRPr="00D15CD3">
              <w:rPr>
                <w:rFonts w:ascii="Calibri" w:hAnsi="Calibri"/>
                <w:sz w:val="20"/>
                <w:szCs w:val="20"/>
              </w:rPr>
              <w:t xml:space="preserve"> </w:t>
            </w:r>
            <w:r w:rsidR="00A026E8">
              <w:rPr>
                <w:rFonts w:ascii="Calibri" w:hAnsi="Calibri"/>
                <w:sz w:val="20"/>
                <w:szCs w:val="20"/>
              </w:rPr>
              <w:t xml:space="preserve">MRV </w:t>
            </w:r>
            <w:r w:rsidR="006B5875">
              <w:rPr>
                <w:rFonts w:ascii="Calibri" w:hAnsi="Calibri"/>
                <w:sz w:val="20"/>
                <w:szCs w:val="20"/>
              </w:rPr>
              <w:t>Group of Friends</w:t>
            </w:r>
          </w:p>
        </w:tc>
      </w:tr>
      <w:tr w:rsidR="009B69EB" w:rsidRPr="00D15CD3" w14:paraId="1CBDDDB5" w14:textId="77777777" w:rsidTr="00610BC3">
        <w:tc>
          <w:tcPr>
            <w:tcW w:w="13858" w:type="dxa"/>
            <w:gridSpan w:val="4"/>
            <w:tcBorders>
              <w:bottom w:val="single" w:sz="4" w:space="0" w:color="auto"/>
            </w:tcBorders>
            <w:shd w:val="clear" w:color="auto" w:fill="F2F2F2" w:themeFill="background1" w:themeFillShade="F2"/>
          </w:tcPr>
          <w:p w14:paraId="1E0E1164" w14:textId="4059D13E" w:rsidR="009B69EB" w:rsidRPr="005E1001" w:rsidRDefault="009B69EB" w:rsidP="009B69EB">
            <w:pPr>
              <w:jc w:val="center"/>
              <w:rPr>
                <w:rFonts w:ascii="Calibri" w:hAnsi="Calibri"/>
                <w:i/>
                <w:iCs/>
                <w:sz w:val="20"/>
                <w:szCs w:val="20"/>
              </w:rPr>
            </w:pPr>
            <w:r w:rsidRPr="005E1001">
              <w:rPr>
                <w:rFonts w:ascii="Calibri" w:hAnsi="Calibri"/>
                <w:i/>
                <w:iCs/>
                <w:sz w:val="20"/>
                <w:szCs w:val="20"/>
              </w:rPr>
              <w:lastRenderedPageBreak/>
              <w:t>Institutional sustainability</w:t>
            </w:r>
          </w:p>
        </w:tc>
      </w:tr>
      <w:tr w:rsidR="009B69EB" w:rsidRPr="00D15CD3" w14:paraId="2E17E197" w14:textId="77777777" w:rsidTr="00697146">
        <w:tc>
          <w:tcPr>
            <w:tcW w:w="0" w:type="auto"/>
            <w:tcBorders>
              <w:bottom w:val="single" w:sz="4" w:space="0" w:color="auto"/>
            </w:tcBorders>
          </w:tcPr>
          <w:p w14:paraId="3AEF1AF5" w14:textId="77777777" w:rsidR="009B69EB" w:rsidRPr="00A026E8" w:rsidRDefault="009B69EB" w:rsidP="009B69EB">
            <w:pPr>
              <w:pStyle w:val="Numberedpara"/>
              <w:numPr>
                <w:ilvl w:val="0"/>
                <w:numId w:val="7"/>
              </w:numPr>
              <w:spacing w:before="0" w:after="0"/>
              <w:jc w:val="center"/>
              <w:rPr>
                <w:rFonts w:cstheme="minorHAnsi"/>
                <w:color w:val="000000"/>
                <w:szCs w:val="20"/>
                <w:lang w:val="en-GB"/>
              </w:rPr>
            </w:pPr>
          </w:p>
        </w:tc>
        <w:tc>
          <w:tcPr>
            <w:tcW w:w="2813" w:type="dxa"/>
            <w:tcBorders>
              <w:bottom w:val="single" w:sz="4" w:space="0" w:color="auto"/>
            </w:tcBorders>
          </w:tcPr>
          <w:p w14:paraId="01E9F74F" w14:textId="0474649F" w:rsidR="009B69EB" w:rsidRPr="005E1001" w:rsidRDefault="002E4673" w:rsidP="009B69EB">
            <w:pPr>
              <w:rPr>
                <w:rFonts w:ascii="Calibri" w:hAnsi="Calibri" w:cstheme="minorHAnsi"/>
                <w:color w:val="000000"/>
                <w:sz w:val="20"/>
                <w:szCs w:val="20"/>
              </w:rPr>
            </w:pPr>
            <w:r w:rsidRPr="005E1001">
              <w:rPr>
                <w:rFonts w:ascii="Calibri" w:hAnsi="Calibri" w:cstheme="minorHAnsi"/>
                <w:color w:val="000000"/>
                <w:sz w:val="20"/>
                <w:szCs w:val="20"/>
              </w:rPr>
              <w:t xml:space="preserve">Have UNEP, UNEP DTU and UNDP </w:t>
            </w:r>
            <w:proofErr w:type="spellStart"/>
            <w:r w:rsidRPr="005E1001">
              <w:rPr>
                <w:rFonts w:ascii="Calibri" w:hAnsi="Calibri" w:cstheme="minorHAnsi"/>
                <w:color w:val="000000"/>
                <w:sz w:val="20"/>
                <w:szCs w:val="20"/>
              </w:rPr>
              <w:t>internalised</w:t>
            </w:r>
            <w:proofErr w:type="spellEnd"/>
            <w:r w:rsidRPr="005E1001">
              <w:rPr>
                <w:rFonts w:ascii="Calibri" w:hAnsi="Calibri" w:cstheme="minorHAnsi"/>
                <w:color w:val="000000"/>
                <w:sz w:val="20"/>
                <w:szCs w:val="20"/>
              </w:rPr>
              <w:t xml:space="preserve"> the project in their work?</w:t>
            </w:r>
            <w:r w:rsidR="009B69EB" w:rsidRPr="005E1001">
              <w:rPr>
                <w:rFonts w:ascii="Calibri" w:hAnsi="Calibri" w:cstheme="minorHAnsi"/>
                <w:color w:val="000000"/>
                <w:sz w:val="20"/>
                <w:szCs w:val="20"/>
              </w:rPr>
              <w:t xml:space="preserve"> </w:t>
            </w:r>
          </w:p>
        </w:tc>
        <w:tc>
          <w:tcPr>
            <w:tcW w:w="5793" w:type="dxa"/>
            <w:tcBorders>
              <w:bottom w:val="single" w:sz="4" w:space="0" w:color="auto"/>
            </w:tcBorders>
          </w:tcPr>
          <w:p w14:paraId="613D8BB0" w14:textId="503B2CC9" w:rsidR="009B69EB" w:rsidRPr="0023579D" w:rsidRDefault="002E4673" w:rsidP="009B69EB">
            <w:pPr>
              <w:pStyle w:val="Numberedpara"/>
              <w:numPr>
                <w:ilvl w:val="0"/>
                <w:numId w:val="26"/>
              </w:numPr>
              <w:spacing w:before="0" w:after="0"/>
              <w:rPr>
                <w:rFonts w:cstheme="minorHAnsi"/>
                <w:color w:val="000000"/>
                <w:szCs w:val="20"/>
                <w:lang w:val="en-GB"/>
              </w:rPr>
            </w:pPr>
            <w:r w:rsidRPr="0023579D">
              <w:rPr>
                <w:rFonts w:cstheme="minorHAnsi"/>
                <w:color w:val="000000"/>
                <w:szCs w:val="20"/>
                <w:lang w:val="en-GB"/>
              </w:rPr>
              <w:t>UNEP and UNEP DTU have allocated staff resources and integrated the CBIT GCP web platform in its institutional work plan for the coming years</w:t>
            </w:r>
          </w:p>
          <w:p w14:paraId="07C13E0F" w14:textId="6B3A1DCF" w:rsidR="002E4673" w:rsidRPr="0023579D" w:rsidRDefault="002E4673" w:rsidP="002E4673">
            <w:pPr>
              <w:pStyle w:val="Numberedpara"/>
              <w:numPr>
                <w:ilvl w:val="0"/>
                <w:numId w:val="26"/>
              </w:numPr>
              <w:spacing w:before="0" w:after="0"/>
              <w:rPr>
                <w:rFonts w:cstheme="minorHAnsi"/>
                <w:color w:val="000000"/>
                <w:szCs w:val="20"/>
                <w:lang w:val="en-GB"/>
              </w:rPr>
            </w:pPr>
            <w:r w:rsidRPr="0023579D">
              <w:rPr>
                <w:rFonts w:cstheme="minorHAnsi"/>
                <w:color w:val="000000"/>
                <w:szCs w:val="20"/>
                <w:lang w:val="en-GB"/>
              </w:rPr>
              <w:t xml:space="preserve">UNDP has allocated staff resources and integrated support and facilitation of the </w:t>
            </w:r>
            <w:r w:rsidR="00A026E8" w:rsidRPr="009170F5">
              <w:rPr>
                <w:rFonts w:cstheme="minorHAnsi"/>
                <w:color w:val="000000"/>
                <w:szCs w:val="20"/>
                <w:lang w:val="en-GB"/>
              </w:rPr>
              <w:t xml:space="preserve">MRV </w:t>
            </w:r>
            <w:r w:rsidR="006B5875">
              <w:rPr>
                <w:rFonts w:cstheme="minorHAnsi"/>
                <w:color w:val="000000"/>
                <w:szCs w:val="20"/>
                <w:lang w:val="en-GB"/>
              </w:rPr>
              <w:t>Group of Friends</w:t>
            </w:r>
            <w:r w:rsidRPr="0023579D">
              <w:rPr>
                <w:rFonts w:cstheme="minorHAnsi"/>
                <w:color w:val="000000"/>
                <w:szCs w:val="20"/>
                <w:lang w:val="en-GB"/>
              </w:rPr>
              <w:t xml:space="preserve"> network in its institutional work plan for the coming years</w:t>
            </w:r>
          </w:p>
        </w:tc>
        <w:tc>
          <w:tcPr>
            <w:tcW w:w="4743" w:type="dxa"/>
            <w:tcBorders>
              <w:bottom w:val="single" w:sz="4" w:space="0" w:color="auto"/>
            </w:tcBorders>
          </w:tcPr>
          <w:p w14:paraId="7A8468FF" w14:textId="37922DAA" w:rsidR="002E4673" w:rsidRPr="00A026E8" w:rsidRDefault="002E4673" w:rsidP="002E4673">
            <w:pPr>
              <w:pStyle w:val="ListParagraph"/>
              <w:widowControl/>
              <w:numPr>
                <w:ilvl w:val="0"/>
                <w:numId w:val="26"/>
              </w:numPr>
              <w:rPr>
                <w:rFonts w:ascii="Calibri" w:hAnsi="Calibri"/>
                <w:sz w:val="20"/>
                <w:szCs w:val="20"/>
              </w:rPr>
            </w:pPr>
            <w:r w:rsidRPr="00A026E8">
              <w:rPr>
                <w:rFonts w:ascii="Calibri" w:hAnsi="Calibri"/>
                <w:sz w:val="20"/>
                <w:szCs w:val="20"/>
              </w:rPr>
              <w:t>Interviews with EMG staff</w:t>
            </w:r>
          </w:p>
          <w:p w14:paraId="2BDA6F54" w14:textId="77777777" w:rsidR="006D7200" w:rsidRPr="00A026E8" w:rsidRDefault="006D7200" w:rsidP="002E4673">
            <w:pPr>
              <w:pStyle w:val="ListParagraph"/>
              <w:numPr>
                <w:ilvl w:val="0"/>
                <w:numId w:val="26"/>
              </w:numPr>
              <w:rPr>
                <w:rFonts w:ascii="Calibri" w:hAnsi="Calibri"/>
                <w:sz w:val="20"/>
                <w:szCs w:val="20"/>
              </w:rPr>
            </w:pPr>
            <w:r w:rsidRPr="00A026E8">
              <w:rPr>
                <w:rFonts w:ascii="Calibri" w:hAnsi="Calibri"/>
                <w:sz w:val="20"/>
                <w:szCs w:val="20"/>
              </w:rPr>
              <w:t xml:space="preserve">Interviews with PSC members </w:t>
            </w:r>
          </w:p>
          <w:p w14:paraId="1B768D4F" w14:textId="4A61FAAC" w:rsidR="009B69EB" w:rsidRPr="00A026E8" w:rsidRDefault="002E4673" w:rsidP="002E4673">
            <w:pPr>
              <w:pStyle w:val="ListParagraph"/>
              <w:numPr>
                <w:ilvl w:val="0"/>
                <w:numId w:val="26"/>
              </w:numPr>
              <w:rPr>
                <w:rFonts w:ascii="Calibri" w:hAnsi="Calibri"/>
                <w:sz w:val="20"/>
                <w:szCs w:val="20"/>
              </w:rPr>
            </w:pPr>
            <w:r w:rsidRPr="00A026E8">
              <w:rPr>
                <w:rFonts w:ascii="Calibri" w:hAnsi="Calibri"/>
                <w:sz w:val="20"/>
                <w:szCs w:val="20"/>
              </w:rPr>
              <w:t>Interviews with UNEP, UNEP DTU and UNDP staff</w:t>
            </w:r>
          </w:p>
        </w:tc>
      </w:tr>
      <w:tr w:rsidR="009B69EB" w:rsidRPr="00D15CD3" w14:paraId="2F8406D3" w14:textId="77777777" w:rsidTr="00D8780B">
        <w:tc>
          <w:tcPr>
            <w:tcW w:w="13858" w:type="dxa"/>
            <w:gridSpan w:val="4"/>
            <w:shd w:val="clear" w:color="auto" w:fill="D9D9D9" w:themeFill="background1" w:themeFillShade="D9"/>
          </w:tcPr>
          <w:p w14:paraId="06E8E41E" w14:textId="41C9416A" w:rsidR="009B69EB" w:rsidRPr="005E1001" w:rsidRDefault="009B69EB" w:rsidP="009B69EB">
            <w:pPr>
              <w:jc w:val="center"/>
              <w:rPr>
                <w:rFonts w:ascii="Calibri" w:hAnsi="Calibri" w:cs="Calibri"/>
                <w:b/>
                <w:color w:val="000000"/>
                <w:sz w:val="20"/>
                <w:szCs w:val="20"/>
              </w:rPr>
            </w:pPr>
            <w:r w:rsidRPr="005E1001">
              <w:rPr>
                <w:rFonts w:ascii="Calibri" w:hAnsi="Calibri" w:cstheme="minorHAnsi"/>
                <w:b/>
                <w:color w:val="000000"/>
                <w:sz w:val="20"/>
                <w:szCs w:val="20"/>
              </w:rPr>
              <w:t>Factors and processes affecting project performance and cross-cutting issues</w:t>
            </w:r>
          </w:p>
        </w:tc>
      </w:tr>
      <w:tr w:rsidR="009B69EB" w:rsidRPr="00D15CD3" w14:paraId="26FAEE0C" w14:textId="77777777" w:rsidTr="00610BC3">
        <w:tc>
          <w:tcPr>
            <w:tcW w:w="13858" w:type="dxa"/>
            <w:gridSpan w:val="4"/>
            <w:tcBorders>
              <w:bottom w:val="single" w:sz="4" w:space="0" w:color="auto"/>
            </w:tcBorders>
            <w:shd w:val="clear" w:color="auto" w:fill="F2F2F2" w:themeFill="background1" w:themeFillShade="F2"/>
          </w:tcPr>
          <w:p w14:paraId="3A0683CC" w14:textId="50C2CB50" w:rsidR="009B69EB" w:rsidRPr="005E1001" w:rsidRDefault="009B69EB" w:rsidP="009B69EB">
            <w:pPr>
              <w:jc w:val="center"/>
              <w:rPr>
                <w:rFonts w:ascii="Calibri" w:hAnsi="Calibri"/>
                <w:bCs/>
                <w:i/>
                <w:iCs/>
                <w:sz w:val="20"/>
                <w:szCs w:val="20"/>
              </w:rPr>
            </w:pPr>
            <w:r w:rsidRPr="005E1001">
              <w:rPr>
                <w:rFonts w:ascii="Calibri" w:hAnsi="Calibri"/>
                <w:bCs/>
                <w:i/>
                <w:iCs/>
                <w:sz w:val="20"/>
                <w:szCs w:val="20"/>
              </w:rPr>
              <w:t>Preparation and readiness</w:t>
            </w:r>
          </w:p>
        </w:tc>
      </w:tr>
      <w:tr w:rsidR="009B69EB" w:rsidRPr="00D15CD3" w14:paraId="169F3913" w14:textId="77777777" w:rsidTr="00697146">
        <w:tc>
          <w:tcPr>
            <w:tcW w:w="0" w:type="auto"/>
            <w:tcBorders>
              <w:bottom w:val="single" w:sz="4" w:space="0" w:color="auto"/>
            </w:tcBorders>
          </w:tcPr>
          <w:p w14:paraId="038AFA09" w14:textId="77777777" w:rsidR="009B69EB" w:rsidRPr="00A026E8" w:rsidRDefault="009B69EB" w:rsidP="009B69EB">
            <w:pPr>
              <w:pStyle w:val="Numberedpara"/>
              <w:numPr>
                <w:ilvl w:val="0"/>
                <w:numId w:val="7"/>
              </w:numPr>
              <w:spacing w:before="0" w:after="0"/>
              <w:jc w:val="center"/>
              <w:rPr>
                <w:rFonts w:cstheme="minorHAnsi"/>
                <w:color w:val="000000"/>
                <w:szCs w:val="20"/>
                <w:lang w:val="en-GB"/>
              </w:rPr>
            </w:pPr>
          </w:p>
        </w:tc>
        <w:tc>
          <w:tcPr>
            <w:tcW w:w="2813" w:type="dxa"/>
            <w:tcBorders>
              <w:bottom w:val="single" w:sz="4" w:space="0" w:color="auto"/>
            </w:tcBorders>
          </w:tcPr>
          <w:p w14:paraId="05A6DD2D" w14:textId="1DC74447" w:rsidR="009B69EB" w:rsidRPr="005E1001" w:rsidRDefault="00BE3E33" w:rsidP="009B69EB">
            <w:pPr>
              <w:pStyle w:val="Numberedpara"/>
              <w:spacing w:before="0" w:after="0"/>
              <w:rPr>
                <w:rFonts w:cstheme="minorHAnsi"/>
                <w:color w:val="000000"/>
                <w:szCs w:val="20"/>
                <w:lang w:val="en-GB"/>
              </w:rPr>
            </w:pPr>
            <w:r w:rsidRPr="005E1001">
              <w:rPr>
                <w:rFonts w:cstheme="minorHAnsi"/>
                <w:color w:val="000000"/>
                <w:szCs w:val="20"/>
                <w:lang w:val="en-GB"/>
              </w:rPr>
              <w:t>Was the project responsive and adaptive?</w:t>
            </w:r>
          </w:p>
        </w:tc>
        <w:tc>
          <w:tcPr>
            <w:tcW w:w="5793" w:type="dxa"/>
            <w:tcBorders>
              <w:bottom w:val="single" w:sz="4" w:space="0" w:color="auto"/>
            </w:tcBorders>
          </w:tcPr>
          <w:p w14:paraId="3208EC50" w14:textId="755C8D55" w:rsidR="009B69EB" w:rsidRPr="00A026E8" w:rsidRDefault="00BE3E33" w:rsidP="009B69EB">
            <w:pPr>
              <w:pStyle w:val="Numberedpara"/>
              <w:numPr>
                <w:ilvl w:val="0"/>
                <w:numId w:val="26"/>
              </w:numPr>
              <w:spacing w:before="0" w:after="0"/>
              <w:rPr>
                <w:rFonts w:cstheme="minorHAnsi"/>
                <w:color w:val="000000"/>
                <w:szCs w:val="20"/>
                <w:lang w:val="en-GB"/>
              </w:rPr>
            </w:pPr>
            <w:r w:rsidRPr="00A026E8">
              <w:rPr>
                <w:rFonts w:cstheme="minorHAnsi"/>
                <w:color w:val="000000"/>
                <w:szCs w:val="20"/>
                <w:lang w:val="en-GB"/>
              </w:rPr>
              <w:t>Appropriate changes were made to the activities and outputs to address weaknesses</w:t>
            </w:r>
          </w:p>
          <w:p w14:paraId="6D7FB9C6" w14:textId="333CF46F" w:rsidR="00BE3E33" w:rsidRPr="00A026E8" w:rsidRDefault="00BE3E33" w:rsidP="009B69EB">
            <w:pPr>
              <w:pStyle w:val="Numberedpara"/>
              <w:numPr>
                <w:ilvl w:val="0"/>
                <w:numId w:val="26"/>
              </w:numPr>
              <w:spacing w:before="0" w:after="0"/>
              <w:rPr>
                <w:rFonts w:cstheme="minorHAnsi"/>
                <w:color w:val="000000"/>
                <w:szCs w:val="20"/>
                <w:lang w:val="en-GB"/>
              </w:rPr>
            </w:pPr>
            <w:r w:rsidRPr="00A026E8">
              <w:rPr>
                <w:rFonts w:cstheme="minorHAnsi"/>
                <w:color w:val="000000"/>
                <w:szCs w:val="20"/>
                <w:lang w:val="en-GB"/>
              </w:rPr>
              <w:t>Changes were made to respond to emerging opportunities and needs</w:t>
            </w:r>
            <w:r w:rsidR="004A06B2" w:rsidRPr="00A026E8">
              <w:rPr>
                <w:rFonts w:cstheme="minorHAnsi"/>
                <w:color w:val="000000"/>
                <w:szCs w:val="20"/>
                <w:lang w:val="en-GB"/>
              </w:rPr>
              <w:t>, and in response to stakeholder interests</w:t>
            </w:r>
          </w:p>
        </w:tc>
        <w:tc>
          <w:tcPr>
            <w:tcW w:w="4743" w:type="dxa"/>
            <w:tcBorders>
              <w:bottom w:val="single" w:sz="4" w:space="0" w:color="auto"/>
            </w:tcBorders>
          </w:tcPr>
          <w:p w14:paraId="25211C5C" w14:textId="77777777" w:rsidR="009B69EB" w:rsidRPr="00A026E8" w:rsidRDefault="002E41CD" w:rsidP="00BE3E33">
            <w:pPr>
              <w:pStyle w:val="Numberedpara"/>
              <w:numPr>
                <w:ilvl w:val="0"/>
                <w:numId w:val="26"/>
              </w:numPr>
              <w:spacing w:before="0" w:after="0"/>
              <w:rPr>
                <w:rFonts w:cstheme="minorHAnsi"/>
                <w:color w:val="000000"/>
                <w:szCs w:val="20"/>
                <w:lang w:val="en-GB"/>
              </w:rPr>
            </w:pPr>
            <w:r w:rsidRPr="00A026E8">
              <w:rPr>
                <w:rFonts w:cstheme="minorHAnsi"/>
                <w:color w:val="000000"/>
                <w:szCs w:val="20"/>
                <w:lang w:val="en-GB"/>
              </w:rPr>
              <w:t>Assessment of design quality (Annex B)</w:t>
            </w:r>
          </w:p>
          <w:p w14:paraId="1A994C33" w14:textId="77777777" w:rsidR="00BE3E33" w:rsidRPr="00A026E8" w:rsidRDefault="00BE3E33" w:rsidP="00BE3E33">
            <w:pPr>
              <w:pStyle w:val="ListParagraph"/>
              <w:numPr>
                <w:ilvl w:val="0"/>
                <w:numId w:val="26"/>
              </w:numPr>
              <w:rPr>
                <w:rFonts w:ascii="Calibri" w:hAnsi="Calibri"/>
                <w:sz w:val="20"/>
                <w:szCs w:val="20"/>
              </w:rPr>
            </w:pPr>
            <w:r w:rsidRPr="00A026E8">
              <w:rPr>
                <w:rFonts w:ascii="Calibri" w:hAnsi="Calibri"/>
                <w:sz w:val="20"/>
                <w:szCs w:val="20"/>
              </w:rPr>
              <w:t>PIR, progress and completion reports</w:t>
            </w:r>
          </w:p>
          <w:p w14:paraId="3D14721A" w14:textId="77777777" w:rsidR="00BE3E33" w:rsidRPr="00A026E8" w:rsidRDefault="00BE3E33" w:rsidP="00BE3E33">
            <w:pPr>
              <w:pStyle w:val="ListParagraph"/>
              <w:widowControl/>
              <w:numPr>
                <w:ilvl w:val="0"/>
                <w:numId w:val="26"/>
              </w:numPr>
              <w:rPr>
                <w:rFonts w:ascii="Calibri" w:hAnsi="Calibri"/>
                <w:sz w:val="20"/>
                <w:szCs w:val="20"/>
              </w:rPr>
            </w:pPr>
            <w:r w:rsidRPr="00A026E8">
              <w:rPr>
                <w:rFonts w:ascii="Calibri" w:hAnsi="Calibri"/>
                <w:sz w:val="20"/>
                <w:szCs w:val="20"/>
              </w:rPr>
              <w:t>EMG and PSC meeting minutes</w:t>
            </w:r>
          </w:p>
          <w:p w14:paraId="546A2949" w14:textId="77777777" w:rsidR="00BE3E33" w:rsidRPr="00A026E8" w:rsidRDefault="00BE3E33" w:rsidP="00BE3E33">
            <w:pPr>
              <w:pStyle w:val="ListParagraph"/>
              <w:numPr>
                <w:ilvl w:val="0"/>
                <w:numId w:val="26"/>
              </w:numPr>
              <w:rPr>
                <w:rFonts w:ascii="Calibri" w:hAnsi="Calibri"/>
                <w:sz w:val="20"/>
                <w:szCs w:val="20"/>
              </w:rPr>
            </w:pPr>
            <w:r w:rsidRPr="00A026E8">
              <w:rPr>
                <w:rFonts w:ascii="Calibri" w:hAnsi="Calibri"/>
                <w:sz w:val="20"/>
                <w:szCs w:val="20"/>
              </w:rPr>
              <w:t>Interviews with EMG staff</w:t>
            </w:r>
          </w:p>
          <w:p w14:paraId="5806C422" w14:textId="6C5AD551" w:rsidR="00BE3E33" w:rsidRPr="00A026E8" w:rsidRDefault="00BE3E33" w:rsidP="00BE3E33">
            <w:pPr>
              <w:pStyle w:val="ListParagraph"/>
              <w:widowControl/>
              <w:numPr>
                <w:ilvl w:val="0"/>
                <w:numId w:val="26"/>
              </w:numPr>
              <w:rPr>
                <w:rFonts w:ascii="Calibri" w:hAnsi="Calibri"/>
                <w:sz w:val="20"/>
                <w:szCs w:val="20"/>
              </w:rPr>
            </w:pPr>
            <w:r w:rsidRPr="00A026E8">
              <w:rPr>
                <w:rFonts w:ascii="Calibri" w:hAnsi="Calibri"/>
                <w:sz w:val="20"/>
                <w:szCs w:val="20"/>
              </w:rPr>
              <w:t>Interviews with PSC members</w:t>
            </w:r>
          </w:p>
        </w:tc>
      </w:tr>
      <w:tr w:rsidR="009B69EB" w:rsidRPr="00D15CD3" w14:paraId="18DAF2CC" w14:textId="77777777" w:rsidTr="00610BC3">
        <w:tc>
          <w:tcPr>
            <w:tcW w:w="13858" w:type="dxa"/>
            <w:gridSpan w:val="4"/>
            <w:tcBorders>
              <w:bottom w:val="single" w:sz="4" w:space="0" w:color="auto"/>
            </w:tcBorders>
            <w:shd w:val="clear" w:color="auto" w:fill="F2F2F2" w:themeFill="background1" w:themeFillShade="F2"/>
          </w:tcPr>
          <w:p w14:paraId="755D56E1" w14:textId="7B36F598" w:rsidR="009B69EB" w:rsidRPr="005E1001" w:rsidRDefault="009B69EB" w:rsidP="009B69EB">
            <w:pPr>
              <w:jc w:val="center"/>
              <w:rPr>
                <w:rFonts w:ascii="Calibri" w:hAnsi="Calibri"/>
                <w:i/>
                <w:iCs/>
                <w:sz w:val="20"/>
                <w:szCs w:val="20"/>
              </w:rPr>
            </w:pPr>
            <w:r w:rsidRPr="005E1001">
              <w:rPr>
                <w:rFonts w:ascii="Calibri" w:hAnsi="Calibri"/>
                <w:i/>
                <w:iCs/>
                <w:sz w:val="20"/>
                <w:szCs w:val="20"/>
              </w:rPr>
              <w:t>Quality of project management and supervision</w:t>
            </w:r>
          </w:p>
        </w:tc>
      </w:tr>
      <w:tr w:rsidR="009B69EB" w:rsidRPr="00D15CD3" w14:paraId="2D567E6B" w14:textId="77777777" w:rsidTr="00697146">
        <w:tc>
          <w:tcPr>
            <w:tcW w:w="0" w:type="auto"/>
            <w:tcBorders>
              <w:bottom w:val="single" w:sz="4" w:space="0" w:color="auto"/>
            </w:tcBorders>
          </w:tcPr>
          <w:p w14:paraId="22A135BB" w14:textId="77777777" w:rsidR="009B69EB" w:rsidRPr="00D15CD3" w:rsidRDefault="009B69EB" w:rsidP="009B69EB">
            <w:pPr>
              <w:pStyle w:val="Numberedpara"/>
              <w:numPr>
                <w:ilvl w:val="0"/>
                <w:numId w:val="7"/>
              </w:numPr>
              <w:spacing w:before="0" w:after="0"/>
              <w:jc w:val="center"/>
              <w:rPr>
                <w:rFonts w:cstheme="minorHAnsi"/>
                <w:color w:val="000000"/>
                <w:szCs w:val="20"/>
                <w:lang w:val="en-GB"/>
              </w:rPr>
            </w:pPr>
          </w:p>
        </w:tc>
        <w:tc>
          <w:tcPr>
            <w:tcW w:w="2813" w:type="dxa"/>
            <w:tcBorders>
              <w:bottom w:val="single" w:sz="4" w:space="0" w:color="auto"/>
            </w:tcBorders>
          </w:tcPr>
          <w:p w14:paraId="1D971490" w14:textId="611D4AD5" w:rsidR="009B69EB" w:rsidRPr="005E1001" w:rsidRDefault="002A12E5" w:rsidP="009B69EB">
            <w:pPr>
              <w:pStyle w:val="Numberedpara"/>
              <w:spacing w:before="0" w:after="0"/>
              <w:rPr>
                <w:rFonts w:cstheme="minorHAnsi"/>
                <w:color w:val="000000"/>
                <w:szCs w:val="20"/>
                <w:lang w:val="en-GB"/>
              </w:rPr>
            </w:pPr>
            <w:r w:rsidRPr="005E1001">
              <w:rPr>
                <w:rFonts w:cstheme="minorHAnsi"/>
                <w:color w:val="000000"/>
                <w:szCs w:val="20"/>
                <w:lang w:val="en-GB"/>
              </w:rPr>
              <w:t>Wa</w:t>
            </w:r>
            <w:r w:rsidR="009B69EB" w:rsidRPr="005E1001">
              <w:rPr>
                <w:rFonts w:cstheme="minorHAnsi"/>
                <w:color w:val="000000"/>
                <w:szCs w:val="20"/>
                <w:lang w:val="en-GB"/>
              </w:rPr>
              <w:t>s the project implementation and management setup conducive for implementation?</w:t>
            </w:r>
          </w:p>
        </w:tc>
        <w:tc>
          <w:tcPr>
            <w:tcW w:w="5793" w:type="dxa"/>
            <w:tcBorders>
              <w:bottom w:val="single" w:sz="4" w:space="0" w:color="auto"/>
            </w:tcBorders>
          </w:tcPr>
          <w:p w14:paraId="0C50FED6" w14:textId="653B6617" w:rsidR="009B69EB" w:rsidRPr="00D15CD3" w:rsidRDefault="009B69EB" w:rsidP="009B69EB">
            <w:pPr>
              <w:pStyle w:val="Numberedpara"/>
              <w:numPr>
                <w:ilvl w:val="0"/>
                <w:numId w:val="21"/>
              </w:numPr>
              <w:spacing w:before="0" w:after="0"/>
              <w:rPr>
                <w:rFonts w:cstheme="minorHAnsi"/>
                <w:color w:val="000000"/>
                <w:szCs w:val="20"/>
                <w:lang w:val="en-GB"/>
              </w:rPr>
            </w:pPr>
            <w:r w:rsidRPr="00D15CD3">
              <w:rPr>
                <w:rFonts w:cstheme="minorHAnsi"/>
                <w:color w:val="000000"/>
                <w:szCs w:val="20"/>
                <w:lang w:val="en-GB"/>
              </w:rPr>
              <w:t xml:space="preserve">The </w:t>
            </w:r>
            <w:r w:rsidR="002A12E5" w:rsidRPr="00D15CD3">
              <w:rPr>
                <w:rFonts w:cstheme="minorHAnsi"/>
                <w:color w:val="000000"/>
                <w:szCs w:val="20"/>
                <w:lang w:val="en-GB"/>
              </w:rPr>
              <w:t>PSC</w:t>
            </w:r>
            <w:r w:rsidRPr="00D15CD3">
              <w:rPr>
                <w:rFonts w:cstheme="minorHAnsi"/>
                <w:color w:val="000000"/>
                <w:szCs w:val="20"/>
                <w:lang w:val="en-GB"/>
              </w:rPr>
              <w:t xml:space="preserve"> provided clear strategic guidance to the project and helped addressing institutional bottlenecks</w:t>
            </w:r>
            <w:r w:rsidR="002A12E5" w:rsidRPr="00D15CD3">
              <w:rPr>
                <w:rFonts w:cstheme="minorHAnsi"/>
                <w:color w:val="000000"/>
                <w:szCs w:val="20"/>
                <w:lang w:val="en-GB"/>
              </w:rPr>
              <w:t xml:space="preserve"> and convening engagement of senior officials</w:t>
            </w:r>
          </w:p>
          <w:p w14:paraId="5B904C79" w14:textId="55681799" w:rsidR="00EE3BD9" w:rsidRPr="00D15CD3" w:rsidRDefault="00EE3BD9" w:rsidP="009B69EB">
            <w:pPr>
              <w:pStyle w:val="Numberedpara"/>
              <w:numPr>
                <w:ilvl w:val="0"/>
                <w:numId w:val="26"/>
              </w:numPr>
              <w:spacing w:before="0" w:after="0"/>
              <w:rPr>
                <w:rFonts w:cstheme="minorHAnsi"/>
                <w:color w:val="000000"/>
                <w:szCs w:val="20"/>
                <w:lang w:val="en-GB"/>
              </w:rPr>
            </w:pPr>
            <w:r w:rsidRPr="00D15CD3">
              <w:rPr>
                <w:rFonts w:cstheme="minorHAnsi"/>
                <w:color w:val="000000"/>
                <w:szCs w:val="20"/>
                <w:lang w:val="en-GB"/>
              </w:rPr>
              <w:t>UNEP and UNDP coordinated and prepared joint reporting effectively</w:t>
            </w:r>
          </w:p>
          <w:p w14:paraId="2057A99A" w14:textId="392BACC8" w:rsidR="009B69EB" w:rsidRPr="00D15CD3" w:rsidRDefault="009B69EB" w:rsidP="009B69EB">
            <w:pPr>
              <w:pStyle w:val="Numberedpara"/>
              <w:numPr>
                <w:ilvl w:val="0"/>
                <w:numId w:val="26"/>
              </w:numPr>
              <w:spacing w:before="0" w:after="0"/>
              <w:rPr>
                <w:rFonts w:cstheme="minorHAnsi"/>
                <w:color w:val="000000"/>
                <w:szCs w:val="20"/>
                <w:lang w:val="en-GB"/>
              </w:rPr>
            </w:pPr>
            <w:r w:rsidRPr="00D15CD3">
              <w:rPr>
                <w:rFonts w:cstheme="minorHAnsi"/>
                <w:color w:val="000000"/>
                <w:szCs w:val="20"/>
                <w:lang w:val="en-GB"/>
              </w:rPr>
              <w:t xml:space="preserve">The </w:t>
            </w:r>
            <w:r w:rsidR="002A12E5" w:rsidRPr="00D15CD3">
              <w:rPr>
                <w:rFonts w:cstheme="minorHAnsi"/>
                <w:color w:val="000000"/>
                <w:szCs w:val="20"/>
                <w:lang w:val="en-GB"/>
              </w:rPr>
              <w:t>EMG</w:t>
            </w:r>
            <w:r w:rsidRPr="00D15CD3">
              <w:rPr>
                <w:rFonts w:cstheme="minorHAnsi"/>
                <w:color w:val="000000"/>
                <w:szCs w:val="20"/>
                <w:lang w:val="en-GB"/>
              </w:rPr>
              <w:t xml:space="preserve"> ha</w:t>
            </w:r>
            <w:r w:rsidR="002A12E5" w:rsidRPr="00D15CD3">
              <w:rPr>
                <w:rFonts w:cstheme="minorHAnsi"/>
                <w:color w:val="000000"/>
                <w:szCs w:val="20"/>
                <w:lang w:val="en-GB"/>
              </w:rPr>
              <w:t>d</w:t>
            </w:r>
            <w:r w:rsidRPr="00D15CD3">
              <w:rPr>
                <w:rFonts w:cstheme="minorHAnsi"/>
                <w:color w:val="000000"/>
                <w:szCs w:val="20"/>
                <w:lang w:val="en-GB"/>
              </w:rPr>
              <w:t xml:space="preserve"> sufficient capacity and perform</w:t>
            </w:r>
            <w:r w:rsidR="002A12E5" w:rsidRPr="00D15CD3">
              <w:rPr>
                <w:rFonts w:cstheme="minorHAnsi"/>
                <w:color w:val="000000"/>
                <w:szCs w:val="20"/>
                <w:lang w:val="en-GB"/>
              </w:rPr>
              <w:t>ed</w:t>
            </w:r>
            <w:r w:rsidRPr="00D15CD3">
              <w:rPr>
                <w:rFonts w:cstheme="minorHAnsi"/>
                <w:color w:val="000000"/>
                <w:szCs w:val="20"/>
                <w:lang w:val="en-GB"/>
              </w:rPr>
              <w:t xml:space="preserve"> well vis-à-vis acting on directions given by the </w:t>
            </w:r>
            <w:r w:rsidR="002A12E5" w:rsidRPr="00D15CD3">
              <w:rPr>
                <w:rFonts w:cstheme="minorHAnsi"/>
                <w:color w:val="000000"/>
                <w:szCs w:val="20"/>
                <w:lang w:val="en-GB"/>
              </w:rPr>
              <w:t xml:space="preserve">PSC </w:t>
            </w:r>
            <w:r w:rsidRPr="00D15CD3">
              <w:rPr>
                <w:rFonts w:cstheme="minorHAnsi"/>
                <w:color w:val="000000"/>
                <w:szCs w:val="20"/>
                <w:lang w:val="en-GB"/>
              </w:rPr>
              <w:t>and facilitating project implementation</w:t>
            </w:r>
          </w:p>
          <w:p w14:paraId="37268B0A" w14:textId="77777777" w:rsidR="002A12E5" w:rsidRPr="00D15CD3" w:rsidRDefault="002A12E5" w:rsidP="009B69EB">
            <w:pPr>
              <w:pStyle w:val="Numberedpara"/>
              <w:numPr>
                <w:ilvl w:val="0"/>
                <w:numId w:val="26"/>
              </w:numPr>
              <w:spacing w:before="0" w:after="0"/>
              <w:rPr>
                <w:rFonts w:cstheme="minorHAnsi"/>
                <w:color w:val="000000"/>
                <w:szCs w:val="20"/>
                <w:lang w:val="en-GB"/>
              </w:rPr>
            </w:pPr>
            <w:r w:rsidRPr="00D15CD3">
              <w:rPr>
                <w:rFonts w:cstheme="minorHAnsi"/>
                <w:color w:val="000000"/>
                <w:szCs w:val="20"/>
                <w:lang w:val="en-GB"/>
              </w:rPr>
              <w:t>The EMG was able to mobilise and engage UNEP and UNDP colleagues at global, regional and national levels</w:t>
            </w:r>
          </w:p>
          <w:p w14:paraId="40F4AE75" w14:textId="77777777" w:rsidR="000975EF" w:rsidRPr="00D15CD3" w:rsidRDefault="000975EF" w:rsidP="009B69EB">
            <w:pPr>
              <w:pStyle w:val="Numberedpara"/>
              <w:numPr>
                <w:ilvl w:val="0"/>
                <w:numId w:val="26"/>
              </w:numPr>
              <w:spacing w:before="0" w:after="0"/>
              <w:rPr>
                <w:rFonts w:cstheme="minorHAnsi"/>
                <w:color w:val="000000"/>
                <w:szCs w:val="20"/>
                <w:lang w:val="en-GB"/>
              </w:rPr>
            </w:pPr>
            <w:r w:rsidRPr="00D15CD3">
              <w:rPr>
                <w:rFonts w:cstheme="minorHAnsi"/>
                <w:color w:val="000000"/>
                <w:szCs w:val="20"/>
                <w:lang w:val="en-GB"/>
              </w:rPr>
              <w:t>Adaptive action was taken to respond to opportunities and mitigate emerging risks</w:t>
            </w:r>
          </w:p>
          <w:p w14:paraId="47FC92AE" w14:textId="1046291E" w:rsidR="001C5362" w:rsidRPr="00D15CD3" w:rsidRDefault="001C5362" w:rsidP="009B69EB">
            <w:pPr>
              <w:pStyle w:val="Numberedpara"/>
              <w:numPr>
                <w:ilvl w:val="0"/>
                <w:numId w:val="26"/>
              </w:numPr>
              <w:spacing w:before="0" w:after="0"/>
              <w:rPr>
                <w:rFonts w:cstheme="minorHAnsi"/>
                <w:color w:val="000000"/>
                <w:szCs w:val="20"/>
                <w:lang w:val="en-GB"/>
              </w:rPr>
            </w:pPr>
            <w:r w:rsidRPr="00D15CD3">
              <w:rPr>
                <w:rFonts w:cstheme="minorHAnsi"/>
                <w:color w:val="000000"/>
                <w:szCs w:val="20"/>
                <w:lang w:val="en-GB"/>
              </w:rPr>
              <w:t>Timeliness of decision-making</w:t>
            </w:r>
          </w:p>
        </w:tc>
        <w:tc>
          <w:tcPr>
            <w:tcW w:w="4743" w:type="dxa"/>
            <w:tcBorders>
              <w:bottom w:val="single" w:sz="4" w:space="0" w:color="auto"/>
            </w:tcBorders>
          </w:tcPr>
          <w:p w14:paraId="35210B82" w14:textId="77777777" w:rsidR="000D24B2" w:rsidRPr="00D15CD3" w:rsidRDefault="000D24B2" w:rsidP="000D24B2">
            <w:pPr>
              <w:pStyle w:val="ListParagraph"/>
              <w:numPr>
                <w:ilvl w:val="0"/>
                <w:numId w:val="26"/>
              </w:numPr>
              <w:rPr>
                <w:rFonts w:ascii="Calibri" w:hAnsi="Calibri"/>
                <w:sz w:val="20"/>
                <w:szCs w:val="20"/>
              </w:rPr>
            </w:pPr>
            <w:r w:rsidRPr="00D15CD3">
              <w:rPr>
                <w:rFonts w:ascii="Calibri" w:hAnsi="Calibri"/>
                <w:sz w:val="20"/>
                <w:szCs w:val="20"/>
              </w:rPr>
              <w:t>PIR, progress and completion reports</w:t>
            </w:r>
          </w:p>
          <w:p w14:paraId="75DCD4D5" w14:textId="77777777" w:rsidR="000D24B2" w:rsidRPr="00D15CD3" w:rsidRDefault="000D24B2" w:rsidP="000D24B2">
            <w:pPr>
              <w:pStyle w:val="ListParagraph"/>
              <w:widowControl/>
              <w:numPr>
                <w:ilvl w:val="0"/>
                <w:numId w:val="26"/>
              </w:numPr>
              <w:rPr>
                <w:rFonts w:ascii="Calibri" w:hAnsi="Calibri"/>
                <w:sz w:val="20"/>
                <w:szCs w:val="20"/>
              </w:rPr>
            </w:pPr>
            <w:r w:rsidRPr="00D15CD3">
              <w:rPr>
                <w:rFonts w:ascii="Calibri" w:hAnsi="Calibri"/>
                <w:sz w:val="20"/>
                <w:szCs w:val="20"/>
              </w:rPr>
              <w:t>EMG and PSC meeting minutes</w:t>
            </w:r>
          </w:p>
          <w:p w14:paraId="4FC348D3" w14:textId="77777777" w:rsidR="000D24B2" w:rsidRPr="00D15CD3" w:rsidRDefault="000D24B2" w:rsidP="000D24B2">
            <w:pPr>
              <w:pStyle w:val="ListParagraph"/>
              <w:widowControl/>
              <w:numPr>
                <w:ilvl w:val="0"/>
                <w:numId w:val="26"/>
              </w:numPr>
              <w:rPr>
                <w:rFonts w:ascii="Calibri" w:hAnsi="Calibri"/>
                <w:sz w:val="20"/>
                <w:szCs w:val="20"/>
              </w:rPr>
            </w:pPr>
            <w:r w:rsidRPr="00D15CD3">
              <w:rPr>
                <w:rFonts w:ascii="Calibri" w:hAnsi="Calibri"/>
                <w:sz w:val="20"/>
                <w:szCs w:val="20"/>
              </w:rPr>
              <w:t>Work plans</w:t>
            </w:r>
          </w:p>
          <w:p w14:paraId="11CDB540" w14:textId="77777777" w:rsidR="000D24B2" w:rsidRPr="00D15CD3" w:rsidRDefault="000D24B2" w:rsidP="000D24B2">
            <w:pPr>
              <w:pStyle w:val="ListParagraph"/>
              <w:numPr>
                <w:ilvl w:val="0"/>
                <w:numId w:val="26"/>
              </w:numPr>
              <w:rPr>
                <w:rFonts w:ascii="Calibri" w:hAnsi="Calibri"/>
                <w:sz w:val="20"/>
                <w:szCs w:val="20"/>
              </w:rPr>
            </w:pPr>
            <w:r w:rsidRPr="00D15CD3">
              <w:rPr>
                <w:rFonts w:ascii="Calibri" w:hAnsi="Calibri"/>
                <w:sz w:val="20"/>
                <w:szCs w:val="20"/>
              </w:rPr>
              <w:t>Interviews with EMG staff</w:t>
            </w:r>
          </w:p>
          <w:p w14:paraId="1BAF0FA0" w14:textId="77777777" w:rsidR="000D24B2" w:rsidRPr="00D15CD3" w:rsidRDefault="000D24B2" w:rsidP="000D24B2">
            <w:pPr>
              <w:pStyle w:val="ListParagraph"/>
              <w:widowControl/>
              <w:numPr>
                <w:ilvl w:val="0"/>
                <w:numId w:val="26"/>
              </w:numPr>
              <w:rPr>
                <w:rFonts w:ascii="Calibri" w:hAnsi="Calibri"/>
                <w:sz w:val="20"/>
                <w:szCs w:val="20"/>
              </w:rPr>
            </w:pPr>
            <w:r w:rsidRPr="00D15CD3">
              <w:rPr>
                <w:rFonts w:ascii="Calibri" w:hAnsi="Calibri"/>
                <w:sz w:val="20"/>
                <w:szCs w:val="20"/>
              </w:rPr>
              <w:t>Interviews with PSC members</w:t>
            </w:r>
          </w:p>
          <w:p w14:paraId="6B11315E" w14:textId="3B5274A7" w:rsidR="000D24B2" w:rsidRPr="00D15CD3" w:rsidRDefault="000D24B2" w:rsidP="000D24B2">
            <w:pPr>
              <w:pStyle w:val="ListParagraph"/>
              <w:widowControl/>
              <w:numPr>
                <w:ilvl w:val="0"/>
                <w:numId w:val="26"/>
              </w:numPr>
              <w:rPr>
                <w:rFonts w:ascii="Calibri" w:hAnsi="Calibri"/>
                <w:sz w:val="20"/>
                <w:szCs w:val="20"/>
              </w:rPr>
            </w:pPr>
            <w:r w:rsidRPr="00D15CD3">
              <w:rPr>
                <w:rFonts w:ascii="Calibri" w:hAnsi="Calibri"/>
                <w:sz w:val="20"/>
                <w:szCs w:val="20"/>
              </w:rPr>
              <w:t xml:space="preserve">Interviews with </w:t>
            </w:r>
            <w:r w:rsidR="0023579D" w:rsidRPr="00D15CD3">
              <w:rPr>
                <w:rFonts w:ascii="Calibri" w:hAnsi="Calibri"/>
                <w:sz w:val="20"/>
                <w:szCs w:val="20"/>
              </w:rPr>
              <w:t xml:space="preserve">members </w:t>
            </w:r>
            <w:r w:rsidR="0023579D">
              <w:rPr>
                <w:rFonts w:ascii="Calibri" w:hAnsi="Calibri"/>
                <w:sz w:val="20"/>
                <w:szCs w:val="20"/>
              </w:rPr>
              <w:t xml:space="preserve">of </w:t>
            </w:r>
            <w:r w:rsidR="00A026E8">
              <w:rPr>
                <w:rFonts w:ascii="Calibri" w:hAnsi="Calibri"/>
                <w:sz w:val="20"/>
                <w:szCs w:val="20"/>
              </w:rPr>
              <w:t xml:space="preserve">MRV </w:t>
            </w:r>
            <w:r w:rsidR="006B5875">
              <w:rPr>
                <w:rFonts w:ascii="Calibri" w:hAnsi="Calibri"/>
                <w:sz w:val="20"/>
                <w:szCs w:val="20"/>
              </w:rPr>
              <w:t>Group of Friends</w:t>
            </w:r>
            <w:r w:rsidRPr="00D15CD3">
              <w:rPr>
                <w:rFonts w:ascii="Calibri" w:hAnsi="Calibri"/>
                <w:sz w:val="20"/>
                <w:szCs w:val="20"/>
              </w:rPr>
              <w:t xml:space="preserve"> </w:t>
            </w:r>
          </w:p>
          <w:p w14:paraId="6487B583" w14:textId="77777777" w:rsidR="000D24B2" w:rsidRPr="00D15CD3" w:rsidRDefault="000D24B2" w:rsidP="000D24B2">
            <w:pPr>
              <w:pStyle w:val="ListParagraph"/>
              <w:widowControl/>
              <w:numPr>
                <w:ilvl w:val="0"/>
                <w:numId w:val="26"/>
              </w:numPr>
              <w:rPr>
                <w:rFonts w:ascii="Calibri" w:hAnsi="Calibri"/>
                <w:sz w:val="20"/>
                <w:szCs w:val="20"/>
              </w:rPr>
            </w:pPr>
            <w:r w:rsidRPr="00D15CD3">
              <w:rPr>
                <w:rFonts w:ascii="Calibri" w:hAnsi="Calibri"/>
                <w:sz w:val="20"/>
                <w:szCs w:val="20"/>
              </w:rPr>
              <w:t>Interviews with UNFCCC Sec. staff</w:t>
            </w:r>
          </w:p>
          <w:p w14:paraId="3F940A28" w14:textId="39B89071" w:rsidR="000D24B2" w:rsidRPr="00D15CD3" w:rsidRDefault="000D24B2" w:rsidP="000D24B2">
            <w:pPr>
              <w:pStyle w:val="ListParagraph"/>
              <w:widowControl/>
              <w:numPr>
                <w:ilvl w:val="0"/>
                <w:numId w:val="26"/>
              </w:numPr>
              <w:rPr>
                <w:rFonts w:ascii="Calibri" w:hAnsi="Calibri"/>
                <w:sz w:val="20"/>
                <w:szCs w:val="20"/>
              </w:rPr>
            </w:pPr>
            <w:r w:rsidRPr="00D15CD3">
              <w:rPr>
                <w:rFonts w:ascii="Calibri" w:hAnsi="Calibri"/>
                <w:sz w:val="20"/>
                <w:szCs w:val="20"/>
              </w:rPr>
              <w:t>Interviews with GEF Sec. staff</w:t>
            </w:r>
          </w:p>
        </w:tc>
      </w:tr>
      <w:tr w:rsidR="009B69EB" w:rsidRPr="00D15CD3" w14:paraId="35CB003D" w14:textId="77777777" w:rsidTr="00697146">
        <w:tc>
          <w:tcPr>
            <w:tcW w:w="0" w:type="auto"/>
            <w:tcBorders>
              <w:bottom w:val="single" w:sz="4" w:space="0" w:color="auto"/>
            </w:tcBorders>
          </w:tcPr>
          <w:p w14:paraId="2F0D483F" w14:textId="77777777" w:rsidR="009B69EB" w:rsidRPr="00A026E8" w:rsidRDefault="009B69EB" w:rsidP="009B69EB">
            <w:pPr>
              <w:pStyle w:val="Numberedpara"/>
              <w:numPr>
                <w:ilvl w:val="0"/>
                <w:numId w:val="7"/>
              </w:numPr>
              <w:spacing w:before="0" w:after="0"/>
              <w:jc w:val="center"/>
              <w:rPr>
                <w:rFonts w:cstheme="minorHAnsi"/>
                <w:color w:val="000000"/>
                <w:szCs w:val="20"/>
                <w:lang w:val="en-GB"/>
              </w:rPr>
            </w:pPr>
          </w:p>
        </w:tc>
        <w:tc>
          <w:tcPr>
            <w:tcW w:w="2813" w:type="dxa"/>
            <w:tcBorders>
              <w:bottom w:val="single" w:sz="4" w:space="0" w:color="auto"/>
            </w:tcBorders>
          </w:tcPr>
          <w:p w14:paraId="2B9957C1" w14:textId="317A883C" w:rsidR="009B69EB" w:rsidRPr="005E1001" w:rsidRDefault="00C20BD4" w:rsidP="009B69EB">
            <w:pPr>
              <w:pStyle w:val="Numberedpara"/>
              <w:spacing w:before="0" w:after="0"/>
              <w:rPr>
                <w:rFonts w:cstheme="minorHAnsi"/>
                <w:color w:val="000000"/>
                <w:szCs w:val="20"/>
                <w:lang w:val="en-GB"/>
              </w:rPr>
            </w:pPr>
            <w:r w:rsidRPr="005E1001">
              <w:rPr>
                <w:lang w:val="en-GB"/>
              </w:rPr>
              <w:t>Were UNEP’s and UNDP’s</w:t>
            </w:r>
            <w:r w:rsidR="009B69EB" w:rsidRPr="005E1001">
              <w:rPr>
                <w:lang w:val="en-GB"/>
              </w:rPr>
              <w:t xml:space="preserve"> dual role</w:t>
            </w:r>
            <w:r w:rsidRPr="005E1001">
              <w:rPr>
                <w:lang w:val="en-GB"/>
              </w:rPr>
              <w:t>s</w:t>
            </w:r>
            <w:r w:rsidR="009B69EB" w:rsidRPr="005E1001">
              <w:rPr>
                <w:lang w:val="en-GB"/>
              </w:rPr>
              <w:t xml:space="preserve"> of supervision and providing execution support conducive for project </w:t>
            </w:r>
            <w:r w:rsidRPr="005E1001">
              <w:rPr>
                <w:lang w:val="en-GB"/>
              </w:rPr>
              <w:t>delivery</w:t>
            </w:r>
            <w:r w:rsidR="009B69EB" w:rsidRPr="005E1001">
              <w:rPr>
                <w:lang w:val="en-GB"/>
              </w:rPr>
              <w:t>?</w:t>
            </w:r>
          </w:p>
        </w:tc>
        <w:tc>
          <w:tcPr>
            <w:tcW w:w="5793" w:type="dxa"/>
            <w:tcBorders>
              <w:bottom w:val="single" w:sz="4" w:space="0" w:color="auto"/>
            </w:tcBorders>
          </w:tcPr>
          <w:p w14:paraId="1D32CC00" w14:textId="7DB9FE07" w:rsidR="009B69EB" w:rsidRPr="00A026E8" w:rsidRDefault="009B69EB" w:rsidP="009B69EB">
            <w:pPr>
              <w:pStyle w:val="Numberedpara"/>
              <w:numPr>
                <w:ilvl w:val="0"/>
                <w:numId w:val="22"/>
              </w:numPr>
              <w:spacing w:before="0" w:after="0"/>
              <w:rPr>
                <w:lang w:val="en-GB"/>
              </w:rPr>
            </w:pPr>
            <w:r w:rsidRPr="00A026E8">
              <w:rPr>
                <w:lang w:val="en-GB"/>
              </w:rPr>
              <w:t>Clarity of</w:t>
            </w:r>
            <w:r w:rsidR="00C20BD4" w:rsidRPr="00A026E8">
              <w:rPr>
                <w:lang w:val="en-GB"/>
              </w:rPr>
              <w:t xml:space="preserve"> separation of</w:t>
            </w:r>
            <w:r w:rsidRPr="00A026E8">
              <w:rPr>
                <w:lang w:val="en-GB"/>
              </w:rPr>
              <w:t xml:space="preserve"> </w:t>
            </w:r>
            <w:r w:rsidR="00C20BD4" w:rsidRPr="00A026E8">
              <w:rPr>
                <w:lang w:val="en-GB"/>
              </w:rPr>
              <w:t xml:space="preserve">implementing and executing agency </w:t>
            </w:r>
            <w:r w:rsidRPr="00A026E8">
              <w:rPr>
                <w:lang w:val="en-GB"/>
              </w:rPr>
              <w:t>roles</w:t>
            </w:r>
            <w:r w:rsidR="00F0666C" w:rsidRPr="00A026E8">
              <w:rPr>
                <w:lang w:val="en-GB"/>
              </w:rPr>
              <w:t>,</w:t>
            </w:r>
            <w:r w:rsidRPr="00A026E8">
              <w:rPr>
                <w:lang w:val="en-GB"/>
              </w:rPr>
              <w:t xml:space="preserve"> </w:t>
            </w:r>
            <w:r w:rsidR="00F0666C" w:rsidRPr="00A026E8">
              <w:rPr>
                <w:lang w:val="en-GB"/>
              </w:rPr>
              <w:t xml:space="preserve">reporting lines </w:t>
            </w:r>
            <w:r w:rsidR="001A107D" w:rsidRPr="00A026E8">
              <w:rPr>
                <w:lang w:val="en-GB"/>
              </w:rPr>
              <w:t xml:space="preserve">and accountability </w:t>
            </w:r>
            <w:r w:rsidRPr="00A026E8">
              <w:rPr>
                <w:lang w:val="en-GB"/>
              </w:rPr>
              <w:t xml:space="preserve">within UNEP </w:t>
            </w:r>
            <w:r w:rsidR="00C20BD4" w:rsidRPr="00A026E8">
              <w:rPr>
                <w:lang w:val="en-GB"/>
              </w:rPr>
              <w:t>and UNDP</w:t>
            </w:r>
          </w:p>
          <w:p w14:paraId="34C849CD" w14:textId="51F681DC" w:rsidR="009B69EB" w:rsidRPr="00A026E8" w:rsidRDefault="009B69EB" w:rsidP="00C20BD4">
            <w:pPr>
              <w:pStyle w:val="Numberedpara"/>
              <w:numPr>
                <w:ilvl w:val="0"/>
                <w:numId w:val="22"/>
              </w:numPr>
              <w:spacing w:before="0" w:after="0"/>
              <w:rPr>
                <w:rFonts w:cstheme="minorHAnsi"/>
                <w:color w:val="000000"/>
                <w:szCs w:val="20"/>
                <w:lang w:val="en-GB"/>
              </w:rPr>
            </w:pPr>
            <w:r w:rsidRPr="00A026E8">
              <w:rPr>
                <w:lang w:val="en-GB"/>
              </w:rPr>
              <w:t>Clarity and responsiveness of communication</w:t>
            </w:r>
            <w:r w:rsidR="00C20BD4" w:rsidRPr="00571144">
              <w:rPr>
                <w:lang w:val="en-GB"/>
              </w:rPr>
              <w:t>, guidance and supervision</w:t>
            </w:r>
            <w:r w:rsidRPr="00571144">
              <w:rPr>
                <w:lang w:val="en-GB"/>
              </w:rPr>
              <w:t xml:space="preserve"> between </w:t>
            </w:r>
            <w:r w:rsidR="00C20BD4" w:rsidRPr="00571144">
              <w:rPr>
                <w:lang w:val="en-GB"/>
              </w:rPr>
              <w:t xml:space="preserve">the executing and implementing </w:t>
            </w:r>
            <w:r w:rsidR="00556234">
              <w:rPr>
                <w:lang w:val="en-GB"/>
              </w:rPr>
              <w:t>agencies/</w:t>
            </w:r>
            <w:r w:rsidR="00C20BD4" w:rsidRPr="00571144">
              <w:rPr>
                <w:lang w:val="en-GB"/>
              </w:rPr>
              <w:t>functions</w:t>
            </w:r>
          </w:p>
        </w:tc>
        <w:tc>
          <w:tcPr>
            <w:tcW w:w="4743" w:type="dxa"/>
            <w:tcBorders>
              <w:bottom w:val="single" w:sz="4" w:space="0" w:color="auto"/>
            </w:tcBorders>
          </w:tcPr>
          <w:p w14:paraId="0E3664A4" w14:textId="77777777" w:rsidR="00EA7AD2" w:rsidRPr="00A026E8" w:rsidRDefault="00EA7AD2" w:rsidP="00EA7AD2">
            <w:pPr>
              <w:pStyle w:val="ListParagraph"/>
              <w:widowControl/>
              <w:numPr>
                <w:ilvl w:val="0"/>
                <w:numId w:val="21"/>
              </w:numPr>
              <w:rPr>
                <w:rFonts w:ascii="Calibri" w:hAnsi="Calibri"/>
                <w:sz w:val="20"/>
                <w:szCs w:val="20"/>
              </w:rPr>
            </w:pPr>
            <w:r w:rsidRPr="00A026E8">
              <w:rPr>
                <w:rFonts w:ascii="Calibri" w:hAnsi="Calibri"/>
                <w:sz w:val="20"/>
                <w:szCs w:val="20"/>
              </w:rPr>
              <w:t>EMG and PSC meeting minutes</w:t>
            </w:r>
          </w:p>
          <w:p w14:paraId="57BFAADD" w14:textId="77777777" w:rsidR="00EA7AD2" w:rsidRPr="00A026E8" w:rsidRDefault="00EA7AD2" w:rsidP="00EA7AD2">
            <w:pPr>
              <w:pStyle w:val="ListParagraph"/>
              <w:widowControl/>
              <w:numPr>
                <w:ilvl w:val="0"/>
                <w:numId w:val="21"/>
              </w:numPr>
              <w:rPr>
                <w:rFonts w:ascii="Calibri" w:hAnsi="Calibri"/>
                <w:sz w:val="20"/>
                <w:szCs w:val="20"/>
              </w:rPr>
            </w:pPr>
            <w:r w:rsidRPr="00A026E8">
              <w:rPr>
                <w:rFonts w:ascii="Calibri" w:hAnsi="Calibri"/>
                <w:sz w:val="20"/>
                <w:szCs w:val="20"/>
              </w:rPr>
              <w:t>Work plans</w:t>
            </w:r>
          </w:p>
          <w:p w14:paraId="6F0ABE78" w14:textId="77777777" w:rsidR="00EA7AD2" w:rsidRPr="00A026E8" w:rsidRDefault="00EA7AD2" w:rsidP="00EA7AD2">
            <w:pPr>
              <w:pStyle w:val="ListParagraph"/>
              <w:numPr>
                <w:ilvl w:val="0"/>
                <w:numId w:val="21"/>
              </w:numPr>
              <w:rPr>
                <w:rFonts w:ascii="Calibri" w:hAnsi="Calibri"/>
                <w:sz w:val="20"/>
                <w:szCs w:val="20"/>
              </w:rPr>
            </w:pPr>
            <w:r w:rsidRPr="00A026E8">
              <w:rPr>
                <w:rFonts w:ascii="Calibri" w:hAnsi="Calibri"/>
                <w:sz w:val="20"/>
                <w:szCs w:val="20"/>
              </w:rPr>
              <w:t>Interviews with EMG staff</w:t>
            </w:r>
          </w:p>
          <w:p w14:paraId="0A39E7CD" w14:textId="77777777" w:rsidR="00EA7AD2" w:rsidRPr="00A026E8" w:rsidRDefault="00EA7AD2" w:rsidP="00EA7AD2">
            <w:pPr>
              <w:pStyle w:val="ListParagraph"/>
              <w:widowControl/>
              <w:numPr>
                <w:ilvl w:val="0"/>
                <w:numId w:val="21"/>
              </w:numPr>
              <w:rPr>
                <w:rFonts w:ascii="Calibri" w:hAnsi="Calibri"/>
                <w:sz w:val="20"/>
                <w:szCs w:val="20"/>
              </w:rPr>
            </w:pPr>
            <w:r w:rsidRPr="00A026E8">
              <w:rPr>
                <w:rFonts w:ascii="Calibri" w:hAnsi="Calibri"/>
                <w:sz w:val="20"/>
                <w:szCs w:val="20"/>
              </w:rPr>
              <w:t>Interviews with PSC members</w:t>
            </w:r>
          </w:p>
          <w:p w14:paraId="6A7E4DA8" w14:textId="0ADA62B2" w:rsidR="00EA7AD2" w:rsidRPr="00A026E8" w:rsidRDefault="00EA7AD2" w:rsidP="00EA7AD2">
            <w:pPr>
              <w:pStyle w:val="ListParagraph"/>
              <w:widowControl/>
              <w:numPr>
                <w:ilvl w:val="0"/>
                <w:numId w:val="21"/>
              </w:numPr>
              <w:rPr>
                <w:rFonts w:ascii="Calibri" w:hAnsi="Calibri"/>
                <w:sz w:val="20"/>
                <w:szCs w:val="20"/>
              </w:rPr>
            </w:pPr>
            <w:r w:rsidRPr="00A026E8">
              <w:rPr>
                <w:rFonts w:ascii="Calibri" w:hAnsi="Calibri"/>
                <w:sz w:val="20"/>
                <w:szCs w:val="20"/>
              </w:rPr>
              <w:t xml:space="preserve">Interviews with </w:t>
            </w:r>
            <w:r w:rsidR="0023579D" w:rsidRPr="00A026E8">
              <w:rPr>
                <w:rFonts w:ascii="Calibri" w:hAnsi="Calibri"/>
                <w:sz w:val="20"/>
                <w:szCs w:val="20"/>
              </w:rPr>
              <w:t xml:space="preserve">members </w:t>
            </w:r>
            <w:r w:rsidR="0023579D">
              <w:rPr>
                <w:rFonts w:ascii="Calibri" w:hAnsi="Calibri"/>
                <w:sz w:val="20"/>
                <w:szCs w:val="20"/>
              </w:rPr>
              <w:t xml:space="preserve">of </w:t>
            </w:r>
            <w:r w:rsidR="00A026E8" w:rsidRPr="00A026E8">
              <w:rPr>
                <w:rFonts w:ascii="Calibri" w:hAnsi="Calibri"/>
                <w:sz w:val="20"/>
                <w:szCs w:val="20"/>
              </w:rPr>
              <w:t xml:space="preserve">MRV </w:t>
            </w:r>
            <w:r w:rsidR="006B5875">
              <w:rPr>
                <w:rFonts w:ascii="Calibri" w:hAnsi="Calibri"/>
                <w:sz w:val="20"/>
                <w:szCs w:val="20"/>
              </w:rPr>
              <w:t>Group of Friends</w:t>
            </w:r>
            <w:r w:rsidRPr="00A026E8">
              <w:rPr>
                <w:rFonts w:ascii="Calibri" w:hAnsi="Calibri"/>
                <w:sz w:val="20"/>
                <w:szCs w:val="20"/>
              </w:rPr>
              <w:t xml:space="preserve"> </w:t>
            </w:r>
          </w:p>
          <w:p w14:paraId="0A7609FD" w14:textId="77777777" w:rsidR="00EA7AD2" w:rsidRPr="00A026E8" w:rsidRDefault="00EA7AD2" w:rsidP="00EA7AD2">
            <w:pPr>
              <w:pStyle w:val="ListParagraph"/>
              <w:widowControl/>
              <w:numPr>
                <w:ilvl w:val="0"/>
                <w:numId w:val="21"/>
              </w:numPr>
              <w:rPr>
                <w:rFonts w:ascii="Calibri" w:hAnsi="Calibri"/>
                <w:sz w:val="20"/>
                <w:szCs w:val="20"/>
              </w:rPr>
            </w:pPr>
            <w:r w:rsidRPr="00A026E8">
              <w:rPr>
                <w:rFonts w:ascii="Calibri" w:hAnsi="Calibri"/>
                <w:sz w:val="20"/>
                <w:szCs w:val="20"/>
              </w:rPr>
              <w:t>Interviews with UNFCCC Sec. staff</w:t>
            </w:r>
          </w:p>
          <w:p w14:paraId="02C40A47" w14:textId="7EAB63AB" w:rsidR="009B69EB" w:rsidRPr="00A026E8" w:rsidRDefault="00EA7AD2" w:rsidP="00EA7AD2">
            <w:pPr>
              <w:pStyle w:val="ListParagraph"/>
              <w:widowControl/>
              <w:numPr>
                <w:ilvl w:val="0"/>
                <w:numId w:val="21"/>
              </w:numPr>
              <w:rPr>
                <w:rFonts w:ascii="Calibri" w:hAnsi="Calibri"/>
                <w:sz w:val="20"/>
                <w:szCs w:val="20"/>
              </w:rPr>
            </w:pPr>
            <w:r w:rsidRPr="00A026E8">
              <w:rPr>
                <w:rFonts w:ascii="Calibri" w:hAnsi="Calibri"/>
                <w:sz w:val="20"/>
                <w:szCs w:val="20"/>
              </w:rPr>
              <w:lastRenderedPageBreak/>
              <w:t>Interviews with GEF Sec. staff</w:t>
            </w:r>
          </w:p>
        </w:tc>
      </w:tr>
      <w:tr w:rsidR="009B69EB" w:rsidRPr="00D15CD3" w14:paraId="31CE1A90" w14:textId="77777777" w:rsidTr="00610BC3">
        <w:tc>
          <w:tcPr>
            <w:tcW w:w="13858" w:type="dxa"/>
            <w:gridSpan w:val="4"/>
            <w:tcBorders>
              <w:bottom w:val="single" w:sz="4" w:space="0" w:color="auto"/>
            </w:tcBorders>
            <w:shd w:val="clear" w:color="auto" w:fill="F2F2F2" w:themeFill="background1" w:themeFillShade="F2"/>
          </w:tcPr>
          <w:p w14:paraId="6A3C9933" w14:textId="438A6144" w:rsidR="009B69EB" w:rsidRPr="00A026E8" w:rsidRDefault="009B69EB" w:rsidP="009B69EB">
            <w:pPr>
              <w:jc w:val="center"/>
              <w:rPr>
                <w:rFonts w:ascii="Calibri" w:hAnsi="Calibri"/>
                <w:i/>
                <w:iCs/>
                <w:sz w:val="20"/>
                <w:szCs w:val="20"/>
              </w:rPr>
            </w:pPr>
            <w:r w:rsidRPr="00A026E8">
              <w:rPr>
                <w:rFonts w:ascii="Calibri" w:hAnsi="Calibri"/>
                <w:i/>
                <w:iCs/>
                <w:sz w:val="20"/>
                <w:szCs w:val="20"/>
              </w:rPr>
              <w:lastRenderedPageBreak/>
              <w:t>Stakeholder participation and cooperation</w:t>
            </w:r>
          </w:p>
        </w:tc>
      </w:tr>
      <w:tr w:rsidR="009B69EB" w:rsidRPr="00D15CD3" w14:paraId="7D9A020B" w14:textId="77777777" w:rsidTr="00697146">
        <w:tc>
          <w:tcPr>
            <w:tcW w:w="0" w:type="auto"/>
            <w:tcBorders>
              <w:bottom w:val="single" w:sz="4" w:space="0" w:color="auto"/>
            </w:tcBorders>
          </w:tcPr>
          <w:p w14:paraId="4ADDC268" w14:textId="77777777" w:rsidR="009B69EB" w:rsidRPr="00A026E8" w:rsidRDefault="009B69EB" w:rsidP="009B69EB">
            <w:pPr>
              <w:pStyle w:val="Numberedpara"/>
              <w:numPr>
                <w:ilvl w:val="0"/>
                <w:numId w:val="7"/>
              </w:numPr>
              <w:spacing w:before="0" w:after="0"/>
              <w:jc w:val="center"/>
              <w:rPr>
                <w:rFonts w:cstheme="minorHAnsi"/>
                <w:color w:val="000000"/>
                <w:szCs w:val="20"/>
                <w:lang w:val="en-GB"/>
              </w:rPr>
            </w:pPr>
          </w:p>
        </w:tc>
        <w:tc>
          <w:tcPr>
            <w:tcW w:w="2813" w:type="dxa"/>
            <w:tcBorders>
              <w:bottom w:val="single" w:sz="4" w:space="0" w:color="auto"/>
            </w:tcBorders>
          </w:tcPr>
          <w:p w14:paraId="3877DD2F" w14:textId="6391A166" w:rsidR="009B69EB" w:rsidRPr="00A026E8" w:rsidRDefault="006027A5" w:rsidP="009B69EB">
            <w:pPr>
              <w:pStyle w:val="Numberedpara"/>
              <w:spacing w:before="0" w:after="0"/>
              <w:rPr>
                <w:rFonts w:cstheme="minorHAnsi"/>
                <w:color w:val="000000"/>
                <w:szCs w:val="20"/>
                <w:lang w:val="en-GB"/>
              </w:rPr>
            </w:pPr>
            <w:r w:rsidRPr="00A026E8">
              <w:rPr>
                <w:rFonts w:cstheme="minorHAnsi"/>
                <w:color w:val="000000"/>
                <w:szCs w:val="20"/>
                <w:lang w:val="en-GB"/>
              </w:rPr>
              <w:t>Did</w:t>
            </w:r>
            <w:r w:rsidR="009B69EB" w:rsidRPr="00A026E8">
              <w:rPr>
                <w:rFonts w:cstheme="minorHAnsi"/>
                <w:color w:val="000000"/>
                <w:szCs w:val="20"/>
                <w:lang w:val="en-GB"/>
              </w:rPr>
              <w:t xml:space="preserve"> the project </w:t>
            </w:r>
            <w:r w:rsidRPr="00A026E8">
              <w:rPr>
                <w:rFonts w:cstheme="minorHAnsi"/>
                <w:color w:val="000000"/>
                <w:szCs w:val="20"/>
                <w:lang w:val="en-GB"/>
              </w:rPr>
              <w:t>engage stakeholders beyond their participation in events and as users of the web platform</w:t>
            </w:r>
            <w:r w:rsidR="009B69EB" w:rsidRPr="00A026E8">
              <w:rPr>
                <w:rFonts w:cstheme="minorHAnsi"/>
                <w:color w:val="000000"/>
                <w:szCs w:val="20"/>
                <w:lang w:val="en-GB"/>
              </w:rPr>
              <w:t>?</w:t>
            </w:r>
          </w:p>
        </w:tc>
        <w:tc>
          <w:tcPr>
            <w:tcW w:w="5793" w:type="dxa"/>
            <w:tcBorders>
              <w:bottom w:val="single" w:sz="4" w:space="0" w:color="auto"/>
            </w:tcBorders>
          </w:tcPr>
          <w:p w14:paraId="4B888AF1" w14:textId="466FDEEE" w:rsidR="009B69EB" w:rsidRPr="00A026E8" w:rsidRDefault="009B69EB" w:rsidP="008F7645">
            <w:pPr>
              <w:pStyle w:val="Numberedpara"/>
              <w:numPr>
                <w:ilvl w:val="0"/>
                <w:numId w:val="19"/>
              </w:numPr>
              <w:spacing w:before="0" w:after="0"/>
              <w:rPr>
                <w:rFonts w:cstheme="minorHAnsi"/>
                <w:color w:val="000000"/>
                <w:szCs w:val="20"/>
                <w:lang w:val="en-GB"/>
              </w:rPr>
            </w:pPr>
            <w:r w:rsidRPr="00A026E8">
              <w:rPr>
                <w:rFonts w:cstheme="minorHAnsi"/>
                <w:color w:val="000000"/>
                <w:szCs w:val="20"/>
                <w:lang w:val="en-GB"/>
              </w:rPr>
              <w:t>Level of</w:t>
            </w:r>
            <w:r w:rsidR="006027A5" w:rsidRPr="00A026E8">
              <w:rPr>
                <w:rFonts w:cstheme="minorHAnsi"/>
                <w:color w:val="000000"/>
                <w:szCs w:val="20"/>
                <w:lang w:val="en-GB"/>
              </w:rPr>
              <w:t xml:space="preserve"> consultation/</w:t>
            </w:r>
            <w:r w:rsidRPr="00A026E8">
              <w:rPr>
                <w:rFonts w:cstheme="minorHAnsi"/>
                <w:color w:val="000000"/>
                <w:szCs w:val="20"/>
                <w:lang w:val="en-GB"/>
              </w:rPr>
              <w:t>involvement of key</w:t>
            </w:r>
            <w:r w:rsidR="006027A5" w:rsidRPr="00A026E8">
              <w:rPr>
                <w:rFonts w:cstheme="minorHAnsi"/>
                <w:color w:val="000000"/>
                <w:szCs w:val="20"/>
                <w:lang w:val="en-GB"/>
              </w:rPr>
              <w:t xml:space="preserve"> stakeholders</w:t>
            </w:r>
            <w:r w:rsidRPr="00A026E8">
              <w:rPr>
                <w:rFonts w:cstheme="minorHAnsi"/>
                <w:color w:val="000000"/>
                <w:szCs w:val="20"/>
                <w:lang w:val="en-GB"/>
              </w:rPr>
              <w:t xml:space="preserve"> in the project design process</w:t>
            </w:r>
          </w:p>
          <w:p w14:paraId="4E494B23" w14:textId="26181776" w:rsidR="008F7645" w:rsidRPr="00A026E8" w:rsidRDefault="009B69EB" w:rsidP="008F7645">
            <w:pPr>
              <w:pStyle w:val="Numberedpara"/>
              <w:numPr>
                <w:ilvl w:val="0"/>
                <w:numId w:val="19"/>
              </w:numPr>
              <w:spacing w:before="0" w:after="0"/>
              <w:rPr>
                <w:rFonts w:cstheme="minorHAnsi"/>
                <w:color w:val="000000"/>
                <w:szCs w:val="20"/>
                <w:lang w:val="en-GB"/>
              </w:rPr>
            </w:pPr>
            <w:r w:rsidRPr="00A026E8">
              <w:rPr>
                <w:rFonts w:cstheme="minorHAnsi"/>
                <w:color w:val="000000"/>
                <w:szCs w:val="20"/>
                <w:lang w:val="en-GB"/>
              </w:rPr>
              <w:t>Level and nature of involvement of key stakeholders at all levels in implementation</w:t>
            </w:r>
          </w:p>
          <w:p w14:paraId="1E21D03A" w14:textId="77777777" w:rsidR="008F7645" w:rsidRPr="00A026E8" w:rsidRDefault="008F7645" w:rsidP="008F7645">
            <w:pPr>
              <w:pStyle w:val="Numberedpara"/>
              <w:numPr>
                <w:ilvl w:val="0"/>
                <w:numId w:val="19"/>
              </w:numPr>
              <w:spacing w:before="0" w:after="0"/>
              <w:rPr>
                <w:rFonts w:cstheme="minorHAnsi"/>
                <w:color w:val="000000"/>
                <w:szCs w:val="20"/>
                <w:lang w:val="en-GB"/>
              </w:rPr>
            </w:pPr>
            <w:r w:rsidRPr="00A026E8">
              <w:rPr>
                <w:rFonts w:cstheme="minorHAnsi"/>
                <w:color w:val="000000"/>
                <w:szCs w:val="20"/>
                <w:lang w:val="en-GB"/>
              </w:rPr>
              <w:t xml:space="preserve">Stakeholders were heard in the development of products </w:t>
            </w:r>
          </w:p>
          <w:p w14:paraId="7306A771" w14:textId="42ADBC69" w:rsidR="008F7645" w:rsidRPr="00A026E8" w:rsidRDefault="009B69EB" w:rsidP="008F7645">
            <w:pPr>
              <w:pStyle w:val="Numberedpara"/>
              <w:numPr>
                <w:ilvl w:val="0"/>
                <w:numId w:val="19"/>
              </w:numPr>
              <w:spacing w:before="0" w:after="0"/>
              <w:rPr>
                <w:rFonts w:cstheme="minorHAnsi"/>
                <w:color w:val="000000"/>
                <w:szCs w:val="20"/>
                <w:lang w:val="en-GB"/>
              </w:rPr>
            </w:pPr>
            <w:r w:rsidRPr="00A026E8">
              <w:rPr>
                <w:rFonts w:cstheme="minorHAnsi"/>
                <w:color w:val="000000"/>
                <w:szCs w:val="20"/>
                <w:lang w:val="en-GB"/>
              </w:rPr>
              <w:t xml:space="preserve">Level of cooperation and dialogue </w:t>
            </w:r>
            <w:r w:rsidR="008F7645" w:rsidRPr="00A026E8">
              <w:rPr>
                <w:rFonts w:cstheme="minorHAnsi"/>
                <w:color w:val="000000"/>
                <w:szCs w:val="20"/>
                <w:lang w:val="en-GB"/>
              </w:rPr>
              <w:t xml:space="preserve">with </w:t>
            </w:r>
            <w:r w:rsidRPr="00A026E8">
              <w:rPr>
                <w:rFonts w:cstheme="minorHAnsi"/>
                <w:color w:val="000000"/>
                <w:szCs w:val="20"/>
                <w:lang w:val="en-GB"/>
              </w:rPr>
              <w:t>key stakeholders</w:t>
            </w:r>
          </w:p>
          <w:p w14:paraId="696D1FE6" w14:textId="58BB5F23" w:rsidR="008F7645" w:rsidRPr="00571144" w:rsidRDefault="008F7645" w:rsidP="008F7645">
            <w:pPr>
              <w:pStyle w:val="Numberedpara"/>
              <w:numPr>
                <w:ilvl w:val="0"/>
                <w:numId w:val="19"/>
              </w:numPr>
              <w:spacing w:before="0" w:after="0"/>
              <w:rPr>
                <w:rFonts w:cstheme="minorHAnsi"/>
                <w:color w:val="000000"/>
                <w:szCs w:val="20"/>
                <w:lang w:val="en-GB"/>
              </w:rPr>
            </w:pPr>
            <w:r w:rsidRPr="00571144">
              <w:rPr>
                <w:rFonts w:cstheme="minorHAnsi"/>
                <w:color w:val="000000"/>
                <w:szCs w:val="20"/>
                <w:lang w:val="en-GB"/>
              </w:rPr>
              <w:t>Existence of partnerships with stakeholders</w:t>
            </w:r>
          </w:p>
        </w:tc>
        <w:tc>
          <w:tcPr>
            <w:tcW w:w="4743" w:type="dxa"/>
            <w:tcBorders>
              <w:bottom w:val="single" w:sz="4" w:space="0" w:color="auto"/>
            </w:tcBorders>
          </w:tcPr>
          <w:p w14:paraId="403FAD35" w14:textId="46C4F4A1" w:rsidR="009B69EB" w:rsidRPr="00571144" w:rsidRDefault="009B69EB" w:rsidP="008F7645">
            <w:pPr>
              <w:pStyle w:val="ListParagraph"/>
              <w:widowControl/>
              <w:numPr>
                <w:ilvl w:val="0"/>
                <w:numId w:val="19"/>
              </w:numPr>
              <w:rPr>
                <w:rFonts w:ascii="Calibri" w:hAnsi="Calibri"/>
                <w:sz w:val="20"/>
                <w:szCs w:val="20"/>
              </w:rPr>
            </w:pPr>
            <w:r w:rsidRPr="00571144">
              <w:rPr>
                <w:rFonts w:ascii="Calibri" w:hAnsi="Calibri"/>
                <w:sz w:val="20"/>
                <w:szCs w:val="20"/>
              </w:rPr>
              <w:t xml:space="preserve">Assessment of design quality (Annex </w:t>
            </w:r>
            <w:r w:rsidR="00B360C3" w:rsidRPr="00571144">
              <w:rPr>
                <w:rFonts w:ascii="Calibri" w:hAnsi="Calibri"/>
                <w:sz w:val="20"/>
                <w:szCs w:val="20"/>
              </w:rPr>
              <w:t>B</w:t>
            </w:r>
            <w:r w:rsidRPr="00571144">
              <w:rPr>
                <w:rFonts w:ascii="Calibri" w:hAnsi="Calibri"/>
                <w:sz w:val="20"/>
                <w:szCs w:val="20"/>
              </w:rPr>
              <w:t>)</w:t>
            </w:r>
          </w:p>
          <w:p w14:paraId="21FE8C8D" w14:textId="77777777" w:rsidR="008F7645" w:rsidRPr="002C6B21" w:rsidRDefault="008F7645" w:rsidP="008F7645">
            <w:pPr>
              <w:pStyle w:val="ListParagraph"/>
              <w:numPr>
                <w:ilvl w:val="0"/>
                <w:numId w:val="19"/>
              </w:numPr>
              <w:rPr>
                <w:rFonts w:ascii="Calibri" w:hAnsi="Calibri"/>
                <w:sz w:val="20"/>
                <w:szCs w:val="20"/>
              </w:rPr>
            </w:pPr>
            <w:r w:rsidRPr="00571144">
              <w:rPr>
                <w:rFonts w:ascii="Calibri" w:hAnsi="Calibri"/>
                <w:sz w:val="20"/>
                <w:szCs w:val="20"/>
              </w:rPr>
              <w:t>Interviews with EMG staff</w:t>
            </w:r>
          </w:p>
          <w:p w14:paraId="3D62B173" w14:textId="77777777" w:rsidR="008F7645" w:rsidRPr="00831B03" w:rsidRDefault="008F7645" w:rsidP="008F7645">
            <w:pPr>
              <w:pStyle w:val="ListParagraph"/>
              <w:widowControl/>
              <w:numPr>
                <w:ilvl w:val="0"/>
                <w:numId w:val="19"/>
              </w:numPr>
              <w:rPr>
                <w:rFonts w:ascii="Calibri" w:hAnsi="Calibri"/>
                <w:sz w:val="20"/>
                <w:szCs w:val="20"/>
              </w:rPr>
            </w:pPr>
            <w:r w:rsidRPr="00831B03">
              <w:rPr>
                <w:rFonts w:ascii="Calibri" w:hAnsi="Calibri"/>
                <w:sz w:val="20"/>
                <w:szCs w:val="20"/>
              </w:rPr>
              <w:t>Interviews with PSC members</w:t>
            </w:r>
          </w:p>
          <w:p w14:paraId="0E3E5369" w14:textId="2F03A228" w:rsidR="008F7645" w:rsidRPr="00A026E8" w:rsidRDefault="008F7645" w:rsidP="008F7645">
            <w:pPr>
              <w:pStyle w:val="ListParagraph"/>
              <w:widowControl/>
              <w:numPr>
                <w:ilvl w:val="0"/>
                <w:numId w:val="19"/>
              </w:numPr>
              <w:rPr>
                <w:rFonts w:ascii="Calibri" w:hAnsi="Calibri"/>
                <w:sz w:val="20"/>
                <w:szCs w:val="20"/>
              </w:rPr>
            </w:pPr>
            <w:r w:rsidRPr="00831B03">
              <w:rPr>
                <w:rFonts w:ascii="Calibri" w:hAnsi="Calibri"/>
                <w:sz w:val="20"/>
                <w:szCs w:val="20"/>
              </w:rPr>
              <w:t xml:space="preserve">Interviews with </w:t>
            </w:r>
            <w:r w:rsidR="0023579D" w:rsidRPr="00A026E8">
              <w:rPr>
                <w:rFonts w:ascii="Calibri" w:hAnsi="Calibri"/>
                <w:sz w:val="20"/>
                <w:szCs w:val="20"/>
              </w:rPr>
              <w:t xml:space="preserve">members </w:t>
            </w:r>
            <w:r w:rsidR="0023579D">
              <w:rPr>
                <w:rFonts w:ascii="Calibri" w:hAnsi="Calibri"/>
                <w:sz w:val="20"/>
                <w:szCs w:val="20"/>
              </w:rPr>
              <w:t xml:space="preserve">of </w:t>
            </w:r>
            <w:r w:rsidR="00A026E8" w:rsidRPr="00A026E8">
              <w:rPr>
                <w:rFonts w:ascii="Calibri" w:hAnsi="Calibri"/>
                <w:sz w:val="20"/>
                <w:szCs w:val="20"/>
              </w:rPr>
              <w:t xml:space="preserve">MRV </w:t>
            </w:r>
            <w:r w:rsidR="006B5875">
              <w:rPr>
                <w:rFonts w:ascii="Calibri" w:hAnsi="Calibri"/>
                <w:sz w:val="20"/>
                <w:szCs w:val="20"/>
              </w:rPr>
              <w:t>Group of Friends</w:t>
            </w:r>
            <w:r w:rsidRPr="00A026E8">
              <w:rPr>
                <w:rFonts w:ascii="Calibri" w:hAnsi="Calibri"/>
                <w:sz w:val="20"/>
                <w:szCs w:val="20"/>
              </w:rPr>
              <w:t xml:space="preserve"> </w:t>
            </w:r>
          </w:p>
          <w:p w14:paraId="08129354" w14:textId="77777777" w:rsidR="008F7645" w:rsidRPr="00A026E8" w:rsidRDefault="008F7645" w:rsidP="008F7645">
            <w:pPr>
              <w:pStyle w:val="ListParagraph"/>
              <w:widowControl/>
              <w:numPr>
                <w:ilvl w:val="0"/>
                <w:numId w:val="19"/>
              </w:numPr>
              <w:rPr>
                <w:rFonts w:ascii="Calibri" w:hAnsi="Calibri"/>
                <w:sz w:val="20"/>
                <w:szCs w:val="20"/>
              </w:rPr>
            </w:pPr>
            <w:r w:rsidRPr="00A026E8">
              <w:rPr>
                <w:rFonts w:ascii="Calibri" w:hAnsi="Calibri"/>
                <w:sz w:val="20"/>
                <w:szCs w:val="20"/>
              </w:rPr>
              <w:t>Interviews with UNFCCC Sec. staff</w:t>
            </w:r>
          </w:p>
          <w:p w14:paraId="10AA3D6E" w14:textId="77777777" w:rsidR="009B69EB" w:rsidRPr="00A026E8" w:rsidRDefault="008F7645" w:rsidP="008F7645">
            <w:pPr>
              <w:pStyle w:val="ListParagraph"/>
              <w:widowControl/>
              <w:numPr>
                <w:ilvl w:val="0"/>
                <w:numId w:val="19"/>
              </w:numPr>
              <w:rPr>
                <w:rFonts w:ascii="Calibri" w:hAnsi="Calibri"/>
                <w:sz w:val="20"/>
                <w:szCs w:val="20"/>
              </w:rPr>
            </w:pPr>
            <w:r w:rsidRPr="00A026E8">
              <w:rPr>
                <w:rFonts w:ascii="Calibri" w:hAnsi="Calibri"/>
                <w:sz w:val="20"/>
                <w:szCs w:val="20"/>
              </w:rPr>
              <w:t>Interviews with GEF Sec. staff</w:t>
            </w:r>
          </w:p>
          <w:p w14:paraId="1A6DB3DE" w14:textId="70547962" w:rsidR="008F7645" w:rsidRPr="00A026E8" w:rsidRDefault="008F7645" w:rsidP="008F7645">
            <w:pPr>
              <w:pStyle w:val="ListParagraph"/>
              <w:numPr>
                <w:ilvl w:val="0"/>
                <w:numId w:val="19"/>
              </w:numPr>
              <w:rPr>
                <w:rFonts w:ascii="Calibri" w:hAnsi="Calibri"/>
                <w:sz w:val="20"/>
                <w:szCs w:val="20"/>
              </w:rPr>
            </w:pPr>
            <w:r w:rsidRPr="00A026E8">
              <w:rPr>
                <w:rFonts w:ascii="Calibri" w:hAnsi="Calibri"/>
                <w:sz w:val="20"/>
                <w:szCs w:val="20"/>
              </w:rPr>
              <w:t>Interviews with selected CBIT country focal points</w:t>
            </w:r>
          </w:p>
        </w:tc>
      </w:tr>
      <w:tr w:rsidR="009B69EB" w:rsidRPr="00D15CD3" w14:paraId="089FF2E2" w14:textId="77777777" w:rsidTr="00610BC3">
        <w:tc>
          <w:tcPr>
            <w:tcW w:w="13858" w:type="dxa"/>
            <w:gridSpan w:val="4"/>
            <w:tcBorders>
              <w:bottom w:val="single" w:sz="4" w:space="0" w:color="auto"/>
            </w:tcBorders>
            <w:shd w:val="clear" w:color="auto" w:fill="F2F2F2" w:themeFill="background1" w:themeFillShade="F2"/>
          </w:tcPr>
          <w:p w14:paraId="5124B77C" w14:textId="626F9018" w:rsidR="009B69EB" w:rsidRPr="00A026E8" w:rsidRDefault="009B69EB" w:rsidP="009B69EB">
            <w:pPr>
              <w:jc w:val="center"/>
              <w:rPr>
                <w:rFonts w:ascii="Calibri" w:hAnsi="Calibri"/>
                <w:bCs/>
                <w:i/>
                <w:iCs/>
                <w:sz w:val="20"/>
                <w:szCs w:val="20"/>
              </w:rPr>
            </w:pPr>
            <w:r w:rsidRPr="00A026E8">
              <w:rPr>
                <w:rFonts w:ascii="Calibri" w:hAnsi="Calibri"/>
                <w:bCs/>
                <w:i/>
                <w:iCs/>
                <w:sz w:val="20"/>
                <w:szCs w:val="20"/>
              </w:rPr>
              <w:t>Responsiveness to human rights and gender equity</w:t>
            </w:r>
          </w:p>
        </w:tc>
      </w:tr>
      <w:tr w:rsidR="008F7645" w:rsidRPr="00D15CD3" w14:paraId="42A9F6D2" w14:textId="77777777" w:rsidTr="00697146">
        <w:tc>
          <w:tcPr>
            <w:tcW w:w="0" w:type="auto"/>
            <w:tcBorders>
              <w:bottom w:val="single" w:sz="4" w:space="0" w:color="auto"/>
            </w:tcBorders>
          </w:tcPr>
          <w:p w14:paraId="7B356B9D" w14:textId="77777777" w:rsidR="008F7645" w:rsidRPr="00A026E8" w:rsidRDefault="008F7645" w:rsidP="008F7645">
            <w:pPr>
              <w:pStyle w:val="Numberedpara"/>
              <w:numPr>
                <w:ilvl w:val="0"/>
                <w:numId w:val="7"/>
              </w:numPr>
              <w:spacing w:before="0" w:after="0"/>
              <w:jc w:val="center"/>
              <w:rPr>
                <w:rFonts w:cstheme="minorHAnsi"/>
                <w:color w:val="000000"/>
                <w:szCs w:val="20"/>
                <w:lang w:val="en-GB"/>
              </w:rPr>
            </w:pPr>
          </w:p>
        </w:tc>
        <w:tc>
          <w:tcPr>
            <w:tcW w:w="2813" w:type="dxa"/>
            <w:tcBorders>
              <w:bottom w:val="single" w:sz="4" w:space="0" w:color="auto"/>
            </w:tcBorders>
          </w:tcPr>
          <w:p w14:paraId="4B6E69FC" w14:textId="26D7A2AD" w:rsidR="008F7645" w:rsidRPr="00A026E8" w:rsidRDefault="008F7645" w:rsidP="008F7645">
            <w:pPr>
              <w:pStyle w:val="Numberedpara"/>
              <w:spacing w:before="0" w:after="0"/>
              <w:rPr>
                <w:rFonts w:cstheme="minorHAnsi"/>
                <w:color w:val="000000"/>
                <w:szCs w:val="20"/>
                <w:lang w:val="en-GB"/>
              </w:rPr>
            </w:pPr>
            <w:r w:rsidRPr="00A026E8">
              <w:rPr>
                <w:rFonts w:cstheme="minorHAnsi"/>
                <w:color w:val="000000"/>
                <w:szCs w:val="20"/>
                <w:lang w:val="en-GB"/>
              </w:rPr>
              <w:t xml:space="preserve">Did the project </w:t>
            </w:r>
            <w:r w:rsidR="00C4326A" w:rsidRPr="00A026E8">
              <w:rPr>
                <w:rFonts w:cstheme="minorHAnsi"/>
                <w:color w:val="000000"/>
                <w:szCs w:val="20"/>
                <w:lang w:val="en-GB"/>
              </w:rPr>
              <w:t>consider</w:t>
            </w:r>
            <w:r w:rsidRPr="00A026E8">
              <w:rPr>
                <w:rFonts w:cstheme="minorHAnsi"/>
                <w:color w:val="000000"/>
                <w:szCs w:val="20"/>
                <w:lang w:val="en-GB"/>
              </w:rPr>
              <w:t xml:space="preserve"> the inclusion of </w:t>
            </w:r>
            <w:r w:rsidR="00C4326A" w:rsidRPr="00A026E8">
              <w:rPr>
                <w:rFonts w:cstheme="minorHAnsi"/>
                <w:color w:val="000000"/>
                <w:szCs w:val="20"/>
                <w:lang w:val="en-GB"/>
              </w:rPr>
              <w:t>human rights and gender</w:t>
            </w:r>
            <w:r w:rsidRPr="00A026E8">
              <w:rPr>
                <w:rFonts w:cstheme="minorHAnsi"/>
                <w:color w:val="000000"/>
                <w:szCs w:val="20"/>
                <w:lang w:val="en-GB"/>
              </w:rPr>
              <w:t xml:space="preserve"> in transparency systems?</w:t>
            </w:r>
          </w:p>
        </w:tc>
        <w:tc>
          <w:tcPr>
            <w:tcW w:w="5793" w:type="dxa"/>
            <w:tcBorders>
              <w:bottom w:val="single" w:sz="4" w:space="0" w:color="auto"/>
            </w:tcBorders>
          </w:tcPr>
          <w:p w14:paraId="72C8AF45" w14:textId="7FCCE085" w:rsidR="008F7645" w:rsidRPr="00A026E8" w:rsidRDefault="008F7645" w:rsidP="008F7645">
            <w:pPr>
              <w:numPr>
                <w:ilvl w:val="0"/>
                <w:numId w:val="26"/>
              </w:numPr>
              <w:rPr>
                <w:rFonts w:ascii="Calibri" w:hAnsi="Calibri" w:cs="Calibri"/>
                <w:color w:val="000000"/>
                <w:sz w:val="20"/>
                <w:szCs w:val="20"/>
              </w:rPr>
            </w:pPr>
            <w:r w:rsidRPr="00A026E8">
              <w:rPr>
                <w:rFonts w:ascii="Calibri" w:hAnsi="Calibri" w:cs="Calibri"/>
                <w:color w:val="000000"/>
                <w:sz w:val="20"/>
                <w:szCs w:val="20"/>
              </w:rPr>
              <w:t>Events and products addressed</w:t>
            </w:r>
            <w:r w:rsidR="00C4326A" w:rsidRPr="00A026E8">
              <w:rPr>
                <w:rFonts w:ascii="Calibri" w:hAnsi="Calibri" w:cs="Calibri"/>
                <w:color w:val="000000"/>
                <w:sz w:val="20"/>
                <w:szCs w:val="20"/>
              </w:rPr>
              <w:t xml:space="preserve"> human rights and</w:t>
            </w:r>
            <w:r w:rsidRPr="00A026E8">
              <w:rPr>
                <w:rFonts w:ascii="Calibri" w:hAnsi="Calibri" w:cs="Calibri"/>
                <w:color w:val="000000"/>
                <w:sz w:val="20"/>
                <w:szCs w:val="20"/>
              </w:rPr>
              <w:t xml:space="preserve"> gender considerations in CBIT processes</w:t>
            </w:r>
            <w:r w:rsidR="0023579D">
              <w:rPr>
                <w:rFonts w:ascii="Calibri" w:hAnsi="Calibri" w:cs="Calibri"/>
                <w:color w:val="000000"/>
                <w:sz w:val="20"/>
                <w:szCs w:val="20"/>
              </w:rPr>
              <w:t xml:space="preserve"> (including participation of women as workshop </w:t>
            </w:r>
            <w:proofErr w:type="spellStart"/>
            <w:r w:rsidR="0023579D">
              <w:rPr>
                <w:rFonts w:ascii="Calibri" w:hAnsi="Calibri" w:cs="Calibri"/>
                <w:color w:val="000000"/>
                <w:sz w:val="20"/>
                <w:szCs w:val="20"/>
              </w:rPr>
              <w:t>panellists</w:t>
            </w:r>
            <w:proofErr w:type="spellEnd"/>
            <w:r w:rsidR="0023579D">
              <w:rPr>
                <w:rFonts w:ascii="Calibri" w:hAnsi="Calibri" w:cs="Calibri"/>
                <w:color w:val="000000"/>
                <w:sz w:val="20"/>
                <w:szCs w:val="20"/>
              </w:rPr>
              <w:t xml:space="preserve"> and presenters)</w:t>
            </w:r>
          </w:p>
          <w:p w14:paraId="65E4BD70" w14:textId="0FDB7FF6" w:rsidR="008F7645" w:rsidRPr="00A026E8" w:rsidRDefault="008F7645" w:rsidP="008F7645">
            <w:pPr>
              <w:numPr>
                <w:ilvl w:val="0"/>
                <w:numId w:val="26"/>
              </w:numPr>
              <w:rPr>
                <w:rFonts w:ascii="Calibri" w:hAnsi="Calibri" w:cs="Calibri"/>
                <w:color w:val="000000"/>
                <w:sz w:val="20"/>
                <w:szCs w:val="20"/>
              </w:rPr>
            </w:pPr>
            <w:r w:rsidRPr="00A026E8">
              <w:rPr>
                <w:rFonts w:ascii="Calibri" w:hAnsi="Calibri" w:cs="Calibri"/>
                <w:color w:val="000000"/>
                <w:sz w:val="20"/>
                <w:szCs w:val="20"/>
              </w:rPr>
              <w:t>Number of countries that have applied gender tools and approaches made available by CBIT GCP in their national CBIT processes</w:t>
            </w:r>
          </w:p>
        </w:tc>
        <w:tc>
          <w:tcPr>
            <w:tcW w:w="4743" w:type="dxa"/>
            <w:tcBorders>
              <w:bottom w:val="single" w:sz="4" w:space="0" w:color="auto"/>
            </w:tcBorders>
          </w:tcPr>
          <w:p w14:paraId="4310F5B5" w14:textId="77777777" w:rsidR="008F7645" w:rsidRPr="00A026E8" w:rsidRDefault="008F7645" w:rsidP="008F7645">
            <w:pPr>
              <w:pStyle w:val="ListParagraph"/>
              <w:widowControl/>
              <w:numPr>
                <w:ilvl w:val="0"/>
                <w:numId w:val="19"/>
              </w:numPr>
              <w:rPr>
                <w:rFonts w:ascii="Calibri" w:hAnsi="Calibri"/>
                <w:sz w:val="20"/>
                <w:szCs w:val="20"/>
              </w:rPr>
            </w:pPr>
            <w:r w:rsidRPr="00A026E8">
              <w:rPr>
                <w:rFonts w:ascii="Calibri" w:hAnsi="Calibri"/>
                <w:sz w:val="20"/>
                <w:szCs w:val="20"/>
              </w:rPr>
              <w:t>Assessment of design quality (Annex B)</w:t>
            </w:r>
          </w:p>
          <w:p w14:paraId="0F3B941E" w14:textId="77777777" w:rsidR="008F7645" w:rsidRPr="00A026E8" w:rsidRDefault="008F7645" w:rsidP="008F7645">
            <w:pPr>
              <w:pStyle w:val="ListParagraph"/>
              <w:numPr>
                <w:ilvl w:val="0"/>
                <w:numId w:val="19"/>
              </w:numPr>
              <w:rPr>
                <w:rFonts w:ascii="Calibri" w:hAnsi="Calibri"/>
                <w:sz w:val="20"/>
                <w:szCs w:val="20"/>
              </w:rPr>
            </w:pPr>
            <w:r w:rsidRPr="00A026E8">
              <w:rPr>
                <w:rFonts w:ascii="Calibri" w:hAnsi="Calibri"/>
                <w:sz w:val="20"/>
                <w:szCs w:val="20"/>
              </w:rPr>
              <w:t>PIR, progress and completion reports</w:t>
            </w:r>
          </w:p>
          <w:p w14:paraId="7CAF065A" w14:textId="77777777" w:rsidR="008F7645" w:rsidRPr="00A026E8" w:rsidRDefault="008F7645" w:rsidP="008F7645">
            <w:pPr>
              <w:pStyle w:val="ListParagraph"/>
              <w:numPr>
                <w:ilvl w:val="0"/>
                <w:numId w:val="19"/>
              </w:numPr>
              <w:rPr>
                <w:rFonts w:ascii="Calibri" w:hAnsi="Calibri"/>
                <w:sz w:val="20"/>
                <w:szCs w:val="20"/>
              </w:rPr>
            </w:pPr>
            <w:r w:rsidRPr="00A026E8">
              <w:rPr>
                <w:rFonts w:ascii="Calibri" w:hAnsi="Calibri"/>
                <w:sz w:val="20"/>
                <w:szCs w:val="20"/>
              </w:rPr>
              <w:t>Interviews with EMG staff</w:t>
            </w:r>
          </w:p>
          <w:p w14:paraId="13446A2D" w14:textId="20BAABFB" w:rsidR="008F7645" w:rsidRPr="00A026E8" w:rsidRDefault="008F7645" w:rsidP="008F7645">
            <w:pPr>
              <w:pStyle w:val="ListParagraph"/>
              <w:widowControl/>
              <w:numPr>
                <w:ilvl w:val="0"/>
                <w:numId w:val="19"/>
              </w:numPr>
              <w:rPr>
                <w:rFonts w:ascii="Calibri" w:hAnsi="Calibri"/>
                <w:sz w:val="20"/>
                <w:szCs w:val="20"/>
              </w:rPr>
            </w:pPr>
            <w:r w:rsidRPr="00A026E8">
              <w:rPr>
                <w:rFonts w:ascii="Calibri" w:hAnsi="Calibri"/>
                <w:sz w:val="20"/>
                <w:szCs w:val="20"/>
              </w:rPr>
              <w:t>Interviews with selected CBIT country focal points</w:t>
            </w:r>
          </w:p>
        </w:tc>
      </w:tr>
      <w:tr w:rsidR="009B69EB" w:rsidRPr="00D15CD3" w14:paraId="6AB5502B" w14:textId="77777777" w:rsidTr="00610BC3">
        <w:tc>
          <w:tcPr>
            <w:tcW w:w="13858" w:type="dxa"/>
            <w:gridSpan w:val="4"/>
            <w:tcBorders>
              <w:bottom w:val="single" w:sz="4" w:space="0" w:color="auto"/>
            </w:tcBorders>
            <w:shd w:val="clear" w:color="auto" w:fill="F2F2F2" w:themeFill="background1" w:themeFillShade="F2"/>
          </w:tcPr>
          <w:p w14:paraId="0D6EB228" w14:textId="6F10A51A" w:rsidR="009B69EB" w:rsidRPr="00A026E8" w:rsidRDefault="009B69EB" w:rsidP="009B69EB">
            <w:pPr>
              <w:jc w:val="center"/>
              <w:rPr>
                <w:rFonts w:ascii="Calibri" w:hAnsi="Calibri"/>
                <w:i/>
                <w:iCs/>
                <w:sz w:val="20"/>
                <w:szCs w:val="20"/>
              </w:rPr>
            </w:pPr>
            <w:r w:rsidRPr="00A026E8">
              <w:rPr>
                <w:rFonts w:ascii="Calibri" w:hAnsi="Calibri"/>
                <w:i/>
                <w:iCs/>
                <w:sz w:val="20"/>
                <w:szCs w:val="20"/>
              </w:rPr>
              <w:t>Environmental and social safeguards</w:t>
            </w:r>
          </w:p>
        </w:tc>
      </w:tr>
      <w:tr w:rsidR="009B69EB" w:rsidRPr="00D15CD3" w14:paraId="33124FA4" w14:textId="77777777" w:rsidTr="00697146">
        <w:tc>
          <w:tcPr>
            <w:tcW w:w="0" w:type="auto"/>
            <w:tcBorders>
              <w:bottom w:val="single" w:sz="4" w:space="0" w:color="auto"/>
            </w:tcBorders>
          </w:tcPr>
          <w:p w14:paraId="48D15ED5" w14:textId="77777777" w:rsidR="009B69EB" w:rsidRPr="00A026E8" w:rsidRDefault="009B69EB" w:rsidP="009B69EB">
            <w:pPr>
              <w:pStyle w:val="Numberedpara"/>
              <w:numPr>
                <w:ilvl w:val="0"/>
                <w:numId w:val="7"/>
              </w:numPr>
              <w:spacing w:before="0" w:after="0"/>
              <w:jc w:val="center"/>
              <w:rPr>
                <w:rFonts w:cstheme="minorHAnsi"/>
                <w:color w:val="000000"/>
                <w:szCs w:val="20"/>
                <w:lang w:val="en-GB"/>
              </w:rPr>
            </w:pPr>
          </w:p>
        </w:tc>
        <w:tc>
          <w:tcPr>
            <w:tcW w:w="2813" w:type="dxa"/>
            <w:tcBorders>
              <w:bottom w:val="single" w:sz="4" w:space="0" w:color="auto"/>
            </w:tcBorders>
          </w:tcPr>
          <w:p w14:paraId="232FE9B9" w14:textId="47D2C671" w:rsidR="009B69EB" w:rsidRPr="00A026E8" w:rsidRDefault="00F37C35" w:rsidP="009B69EB">
            <w:pPr>
              <w:pStyle w:val="Numberedpara"/>
              <w:spacing w:before="0" w:after="0"/>
              <w:rPr>
                <w:rFonts w:cstheme="minorHAnsi"/>
                <w:color w:val="000000"/>
                <w:szCs w:val="20"/>
                <w:lang w:val="en-GB"/>
              </w:rPr>
            </w:pPr>
            <w:r w:rsidRPr="00A026E8">
              <w:rPr>
                <w:rFonts w:cstheme="minorHAnsi"/>
                <w:color w:val="000000"/>
                <w:szCs w:val="20"/>
                <w:lang w:val="en-GB"/>
              </w:rPr>
              <w:t>We</w:t>
            </w:r>
            <w:r w:rsidR="009B69EB" w:rsidRPr="00A026E8">
              <w:rPr>
                <w:rFonts w:cstheme="minorHAnsi"/>
                <w:color w:val="000000"/>
                <w:szCs w:val="20"/>
                <w:lang w:val="en-GB"/>
              </w:rPr>
              <w:t>re environmental</w:t>
            </w:r>
            <w:r w:rsidRPr="00A026E8">
              <w:rPr>
                <w:rFonts w:cstheme="minorHAnsi"/>
                <w:color w:val="000000"/>
                <w:szCs w:val="20"/>
                <w:lang w:val="en-GB"/>
              </w:rPr>
              <w:t xml:space="preserve"> </w:t>
            </w:r>
            <w:r w:rsidR="009B69EB" w:rsidRPr="00A026E8">
              <w:rPr>
                <w:rFonts w:cstheme="minorHAnsi"/>
                <w:color w:val="000000"/>
                <w:szCs w:val="20"/>
                <w:lang w:val="en-GB"/>
              </w:rPr>
              <w:t xml:space="preserve">risks </w:t>
            </w:r>
            <w:r w:rsidR="008F5D62" w:rsidRPr="00A026E8">
              <w:rPr>
                <w:rFonts w:cstheme="minorHAnsi"/>
                <w:color w:val="000000"/>
                <w:szCs w:val="20"/>
                <w:lang w:val="en-GB"/>
              </w:rPr>
              <w:t>mitigated</w:t>
            </w:r>
            <w:r w:rsidR="009B69EB" w:rsidRPr="00A026E8">
              <w:rPr>
                <w:rFonts w:cstheme="minorHAnsi"/>
                <w:color w:val="000000"/>
                <w:szCs w:val="20"/>
                <w:lang w:val="en-GB"/>
              </w:rPr>
              <w:t xml:space="preserve">? </w:t>
            </w:r>
          </w:p>
        </w:tc>
        <w:tc>
          <w:tcPr>
            <w:tcW w:w="5793" w:type="dxa"/>
            <w:tcBorders>
              <w:bottom w:val="single" w:sz="4" w:space="0" w:color="auto"/>
            </w:tcBorders>
          </w:tcPr>
          <w:p w14:paraId="797519D3" w14:textId="74E3DC58" w:rsidR="00C12A3A" w:rsidRPr="00A026E8" w:rsidRDefault="00C12A3A" w:rsidP="009B69EB">
            <w:pPr>
              <w:pStyle w:val="Numberedpara"/>
              <w:numPr>
                <w:ilvl w:val="0"/>
                <w:numId w:val="26"/>
              </w:numPr>
              <w:spacing w:before="0" w:after="0"/>
              <w:rPr>
                <w:rFonts w:cstheme="minorHAnsi"/>
                <w:color w:val="000000"/>
                <w:szCs w:val="20"/>
                <w:lang w:val="en-GB"/>
              </w:rPr>
            </w:pPr>
            <w:r w:rsidRPr="00A026E8">
              <w:rPr>
                <w:rFonts w:cstheme="minorHAnsi"/>
                <w:color w:val="000000"/>
                <w:szCs w:val="20"/>
                <w:lang w:val="en-GB"/>
              </w:rPr>
              <w:t>Environmental and social safeguarding screening at project design</w:t>
            </w:r>
          </w:p>
          <w:p w14:paraId="402D8E83" w14:textId="5CA678CC" w:rsidR="009B69EB" w:rsidRPr="00A026E8" w:rsidRDefault="008F5D62" w:rsidP="009B69EB">
            <w:pPr>
              <w:pStyle w:val="Numberedpara"/>
              <w:numPr>
                <w:ilvl w:val="0"/>
                <w:numId w:val="26"/>
              </w:numPr>
              <w:spacing w:before="0" w:after="0"/>
              <w:rPr>
                <w:rFonts w:cstheme="minorHAnsi"/>
                <w:color w:val="000000"/>
                <w:szCs w:val="20"/>
                <w:lang w:val="en-GB"/>
              </w:rPr>
            </w:pPr>
            <w:r w:rsidRPr="00A026E8">
              <w:rPr>
                <w:rFonts w:cstheme="minorHAnsi"/>
                <w:color w:val="000000"/>
                <w:szCs w:val="20"/>
                <w:lang w:val="en-GB"/>
              </w:rPr>
              <w:t>Steps taken to minimise or offset the project’s environmental footprint (e.g. vis-à-vis air travel)</w:t>
            </w:r>
          </w:p>
          <w:p w14:paraId="0AC9B409" w14:textId="77777777" w:rsidR="008F5D62" w:rsidRPr="00A026E8" w:rsidRDefault="008F5D62" w:rsidP="008F5D62">
            <w:pPr>
              <w:pStyle w:val="Numberedpara"/>
              <w:spacing w:before="0" w:after="0"/>
              <w:rPr>
                <w:rFonts w:cstheme="minorHAnsi"/>
                <w:color w:val="000000"/>
                <w:szCs w:val="20"/>
                <w:lang w:val="en-GB"/>
              </w:rPr>
            </w:pPr>
          </w:p>
          <w:p w14:paraId="0026179B" w14:textId="7597EE26" w:rsidR="008F5D62" w:rsidRPr="00A026E8" w:rsidRDefault="008F5D62" w:rsidP="008F5D62">
            <w:pPr>
              <w:pStyle w:val="Numberedpara"/>
              <w:spacing w:before="0" w:after="0"/>
              <w:rPr>
                <w:rFonts w:cstheme="minorHAnsi"/>
                <w:i/>
                <w:iCs/>
                <w:color w:val="000000"/>
                <w:szCs w:val="20"/>
                <w:lang w:val="en-GB"/>
              </w:rPr>
            </w:pPr>
            <w:r w:rsidRPr="00A026E8">
              <w:rPr>
                <w:rFonts w:cstheme="minorHAnsi"/>
                <w:i/>
                <w:iCs/>
                <w:color w:val="000000"/>
                <w:szCs w:val="20"/>
                <w:lang w:val="en-GB"/>
              </w:rPr>
              <w:t>Note: no social risks apply, due to the global networking nature of the project.</w:t>
            </w:r>
          </w:p>
        </w:tc>
        <w:tc>
          <w:tcPr>
            <w:tcW w:w="4743" w:type="dxa"/>
            <w:tcBorders>
              <w:bottom w:val="single" w:sz="4" w:space="0" w:color="auto"/>
            </w:tcBorders>
          </w:tcPr>
          <w:p w14:paraId="7C1C16E0" w14:textId="648918F3" w:rsidR="00C12A3A" w:rsidRPr="00571144" w:rsidRDefault="00C12A3A" w:rsidP="00C12A3A">
            <w:pPr>
              <w:pStyle w:val="ListParagraph"/>
              <w:widowControl/>
              <w:numPr>
                <w:ilvl w:val="0"/>
                <w:numId w:val="26"/>
              </w:numPr>
              <w:rPr>
                <w:rFonts w:ascii="Calibri" w:hAnsi="Calibri"/>
                <w:sz w:val="20"/>
                <w:szCs w:val="20"/>
              </w:rPr>
            </w:pPr>
            <w:r w:rsidRPr="00571144">
              <w:rPr>
                <w:rFonts w:ascii="Calibri" w:hAnsi="Calibri"/>
                <w:sz w:val="20"/>
                <w:szCs w:val="20"/>
              </w:rPr>
              <w:t>Assessment of design quality (Annex B)</w:t>
            </w:r>
          </w:p>
          <w:p w14:paraId="7A8F124B" w14:textId="39709FA4" w:rsidR="00C12A3A" w:rsidRPr="00571144" w:rsidRDefault="00391E61" w:rsidP="00C12A3A">
            <w:pPr>
              <w:pStyle w:val="ListParagraph"/>
              <w:widowControl/>
              <w:numPr>
                <w:ilvl w:val="0"/>
                <w:numId w:val="26"/>
              </w:numPr>
              <w:rPr>
                <w:rFonts w:ascii="Calibri" w:hAnsi="Calibri"/>
                <w:sz w:val="20"/>
                <w:szCs w:val="20"/>
              </w:rPr>
            </w:pPr>
            <w:r>
              <w:rPr>
                <w:rFonts w:ascii="Calibri" w:hAnsi="Calibri"/>
                <w:sz w:val="20"/>
                <w:szCs w:val="20"/>
              </w:rPr>
              <w:t>CEO Endorsement Request</w:t>
            </w:r>
          </w:p>
          <w:p w14:paraId="6FCD8C14" w14:textId="77777777" w:rsidR="008F5D62" w:rsidRPr="00571144" w:rsidRDefault="008F5D62" w:rsidP="00C12A3A">
            <w:pPr>
              <w:pStyle w:val="ListParagraph"/>
              <w:numPr>
                <w:ilvl w:val="0"/>
                <w:numId w:val="26"/>
              </w:numPr>
              <w:rPr>
                <w:rFonts w:ascii="Calibri" w:hAnsi="Calibri"/>
                <w:sz w:val="20"/>
                <w:szCs w:val="20"/>
              </w:rPr>
            </w:pPr>
            <w:r w:rsidRPr="00571144">
              <w:rPr>
                <w:rFonts w:ascii="Calibri" w:hAnsi="Calibri"/>
                <w:sz w:val="20"/>
                <w:szCs w:val="20"/>
              </w:rPr>
              <w:t>PIR, progress and completion reports</w:t>
            </w:r>
          </w:p>
          <w:p w14:paraId="50644E07" w14:textId="22F33CAA" w:rsidR="009B69EB" w:rsidRPr="002C6B21" w:rsidRDefault="008F5D62" w:rsidP="00C12A3A">
            <w:pPr>
              <w:pStyle w:val="ListParagraph"/>
              <w:numPr>
                <w:ilvl w:val="0"/>
                <w:numId w:val="26"/>
              </w:numPr>
              <w:rPr>
                <w:rFonts w:ascii="Calibri" w:hAnsi="Calibri"/>
                <w:sz w:val="20"/>
                <w:szCs w:val="20"/>
              </w:rPr>
            </w:pPr>
            <w:r w:rsidRPr="00571144">
              <w:rPr>
                <w:rFonts w:ascii="Calibri" w:hAnsi="Calibri"/>
                <w:sz w:val="20"/>
                <w:szCs w:val="20"/>
              </w:rPr>
              <w:t xml:space="preserve">Interviews with EMG </w:t>
            </w:r>
            <w:r w:rsidRPr="002C6B21">
              <w:rPr>
                <w:rFonts w:ascii="Calibri" w:hAnsi="Calibri"/>
                <w:sz w:val="20"/>
                <w:szCs w:val="20"/>
              </w:rPr>
              <w:t>staff</w:t>
            </w:r>
          </w:p>
        </w:tc>
      </w:tr>
      <w:tr w:rsidR="009B69EB" w:rsidRPr="00D15CD3" w14:paraId="13B084E4" w14:textId="77777777" w:rsidTr="00610BC3">
        <w:tc>
          <w:tcPr>
            <w:tcW w:w="13858" w:type="dxa"/>
            <w:gridSpan w:val="4"/>
            <w:tcBorders>
              <w:bottom w:val="single" w:sz="4" w:space="0" w:color="auto"/>
            </w:tcBorders>
            <w:shd w:val="clear" w:color="auto" w:fill="F2F2F2" w:themeFill="background1" w:themeFillShade="F2"/>
          </w:tcPr>
          <w:p w14:paraId="60861A6C" w14:textId="1F2E9294" w:rsidR="009B69EB" w:rsidRPr="00A026E8" w:rsidRDefault="009B69EB" w:rsidP="009B69EB">
            <w:pPr>
              <w:jc w:val="center"/>
              <w:rPr>
                <w:rFonts w:ascii="Calibri" w:hAnsi="Calibri"/>
                <w:i/>
                <w:iCs/>
                <w:sz w:val="20"/>
                <w:szCs w:val="20"/>
              </w:rPr>
            </w:pPr>
            <w:r w:rsidRPr="00A026E8">
              <w:rPr>
                <w:rFonts w:ascii="Calibri" w:hAnsi="Calibri"/>
                <w:i/>
                <w:iCs/>
                <w:sz w:val="20"/>
                <w:szCs w:val="20"/>
              </w:rPr>
              <w:t>Country ownership and driven-ness</w:t>
            </w:r>
          </w:p>
        </w:tc>
      </w:tr>
      <w:tr w:rsidR="009B69EB" w:rsidRPr="00D15CD3" w14:paraId="385E1657" w14:textId="77777777" w:rsidTr="00697146">
        <w:tc>
          <w:tcPr>
            <w:tcW w:w="0" w:type="auto"/>
            <w:tcBorders>
              <w:bottom w:val="single" w:sz="4" w:space="0" w:color="auto"/>
            </w:tcBorders>
          </w:tcPr>
          <w:p w14:paraId="75E6E8A1" w14:textId="77777777" w:rsidR="009B69EB" w:rsidRPr="00A026E8" w:rsidRDefault="009B69EB" w:rsidP="009B69EB">
            <w:pPr>
              <w:pStyle w:val="Numberedpara"/>
              <w:numPr>
                <w:ilvl w:val="0"/>
                <w:numId w:val="7"/>
              </w:numPr>
              <w:spacing w:before="0" w:after="0"/>
              <w:jc w:val="center"/>
              <w:rPr>
                <w:rFonts w:cstheme="minorHAnsi"/>
                <w:color w:val="000000"/>
                <w:szCs w:val="20"/>
                <w:lang w:val="en-GB"/>
              </w:rPr>
            </w:pPr>
          </w:p>
        </w:tc>
        <w:tc>
          <w:tcPr>
            <w:tcW w:w="2813" w:type="dxa"/>
            <w:tcBorders>
              <w:bottom w:val="single" w:sz="4" w:space="0" w:color="auto"/>
            </w:tcBorders>
          </w:tcPr>
          <w:p w14:paraId="36776578" w14:textId="1A296E15" w:rsidR="009B69EB" w:rsidRPr="00A026E8" w:rsidRDefault="00CD256C" w:rsidP="009B69EB">
            <w:pPr>
              <w:pStyle w:val="Numberedpara"/>
              <w:spacing w:before="0" w:after="0"/>
              <w:rPr>
                <w:rFonts w:cstheme="minorHAnsi"/>
                <w:color w:val="000000"/>
                <w:szCs w:val="20"/>
                <w:lang w:val="en-GB"/>
              </w:rPr>
            </w:pPr>
            <w:r w:rsidRPr="00A026E8">
              <w:rPr>
                <w:rFonts w:cstheme="minorHAnsi"/>
                <w:color w:val="000000"/>
                <w:szCs w:val="20"/>
                <w:lang w:val="en-GB"/>
              </w:rPr>
              <w:t>Did CBIT countries have a degree of ownership to CBIT and the project?</w:t>
            </w:r>
          </w:p>
        </w:tc>
        <w:tc>
          <w:tcPr>
            <w:tcW w:w="5793" w:type="dxa"/>
            <w:tcBorders>
              <w:bottom w:val="single" w:sz="4" w:space="0" w:color="auto"/>
            </w:tcBorders>
          </w:tcPr>
          <w:p w14:paraId="7FB16EDA" w14:textId="3211DD72" w:rsidR="009B69EB" w:rsidRPr="00A026E8" w:rsidRDefault="00CD256C" w:rsidP="00CD256C">
            <w:pPr>
              <w:pStyle w:val="Numberedpara"/>
              <w:numPr>
                <w:ilvl w:val="0"/>
                <w:numId w:val="26"/>
              </w:numPr>
              <w:spacing w:before="0" w:after="0"/>
              <w:rPr>
                <w:rFonts w:cstheme="minorHAnsi"/>
                <w:color w:val="000000"/>
                <w:szCs w:val="20"/>
                <w:lang w:val="en-GB"/>
              </w:rPr>
            </w:pPr>
            <w:r w:rsidRPr="00A026E8">
              <w:rPr>
                <w:rFonts w:cstheme="minorHAnsi"/>
                <w:color w:val="000000"/>
                <w:szCs w:val="20"/>
                <w:lang w:val="en-GB"/>
              </w:rPr>
              <w:t>Level of high-level ownership and commitment to national CBIT processes</w:t>
            </w:r>
          </w:p>
          <w:p w14:paraId="48F3860C" w14:textId="712C07D2" w:rsidR="00CD256C" w:rsidRPr="00A026E8" w:rsidRDefault="00CD256C" w:rsidP="00CD256C">
            <w:pPr>
              <w:pStyle w:val="Numberedpara"/>
              <w:numPr>
                <w:ilvl w:val="0"/>
                <w:numId w:val="26"/>
              </w:numPr>
              <w:spacing w:before="0" w:after="0"/>
              <w:rPr>
                <w:rFonts w:cstheme="minorHAnsi"/>
                <w:color w:val="000000"/>
                <w:szCs w:val="20"/>
                <w:lang w:val="en-GB"/>
              </w:rPr>
            </w:pPr>
            <w:r w:rsidRPr="00A026E8">
              <w:rPr>
                <w:rFonts w:cstheme="minorHAnsi"/>
                <w:color w:val="000000"/>
                <w:szCs w:val="20"/>
                <w:lang w:val="en-GB"/>
              </w:rPr>
              <w:t>Level of interest among CBIT countries to engage in project activities</w:t>
            </w:r>
          </w:p>
          <w:p w14:paraId="4134FD1F" w14:textId="006E5C91" w:rsidR="00C53EF9" w:rsidRPr="00A026E8" w:rsidRDefault="00C53EF9" w:rsidP="00CD256C">
            <w:pPr>
              <w:pStyle w:val="Numberedpara"/>
              <w:numPr>
                <w:ilvl w:val="0"/>
                <w:numId w:val="26"/>
              </w:numPr>
              <w:spacing w:before="0" w:after="0"/>
              <w:rPr>
                <w:rFonts w:cstheme="minorHAnsi"/>
                <w:color w:val="000000"/>
                <w:szCs w:val="20"/>
                <w:lang w:val="en-GB"/>
              </w:rPr>
            </w:pPr>
            <w:r w:rsidRPr="00A026E8">
              <w:rPr>
                <w:rFonts w:cstheme="minorHAnsi"/>
                <w:color w:val="000000"/>
                <w:szCs w:val="20"/>
                <w:lang w:val="en-GB"/>
              </w:rPr>
              <w:t>Ability to engage LDCs and SIDS in project activities</w:t>
            </w:r>
          </w:p>
          <w:p w14:paraId="1D7C8589" w14:textId="41CEDE3A" w:rsidR="00C53EF9" w:rsidRPr="00A026E8" w:rsidRDefault="00CD256C" w:rsidP="00C53EF9">
            <w:pPr>
              <w:pStyle w:val="Numberedpara"/>
              <w:numPr>
                <w:ilvl w:val="0"/>
                <w:numId w:val="26"/>
              </w:numPr>
              <w:spacing w:before="0" w:after="0"/>
              <w:rPr>
                <w:rFonts w:cstheme="minorHAnsi"/>
                <w:color w:val="000000"/>
                <w:szCs w:val="20"/>
                <w:lang w:val="en-GB"/>
              </w:rPr>
            </w:pPr>
            <w:r w:rsidRPr="00A026E8">
              <w:rPr>
                <w:rFonts w:cstheme="minorHAnsi"/>
                <w:color w:val="000000"/>
                <w:szCs w:val="20"/>
                <w:lang w:val="en-GB"/>
              </w:rPr>
              <w:t>Level of use of CBIT learnings and products at the national level (</w:t>
            </w:r>
            <w:r w:rsidRPr="00A026E8">
              <w:rPr>
                <w:rFonts w:cstheme="minorHAnsi"/>
                <w:i/>
                <w:iCs/>
                <w:color w:val="000000"/>
                <w:szCs w:val="20"/>
                <w:lang w:val="en-GB"/>
              </w:rPr>
              <w:t xml:space="preserve">drawn from EQs </w:t>
            </w:r>
            <w:r w:rsidR="00997ED5" w:rsidRPr="00A026E8">
              <w:rPr>
                <w:rFonts w:cstheme="minorHAnsi"/>
                <w:i/>
                <w:iCs/>
                <w:color w:val="000000"/>
                <w:szCs w:val="20"/>
                <w:lang w:val="en-GB"/>
              </w:rPr>
              <w:t>7</w:t>
            </w:r>
            <w:r w:rsidRPr="00A026E8">
              <w:rPr>
                <w:rFonts w:cstheme="minorHAnsi"/>
                <w:i/>
                <w:iCs/>
                <w:color w:val="000000"/>
                <w:szCs w:val="20"/>
                <w:lang w:val="en-GB"/>
              </w:rPr>
              <w:t>-12 and 25</w:t>
            </w:r>
            <w:r w:rsidRPr="00A026E8">
              <w:rPr>
                <w:rFonts w:cstheme="minorHAnsi"/>
                <w:color w:val="000000"/>
                <w:szCs w:val="20"/>
                <w:lang w:val="en-GB"/>
              </w:rPr>
              <w:t>)</w:t>
            </w:r>
          </w:p>
        </w:tc>
        <w:tc>
          <w:tcPr>
            <w:tcW w:w="4743" w:type="dxa"/>
            <w:tcBorders>
              <w:bottom w:val="single" w:sz="4" w:space="0" w:color="auto"/>
            </w:tcBorders>
          </w:tcPr>
          <w:p w14:paraId="5ADBA97B" w14:textId="3DF06A79" w:rsidR="00594BDA" w:rsidRPr="00571144" w:rsidRDefault="00594BDA" w:rsidP="00CD256C">
            <w:pPr>
              <w:pStyle w:val="ListParagraph"/>
              <w:numPr>
                <w:ilvl w:val="0"/>
                <w:numId w:val="26"/>
              </w:numPr>
              <w:rPr>
                <w:rFonts w:ascii="Calibri" w:hAnsi="Calibri"/>
                <w:sz w:val="20"/>
                <w:szCs w:val="20"/>
              </w:rPr>
            </w:pPr>
            <w:r w:rsidRPr="00571144">
              <w:rPr>
                <w:rFonts w:ascii="Calibri" w:hAnsi="Calibri"/>
                <w:sz w:val="20"/>
                <w:szCs w:val="20"/>
              </w:rPr>
              <w:t xml:space="preserve">EQs </w:t>
            </w:r>
            <w:r w:rsidR="00997ED5" w:rsidRPr="00571144">
              <w:rPr>
                <w:rFonts w:ascii="Calibri" w:hAnsi="Calibri"/>
                <w:sz w:val="20"/>
                <w:szCs w:val="20"/>
              </w:rPr>
              <w:t>7</w:t>
            </w:r>
            <w:r w:rsidRPr="00571144">
              <w:rPr>
                <w:rFonts w:ascii="Calibri" w:hAnsi="Calibri"/>
                <w:sz w:val="20"/>
                <w:szCs w:val="20"/>
              </w:rPr>
              <w:t>-12 and 25</w:t>
            </w:r>
          </w:p>
          <w:p w14:paraId="5463BFA9" w14:textId="35500BA6" w:rsidR="00CD256C" w:rsidRPr="00571144" w:rsidRDefault="00CD256C" w:rsidP="00CD256C">
            <w:pPr>
              <w:pStyle w:val="ListParagraph"/>
              <w:numPr>
                <w:ilvl w:val="0"/>
                <w:numId w:val="26"/>
              </w:numPr>
              <w:rPr>
                <w:rFonts w:ascii="Calibri" w:hAnsi="Calibri"/>
                <w:sz w:val="20"/>
                <w:szCs w:val="20"/>
              </w:rPr>
            </w:pPr>
            <w:r w:rsidRPr="00571144">
              <w:rPr>
                <w:rFonts w:ascii="Calibri" w:hAnsi="Calibri"/>
                <w:sz w:val="20"/>
                <w:szCs w:val="20"/>
              </w:rPr>
              <w:t>PIR, progress and completion reports</w:t>
            </w:r>
          </w:p>
          <w:p w14:paraId="5A701463" w14:textId="77777777" w:rsidR="00CD256C" w:rsidRPr="00571144" w:rsidRDefault="00CD256C" w:rsidP="00CD256C">
            <w:pPr>
              <w:pStyle w:val="ListParagraph"/>
              <w:numPr>
                <w:ilvl w:val="0"/>
                <w:numId w:val="26"/>
              </w:numPr>
              <w:rPr>
                <w:rFonts w:ascii="Calibri" w:hAnsi="Calibri"/>
                <w:sz w:val="20"/>
                <w:szCs w:val="20"/>
              </w:rPr>
            </w:pPr>
            <w:r w:rsidRPr="00571144">
              <w:rPr>
                <w:rFonts w:ascii="Calibri" w:hAnsi="Calibri"/>
                <w:sz w:val="20"/>
                <w:szCs w:val="20"/>
              </w:rPr>
              <w:t>Web traffic data</w:t>
            </w:r>
          </w:p>
          <w:p w14:paraId="188B2CFB" w14:textId="675A0BF2" w:rsidR="00CD256C" w:rsidRPr="00831B03" w:rsidRDefault="00CD256C" w:rsidP="00CD256C">
            <w:pPr>
              <w:pStyle w:val="ListParagraph"/>
              <w:numPr>
                <w:ilvl w:val="0"/>
                <w:numId w:val="26"/>
              </w:numPr>
              <w:rPr>
                <w:rFonts w:ascii="Calibri" w:hAnsi="Calibri"/>
                <w:sz w:val="20"/>
                <w:szCs w:val="20"/>
              </w:rPr>
            </w:pPr>
            <w:r w:rsidRPr="00571144">
              <w:rPr>
                <w:rFonts w:ascii="Calibri" w:hAnsi="Calibri"/>
                <w:sz w:val="20"/>
                <w:szCs w:val="20"/>
              </w:rPr>
              <w:t xml:space="preserve">Workshop </w:t>
            </w:r>
            <w:r w:rsidRPr="002C6B21">
              <w:rPr>
                <w:rFonts w:ascii="Calibri" w:hAnsi="Calibri"/>
                <w:sz w:val="20"/>
                <w:szCs w:val="20"/>
              </w:rPr>
              <w:t>participation data</w:t>
            </w:r>
          </w:p>
          <w:p w14:paraId="6A690A11" w14:textId="5B31976E" w:rsidR="00CD256C" w:rsidRPr="00831B03" w:rsidRDefault="00CD256C" w:rsidP="00CD256C">
            <w:pPr>
              <w:pStyle w:val="ListParagraph"/>
              <w:numPr>
                <w:ilvl w:val="0"/>
                <w:numId w:val="26"/>
              </w:numPr>
              <w:rPr>
                <w:rFonts w:ascii="Calibri" w:hAnsi="Calibri"/>
                <w:sz w:val="20"/>
                <w:szCs w:val="20"/>
              </w:rPr>
            </w:pPr>
            <w:r w:rsidRPr="00831B03">
              <w:rPr>
                <w:rFonts w:ascii="Calibri" w:hAnsi="Calibri"/>
                <w:sz w:val="20"/>
                <w:szCs w:val="20"/>
              </w:rPr>
              <w:t>Interviews with EMG staff</w:t>
            </w:r>
          </w:p>
          <w:p w14:paraId="56A0C8E0" w14:textId="77777777" w:rsidR="009B69EB" w:rsidRPr="00831B03" w:rsidRDefault="00CD256C" w:rsidP="00CD256C">
            <w:pPr>
              <w:pStyle w:val="ListParagraph"/>
              <w:widowControl/>
              <w:numPr>
                <w:ilvl w:val="0"/>
                <w:numId w:val="26"/>
              </w:numPr>
              <w:rPr>
                <w:rFonts w:ascii="Calibri" w:hAnsi="Calibri"/>
                <w:sz w:val="20"/>
                <w:szCs w:val="20"/>
              </w:rPr>
            </w:pPr>
            <w:r w:rsidRPr="00831B03">
              <w:rPr>
                <w:rFonts w:ascii="Calibri" w:hAnsi="Calibri"/>
                <w:sz w:val="20"/>
                <w:szCs w:val="20"/>
              </w:rPr>
              <w:t>Interviews with selected CBIT country focal points</w:t>
            </w:r>
          </w:p>
          <w:p w14:paraId="4D1BA38C" w14:textId="7147257E" w:rsidR="00CD256C" w:rsidRPr="00831B03" w:rsidRDefault="00CD256C" w:rsidP="00CD256C">
            <w:pPr>
              <w:pStyle w:val="ListParagraph"/>
              <w:widowControl/>
              <w:numPr>
                <w:ilvl w:val="0"/>
                <w:numId w:val="26"/>
              </w:numPr>
              <w:rPr>
                <w:rFonts w:ascii="Calibri" w:hAnsi="Calibri"/>
                <w:sz w:val="20"/>
                <w:szCs w:val="20"/>
              </w:rPr>
            </w:pPr>
            <w:r w:rsidRPr="00831B03">
              <w:rPr>
                <w:rFonts w:ascii="Calibri" w:hAnsi="Calibri"/>
                <w:sz w:val="20"/>
                <w:szCs w:val="20"/>
              </w:rPr>
              <w:t>Survey with CBIT country focal points</w:t>
            </w:r>
          </w:p>
        </w:tc>
      </w:tr>
      <w:tr w:rsidR="009B69EB" w:rsidRPr="00D15CD3" w14:paraId="5099C50B" w14:textId="77777777" w:rsidTr="00646306">
        <w:tc>
          <w:tcPr>
            <w:tcW w:w="13858" w:type="dxa"/>
            <w:gridSpan w:val="4"/>
            <w:tcBorders>
              <w:bottom w:val="single" w:sz="4" w:space="0" w:color="auto"/>
            </w:tcBorders>
            <w:shd w:val="clear" w:color="auto" w:fill="F2F2F2" w:themeFill="background1" w:themeFillShade="F2"/>
          </w:tcPr>
          <w:p w14:paraId="5F801B07" w14:textId="6FBBA443" w:rsidR="009B69EB" w:rsidRPr="00A026E8" w:rsidRDefault="009B69EB" w:rsidP="009B69EB">
            <w:pPr>
              <w:jc w:val="center"/>
              <w:rPr>
                <w:rFonts w:ascii="Calibri" w:hAnsi="Calibri"/>
                <w:i/>
                <w:iCs/>
                <w:sz w:val="20"/>
                <w:szCs w:val="20"/>
              </w:rPr>
            </w:pPr>
            <w:r w:rsidRPr="00A026E8">
              <w:rPr>
                <w:rFonts w:ascii="Calibri" w:hAnsi="Calibri"/>
                <w:i/>
                <w:iCs/>
                <w:sz w:val="20"/>
                <w:szCs w:val="20"/>
              </w:rPr>
              <w:t>Communication and public awareness</w:t>
            </w:r>
          </w:p>
        </w:tc>
      </w:tr>
      <w:tr w:rsidR="009B69EB" w:rsidRPr="00D15CD3" w14:paraId="20353173" w14:textId="77777777" w:rsidTr="00697146">
        <w:tc>
          <w:tcPr>
            <w:tcW w:w="0" w:type="auto"/>
          </w:tcPr>
          <w:p w14:paraId="5D2DB501" w14:textId="77777777" w:rsidR="009B69EB" w:rsidRPr="00A026E8" w:rsidRDefault="009B69EB" w:rsidP="009B69EB">
            <w:pPr>
              <w:pStyle w:val="Numberedpara"/>
              <w:numPr>
                <w:ilvl w:val="0"/>
                <w:numId w:val="7"/>
              </w:numPr>
              <w:spacing w:before="0" w:after="0"/>
              <w:jc w:val="center"/>
              <w:rPr>
                <w:rFonts w:cstheme="minorHAnsi"/>
                <w:color w:val="000000"/>
                <w:szCs w:val="20"/>
                <w:lang w:val="en-GB"/>
              </w:rPr>
            </w:pPr>
          </w:p>
        </w:tc>
        <w:tc>
          <w:tcPr>
            <w:tcW w:w="2813" w:type="dxa"/>
          </w:tcPr>
          <w:p w14:paraId="3D85E205" w14:textId="53E451BC" w:rsidR="009B69EB" w:rsidRPr="00571144" w:rsidRDefault="00B04350" w:rsidP="009B69EB">
            <w:pPr>
              <w:pStyle w:val="Numberedpara"/>
              <w:spacing w:before="0" w:after="0"/>
              <w:rPr>
                <w:lang w:val="en-GB"/>
              </w:rPr>
            </w:pPr>
            <w:r w:rsidRPr="00A026E8">
              <w:rPr>
                <w:lang w:val="en-GB"/>
              </w:rPr>
              <w:t>Did</w:t>
            </w:r>
            <w:r w:rsidR="009B69EB" w:rsidRPr="00A026E8">
              <w:rPr>
                <w:lang w:val="en-GB"/>
              </w:rPr>
              <w:t xml:space="preserve"> the activities and outputs</w:t>
            </w:r>
            <w:r w:rsidRPr="00A026E8">
              <w:rPr>
                <w:lang w:val="en-GB"/>
              </w:rPr>
              <w:t xml:space="preserve"> und</w:t>
            </w:r>
            <w:r w:rsidR="00997ED5" w:rsidRPr="00A026E8">
              <w:rPr>
                <w:lang w:val="en-GB"/>
              </w:rPr>
              <w:t>e</w:t>
            </w:r>
            <w:r w:rsidRPr="00A026E8">
              <w:rPr>
                <w:lang w:val="en-GB"/>
              </w:rPr>
              <w:t>r components 1 and 2</w:t>
            </w:r>
            <w:r w:rsidR="009B69EB" w:rsidRPr="00A026E8">
              <w:rPr>
                <w:lang w:val="en-GB"/>
              </w:rPr>
              <w:t xml:space="preserve"> </w:t>
            </w:r>
            <w:r w:rsidRPr="00A026E8">
              <w:rPr>
                <w:lang w:val="en-GB"/>
              </w:rPr>
              <w:t>ensure</w:t>
            </w:r>
            <w:r w:rsidR="009B69EB" w:rsidRPr="00A026E8">
              <w:rPr>
                <w:lang w:val="en-GB"/>
              </w:rPr>
              <w:t xml:space="preserve"> that the project </w:t>
            </w:r>
            <w:r w:rsidRPr="00A026E8">
              <w:rPr>
                <w:lang w:val="en-GB"/>
              </w:rPr>
              <w:t>and its services were</w:t>
            </w:r>
            <w:r w:rsidR="009B69EB" w:rsidRPr="00A026E8">
              <w:rPr>
                <w:lang w:val="en-GB"/>
              </w:rPr>
              <w:t xml:space="preserve"> visible </w:t>
            </w:r>
            <w:r w:rsidRPr="00A026E8">
              <w:rPr>
                <w:lang w:val="en-GB"/>
              </w:rPr>
              <w:t>and</w:t>
            </w:r>
            <w:r w:rsidR="009B69EB" w:rsidRPr="00A026E8">
              <w:rPr>
                <w:lang w:val="en-GB"/>
              </w:rPr>
              <w:t xml:space="preserve"> reach</w:t>
            </w:r>
            <w:r w:rsidRPr="00A026E8">
              <w:rPr>
                <w:lang w:val="en-GB"/>
              </w:rPr>
              <w:t>ed</w:t>
            </w:r>
            <w:r w:rsidR="009B69EB" w:rsidRPr="00A026E8">
              <w:rPr>
                <w:lang w:val="en-GB"/>
              </w:rPr>
              <w:t xml:space="preserve"> the intended audience?</w:t>
            </w:r>
          </w:p>
        </w:tc>
        <w:tc>
          <w:tcPr>
            <w:tcW w:w="5793" w:type="dxa"/>
          </w:tcPr>
          <w:p w14:paraId="543CC0EB" w14:textId="68485856" w:rsidR="009B69EB" w:rsidRPr="00831B03" w:rsidRDefault="009B69EB" w:rsidP="009B69EB">
            <w:pPr>
              <w:pStyle w:val="Numberedpara"/>
              <w:numPr>
                <w:ilvl w:val="0"/>
                <w:numId w:val="23"/>
              </w:numPr>
              <w:spacing w:before="0" w:after="0"/>
              <w:rPr>
                <w:lang w:val="en-GB"/>
              </w:rPr>
            </w:pPr>
            <w:r w:rsidRPr="00571144">
              <w:rPr>
                <w:lang w:val="en-GB"/>
              </w:rPr>
              <w:t>Number of hits and downloads from web</w:t>
            </w:r>
            <w:r w:rsidR="00B04350" w:rsidRPr="00571144">
              <w:rPr>
                <w:lang w:val="en-GB"/>
              </w:rPr>
              <w:t xml:space="preserve"> platform </w:t>
            </w:r>
            <w:r w:rsidR="00B04350" w:rsidRPr="00571144">
              <w:rPr>
                <w:rFonts w:cstheme="minorHAnsi"/>
                <w:color w:val="000000"/>
                <w:szCs w:val="20"/>
                <w:lang w:val="en-GB"/>
              </w:rPr>
              <w:t>(</w:t>
            </w:r>
            <w:r w:rsidR="00B04350" w:rsidRPr="00571144">
              <w:rPr>
                <w:rFonts w:cstheme="minorHAnsi"/>
                <w:i/>
                <w:iCs/>
                <w:color w:val="000000"/>
                <w:szCs w:val="20"/>
                <w:lang w:val="en-GB"/>
              </w:rPr>
              <w:t>drawn from EQ7</w:t>
            </w:r>
            <w:r w:rsidR="00B04350" w:rsidRPr="002C6B21">
              <w:rPr>
                <w:rFonts w:cstheme="minorHAnsi"/>
                <w:color w:val="000000"/>
                <w:szCs w:val="20"/>
                <w:lang w:val="en-GB"/>
              </w:rPr>
              <w:t>)</w:t>
            </w:r>
          </w:p>
          <w:p w14:paraId="168FC0B6" w14:textId="77777777" w:rsidR="009B69EB" w:rsidRPr="00831B03" w:rsidRDefault="00B04350" w:rsidP="00997ED5">
            <w:pPr>
              <w:pStyle w:val="Numberedpara"/>
              <w:numPr>
                <w:ilvl w:val="0"/>
                <w:numId w:val="23"/>
              </w:numPr>
              <w:spacing w:before="0" w:after="0"/>
              <w:rPr>
                <w:lang w:val="en-GB"/>
              </w:rPr>
            </w:pPr>
            <w:r w:rsidRPr="00831B03">
              <w:rPr>
                <w:lang w:val="en-GB"/>
              </w:rPr>
              <w:t xml:space="preserve">Number of participants in events </w:t>
            </w:r>
            <w:r w:rsidRPr="00831B03">
              <w:rPr>
                <w:rFonts w:cstheme="minorHAnsi"/>
                <w:color w:val="000000"/>
                <w:szCs w:val="20"/>
                <w:lang w:val="en-GB"/>
              </w:rPr>
              <w:t>(</w:t>
            </w:r>
            <w:r w:rsidRPr="00831B03">
              <w:rPr>
                <w:rFonts w:cstheme="minorHAnsi"/>
                <w:i/>
                <w:iCs/>
                <w:color w:val="000000"/>
                <w:szCs w:val="20"/>
                <w:lang w:val="en-GB"/>
              </w:rPr>
              <w:t>drawn from EQ7</w:t>
            </w:r>
            <w:r w:rsidRPr="00831B03">
              <w:rPr>
                <w:rFonts w:cstheme="minorHAnsi"/>
                <w:color w:val="000000"/>
                <w:szCs w:val="20"/>
                <w:lang w:val="en-GB"/>
              </w:rPr>
              <w:t>)</w:t>
            </w:r>
          </w:p>
          <w:p w14:paraId="39C1CED0" w14:textId="02139364" w:rsidR="007F7FAA" w:rsidRPr="00831B03" w:rsidRDefault="007F7FAA" w:rsidP="00997ED5">
            <w:pPr>
              <w:pStyle w:val="Numberedpara"/>
              <w:numPr>
                <w:ilvl w:val="0"/>
                <w:numId w:val="23"/>
              </w:numPr>
              <w:spacing w:before="0" w:after="0"/>
              <w:rPr>
                <w:lang w:val="en-GB"/>
              </w:rPr>
            </w:pPr>
            <w:r w:rsidRPr="00831B03">
              <w:rPr>
                <w:rFonts w:cstheme="minorHAnsi"/>
                <w:color w:val="000000"/>
                <w:lang w:val="en-GB"/>
              </w:rPr>
              <w:t xml:space="preserve">The project and its services were communicated through various channels (e.g. UNFCCC COPs and </w:t>
            </w:r>
            <w:proofErr w:type="spellStart"/>
            <w:r w:rsidRPr="00831B03">
              <w:rPr>
                <w:rFonts w:cstheme="minorHAnsi"/>
                <w:color w:val="000000"/>
                <w:lang w:val="en-GB"/>
              </w:rPr>
              <w:t>intersessionals</w:t>
            </w:r>
            <w:proofErr w:type="spellEnd"/>
            <w:r w:rsidRPr="00831B03">
              <w:rPr>
                <w:rFonts w:cstheme="minorHAnsi"/>
                <w:color w:val="000000"/>
                <w:lang w:val="en-GB"/>
              </w:rPr>
              <w:t>, and UNEP, UNEP DTU and UNDP websites and newsletters, by UNEP and UNDP staff)</w:t>
            </w:r>
          </w:p>
        </w:tc>
        <w:tc>
          <w:tcPr>
            <w:tcW w:w="4743" w:type="dxa"/>
          </w:tcPr>
          <w:p w14:paraId="20D3CBF1" w14:textId="42CBA057" w:rsidR="00B04350" w:rsidRPr="00831B03" w:rsidRDefault="00B04350" w:rsidP="00997ED5">
            <w:pPr>
              <w:pStyle w:val="ListParagraph"/>
              <w:widowControl/>
              <w:numPr>
                <w:ilvl w:val="0"/>
                <w:numId w:val="23"/>
              </w:numPr>
              <w:rPr>
                <w:rFonts w:ascii="Calibri" w:hAnsi="Calibri"/>
                <w:sz w:val="20"/>
                <w:szCs w:val="20"/>
              </w:rPr>
            </w:pPr>
            <w:r w:rsidRPr="00831B03">
              <w:rPr>
                <w:rFonts w:ascii="Calibri" w:hAnsi="Calibri"/>
                <w:sz w:val="20"/>
                <w:szCs w:val="20"/>
              </w:rPr>
              <w:t>EQ7</w:t>
            </w:r>
          </w:p>
          <w:p w14:paraId="738E25B2" w14:textId="77777777" w:rsidR="00997ED5" w:rsidRPr="00831B03" w:rsidRDefault="00997ED5" w:rsidP="00997ED5">
            <w:pPr>
              <w:pStyle w:val="ListParagraph"/>
              <w:numPr>
                <w:ilvl w:val="0"/>
                <w:numId w:val="23"/>
              </w:numPr>
              <w:rPr>
                <w:rFonts w:ascii="Calibri" w:hAnsi="Calibri"/>
                <w:sz w:val="20"/>
                <w:szCs w:val="20"/>
              </w:rPr>
            </w:pPr>
            <w:r w:rsidRPr="00831B03">
              <w:rPr>
                <w:rFonts w:ascii="Calibri" w:hAnsi="Calibri"/>
                <w:sz w:val="20"/>
                <w:szCs w:val="20"/>
              </w:rPr>
              <w:t>PIR, progress and completion reports</w:t>
            </w:r>
          </w:p>
          <w:p w14:paraId="2F491CAB" w14:textId="77777777" w:rsidR="00997ED5" w:rsidRPr="00831B03" w:rsidRDefault="00997ED5" w:rsidP="00997ED5">
            <w:pPr>
              <w:pStyle w:val="ListParagraph"/>
              <w:numPr>
                <w:ilvl w:val="0"/>
                <w:numId w:val="23"/>
              </w:numPr>
              <w:rPr>
                <w:rFonts w:ascii="Calibri" w:hAnsi="Calibri"/>
                <w:sz w:val="20"/>
                <w:szCs w:val="20"/>
              </w:rPr>
            </w:pPr>
            <w:r w:rsidRPr="00831B03">
              <w:rPr>
                <w:rFonts w:ascii="Calibri" w:hAnsi="Calibri"/>
                <w:sz w:val="20"/>
                <w:szCs w:val="20"/>
              </w:rPr>
              <w:t>Web traffic data</w:t>
            </w:r>
          </w:p>
          <w:p w14:paraId="22DDA177" w14:textId="3A08DD3D" w:rsidR="00997ED5" w:rsidRPr="00831B03" w:rsidRDefault="00997ED5" w:rsidP="00997ED5">
            <w:pPr>
              <w:pStyle w:val="ListParagraph"/>
              <w:numPr>
                <w:ilvl w:val="0"/>
                <w:numId w:val="23"/>
              </w:numPr>
              <w:rPr>
                <w:rFonts w:ascii="Calibri" w:hAnsi="Calibri"/>
                <w:sz w:val="20"/>
                <w:szCs w:val="20"/>
              </w:rPr>
            </w:pPr>
            <w:r w:rsidRPr="00831B03">
              <w:rPr>
                <w:rFonts w:ascii="Calibri" w:hAnsi="Calibri"/>
                <w:sz w:val="20"/>
                <w:szCs w:val="20"/>
              </w:rPr>
              <w:t>Workshop participation data</w:t>
            </w:r>
          </w:p>
          <w:p w14:paraId="35AB935D" w14:textId="016178BD" w:rsidR="00997ED5" w:rsidRPr="00831B03" w:rsidRDefault="00997ED5" w:rsidP="00997ED5">
            <w:pPr>
              <w:pStyle w:val="ListParagraph"/>
              <w:numPr>
                <w:ilvl w:val="0"/>
                <w:numId w:val="23"/>
              </w:numPr>
              <w:rPr>
                <w:rFonts w:ascii="Calibri" w:hAnsi="Calibri"/>
                <w:sz w:val="20"/>
                <w:szCs w:val="20"/>
              </w:rPr>
            </w:pPr>
            <w:r w:rsidRPr="00831B03">
              <w:rPr>
                <w:rFonts w:ascii="Calibri" w:hAnsi="Calibri"/>
                <w:sz w:val="20"/>
                <w:szCs w:val="20"/>
              </w:rPr>
              <w:t>Interviews with EMG staff</w:t>
            </w:r>
          </w:p>
          <w:p w14:paraId="1361A8EE" w14:textId="5C031D01" w:rsidR="007F7FAA" w:rsidRPr="00831B03" w:rsidRDefault="007F7FAA" w:rsidP="00997ED5">
            <w:pPr>
              <w:pStyle w:val="ListParagraph"/>
              <w:numPr>
                <w:ilvl w:val="0"/>
                <w:numId w:val="23"/>
              </w:numPr>
              <w:rPr>
                <w:rFonts w:ascii="Calibri" w:hAnsi="Calibri"/>
                <w:sz w:val="20"/>
                <w:szCs w:val="20"/>
              </w:rPr>
            </w:pPr>
            <w:r w:rsidRPr="00831B03">
              <w:rPr>
                <w:rFonts w:ascii="Calibri" w:hAnsi="Calibri"/>
                <w:sz w:val="20"/>
                <w:szCs w:val="20"/>
              </w:rPr>
              <w:t>Interviews with UNEP, UNEP DTU and UNDP staff</w:t>
            </w:r>
          </w:p>
          <w:p w14:paraId="27EFA47B" w14:textId="621E53CC" w:rsidR="00997ED5" w:rsidRPr="00A026E8" w:rsidRDefault="00997ED5" w:rsidP="00997ED5">
            <w:pPr>
              <w:pStyle w:val="ListParagraph"/>
              <w:widowControl/>
              <w:numPr>
                <w:ilvl w:val="0"/>
                <w:numId w:val="23"/>
              </w:numPr>
              <w:rPr>
                <w:rFonts w:ascii="Calibri" w:hAnsi="Calibri"/>
                <w:sz w:val="20"/>
                <w:szCs w:val="20"/>
              </w:rPr>
            </w:pPr>
            <w:r w:rsidRPr="00831B03">
              <w:rPr>
                <w:rFonts w:ascii="Calibri" w:hAnsi="Calibri"/>
                <w:sz w:val="20"/>
                <w:szCs w:val="20"/>
              </w:rPr>
              <w:t>Interviews with</w:t>
            </w:r>
            <w:r w:rsidR="0023579D">
              <w:rPr>
                <w:rFonts w:ascii="Calibri" w:hAnsi="Calibri"/>
                <w:sz w:val="20"/>
                <w:szCs w:val="20"/>
              </w:rPr>
              <w:t xml:space="preserve"> members of</w:t>
            </w:r>
            <w:r w:rsidRPr="00831B03">
              <w:rPr>
                <w:rFonts w:ascii="Calibri" w:hAnsi="Calibri"/>
                <w:sz w:val="20"/>
                <w:szCs w:val="20"/>
              </w:rPr>
              <w:t xml:space="preserve"> </w:t>
            </w:r>
            <w:r w:rsidR="00A026E8" w:rsidRPr="00A026E8">
              <w:rPr>
                <w:rFonts w:ascii="Calibri" w:hAnsi="Calibri"/>
                <w:sz w:val="20"/>
                <w:szCs w:val="20"/>
              </w:rPr>
              <w:t xml:space="preserve">MRV </w:t>
            </w:r>
            <w:r w:rsidR="006B5875">
              <w:rPr>
                <w:rFonts w:ascii="Calibri" w:hAnsi="Calibri"/>
                <w:sz w:val="20"/>
                <w:szCs w:val="20"/>
              </w:rPr>
              <w:t>Group of Friends</w:t>
            </w:r>
          </w:p>
          <w:p w14:paraId="0759EF12" w14:textId="29A98E77" w:rsidR="009B69EB" w:rsidRPr="00A026E8" w:rsidRDefault="00997ED5" w:rsidP="00997ED5">
            <w:pPr>
              <w:pStyle w:val="ListParagraph"/>
              <w:widowControl/>
              <w:numPr>
                <w:ilvl w:val="0"/>
                <w:numId w:val="23"/>
              </w:numPr>
              <w:rPr>
                <w:rFonts w:ascii="Calibri" w:hAnsi="Calibri"/>
                <w:sz w:val="20"/>
                <w:szCs w:val="20"/>
              </w:rPr>
            </w:pPr>
            <w:r w:rsidRPr="00A026E8">
              <w:rPr>
                <w:rFonts w:ascii="Calibri" w:hAnsi="Calibri"/>
                <w:sz w:val="20"/>
                <w:szCs w:val="20"/>
              </w:rPr>
              <w:t>Interviews with selected CBIT country focal points</w:t>
            </w:r>
          </w:p>
        </w:tc>
      </w:tr>
    </w:tbl>
    <w:p w14:paraId="3AB30A4A" w14:textId="77777777" w:rsidR="005E4B1A" w:rsidRPr="00D15CD3" w:rsidRDefault="005E4B1A" w:rsidP="005E4B1A">
      <w:pPr>
        <w:pStyle w:val="Heading1"/>
        <w:numPr>
          <w:ilvl w:val="0"/>
          <w:numId w:val="0"/>
        </w:numPr>
        <w:rPr>
          <w:highlight w:val="yellow"/>
        </w:rPr>
        <w:sectPr w:rsidR="005E4B1A" w:rsidRPr="00D15CD3" w:rsidSect="003D5BCF">
          <w:pgSz w:w="16840" w:h="11900" w:orient="landscape"/>
          <w:pgMar w:top="1409" w:right="1701" w:bottom="1418" w:left="1701" w:header="708" w:footer="708" w:gutter="0"/>
          <w:cols w:space="708"/>
          <w:docGrid w:linePitch="360"/>
        </w:sectPr>
      </w:pPr>
    </w:p>
    <w:p w14:paraId="2DD185F0" w14:textId="2B5ED11F" w:rsidR="005E4B1A" w:rsidRPr="00D15CD3" w:rsidRDefault="005E4B1A" w:rsidP="005E4B1A">
      <w:pPr>
        <w:pStyle w:val="Heading1"/>
        <w:numPr>
          <w:ilvl w:val="0"/>
          <w:numId w:val="0"/>
        </w:numPr>
      </w:pPr>
      <w:bookmarkStart w:id="14" w:name="_Toc43927037"/>
      <w:r w:rsidRPr="00D15CD3">
        <w:lastRenderedPageBreak/>
        <w:t>Annex B: Draft data collection too</w:t>
      </w:r>
      <w:r w:rsidR="005F0097" w:rsidRPr="00D15CD3">
        <w:t>l</w:t>
      </w:r>
      <w:r w:rsidRPr="00D15CD3">
        <w:t>s</w:t>
      </w:r>
      <w:bookmarkEnd w:id="14"/>
    </w:p>
    <w:p w14:paraId="00B8A894" w14:textId="77777777" w:rsidR="0000749F" w:rsidRDefault="001C160D" w:rsidP="001C160D">
      <w:pPr>
        <w:ind w:left="426" w:hanging="426"/>
        <w:jc w:val="center"/>
        <w:rPr>
          <w:rFonts w:ascii="Calibri" w:hAnsi="Calibri"/>
          <w:b/>
          <w:bCs/>
        </w:rPr>
      </w:pPr>
      <w:r w:rsidRPr="00D15CD3">
        <w:rPr>
          <w:rFonts w:ascii="Calibri" w:hAnsi="Calibri"/>
          <w:b/>
          <w:bCs/>
        </w:rPr>
        <w:t>Overview of use of interviews, survey and web traffic data per EQ</w:t>
      </w:r>
      <w:r w:rsidR="0000749F">
        <w:rPr>
          <w:rFonts w:ascii="Calibri" w:hAnsi="Calibri"/>
          <w:b/>
          <w:bCs/>
        </w:rPr>
        <w:t xml:space="preserve"> </w:t>
      </w:r>
    </w:p>
    <w:p w14:paraId="19BDB356" w14:textId="26637670" w:rsidR="001C160D" w:rsidRPr="00DC25C0" w:rsidRDefault="0000749F" w:rsidP="001C160D">
      <w:pPr>
        <w:ind w:left="426" w:hanging="426"/>
        <w:jc w:val="center"/>
        <w:rPr>
          <w:rFonts w:ascii="Calibri" w:hAnsi="Calibri"/>
          <w:i/>
          <w:iCs/>
        </w:rPr>
      </w:pPr>
      <w:r w:rsidRPr="00DC25C0">
        <w:rPr>
          <w:rFonts w:ascii="Calibri" w:hAnsi="Calibri"/>
          <w:i/>
          <w:iCs/>
        </w:rPr>
        <w:t>(</w:t>
      </w:r>
      <w:r w:rsidR="00DC25C0">
        <w:rPr>
          <w:rFonts w:ascii="Calibri" w:hAnsi="Calibri"/>
          <w:i/>
          <w:iCs/>
        </w:rPr>
        <w:t xml:space="preserve">Note: </w:t>
      </w:r>
      <w:r w:rsidRPr="00DC25C0">
        <w:rPr>
          <w:rFonts w:ascii="Calibri" w:hAnsi="Calibri"/>
          <w:i/>
          <w:iCs/>
        </w:rPr>
        <w:t xml:space="preserve">EQs are presented in Annex </w:t>
      </w:r>
      <w:r w:rsidR="00231FA3">
        <w:rPr>
          <w:rFonts w:ascii="Calibri" w:hAnsi="Calibri"/>
          <w:i/>
          <w:iCs/>
        </w:rPr>
        <w:t>A</w:t>
      </w:r>
      <w:r w:rsidRPr="00DC25C0">
        <w:rPr>
          <w:rFonts w:ascii="Calibri" w:hAnsi="Calibri"/>
          <w:i/>
          <w:iCs/>
        </w:rPr>
        <w:t>)</w:t>
      </w:r>
    </w:p>
    <w:tbl>
      <w:tblPr>
        <w:tblStyle w:val="TableGrid"/>
        <w:tblW w:w="9493" w:type="dxa"/>
        <w:tblLayout w:type="fixed"/>
        <w:tblLook w:val="04A0" w:firstRow="1" w:lastRow="0" w:firstColumn="1" w:lastColumn="0" w:noHBand="0" w:noVBand="1"/>
      </w:tblPr>
      <w:tblGrid>
        <w:gridCol w:w="949"/>
        <w:gridCol w:w="949"/>
        <w:gridCol w:w="949"/>
        <w:gridCol w:w="950"/>
        <w:gridCol w:w="949"/>
        <w:gridCol w:w="949"/>
        <w:gridCol w:w="950"/>
        <w:gridCol w:w="949"/>
        <w:gridCol w:w="949"/>
        <w:gridCol w:w="950"/>
      </w:tblGrid>
      <w:tr w:rsidR="000E0D22" w:rsidRPr="00D15CD3" w14:paraId="3E0F5095" w14:textId="77777777" w:rsidTr="000E0D22">
        <w:tc>
          <w:tcPr>
            <w:tcW w:w="949" w:type="dxa"/>
            <w:vMerge w:val="restart"/>
            <w:shd w:val="clear" w:color="auto" w:fill="D9D9D9" w:themeFill="background1" w:themeFillShade="D9"/>
            <w:vAlign w:val="center"/>
          </w:tcPr>
          <w:p w14:paraId="039657CE" w14:textId="1D6F73C8" w:rsidR="000E0D22" w:rsidRPr="00D15CD3" w:rsidRDefault="000E0D22" w:rsidP="000E0D22">
            <w:pPr>
              <w:jc w:val="center"/>
              <w:rPr>
                <w:rFonts w:ascii="Calibri" w:hAnsi="Calibri" w:cs="Calibri"/>
                <w:b/>
                <w:bCs/>
                <w:sz w:val="20"/>
                <w:szCs w:val="20"/>
              </w:rPr>
            </w:pPr>
            <w:r w:rsidRPr="00D15CD3">
              <w:rPr>
                <w:rFonts w:ascii="Calibri" w:hAnsi="Calibri" w:cs="Calibri"/>
                <w:b/>
                <w:bCs/>
                <w:sz w:val="20"/>
                <w:szCs w:val="20"/>
              </w:rPr>
              <w:t>EQ</w:t>
            </w:r>
          </w:p>
        </w:tc>
        <w:tc>
          <w:tcPr>
            <w:tcW w:w="6645" w:type="dxa"/>
            <w:gridSpan w:val="7"/>
            <w:shd w:val="clear" w:color="auto" w:fill="D9D9D9" w:themeFill="background1" w:themeFillShade="D9"/>
            <w:vAlign w:val="center"/>
          </w:tcPr>
          <w:p w14:paraId="15E191C3" w14:textId="161A0D36" w:rsidR="000E0D22" w:rsidRPr="00D15CD3" w:rsidRDefault="000E0D22" w:rsidP="000E0D22">
            <w:pPr>
              <w:jc w:val="center"/>
              <w:rPr>
                <w:rFonts w:ascii="Calibri" w:hAnsi="Calibri" w:cs="Calibri"/>
                <w:b/>
                <w:bCs/>
                <w:sz w:val="20"/>
                <w:szCs w:val="20"/>
              </w:rPr>
            </w:pPr>
            <w:r>
              <w:rPr>
                <w:rFonts w:ascii="Calibri" w:hAnsi="Calibri" w:cs="Calibri"/>
                <w:b/>
                <w:bCs/>
                <w:sz w:val="20"/>
                <w:szCs w:val="20"/>
              </w:rPr>
              <w:t>Interviews</w:t>
            </w:r>
          </w:p>
        </w:tc>
        <w:tc>
          <w:tcPr>
            <w:tcW w:w="949" w:type="dxa"/>
            <w:vMerge w:val="restart"/>
            <w:shd w:val="clear" w:color="auto" w:fill="D9D9D9" w:themeFill="background1" w:themeFillShade="D9"/>
            <w:vAlign w:val="center"/>
          </w:tcPr>
          <w:p w14:paraId="09A1993F" w14:textId="5E5C11DD" w:rsidR="000E0D22" w:rsidRPr="00D15CD3" w:rsidRDefault="000E0D22" w:rsidP="000E0D22">
            <w:pPr>
              <w:jc w:val="center"/>
              <w:rPr>
                <w:rFonts w:ascii="Calibri" w:hAnsi="Calibri" w:cs="Calibri"/>
                <w:b/>
                <w:bCs/>
                <w:sz w:val="20"/>
                <w:szCs w:val="20"/>
              </w:rPr>
            </w:pPr>
            <w:r w:rsidRPr="00D15CD3">
              <w:rPr>
                <w:rFonts w:ascii="Calibri" w:hAnsi="Calibri" w:cs="Calibri"/>
                <w:b/>
                <w:bCs/>
                <w:sz w:val="20"/>
                <w:szCs w:val="20"/>
              </w:rPr>
              <w:t>Survey</w:t>
            </w:r>
          </w:p>
        </w:tc>
        <w:tc>
          <w:tcPr>
            <w:tcW w:w="950" w:type="dxa"/>
            <w:vMerge w:val="restart"/>
            <w:shd w:val="clear" w:color="auto" w:fill="D9D9D9" w:themeFill="background1" w:themeFillShade="D9"/>
            <w:vAlign w:val="center"/>
          </w:tcPr>
          <w:p w14:paraId="1780AA3B" w14:textId="3D90ADF5" w:rsidR="000E0D22" w:rsidRPr="00D15CD3" w:rsidRDefault="000E0D22" w:rsidP="000E0D22">
            <w:pPr>
              <w:jc w:val="center"/>
              <w:rPr>
                <w:rFonts w:ascii="Calibri" w:hAnsi="Calibri" w:cs="Calibri"/>
                <w:b/>
                <w:bCs/>
                <w:sz w:val="20"/>
                <w:szCs w:val="20"/>
              </w:rPr>
            </w:pPr>
            <w:r w:rsidRPr="00D15CD3">
              <w:rPr>
                <w:rFonts w:ascii="Calibri" w:hAnsi="Calibri" w:cs="Calibri"/>
                <w:b/>
                <w:bCs/>
                <w:sz w:val="20"/>
                <w:szCs w:val="20"/>
              </w:rPr>
              <w:t>Web data</w:t>
            </w:r>
          </w:p>
        </w:tc>
      </w:tr>
      <w:tr w:rsidR="000E0D22" w:rsidRPr="00D15CD3" w14:paraId="79FC5152" w14:textId="77777777" w:rsidTr="000E0D22">
        <w:tc>
          <w:tcPr>
            <w:tcW w:w="949" w:type="dxa"/>
            <w:vMerge/>
            <w:shd w:val="clear" w:color="auto" w:fill="D9D9D9" w:themeFill="background1" w:themeFillShade="D9"/>
            <w:vAlign w:val="center"/>
          </w:tcPr>
          <w:p w14:paraId="1C7E3738" w14:textId="2E7D7147" w:rsidR="000E0D22" w:rsidRPr="00D15CD3" w:rsidRDefault="000E0D22" w:rsidP="000E0D22">
            <w:pPr>
              <w:jc w:val="center"/>
              <w:rPr>
                <w:rFonts w:ascii="Calibri" w:hAnsi="Calibri" w:cs="Calibri"/>
                <w:b/>
                <w:bCs/>
                <w:sz w:val="20"/>
                <w:szCs w:val="20"/>
              </w:rPr>
            </w:pPr>
          </w:p>
        </w:tc>
        <w:tc>
          <w:tcPr>
            <w:tcW w:w="949" w:type="dxa"/>
            <w:shd w:val="clear" w:color="auto" w:fill="D9D9D9" w:themeFill="background1" w:themeFillShade="D9"/>
            <w:vAlign w:val="center"/>
          </w:tcPr>
          <w:p w14:paraId="31192C4C" w14:textId="77777777" w:rsidR="000E0D22" w:rsidRPr="00D15CD3" w:rsidRDefault="000E0D22" w:rsidP="000E0D22">
            <w:pPr>
              <w:jc w:val="center"/>
              <w:rPr>
                <w:rFonts w:ascii="Calibri" w:hAnsi="Calibri" w:cs="Calibri"/>
                <w:b/>
                <w:bCs/>
                <w:sz w:val="20"/>
                <w:szCs w:val="20"/>
              </w:rPr>
            </w:pPr>
            <w:r w:rsidRPr="00D15CD3">
              <w:rPr>
                <w:rFonts w:ascii="Calibri" w:hAnsi="Calibri" w:cs="Calibri"/>
                <w:b/>
                <w:bCs/>
                <w:sz w:val="20"/>
                <w:szCs w:val="20"/>
              </w:rPr>
              <w:t>EMG</w:t>
            </w:r>
          </w:p>
          <w:p w14:paraId="2DC527FE" w14:textId="77777777" w:rsidR="000E0D22" w:rsidRPr="00D15CD3" w:rsidRDefault="000E0D22" w:rsidP="000E0D22">
            <w:pPr>
              <w:jc w:val="center"/>
              <w:rPr>
                <w:rFonts w:ascii="Calibri" w:hAnsi="Calibri" w:cs="Calibri"/>
                <w:b/>
                <w:bCs/>
                <w:sz w:val="20"/>
                <w:szCs w:val="20"/>
              </w:rPr>
            </w:pPr>
          </w:p>
        </w:tc>
        <w:tc>
          <w:tcPr>
            <w:tcW w:w="949" w:type="dxa"/>
            <w:shd w:val="clear" w:color="auto" w:fill="D9D9D9" w:themeFill="background1" w:themeFillShade="D9"/>
            <w:vAlign w:val="center"/>
          </w:tcPr>
          <w:p w14:paraId="7F9C0094" w14:textId="77777777" w:rsidR="000E0D22" w:rsidRPr="00D15CD3" w:rsidRDefault="000E0D22" w:rsidP="000E0D22">
            <w:pPr>
              <w:jc w:val="center"/>
              <w:rPr>
                <w:rFonts w:ascii="Calibri" w:hAnsi="Calibri" w:cs="Calibri"/>
                <w:b/>
                <w:bCs/>
                <w:sz w:val="20"/>
                <w:szCs w:val="20"/>
              </w:rPr>
            </w:pPr>
            <w:r w:rsidRPr="00D15CD3">
              <w:rPr>
                <w:rFonts w:ascii="Calibri" w:hAnsi="Calibri" w:cs="Calibri"/>
                <w:b/>
                <w:bCs/>
                <w:sz w:val="20"/>
                <w:szCs w:val="20"/>
              </w:rPr>
              <w:t>PSC</w:t>
            </w:r>
          </w:p>
        </w:tc>
        <w:tc>
          <w:tcPr>
            <w:tcW w:w="950" w:type="dxa"/>
            <w:shd w:val="clear" w:color="auto" w:fill="D9D9D9" w:themeFill="background1" w:themeFillShade="D9"/>
            <w:vAlign w:val="center"/>
          </w:tcPr>
          <w:p w14:paraId="1ECF2EA5" w14:textId="77777777" w:rsidR="000E0D22" w:rsidRPr="00D15CD3" w:rsidRDefault="000E0D22" w:rsidP="000E0D22">
            <w:pPr>
              <w:jc w:val="center"/>
              <w:rPr>
                <w:rFonts w:ascii="Calibri" w:hAnsi="Calibri" w:cs="Calibri"/>
                <w:b/>
                <w:bCs/>
                <w:sz w:val="20"/>
                <w:szCs w:val="20"/>
              </w:rPr>
            </w:pPr>
            <w:r w:rsidRPr="00D15CD3">
              <w:rPr>
                <w:rFonts w:ascii="Calibri" w:hAnsi="Calibri" w:cs="Calibri"/>
                <w:b/>
                <w:bCs/>
                <w:sz w:val="20"/>
                <w:szCs w:val="20"/>
              </w:rPr>
              <w:t>UNEP</w:t>
            </w:r>
          </w:p>
          <w:p w14:paraId="4CF0F01D" w14:textId="02BBD76C" w:rsidR="000E0D22" w:rsidRDefault="000E0D22" w:rsidP="000E0D22">
            <w:pPr>
              <w:jc w:val="center"/>
              <w:rPr>
                <w:rFonts w:ascii="Calibri" w:hAnsi="Calibri" w:cs="Calibri"/>
                <w:b/>
                <w:bCs/>
                <w:sz w:val="20"/>
                <w:szCs w:val="20"/>
              </w:rPr>
            </w:pPr>
            <w:r>
              <w:rPr>
                <w:rFonts w:ascii="Calibri" w:hAnsi="Calibri" w:cs="Calibri"/>
                <w:b/>
                <w:bCs/>
                <w:sz w:val="20"/>
                <w:szCs w:val="20"/>
              </w:rPr>
              <w:t>DTU</w:t>
            </w:r>
          </w:p>
          <w:p w14:paraId="7FF1759B" w14:textId="550D32DE" w:rsidR="000E0D22" w:rsidRPr="00D15CD3" w:rsidRDefault="000E0D22" w:rsidP="000E0D22">
            <w:pPr>
              <w:jc w:val="center"/>
              <w:rPr>
                <w:rFonts w:ascii="Calibri" w:hAnsi="Calibri" w:cs="Calibri"/>
                <w:b/>
                <w:bCs/>
                <w:sz w:val="20"/>
                <w:szCs w:val="20"/>
              </w:rPr>
            </w:pPr>
            <w:r>
              <w:rPr>
                <w:rFonts w:ascii="Calibri" w:hAnsi="Calibri" w:cs="Calibri"/>
                <w:b/>
                <w:bCs/>
                <w:sz w:val="20"/>
                <w:szCs w:val="20"/>
              </w:rPr>
              <w:t>UNDP</w:t>
            </w:r>
          </w:p>
        </w:tc>
        <w:tc>
          <w:tcPr>
            <w:tcW w:w="949" w:type="dxa"/>
            <w:shd w:val="clear" w:color="auto" w:fill="D9D9D9" w:themeFill="background1" w:themeFillShade="D9"/>
            <w:vAlign w:val="center"/>
          </w:tcPr>
          <w:p w14:paraId="6D39B344" w14:textId="77777777" w:rsidR="000E0D22" w:rsidRPr="00D15CD3" w:rsidRDefault="000E0D22" w:rsidP="000E0D22">
            <w:pPr>
              <w:jc w:val="center"/>
              <w:rPr>
                <w:rFonts w:ascii="Calibri" w:hAnsi="Calibri" w:cs="Calibri"/>
                <w:b/>
                <w:bCs/>
                <w:sz w:val="20"/>
                <w:szCs w:val="20"/>
              </w:rPr>
            </w:pPr>
            <w:r w:rsidRPr="00D15CD3">
              <w:rPr>
                <w:rFonts w:ascii="Calibri" w:hAnsi="Calibri" w:cs="Calibri"/>
                <w:b/>
                <w:bCs/>
                <w:sz w:val="20"/>
                <w:szCs w:val="20"/>
              </w:rPr>
              <w:t>UNFCCC</w:t>
            </w:r>
          </w:p>
        </w:tc>
        <w:tc>
          <w:tcPr>
            <w:tcW w:w="949" w:type="dxa"/>
            <w:shd w:val="clear" w:color="auto" w:fill="D9D9D9" w:themeFill="background1" w:themeFillShade="D9"/>
            <w:vAlign w:val="center"/>
          </w:tcPr>
          <w:p w14:paraId="599F3090" w14:textId="77777777" w:rsidR="000E0D22" w:rsidRPr="00D15CD3" w:rsidRDefault="000E0D22" w:rsidP="000E0D22">
            <w:pPr>
              <w:jc w:val="center"/>
              <w:rPr>
                <w:rFonts w:ascii="Calibri" w:hAnsi="Calibri" w:cs="Calibri"/>
                <w:b/>
                <w:bCs/>
                <w:sz w:val="20"/>
                <w:szCs w:val="20"/>
              </w:rPr>
            </w:pPr>
            <w:r w:rsidRPr="00D15CD3">
              <w:rPr>
                <w:rFonts w:ascii="Calibri" w:hAnsi="Calibri" w:cs="Calibri"/>
                <w:b/>
                <w:bCs/>
                <w:sz w:val="20"/>
                <w:szCs w:val="20"/>
              </w:rPr>
              <w:t>GEF</w:t>
            </w:r>
          </w:p>
        </w:tc>
        <w:tc>
          <w:tcPr>
            <w:tcW w:w="950" w:type="dxa"/>
            <w:shd w:val="clear" w:color="auto" w:fill="D9D9D9" w:themeFill="background1" w:themeFillShade="D9"/>
            <w:vAlign w:val="center"/>
          </w:tcPr>
          <w:p w14:paraId="4B16DDB4" w14:textId="40819CC4" w:rsidR="000E0D22" w:rsidRPr="00D15CD3" w:rsidRDefault="00A026E8" w:rsidP="000E0D22">
            <w:pPr>
              <w:jc w:val="center"/>
              <w:rPr>
                <w:rFonts w:ascii="Calibri" w:hAnsi="Calibri" w:cs="Calibri"/>
                <w:b/>
                <w:bCs/>
                <w:sz w:val="20"/>
                <w:szCs w:val="20"/>
              </w:rPr>
            </w:pPr>
            <w:r>
              <w:rPr>
                <w:rFonts w:ascii="Calibri" w:hAnsi="Calibri" w:cs="Calibri"/>
                <w:b/>
                <w:bCs/>
                <w:sz w:val="20"/>
                <w:szCs w:val="20"/>
              </w:rPr>
              <w:t xml:space="preserve">MRV </w:t>
            </w:r>
            <w:r w:rsidR="006B5875">
              <w:rPr>
                <w:rFonts w:ascii="Calibri" w:hAnsi="Calibri" w:cs="Calibri"/>
                <w:b/>
                <w:bCs/>
                <w:sz w:val="20"/>
                <w:szCs w:val="20"/>
              </w:rPr>
              <w:t>Group of Friends</w:t>
            </w:r>
          </w:p>
        </w:tc>
        <w:tc>
          <w:tcPr>
            <w:tcW w:w="949" w:type="dxa"/>
            <w:shd w:val="clear" w:color="auto" w:fill="D9D9D9" w:themeFill="background1" w:themeFillShade="D9"/>
            <w:vAlign w:val="center"/>
          </w:tcPr>
          <w:p w14:paraId="4744109E" w14:textId="7B998D09" w:rsidR="000E0D22" w:rsidRPr="00D15CD3" w:rsidRDefault="000E0D22" w:rsidP="000E0D22">
            <w:pPr>
              <w:jc w:val="center"/>
              <w:rPr>
                <w:rFonts w:ascii="Calibri" w:hAnsi="Calibri" w:cs="Calibri"/>
                <w:b/>
                <w:bCs/>
                <w:sz w:val="20"/>
                <w:szCs w:val="20"/>
              </w:rPr>
            </w:pPr>
            <w:r w:rsidRPr="00D15CD3">
              <w:rPr>
                <w:rFonts w:ascii="Calibri" w:hAnsi="Calibri" w:cs="Calibri"/>
                <w:b/>
                <w:bCs/>
                <w:sz w:val="20"/>
                <w:szCs w:val="20"/>
              </w:rPr>
              <w:t>CBIT focal points</w:t>
            </w:r>
          </w:p>
        </w:tc>
        <w:tc>
          <w:tcPr>
            <w:tcW w:w="949" w:type="dxa"/>
            <w:vMerge/>
            <w:shd w:val="clear" w:color="auto" w:fill="D9D9D9" w:themeFill="background1" w:themeFillShade="D9"/>
            <w:vAlign w:val="center"/>
          </w:tcPr>
          <w:p w14:paraId="193E4927" w14:textId="071F7F1C" w:rsidR="000E0D22" w:rsidRPr="00D15CD3" w:rsidRDefault="000E0D22" w:rsidP="000E0D22">
            <w:pPr>
              <w:jc w:val="center"/>
              <w:rPr>
                <w:rFonts w:ascii="Calibri" w:hAnsi="Calibri" w:cs="Calibri"/>
                <w:b/>
                <w:bCs/>
                <w:sz w:val="20"/>
                <w:szCs w:val="20"/>
              </w:rPr>
            </w:pPr>
          </w:p>
        </w:tc>
        <w:tc>
          <w:tcPr>
            <w:tcW w:w="950" w:type="dxa"/>
            <w:vMerge/>
            <w:shd w:val="clear" w:color="auto" w:fill="D9D9D9" w:themeFill="background1" w:themeFillShade="D9"/>
            <w:vAlign w:val="center"/>
          </w:tcPr>
          <w:p w14:paraId="05892926" w14:textId="77B03290" w:rsidR="000E0D22" w:rsidRPr="00D15CD3" w:rsidRDefault="000E0D22" w:rsidP="000E0D22">
            <w:pPr>
              <w:jc w:val="center"/>
              <w:rPr>
                <w:rFonts w:ascii="Calibri" w:hAnsi="Calibri" w:cs="Calibri"/>
                <w:b/>
                <w:bCs/>
                <w:sz w:val="20"/>
                <w:szCs w:val="20"/>
              </w:rPr>
            </w:pPr>
          </w:p>
        </w:tc>
      </w:tr>
      <w:tr w:rsidR="001C160D" w:rsidRPr="00D15CD3" w14:paraId="3154E921" w14:textId="77777777" w:rsidTr="000E0D22">
        <w:trPr>
          <w:trHeight w:val="57"/>
        </w:trPr>
        <w:tc>
          <w:tcPr>
            <w:tcW w:w="9493" w:type="dxa"/>
            <w:gridSpan w:val="10"/>
            <w:vAlign w:val="center"/>
          </w:tcPr>
          <w:p w14:paraId="5FC8B1AB" w14:textId="77777777"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Relevance</w:t>
            </w:r>
          </w:p>
        </w:tc>
      </w:tr>
      <w:tr w:rsidR="001C160D" w:rsidRPr="00D15CD3" w14:paraId="0C57ACA1" w14:textId="77777777" w:rsidTr="000E0D22">
        <w:tc>
          <w:tcPr>
            <w:tcW w:w="949" w:type="dxa"/>
            <w:shd w:val="clear" w:color="auto" w:fill="F2F2F2" w:themeFill="background1" w:themeFillShade="F2"/>
            <w:vAlign w:val="center"/>
          </w:tcPr>
          <w:p w14:paraId="21806212" w14:textId="77777777"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1</w:t>
            </w:r>
          </w:p>
        </w:tc>
        <w:tc>
          <w:tcPr>
            <w:tcW w:w="949" w:type="dxa"/>
            <w:shd w:val="clear" w:color="auto" w:fill="F2DBDB" w:themeFill="accent2" w:themeFillTint="33"/>
            <w:vAlign w:val="center"/>
          </w:tcPr>
          <w:p w14:paraId="553F002A" w14:textId="77777777" w:rsidR="001C160D" w:rsidRPr="00D15CD3" w:rsidRDefault="001C160D" w:rsidP="000E0D22">
            <w:pPr>
              <w:jc w:val="center"/>
              <w:rPr>
                <w:rFonts w:ascii="Calibri" w:hAnsi="Calibri" w:cs="Calibri"/>
                <w:sz w:val="20"/>
                <w:szCs w:val="20"/>
              </w:rPr>
            </w:pPr>
          </w:p>
        </w:tc>
        <w:tc>
          <w:tcPr>
            <w:tcW w:w="949" w:type="dxa"/>
            <w:shd w:val="clear" w:color="auto" w:fill="F2DBDB" w:themeFill="accent2" w:themeFillTint="33"/>
            <w:vAlign w:val="center"/>
          </w:tcPr>
          <w:p w14:paraId="6CF62ADD" w14:textId="77777777" w:rsidR="001C160D" w:rsidRPr="00D15CD3" w:rsidRDefault="001C160D" w:rsidP="000E0D22">
            <w:pPr>
              <w:pStyle w:val="Numberedpara"/>
              <w:spacing w:before="0" w:after="0"/>
              <w:jc w:val="center"/>
              <w:rPr>
                <w:color w:val="000000"/>
                <w:szCs w:val="20"/>
                <w:lang w:val="en-GB"/>
              </w:rPr>
            </w:pPr>
          </w:p>
        </w:tc>
        <w:tc>
          <w:tcPr>
            <w:tcW w:w="950" w:type="dxa"/>
            <w:shd w:val="clear" w:color="auto" w:fill="E5DFEC" w:themeFill="accent4" w:themeFillTint="33"/>
            <w:vAlign w:val="center"/>
          </w:tcPr>
          <w:p w14:paraId="3AD757CC" w14:textId="77777777" w:rsidR="001C160D" w:rsidRPr="00D15CD3" w:rsidRDefault="001C160D" w:rsidP="000E0D22">
            <w:pPr>
              <w:jc w:val="center"/>
              <w:rPr>
                <w:rFonts w:ascii="Calibri" w:hAnsi="Calibri" w:cs="Calibri"/>
                <w:sz w:val="20"/>
                <w:szCs w:val="20"/>
              </w:rPr>
            </w:pPr>
          </w:p>
        </w:tc>
        <w:tc>
          <w:tcPr>
            <w:tcW w:w="949" w:type="dxa"/>
            <w:shd w:val="clear" w:color="auto" w:fill="EAF1DD" w:themeFill="accent3" w:themeFillTint="33"/>
            <w:vAlign w:val="center"/>
          </w:tcPr>
          <w:p w14:paraId="724FFC28" w14:textId="77777777" w:rsidR="001C160D" w:rsidRPr="00D15CD3" w:rsidRDefault="001C160D" w:rsidP="000E0D22">
            <w:pPr>
              <w:jc w:val="center"/>
              <w:rPr>
                <w:rFonts w:ascii="Calibri" w:hAnsi="Calibri" w:cs="Calibri"/>
                <w:sz w:val="20"/>
                <w:szCs w:val="20"/>
              </w:rPr>
            </w:pPr>
          </w:p>
        </w:tc>
        <w:tc>
          <w:tcPr>
            <w:tcW w:w="949" w:type="dxa"/>
            <w:shd w:val="clear" w:color="auto" w:fill="E5B8B7" w:themeFill="accent2" w:themeFillTint="66"/>
            <w:vAlign w:val="center"/>
          </w:tcPr>
          <w:p w14:paraId="01897C94"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127CD890" w14:textId="77777777" w:rsidR="001C160D" w:rsidRPr="00D15CD3" w:rsidRDefault="001C160D" w:rsidP="000E0D22">
            <w:pPr>
              <w:pStyle w:val="Numberedpara"/>
              <w:spacing w:before="0" w:after="0"/>
              <w:jc w:val="center"/>
              <w:rPr>
                <w:color w:val="000000"/>
                <w:szCs w:val="20"/>
                <w:lang w:val="en-GB"/>
              </w:rPr>
            </w:pPr>
          </w:p>
        </w:tc>
        <w:tc>
          <w:tcPr>
            <w:tcW w:w="949" w:type="dxa"/>
            <w:shd w:val="clear" w:color="auto" w:fill="FDE9D9" w:themeFill="accent6" w:themeFillTint="33"/>
            <w:vAlign w:val="center"/>
          </w:tcPr>
          <w:p w14:paraId="5A8CD8E4" w14:textId="77777777" w:rsidR="001C160D" w:rsidRPr="00D15CD3" w:rsidRDefault="001C160D" w:rsidP="000E0D22">
            <w:pPr>
              <w:jc w:val="center"/>
              <w:rPr>
                <w:rFonts w:ascii="Calibri" w:hAnsi="Calibri" w:cs="Calibri"/>
                <w:sz w:val="20"/>
                <w:szCs w:val="20"/>
              </w:rPr>
            </w:pPr>
          </w:p>
        </w:tc>
        <w:tc>
          <w:tcPr>
            <w:tcW w:w="949" w:type="dxa"/>
            <w:shd w:val="clear" w:color="auto" w:fill="FBD4B4" w:themeFill="accent6" w:themeFillTint="66"/>
            <w:vAlign w:val="center"/>
          </w:tcPr>
          <w:p w14:paraId="68697A3B"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31831209" w14:textId="77777777" w:rsidR="001C160D" w:rsidRPr="00D15CD3" w:rsidRDefault="001C160D" w:rsidP="000E0D22">
            <w:pPr>
              <w:jc w:val="center"/>
              <w:rPr>
                <w:rFonts w:ascii="Calibri" w:hAnsi="Calibri" w:cs="Calibri"/>
                <w:sz w:val="20"/>
                <w:szCs w:val="20"/>
              </w:rPr>
            </w:pPr>
          </w:p>
        </w:tc>
      </w:tr>
      <w:tr w:rsidR="001C160D" w:rsidRPr="00D15CD3" w14:paraId="24D0AAF5" w14:textId="77777777" w:rsidTr="000E0D22">
        <w:tc>
          <w:tcPr>
            <w:tcW w:w="949" w:type="dxa"/>
            <w:shd w:val="clear" w:color="auto" w:fill="F2F2F2" w:themeFill="background1" w:themeFillShade="F2"/>
            <w:vAlign w:val="center"/>
          </w:tcPr>
          <w:p w14:paraId="1A86494C" w14:textId="77777777"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2</w:t>
            </w:r>
          </w:p>
        </w:tc>
        <w:tc>
          <w:tcPr>
            <w:tcW w:w="949" w:type="dxa"/>
            <w:shd w:val="clear" w:color="auto" w:fill="F2DBDB" w:themeFill="accent2" w:themeFillTint="33"/>
            <w:vAlign w:val="center"/>
          </w:tcPr>
          <w:p w14:paraId="2CB6B3EA"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7820E089" w14:textId="77777777" w:rsidR="001C160D" w:rsidRPr="00D15CD3" w:rsidRDefault="001C160D" w:rsidP="000E0D22">
            <w:pPr>
              <w:jc w:val="center"/>
              <w:rPr>
                <w:rFonts w:ascii="Calibri" w:hAnsi="Calibri" w:cs="Calibri"/>
                <w:sz w:val="20"/>
                <w:szCs w:val="20"/>
              </w:rPr>
            </w:pPr>
            <w:r w:rsidRPr="00D15CD3">
              <w:rPr>
                <w:rFonts w:ascii="Calibri" w:hAnsi="Calibri" w:cs="Calibri"/>
                <w:color w:val="000000"/>
                <w:sz w:val="20"/>
                <w:szCs w:val="20"/>
              </w:rPr>
              <w:t>X</w:t>
            </w:r>
          </w:p>
        </w:tc>
        <w:tc>
          <w:tcPr>
            <w:tcW w:w="950" w:type="dxa"/>
            <w:shd w:val="clear" w:color="auto" w:fill="E5DFEC" w:themeFill="accent4" w:themeFillTint="33"/>
            <w:vAlign w:val="center"/>
          </w:tcPr>
          <w:p w14:paraId="2052E161" w14:textId="77777777" w:rsidR="001C160D" w:rsidRPr="00D15CD3" w:rsidRDefault="001C160D" w:rsidP="000E0D22">
            <w:pPr>
              <w:jc w:val="center"/>
              <w:rPr>
                <w:rFonts w:ascii="Calibri" w:hAnsi="Calibri" w:cs="Calibri"/>
                <w:sz w:val="20"/>
                <w:szCs w:val="20"/>
              </w:rPr>
            </w:pPr>
          </w:p>
        </w:tc>
        <w:tc>
          <w:tcPr>
            <w:tcW w:w="949" w:type="dxa"/>
            <w:shd w:val="clear" w:color="auto" w:fill="EAF1DD" w:themeFill="accent3" w:themeFillTint="33"/>
            <w:vAlign w:val="center"/>
          </w:tcPr>
          <w:p w14:paraId="269D1896" w14:textId="77777777" w:rsidR="001C160D" w:rsidRPr="00D15CD3" w:rsidRDefault="001C160D" w:rsidP="000E0D22">
            <w:pPr>
              <w:jc w:val="center"/>
              <w:rPr>
                <w:rFonts w:ascii="Calibri" w:hAnsi="Calibri" w:cs="Calibri"/>
                <w:sz w:val="20"/>
                <w:szCs w:val="20"/>
              </w:rPr>
            </w:pPr>
          </w:p>
        </w:tc>
        <w:tc>
          <w:tcPr>
            <w:tcW w:w="949" w:type="dxa"/>
            <w:shd w:val="clear" w:color="auto" w:fill="E5B8B7" w:themeFill="accent2" w:themeFillTint="66"/>
            <w:vAlign w:val="center"/>
          </w:tcPr>
          <w:p w14:paraId="73C4FDDE"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674C2382" w14:textId="77777777" w:rsidR="001C160D" w:rsidRPr="00D15CD3" w:rsidRDefault="001C160D" w:rsidP="000E0D22">
            <w:pPr>
              <w:jc w:val="center"/>
              <w:rPr>
                <w:rFonts w:ascii="Calibri" w:hAnsi="Calibri" w:cs="Calibri"/>
                <w:sz w:val="20"/>
                <w:szCs w:val="20"/>
              </w:rPr>
            </w:pPr>
          </w:p>
        </w:tc>
        <w:tc>
          <w:tcPr>
            <w:tcW w:w="949" w:type="dxa"/>
            <w:shd w:val="clear" w:color="auto" w:fill="FDE9D9" w:themeFill="accent6" w:themeFillTint="33"/>
            <w:vAlign w:val="center"/>
          </w:tcPr>
          <w:p w14:paraId="6EFB27C9"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BD4B4" w:themeFill="accent6" w:themeFillTint="66"/>
            <w:vAlign w:val="center"/>
          </w:tcPr>
          <w:p w14:paraId="34324A00"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DBE5F1" w:themeFill="accent1" w:themeFillTint="33"/>
            <w:vAlign w:val="center"/>
          </w:tcPr>
          <w:p w14:paraId="084D9EC5" w14:textId="77777777" w:rsidR="001C160D" w:rsidRPr="00D15CD3" w:rsidRDefault="001C160D" w:rsidP="000E0D22">
            <w:pPr>
              <w:jc w:val="center"/>
              <w:rPr>
                <w:rFonts w:ascii="Calibri" w:hAnsi="Calibri" w:cs="Calibri"/>
                <w:sz w:val="20"/>
                <w:szCs w:val="20"/>
              </w:rPr>
            </w:pPr>
          </w:p>
        </w:tc>
      </w:tr>
      <w:tr w:rsidR="001C160D" w:rsidRPr="00D15CD3" w14:paraId="5D4660A2" w14:textId="77777777" w:rsidTr="000E0D22">
        <w:tc>
          <w:tcPr>
            <w:tcW w:w="949" w:type="dxa"/>
            <w:shd w:val="clear" w:color="auto" w:fill="F2F2F2" w:themeFill="background1" w:themeFillShade="F2"/>
            <w:vAlign w:val="center"/>
          </w:tcPr>
          <w:p w14:paraId="743B461A" w14:textId="77777777"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3</w:t>
            </w:r>
          </w:p>
        </w:tc>
        <w:tc>
          <w:tcPr>
            <w:tcW w:w="949" w:type="dxa"/>
            <w:shd w:val="clear" w:color="auto" w:fill="F2DBDB" w:themeFill="accent2" w:themeFillTint="33"/>
            <w:vAlign w:val="center"/>
          </w:tcPr>
          <w:p w14:paraId="20FD5021"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30F7BF0E"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E5DFEC" w:themeFill="accent4" w:themeFillTint="33"/>
            <w:vAlign w:val="center"/>
          </w:tcPr>
          <w:p w14:paraId="2B69575A" w14:textId="77777777" w:rsidR="001C160D" w:rsidRPr="00D15CD3" w:rsidRDefault="001C160D" w:rsidP="000E0D22">
            <w:pPr>
              <w:jc w:val="center"/>
              <w:rPr>
                <w:rFonts w:ascii="Calibri" w:hAnsi="Calibri" w:cs="Calibri"/>
                <w:sz w:val="20"/>
                <w:szCs w:val="20"/>
              </w:rPr>
            </w:pPr>
          </w:p>
        </w:tc>
        <w:tc>
          <w:tcPr>
            <w:tcW w:w="949" w:type="dxa"/>
            <w:shd w:val="clear" w:color="auto" w:fill="EAF1DD" w:themeFill="accent3" w:themeFillTint="33"/>
            <w:vAlign w:val="center"/>
          </w:tcPr>
          <w:p w14:paraId="0348D451"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5B8B7" w:themeFill="accent2" w:themeFillTint="66"/>
            <w:vAlign w:val="center"/>
          </w:tcPr>
          <w:p w14:paraId="1C05D8E2"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275E0516"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DE9D9" w:themeFill="accent6" w:themeFillTint="33"/>
            <w:vAlign w:val="center"/>
          </w:tcPr>
          <w:p w14:paraId="5CF5E333"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BD4B4" w:themeFill="accent6" w:themeFillTint="66"/>
            <w:vAlign w:val="center"/>
          </w:tcPr>
          <w:p w14:paraId="6019FCEF"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DBE5F1" w:themeFill="accent1" w:themeFillTint="33"/>
            <w:vAlign w:val="center"/>
          </w:tcPr>
          <w:p w14:paraId="60093BC2" w14:textId="77777777" w:rsidR="001C160D" w:rsidRPr="00D15CD3" w:rsidRDefault="001C160D" w:rsidP="000E0D22">
            <w:pPr>
              <w:jc w:val="center"/>
              <w:rPr>
                <w:rFonts w:ascii="Calibri" w:hAnsi="Calibri" w:cs="Calibri"/>
                <w:sz w:val="20"/>
                <w:szCs w:val="20"/>
              </w:rPr>
            </w:pPr>
          </w:p>
        </w:tc>
      </w:tr>
      <w:tr w:rsidR="001C160D" w:rsidRPr="00D15CD3" w14:paraId="4F736AB5" w14:textId="77777777" w:rsidTr="000E0D22">
        <w:tc>
          <w:tcPr>
            <w:tcW w:w="9493" w:type="dxa"/>
            <w:gridSpan w:val="10"/>
            <w:vAlign w:val="center"/>
          </w:tcPr>
          <w:p w14:paraId="6FF61AEA" w14:textId="77777777"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Project design</w:t>
            </w:r>
          </w:p>
        </w:tc>
      </w:tr>
      <w:tr w:rsidR="001C160D" w:rsidRPr="00D15CD3" w14:paraId="763DCD68" w14:textId="77777777" w:rsidTr="000E0D22">
        <w:tc>
          <w:tcPr>
            <w:tcW w:w="949" w:type="dxa"/>
            <w:shd w:val="clear" w:color="auto" w:fill="F2F2F2" w:themeFill="background1" w:themeFillShade="F2"/>
            <w:vAlign w:val="center"/>
          </w:tcPr>
          <w:p w14:paraId="19D18A95" w14:textId="7B43F2EB" w:rsidR="001C160D" w:rsidRPr="00D15CD3" w:rsidRDefault="001C160D" w:rsidP="000E0D22">
            <w:pPr>
              <w:tabs>
                <w:tab w:val="center" w:pos="366"/>
              </w:tabs>
              <w:jc w:val="center"/>
              <w:rPr>
                <w:rFonts w:ascii="Calibri" w:hAnsi="Calibri" w:cs="Calibri"/>
                <w:b/>
                <w:bCs/>
                <w:sz w:val="20"/>
                <w:szCs w:val="20"/>
              </w:rPr>
            </w:pPr>
            <w:r w:rsidRPr="00D15CD3">
              <w:rPr>
                <w:rFonts w:ascii="Calibri" w:hAnsi="Calibri" w:cs="Calibri"/>
                <w:b/>
                <w:bCs/>
                <w:sz w:val="20"/>
                <w:szCs w:val="20"/>
              </w:rPr>
              <w:t>4</w:t>
            </w:r>
          </w:p>
        </w:tc>
        <w:tc>
          <w:tcPr>
            <w:tcW w:w="949" w:type="dxa"/>
            <w:shd w:val="clear" w:color="auto" w:fill="F2DBDB" w:themeFill="accent2" w:themeFillTint="33"/>
            <w:vAlign w:val="center"/>
          </w:tcPr>
          <w:p w14:paraId="16BE2E07"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18F8895A"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E5DFEC" w:themeFill="accent4" w:themeFillTint="33"/>
            <w:vAlign w:val="center"/>
          </w:tcPr>
          <w:p w14:paraId="11BA0E20"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AF1DD" w:themeFill="accent3" w:themeFillTint="33"/>
            <w:vAlign w:val="center"/>
          </w:tcPr>
          <w:p w14:paraId="29BC9F98" w14:textId="78CB1369" w:rsidR="001C160D" w:rsidRPr="00D15CD3" w:rsidRDefault="001C160D" w:rsidP="000E0D22">
            <w:pPr>
              <w:tabs>
                <w:tab w:val="left" w:pos="232"/>
                <w:tab w:val="center" w:pos="366"/>
              </w:tabs>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5B8B7" w:themeFill="accent2" w:themeFillTint="66"/>
            <w:vAlign w:val="center"/>
          </w:tcPr>
          <w:p w14:paraId="44434603"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63E1B8FB" w14:textId="77777777" w:rsidR="001C160D" w:rsidRPr="00D15CD3" w:rsidRDefault="001C160D" w:rsidP="000E0D22">
            <w:pPr>
              <w:jc w:val="center"/>
              <w:rPr>
                <w:rFonts w:ascii="Calibri" w:hAnsi="Calibri" w:cs="Calibri"/>
                <w:sz w:val="20"/>
                <w:szCs w:val="20"/>
              </w:rPr>
            </w:pPr>
          </w:p>
        </w:tc>
        <w:tc>
          <w:tcPr>
            <w:tcW w:w="949" w:type="dxa"/>
            <w:shd w:val="clear" w:color="auto" w:fill="FDE9D9" w:themeFill="accent6" w:themeFillTint="33"/>
            <w:vAlign w:val="center"/>
          </w:tcPr>
          <w:p w14:paraId="6582517E"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BD4B4" w:themeFill="accent6" w:themeFillTint="66"/>
            <w:vAlign w:val="center"/>
          </w:tcPr>
          <w:p w14:paraId="537D4695"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0809ACFB" w14:textId="77777777" w:rsidR="001C160D" w:rsidRPr="00D15CD3" w:rsidRDefault="001C160D" w:rsidP="000E0D22">
            <w:pPr>
              <w:jc w:val="center"/>
              <w:rPr>
                <w:rFonts w:ascii="Calibri" w:hAnsi="Calibri" w:cs="Calibri"/>
                <w:sz w:val="20"/>
                <w:szCs w:val="20"/>
              </w:rPr>
            </w:pPr>
          </w:p>
        </w:tc>
      </w:tr>
      <w:tr w:rsidR="001C160D" w:rsidRPr="00D15CD3" w14:paraId="1A4A2579" w14:textId="77777777" w:rsidTr="000E0D22">
        <w:tc>
          <w:tcPr>
            <w:tcW w:w="9493" w:type="dxa"/>
            <w:gridSpan w:val="10"/>
            <w:vAlign w:val="center"/>
          </w:tcPr>
          <w:p w14:paraId="3BFDFFC6" w14:textId="77777777"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Context</w:t>
            </w:r>
          </w:p>
        </w:tc>
      </w:tr>
      <w:tr w:rsidR="001C160D" w:rsidRPr="00D15CD3" w14:paraId="688E9765" w14:textId="77777777" w:rsidTr="000E0D22">
        <w:tc>
          <w:tcPr>
            <w:tcW w:w="949" w:type="dxa"/>
            <w:shd w:val="clear" w:color="auto" w:fill="F2F2F2" w:themeFill="background1" w:themeFillShade="F2"/>
            <w:vAlign w:val="center"/>
          </w:tcPr>
          <w:p w14:paraId="298C64EE" w14:textId="21B4A599" w:rsidR="001C160D" w:rsidRPr="00D15CD3" w:rsidRDefault="001C160D" w:rsidP="000E0D22">
            <w:pPr>
              <w:tabs>
                <w:tab w:val="left" w:pos="183"/>
                <w:tab w:val="center" w:pos="366"/>
              </w:tabs>
              <w:jc w:val="center"/>
              <w:rPr>
                <w:rFonts w:ascii="Calibri" w:hAnsi="Calibri" w:cs="Calibri"/>
                <w:b/>
                <w:bCs/>
                <w:sz w:val="20"/>
                <w:szCs w:val="20"/>
              </w:rPr>
            </w:pPr>
            <w:r w:rsidRPr="00D15CD3">
              <w:rPr>
                <w:rFonts w:ascii="Calibri" w:hAnsi="Calibri" w:cs="Calibri"/>
                <w:b/>
                <w:bCs/>
                <w:sz w:val="20"/>
                <w:szCs w:val="20"/>
              </w:rPr>
              <w:t>5</w:t>
            </w:r>
          </w:p>
        </w:tc>
        <w:tc>
          <w:tcPr>
            <w:tcW w:w="949" w:type="dxa"/>
            <w:shd w:val="clear" w:color="auto" w:fill="F2DBDB" w:themeFill="accent2" w:themeFillTint="33"/>
            <w:vAlign w:val="center"/>
          </w:tcPr>
          <w:p w14:paraId="0A08CD5D"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0EBB2688"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E5DFEC" w:themeFill="accent4" w:themeFillTint="33"/>
            <w:vAlign w:val="center"/>
          </w:tcPr>
          <w:p w14:paraId="3CC1D64B"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vAlign w:val="center"/>
          </w:tcPr>
          <w:p w14:paraId="7346DF7F" w14:textId="2A419B33" w:rsidR="001C160D" w:rsidRPr="00D15CD3" w:rsidRDefault="001C160D" w:rsidP="000E0D22">
            <w:pPr>
              <w:tabs>
                <w:tab w:val="left" w:pos="281"/>
                <w:tab w:val="center" w:pos="366"/>
              </w:tabs>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5B8B7" w:themeFill="accent2" w:themeFillTint="66"/>
            <w:vAlign w:val="center"/>
          </w:tcPr>
          <w:p w14:paraId="00F90CB1"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6D689806"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DE9D9" w:themeFill="accent6" w:themeFillTint="33"/>
            <w:vAlign w:val="center"/>
          </w:tcPr>
          <w:p w14:paraId="609D0116"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BD4B4" w:themeFill="accent6" w:themeFillTint="66"/>
            <w:vAlign w:val="center"/>
          </w:tcPr>
          <w:p w14:paraId="023F8562"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59ECB2A7" w14:textId="77777777" w:rsidR="001C160D" w:rsidRPr="00D15CD3" w:rsidRDefault="001C160D" w:rsidP="000E0D22">
            <w:pPr>
              <w:jc w:val="center"/>
              <w:rPr>
                <w:rFonts w:ascii="Calibri" w:hAnsi="Calibri" w:cs="Calibri"/>
                <w:sz w:val="20"/>
                <w:szCs w:val="20"/>
              </w:rPr>
            </w:pPr>
          </w:p>
        </w:tc>
      </w:tr>
      <w:tr w:rsidR="001C160D" w:rsidRPr="00D15CD3" w14:paraId="25C0E470" w14:textId="77777777" w:rsidTr="000E0D22">
        <w:tc>
          <w:tcPr>
            <w:tcW w:w="9493" w:type="dxa"/>
            <w:gridSpan w:val="10"/>
            <w:vAlign w:val="center"/>
          </w:tcPr>
          <w:p w14:paraId="4152EFA8" w14:textId="77777777"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Effectiveness</w:t>
            </w:r>
          </w:p>
        </w:tc>
      </w:tr>
      <w:tr w:rsidR="001C160D" w:rsidRPr="00D15CD3" w14:paraId="679D4141" w14:textId="77777777" w:rsidTr="000E0D22">
        <w:tc>
          <w:tcPr>
            <w:tcW w:w="949" w:type="dxa"/>
            <w:shd w:val="clear" w:color="auto" w:fill="F2F2F2" w:themeFill="background1" w:themeFillShade="F2"/>
            <w:vAlign w:val="center"/>
          </w:tcPr>
          <w:p w14:paraId="74085F72" w14:textId="77777777"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6</w:t>
            </w:r>
          </w:p>
        </w:tc>
        <w:tc>
          <w:tcPr>
            <w:tcW w:w="949" w:type="dxa"/>
            <w:shd w:val="clear" w:color="auto" w:fill="F2DBDB" w:themeFill="accent2" w:themeFillTint="33"/>
            <w:vAlign w:val="center"/>
          </w:tcPr>
          <w:p w14:paraId="0042928D"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14FCE1B3"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E5DFEC" w:themeFill="accent4" w:themeFillTint="33"/>
            <w:vAlign w:val="center"/>
          </w:tcPr>
          <w:p w14:paraId="446B4587"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AF1DD" w:themeFill="accent3" w:themeFillTint="33"/>
            <w:vAlign w:val="center"/>
          </w:tcPr>
          <w:p w14:paraId="62572869"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5B8B7" w:themeFill="accent2" w:themeFillTint="66"/>
            <w:vAlign w:val="center"/>
          </w:tcPr>
          <w:p w14:paraId="44B6246D"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1AA05319" w14:textId="77777777" w:rsidR="001C160D" w:rsidRPr="00D15CD3" w:rsidRDefault="001C160D" w:rsidP="000E0D22">
            <w:pPr>
              <w:jc w:val="center"/>
              <w:rPr>
                <w:rFonts w:ascii="Calibri" w:hAnsi="Calibri" w:cs="Calibri"/>
                <w:sz w:val="20"/>
                <w:szCs w:val="20"/>
              </w:rPr>
            </w:pPr>
          </w:p>
        </w:tc>
        <w:tc>
          <w:tcPr>
            <w:tcW w:w="949" w:type="dxa"/>
            <w:shd w:val="clear" w:color="auto" w:fill="FDE9D9" w:themeFill="accent6" w:themeFillTint="33"/>
            <w:vAlign w:val="center"/>
          </w:tcPr>
          <w:p w14:paraId="13A0B655"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BD4B4" w:themeFill="accent6" w:themeFillTint="66"/>
            <w:vAlign w:val="center"/>
          </w:tcPr>
          <w:p w14:paraId="177FA2F6"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169B872B"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r>
      <w:tr w:rsidR="001C160D" w:rsidRPr="00D15CD3" w14:paraId="4A580F9E" w14:textId="77777777" w:rsidTr="000E0D22">
        <w:tc>
          <w:tcPr>
            <w:tcW w:w="949" w:type="dxa"/>
            <w:shd w:val="clear" w:color="auto" w:fill="F2F2F2" w:themeFill="background1" w:themeFillShade="F2"/>
            <w:vAlign w:val="center"/>
          </w:tcPr>
          <w:p w14:paraId="16DD4324" w14:textId="77777777"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7</w:t>
            </w:r>
          </w:p>
        </w:tc>
        <w:tc>
          <w:tcPr>
            <w:tcW w:w="949" w:type="dxa"/>
            <w:shd w:val="clear" w:color="auto" w:fill="F2DBDB" w:themeFill="accent2" w:themeFillTint="33"/>
            <w:vAlign w:val="center"/>
          </w:tcPr>
          <w:p w14:paraId="41657E77"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6DB17285"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E5DFEC" w:themeFill="accent4" w:themeFillTint="33"/>
            <w:vAlign w:val="center"/>
          </w:tcPr>
          <w:p w14:paraId="4B83499C"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AF1DD" w:themeFill="accent3" w:themeFillTint="33"/>
            <w:vAlign w:val="center"/>
          </w:tcPr>
          <w:p w14:paraId="06ABB1BA"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5B8B7" w:themeFill="accent2" w:themeFillTint="66"/>
            <w:vAlign w:val="center"/>
          </w:tcPr>
          <w:p w14:paraId="03CDEE10"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0E3285DA" w14:textId="77777777" w:rsidR="001C160D" w:rsidRPr="00D15CD3" w:rsidRDefault="001C160D" w:rsidP="000E0D22">
            <w:pPr>
              <w:jc w:val="center"/>
              <w:rPr>
                <w:rFonts w:ascii="Calibri" w:hAnsi="Calibri" w:cs="Calibri"/>
                <w:sz w:val="20"/>
                <w:szCs w:val="20"/>
              </w:rPr>
            </w:pPr>
          </w:p>
        </w:tc>
        <w:tc>
          <w:tcPr>
            <w:tcW w:w="949" w:type="dxa"/>
            <w:shd w:val="clear" w:color="auto" w:fill="FDE9D9" w:themeFill="accent6" w:themeFillTint="33"/>
            <w:vAlign w:val="center"/>
          </w:tcPr>
          <w:p w14:paraId="4345ABDA"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BD4B4" w:themeFill="accent6" w:themeFillTint="66"/>
            <w:vAlign w:val="center"/>
          </w:tcPr>
          <w:p w14:paraId="62DE91C0"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DBE5F1" w:themeFill="accent1" w:themeFillTint="33"/>
            <w:vAlign w:val="center"/>
          </w:tcPr>
          <w:p w14:paraId="0F8A5E80"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r>
      <w:tr w:rsidR="001C160D" w:rsidRPr="00D15CD3" w14:paraId="048728B2" w14:textId="77777777" w:rsidTr="000E0D22">
        <w:tc>
          <w:tcPr>
            <w:tcW w:w="949" w:type="dxa"/>
            <w:shd w:val="clear" w:color="auto" w:fill="F2F2F2" w:themeFill="background1" w:themeFillShade="F2"/>
            <w:vAlign w:val="center"/>
          </w:tcPr>
          <w:p w14:paraId="2F5C064D" w14:textId="77777777"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8</w:t>
            </w:r>
          </w:p>
        </w:tc>
        <w:tc>
          <w:tcPr>
            <w:tcW w:w="949" w:type="dxa"/>
            <w:shd w:val="clear" w:color="auto" w:fill="F2DBDB" w:themeFill="accent2" w:themeFillTint="33"/>
            <w:vAlign w:val="center"/>
          </w:tcPr>
          <w:p w14:paraId="786A9302"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2B96A82B"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E5DFEC" w:themeFill="accent4" w:themeFillTint="33"/>
            <w:vAlign w:val="center"/>
          </w:tcPr>
          <w:p w14:paraId="4DBE3796"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AF1DD" w:themeFill="accent3" w:themeFillTint="33"/>
            <w:vAlign w:val="center"/>
          </w:tcPr>
          <w:p w14:paraId="156757A7"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5B8B7" w:themeFill="accent2" w:themeFillTint="66"/>
            <w:vAlign w:val="center"/>
          </w:tcPr>
          <w:p w14:paraId="389A5332"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1376817B"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DE9D9" w:themeFill="accent6" w:themeFillTint="33"/>
            <w:vAlign w:val="center"/>
          </w:tcPr>
          <w:p w14:paraId="4451F6C4"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BD4B4" w:themeFill="accent6" w:themeFillTint="66"/>
            <w:vAlign w:val="center"/>
          </w:tcPr>
          <w:p w14:paraId="1774A80E"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DBE5F1" w:themeFill="accent1" w:themeFillTint="33"/>
            <w:vAlign w:val="center"/>
          </w:tcPr>
          <w:p w14:paraId="715FD54F" w14:textId="77777777" w:rsidR="001C160D" w:rsidRPr="00D15CD3" w:rsidRDefault="001C160D" w:rsidP="000E0D22">
            <w:pPr>
              <w:jc w:val="center"/>
              <w:rPr>
                <w:rFonts w:ascii="Calibri" w:hAnsi="Calibri" w:cs="Calibri"/>
                <w:sz w:val="20"/>
                <w:szCs w:val="20"/>
              </w:rPr>
            </w:pPr>
          </w:p>
        </w:tc>
      </w:tr>
      <w:tr w:rsidR="001C160D" w:rsidRPr="00D15CD3" w14:paraId="53476E67" w14:textId="77777777" w:rsidTr="000E0D22">
        <w:tc>
          <w:tcPr>
            <w:tcW w:w="949" w:type="dxa"/>
            <w:shd w:val="clear" w:color="auto" w:fill="F2F2F2" w:themeFill="background1" w:themeFillShade="F2"/>
            <w:vAlign w:val="center"/>
          </w:tcPr>
          <w:p w14:paraId="5030E4D8" w14:textId="77777777"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9</w:t>
            </w:r>
          </w:p>
        </w:tc>
        <w:tc>
          <w:tcPr>
            <w:tcW w:w="949" w:type="dxa"/>
            <w:shd w:val="clear" w:color="auto" w:fill="F2DBDB" w:themeFill="accent2" w:themeFillTint="33"/>
            <w:vAlign w:val="center"/>
          </w:tcPr>
          <w:p w14:paraId="7EC80470"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5A5F31F3"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E5DFEC" w:themeFill="accent4" w:themeFillTint="33"/>
            <w:vAlign w:val="center"/>
          </w:tcPr>
          <w:p w14:paraId="110C1B76"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AF1DD" w:themeFill="accent3" w:themeFillTint="33"/>
            <w:vAlign w:val="center"/>
          </w:tcPr>
          <w:p w14:paraId="18862BBA"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5B8B7" w:themeFill="accent2" w:themeFillTint="66"/>
            <w:vAlign w:val="center"/>
          </w:tcPr>
          <w:p w14:paraId="6E483856"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63A63D2A"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DE9D9" w:themeFill="accent6" w:themeFillTint="33"/>
            <w:vAlign w:val="center"/>
          </w:tcPr>
          <w:p w14:paraId="7B857342"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BD4B4" w:themeFill="accent6" w:themeFillTint="66"/>
            <w:vAlign w:val="center"/>
          </w:tcPr>
          <w:p w14:paraId="49A3A69C"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DBE5F1" w:themeFill="accent1" w:themeFillTint="33"/>
            <w:vAlign w:val="center"/>
          </w:tcPr>
          <w:p w14:paraId="263B7D6C" w14:textId="77777777" w:rsidR="001C160D" w:rsidRPr="00D15CD3" w:rsidRDefault="001C160D" w:rsidP="000E0D22">
            <w:pPr>
              <w:jc w:val="center"/>
              <w:rPr>
                <w:rFonts w:ascii="Calibri" w:hAnsi="Calibri" w:cs="Calibri"/>
                <w:sz w:val="20"/>
                <w:szCs w:val="20"/>
              </w:rPr>
            </w:pPr>
          </w:p>
        </w:tc>
      </w:tr>
      <w:tr w:rsidR="001C160D" w:rsidRPr="00D15CD3" w14:paraId="587E8C55" w14:textId="77777777" w:rsidTr="000E0D22">
        <w:tc>
          <w:tcPr>
            <w:tcW w:w="949" w:type="dxa"/>
            <w:shd w:val="clear" w:color="auto" w:fill="F2F2F2" w:themeFill="background1" w:themeFillShade="F2"/>
            <w:vAlign w:val="center"/>
          </w:tcPr>
          <w:p w14:paraId="76633AE8" w14:textId="77777777"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10</w:t>
            </w:r>
          </w:p>
        </w:tc>
        <w:tc>
          <w:tcPr>
            <w:tcW w:w="949" w:type="dxa"/>
            <w:shd w:val="clear" w:color="auto" w:fill="F2DBDB" w:themeFill="accent2" w:themeFillTint="33"/>
            <w:vAlign w:val="center"/>
          </w:tcPr>
          <w:p w14:paraId="57D7E026"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0FBEF40A"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E5DFEC" w:themeFill="accent4" w:themeFillTint="33"/>
            <w:vAlign w:val="center"/>
          </w:tcPr>
          <w:p w14:paraId="2BA4DC21" w14:textId="77777777" w:rsidR="001C160D" w:rsidRPr="00D15CD3" w:rsidRDefault="001C160D" w:rsidP="000E0D22">
            <w:pPr>
              <w:jc w:val="center"/>
              <w:rPr>
                <w:rFonts w:ascii="Calibri" w:hAnsi="Calibri" w:cs="Calibri"/>
                <w:sz w:val="20"/>
                <w:szCs w:val="20"/>
              </w:rPr>
            </w:pPr>
          </w:p>
        </w:tc>
        <w:tc>
          <w:tcPr>
            <w:tcW w:w="949" w:type="dxa"/>
            <w:shd w:val="clear" w:color="auto" w:fill="EAF1DD" w:themeFill="accent3" w:themeFillTint="33"/>
            <w:vAlign w:val="center"/>
          </w:tcPr>
          <w:p w14:paraId="6E9DB62D" w14:textId="77777777" w:rsidR="001C160D" w:rsidRPr="00D15CD3" w:rsidRDefault="001C160D" w:rsidP="000E0D22">
            <w:pPr>
              <w:jc w:val="center"/>
              <w:rPr>
                <w:rFonts w:ascii="Calibri" w:hAnsi="Calibri" w:cs="Calibri"/>
                <w:sz w:val="20"/>
                <w:szCs w:val="20"/>
              </w:rPr>
            </w:pPr>
          </w:p>
        </w:tc>
        <w:tc>
          <w:tcPr>
            <w:tcW w:w="949" w:type="dxa"/>
            <w:shd w:val="clear" w:color="auto" w:fill="E5B8B7" w:themeFill="accent2" w:themeFillTint="66"/>
            <w:vAlign w:val="center"/>
          </w:tcPr>
          <w:p w14:paraId="3362D489"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DDD9C3" w:themeFill="background2" w:themeFillShade="E6"/>
            <w:vAlign w:val="center"/>
          </w:tcPr>
          <w:p w14:paraId="71804CBB" w14:textId="77777777" w:rsidR="001C160D" w:rsidRPr="00D15CD3" w:rsidRDefault="001C160D" w:rsidP="000E0D22">
            <w:pPr>
              <w:jc w:val="center"/>
              <w:rPr>
                <w:rFonts w:ascii="Calibri" w:hAnsi="Calibri" w:cs="Calibri"/>
                <w:sz w:val="20"/>
                <w:szCs w:val="20"/>
              </w:rPr>
            </w:pPr>
          </w:p>
        </w:tc>
        <w:tc>
          <w:tcPr>
            <w:tcW w:w="949" w:type="dxa"/>
            <w:shd w:val="clear" w:color="auto" w:fill="FDE9D9" w:themeFill="accent6" w:themeFillTint="33"/>
            <w:vAlign w:val="center"/>
          </w:tcPr>
          <w:p w14:paraId="620C8E47"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BD4B4" w:themeFill="accent6" w:themeFillTint="66"/>
            <w:vAlign w:val="center"/>
          </w:tcPr>
          <w:p w14:paraId="16BB2CD0"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25B2D412" w14:textId="77777777" w:rsidR="001C160D" w:rsidRPr="00D15CD3" w:rsidRDefault="001C160D" w:rsidP="000E0D22">
            <w:pPr>
              <w:jc w:val="center"/>
              <w:rPr>
                <w:rFonts w:ascii="Calibri" w:hAnsi="Calibri" w:cs="Calibri"/>
                <w:sz w:val="20"/>
                <w:szCs w:val="20"/>
              </w:rPr>
            </w:pPr>
          </w:p>
        </w:tc>
      </w:tr>
      <w:tr w:rsidR="001C160D" w:rsidRPr="00D15CD3" w14:paraId="3EC4CDA5" w14:textId="77777777" w:rsidTr="000E0D22">
        <w:tc>
          <w:tcPr>
            <w:tcW w:w="949" w:type="dxa"/>
            <w:shd w:val="clear" w:color="auto" w:fill="F2F2F2" w:themeFill="background1" w:themeFillShade="F2"/>
            <w:vAlign w:val="center"/>
          </w:tcPr>
          <w:p w14:paraId="09DA71E6" w14:textId="77777777"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11</w:t>
            </w:r>
          </w:p>
        </w:tc>
        <w:tc>
          <w:tcPr>
            <w:tcW w:w="949" w:type="dxa"/>
            <w:shd w:val="clear" w:color="auto" w:fill="F2DBDB" w:themeFill="accent2" w:themeFillTint="33"/>
            <w:vAlign w:val="center"/>
          </w:tcPr>
          <w:p w14:paraId="1C502FF1"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4B4BEA8B"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E5DFEC" w:themeFill="accent4" w:themeFillTint="33"/>
            <w:vAlign w:val="center"/>
          </w:tcPr>
          <w:p w14:paraId="3A71C6F7"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AF1DD" w:themeFill="accent3" w:themeFillTint="33"/>
            <w:vAlign w:val="center"/>
          </w:tcPr>
          <w:p w14:paraId="39EABDDC" w14:textId="77777777" w:rsidR="001C160D" w:rsidRPr="00D15CD3" w:rsidRDefault="001C160D" w:rsidP="000E0D22">
            <w:pPr>
              <w:jc w:val="center"/>
              <w:rPr>
                <w:rFonts w:ascii="Calibri" w:hAnsi="Calibri" w:cs="Calibri"/>
                <w:sz w:val="20"/>
                <w:szCs w:val="20"/>
              </w:rPr>
            </w:pPr>
          </w:p>
        </w:tc>
        <w:tc>
          <w:tcPr>
            <w:tcW w:w="949" w:type="dxa"/>
            <w:shd w:val="clear" w:color="auto" w:fill="E5B8B7" w:themeFill="accent2" w:themeFillTint="66"/>
            <w:vAlign w:val="center"/>
          </w:tcPr>
          <w:p w14:paraId="7D826960"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DDD9C3" w:themeFill="background2" w:themeFillShade="E6"/>
            <w:vAlign w:val="center"/>
          </w:tcPr>
          <w:p w14:paraId="0F117A85"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DE9D9" w:themeFill="accent6" w:themeFillTint="33"/>
            <w:vAlign w:val="center"/>
          </w:tcPr>
          <w:p w14:paraId="2C95F07F"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BD4B4" w:themeFill="accent6" w:themeFillTint="66"/>
            <w:vAlign w:val="center"/>
          </w:tcPr>
          <w:p w14:paraId="0F380A1D"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DBE5F1" w:themeFill="accent1" w:themeFillTint="33"/>
            <w:vAlign w:val="center"/>
          </w:tcPr>
          <w:p w14:paraId="73E8A312" w14:textId="77777777" w:rsidR="001C160D" w:rsidRPr="00D15CD3" w:rsidRDefault="001C160D" w:rsidP="000E0D22">
            <w:pPr>
              <w:jc w:val="center"/>
              <w:rPr>
                <w:rFonts w:ascii="Calibri" w:hAnsi="Calibri" w:cs="Calibri"/>
                <w:sz w:val="20"/>
                <w:szCs w:val="20"/>
              </w:rPr>
            </w:pPr>
          </w:p>
        </w:tc>
      </w:tr>
      <w:tr w:rsidR="001C160D" w:rsidRPr="00D15CD3" w14:paraId="1239F7D7" w14:textId="77777777" w:rsidTr="000E0D22">
        <w:tc>
          <w:tcPr>
            <w:tcW w:w="949" w:type="dxa"/>
            <w:shd w:val="clear" w:color="auto" w:fill="F2F2F2" w:themeFill="background1" w:themeFillShade="F2"/>
            <w:vAlign w:val="center"/>
          </w:tcPr>
          <w:p w14:paraId="1F120032" w14:textId="77777777"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12</w:t>
            </w:r>
          </w:p>
        </w:tc>
        <w:tc>
          <w:tcPr>
            <w:tcW w:w="949" w:type="dxa"/>
            <w:shd w:val="clear" w:color="auto" w:fill="F2DBDB" w:themeFill="accent2" w:themeFillTint="33"/>
            <w:vAlign w:val="center"/>
          </w:tcPr>
          <w:p w14:paraId="109E3C0F"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2172C047"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E5DFEC" w:themeFill="accent4" w:themeFillTint="33"/>
            <w:vAlign w:val="center"/>
          </w:tcPr>
          <w:p w14:paraId="4A471971"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AF1DD" w:themeFill="accent3" w:themeFillTint="33"/>
            <w:vAlign w:val="center"/>
          </w:tcPr>
          <w:p w14:paraId="24A7DFFD" w14:textId="77777777" w:rsidR="001C160D" w:rsidRPr="00D15CD3" w:rsidRDefault="001C160D" w:rsidP="000E0D22">
            <w:pPr>
              <w:jc w:val="center"/>
              <w:rPr>
                <w:rFonts w:ascii="Calibri" w:hAnsi="Calibri" w:cs="Calibri"/>
                <w:sz w:val="20"/>
                <w:szCs w:val="20"/>
              </w:rPr>
            </w:pPr>
          </w:p>
        </w:tc>
        <w:tc>
          <w:tcPr>
            <w:tcW w:w="949" w:type="dxa"/>
            <w:shd w:val="clear" w:color="auto" w:fill="E5B8B7" w:themeFill="accent2" w:themeFillTint="66"/>
            <w:vAlign w:val="center"/>
          </w:tcPr>
          <w:p w14:paraId="5748C1E1"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1D42ADD5" w14:textId="77777777" w:rsidR="001C160D" w:rsidRPr="00D15CD3" w:rsidRDefault="001C160D" w:rsidP="000E0D22">
            <w:pPr>
              <w:jc w:val="center"/>
              <w:rPr>
                <w:rFonts w:ascii="Calibri" w:hAnsi="Calibri" w:cs="Calibri"/>
                <w:sz w:val="20"/>
                <w:szCs w:val="20"/>
              </w:rPr>
            </w:pPr>
          </w:p>
        </w:tc>
        <w:tc>
          <w:tcPr>
            <w:tcW w:w="949" w:type="dxa"/>
            <w:shd w:val="clear" w:color="auto" w:fill="FDE9D9" w:themeFill="accent6" w:themeFillTint="33"/>
            <w:vAlign w:val="center"/>
          </w:tcPr>
          <w:p w14:paraId="221376BC" w14:textId="77777777" w:rsidR="001C160D" w:rsidRPr="00D15CD3" w:rsidRDefault="001C160D" w:rsidP="000E0D22">
            <w:pPr>
              <w:jc w:val="center"/>
              <w:rPr>
                <w:rFonts w:ascii="Calibri" w:hAnsi="Calibri" w:cs="Calibri"/>
                <w:sz w:val="20"/>
                <w:szCs w:val="20"/>
              </w:rPr>
            </w:pPr>
          </w:p>
        </w:tc>
        <w:tc>
          <w:tcPr>
            <w:tcW w:w="949" w:type="dxa"/>
            <w:shd w:val="clear" w:color="auto" w:fill="FBD4B4" w:themeFill="accent6" w:themeFillTint="66"/>
            <w:vAlign w:val="center"/>
          </w:tcPr>
          <w:p w14:paraId="5FBEC02B"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33DF2277" w14:textId="77777777" w:rsidR="001C160D" w:rsidRPr="00D15CD3" w:rsidRDefault="001C160D" w:rsidP="000E0D22">
            <w:pPr>
              <w:jc w:val="center"/>
              <w:rPr>
                <w:rFonts w:ascii="Calibri" w:hAnsi="Calibri" w:cs="Calibri"/>
                <w:sz w:val="20"/>
                <w:szCs w:val="20"/>
              </w:rPr>
            </w:pPr>
          </w:p>
        </w:tc>
      </w:tr>
      <w:tr w:rsidR="001C160D" w:rsidRPr="00D15CD3" w14:paraId="0942D328" w14:textId="77777777" w:rsidTr="000E0D22">
        <w:tc>
          <w:tcPr>
            <w:tcW w:w="9493" w:type="dxa"/>
            <w:gridSpan w:val="10"/>
            <w:vAlign w:val="center"/>
          </w:tcPr>
          <w:p w14:paraId="54E5A6F4" w14:textId="77777777"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Financial</w:t>
            </w:r>
          </w:p>
        </w:tc>
      </w:tr>
      <w:tr w:rsidR="001C160D" w:rsidRPr="00D15CD3" w14:paraId="1DAED885" w14:textId="77777777" w:rsidTr="000E0D22">
        <w:tc>
          <w:tcPr>
            <w:tcW w:w="949" w:type="dxa"/>
            <w:shd w:val="clear" w:color="auto" w:fill="F2F2F2" w:themeFill="background1" w:themeFillShade="F2"/>
            <w:vAlign w:val="center"/>
          </w:tcPr>
          <w:p w14:paraId="4128AADC" w14:textId="4767D502"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1</w:t>
            </w:r>
            <w:r w:rsidR="00503C72">
              <w:rPr>
                <w:rFonts w:ascii="Calibri" w:hAnsi="Calibri" w:cs="Calibri"/>
                <w:b/>
                <w:bCs/>
                <w:sz w:val="20"/>
                <w:szCs w:val="20"/>
              </w:rPr>
              <w:t>3</w:t>
            </w:r>
          </w:p>
        </w:tc>
        <w:tc>
          <w:tcPr>
            <w:tcW w:w="949" w:type="dxa"/>
            <w:shd w:val="clear" w:color="auto" w:fill="F2DBDB" w:themeFill="accent2" w:themeFillTint="33"/>
            <w:vAlign w:val="center"/>
          </w:tcPr>
          <w:p w14:paraId="502F9915"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4D108854" w14:textId="77777777" w:rsidR="001C160D" w:rsidRPr="00D15CD3" w:rsidRDefault="001C160D" w:rsidP="000E0D22">
            <w:pPr>
              <w:jc w:val="center"/>
              <w:rPr>
                <w:rFonts w:ascii="Calibri" w:hAnsi="Calibri" w:cs="Calibri"/>
                <w:sz w:val="20"/>
                <w:szCs w:val="20"/>
              </w:rPr>
            </w:pPr>
          </w:p>
        </w:tc>
        <w:tc>
          <w:tcPr>
            <w:tcW w:w="950" w:type="dxa"/>
            <w:shd w:val="clear" w:color="auto" w:fill="E5DFEC" w:themeFill="accent4" w:themeFillTint="33"/>
            <w:vAlign w:val="center"/>
          </w:tcPr>
          <w:p w14:paraId="0E4AE638"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AF1DD" w:themeFill="accent3" w:themeFillTint="33"/>
            <w:vAlign w:val="center"/>
          </w:tcPr>
          <w:p w14:paraId="6A6EB4CE" w14:textId="77777777" w:rsidR="001C160D" w:rsidRPr="00D15CD3" w:rsidRDefault="001C160D" w:rsidP="000E0D22">
            <w:pPr>
              <w:jc w:val="center"/>
              <w:rPr>
                <w:rFonts w:ascii="Calibri" w:hAnsi="Calibri" w:cs="Calibri"/>
                <w:sz w:val="20"/>
                <w:szCs w:val="20"/>
              </w:rPr>
            </w:pPr>
          </w:p>
        </w:tc>
        <w:tc>
          <w:tcPr>
            <w:tcW w:w="949" w:type="dxa"/>
            <w:shd w:val="clear" w:color="auto" w:fill="E5B8B7" w:themeFill="accent2" w:themeFillTint="66"/>
            <w:vAlign w:val="center"/>
          </w:tcPr>
          <w:p w14:paraId="341B2119"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0FD182E4" w14:textId="77777777" w:rsidR="001C160D" w:rsidRPr="00D15CD3" w:rsidRDefault="001C160D" w:rsidP="000E0D22">
            <w:pPr>
              <w:jc w:val="center"/>
              <w:rPr>
                <w:rFonts w:ascii="Calibri" w:hAnsi="Calibri" w:cs="Calibri"/>
                <w:sz w:val="20"/>
                <w:szCs w:val="20"/>
              </w:rPr>
            </w:pPr>
          </w:p>
        </w:tc>
        <w:tc>
          <w:tcPr>
            <w:tcW w:w="949" w:type="dxa"/>
            <w:shd w:val="clear" w:color="auto" w:fill="FDE9D9" w:themeFill="accent6" w:themeFillTint="33"/>
            <w:vAlign w:val="center"/>
          </w:tcPr>
          <w:p w14:paraId="73973141" w14:textId="77777777" w:rsidR="001C160D" w:rsidRPr="00D15CD3" w:rsidRDefault="001C160D" w:rsidP="000E0D22">
            <w:pPr>
              <w:jc w:val="center"/>
              <w:rPr>
                <w:rFonts w:ascii="Calibri" w:hAnsi="Calibri" w:cs="Calibri"/>
                <w:sz w:val="20"/>
                <w:szCs w:val="20"/>
              </w:rPr>
            </w:pPr>
          </w:p>
        </w:tc>
        <w:tc>
          <w:tcPr>
            <w:tcW w:w="949" w:type="dxa"/>
            <w:shd w:val="clear" w:color="auto" w:fill="FBD4B4" w:themeFill="accent6" w:themeFillTint="66"/>
            <w:vAlign w:val="center"/>
          </w:tcPr>
          <w:p w14:paraId="0A496EF2"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3E31F5C8" w14:textId="77777777" w:rsidR="001C160D" w:rsidRPr="00D15CD3" w:rsidRDefault="001C160D" w:rsidP="000E0D22">
            <w:pPr>
              <w:jc w:val="center"/>
              <w:rPr>
                <w:rFonts w:ascii="Calibri" w:hAnsi="Calibri" w:cs="Calibri"/>
                <w:sz w:val="20"/>
                <w:szCs w:val="20"/>
              </w:rPr>
            </w:pPr>
          </w:p>
        </w:tc>
      </w:tr>
      <w:tr w:rsidR="001C160D" w:rsidRPr="00D15CD3" w14:paraId="2911BDBF" w14:textId="77777777" w:rsidTr="000E0D22">
        <w:tc>
          <w:tcPr>
            <w:tcW w:w="949" w:type="dxa"/>
            <w:shd w:val="clear" w:color="auto" w:fill="F2F2F2" w:themeFill="background1" w:themeFillShade="F2"/>
            <w:vAlign w:val="center"/>
          </w:tcPr>
          <w:p w14:paraId="57B51825" w14:textId="75638457"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1</w:t>
            </w:r>
            <w:r w:rsidR="00503C72">
              <w:rPr>
                <w:rFonts w:ascii="Calibri" w:hAnsi="Calibri" w:cs="Calibri"/>
                <w:b/>
                <w:bCs/>
                <w:sz w:val="20"/>
                <w:szCs w:val="20"/>
              </w:rPr>
              <w:t>4</w:t>
            </w:r>
          </w:p>
        </w:tc>
        <w:tc>
          <w:tcPr>
            <w:tcW w:w="949" w:type="dxa"/>
            <w:shd w:val="clear" w:color="auto" w:fill="F2DBDB" w:themeFill="accent2" w:themeFillTint="33"/>
            <w:vAlign w:val="center"/>
          </w:tcPr>
          <w:p w14:paraId="596C1543"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227892AB" w14:textId="77777777" w:rsidR="001C160D" w:rsidRPr="00D15CD3" w:rsidRDefault="001C160D" w:rsidP="000E0D22">
            <w:pPr>
              <w:jc w:val="center"/>
              <w:rPr>
                <w:rFonts w:ascii="Calibri" w:hAnsi="Calibri" w:cs="Calibri"/>
                <w:sz w:val="20"/>
                <w:szCs w:val="20"/>
              </w:rPr>
            </w:pPr>
          </w:p>
        </w:tc>
        <w:tc>
          <w:tcPr>
            <w:tcW w:w="950" w:type="dxa"/>
            <w:shd w:val="clear" w:color="auto" w:fill="E5DFEC" w:themeFill="accent4" w:themeFillTint="33"/>
            <w:vAlign w:val="center"/>
          </w:tcPr>
          <w:p w14:paraId="069F701C" w14:textId="77777777" w:rsidR="001C160D" w:rsidRPr="00D15CD3" w:rsidRDefault="001C160D" w:rsidP="000E0D22">
            <w:pPr>
              <w:jc w:val="center"/>
              <w:rPr>
                <w:rFonts w:ascii="Calibri" w:hAnsi="Calibri" w:cs="Calibri"/>
                <w:sz w:val="20"/>
                <w:szCs w:val="20"/>
              </w:rPr>
            </w:pPr>
          </w:p>
        </w:tc>
        <w:tc>
          <w:tcPr>
            <w:tcW w:w="949" w:type="dxa"/>
            <w:shd w:val="clear" w:color="auto" w:fill="EAF1DD" w:themeFill="accent3" w:themeFillTint="33"/>
            <w:vAlign w:val="center"/>
          </w:tcPr>
          <w:p w14:paraId="2D9C8850" w14:textId="77777777" w:rsidR="001C160D" w:rsidRPr="00D15CD3" w:rsidRDefault="001C160D" w:rsidP="000E0D22">
            <w:pPr>
              <w:jc w:val="center"/>
              <w:rPr>
                <w:rFonts w:ascii="Calibri" w:hAnsi="Calibri" w:cs="Calibri"/>
                <w:sz w:val="20"/>
                <w:szCs w:val="20"/>
              </w:rPr>
            </w:pPr>
          </w:p>
        </w:tc>
        <w:tc>
          <w:tcPr>
            <w:tcW w:w="949" w:type="dxa"/>
            <w:shd w:val="clear" w:color="auto" w:fill="E5B8B7" w:themeFill="accent2" w:themeFillTint="66"/>
            <w:vAlign w:val="center"/>
          </w:tcPr>
          <w:p w14:paraId="692629FF"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7825F9AB" w14:textId="77777777" w:rsidR="001C160D" w:rsidRPr="00D15CD3" w:rsidRDefault="001C160D" w:rsidP="000E0D22">
            <w:pPr>
              <w:jc w:val="center"/>
              <w:rPr>
                <w:rFonts w:ascii="Calibri" w:hAnsi="Calibri" w:cs="Calibri"/>
                <w:sz w:val="20"/>
                <w:szCs w:val="20"/>
              </w:rPr>
            </w:pPr>
          </w:p>
        </w:tc>
        <w:tc>
          <w:tcPr>
            <w:tcW w:w="949" w:type="dxa"/>
            <w:shd w:val="clear" w:color="auto" w:fill="FDE9D9" w:themeFill="accent6" w:themeFillTint="33"/>
            <w:vAlign w:val="center"/>
          </w:tcPr>
          <w:p w14:paraId="63E813C0" w14:textId="77777777" w:rsidR="001C160D" w:rsidRPr="00D15CD3" w:rsidRDefault="001C160D" w:rsidP="000E0D22">
            <w:pPr>
              <w:jc w:val="center"/>
              <w:rPr>
                <w:rFonts w:ascii="Calibri" w:hAnsi="Calibri" w:cs="Calibri"/>
                <w:sz w:val="20"/>
                <w:szCs w:val="20"/>
              </w:rPr>
            </w:pPr>
          </w:p>
        </w:tc>
        <w:tc>
          <w:tcPr>
            <w:tcW w:w="949" w:type="dxa"/>
            <w:shd w:val="clear" w:color="auto" w:fill="FBD4B4" w:themeFill="accent6" w:themeFillTint="66"/>
            <w:vAlign w:val="center"/>
          </w:tcPr>
          <w:p w14:paraId="594A85B0"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1AF7A215" w14:textId="77777777" w:rsidR="001C160D" w:rsidRPr="00D15CD3" w:rsidRDefault="001C160D" w:rsidP="000E0D22">
            <w:pPr>
              <w:jc w:val="center"/>
              <w:rPr>
                <w:rFonts w:ascii="Calibri" w:hAnsi="Calibri" w:cs="Calibri"/>
                <w:sz w:val="20"/>
                <w:szCs w:val="20"/>
              </w:rPr>
            </w:pPr>
          </w:p>
        </w:tc>
      </w:tr>
      <w:tr w:rsidR="001C160D" w:rsidRPr="00D15CD3" w14:paraId="7928D88B" w14:textId="77777777" w:rsidTr="000E0D22">
        <w:tc>
          <w:tcPr>
            <w:tcW w:w="9493" w:type="dxa"/>
            <w:gridSpan w:val="10"/>
            <w:vAlign w:val="center"/>
          </w:tcPr>
          <w:p w14:paraId="28A9121E" w14:textId="77777777"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Efficiency</w:t>
            </w:r>
          </w:p>
        </w:tc>
      </w:tr>
      <w:tr w:rsidR="001C160D" w:rsidRPr="00D15CD3" w14:paraId="7A978F50" w14:textId="77777777" w:rsidTr="000E0D22">
        <w:tc>
          <w:tcPr>
            <w:tcW w:w="949" w:type="dxa"/>
            <w:vAlign w:val="center"/>
          </w:tcPr>
          <w:p w14:paraId="2F084FEC" w14:textId="05D8FCEA"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1</w:t>
            </w:r>
            <w:r w:rsidR="00503C72">
              <w:rPr>
                <w:rFonts w:ascii="Calibri" w:hAnsi="Calibri" w:cs="Calibri"/>
                <w:b/>
                <w:bCs/>
                <w:sz w:val="20"/>
                <w:szCs w:val="20"/>
              </w:rPr>
              <w:t>5</w:t>
            </w:r>
          </w:p>
        </w:tc>
        <w:tc>
          <w:tcPr>
            <w:tcW w:w="949" w:type="dxa"/>
            <w:shd w:val="clear" w:color="auto" w:fill="F2DBDB" w:themeFill="accent2" w:themeFillTint="33"/>
            <w:vAlign w:val="center"/>
          </w:tcPr>
          <w:p w14:paraId="6CEEDB49"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225F7575"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E5DFEC" w:themeFill="accent4" w:themeFillTint="33"/>
            <w:vAlign w:val="center"/>
          </w:tcPr>
          <w:p w14:paraId="4329DFBF" w14:textId="77777777" w:rsidR="001C160D" w:rsidRPr="00D15CD3" w:rsidRDefault="001C160D" w:rsidP="000E0D22">
            <w:pPr>
              <w:jc w:val="center"/>
              <w:rPr>
                <w:rFonts w:ascii="Calibri" w:hAnsi="Calibri" w:cs="Calibri"/>
                <w:sz w:val="20"/>
                <w:szCs w:val="20"/>
              </w:rPr>
            </w:pPr>
          </w:p>
        </w:tc>
        <w:tc>
          <w:tcPr>
            <w:tcW w:w="949" w:type="dxa"/>
            <w:shd w:val="clear" w:color="auto" w:fill="EAF1DD" w:themeFill="accent3" w:themeFillTint="33"/>
            <w:vAlign w:val="center"/>
          </w:tcPr>
          <w:p w14:paraId="38797ED9" w14:textId="77777777" w:rsidR="001C160D" w:rsidRPr="00D15CD3" w:rsidRDefault="001C160D" w:rsidP="000E0D22">
            <w:pPr>
              <w:jc w:val="center"/>
              <w:rPr>
                <w:rFonts w:ascii="Calibri" w:hAnsi="Calibri" w:cs="Calibri"/>
                <w:sz w:val="20"/>
                <w:szCs w:val="20"/>
              </w:rPr>
            </w:pPr>
          </w:p>
        </w:tc>
        <w:tc>
          <w:tcPr>
            <w:tcW w:w="949" w:type="dxa"/>
            <w:shd w:val="clear" w:color="auto" w:fill="E5B8B7" w:themeFill="accent2" w:themeFillTint="66"/>
            <w:vAlign w:val="center"/>
          </w:tcPr>
          <w:p w14:paraId="28042A38"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42D46296" w14:textId="77777777" w:rsidR="001C160D" w:rsidRPr="00D15CD3" w:rsidRDefault="001C160D" w:rsidP="000E0D22">
            <w:pPr>
              <w:jc w:val="center"/>
              <w:rPr>
                <w:rFonts w:ascii="Calibri" w:hAnsi="Calibri" w:cs="Calibri"/>
                <w:sz w:val="20"/>
                <w:szCs w:val="20"/>
              </w:rPr>
            </w:pPr>
          </w:p>
        </w:tc>
        <w:tc>
          <w:tcPr>
            <w:tcW w:w="949" w:type="dxa"/>
            <w:shd w:val="clear" w:color="auto" w:fill="FDE9D9" w:themeFill="accent6" w:themeFillTint="33"/>
            <w:vAlign w:val="center"/>
          </w:tcPr>
          <w:p w14:paraId="68D6EFD4" w14:textId="77777777" w:rsidR="001C160D" w:rsidRPr="00D15CD3" w:rsidRDefault="001C160D" w:rsidP="000E0D22">
            <w:pPr>
              <w:jc w:val="center"/>
              <w:rPr>
                <w:rFonts w:ascii="Calibri" w:hAnsi="Calibri" w:cs="Calibri"/>
                <w:sz w:val="20"/>
                <w:szCs w:val="20"/>
              </w:rPr>
            </w:pPr>
          </w:p>
        </w:tc>
        <w:tc>
          <w:tcPr>
            <w:tcW w:w="949" w:type="dxa"/>
            <w:shd w:val="clear" w:color="auto" w:fill="FBD4B4" w:themeFill="accent6" w:themeFillTint="66"/>
            <w:vAlign w:val="center"/>
          </w:tcPr>
          <w:p w14:paraId="18BB81F8"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6C75B46C" w14:textId="77777777" w:rsidR="001C160D" w:rsidRPr="00D15CD3" w:rsidRDefault="001C160D" w:rsidP="000E0D22">
            <w:pPr>
              <w:jc w:val="center"/>
              <w:rPr>
                <w:rFonts w:ascii="Calibri" w:hAnsi="Calibri" w:cs="Calibri"/>
                <w:sz w:val="20"/>
                <w:szCs w:val="20"/>
              </w:rPr>
            </w:pPr>
          </w:p>
        </w:tc>
      </w:tr>
      <w:tr w:rsidR="001C160D" w:rsidRPr="00D15CD3" w14:paraId="685E6068" w14:textId="77777777" w:rsidTr="000E0D22">
        <w:tc>
          <w:tcPr>
            <w:tcW w:w="949" w:type="dxa"/>
            <w:vAlign w:val="center"/>
          </w:tcPr>
          <w:p w14:paraId="2361E879" w14:textId="706B417F"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1</w:t>
            </w:r>
            <w:r w:rsidR="00503C72">
              <w:rPr>
                <w:rFonts w:ascii="Calibri" w:hAnsi="Calibri" w:cs="Calibri"/>
                <w:b/>
                <w:bCs/>
                <w:sz w:val="20"/>
                <w:szCs w:val="20"/>
              </w:rPr>
              <w:t>6</w:t>
            </w:r>
          </w:p>
        </w:tc>
        <w:tc>
          <w:tcPr>
            <w:tcW w:w="949" w:type="dxa"/>
            <w:shd w:val="clear" w:color="auto" w:fill="F2DBDB" w:themeFill="accent2" w:themeFillTint="33"/>
            <w:vAlign w:val="center"/>
          </w:tcPr>
          <w:p w14:paraId="7E203FE5"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36404182"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E5DFEC" w:themeFill="accent4" w:themeFillTint="33"/>
            <w:vAlign w:val="center"/>
          </w:tcPr>
          <w:p w14:paraId="5A1DE1E1" w14:textId="77777777" w:rsidR="001C160D" w:rsidRPr="00D15CD3" w:rsidRDefault="001C160D" w:rsidP="000E0D22">
            <w:pPr>
              <w:jc w:val="center"/>
              <w:rPr>
                <w:rFonts w:ascii="Calibri" w:hAnsi="Calibri" w:cs="Calibri"/>
                <w:sz w:val="20"/>
                <w:szCs w:val="20"/>
              </w:rPr>
            </w:pPr>
          </w:p>
        </w:tc>
        <w:tc>
          <w:tcPr>
            <w:tcW w:w="949" w:type="dxa"/>
            <w:shd w:val="clear" w:color="auto" w:fill="EAF1DD" w:themeFill="accent3" w:themeFillTint="33"/>
            <w:vAlign w:val="center"/>
          </w:tcPr>
          <w:p w14:paraId="476F63C8"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5B8B7" w:themeFill="accent2" w:themeFillTint="66"/>
            <w:vAlign w:val="center"/>
          </w:tcPr>
          <w:p w14:paraId="1753D0D7"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057F9223"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DE9D9" w:themeFill="accent6" w:themeFillTint="33"/>
            <w:vAlign w:val="center"/>
          </w:tcPr>
          <w:p w14:paraId="0A160DE1" w14:textId="77777777" w:rsidR="001C160D" w:rsidRPr="00D15CD3" w:rsidRDefault="001C160D" w:rsidP="000E0D22">
            <w:pPr>
              <w:jc w:val="center"/>
              <w:rPr>
                <w:rFonts w:ascii="Calibri" w:hAnsi="Calibri" w:cs="Calibri"/>
                <w:sz w:val="20"/>
                <w:szCs w:val="20"/>
              </w:rPr>
            </w:pPr>
          </w:p>
        </w:tc>
        <w:tc>
          <w:tcPr>
            <w:tcW w:w="949" w:type="dxa"/>
            <w:shd w:val="clear" w:color="auto" w:fill="FBD4B4" w:themeFill="accent6" w:themeFillTint="66"/>
            <w:vAlign w:val="center"/>
          </w:tcPr>
          <w:p w14:paraId="0B1F16F5"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42C05A8B" w14:textId="77777777" w:rsidR="001C160D" w:rsidRPr="00D15CD3" w:rsidRDefault="001C160D" w:rsidP="000E0D22">
            <w:pPr>
              <w:jc w:val="center"/>
              <w:rPr>
                <w:rFonts w:ascii="Calibri" w:hAnsi="Calibri" w:cs="Calibri"/>
                <w:sz w:val="20"/>
                <w:szCs w:val="20"/>
              </w:rPr>
            </w:pPr>
          </w:p>
        </w:tc>
      </w:tr>
      <w:tr w:rsidR="001C160D" w:rsidRPr="00D15CD3" w14:paraId="717E1849" w14:textId="77777777" w:rsidTr="000E0D22">
        <w:tc>
          <w:tcPr>
            <w:tcW w:w="9493" w:type="dxa"/>
            <w:gridSpan w:val="10"/>
            <w:vAlign w:val="center"/>
          </w:tcPr>
          <w:p w14:paraId="07A574CA" w14:textId="77777777"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Monitoring</w:t>
            </w:r>
          </w:p>
        </w:tc>
      </w:tr>
      <w:tr w:rsidR="001C160D" w:rsidRPr="00D15CD3" w14:paraId="1D13BF46" w14:textId="77777777" w:rsidTr="000E0D22">
        <w:tc>
          <w:tcPr>
            <w:tcW w:w="949" w:type="dxa"/>
            <w:shd w:val="clear" w:color="auto" w:fill="F2F2F2" w:themeFill="background1" w:themeFillShade="F2"/>
            <w:vAlign w:val="center"/>
          </w:tcPr>
          <w:p w14:paraId="0D769D7C" w14:textId="5DBC9095"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1</w:t>
            </w:r>
            <w:r w:rsidR="00503C72">
              <w:rPr>
                <w:rFonts w:ascii="Calibri" w:hAnsi="Calibri" w:cs="Calibri"/>
                <w:b/>
                <w:bCs/>
                <w:sz w:val="20"/>
                <w:szCs w:val="20"/>
              </w:rPr>
              <w:t>7</w:t>
            </w:r>
          </w:p>
        </w:tc>
        <w:tc>
          <w:tcPr>
            <w:tcW w:w="949" w:type="dxa"/>
            <w:shd w:val="clear" w:color="auto" w:fill="F2DBDB" w:themeFill="accent2" w:themeFillTint="33"/>
            <w:vAlign w:val="center"/>
          </w:tcPr>
          <w:p w14:paraId="1A84665B"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64576F66" w14:textId="77777777" w:rsidR="001C160D" w:rsidRPr="00D15CD3" w:rsidRDefault="001C160D" w:rsidP="000E0D22">
            <w:pPr>
              <w:jc w:val="center"/>
              <w:rPr>
                <w:rFonts w:ascii="Calibri" w:hAnsi="Calibri" w:cs="Calibri"/>
                <w:sz w:val="20"/>
                <w:szCs w:val="20"/>
              </w:rPr>
            </w:pPr>
          </w:p>
        </w:tc>
        <w:tc>
          <w:tcPr>
            <w:tcW w:w="950" w:type="dxa"/>
            <w:shd w:val="clear" w:color="auto" w:fill="E5DFEC" w:themeFill="accent4" w:themeFillTint="33"/>
            <w:vAlign w:val="center"/>
          </w:tcPr>
          <w:p w14:paraId="09597AB1" w14:textId="77777777" w:rsidR="001C160D" w:rsidRPr="00D15CD3" w:rsidRDefault="001C160D" w:rsidP="000E0D22">
            <w:pPr>
              <w:jc w:val="center"/>
              <w:rPr>
                <w:rFonts w:ascii="Calibri" w:hAnsi="Calibri" w:cs="Calibri"/>
                <w:sz w:val="20"/>
                <w:szCs w:val="20"/>
              </w:rPr>
            </w:pPr>
          </w:p>
        </w:tc>
        <w:tc>
          <w:tcPr>
            <w:tcW w:w="949" w:type="dxa"/>
            <w:shd w:val="clear" w:color="auto" w:fill="EAF1DD" w:themeFill="accent3" w:themeFillTint="33"/>
            <w:vAlign w:val="center"/>
          </w:tcPr>
          <w:p w14:paraId="48C49B96" w14:textId="77777777" w:rsidR="001C160D" w:rsidRPr="00D15CD3" w:rsidRDefault="001C160D" w:rsidP="000E0D22">
            <w:pPr>
              <w:jc w:val="center"/>
              <w:rPr>
                <w:rFonts w:ascii="Calibri" w:hAnsi="Calibri" w:cs="Calibri"/>
                <w:sz w:val="20"/>
                <w:szCs w:val="20"/>
              </w:rPr>
            </w:pPr>
          </w:p>
        </w:tc>
        <w:tc>
          <w:tcPr>
            <w:tcW w:w="949" w:type="dxa"/>
            <w:shd w:val="clear" w:color="auto" w:fill="E5B8B7" w:themeFill="accent2" w:themeFillTint="66"/>
            <w:vAlign w:val="center"/>
          </w:tcPr>
          <w:p w14:paraId="3991A7AE"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23DA7E0D" w14:textId="77777777" w:rsidR="001C160D" w:rsidRPr="00D15CD3" w:rsidRDefault="001C160D" w:rsidP="000E0D22">
            <w:pPr>
              <w:jc w:val="center"/>
              <w:rPr>
                <w:rFonts w:ascii="Calibri" w:hAnsi="Calibri" w:cs="Calibri"/>
                <w:sz w:val="20"/>
                <w:szCs w:val="20"/>
              </w:rPr>
            </w:pPr>
          </w:p>
        </w:tc>
        <w:tc>
          <w:tcPr>
            <w:tcW w:w="949" w:type="dxa"/>
            <w:shd w:val="clear" w:color="auto" w:fill="FDE9D9" w:themeFill="accent6" w:themeFillTint="33"/>
            <w:vAlign w:val="center"/>
          </w:tcPr>
          <w:p w14:paraId="10228946" w14:textId="77777777" w:rsidR="001C160D" w:rsidRPr="00D15CD3" w:rsidRDefault="001C160D" w:rsidP="000E0D22">
            <w:pPr>
              <w:jc w:val="center"/>
              <w:rPr>
                <w:rFonts w:ascii="Calibri" w:hAnsi="Calibri" w:cs="Calibri"/>
                <w:sz w:val="20"/>
                <w:szCs w:val="20"/>
              </w:rPr>
            </w:pPr>
          </w:p>
        </w:tc>
        <w:tc>
          <w:tcPr>
            <w:tcW w:w="949" w:type="dxa"/>
            <w:shd w:val="clear" w:color="auto" w:fill="FBD4B4" w:themeFill="accent6" w:themeFillTint="66"/>
            <w:vAlign w:val="center"/>
          </w:tcPr>
          <w:p w14:paraId="17F90006"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4682A57E" w14:textId="77777777" w:rsidR="001C160D" w:rsidRPr="00D15CD3" w:rsidRDefault="001C160D" w:rsidP="000E0D22">
            <w:pPr>
              <w:jc w:val="center"/>
              <w:rPr>
                <w:rFonts w:ascii="Calibri" w:hAnsi="Calibri" w:cs="Calibri"/>
                <w:sz w:val="20"/>
                <w:szCs w:val="20"/>
              </w:rPr>
            </w:pPr>
          </w:p>
        </w:tc>
      </w:tr>
      <w:tr w:rsidR="001C160D" w:rsidRPr="00D15CD3" w14:paraId="5851453E" w14:textId="77777777" w:rsidTr="000E0D22">
        <w:tc>
          <w:tcPr>
            <w:tcW w:w="949" w:type="dxa"/>
            <w:shd w:val="clear" w:color="auto" w:fill="F2F2F2" w:themeFill="background1" w:themeFillShade="F2"/>
            <w:vAlign w:val="center"/>
          </w:tcPr>
          <w:p w14:paraId="199D9482" w14:textId="26039041"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1</w:t>
            </w:r>
            <w:r w:rsidR="00503C72">
              <w:rPr>
                <w:rFonts w:ascii="Calibri" w:hAnsi="Calibri" w:cs="Calibri"/>
                <w:b/>
                <w:bCs/>
                <w:sz w:val="20"/>
                <w:szCs w:val="20"/>
              </w:rPr>
              <w:t>8</w:t>
            </w:r>
          </w:p>
        </w:tc>
        <w:tc>
          <w:tcPr>
            <w:tcW w:w="949" w:type="dxa"/>
            <w:shd w:val="clear" w:color="auto" w:fill="F2DBDB" w:themeFill="accent2" w:themeFillTint="33"/>
            <w:vAlign w:val="center"/>
          </w:tcPr>
          <w:p w14:paraId="4D56FBEB"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1D0B4528" w14:textId="77777777" w:rsidR="001C160D" w:rsidRPr="00D15CD3" w:rsidRDefault="001C160D" w:rsidP="000E0D22">
            <w:pPr>
              <w:jc w:val="center"/>
              <w:rPr>
                <w:rFonts w:ascii="Calibri" w:hAnsi="Calibri" w:cs="Calibri"/>
                <w:sz w:val="20"/>
                <w:szCs w:val="20"/>
              </w:rPr>
            </w:pPr>
          </w:p>
        </w:tc>
        <w:tc>
          <w:tcPr>
            <w:tcW w:w="950" w:type="dxa"/>
            <w:shd w:val="clear" w:color="auto" w:fill="E5DFEC" w:themeFill="accent4" w:themeFillTint="33"/>
            <w:vAlign w:val="center"/>
          </w:tcPr>
          <w:p w14:paraId="5468E0C1" w14:textId="77777777" w:rsidR="001C160D" w:rsidRPr="00D15CD3" w:rsidRDefault="001C160D" w:rsidP="000E0D22">
            <w:pPr>
              <w:jc w:val="center"/>
              <w:rPr>
                <w:rFonts w:ascii="Calibri" w:hAnsi="Calibri" w:cs="Calibri"/>
                <w:sz w:val="20"/>
                <w:szCs w:val="20"/>
              </w:rPr>
            </w:pPr>
          </w:p>
        </w:tc>
        <w:tc>
          <w:tcPr>
            <w:tcW w:w="949" w:type="dxa"/>
            <w:shd w:val="clear" w:color="auto" w:fill="EAF1DD" w:themeFill="accent3" w:themeFillTint="33"/>
            <w:vAlign w:val="center"/>
          </w:tcPr>
          <w:p w14:paraId="5683220E" w14:textId="77777777" w:rsidR="001C160D" w:rsidRPr="00D15CD3" w:rsidRDefault="001C160D" w:rsidP="000E0D22">
            <w:pPr>
              <w:jc w:val="center"/>
              <w:rPr>
                <w:rFonts w:ascii="Calibri" w:hAnsi="Calibri" w:cs="Calibri"/>
                <w:sz w:val="20"/>
                <w:szCs w:val="20"/>
              </w:rPr>
            </w:pPr>
          </w:p>
        </w:tc>
        <w:tc>
          <w:tcPr>
            <w:tcW w:w="949" w:type="dxa"/>
            <w:shd w:val="clear" w:color="auto" w:fill="E5B8B7" w:themeFill="accent2" w:themeFillTint="66"/>
            <w:vAlign w:val="center"/>
          </w:tcPr>
          <w:p w14:paraId="7FBE5A09"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4490FB23" w14:textId="77777777" w:rsidR="001C160D" w:rsidRPr="00D15CD3" w:rsidRDefault="001C160D" w:rsidP="000E0D22">
            <w:pPr>
              <w:jc w:val="center"/>
              <w:rPr>
                <w:rFonts w:ascii="Calibri" w:hAnsi="Calibri" w:cs="Calibri"/>
                <w:sz w:val="20"/>
                <w:szCs w:val="20"/>
              </w:rPr>
            </w:pPr>
          </w:p>
        </w:tc>
        <w:tc>
          <w:tcPr>
            <w:tcW w:w="949" w:type="dxa"/>
            <w:shd w:val="clear" w:color="auto" w:fill="FDE9D9" w:themeFill="accent6" w:themeFillTint="33"/>
            <w:vAlign w:val="center"/>
          </w:tcPr>
          <w:p w14:paraId="08FF4EE7" w14:textId="77777777" w:rsidR="001C160D" w:rsidRPr="00D15CD3" w:rsidRDefault="001C160D" w:rsidP="000E0D22">
            <w:pPr>
              <w:jc w:val="center"/>
              <w:rPr>
                <w:rFonts w:ascii="Calibri" w:hAnsi="Calibri" w:cs="Calibri"/>
                <w:sz w:val="20"/>
                <w:szCs w:val="20"/>
              </w:rPr>
            </w:pPr>
          </w:p>
        </w:tc>
        <w:tc>
          <w:tcPr>
            <w:tcW w:w="949" w:type="dxa"/>
            <w:shd w:val="clear" w:color="auto" w:fill="FBD4B4" w:themeFill="accent6" w:themeFillTint="66"/>
            <w:vAlign w:val="center"/>
          </w:tcPr>
          <w:p w14:paraId="45829795"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3DFE1AA7" w14:textId="77777777" w:rsidR="001C160D" w:rsidRPr="00D15CD3" w:rsidRDefault="001C160D" w:rsidP="000E0D22">
            <w:pPr>
              <w:jc w:val="center"/>
              <w:rPr>
                <w:rFonts w:ascii="Calibri" w:hAnsi="Calibri" w:cs="Calibri"/>
                <w:sz w:val="20"/>
                <w:szCs w:val="20"/>
              </w:rPr>
            </w:pPr>
          </w:p>
        </w:tc>
      </w:tr>
      <w:tr w:rsidR="001C160D" w:rsidRPr="00D15CD3" w14:paraId="2C65CCFC" w14:textId="77777777" w:rsidTr="000E0D22">
        <w:tc>
          <w:tcPr>
            <w:tcW w:w="949" w:type="dxa"/>
            <w:shd w:val="clear" w:color="auto" w:fill="F2F2F2" w:themeFill="background1" w:themeFillShade="F2"/>
            <w:vAlign w:val="center"/>
          </w:tcPr>
          <w:p w14:paraId="40DA4DCA" w14:textId="71C1C535" w:rsidR="001C160D" w:rsidRPr="00D15CD3" w:rsidRDefault="00503C72" w:rsidP="000E0D22">
            <w:pPr>
              <w:jc w:val="center"/>
              <w:rPr>
                <w:rFonts w:ascii="Calibri" w:hAnsi="Calibri" w:cs="Calibri"/>
                <w:b/>
                <w:bCs/>
                <w:sz w:val="20"/>
                <w:szCs w:val="20"/>
              </w:rPr>
            </w:pPr>
            <w:r>
              <w:rPr>
                <w:rFonts w:ascii="Calibri" w:hAnsi="Calibri" w:cs="Calibri"/>
                <w:b/>
                <w:bCs/>
                <w:sz w:val="20"/>
                <w:szCs w:val="20"/>
              </w:rPr>
              <w:t>19</w:t>
            </w:r>
          </w:p>
        </w:tc>
        <w:tc>
          <w:tcPr>
            <w:tcW w:w="949" w:type="dxa"/>
            <w:shd w:val="clear" w:color="auto" w:fill="F2DBDB" w:themeFill="accent2" w:themeFillTint="33"/>
            <w:vAlign w:val="center"/>
          </w:tcPr>
          <w:p w14:paraId="11E7184D"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699BF43F" w14:textId="77777777" w:rsidR="001C160D" w:rsidRPr="00D15CD3" w:rsidRDefault="001C160D" w:rsidP="000E0D22">
            <w:pPr>
              <w:jc w:val="center"/>
              <w:rPr>
                <w:rFonts w:ascii="Calibri" w:hAnsi="Calibri" w:cs="Calibri"/>
                <w:sz w:val="20"/>
                <w:szCs w:val="20"/>
              </w:rPr>
            </w:pPr>
          </w:p>
        </w:tc>
        <w:tc>
          <w:tcPr>
            <w:tcW w:w="950" w:type="dxa"/>
            <w:shd w:val="clear" w:color="auto" w:fill="E5DFEC" w:themeFill="accent4" w:themeFillTint="33"/>
            <w:vAlign w:val="center"/>
          </w:tcPr>
          <w:p w14:paraId="1EF61085" w14:textId="77777777" w:rsidR="001C160D" w:rsidRPr="00D15CD3" w:rsidRDefault="001C160D" w:rsidP="000E0D22">
            <w:pPr>
              <w:jc w:val="center"/>
              <w:rPr>
                <w:rFonts w:ascii="Calibri" w:hAnsi="Calibri" w:cs="Calibri"/>
                <w:sz w:val="20"/>
                <w:szCs w:val="20"/>
              </w:rPr>
            </w:pPr>
          </w:p>
        </w:tc>
        <w:tc>
          <w:tcPr>
            <w:tcW w:w="949" w:type="dxa"/>
            <w:shd w:val="clear" w:color="auto" w:fill="EAF1DD" w:themeFill="accent3" w:themeFillTint="33"/>
            <w:vAlign w:val="center"/>
          </w:tcPr>
          <w:p w14:paraId="60E48CEA" w14:textId="77777777" w:rsidR="001C160D" w:rsidRPr="00D15CD3" w:rsidRDefault="001C160D" w:rsidP="000E0D22">
            <w:pPr>
              <w:jc w:val="center"/>
              <w:rPr>
                <w:rFonts w:ascii="Calibri" w:hAnsi="Calibri" w:cs="Calibri"/>
                <w:sz w:val="20"/>
                <w:szCs w:val="20"/>
              </w:rPr>
            </w:pPr>
          </w:p>
        </w:tc>
        <w:tc>
          <w:tcPr>
            <w:tcW w:w="949" w:type="dxa"/>
            <w:shd w:val="clear" w:color="auto" w:fill="E5B8B7" w:themeFill="accent2" w:themeFillTint="66"/>
            <w:vAlign w:val="center"/>
          </w:tcPr>
          <w:p w14:paraId="3AFEDB9A"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5E3B80AE" w14:textId="77777777" w:rsidR="001C160D" w:rsidRPr="00D15CD3" w:rsidRDefault="001C160D" w:rsidP="000E0D22">
            <w:pPr>
              <w:jc w:val="center"/>
              <w:rPr>
                <w:rFonts w:ascii="Calibri" w:hAnsi="Calibri" w:cs="Calibri"/>
                <w:sz w:val="20"/>
                <w:szCs w:val="20"/>
              </w:rPr>
            </w:pPr>
          </w:p>
        </w:tc>
        <w:tc>
          <w:tcPr>
            <w:tcW w:w="949" w:type="dxa"/>
            <w:shd w:val="clear" w:color="auto" w:fill="FDE9D9" w:themeFill="accent6" w:themeFillTint="33"/>
            <w:vAlign w:val="center"/>
          </w:tcPr>
          <w:p w14:paraId="2BC475F8" w14:textId="77777777" w:rsidR="001C160D" w:rsidRPr="00D15CD3" w:rsidRDefault="001C160D" w:rsidP="000E0D22">
            <w:pPr>
              <w:jc w:val="center"/>
              <w:rPr>
                <w:rFonts w:ascii="Calibri" w:hAnsi="Calibri" w:cs="Calibri"/>
                <w:sz w:val="20"/>
                <w:szCs w:val="20"/>
              </w:rPr>
            </w:pPr>
          </w:p>
        </w:tc>
        <w:tc>
          <w:tcPr>
            <w:tcW w:w="949" w:type="dxa"/>
            <w:shd w:val="clear" w:color="auto" w:fill="FBD4B4" w:themeFill="accent6" w:themeFillTint="66"/>
            <w:vAlign w:val="center"/>
          </w:tcPr>
          <w:p w14:paraId="2AEE6E02"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17FEFE13"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r>
      <w:tr w:rsidR="001C160D" w:rsidRPr="00D15CD3" w14:paraId="6406A675" w14:textId="77777777" w:rsidTr="000E0D22">
        <w:tc>
          <w:tcPr>
            <w:tcW w:w="949" w:type="dxa"/>
            <w:shd w:val="clear" w:color="auto" w:fill="F2F2F2" w:themeFill="background1" w:themeFillShade="F2"/>
            <w:vAlign w:val="center"/>
          </w:tcPr>
          <w:p w14:paraId="5875AE38" w14:textId="31B779EA"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2</w:t>
            </w:r>
            <w:r w:rsidR="00503C72">
              <w:rPr>
                <w:rFonts w:ascii="Calibri" w:hAnsi="Calibri" w:cs="Calibri"/>
                <w:b/>
                <w:bCs/>
                <w:sz w:val="20"/>
                <w:szCs w:val="20"/>
              </w:rPr>
              <w:t>0</w:t>
            </w:r>
          </w:p>
        </w:tc>
        <w:tc>
          <w:tcPr>
            <w:tcW w:w="949" w:type="dxa"/>
            <w:shd w:val="clear" w:color="auto" w:fill="F2DBDB" w:themeFill="accent2" w:themeFillTint="33"/>
            <w:vAlign w:val="center"/>
          </w:tcPr>
          <w:p w14:paraId="35A98FE8"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450290E5" w14:textId="77777777" w:rsidR="001C160D" w:rsidRPr="00D15CD3" w:rsidRDefault="001C160D" w:rsidP="000E0D22">
            <w:pPr>
              <w:jc w:val="center"/>
              <w:rPr>
                <w:rFonts w:ascii="Calibri" w:hAnsi="Calibri" w:cs="Calibri"/>
                <w:sz w:val="20"/>
                <w:szCs w:val="20"/>
              </w:rPr>
            </w:pPr>
          </w:p>
        </w:tc>
        <w:tc>
          <w:tcPr>
            <w:tcW w:w="950" w:type="dxa"/>
            <w:shd w:val="clear" w:color="auto" w:fill="E5DFEC" w:themeFill="accent4" w:themeFillTint="33"/>
            <w:vAlign w:val="center"/>
          </w:tcPr>
          <w:p w14:paraId="0E7D8453" w14:textId="77777777" w:rsidR="001C160D" w:rsidRPr="00D15CD3" w:rsidRDefault="001C160D" w:rsidP="000E0D22">
            <w:pPr>
              <w:jc w:val="center"/>
              <w:rPr>
                <w:rFonts w:ascii="Calibri" w:hAnsi="Calibri" w:cs="Calibri"/>
                <w:sz w:val="20"/>
                <w:szCs w:val="20"/>
              </w:rPr>
            </w:pPr>
          </w:p>
        </w:tc>
        <w:tc>
          <w:tcPr>
            <w:tcW w:w="949" w:type="dxa"/>
            <w:shd w:val="clear" w:color="auto" w:fill="EAF1DD" w:themeFill="accent3" w:themeFillTint="33"/>
            <w:vAlign w:val="center"/>
          </w:tcPr>
          <w:p w14:paraId="004A238C" w14:textId="77777777" w:rsidR="001C160D" w:rsidRPr="00D15CD3" w:rsidRDefault="001C160D" w:rsidP="000E0D22">
            <w:pPr>
              <w:jc w:val="center"/>
              <w:rPr>
                <w:rFonts w:ascii="Calibri" w:hAnsi="Calibri" w:cs="Calibri"/>
                <w:sz w:val="20"/>
                <w:szCs w:val="20"/>
              </w:rPr>
            </w:pPr>
          </w:p>
        </w:tc>
        <w:tc>
          <w:tcPr>
            <w:tcW w:w="949" w:type="dxa"/>
            <w:shd w:val="clear" w:color="auto" w:fill="E5B8B7" w:themeFill="accent2" w:themeFillTint="66"/>
            <w:vAlign w:val="center"/>
          </w:tcPr>
          <w:p w14:paraId="37425899"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074DBBE8" w14:textId="77777777" w:rsidR="001C160D" w:rsidRPr="00D15CD3" w:rsidRDefault="001C160D" w:rsidP="000E0D22">
            <w:pPr>
              <w:jc w:val="center"/>
              <w:rPr>
                <w:rFonts w:ascii="Calibri" w:hAnsi="Calibri" w:cs="Calibri"/>
                <w:sz w:val="20"/>
                <w:szCs w:val="20"/>
              </w:rPr>
            </w:pPr>
          </w:p>
        </w:tc>
        <w:tc>
          <w:tcPr>
            <w:tcW w:w="949" w:type="dxa"/>
            <w:shd w:val="clear" w:color="auto" w:fill="FDE9D9" w:themeFill="accent6" w:themeFillTint="33"/>
            <w:vAlign w:val="center"/>
          </w:tcPr>
          <w:p w14:paraId="4C2E585F" w14:textId="77777777" w:rsidR="001C160D" w:rsidRPr="00D15CD3" w:rsidRDefault="001C160D" w:rsidP="000E0D22">
            <w:pPr>
              <w:jc w:val="center"/>
              <w:rPr>
                <w:rFonts w:ascii="Calibri" w:hAnsi="Calibri" w:cs="Calibri"/>
                <w:sz w:val="20"/>
                <w:szCs w:val="20"/>
              </w:rPr>
            </w:pPr>
          </w:p>
        </w:tc>
        <w:tc>
          <w:tcPr>
            <w:tcW w:w="949" w:type="dxa"/>
            <w:shd w:val="clear" w:color="auto" w:fill="FBD4B4" w:themeFill="accent6" w:themeFillTint="66"/>
            <w:vAlign w:val="center"/>
          </w:tcPr>
          <w:p w14:paraId="29010AFB"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280F0A30" w14:textId="77777777" w:rsidR="001C160D" w:rsidRPr="00D15CD3" w:rsidRDefault="001C160D" w:rsidP="000E0D22">
            <w:pPr>
              <w:jc w:val="center"/>
              <w:rPr>
                <w:rFonts w:ascii="Calibri" w:hAnsi="Calibri" w:cs="Calibri"/>
                <w:sz w:val="20"/>
                <w:szCs w:val="20"/>
              </w:rPr>
            </w:pPr>
          </w:p>
        </w:tc>
      </w:tr>
      <w:tr w:rsidR="001C160D" w:rsidRPr="00D15CD3" w14:paraId="71F857CB" w14:textId="77777777" w:rsidTr="000E0D22">
        <w:tc>
          <w:tcPr>
            <w:tcW w:w="949" w:type="dxa"/>
            <w:shd w:val="clear" w:color="auto" w:fill="F2F2F2" w:themeFill="background1" w:themeFillShade="F2"/>
            <w:vAlign w:val="center"/>
          </w:tcPr>
          <w:p w14:paraId="6E2CBA3B" w14:textId="66CCE2FE"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2</w:t>
            </w:r>
            <w:r w:rsidR="00503C72">
              <w:rPr>
                <w:rFonts w:ascii="Calibri" w:hAnsi="Calibri" w:cs="Calibri"/>
                <w:b/>
                <w:bCs/>
                <w:sz w:val="20"/>
                <w:szCs w:val="20"/>
              </w:rPr>
              <w:t>1</w:t>
            </w:r>
          </w:p>
        </w:tc>
        <w:tc>
          <w:tcPr>
            <w:tcW w:w="949" w:type="dxa"/>
            <w:shd w:val="clear" w:color="auto" w:fill="F2DBDB" w:themeFill="accent2" w:themeFillTint="33"/>
            <w:vAlign w:val="center"/>
          </w:tcPr>
          <w:p w14:paraId="44F16092"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7B1293AF" w14:textId="77777777" w:rsidR="001C160D" w:rsidRPr="00D15CD3" w:rsidRDefault="001C160D" w:rsidP="000E0D22">
            <w:pPr>
              <w:jc w:val="center"/>
              <w:rPr>
                <w:rFonts w:ascii="Calibri" w:hAnsi="Calibri" w:cs="Calibri"/>
                <w:sz w:val="20"/>
                <w:szCs w:val="20"/>
              </w:rPr>
            </w:pPr>
          </w:p>
        </w:tc>
        <w:tc>
          <w:tcPr>
            <w:tcW w:w="950" w:type="dxa"/>
            <w:shd w:val="clear" w:color="auto" w:fill="E5DFEC" w:themeFill="accent4" w:themeFillTint="33"/>
            <w:vAlign w:val="center"/>
          </w:tcPr>
          <w:p w14:paraId="12B887D4" w14:textId="77777777" w:rsidR="001C160D" w:rsidRPr="00D15CD3" w:rsidRDefault="001C160D" w:rsidP="000E0D22">
            <w:pPr>
              <w:jc w:val="center"/>
              <w:rPr>
                <w:rFonts w:ascii="Calibri" w:hAnsi="Calibri" w:cs="Calibri"/>
                <w:sz w:val="20"/>
                <w:szCs w:val="20"/>
              </w:rPr>
            </w:pPr>
          </w:p>
        </w:tc>
        <w:tc>
          <w:tcPr>
            <w:tcW w:w="949" w:type="dxa"/>
            <w:shd w:val="clear" w:color="auto" w:fill="EAF1DD" w:themeFill="accent3" w:themeFillTint="33"/>
            <w:vAlign w:val="center"/>
          </w:tcPr>
          <w:p w14:paraId="4C3F8F2E" w14:textId="77777777" w:rsidR="001C160D" w:rsidRPr="00D15CD3" w:rsidRDefault="001C160D" w:rsidP="000E0D22">
            <w:pPr>
              <w:jc w:val="center"/>
              <w:rPr>
                <w:rFonts w:ascii="Calibri" w:hAnsi="Calibri" w:cs="Calibri"/>
                <w:sz w:val="20"/>
                <w:szCs w:val="20"/>
              </w:rPr>
            </w:pPr>
          </w:p>
        </w:tc>
        <w:tc>
          <w:tcPr>
            <w:tcW w:w="949" w:type="dxa"/>
            <w:shd w:val="clear" w:color="auto" w:fill="E5B8B7" w:themeFill="accent2" w:themeFillTint="66"/>
            <w:vAlign w:val="center"/>
          </w:tcPr>
          <w:p w14:paraId="3D64B645"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5BB157BF" w14:textId="77777777" w:rsidR="001C160D" w:rsidRPr="00D15CD3" w:rsidRDefault="001C160D" w:rsidP="000E0D22">
            <w:pPr>
              <w:jc w:val="center"/>
              <w:rPr>
                <w:rFonts w:ascii="Calibri" w:hAnsi="Calibri" w:cs="Calibri"/>
                <w:sz w:val="20"/>
                <w:szCs w:val="20"/>
              </w:rPr>
            </w:pPr>
          </w:p>
        </w:tc>
        <w:tc>
          <w:tcPr>
            <w:tcW w:w="949" w:type="dxa"/>
            <w:shd w:val="clear" w:color="auto" w:fill="FDE9D9" w:themeFill="accent6" w:themeFillTint="33"/>
            <w:vAlign w:val="center"/>
          </w:tcPr>
          <w:p w14:paraId="3D801CB1" w14:textId="77777777" w:rsidR="001C160D" w:rsidRPr="00D15CD3" w:rsidRDefault="001C160D" w:rsidP="000E0D22">
            <w:pPr>
              <w:jc w:val="center"/>
              <w:rPr>
                <w:rFonts w:ascii="Calibri" w:hAnsi="Calibri" w:cs="Calibri"/>
                <w:sz w:val="20"/>
                <w:szCs w:val="20"/>
              </w:rPr>
            </w:pPr>
          </w:p>
        </w:tc>
        <w:tc>
          <w:tcPr>
            <w:tcW w:w="949" w:type="dxa"/>
            <w:shd w:val="clear" w:color="auto" w:fill="FBD4B4" w:themeFill="accent6" w:themeFillTint="66"/>
            <w:vAlign w:val="center"/>
          </w:tcPr>
          <w:p w14:paraId="76D99820"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14ADFE10" w14:textId="77777777" w:rsidR="001C160D" w:rsidRPr="00D15CD3" w:rsidRDefault="001C160D" w:rsidP="000E0D22">
            <w:pPr>
              <w:jc w:val="center"/>
              <w:rPr>
                <w:rFonts w:ascii="Calibri" w:hAnsi="Calibri" w:cs="Calibri"/>
                <w:sz w:val="20"/>
                <w:szCs w:val="20"/>
              </w:rPr>
            </w:pPr>
          </w:p>
        </w:tc>
      </w:tr>
      <w:tr w:rsidR="001C160D" w:rsidRPr="00D15CD3" w14:paraId="201D4C59" w14:textId="77777777" w:rsidTr="000E0D22">
        <w:tc>
          <w:tcPr>
            <w:tcW w:w="949" w:type="dxa"/>
            <w:shd w:val="clear" w:color="auto" w:fill="F2F2F2" w:themeFill="background1" w:themeFillShade="F2"/>
            <w:vAlign w:val="center"/>
          </w:tcPr>
          <w:p w14:paraId="5F4CF87C" w14:textId="5D2D1412"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2</w:t>
            </w:r>
            <w:r w:rsidR="00503C72">
              <w:rPr>
                <w:rFonts w:ascii="Calibri" w:hAnsi="Calibri" w:cs="Calibri"/>
                <w:b/>
                <w:bCs/>
                <w:sz w:val="20"/>
                <w:szCs w:val="20"/>
              </w:rPr>
              <w:t>2</w:t>
            </w:r>
          </w:p>
        </w:tc>
        <w:tc>
          <w:tcPr>
            <w:tcW w:w="949" w:type="dxa"/>
            <w:shd w:val="clear" w:color="auto" w:fill="F2DBDB" w:themeFill="accent2" w:themeFillTint="33"/>
            <w:vAlign w:val="center"/>
          </w:tcPr>
          <w:p w14:paraId="26E5A310"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52AD5382" w14:textId="77777777" w:rsidR="001C160D" w:rsidRPr="00D15CD3" w:rsidRDefault="001C160D" w:rsidP="000E0D22">
            <w:pPr>
              <w:jc w:val="center"/>
              <w:rPr>
                <w:rFonts w:ascii="Calibri" w:hAnsi="Calibri" w:cs="Calibri"/>
                <w:sz w:val="20"/>
                <w:szCs w:val="20"/>
              </w:rPr>
            </w:pPr>
          </w:p>
        </w:tc>
        <w:tc>
          <w:tcPr>
            <w:tcW w:w="950" w:type="dxa"/>
            <w:shd w:val="clear" w:color="auto" w:fill="E5DFEC" w:themeFill="accent4" w:themeFillTint="33"/>
            <w:vAlign w:val="center"/>
          </w:tcPr>
          <w:p w14:paraId="5E6992FE" w14:textId="77777777" w:rsidR="001C160D" w:rsidRPr="00D15CD3" w:rsidRDefault="001C160D" w:rsidP="000E0D22">
            <w:pPr>
              <w:jc w:val="center"/>
              <w:rPr>
                <w:rFonts w:ascii="Calibri" w:hAnsi="Calibri" w:cs="Calibri"/>
                <w:sz w:val="20"/>
                <w:szCs w:val="20"/>
              </w:rPr>
            </w:pPr>
          </w:p>
        </w:tc>
        <w:tc>
          <w:tcPr>
            <w:tcW w:w="949" w:type="dxa"/>
            <w:shd w:val="clear" w:color="auto" w:fill="EAF1DD" w:themeFill="accent3" w:themeFillTint="33"/>
            <w:vAlign w:val="center"/>
          </w:tcPr>
          <w:p w14:paraId="13390247" w14:textId="77777777" w:rsidR="001C160D" w:rsidRPr="00D15CD3" w:rsidRDefault="001C160D" w:rsidP="000E0D22">
            <w:pPr>
              <w:jc w:val="center"/>
              <w:rPr>
                <w:rFonts w:ascii="Calibri" w:hAnsi="Calibri" w:cs="Calibri"/>
                <w:sz w:val="20"/>
                <w:szCs w:val="20"/>
              </w:rPr>
            </w:pPr>
          </w:p>
        </w:tc>
        <w:tc>
          <w:tcPr>
            <w:tcW w:w="949" w:type="dxa"/>
            <w:shd w:val="clear" w:color="auto" w:fill="E5B8B7" w:themeFill="accent2" w:themeFillTint="66"/>
            <w:vAlign w:val="center"/>
          </w:tcPr>
          <w:p w14:paraId="0D1915C5"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DDD9C3" w:themeFill="background2" w:themeFillShade="E6"/>
            <w:vAlign w:val="center"/>
          </w:tcPr>
          <w:p w14:paraId="1664CDFB" w14:textId="77777777" w:rsidR="001C160D" w:rsidRPr="00D15CD3" w:rsidRDefault="001C160D" w:rsidP="000E0D22">
            <w:pPr>
              <w:jc w:val="center"/>
              <w:rPr>
                <w:rFonts w:ascii="Calibri" w:hAnsi="Calibri" w:cs="Calibri"/>
                <w:sz w:val="20"/>
                <w:szCs w:val="20"/>
              </w:rPr>
            </w:pPr>
          </w:p>
        </w:tc>
        <w:tc>
          <w:tcPr>
            <w:tcW w:w="949" w:type="dxa"/>
            <w:shd w:val="clear" w:color="auto" w:fill="FDE9D9" w:themeFill="accent6" w:themeFillTint="33"/>
            <w:vAlign w:val="center"/>
          </w:tcPr>
          <w:p w14:paraId="343EDE7E" w14:textId="77777777" w:rsidR="001C160D" w:rsidRPr="00D15CD3" w:rsidRDefault="001C160D" w:rsidP="000E0D22">
            <w:pPr>
              <w:jc w:val="center"/>
              <w:rPr>
                <w:rFonts w:ascii="Calibri" w:hAnsi="Calibri" w:cs="Calibri"/>
                <w:sz w:val="20"/>
                <w:szCs w:val="20"/>
              </w:rPr>
            </w:pPr>
          </w:p>
        </w:tc>
        <w:tc>
          <w:tcPr>
            <w:tcW w:w="949" w:type="dxa"/>
            <w:shd w:val="clear" w:color="auto" w:fill="FBD4B4" w:themeFill="accent6" w:themeFillTint="66"/>
            <w:vAlign w:val="center"/>
          </w:tcPr>
          <w:p w14:paraId="6AEA461D"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3890A52C" w14:textId="77777777" w:rsidR="001C160D" w:rsidRPr="00D15CD3" w:rsidRDefault="001C160D" w:rsidP="000E0D22">
            <w:pPr>
              <w:jc w:val="center"/>
              <w:rPr>
                <w:rFonts w:ascii="Calibri" w:hAnsi="Calibri" w:cs="Calibri"/>
                <w:sz w:val="20"/>
                <w:szCs w:val="20"/>
              </w:rPr>
            </w:pPr>
          </w:p>
        </w:tc>
      </w:tr>
      <w:tr w:rsidR="001C160D" w:rsidRPr="00D15CD3" w14:paraId="5EC5D457" w14:textId="77777777" w:rsidTr="000E0D22">
        <w:tc>
          <w:tcPr>
            <w:tcW w:w="9493" w:type="dxa"/>
            <w:gridSpan w:val="10"/>
            <w:vAlign w:val="center"/>
          </w:tcPr>
          <w:p w14:paraId="1F06B120" w14:textId="77777777"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Sustainability</w:t>
            </w:r>
          </w:p>
        </w:tc>
      </w:tr>
      <w:tr w:rsidR="001C160D" w:rsidRPr="00D15CD3" w14:paraId="57A9F1AA" w14:textId="77777777" w:rsidTr="000E0D22">
        <w:tc>
          <w:tcPr>
            <w:tcW w:w="949" w:type="dxa"/>
            <w:shd w:val="clear" w:color="auto" w:fill="F2F2F2" w:themeFill="background1" w:themeFillShade="F2"/>
            <w:vAlign w:val="center"/>
          </w:tcPr>
          <w:p w14:paraId="667004E4" w14:textId="2567E2AA"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2</w:t>
            </w:r>
            <w:r w:rsidR="00503C72">
              <w:rPr>
                <w:rFonts w:ascii="Calibri" w:hAnsi="Calibri" w:cs="Calibri"/>
                <w:b/>
                <w:bCs/>
                <w:sz w:val="20"/>
                <w:szCs w:val="20"/>
              </w:rPr>
              <w:t>3</w:t>
            </w:r>
          </w:p>
        </w:tc>
        <w:tc>
          <w:tcPr>
            <w:tcW w:w="949" w:type="dxa"/>
            <w:shd w:val="clear" w:color="auto" w:fill="F2DBDB" w:themeFill="accent2" w:themeFillTint="33"/>
            <w:vAlign w:val="center"/>
          </w:tcPr>
          <w:p w14:paraId="72787F42"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13B6FE6A" w14:textId="77777777" w:rsidR="001C160D" w:rsidRPr="00D15CD3" w:rsidRDefault="001C160D" w:rsidP="000E0D22">
            <w:pPr>
              <w:jc w:val="center"/>
              <w:rPr>
                <w:rFonts w:ascii="Calibri" w:hAnsi="Calibri" w:cs="Calibri"/>
                <w:sz w:val="20"/>
                <w:szCs w:val="20"/>
              </w:rPr>
            </w:pPr>
          </w:p>
        </w:tc>
        <w:tc>
          <w:tcPr>
            <w:tcW w:w="950" w:type="dxa"/>
            <w:shd w:val="clear" w:color="auto" w:fill="E5DFEC" w:themeFill="accent4" w:themeFillTint="33"/>
            <w:vAlign w:val="center"/>
          </w:tcPr>
          <w:p w14:paraId="6E4AF0A9" w14:textId="77777777" w:rsidR="001C160D" w:rsidRPr="00D15CD3" w:rsidRDefault="001C160D" w:rsidP="000E0D22">
            <w:pPr>
              <w:jc w:val="center"/>
              <w:rPr>
                <w:rFonts w:ascii="Calibri" w:hAnsi="Calibri" w:cs="Calibri"/>
                <w:sz w:val="20"/>
                <w:szCs w:val="20"/>
              </w:rPr>
            </w:pPr>
          </w:p>
        </w:tc>
        <w:tc>
          <w:tcPr>
            <w:tcW w:w="949" w:type="dxa"/>
            <w:shd w:val="clear" w:color="auto" w:fill="EAF1DD" w:themeFill="accent3" w:themeFillTint="33"/>
            <w:vAlign w:val="center"/>
          </w:tcPr>
          <w:p w14:paraId="4BFF8086"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5B8B7" w:themeFill="accent2" w:themeFillTint="66"/>
            <w:vAlign w:val="center"/>
          </w:tcPr>
          <w:p w14:paraId="23F27BB5"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28809F3B"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DE9D9" w:themeFill="accent6" w:themeFillTint="33"/>
            <w:vAlign w:val="center"/>
          </w:tcPr>
          <w:p w14:paraId="6969510E" w14:textId="77777777" w:rsidR="001C160D" w:rsidRPr="00D15CD3" w:rsidRDefault="001C160D" w:rsidP="000E0D22">
            <w:pPr>
              <w:jc w:val="center"/>
              <w:rPr>
                <w:rFonts w:ascii="Calibri" w:hAnsi="Calibri" w:cs="Calibri"/>
                <w:sz w:val="20"/>
                <w:szCs w:val="20"/>
              </w:rPr>
            </w:pPr>
          </w:p>
        </w:tc>
        <w:tc>
          <w:tcPr>
            <w:tcW w:w="949" w:type="dxa"/>
            <w:shd w:val="clear" w:color="auto" w:fill="FBD4B4" w:themeFill="accent6" w:themeFillTint="66"/>
            <w:vAlign w:val="center"/>
          </w:tcPr>
          <w:p w14:paraId="08576FE3"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1D6C1D3A" w14:textId="77777777" w:rsidR="001C160D" w:rsidRPr="00D15CD3" w:rsidRDefault="001C160D" w:rsidP="000E0D22">
            <w:pPr>
              <w:jc w:val="center"/>
              <w:rPr>
                <w:rFonts w:ascii="Calibri" w:hAnsi="Calibri" w:cs="Calibri"/>
                <w:sz w:val="20"/>
                <w:szCs w:val="20"/>
              </w:rPr>
            </w:pPr>
          </w:p>
        </w:tc>
      </w:tr>
      <w:tr w:rsidR="001C160D" w:rsidRPr="00D15CD3" w14:paraId="0FC5050A" w14:textId="77777777" w:rsidTr="000E0D22">
        <w:tc>
          <w:tcPr>
            <w:tcW w:w="949" w:type="dxa"/>
            <w:shd w:val="clear" w:color="auto" w:fill="F2F2F2" w:themeFill="background1" w:themeFillShade="F2"/>
            <w:vAlign w:val="center"/>
          </w:tcPr>
          <w:p w14:paraId="2DA8FE6B" w14:textId="1D6F4B5B"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2</w:t>
            </w:r>
            <w:r w:rsidR="00503C72">
              <w:rPr>
                <w:rFonts w:ascii="Calibri" w:hAnsi="Calibri" w:cs="Calibri"/>
                <w:b/>
                <w:bCs/>
                <w:sz w:val="20"/>
                <w:szCs w:val="20"/>
              </w:rPr>
              <w:t>4</w:t>
            </w:r>
          </w:p>
        </w:tc>
        <w:tc>
          <w:tcPr>
            <w:tcW w:w="949" w:type="dxa"/>
            <w:shd w:val="clear" w:color="auto" w:fill="F2DBDB" w:themeFill="accent2" w:themeFillTint="33"/>
            <w:vAlign w:val="center"/>
          </w:tcPr>
          <w:p w14:paraId="47352BC8"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5DDD7A7C" w14:textId="77777777" w:rsidR="001C160D" w:rsidRPr="00D15CD3" w:rsidRDefault="001C160D" w:rsidP="000E0D22">
            <w:pPr>
              <w:jc w:val="center"/>
              <w:rPr>
                <w:rFonts w:ascii="Calibri" w:hAnsi="Calibri" w:cs="Calibri"/>
                <w:sz w:val="20"/>
                <w:szCs w:val="20"/>
              </w:rPr>
            </w:pPr>
          </w:p>
        </w:tc>
        <w:tc>
          <w:tcPr>
            <w:tcW w:w="950" w:type="dxa"/>
            <w:shd w:val="clear" w:color="auto" w:fill="E5DFEC" w:themeFill="accent4" w:themeFillTint="33"/>
            <w:vAlign w:val="center"/>
          </w:tcPr>
          <w:p w14:paraId="14B0D74B"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AF1DD" w:themeFill="accent3" w:themeFillTint="33"/>
            <w:vAlign w:val="center"/>
          </w:tcPr>
          <w:p w14:paraId="5F400F77" w14:textId="77777777" w:rsidR="001C160D" w:rsidRPr="00D15CD3" w:rsidRDefault="001C160D" w:rsidP="000E0D22">
            <w:pPr>
              <w:jc w:val="center"/>
              <w:rPr>
                <w:rFonts w:ascii="Calibri" w:hAnsi="Calibri" w:cs="Calibri"/>
                <w:sz w:val="20"/>
                <w:szCs w:val="20"/>
              </w:rPr>
            </w:pPr>
          </w:p>
        </w:tc>
        <w:tc>
          <w:tcPr>
            <w:tcW w:w="949" w:type="dxa"/>
            <w:shd w:val="clear" w:color="auto" w:fill="E5B8B7" w:themeFill="accent2" w:themeFillTint="66"/>
            <w:vAlign w:val="center"/>
          </w:tcPr>
          <w:p w14:paraId="379E436A"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4D8D04A9" w14:textId="77777777" w:rsidR="001C160D" w:rsidRPr="00D15CD3" w:rsidRDefault="001C160D" w:rsidP="000E0D22">
            <w:pPr>
              <w:jc w:val="center"/>
              <w:rPr>
                <w:rFonts w:ascii="Calibri" w:hAnsi="Calibri" w:cs="Calibri"/>
                <w:sz w:val="20"/>
                <w:szCs w:val="20"/>
              </w:rPr>
            </w:pPr>
          </w:p>
        </w:tc>
        <w:tc>
          <w:tcPr>
            <w:tcW w:w="949" w:type="dxa"/>
            <w:shd w:val="clear" w:color="auto" w:fill="FDE9D9" w:themeFill="accent6" w:themeFillTint="33"/>
            <w:vAlign w:val="center"/>
          </w:tcPr>
          <w:p w14:paraId="35F8A85A"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BD4B4" w:themeFill="accent6" w:themeFillTint="66"/>
            <w:vAlign w:val="center"/>
          </w:tcPr>
          <w:p w14:paraId="1F5F602F"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28F9BC99" w14:textId="77777777" w:rsidR="001C160D" w:rsidRPr="00D15CD3" w:rsidRDefault="001C160D" w:rsidP="000E0D22">
            <w:pPr>
              <w:jc w:val="center"/>
              <w:rPr>
                <w:rFonts w:ascii="Calibri" w:hAnsi="Calibri" w:cs="Calibri"/>
                <w:sz w:val="20"/>
                <w:szCs w:val="20"/>
              </w:rPr>
            </w:pPr>
          </w:p>
        </w:tc>
      </w:tr>
      <w:tr w:rsidR="001C160D" w:rsidRPr="00D15CD3" w14:paraId="791BE91E" w14:textId="77777777" w:rsidTr="000E0D22">
        <w:tc>
          <w:tcPr>
            <w:tcW w:w="949" w:type="dxa"/>
            <w:shd w:val="clear" w:color="auto" w:fill="F2F2F2" w:themeFill="background1" w:themeFillShade="F2"/>
            <w:vAlign w:val="center"/>
          </w:tcPr>
          <w:p w14:paraId="145F00BD" w14:textId="51AAB35B"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2</w:t>
            </w:r>
            <w:r w:rsidR="00503C72">
              <w:rPr>
                <w:rFonts w:ascii="Calibri" w:hAnsi="Calibri" w:cs="Calibri"/>
                <w:b/>
                <w:bCs/>
                <w:sz w:val="20"/>
                <w:szCs w:val="20"/>
              </w:rPr>
              <w:t>5</w:t>
            </w:r>
          </w:p>
        </w:tc>
        <w:tc>
          <w:tcPr>
            <w:tcW w:w="949" w:type="dxa"/>
            <w:shd w:val="clear" w:color="auto" w:fill="F2DBDB" w:themeFill="accent2" w:themeFillTint="33"/>
            <w:vAlign w:val="center"/>
          </w:tcPr>
          <w:p w14:paraId="1BAC1DAA"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34FAD5C8" w14:textId="77777777" w:rsidR="001C160D" w:rsidRPr="00D15CD3" w:rsidRDefault="001C160D" w:rsidP="000E0D22">
            <w:pPr>
              <w:jc w:val="center"/>
              <w:rPr>
                <w:rFonts w:ascii="Calibri" w:hAnsi="Calibri" w:cs="Calibri"/>
                <w:sz w:val="20"/>
                <w:szCs w:val="20"/>
              </w:rPr>
            </w:pPr>
          </w:p>
        </w:tc>
        <w:tc>
          <w:tcPr>
            <w:tcW w:w="950" w:type="dxa"/>
            <w:shd w:val="clear" w:color="auto" w:fill="E5DFEC" w:themeFill="accent4" w:themeFillTint="33"/>
            <w:vAlign w:val="center"/>
          </w:tcPr>
          <w:p w14:paraId="15E81707" w14:textId="77777777" w:rsidR="001C160D" w:rsidRPr="00D15CD3" w:rsidRDefault="001C160D" w:rsidP="000E0D22">
            <w:pPr>
              <w:jc w:val="center"/>
              <w:rPr>
                <w:rFonts w:ascii="Calibri" w:hAnsi="Calibri" w:cs="Calibri"/>
                <w:sz w:val="20"/>
                <w:szCs w:val="20"/>
              </w:rPr>
            </w:pPr>
          </w:p>
        </w:tc>
        <w:tc>
          <w:tcPr>
            <w:tcW w:w="949" w:type="dxa"/>
            <w:shd w:val="clear" w:color="auto" w:fill="EAF1DD" w:themeFill="accent3" w:themeFillTint="33"/>
            <w:vAlign w:val="center"/>
          </w:tcPr>
          <w:p w14:paraId="03C811F5" w14:textId="77777777" w:rsidR="001C160D" w:rsidRPr="00D15CD3" w:rsidRDefault="001C160D" w:rsidP="000E0D22">
            <w:pPr>
              <w:jc w:val="center"/>
              <w:rPr>
                <w:rFonts w:ascii="Calibri" w:hAnsi="Calibri" w:cs="Calibri"/>
                <w:sz w:val="20"/>
                <w:szCs w:val="20"/>
              </w:rPr>
            </w:pPr>
          </w:p>
        </w:tc>
        <w:tc>
          <w:tcPr>
            <w:tcW w:w="949" w:type="dxa"/>
            <w:shd w:val="clear" w:color="auto" w:fill="E5B8B7" w:themeFill="accent2" w:themeFillTint="66"/>
            <w:vAlign w:val="center"/>
          </w:tcPr>
          <w:p w14:paraId="2D659023"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DDD9C3" w:themeFill="background2" w:themeFillShade="E6"/>
            <w:vAlign w:val="center"/>
          </w:tcPr>
          <w:p w14:paraId="2C576808"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DE9D9" w:themeFill="accent6" w:themeFillTint="33"/>
            <w:vAlign w:val="center"/>
          </w:tcPr>
          <w:p w14:paraId="303EC22A" w14:textId="77777777" w:rsidR="001C160D" w:rsidRPr="00D15CD3" w:rsidRDefault="001C160D" w:rsidP="000E0D22">
            <w:pPr>
              <w:jc w:val="center"/>
              <w:rPr>
                <w:rFonts w:ascii="Calibri" w:hAnsi="Calibri" w:cs="Calibri"/>
                <w:sz w:val="20"/>
                <w:szCs w:val="20"/>
              </w:rPr>
            </w:pPr>
          </w:p>
        </w:tc>
        <w:tc>
          <w:tcPr>
            <w:tcW w:w="949" w:type="dxa"/>
            <w:shd w:val="clear" w:color="auto" w:fill="FBD4B4" w:themeFill="accent6" w:themeFillTint="66"/>
            <w:vAlign w:val="center"/>
          </w:tcPr>
          <w:p w14:paraId="72AB9521"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3B8504F4" w14:textId="77777777" w:rsidR="001C160D" w:rsidRPr="00D15CD3" w:rsidRDefault="001C160D" w:rsidP="000E0D22">
            <w:pPr>
              <w:jc w:val="center"/>
              <w:rPr>
                <w:rFonts w:ascii="Calibri" w:hAnsi="Calibri" w:cs="Calibri"/>
                <w:sz w:val="20"/>
                <w:szCs w:val="20"/>
              </w:rPr>
            </w:pPr>
          </w:p>
        </w:tc>
      </w:tr>
      <w:tr w:rsidR="001C160D" w:rsidRPr="00D15CD3" w14:paraId="4E050A3E" w14:textId="77777777" w:rsidTr="000E0D22">
        <w:tc>
          <w:tcPr>
            <w:tcW w:w="949" w:type="dxa"/>
            <w:shd w:val="clear" w:color="auto" w:fill="F2F2F2" w:themeFill="background1" w:themeFillShade="F2"/>
            <w:vAlign w:val="center"/>
          </w:tcPr>
          <w:p w14:paraId="3ECB13FE" w14:textId="1CAF86F9"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2</w:t>
            </w:r>
            <w:r w:rsidR="00503C72">
              <w:rPr>
                <w:rFonts w:ascii="Calibri" w:hAnsi="Calibri" w:cs="Calibri"/>
                <w:b/>
                <w:bCs/>
                <w:sz w:val="20"/>
                <w:szCs w:val="20"/>
              </w:rPr>
              <w:t>6</w:t>
            </w:r>
          </w:p>
        </w:tc>
        <w:tc>
          <w:tcPr>
            <w:tcW w:w="949" w:type="dxa"/>
            <w:shd w:val="clear" w:color="auto" w:fill="F2DBDB" w:themeFill="accent2" w:themeFillTint="33"/>
            <w:vAlign w:val="center"/>
          </w:tcPr>
          <w:p w14:paraId="0FCAC6ED"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713E28CB"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E5DFEC" w:themeFill="accent4" w:themeFillTint="33"/>
            <w:vAlign w:val="center"/>
          </w:tcPr>
          <w:p w14:paraId="78AFE483"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AF1DD" w:themeFill="accent3" w:themeFillTint="33"/>
            <w:vAlign w:val="center"/>
          </w:tcPr>
          <w:p w14:paraId="0EDE5DAB" w14:textId="77777777" w:rsidR="001C160D" w:rsidRPr="00D15CD3" w:rsidRDefault="001C160D" w:rsidP="000E0D22">
            <w:pPr>
              <w:jc w:val="center"/>
              <w:rPr>
                <w:rFonts w:ascii="Calibri" w:hAnsi="Calibri" w:cs="Calibri"/>
                <w:sz w:val="20"/>
                <w:szCs w:val="20"/>
              </w:rPr>
            </w:pPr>
          </w:p>
        </w:tc>
        <w:tc>
          <w:tcPr>
            <w:tcW w:w="949" w:type="dxa"/>
            <w:shd w:val="clear" w:color="auto" w:fill="E5B8B7" w:themeFill="accent2" w:themeFillTint="66"/>
            <w:vAlign w:val="center"/>
          </w:tcPr>
          <w:p w14:paraId="03BC2824"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645C9756" w14:textId="77777777" w:rsidR="001C160D" w:rsidRPr="00D15CD3" w:rsidRDefault="001C160D" w:rsidP="000E0D22">
            <w:pPr>
              <w:jc w:val="center"/>
              <w:rPr>
                <w:rFonts w:ascii="Calibri" w:hAnsi="Calibri" w:cs="Calibri"/>
                <w:sz w:val="20"/>
                <w:szCs w:val="20"/>
              </w:rPr>
            </w:pPr>
          </w:p>
        </w:tc>
        <w:tc>
          <w:tcPr>
            <w:tcW w:w="949" w:type="dxa"/>
            <w:shd w:val="clear" w:color="auto" w:fill="FDE9D9" w:themeFill="accent6" w:themeFillTint="33"/>
            <w:vAlign w:val="center"/>
          </w:tcPr>
          <w:p w14:paraId="4F26A92A" w14:textId="77777777" w:rsidR="001C160D" w:rsidRPr="00D15CD3" w:rsidRDefault="001C160D" w:rsidP="000E0D22">
            <w:pPr>
              <w:jc w:val="center"/>
              <w:rPr>
                <w:rFonts w:ascii="Calibri" w:hAnsi="Calibri" w:cs="Calibri"/>
                <w:sz w:val="20"/>
                <w:szCs w:val="20"/>
              </w:rPr>
            </w:pPr>
          </w:p>
        </w:tc>
        <w:tc>
          <w:tcPr>
            <w:tcW w:w="949" w:type="dxa"/>
            <w:shd w:val="clear" w:color="auto" w:fill="FBD4B4" w:themeFill="accent6" w:themeFillTint="66"/>
            <w:vAlign w:val="center"/>
          </w:tcPr>
          <w:p w14:paraId="193491D1"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10CAC570" w14:textId="77777777" w:rsidR="001C160D" w:rsidRPr="00D15CD3" w:rsidRDefault="001C160D" w:rsidP="000E0D22">
            <w:pPr>
              <w:jc w:val="center"/>
              <w:rPr>
                <w:rFonts w:ascii="Calibri" w:hAnsi="Calibri" w:cs="Calibri"/>
                <w:sz w:val="20"/>
                <w:szCs w:val="20"/>
              </w:rPr>
            </w:pPr>
          </w:p>
        </w:tc>
      </w:tr>
      <w:tr w:rsidR="001C160D" w:rsidRPr="00D15CD3" w14:paraId="2A1FC31E" w14:textId="77777777" w:rsidTr="000E0D22">
        <w:tc>
          <w:tcPr>
            <w:tcW w:w="9493" w:type="dxa"/>
            <w:gridSpan w:val="10"/>
            <w:vAlign w:val="center"/>
          </w:tcPr>
          <w:p w14:paraId="3266BAF9" w14:textId="77777777"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Factors</w:t>
            </w:r>
          </w:p>
        </w:tc>
      </w:tr>
      <w:tr w:rsidR="001C160D" w:rsidRPr="00D15CD3" w14:paraId="46C305A0" w14:textId="77777777" w:rsidTr="000E0D22">
        <w:tc>
          <w:tcPr>
            <w:tcW w:w="949" w:type="dxa"/>
            <w:shd w:val="clear" w:color="auto" w:fill="F2F2F2" w:themeFill="background1" w:themeFillShade="F2"/>
            <w:vAlign w:val="center"/>
          </w:tcPr>
          <w:p w14:paraId="1F8D1584" w14:textId="14D9BAED"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2</w:t>
            </w:r>
            <w:r w:rsidR="00503C72">
              <w:rPr>
                <w:rFonts w:ascii="Calibri" w:hAnsi="Calibri" w:cs="Calibri"/>
                <w:b/>
                <w:bCs/>
                <w:sz w:val="20"/>
                <w:szCs w:val="20"/>
              </w:rPr>
              <w:t>7</w:t>
            </w:r>
          </w:p>
        </w:tc>
        <w:tc>
          <w:tcPr>
            <w:tcW w:w="949" w:type="dxa"/>
            <w:shd w:val="clear" w:color="auto" w:fill="F2DBDB" w:themeFill="accent2" w:themeFillTint="33"/>
            <w:vAlign w:val="center"/>
          </w:tcPr>
          <w:p w14:paraId="027F249A"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62ABCB89"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E5DFEC" w:themeFill="accent4" w:themeFillTint="33"/>
            <w:vAlign w:val="center"/>
          </w:tcPr>
          <w:p w14:paraId="73AC2B53" w14:textId="77777777" w:rsidR="001C160D" w:rsidRPr="00D15CD3" w:rsidRDefault="001C160D" w:rsidP="000E0D22">
            <w:pPr>
              <w:jc w:val="center"/>
              <w:rPr>
                <w:rFonts w:ascii="Calibri" w:hAnsi="Calibri" w:cs="Calibri"/>
                <w:sz w:val="20"/>
                <w:szCs w:val="20"/>
              </w:rPr>
            </w:pPr>
          </w:p>
        </w:tc>
        <w:tc>
          <w:tcPr>
            <w:tcW w:w="949" w:type="dxa"/>
            <w:shd w:val="clear" w:color="auto" w:fill="EAF1DD" w:themeFill="accent3" w:themeFillTint="33"/>
            <w:vAlign w:val="center"/>
          </w:tcPr>
          <w:p w14:paraId="2F06F6DB" w14:textId="77777777" w:rsidR="001C160D" w:rsidRPr="00D15CD3" w:rsidRDefault="001C160D" w:rsidP="000E0D22">
            <w:pPr>
              <w:jc w:val="center"/>
              <w:rPr>
                <w:rFonts w:ascii="Calibri" w:hAnsi="Calibri" w:cs="Calibri"/>
                <w:sz w:val="20"/>
                <w:szCs w:val="20"/>
              </w:rPr>
            </w:pPr>
          </w:p>
        </w:tc>
        <w:tc>
          <w:tcPr>
            <w:tcW w:w="949" w:type="dxa"/>
            <w:shd w:val="clear" w:color="auto" w:fill="E5B8B7" w:themeFill="accent2" w:themeFillTint="66"/>
            <w:vAlign w:val="center"/>
          </w:tcPr>
          <w:p w14:paraId="3938F205"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58A98813" w14:textId="77777777" w:rsidR="001C160D" w:rsidRPr="00D15CD3" w:rsidRDefault="001C160D" w:rsidP="000E0D22">
            <w:pPr>
              <w:jc w:val="center"/>
              <w:rPr>
                <w:rFonts w:ascii="Calibri" w:hAnsi="Calibri" w:cs="Calibri"/>
                <w:sz w:val="20"/>
                <w:szCs w:val="20"/>
              </w:rPr>
            </w:pPr>
          </w:p>
        </w:tc>
        <w:tc>
          <w:tcPr>
            <w:tcW w:w="949" w:type="dxa"/>
            <w:shd w:val="clear" w:color="auto" w:fill="FDE9D9" w:themeFill="accent6" w:themeFillTint="33"/>
            <w:vAlign w:val="center"/>
          </w:tcPr>
          <w:p w14:paraId="7AD62E12" w14:textId="77777777" w:rsidR="001C160D" w:rsidRPr="00D15CD3" w:rsidRDefault="001C160D" w:rsidP="000E0D22">
            <w:pPr>
              <w:jc w:val="center"/>
              <w:rPr>
                <w:rFonts w:ascii="Calibri" w:hAnsi="Calibri" w:cs="Calibri"/>
                <w:sz w:val="20"/>
                <w:szCs w:val="20"/>
              </w:rPr>
            </w:pPr>
          </w:p>
        </w:tc>
        <w:tc>
          <w:tcPr>
            <w:tcW w:w="949" w:type="dxa"/>
            <w:shd w:val="clear" w:color="auto" w:fill="FBD4B4" w:themeFill="accent6" w:themeFillTint="66"/>
            <w:vAlign w:val="center"/>
          </w:tcPr>
          <w:p w14:paraId="05B25B55"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266689D9" w14:textId="77777777" w:rsidR="001C160D" w:rsidRPr="00D15CD3" w:rsidRDefault="001C160D" w:rsidP="000E0D22">
            <w:pPr>
              <w:jc w:val="center"/>
              <w:rPr>
                <w:rFonts w:ascii="Calibri" w:hAnsi="Calibri" w:cs="Calibri"/>
                <w:sz w:val="20"/>
                <w:szCs w:val="20"/>
              </w:rPr>
            </w:pPr>
          </w:p>
        </w:tc>
      </w:tr>
      <w:tr w:rsidR="001C160D" w:rsidRPr="00D15CD3" w14:paraId="26C9C29C" w14:textId="77777777" w:rsidTr="000E0D22">
        <w:tc>
          <w:tcPr>
            <w:tcW w:w="949" w:type="dxa"/>
            <w:shd w:val="clear" w:color="auto" w:fill="F2F2F2" w:themeFill="background1" w:themeFillShade="F2"/>
            <w:vAlign w:val="center"/>
          </w:tcPr>
          <w:p w14:paraId="42BBA304" w14:textId="7FE4DFF9"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2</w:t>
            </w:r>
            <w:r w:rsidR="00503C72">
              <w:rPr>
                <w:rFonts w:ascii="Calibri" w:hAnsi="Calibri" w:cs="Calibri"/>
                <w:b/>
                <w:bCs/>
                <w:sz w:val="20"/>
                <w:szCs w:val="20"/>
              </w:rPr>
              <w:t>8</w:t>
            </w:r>
          </w:p>
        </w:tc>
        <w:tc>
          <w:tcPr>
            <w:tcW w:w="949" w:type="dxa"/>
            <w:shd w:val="clear" w:color="auto" w:fill="F2DBDB" w:themeFill="accent2" w:themeFillTint="33"/>
            <w:vAlign w:val="center"/>
          </w:tcPr>
          <w:p w14:paraId="3369ACC4"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7815ACA6"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E5DFEC" w:themeFill="accent4" w:themeFillTint="33"/>
            <w:vAlign w:val="center"/>
          </w:tcPr>
          <w:p w14:paraId="728D4726" w14:textId="77777777" w:rsidR="001C160D" w:rsidRPr="00D15CD3" w:rsidRDefault="001C160D" w:rsidP="000E0D22">
            <w:pPr>
              <w:jc w:val="center"/>
              <w:rPr>
                <w:rFonts w:ascii="Calibri" w:hAnsi="Calibri" w:cs="Calibri"/>
                <w:sz w:val="20"/>
                <w:szCs w:val="20"/>
              </w:rPr>
            </w:pPr>
          </w:p>
        </w:tc>
        <w:tc>
          <w:tcPr>
            <w:tcW w:w="949" w:type="dxa"/>
            <w:shd w:val="clear" w:color="auto" w:fill="EAF1DD" w:themeFill="accent3" w:themeFillTint="33"/>
            <w:vAlign w:val="center"/>
          </w:tcPr>
          <w:p w14:paraId="30EF7DE8"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5B8B7" w:themeFill="accent2" w:themeFillTint="66"/>
            <w:vAlign w:val="center"/>
          </w:tcPr>
          <w:p w14:paraId="6EBE05EB"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DDD9C3" w:themeFill="background2" w:themeFillShade="E6"/>
            <w:vAlign w:val="center"/>
          </w:tcPr>
          <w:p w14:paraId="0AF60402"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DE9D9" w:themeFill="accent6" w:themeFillTint="33"/>
            <w:vAlign w:val="center"/>
          </w:tcPr>
          <w:p w14:paraId="1B04691E" w14:textId="77777777" w:rsidR="001C160D" w:rsidRPr="00D15CD3" w:rsidRDefault="001C160D" w:rsidP="000E0D22">
            <w:pPr>
              <w:jc w:val="center"/>
              <w:rPr>
                <w:rFonts w:ascii="Calibri" w:hAnsi="Calibri" w:cs="Calibri"/>
                <w:sz w:val="20"/>
                <w:szCs w:val="20"/>
              </w:rPr>
            </w:pPr>
          </w:p>
        </w:tc>
        <w:tc>
          <w:tcPr>
            <w:tcW w:w="949" w:type="dxa"/>
            <w:shd w:val="clear" w:color="auto" w:fill="FBD4B4" w:themeFill="accent6" w:themeFillTint="66"/>
            <w:vAlign w:val="center"/>
          </w:tcPr>
          <w:p w14:paraId="134153B5"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4C34F5E2" w14:textId="77777777" w:rsidR="001C160D" w:rsidRPr="00D15CD3" w:rsidRDefault="001C160D" w:rsidP="000E0D22">
            <w:pPr>
              <w:jc w:val="center"/>
              <w:rPr>
                <w:rFonts w:ascii="Calibri" w:hAnsi="Calibri" w:cs="Calibri"/>
                <w:sz w:val="20"/>
                <w:szCs w:val="20"/>
              </w:rPr>
            </w:pPr>
          </w:p>
        </w:tc>
      </w:tr>
      <w:tr w:rsidR="001C160D" w:rsidRPr="00D15CD3" w14:paraId="32ADE871" w14:textId="77777777" w:rsidTr="000E0D22">
        <w:tc>
          <w:tcPr>
            <w:tcW w:w="949" w:type="dxa"/>
            <w:shd w:val="clear" w:color="auto" w:fill="F2F2F2" w:themeFill="background1" w:themeFillShade="F2"/>
            <w:vAlign w:val="center"/>
          </w:tcPr>
          <w:p w14:paraId="253B968B" w14:textId="393305AD" w:rsidR="001C160D" w:rsidRPr="00D15CD3" w:rsidRDefault="00503C72" w:rsidP="000E0D22">
            <w:pPr>
              <w:jc w:val="center"/>
              <w:rPr>
                <w:rFonts w:ascii="Calibri" w:hAnsi="Calibri" w:cs="Calibri"/>
                <w:b/>
                <w:bCs/>
                <w:sz w:val="20"/>
                <w:szCs w:val="20"/>
              </w:rPr>
            </w:pPr>
            <w:r>
              <w:rPr>
                <w:rFonts w:ascii="Calibri" w:hAnsi="Calibri" w:cs="Calibri"/>
                <w:b/>
                <w:bCs/>
                <w:sz w:val="20"/>
                <w:szCs w:val="20"/>
              </w:rPr>
              <w:t>29</w:t>
            </w:r>
          </w:p>
        </w:tc>
        <w:tc>
          <w:tcPr>
            <w:tcW w:w="949" w:type="dxa"/>
            <w:shd w:val="clear" w:color="auto" w:fill="F2DBDB" w:themeFill="accent2" w:themeFillTint="33"/>
            <w:vAlign w:val="center"/>
          </w:tcPr>
          <w:p w14:paraId="7A0B0AFD"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14B18A78"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E5DFEC" w:themeFill="accent4" w:themeFillTint="33"/>
            <w:vAlign w:val="center"/>
          </w:tcPr>
          <w:p w14:paraId="7A19C920" w14:textId="77777777" w:rsidR="001C160D" w:rsidRPr="00D15CD3" w:rsidRDefault="001C160D" w:rsidP="000E0D22">
            <w:pPr>
              <w:jc w:val="center"/>
              <w:rPr>
                <w:rFonts w:ascii="Calibri" w:hAnsi="Calibri" w:cs="Calibri"/>
                <w:sz w:val="20"/>
                <w:szCs w:val="20"/>
              </w:rPr>
            </w:pPr>
          </w:p>
        </w:tc>
        <w:tc>
          <w:tcPr>
            <w:tcW w:w="949" w:type="dxa"/>
            <w:shd w:val="clear" w:color="auto" w:fill="EAF1DD" w:themeFill="accent3" w:themeFillTint="33"/>
            <w:vAlign w:val="center"/>
          </w:tcPr>
          <w:p w14:paraId="4A45BEEB"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5B8B7" w:themeFill="accent2" w:themeFillTint="66"/>
            <w:vAlign w:val="center"/>
          </w:tcPr>
          <w:p w14:paraId="70BA2598"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DDD9C3" w:themeFill="background2" w:themeFillShade="E6"/>
            <w:vAlign w:val="center"/>
          </w:tcPr>
          <w:p w14:paraId="30412B76"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DE9D9" w:themeFill="accent6" w:themeFillTint="33"/>
            <w:vAlign w:val="center"/>
          </w:tcPr>
          <w:p w14:paraId="4F2D0F6E" w14:textId="77777777" w:rsidR="001C160D" w:rsidRPr="00D15CD3" w:rsidRDefault="001C160D" w:rsidP="000E0D22">
            <w:pPr>
              <w:jc w:val="center"/>
              <w:rPr>
                <w:rFonts w:ascii="Calibri" w:hAnsi="Calibri" w:cs="Calibri"/>
                <w:sz w:val="20"/>
                <w:szCs w:val="20"/>
              </w:rPr>
            </w:pPr>
          </w:p>
        </w:tc>
        <w:tc>
          <w:tcPr>
            <w:tcW w:w="949" w:type="dxa"/>
            <w:shd w:val="clear" w:color="auto" w:fill="FBD4B4" w:themeFill="accent6" w:themeFillTint="66"/>
            <w:vAlign w:val="center"/>
          </w:tcPr>
          <w:p w14:paraId="0EB5C655"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6E865669" w14:textId="77777777" w:rsidR="001C160D" w:rsidRPr="00D15CD3" w:rsidRDefault="001C160D" w:rsidP="000E0D22">
            <w:pPr>
              <w:jc w:val="center"/>
              <w:rPr>
                <w:rFonts w:ascii="Calibri" w:hAnsi="Calibri" w:cs="Calibri"/>
                <w:sz w:val="20"/>
                <w:szCs w:val="20"/>
              </w:rPr>
            </w:pPr>
          </w:p>
        </w:tc>
      </w:tr>
      <w:tr w:rsidR="001C160D" w:rsidRPr="00D15CD3" w14:paraId="31966263" w14:textId="77777777" w:rsidTr="000E0D22">
        <w:tc>
          <w:tcPr>
            <w:tcW w:w="949" w:type="dxa"/>
            <w:shd w:val="clear" w:color="auto" w:fill="F2F2F2" w:themeFill="background1" w:themeFillShade="F2"/>
            <w:vAlign w:val="center"/>
          </w:tcPr>
          <w:p w14:paraId="54BAF8E9" w14:textId="756D8FF7"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3</w:t>
            </w:r>
            <w:r w:rsidR="00503C72">
              <w:rPr>
                <w:rFonts w:ascii="Calibri" w:hAnsi="Calibri" w:cs="Calibri"/>
                <w:b/>
                <w:bCs/>
                <w:sz w:val="20"/>
                <w:szCs w:val="20"/>
              </w:rPr>
              <w:t>0</w:t>
            </w:r>
          </w:p>
        </w:tc>
        <w:tc>
          <w:tcPr>
            <w:tcW w:w="949" w:type="dxa"/>
            <w:shd w:val="clear" w:color="auto" w:fill="F2DBDB" w:themeFill="accent2" w:themeFillTint="33"/>
            <w:vAlign w:val="center"/>
          </w:tcPr>
          <w:p w14:paraId="23EBF5E3"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2E44C6E1"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E5DFEC" w:themeFill="accent4" w:themeFillTint="33"/>
            <w:vAlign w:val="center"/>
          </w:tcPr>
          <w:p w14:paraId="1F8E6F2C" w14:textId="77777777" w:rsidR="001C160D" w:rsidRPr="00D15CD3" w:rsidRDefault="001C160D" w:rsidP="000E0D22">
            <w:pPr>
              <w:jc w:val="center"/>
              <w:rPr>
                <w:rFonts w:ascii="Calibri" w:hAnsi="Calibri" w:cs="Calibri"/>
                <w:sz w:val="20"/>
                <w:szCs w:val="20"/>
              </w:rPr>
            </w:pPr>
          </w:p>
        </w:tc>
        <w:tc>
          <w:tcPr>
            <w:tcW w:w="949" w:type="dxa"/>
            <w:shd w:val="clear" w:color="auto" w:fill="EAF1DD" w:themeFill="accent3" w:themeFillTint="33"/>
            <w:vAlign w:val="center"/>
          </w:tcPr>
          <w:p w14:paraId="364B9EC3"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5B8B7" w:themeFill="accent2" w:themeFillTint="66"/>
            <w:vAlign w:val="center"/>
          </w:tcPr>
          <w:p w14:paraId="0E166606"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DDD9C3" w:themeFill="background2" w:themeFillShade="E6"/>
            <w:vAlign w:val="center"/>
          </w:tcPr>
          <w:p w14:paraId="0C54BD17"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DE9D9" w:themeFill="accent6" w:themeFillTint="33"/>
            <w:vAlign w:val="center"/>
          </w:tcPr>
          <w:p w14:paraId="29E6C4B8"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BD4B4" w:themeFill="accent6" w:themeFillTint="66"/>
            <w:vAlign w:val="center"/>
          </w:tcPr>
          <w:p w14:paraId="15158483"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75895BDF" w14:textId="77777777" w:rsidR="001C160D" w:rsidRPr="00D15CD3" w:rsidRDefault="001C160D" w:rsidP="000E0D22">
            <w:pPr>
              <w:jc w:val="center"/>
              <w:rPr>
                <w:rFonts w:ascii="Calibri" w:hAnsi="Calibri" w:cs="Calibri"/>
                <w:sz w:val="20"/>
                <w:szCs w:val="20"/>
              </w:rPr>
            </w:pPr>
          </w:p>
        </w:tc>
      </w:tr>
      <w:tr w:rsidR="001C160D" w:rsidRPr="00D15CD3" w14:paraId="771AE08F" w14:textId="77777777" w:rsidTr="000E0D22">
        <w:tc>
          <w:tcPr>
            <w:tcW w:w="949" w:type="dxa"/>
            <w:shd w:val="clear" w:color="auto" w:fill="F2F2F2" w:themeFill="background1" w:themeFillShade="F2"/>
            <w:vAlign w:val="center"/>
          </w:tcPr>
          <w:p w14:paraId="71494ADA" w14:textId="0738F9EF"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3</w:t>
            </w:r>
            <w:r w:rsidR="00503C72">
              <w:rPr>
                <w:rFonts w:ascii="Calibri" w:hAnsi="Calibri" w:cs="Calibri"/>
                <w:b/>
                <w:bCs/>
                <w:sz w:val="20"/>
                <w:szCs w:val="20"/>
              </w:rPr>
              <w:t>1</w:t>
            </w:r>
          </w:p>
        </w:tc>
        <w:tc>
          <w:tcPr>
            <w:tcW w:w="949" w:type="dxa"/>
            <w:shd w:val="clear" w:color="auto" w:fill="F2DBDB" w:themeFill="accent2" w:themeFillTint="33"/>
            <w:vAlign w:val="center"/>
          </w:tcPr>
          <w:p w14:paraId="23C973B3"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02686017" w14:textId="77777777" w:rsidR="001C160D" w:rsidRPr="00D15CD3" w:rsidRDefault="001C160D" w:rsidP="000E0D22">
            <w:pPr>
              <w:jc w:val="center"/>
              <w:rPr>
                <w:rFonts w:ascii="Calibri" w:hAnsi="Calibri" w:cs="Calibri"/>
                <w:sz w:val="20"/>
                <w:szCs w:val="20"/>
              </w:rPr>
            </w:pPr>
          </w:p>
        </w:tc>
        <w:tc>
          <w:tcPr>
            <w:tcW w:w="950" w:type="dxa"/>
            <w:shd w:val="clear" w:color="auto" w:fill="E5DFEC" w:themeFill="accent4" w:themeFillTint="33"/>
            <w:vAlign w:val="center"/>
          </w:tcPr>
          <w:p w14:paraId="793AFF76" w14:textId="77777777" w:rsidR="001C160D" w:rsidRPr="00D15CD3" w:rsidRDefault="001C160D" w:rsidP="000E0D22">
            <w:pPr>
              <w:jc w:val="center"/>
              <w:rPr>
                <w:rFonts w:ascii="Calibri" w:hAnsi="Calibri" w:cs="Calibri"/>
                <w:sz w:val="20"/>
                <w:szCs w:val="20"/>
              </w:rPr>
            </w:pPr>
          </w:p>
        </w:tc>
        <w:tc>
          <w:tcPr>
            <w:tcW w:w="949" w:type="dxa"/>
            <w:shd w:val="clear" w:color="auto" w:fill="EAF1DD" w:themeFill="accent3" w:themeFillTint="33"/>
            <w:vAlign w:val="center"/>
          </w:tcPr>
          <w:p w14:paraId="6767390B" w14:textId="77777777" w:rsidR="001C160D" w:rsidRPr="00D15CD3" w:rsidRDefault="001C160D" w:rsidP="000E0D22">
            <w:pPr>
              <w:jc w:val="center"/>
              <w:rPr>
                <w:rFonts w:ascii="Calibri" w:hAnsi="Calibri" w:cs="Calibri"/>
                <w:sz w:val="20"/>
                <w:szCs w:val="20"/>
              </w:rPr>
            </w:pPr>
          </w:p>
        </w:tc>
        <w:tc>
          <w:tcPr>
            <w:tcW w:w="949" w:type="dxa"/>
            <w:shd w:val="clear" w:color="auto" w:fill="E5B8B7" w:themeFill="accent2" w:themeFillTint="66"/>
            <w:vAlign w:val="center"/>
          </w:tcPr>
          <w:p w14:paraId="7E045068"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068D97D3" w14:textId="77777777" w:rsidR="001C160D" w:rsidRPr="00D15CD3" w:rsidRDefault="001C160D" w:rsidP="000E0D22">
            <w:pPr>
              <w:jc w:val="center"/>
              <w:rPr>
                <w:rFonts w:ascii="Calibri" w:hAnsi="Calibri" w:cs="Calibri"/>
                <w:sz w:val="20"/>
                <w:szCs w:val="20"/>
              </w:rPr>
            </w:pPr>
          </w:p>
        </w:tc>
        <w:tc>
          <w:tcPr>
            <w:tcW w:w="949" w:type="dxa"/>
            <w:shd w:val="clear" w:color="auto" w:fill="FDE9D9" w:themeFill="accent6" w:themeFillTint="33"/>
            <w:vAlign w:val="center"/>
          </w:tcPr>
          <w:p w14:paraId="01063ED1"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BD4B4" w:themeFill="accent6" w:themeFillTint="66"/>
            <w:vAlign w:val="center"/>
          </w:tcPr>
          <w:p w14:paraId="67A47E23"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2C87F6FC" w14:textId="77777777" w:rsidR="001C160D" w:rsidRPr="00D15CD3" w:rsidRDefault="001C160D" w:rsidP="000E0D22">
            <w:pPr>
              <w:jc w:val="center"/>
              <w:rPr>
                <w:rFonts w:ascii="Calibri" w:hAnsi="Calibri" w:cs="Calibri"/>
                <w:sz w:val="20"/>
                <w:szCs w:val="20"/>
              </w:rPr>
            </w:pPr>
          </w:p>
        </w:tc>
      </w:tr>
      <w:tr w:rsidR="001C160D" w:rsidRPr="00D15CD3" w14:paraId="3DF48DE2" w14:textId="77777777" w:rsidTr="000E0D22">
        <w:tc>
          <w:tcPr>
            <w:tcW w:w="949" w:type="dxa"/>
            <w:shd w:val="clear" w:color="auto" w:fill="F2F2F2" w:themeFill="background1" w:themeFillShade="F2"/>
            <w:vAlign w:val="center"/>
          </w:tcPr>
          <w:p w14:paraId="5D25C4EF" w14:textId="2FD8FB66"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3</w:t>
            </w:r>
            <w:r w:rsidR="00503C72">
              <w:rPr>
                <w:rFonts w:ascii="Calibri" w:hAnsi="Calibri" w:cs="Calibri"/>
                <w:b/>
                <w:bCs/>
                <w:sz w:val="20"/>
                <w:szCs w:val="20"/>
              </w:rPr>
              <w:t>2</w:t>
            </w:r>
          </w:p>
        </w:tc>
        <w:tc>
          <w:tcPr>
            <w:tcW w:w="949" w:type="dxa"/>
            <w:shd w:val="clear" w:color="auto" w:fill="F2DBDB" w:themeFill="accent2" w:themeFillTint="33"/>
            <w:vAlign w:val="center"/>
          </w:tcPr>
          <w:p w14:paraId="0D00EFC0"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77FA53F1" w14:textId="77777777" w:rsidR="001C160D" w:rsidRPr="00D15CD3" w:rsidRDefault="001C160D" w:rsidP="000E0D22">
            <w:pPr>
              <w:jc w:val="center"/>
              <w:rPr>
                <w:rFonts w:ascii="Calibri" w:hAnsi="Calibri" w:cs="Calibri"/>
                <w:sz w:val="20"/>
                <w:szCs w:val="20"/>
              </w:rPr>
            </w:pPr>
          </w:p>
        </w:tc>
        <w:tc>
          <w:tcPr>
            <w:tcW w:w="950" w:type="dxa"/>
            <w:shd w:val="clear" w:color="auto" w:fill="E5DFEC" w:themeFill="accent4" w:themeFillTint="33"/>
            <w:vAlign w:val="center"/>
          </w:tcPr>
          <w:p w14:paraId="5973316C" w14:textId="77777777" w:rsidR="001C160D" w:rsidRPr="00D15CD3" w:rsidRDefault="001C160D" w:rsidP="000E0D22">
            <w:pPr>
              <w:jc w:val="center"/>
              <w:rPr>
                <w:rFonts w:ascii="Calibri" w:hAnsi="Calibri" w:cs="Calibri"/>
                <w:sz w:val="20"/>
                <w:szCs w:val="20"/>
              </w:rPr>
            </w:pPr>
          </w:p>
        </w:tc>
        <w:tc>
          <w:tcPr>
            <w:tcW w:w="949" w:type="dxa"/>
            <w:shd w:val="clear" w:color="auto" w:fill="EAF1DD" w:themeFill="accent3" w:themeFillTint="33"/>
            <w:vAlign w:val="center"/>
          </w:tcPr>
          <w:p w14:paraId="333BD33A" w14:textId="77777777" w:rsidR="001C160D" w:rsidRPr="00D15CD3" w:rsidRDefault="001C160D" w:rsidP="000E0D22">
            <w:pPr>
              <w:jc w:val="center"/>
              <w:rPr>
                <w:rFonts w:ascii="Calibri" w:hAnsi="Calibri" w:cs="Calibri"/>
                <w:sz w:val="20"/>
                <w:szCs w:val="20"/>
              </w:rPr>
            </w:pPr>
          </w:p>
        </w:tc>
        <w:tc>
          <w:tcPr>
            <w:tcW w:w="949" w:type="dxa"/>
            <w:shd w:val="clear" w:color="auto" w:fill="E5B8B7" w:themeFill="accent2" w:themeFillTint="66"/>
            <w:vAlign w:val="center"/>
          </w:tcPr>
          <w:p w14:paraId="19232D7E"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7594F0F2" w14:textId="77777777" w:rsidR="001C160D" w:rsidRPr="00D15CD3" w:rsidRDefault="001C160D" w:rsidP="000E0D22">
            <w:pPr>
              <w:jc w:val="center"/>
              <w:rPr>
                <w:rFonts w:ascii="Calibri" w:hAnsi="Calibri" w:cs="Calibri"/>
                <w:sz w:val="20"/>
                <w:szCs w:val="20"/>
              </w:rPr>
            </w:pPr>
          </w:p>
        </w:tc>
        <w:tc>
          <w:tcPr>
            <w:tcW w:w="949" w:type="dxa"/>
            <w:shd w:val="clear" w:color="auto" w:fill="FDE9D9" w:themeFill="accent6" w:themeFillTint="33"/>
            <w:vAlign w:val="center"/>
          </w:tcPr>
          <w:p w14:paraId="6DEC5A43" w14:textId="00D51B41" w:rsidR="001C160D" w:rsidRPr="00D15CD3" w:rsidRDefault="001C160D" w:rsidP="000E0D22">
            <w:pPr>
              <w:jc w:val="center"/>
              <w:rPr>
                <w:rFonts w:ascii="Calibri" w:hAnsi="Calibri" w:cs="Calibri"/>
                <w:sz w:val="20"/>
                <w:szCs w:val="20"/>
              </w:rPr>
            </w:pPr>
          </w:p>
        </w:tc>
        <w:tc>
          <w:tcPr>
            <w:tcW w:w="949" w:type="dxa"/>
            <w:shd w:val="clear" w:color="auto" w:fill="FBD4B4" w:themeFill="accent6" w:themeFillTint="66"/>
            <w:vAlign w:val="center"/>
          </w:tcPr>
          <w:p w14:paraId="1F4FC157"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51B8E9F7" w14:textId="77777777" w:rsidR="001C160D" w:rsidRPr="00D15CD3" w:rsidRDefault="001C160D" w:rsidP="000E0D22">
            <w:pPr>
              <w:jc w:val="center"/>
              <w:rPr>
                <w:rFonts w:ascii="Calibri" w:hAnsi="Calibri" w:cs="Calibri"/>
                <w:sz w:val="20"/>
                <w:szCs w:val="20"/>
              </w:rPr>
            </w:pPr>
          </w:p>
        </w:tc>
      </w:tr>
      <w:tr w:rsidR="001C160D" w:rsidRPr="00D15CD3" w14:paraId="03B79FAC" w14:textId="77777777" w:rsidTr="000E0D22">
        <w:tc>
          <w:tcPr>
            <w:tcW w:w="949" w:type="dxa"/>
            <w:shd w:val="clear" w:color="auto" w:fill="F2F2F2" w:themeFill="background1" w:themeFillShade="F2"/>
            <w:vAlign w:val="center"/>
          </w:tcPr>
          <w:p w14:paraId="69F3F92E" w14:textId="32314D06"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t>3</w:t>
            </w:r>
            <w:r w:rsidR="00503C72">
              <w:rPr>
                <w:rFonts w:ascii="Calibri" w:hAnsi="Calibri" w:cs="Calibri"/>
                <w:b/>
                <w:bCs/>
                <w:sz w:val="20"/>
                <w:szCs w:val="20"/>
              </w:rPr>
              <w:t>3</w:t>
            </w:r>
          </w:p>
        </w:tc>
        <w:tc>
          <w:tcPr>
            <w:tcW w:w="949" w:type="dxa"/>
            <w:shd w:val="clear" w:color="auto" w:fill="F2DBDB" w:themeFill="accent2" w:themeFillTint="33"/>
            <w:vAlign w:val="center"/>
          </w:tcPr>
          <w:p w14:paraId="4FAB50FF"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7A4F2711" w14:textId="77777777" w:rsidR="001C160D" w:rsidRPr="00D15CD3" w:rsidRDefault="001C160D" w:rsidP="000E0D22">
            <w:pPr>
              <w:jc w:val="center"/>
              <w:rPr>
                <w:rFonts w:ascii="Calibri" w:hAnsi="Calibri" w:cs="Calibri"/>
                <w:sz w:val="20"/>
                <w:szCs w:val="20"/>
              </w:rPr>
            </w:pPr>
          </w:p>
        </w:tc>
        <w:tc>
          <w:tcPr>
            <w:tcW w:w="950" w:type="dxa"/>
            <w:shd w:val="clear" w:color="auto" w:fill="E5DFEC" w:themeFill="accent4" w:themeFillTint="33"/>
            <w:vAlign w:val="center"/>
          </w:tcPr>
          <w:p w14:paraId="499AAE9C" w14:textId="77777777" w:rsidR="001C160D" w:rsidRPr="00D15CD3" w:rsidRDefault="001C160D" w:rsidP="000E0D22">
            <w:pPr>
              <w:jc w:val="center"/>
              <w:rPr>
                <w:rFonts w:ascii="Calibri" w:hAnsi="Calibri" w:cs="Calibri"/>
                <w:sz w:val="20"/>
                <w:szCs w:val="20"/>
              </w:rPr>
            </w:pPr>
          </w:p>
        </w:tc>
        <w:tc>
          <w:tcPr>
            <w:tcW w:w="949" w:type="dxa"/>
            <w:shd w:val="clear" w:color="auto" w:fill="EAF1DD" w:themeFill="accent3" w:themeFillTint="33"/>
            <w:vAlign w:val="center"/>
          </w:tcPr>
          <w:p w14:paraId="4E298531" w14:textId="77777777" w:rsidR="001C160D" w:rsidRPr="00D15CD3" w:rsidRDefault="001C160D" w:rsidP="000E0D22">
            <w:pPr>
              <w:jc w:val="center"/>
              <w:rPr>
                <w:rFonts w:ascii="Calibri" w:hAnsi="Calibri" w:cs="Calibri"/>
                <w:sz w:val="20"/>
                <w:szCs w:val="20"/>
              </w:rPr>
            </w:pPr>
          </w:p>
        </w:tc>
        <w:tc>
          <w:tcPr>
            <w:tcW w:w="949" w:type="dxa"/>
            <w:shd w:val="clear" w:color="auto" w:fill="E5B8B7" w:themeFill="accent2" w:themeFillTint="66"/>
            <w:vAlign w:val="center"/>
          </w:tcPr>
          <w:p w14:paraId="29E77F92"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3115C48E" w14:textId="77777777" w:rsidR="001C160D" w:rsidRPr="00D15CD3" w:rsidRDefault="001C160D" w:rsidP="000E0D22">
            <w:pPr>
              <w:jc w:val="center"/>
              <w:rPr>
                <w:rFonts w:ascii="Calibri" w:hAnsi="Calibri" w:cs="Calibri"/>
                <w:sz w:val="20"/>
                <w:szCs w:val="20"/>
              </w:rPr>
            </w:pPr>
          </w:p>
        </w:tc>
        <w:tc>
          <w:tcPr>
            <w:tcW w:w="949" w:type="dxa"/>
            <w:shd w:val="clear" w:color="auto" w:fill="FDE9D9" w:themeFill="accent6" w:themeFillTint="33"/>
            <w:vAlign w:val="center"/>
          </w:tcPr>
          <w:p w14:paraId="2B223E20"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BD4B4" w:themeFill="accent6" w:themeFillTint="66"/>
            <w:vAlign w:val="center"/>
          </w:tcPr>
          <w:p w14:paraId="5BB6107D"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50" w:type="dxa"/>
            <w:shd w:val="clear" w:color="auto" w:fill="DBE5F1" w:themeFill="accent1" w:themeFillTint="33"/>
            <w:vAlign w:val="center"/>
          </w:tcPr>
          <w:p w14:paraId="72A37475"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r>
      <w:tr w:rsidR="001C160D" w:rsidRPr="00D15CD3" w14:paraId="2CC90BBE" w14:textId="77777777" w:rsidTr="000E0D22">
        <w:tc>
          <w:tcPr>
            <w:tcW w:w="949" w:type="dxa"/>
            <w:shd w:val="clear" w:color="auto" w:fill="F2F2F2" w:themeFill="background1" w:themeFillShade="F2"/>
            <w:vAlign w:val="center"/>
          </w:tcPr>
          <w:p w14:paraId="36754401" w14:textId="2864B845" w:rsidR="001C160D" w:rsidRPr="00D15CD3" w:rsidRDefault="001C160D" w:rsidP="000E0D22">
            <w:pPr>
              <w:jc w:val="center"/>
              <w:rPr>
                <w:rFonts w:ascii="Calibri" w:hAnsi="Calibri" w:cs="Calibri"/>
                <w:b/>
                <w:bCs/>
                <w:sz w:val="20"/>
                <w:szCs w:val="20"/>
              </w:rPr>
            </w:pPr>
            <w:r w:rsidRPr="00D15CD3">
              <w:rPr>
                <w:rFonts w:ascii="Calibri" w:hAnsi="Calibri" w:cs="Calibri"/>
                <w:b/>
                <w:bCs/>
                <w:sz w:val="20"/>
                <w:szCs w:val="20"/>
              </w:rPr>
              <w:lastRenderedPageBreak/>
              <w:t>3</w:t>
            </w:r>
            <w:r w:rsidR="00503C72">
              <w:rPr>
                <w:rFonts w:ascii="Calibri" w:hAnsi="Calibri" w:cs="Calibri"/>
                <w:b/>
                <w:bCs/>
                <w:sz w:val="20"/>
                <w:szCs w:val="20"/>
              </w:rPr>
              <w:t>4</w:t>
            </w:r>
          </w:p>
        </w:tc>
        <w:tc>
          <w:tcPr>
            <w:tcW w:w="949" w:type="dxa"/>
            <w:shd w:val="clear" w:color="auto" w:fill="F2DBDB" w:themeFill="accent2" w:themeFillTint="33"/>
            <w:vAlign w:val="center"/>
          </w:tcPr>
          <w:p w14:paraId="4BBEAEE2"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2DBDB" w:themeFill="accent2" w:themeFillTint="33"/>
            <w:vAlign w:val="center"/>
          </w:tcPr>
          <w:p w14:paraId="6D47E9BE" w14:textId="77777777" w:rsidR="001C160D" w:rsidRPr="00D15CD3" w:rsidRDefault="001C160D" w:rsidP="000E0D22">
            <w:pPr>
              <w:jc w:val="center"/>
              <w:rPr>
                <w:rFonts w:ascii="Calibri" w:hAnsi="Calibri" w:cs="Calibri"/>
                <w:sz w:val="20"/>
                <w:szCs w:val="20"/>
              </w:rPr>
            </w:pPr>
          </w:p>
        </w:tc>
        <w:tc>
          <w:tcPr>
            <w:tcW w:w="950" w:type="dxa"/>
            <w:shd w:val="clear" w:color="auto" w:fill="E5DFEC" w:themeFill="accent4" w:themeFillTint="33"/>
            <w:vAlign w:val="center"/>
          </w:tcPr>
          <w:p w14:paraId="7ADF0F76"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EAF1DD" w:themeFill="accent3" w:themeFillTint="33"/>
            <w:vAlign w:val="center"/>
          </w:tcPr>
          <w:p w14:paraId="5A61225E" w14:textId="77777777" w:rsidR="001C160D" w:rsidRPr="00D15CD3" w:rsidRDefault="001C160D" w:rsidP="000E0D22">
            <w:pPr>
              <w:jc w:val="center"/>
              <w:rPr>
                <w:rFonts w:ascii="Calibri" w:hAnsi="Calibri" w:cs="Calibri"/>
                <w:sz w:val="20"/>
                <w:szCs w:val="20"/>
              </w:rPr>
            </w:pPr>
          </w:p>
        </w:tc>
        <w:tc>
          <w:tcPr>
            <w:tcW w:w="949" w:type="dxa"/>
            <w:shd w:val="clear" w:color="auto" w:fill="E5B8B7" w:themeFill="accent2" w:themeFillTint="66"/>
            <w:vAlign w:val="center"/>
          </w:tcPr>
          <w:p w14:paraId="5B705DC4" w14:textId="77777777" w:rsidR="001C160D" w:rsidRPr="00D15CD3" w:rsidRDefault="001C160D" w:rsidP="000E0D22">
            <w:pPr>
              <w:jc w:val="center"/>
              <w:rPr>
                <w:rFonts w:ascii="Calibri" w:hAnsi="Calibri" w:cs="Calibri"/>
                <w:sz w:val="20"/>
                <w:szCs w:val="20"/>
              </w:rPr>
            </w:pPr>
          </w:p>
        </w:tc>
        <w:tc>
          <w:tcPr>
            <w:tcW w:w="950" w:type="dxa"/>
            <w:shd w:val="clear" w:color="auto" w:fill="DDD9C3" w:themeFill="background2" w:themeFillShade="E6"/>
            <w:vAlign w:val="center"/>
          </w:tcPr>
          <w:p w14:paraId="00CA1E72"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DE9D9" w:themeFill="accent6" w:themeFillTint="33"/>
            <w:vAlign w:val="center"/>
          </w:tcPr>
          <w:p w14:paraId="64FEA0A7"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c>
          <w:tcPr>
            <w:tcW w:w="949" w:type="dxa"/>
            <w:shd w:val="clear" w:color="auto" w:fill="FBD4B4" w:themeFill="accent6" w:themeFillTint="66"/>
            <w:vAlign w:val="center"/>
          </w:tcPr>
          <w:p w14:paraId="17660B13" w14:textId="77777777" w:rsidR="001C160D" w:rsidRPr="00D15CD3" w:rsidRDefault="001C160D" w:rsidP="000E0D22">
            <w:pPr>
              <w:jc w:val="center"/>
              <w:rPr>
                <w:rFonts w:ascii="Calibri" w:hAnsi="Calibri" w:cs="Calibri"/>
                <w:sz w:val="20"/>
                <w:szCs w:val="20"/>
              </w:rPr>
            </w:pPr>
          </w:p>
        </w:tc>
        <w:tc>
          <w:tcPr>
            <w:tcW w:w="950" w:type="dxa"/>
            <w:shd w:val="clear" w:color="auto" w:fill="DBE5F1" w:themeFill="accent1" w:themeFillTint="33"/>
            <w:vAlign w:val="center"/>
          </w:tcPr>
          <w:p w14:paraId="40C3A621" w14:textId="77777777" w:rsidR="001C160D" w:rsidRPr="00D15CD3" w:rsidRDefault="001C160D" w:rsidP="000E0D22">
            <w:pPr>
              <w:jc w:val="center"/>
              <w:rPr>
                <w:rFonts w:ascii="Calibri" w:hAnsi="Calibri" w:cs="Calibri"/>
                <w:sz w:val="20"/>
                <w:szCs w:val="20"/>
              </w:rPr>
            </w:pPr>
            <w:r w:rsidRPr="00D15CD3">
              <w:rPr>
                <w:rFonts w:ascii="Calibri" w:hAnsi="Calibri" w:cs="Calibri"/>
                <w:sz w:val="20"/>
                <w:szCs w:val="20"/>
              </w:rPr>
              <w:t>X</w:t>
            </w:r>
          </w:p>
        </w:tc>
      </w:tr>
    </w:tbl>
    <w:p w14:paraId="44F52056" w14:textId="4AF1B05B" w:rsidR="001C160D" w:rsidRPr="00D15CD3" w:rsidRDefault="001C160D" w:rsidP="000C3CEE">
      <w:pPr>
        <w:ind w:left="426" w:hanging="426"/>
        <w:rPr>
          <w:rFonts w:ascii="Calibri" w:hAnsi="Calibri"/>
          <w:highlight w:val="yellow"/>
        </w:rPr>
      </w:pPr>
    </w:p>
    <w:p w14:paraId="5E4A5119" w14:textId="6FAC0378" w:rsidR="00A164FB" w:rsidRPr="0089538A" w:rsidRDefault="001C160D" w:rsidP="0089538A">
      <w:pPr>
        <w:jc w:val="center"/>
        <w:rPr>
          <w:rFonts w:ascii="Calibri" w:hAnsi="Calibri"/>
          <w:b/>
          <w:bCs/>
        </w:rPr>
      </w:pPr>
      <w:r w:rsidRPr="00795EAB">
        <w:rPr>
          <w:rFonts w:ascii="Calibri" w:hAnsi="Calibri"/>
          <w:b/>
          <w:bCs/>
        </w:rPr>
        <w:t xml:space="preserve">CBIT country focal point survey outline </w:t>
      </w:r>
    </w:p>
    <w:tbl>
      <w:tblPr>
        <w:tblStyle w:val="TableGrid"/>
        <w:tblW w:w="9634" w:type="dxa"/>
        <w:tblLook w:val="04A0" w:firstRow="1" w:lastRow="0" w:firstColumn="1" w:lastColumn="0" w:noHBand="0" w:noVBand="1"/>
      </w:tblPr>
      <w:tblGrid>
        <w:gridCol w:w="1980"/>
        <w:gridCol w:w="567"/>
        <w:gridCol w:w="4961"/>
        <w:gridCol w:w="2126"/>
      </w:tblGrid>
      <w:tr w:rsidR="001D4FD3" w:rsidRPr="00786628" w14:paraId="2E70D215" w14:textId="01909066" w:rsidTr="001D4FD3">
        <w:tc>
          <w:tcPr>
            <w:tcW w:w="1980" w:type="dxa"/>
            <w:tcBorders>
              <w:bottom w:val="single" w:sz="4" w:space="0" w:color="auto"/>
            </w:tcBorders>
            <w:shd w:val="clear" w:color="auto" w:fill="D9D9D9" w:themeFill="background1" w:themeFillShade="D9"/>
          </w:tcPr>
          <w:p w14:paraId="33196EF0" w14:textId="06590CA1" w:rsidR="000E0D22" w:rsidRPr="00795EAB" w:rsidRDefault="000E0D22" w:rsidP="00795EAB">
            <w:pPr>
              <w:pStyle w:val="Numberedpara"/>
              <w:spacing w:before="0" w:after="0"/>
              <w:jc w:val="center"/>
              <w:rPr>
                <w:rFonts w:cstheme="minorHAnsi"/>
                <w:b/>
                <w:bCs/>
                <w:color w:val="000000"/>
                <w:szCs w:val="20"/>
                <w:lang w:val="en-GB"/>
              </w:rPr>
            </w:pPr>
            <w:r w:rsidRPr="00795EAB">
              <w:rPr>
                <w:b/>
                <w:bCs/>
                <w:szCs w:val="20"/>
              </w:rPr>
              <w:t>EQ</w:t>
            </w:r>
          </w:p>
        </w:tc>
        <w:tc>
          <w:tcPr>
            <w:tcW w:w="567" w:type="dxa"/>
            <w:shd w:val="clear" w:color="auto" w:fill="D9D9D9" w:themeFill="background1" w:themeFillShade="D9"/>
          </w:tcPr>
          <w:p w14:paraId="7DD340BB" w14:textId="05DC3383" w:rsidR="000E0D22" w:rsidRPr="00795EAB" w:rsidRDefault="000E0D22" w:rsidP="00795EAB">
            <w:pPr>
              <w:pStyle w:val="Numberedpara"/>
              <w:spacing w:before="0" w:after="0"/>
              <w:jc w:val="center"/>
              <w:rPr>
                <w:rFonts w:cstheme="minorHAnsi"/>
                <w:b/>
                <w:bCs/>
                <w:color w:val="000000"/>
                <w:szCs w:val="20"/>
                <w:lang w:val="en-GB"/>
              </w:rPr>
            </w:pPr>
            <w:r>
              <w:rPr>
                <w:rFonts w:cstheme="minorHAnsi"/>
                <w:b/>
                <w:bCs/>
                <w:color w:val="000000"/>
                <w:szCs w:val="20"/>
                <w:lang w:val="en-GB"/>
              </w:rPr>
              <w:t>No.</w:t>
            </w:r>
          </w:p>
        </w:tc>
        <w:tc>
          <w:tcPr>
            <w:tcW w:w="4961" w:type="dxa"/>
            <w:shd w:val="clear" w:color="auto" w:fill="D9D9D9" w:themeFill="background1" w:themeFillShade="D9"/>
          </w:tcPr>
          <w:p w14:paraId="72EED62E" w14:textId="78736414" w:rsidR="000E0D22" w:rsidRPr="00795EAB" w:rsidRDefault="000E0D22" w:rsidP="00795EAB">
            <w:pPr>
              <w:pStyle w:val="Numberedpara"/>
              <w:spacing w:before="0" w:after="0"/>
              <w:jc w:val="center"/>
              <w:rPr>
                <w:rFonts w:cstheme="minorHAnsi"/>
                <w:b/>
                <w:bCs/>
                <w:color w:val="000000"/>
                <w:szCs w:val="20"/>
                <w:lang w:val="en-GB"/>
              </w:rPr>
            </w:pPr>
            <w:r w:rsidRPr="00795EAB">
              <w:rPr>
                <w:rFonts w:cstheme="minorHAnsi"/>
                <w:b/>
                <w:bCs/>
                <w:color w:val="000000"/>
                <w:szCs w:val="20"/>
                <w:lang w:val="en-GB"/>
              </w:rPr>
              <w:t xml:space="preserve">Survey question </w:t>
            </w:r>
          </w:p>
        </w:tc>
        <w:tc>
          <w:tcPr>
            <w:tcW w:w="2126" w:type="dxa"/>
            <w:shd w:val="clear" w:color="auto" w:fill="D9D9D9" w:themeFill="background1" w:themeFillShade="D9"/>
          </w:tcPr>
          <w:p w14:paraId="59D04627" w14:textId="77777777" w:rsidR="000E0D22" w:rsidRDefault="000E0D22" w:rsidP="00795EAB">
            <w:pPr>
              <w:pStyle w:val="Numberedpara"/>
              <w:spacing w:before="0" w:after="0"/>
              <w:jc w:val="center"/>
              <w:rPr>
                <w:rFonts w:cstheme="minorHAnsi"/>
                <w:b/>
                <w:bCs/>
                <w:color w:val="000000"/>
                <w:szCs w:val="20"/>
                <w:lang w:val="en-GB"/>
              </w:rPr>
            </w:pPr>
            <w:r>
              <w:rPr>
                <w:rFonts w:cstheme="minorHAnsi"/>
                <w:b/>
                <w:bCs/>
                <w:color w:val="000000"/>
                <w:szCs w:val="20"/>
                <w:lang w:val="en-GB"/>
              </w:rPr>
              <w:t xml:space="preserve">Response options </w:t>
            </w:r>
          </w:p>
          <w:p w14:paraId="22005BBE" w14:textId="581C8968" w:rsidR="000E0D22" w:rsidRPr="000C1101" w:rsidRDefault="000E0D22" w:rsidP="00795EAB">
            <w:pPr>
              <w:pStyle w:val="Numberedpara"/>
              <w:spacing w:before="0" w:after="0"/>
              <w:jc w:val="center"/>
              <w:rPr>
                <w:rFonts w:cstheme="minorHAnsi"/>
                <w:i/>
                <w:iCs/>
                <w:color w:val="000000"/>
                <w:szCs w:val="20"/>
                <w:lang w:val="en-GB"/>
              </w:rPr>
            </w:pPr>
            <w:r w:rsidRPr="000C1101">
              <w:rPr>
                <w:rFonts w:cstheme="minorHAnsi"/>
                <w:i/>
                <w:iCs/>
                <w:color w:val="000000"/>
                <w:szCs w:val="20"/>
                <w:lang w:val="en-GB"/>
              </w:rPr>
              <w:t>(+ comment boxes)</w:t>
            </w:r>
          </w:p>
        </w:tc>
      </w:tr>
      <w:tr w:rsidR="001D4FD3" w:rsidRPr="00786628" w14:paraId="69067472" w14:textId="02CC54D5" w:rsidTr="001D4FD3">
        <w:tc>
          <w:tcPr>
            <w:tcW w:w="1980" w:type="dxa"/>
            <w:vMerge w:val="restart"/>
            <w:shd w:val="clear" w:color="auto" w:fill="F2F2F2" w:themeFill="background1" w:themeFillShade="F2"/>
          </w:tcPr>
          <w:p w14:paraId="7CAAEA7B" w14:textId="4E9C6221" w:rsidR="001D4FD3" w:rsidRPr="00795EAB" w:rsidRDefault="001D4FD3" w:rsidP="00AD6018">
            <w:pPr>
              <w:pStyle w:val="Numberedpara"/>
              <w:spacing w:before="0" w:after="0"/>
              <w:rPr>
                <w:rFonts w:cstheme="minorHAnsi"/>
                <w:color w:val="000000"/>
                <w:szCs w:val="20"/>
                <w:lang w:val="en-GB"/>
              </w:rPr>
            </w:pPr>
            <w:r>
              <w:rPr>
                <w:rFonts w:cstheme="minorHAnsi"/>
                <w:color w:val="000000"/>
                <w:szCs w:val="20"/>
                <w:lang w:val="en-GB"/>
              </w:rPr>
              <w:t>EQ2: W</w:t>
            </w:r>
            <w:r w:rsidRPr="00795EAB">
              <w:rPr>
                <w:rFonts w:cstheme="minorHAnsi"/>
                <w:color w:val="000000"/>
                <w:szCs w:val="20"/>
                <w:lang w:val="en-GB"/>
              </w:rPr>
              <w:t>as the project responding to needs of CBIT countries vis-à-vis implementation of the Paris Agreement’s Article 13?</w:t>
            </w:r>
          </w:p>
        </w:tc>
        <w:tc>
          <w:tcPr>
            <w:tcW w:w="567" w:type="dxa"/>
          </w:tcPr>
          <w:p w14:paraId="13282560" w14:textId="64FDEBFA" w:rsidR="001D4FD3" w:rsidRPr="000C1101" w:rsidRDefault="001D4FD3" w:rsidP="000E0D22">
            <w:pPr>
              <w:pStyle w:val="Numberedpara"/>
              <w:spacing w:before="0" w:after="0"/>
              <w:jc w:val="center"/>
              <w:rPr>
                <w:rFonts w:cstheme="minorHAnsi"/>
                <w:color w:val="000000"/>
                <w:szCs w:val="20"/>
                <w:lang w:val="en-GB"/>
              </w:rPr>
            </w:pPr>
            <w:r>
              <w:rPr>
                <w:rFonts w:cstheme="minorHAnsi"/>
                <w:color w:val="000000"/>
                <w:szCs w:val="20"/>
                <w:lang w:val="en-GB"/>
              </w:rPr>
              <w:t>1</w:t>
            </w:r>
          </w:p>
        </w:tc>
        <w:tc>
          <w:tcPr>
            <w:tcW w:w="4961" w:type="dxa"/>
          </w:tcPr>
          <w:p w14:paraId="445AC363" w14:textId="2C6754AC" w:rsidR="001D4FD3" w:rsidRPr="000C1101" w:rsidRDefault="001D4FD3" w:rsidP="000C1101">
            <w:pPr>
              <w:pStyle w:val="Numberedpara"/>
              <w:spacing w:before="0" w:after="0"/>
              <w:rPr>
                <w:rFonts w:cstheme="minorHAnsi"/>
                <w:color w:val="000000"/>
                <w:szCs w:val="20"/>
                <w:lang w:val="en-GB"/>
              </w:rPr>
            </w:pPr>
            <w:r w:rsidRPr="000C1101">
              <w:rPr>
                <w:rFonts w:cstheme="minorHAnsi"/>
                <w:color w:val="000000"/>
                <w:szCs w:val="20"/>
                <w:lang w:val="en-GB"/>
              </w:rPr>
              <w:t>Did the CBIT GCP address key needs and priorities of your country vis-à-vis setting up an appropriate and functional transparency system?</w:t>
            </w:r>
          </w:p>
        </w:tc>
        <w:tc>
          <w:tcPr>
            <w:tcW w:w="2126" w:type="dxa"/>
          </w:tcPr>
          <w:p w14:paraId="69B86007" w14:textId="47EA13EC" w:rsidR="001D4FD3" w:rsidRDefault="001D4FD3" w:rsidP="00FF6263">
            <w:pPr>
              <w:pStyle w:val="Numberedpara"/>
              <w:numPr>
                <w:ilvl w:val="0"/>
                <w:numId w:val="9"/>
              </w:numPr>
              <w:spacing w:before="0" w:after="0"/>
              <w:rPr>
                <w:rFonts w:cstheme="minorHAnsi"/>
                <w:color w:val="000000"/>
                <w:szCs w:val="20"/>
                <w:lang w:val="en-GB"/>
              </w:rPr>
            </w:pPr>
            <w:r>
              <w:rPr>
                <w:rFonts w:cstheme="minorHAnsi"/>
                <w:color w:val="000000"/>
                <w:szCs w:val="20"/>
                <w:lang w:val="en-GB"/>
              </w:rPr>
              <w:t>Entirely agree</w:t>
            </w:r>
          </w:p>
          <w:p w14:paraId="704E8176" w14:textId="1279D569" w:rsidR="001D4FD3" w:rsidRDefault="001D4FD3" w:rsidP="000C1101">
            <w:pPr>
              <w:pStyle w:val="Numberedpara"/>
              <w:numPr>
                <w:ilvl w:val="0"/>
                <w:numId w:val="9"/>
              </w:numPr>
              <w:spacing w:before="0" w:after="0"/>
              <w:rPr>
                <w:rFonts w:cstheme="minorHAnsi"/>
                <w:color w:val="000000"/>
                <w:szCs w:val="20"/>
                <w:lang w:val="en-GB"/>
              </w:rPr>
            </w:pPr>
            <w:r>
              <w:rPr>
                <w:rFonts w:cstheme="minorHAnsi"/>
                <w:color w:val="000000"/>
                <w:szCs w:val="20"/>
                <w:lang w:val="en-GB"/>
              </w:rPr>
              <w:t>Partly agree</w:t>
            </w:r>
          </w:p>
          <w:p w14:paraId="66FCD8DC" w14:textId="5A14CD57" w:rsidR="001D4FD3" w:rsidRPr="000C1101" w:rsidRDefault="001D4FD3" w:rsidP="000C1101">
            <w:pPr>
              <w:pStyle w:val="Numberedpara"/>
              <w:numPr>
                <w:ilvl w:val="0"/>
                <w:numId w:val="9"/>
              </w:numPr>
              <w:spacing w:before="0" w:after="0"/>
              <w:rPr>
                <w:rFonts w:cstheme="minorHAnsi"/>
                <w:color w:val="000000"/>
                <w:szCs w:val="20"/>
                <w:lang w:val="en-GB"/>
              </w:rPr>
            </w:pPr>
            <w:r>
              <w:rPr>
                <w:rFonts w:cstheme="minorHAnsi"/>
                <w:color w:val="000000"/>
                <w:szCs w:val="20"/>
                <w:lang w:val="en-GB"/>
              </w:rPr>
              <w:t>Disagree</w:t>
            </w:r>
          </w:p>
          <w:p w14:paraId="73DF0EF5" w14:textId="53B8B60F" w:rsidR="001D4FD3" w:rsidRPr="000C1101" w:rsidRDefault="001D4FD3" w:rsidP="000C1101">
            <w:pPr>
              <w:pStyle w:val="Numberedpara"/>
              <w:spacing w:before="0" w:after="0"/>
              <w:ind w:left="360"/>
              <w:rPr>
                <w:rFonts w:cstheme="minorHAnsi"/>
                <w:color w:val="000000"/>
                <w:szCs w:val="20"/>
                <w:lang w:val="en-GB"/>
              </w:rPr>
            </w:pPr>
          </w:p>
        </w:tc>
      </w:tr>
      <w:tr w:rsidR="001D4FD3" w:rsidRPr="00786628" w14:paraId="0DF26478" w14:textId="77777777" w:rsidTr="001D4FD3">
        <w:tc>
          <w:tcPr>
            <w:tcW w:w="1980" w:type="dxa"/>
            <w:vMerge/>
            <w:shd w:val="clear" w:color="auto" w:fill="F2F2F2" w:themeFill="background1" w:themeFillShade="F2"/>
          </w:tcPr>
          <w:p w14:paraId="0EF369D6" w14:textId="77777777" w:rsidR="001D4FD3" w:rsidRPr="00795EAB" w:rsidRDefault="001D4FD3" w:rsidP="00AD6018">
            <w:pPr>
              <w:pStyle w:val="Numberedpara"/>
              <w:spacing w:before="0" w:after="0"/>
              <w:rPr>
                <w:rFonts w:cstheme="minorHAnsi"/>
                <w:color w:val="000000"/>
                <w:szCs w:val="20"/>
                <w:lang w:val="en-GB"/>
              </w:rPr>
            </w:pPr>
          </w:p>
        </w:tc>
        <w:tc>
          <w:tcPr>
            <w:tcW w:w="567" w:type="dxa"/>
          </w:tcPr>
          <w:p w14:paraId="43F12383" w14:textId="7C52BBA5" w:rsidR="001D4FD3" w:rsidRPr="000C1101" w:rsidRDefault="001D4FD3" w:rsidP="000E0D22">
            <w:pPr>
              <w:pStyle w:val="Numberedpara"/>
              <w:spacing w:before="0" w:after="0"/>
              <w:jc w:val="center"/>
              <w:rPr>
                <w:rFonts w:cstheme="minorHAnsi"/>
                <w:color w:val="000000"/>
                <w:szCs w:val="20"/>
                <w:lang w:val="en-GB"/>
              </w:rPr>
            </w:pPr>
            <w:r>
              <w:rPr>
                <w:rFonts w:cstheme="minorHAnsi"/>
                <w:color w:val="000000"/>
                <w:szCs w:val="20"/>
                <w:lang w:val="en-GB"/>
              </w:rPr>
              <w:t>2</w:t>
            </w:r>
          </w:p>
        </w:tc>
        <w:tc>
          <w:tcPr>
            <w:tcW w:w="4961" w:type="dxa"/>
          </w:tcPr>
          <w:p w14:paraId="2B2FE3A0" w14:textId="6AD49EAB" w:rsidR="001D4FD3" w:rsidRPr="000C1101" w:rsidRDefault="001D4FD3" w:rsidP="000C1101">
            <w:pPr>
              <w:pStyle w:val="Numberedpara"/>
              <w:spacing w:before="0" w:after="0"/>
              <w:rPr>
                <w:rFonts w:cstheme="minorHAnsi"/>
                <w:color w:val="000000"/>
                <w:szCs w:val="20"/>
                <w:lang w:val="en-GB"/>
              </w:rPr>
            </w:pPr>
            <w:r w:rsidRPr="000C1101">
              <w:rPr>
                <w:rFonts w:cstheme="minorHAnsi"/>
                <w:color w:val="000000"/>
                <w:szCs w:val="20"/>
                <w:lang w:val="en-GB"/>
              </w:rPr>
              <w:t xml:space="preserve">What were the </w:t>
            </w:r>
            <w:r w:rsidR="00150DD7">
              <w:rPr>
                <w:rFonts w:cstheme="minorHAnsi"/>
                <w:color w:val="000000"/>
                <w:szCs w:val="20"/>
                <w:lang w:val="en-GB"/>
              </w:rPr>
              <w:t>elements</w:t>
            </w:r>
            <w:r w:rsidRPr="000C1101">
              <w:rPr>
                <w:rFonts w:cstheme="minorHAnsi"/>
                <w:color w:val="000000"/>
                <w:szCs w:val="20"/>
                <w:lang w:val="en-GB"/>
              </w:rPr>
              <w:t xml:space="preserve"> </w:t>
            </w:r>
            <w:r w:rsidR="00150DD7">
              <w:rPr>
                <w:rFonts w:cstheme="minorHAnsi"/>
                <w:color w:val="000000"/>
                <w:szCs w:val="20"/>
                <w:lang w:val="en-GB"/>
              </w:rPr>
              <w:t>you found relevant for your work and CBIT in your country</w:t>
            </w:r>
            <w:r w:rsidRPr="000C1101">
              <w:rPr>
                <w:rFonts w:cstheme="minorHAnsi"/>
                <w:color w:val="000000"/>
                <w:szCs w:val="20"/>
                <w:lang w:val="en-GB"/>
              </w:rPr>
              <w:t>?</w:t>
            </w:r>
          </w:p>
        </w:tc>
        <w:tc>
          <w:tcPr>
            <w:tcW w:w="2126" w:type="dxa"/>
          </w:tcPr>
          <w:p w14:paraId="702D3616" w14:textId="79D7F516" w:rsidR="001D4FD3" w:rsidRDefault="00150DD7" w:rsidP="000C1101">
            <w:pPr>
              <w:pStyle w:val="Numberedpara"/>
              <w:numPr>
                <w:ilvl w:val="0"/>
                <w:numId w:val="9"/>
              </w:numPr>
              <w:spacing w:before="0" w:after="0"/>
              <w:rPr>
                <w:rFonts w:cstheme="minorHAnsi"/>
                <w:color w:val="000000"/>
                <w:szCs w:val="20"/>
                <w:lang w:val="en-GB"/>
              </w:rPr>
            </w:pPr>
            <w:r>
              <w:rPr>
                <w:rFonts w:cstheme="minorHAnsi"/>
                <w:color w:val="000000"/>
                <w:szCs w:val="20"/>
                <w:lang w:val="en-GB"/>
              </w:rPr>
              <w:t>Methodologies, g</w:t>
            </w:r>
            <w:r w:rsidR="001D4FD3" w:rsidRPr="000C1101">
              <w:rPr>
                <w:rFonts w:cstheme="minorHAnsi"/>
                <w:color w:val="000000"/>
                <w:szCs w:val="20"/>
                <w:lang w:val="en-GB"/>
              </w:rPr>
              <w:t>uidelines and tools</w:t>
            </w:r>
          </w:p>
          <w:p w14:paraId="322FA89C" w14:textId="3BF18DED" w:rsidR="00150DD7" w:rsidRDefault="00150DD7" w:rsidP="000C1101">
            <w:pPr>
              <w:pStyle w:val="Numberedpara"/>
              <w:numPr>
                <w:ilvl w:val="0"/>
                <w:numId w:val="9"/>
              </w:numPr>
              <w:spacing w:before="0" w:after="0"/>
              <w:rPr>
                <w:rFonts w:cstheme="minorHAnsi"/>
                <w:color w:val="000000"/>
                <w:szCs w:val="20"/>
                <w:lang w:val="en-GB"/>
              </w:rPr>
            </w:pPr>
            <w:r>
              <w:rPr>
                <w:rFonts w:cstheme="minorHAnsi"/>
                <w:color w:val="000000"/>
                <w:szCs w:val="20"/>
                <w:lang w:val="en-GB"/>
              </w:rPr>
              <w:t>Training</w:t>
            </w:r>
          </w:p>
          <w:p w14:paraId="24FC32FF" w14:textId="2D37010A" w:rsidR="001D4FD3" w:rsidRDefault="001D4FD3" w:rsidP="000C1101">
            <w:pPr>
              <w:pStyle w:val="Numberedpara"/>
              <w:numPr>
                <w:ilvl w:val="0"/>
                <w:numId w:val="9"/>
              </w:numPr>
              <w:spacing w:before="0" w:after="0"/>
              <w:rPr>
                <w:rFonts w:cstheme="minorHAnsi"/>
                <w:color w:val="000000"/>
                <w:szCs w:val="20"/>
                <w:lang w:val="en-GB"/>
              </w:rPr>
            </w:pPr>
            <w:r w:rsidRPr="000C1101">
              <w:rPr>
                <w:rFonts w:cstheme="minorHAnsi"/>
                <w:color w:val="000000"/>
                <w:szCs w:val="20"/>
                <w:lang w:val="en-GB"/>
              </w:rPr>
              <w:t>Networking and sharing experiences with peers</w:t>
            </w:r>
          </w:p>
          <w:p w14:paraId="18F5F9E1" w14:textId="421E71B0" w:rsidR="001D4FD3" w:rsidRPr="000C1101" w:rsidRDefault="001D4FD3" w:rsidP="000C1101">
            <w:pPr>
              <w:pStyle w:val="Numberedpara"/>
              <w:numPr>
                <w:ilvl w:val="0"/>
                <w:numId w:val="9"/>
              </w:numPr>
              <w:spacing w:before="0" w:after="0"/>
              <w:rPr>
                <w:rFonts w:cstheme="minorHAnsi"/>
                <w:color w:val="000000"/>
                <w:szCs w:val="20"/>
                <w:lang w:val="en-GB"/>
              </w:rPr>
            </w:pPr>
            <w:r w:rsidRPr="000C1101">
              <w:rPr>
                <w:rFonts w:cstheme="minorHAnsi"/>
                <w:color w:val="000000"/>
                <w:szCs w:val="20"/>
                <w:lang w:val="en-GB"/>
              </w:rPr>
              <w:t>Dialogue with development partners and donors</w:t>
            </w:r>
          </w:p>
          <w:p w14:paraId="673C4365" w14:textId="2F7FDC8B" w:rsidR="001D4FD3" w:rsidRPr="000C1101" w:rsidRDefault="001D4FD3" w:rsidP="000C1101">
            <w:pPr>
              <w:pStyle w:val="Numberedpara"/>
              <w:numPr>
                <w:ilvl w:val="0"/>
                <w:numId w:val="9"/>
              </w:numPr>
              <w:spacing w:before="0" w:after="0"/>
              <w:rPr>
                <w:rFonts w:cstheme="minorHAnsi"/>
                <w:color w:val="000000"/>
                <w:szCs w:val="20"/>
                <w:lang w:val="en-GB"/>
              </w:rPr>
            </w:pPr>
            <w:r w:rsidRPr="000C1101">
              <w:rPr>
                <w:rFonts w:cstheme="minorHAnsi"/>
                <w:color w:val="000000"/>
                <w:szCs w:val="20"/>
                <w:lang w:val="en-GB"/>
              </w:rPr>
              <w:t>Other (pls specify)</w:t>
            </w:r>
          </w:p>
        </w:tc>
      </w:tr>
      <w:tr w:rsidR="001D4FD3" w:rsidRPr="008912D7" w14:paraId="2127AC86" w14:textId="4F4DCF91" w:rsidTr="001D4FD3">
        <w:tc>
          <w:tcPr>
            <w:tcW w:w="1980" w:type="dxa"/>
            <w:shd w:val="clear" w:color="auto" w:fill="F2F2F2" w:themeFill="background1" w:themeFillShade="F2"/>
          </w:tcPr>
          <w:p w14:paraId="2DC92368" w14:textId="3A0FF031" w:rsidR="001D4FD3" w:rsidRPr="00795EAB" w:rsidRDefault="001D4FD3" w:rsidP="00AD6018">
            <w:pPr>
              <w:pStyle w:val="Numberedpara"/>
              <w:spacing w:before="0" w:after="0"/>
              <w:rPr>
                <w:rFonts w:cstheme="minorHAnsi"/>
                <w:color w:val="000000"/>
                <w:szCs w:val="20"/>
                <w:lang w:val="en-GB"/>
              </w:rPr>
            </w:pPr>
            <w:r>
              <w:rPr>
                <w:rFonts w:cstheme="minorHAnsi"/>
                <w:color w:val="000000"/>
                <w:szCs w:val="20"/>
                <w:lang w:val="en-GB"/>
              </w:rPr>
              <w:t xml:space="preserve">EQ3: </w:t>
            </w:r>
            <w:r w:rsidRPr="00795EAB">
              <w:rPr>
                <w:rFonts w:cstheme="minorHAnsi"/>
                <w:color w:val="000000"/>
                <w:szCs w:val="20"/>
                <w:lang w:val="en-GB"/>
              </w:rPr>
              <w:t>Was the project complementary with other CBIT and MRV interventions?</w:t>
            </w:r>
          </w:p>
        </w:tc>
        <w:tc>
          <w:tcPr>
            <w:tcW w:w="567" w:type="dxa"/>
          </w:tcPr>
          <w:p w14:paraId="436322A0" w14:textId="0CF5A361" w:rsidR="001D4FD3" w:rsidRPr="000C1101" w:rsidRDefault="001D4FD3" w:rsidP="000E0D22">
            <w:pPr>
              <w:pStyle w:val="Numberedpara"/>
              <w:spacing w:before="0" w:after="0"/>
              <w:jc w:val="center"/>
              <w:rPr>
                <w:rFonts w:cstheme="minorHAnsi"/>
                <w:color w:val="000000"/>
                <w:szCs w:val="20"/>
                <w:lang w:val="en-GB"/>
              </w:rPr>
            </w:pPr>
            <w:r>
              <w:rPr>
                <w:rFonts w:cstheme="minorHAnsi"/>
                <w:color w:val="000000"/>
                <w:szCs w:val="20"/>
                <w:lang w:val="en-GB"/>
              </w:rPr>
              <w:t>3</w:t>
            </w:r>
          </w:p>
        </w:tc>
        <w:tc>
          <w:tcPr>
            <w:tcW w:w="4961" w:type="dxa"/>
          </w:tcPr>
          <w:p w14:paraId="078C01A4" w14:textId="6CE24DA4" w:rsidR="001D4FD3" w:rsidRPr="000C1101" w:rsidRDefault="00150DD7" w:rsidP="000C1101">
            <w:pPr>
              <w:pStyle w:val="Numberedpara"/>
              <w:spacing w:before="0" w:after="0"/>
              <w:rPr>
                <w:rFonts w:cstheme="minorHAnsi"/>
                <w:color w:val="000000"/>
                <w:szCs w:val="20"/>
                <w:lang w:val="en-GB"/>
              </w:rPr>
            </w:pPr>
            <w:r>
              <w:rPr>
                <w:rFonts w:cstheme="minorHAnsi"/>
                <w:color w:val="000000"/>
                <w:szCs w:val="20"/>
                <w:lang w:val="en-GB"/>
              </w:rPr>
              <w:t>To what extent did</w:t>
            </w:r>
            <w:r w:rsidR="001D4FD3" w:rsidRPr="000C1101">
              <w:rPr>
                <w:rFonts w:cstheme="minorHAnsi"/>
                <w:color w:val="000000"/>
                <w:szCs w:val="20"/>
                <w:lang w:val="en-GB"/>
              </w:rPr>
              <w:t xml:space="preserve"> CBIT GCP complement or reinforce your work on a national transparency system</w:t>
            </w:r>
            <w:r w:rsidR="00D93768">
              <w:rPr>
                <w:rFonts w:cstheme="minorHAnsi"/>
                <w:color w:val="000000"/>
                <w:szCs w:val="20"/>
                <w:lang w:val="en-GB"/>
              </w:rPr>
              <w:t xml:space="preserve"> or MRV processes</w:t>
            </w:r>
            <w:r w:rsidR="001D4FD3" w:rsidRPr="000C1101">
              <w:rPr>
                <w:rFonts w:cstheme="minorHAnsi"/>
                <w:color w:val="000000"/>
                <w:szCs w:val="20"/>
                <w:lang w:val="en-GB"/>
              </w:rPr>
              <w:t xml:space="preserve">? </w:t>
            </w:r>
          </w:p>
        </w:tc>
        <w:tc>
          <w:tcPr>
            <w:tcW w:w="2126" w:type="dxa"/>
          </w:tcPr>
          <w:p w14:paraId="761679FB" w14:textId="77777777" w:rsidR="00150DD7" w:rsidRPr="00E226F5" w:rsidRDefault="00150DD7" w:rsidP="00150DD7">
            <w:pPr>
              <w:pStyle w:val="Numberedpara"/>
              <w:numPr>
                <w:ilvl w:val="0"/>
                <w:numId w:val="11"/>
              </w:numPr>
              <w:spacing w:before="0" w:after="0"/>
              <w:rPr>
                <w:rFonts w:cstheme="minorHAnsi"/>
                <w:color w:val="000000"/>
                <w:szCs w:val="20"/>
                <w:lang w:val="en-GB"/>
              </w:rPr>
            </w:pPr>
            <w:r>
              <w:rPr>
                <w:rFonts w:cstheme="minorHAnsi"/>
                <w:color w:val="000000"/>
                <w:szCs w:val="20"/>
                <w:lang w:val="en-GB"/>
              </w:rPr>
              <w:t>Significantly</w:t>
            </w:r>
          </w:p>
          <w:p w14:paraId="57527756" w14:textId="77777777" w:rsidR="00150DD7" w:rsidRPr="00E226F5" w:rsidRDefault="00150DD7" w:rsidP="00150DD7">
            <w:pPr>
              <w:pStyle w:val="Numberedpara"/>
              <w:numPr>
                <w:ilvl w:val="0"/>
                <w:numId w:val="11"/>
              </w:numPr>
              <w:spacing w:before="0" w:after="0"/>
              <w:rPr>
                <w:rFonts w:cstheme="minorHAnsi"/>
                <w:color w:val="000000"/>
                <w:szCs w:val="20"/>
                <w:lang w:val="en-GB"/>
              </w:rPr>
            </w:pPr>
            <w:r>
              <w:rPr>
                <w:rFonts w:cstheme="minorHAnsi"/>
                <w:color w:val="000000"/>
                <w:szCs w:val="20"/>
                <w:lang w:val="en-GB"/>
              </w:rPr>
              <w:t>To some extent</w:t>
            </w:r>
          </w:p>
          <w:p w14:paraId="7720DEE4" w14:textId="3D30F88E" w:rsidR="001D4FD3" w:rsidRPr="000C1101" w:rsidRDefault="00150DD7" w:rsidP="00150DD7">
            <w:pPr>
              <w:pStyle w:val="Numberedpara"/>
              <w:numPr>
                <w:ilvl w:val="0"/>
                <w:numId w:val="11"/>
              </w:numPr>
              <w:spacing w:before="0" w:after="0"/>
              <w:rPr>
                <w:rFonts w:cstheme="minorHAnsi"/>
                <w:color w:val="000000"/>
                <w:szCs w:val="20"/>
                <w:lang w:val="en-GB"/>
              </w:rPr>
            </w:pPr>
            <w:r>
              <w:rPr>
                <w:rFonts w:cstheme="minorHAnsi"/>
                <w:color w:val="000000"/>
                <w:szCs w:val="20"/>
                <w:lang w:val="en-GB"/>
              </w:rPr>
              <w:t>Not at all</w:t>
            </w:r>
          </w:p>
        </w:tc>
      </w:tr>
      <w:tr w:rsidR="001D4FD3" w:rsidRPr="00BF2D4C" w14:paraId="6265BD1C" w14:textId="4313BC47" w:rsidTr="001D4FD3">
        <w:tc>
          <w:tcPr>
            <w:tcW w:w="1980" w:type="dxa"/>
            <w:shd w:val="clear" w:color="auto" w:fill="F2F2F2" w:themeFill="background1" w:themeFillShade="F2"/>
          </w:tcPr>
          <w:p w14:paraId="46764E3A" w14:textId="012011CC" w:rsidR="001D4FD3" w:rsidRPr="00795EAB" w:rsidRDefault="001D4FD3" w:rsidP="00AD6018">
            <w:pPr>
              <w:pStyle w:val="Numberedpara"/>
              <w:spacing w:before="0" w:after="0"/>
              <w:rPr>
                <w:rFonts w:cstheme="minorHAnsi"/>
                <w:color w:val="000000"/>
                <w:szCs w:val="20"/>
                <w:lang w:val="en-GB"/>
              </w:rPr>
            </w:pPr>
            <w:r>
              <w:rPr>
                <w:rFonts w:cstheme="minorHAnsi"/>
                <w:color w:val="000000"/>
                <w:szCs w:val="20"/>
                <w:lang w:val="en-GB"/>
              </w:rPr>
              <w:t xml:space="preserve">EQ7: </w:t>
            </w:r>
            <w:r w:rsidRPr="00795EAB">
              <w:rPr>
                <w:rFonts w:cstheme="minorHAnsi"/>
                <w:color w:val="000000"/>
                <w:szCs w:val="20"/>
                <w:lang w:val="en-GB"/>
              </w:rPr>
              <w:t>Are the outputs completed useful and of good quality?</w:t>
            </w:r>
          </w:p>
        </w:tc>
        <w:tc>
          <w:tcPr>
            <w:tcW w:w="567" w:type="dxa"/>
          </w:tcPr>
          <w:p w14:paraId="66838683" w14:textId="46896C39" w:rsidR="001D4FD3" w:rsidRPr="000E0D22" w:rsidRDefault="001D4FD3" w:rsidP="000E0D22">
            <w:pPr>
              <w:pStyle w:val="Numberedpara"/>
              <w:spacing w:before="0" w:after="0"/>
              <w:jc w:val="center"/>
              <w:rPr>
                <w:rFonts w:cstheme="minorHAnsi"/>
                <w:color w:val="000000"/>
                <w:szCs w:val="20"/>
                <w:lang w:val="en-GB"/>
              </w:rPr>
            </w:pPr>
            <w:r w:rsidRPr="000E0D22">
              <w:rPr>
                <w:rFonts w:cstheme="minorHAnsi"/>
                <w:color w:val="000000"/>
                <w:szCs w:val="20"/>
                <w:lang w:val="en-GB"/>
              </w:rPr>
              <w:t>4</w:t>
            </w:r>
          </w:p>
        </w:tc>
        <w:tc>
          <w:tcPr>
            <w:tcW w:w="4961" w:type="dxa"/>
          </w:tcPr>
          <w:p w14:paraId="7F4443E4" w14:textId="4D343289" w:rsidR="001D4FD3" w:rsidRDefault="001D4FD3" w:rsidP="00E226F5">
            <w:pPr>
              <w:pStyle w:val="Numberedpara"/>
              <w:spacing w:before="0" w:after="0"/>
              <w:rPr>
                <w:rFonts w:cstheme="minorHAnsi"/>
                <w:color w:val="000000"/>
                <w:szCs w:val="20"/>
                <w:lang w:val="en-GB"/>
              </w:rPr>
            </w:pPr>
            <w:r w:rsidRPr="008D09CF">
              <w:rPr>
                <w:rFonts w:cstheme="minorHAnsi"/>
                <w:color w:val="000000"/>
                <w:szCs w:val="20"/>
                <w:lang w:val="en-GB"/>
              </w:rPr>
              <w:t>How useful</w:t>
            </w:r>
            <w:r>
              <w:rPr>
                <w:rFonts w:cstheme="minorHAnsi"/>
                <w:color w:val="000000"/>
                <w:szCs w:val="20"/>
                <w:lang w:val="en-GB"/>
              </w:rPr>
              <w:t>/relevant</w:t>
            </w:r>
            <w:r w:rsidRPr="008D09CF">
              <w:rPr>
                <w:rFonts w:cstheme="minorHAnsi"/>
                <w:color w:val="000000"/>
                <w:szCs w:val="20"/>
                <w:lang w:val="en-GB"/>
              </w:rPr>
              <w:t xml:space="preserve"> would you rate the following CBIT GCP services/products?</w:t>
            </w:r>
          </w:p>
          <w:p w14:paraId="757E8A54" w14:textId="79214BD7" w:rsidR="001D4FD3" w:rsidRDefault="001D4FD3" w:rsidP="00E226F5">
            <w:pPr>
              <w:pStyle w:val="Numberedpara"/>
              <w:numPr>
                <w:ilvl w:val="0"/>
                <w:numId w:val="12"/>
              </w:numPr>
              <w:spacing w:before="0" w:after="0"/>
              <w:rPr>
                <w:rFonts w:cstheme="minorHAnsi"/>
                <w:color w:val="000000"/>
                <w:szCs w:val="20"/>
                <w:lang w:val="en-GB"/>
              </w:rPr>
            </w:pPr>
            <w:r>
              <w:rPr>
                <w:rFonts w:cstheme="minorHAnsi"/>
                <w:color w:val="000000"/>
                <w:szCs w:val="20"/>
                <w:lang w:val="en-GB"/>
              </w:rPr>
              <w:t>Library on website</w:t>
            </w:r>
          </w:p>
          <w:p w14:paraId="6CCD1B14" w14:textId="40968651" w:rsidR="001D4FD3" w:rsidRPr="005307E7" w:rsidRDefault="001D4FD3" w:rsidP="005307E7">
            <w:pPr>
              <w:pStyle w:val="ListParagraph"/>
              <w:numPr>
                <w:ilvl w:val="0"/>
                <w:numId w:val="36"/>
              </w:numPr>
              <w:rPr>
                <w:rFonts w:ascii="Calibri" w:hAnsi="Calibri" w:cs="Calibri"/>
                <w:color w:val="000000"/>
                <w:sz w:val="20"/>
                <w:szCs w:val="20"/>
              </w:rPr>
            </w:pPr>
            <w:r w:rsidRPr="005307E7">
              <w:rPr>
                <w:rFonts w:ascii="Calibri" w:hAnsi="Calibri" w:cs="Calibri"/>
                <w:color w:val="000000"/>
                <w:sz w:val="20"/>
                <w:szCs w:val="20"/>
              </w:rPr>
              <w:t>CBIT GCP resources/publications on website</w:t>
            </w:r>
          </w:p>
          <w:p w14:paraId="0579931F" w14:textId="1ABC38D4" w:rsidR="001D4FD3" w:rsidRPr="005307E7" w:rsidRDefault="001D4FD3" w:rsidP="005307E7">
            <w:pPr>
              <w:pStyle w:val="ListParagraph"/>
              <w:numPr>
                <w:ilvl w:val="0"/>
                <w:numId w:val="36"/>
              </w:numPr>
              <w:rPr>
                <w:rFonts w:ascii="Calibri" w:hAnsi="Calibri" w:cs="Calibri"/>
                <w:color w:val="000000"/>
                <w:sz w:val="20"/>
                <w:szCs w:val="20"/>
              </w:rPr>
            </w:pPr>
            <w:r w:rsidRPr="005307E7">
              <w:rPr>
                <w:rFonts w:ascii="Calibri" w:hAnsi="Calibri" w:cs="Calibri"/>
                <w:color w:val="000000"/>
                <w:sz w:val="20"/>
                <w:szCs w:val="20"/>
              </w:rPr>
              <w:t>Project database on website</w:t>
            </w:r>
          </w:p>
          <w:p w14:paraId="174C92B9" w14:textId="0A697C34" w:rsidR="00150DD7" w:rsidRDefault="00150DD7" w:rsidP="005307E7">
            <w:pPr>
              <w:pStyle w:val="ListParagraph"/>
              <w:numPr>
                <w:ilvl w:val="0"/>
                <w:numId w:val="36"/>
              </w:numPr>
              <w:rPr>
                <w:rFonts w:ascii="Calibri" w:hAnsi="Calibri" w:cs="Calibri"/>
                <w:color w:val="000000"/>
                <w:sz w:val="20"/>
                <w:szCs w:val="20"/>
              </w:rPr>
            </w:pPr>
            <w:r>
              <w:rPr>
                <w:rFonts w:ascii="Calibri" w:hAnsi="Calibri" w:cs="Calibri"/>
                <w:color w:val="000000"/>
                <w:sz w:val="20"/>
                <w:szCs w:val="20"/>
              </w:rPr>
              <w:t>Website page with profile of your own project</w:t>
            </w:r>
          </w:p>
          <w:p w14:paraId="27293811" w14:textId="0EB02A1F" w:rsidR="001D4FD3" w:rsidRDefault="001D4FD3" w:rsidP="005307E7">
            <w:pPr>
              <w:pStyle w:val="ListParagraph"/>
              <w:numPr>
                <w:ilvl w:val="0"/>
                <w:numId w:val="36"/>
              </w:numPr>
              <w:rPr>
                <w:rFonts w:ascii="Calibri" w:hAnsi="Calibri" w:cs="Calibri"/>
                <w:color w:val="000000"/>
                <w:sz w:val="20"/>
                <w:szCs w:val="20"/>
              </w:rPr>
            </w:pPr>
            <w:r w:rsidRPr="005307E7">
              <w:rPr>
                <w:rFonts w:ascii="Calibri" w:hAnsi="Calibri" w:cs="Calibri"/>
                <w:color w:val="000000"/>
                <w:sz w:val="20"/>
                <w:szCs w:val="20"/>
              </w:rPr>
              <w:t>Webinars</w:t>
            </w:r>
          </w:p>
          <w:p w14:paraId="1060889E" w14:textId="06D15151" w:rsidR="001D4FD3" w:rsidRPr="005307E7" w:rsidRDefault="001D4FD3" w:rsidP="005307E7">
            <w:pPr>
              <w:pStyle w:val="ListParagraph"/>
              <w:numPr>
                <w:ilvl w:val="0"/>
                <w:numId w:val="36"/>
              </w:numPr>
              <w:rPr>
                <w:rFonts w:ascii="Calibri" w:hAnsi="Calibri" w:cs="Calibri"/>
                <w:color w:val="000000"/>
                <w:sz w:val="20"/>
                <w:szCs w:val="20"/>
              </w:rPr>
            </w:pPr>
            <w:r w:rsidRPr="005307E7">
              <w:rPr>
                <w:rFonts w:ascii="Calibri" w:hAnsi="Calibri" w:cs="Calibri"/>
                <w:color w:val="000000"/>
                <w:sz w:val="20"/>
                <w:szCs w:val="20"/>
              </w:rPr>
              <w:t>Workshops</w:t>
            </w:r>
          </w:p>
        </w:tc>
        <w:tc>
          <w:tcPr>
            <w:tcW w:w="2126" w:type="dxa"/>
          </w:tcPr>
          <w:p w14:paraId="75B17E0D" w14:textId="4F5F4FAA" w:rsidR="001D4FD3" w:rsidRPr="00E226F5" w:rsidRDefault="001D4FD3" w:rsidP="00FF6263">
            <w:pPr>
              <w:pStyle w:val="Numberedpara"/>
              <w:numPr>
                <w:ilvl w:val="0"/>
                <w:numId w:val="12"/>
              </w:numPr>
              <w:spacing w:before="0" w:after="0"/>
              <w:rPr>
                <w:rFonts w:cstheme="minorHAnsi"/>
                <w:color w:val="000000"/>
                <w:szCs w:val="20"/>
                <w:lang w:val="en-GB"/>
              </w:rPr>
            </w:pPr>
            <w:r w:rsidRPr="00E226F5">
              <w:rPr>
                <w:rFonts w:cstheme="minorHAnsi"/>
                <w:color w:val="000000"/>
                <w:szCs w:val="20"/>
                <w:lang w:val="en-GB"/>
              </w:rPr>
              <w:t>Highly useful</w:t>
            </w:r>
          </w:p>
          <w:p w14:paraId="21572AEA" w14:textId="77777777" w:rsidR="001D4FD3" w:rsidRPr="00E226F5" w:rsidRDefault="001D4FD3" w:rsidP="00FF6263">
            <w:pPr>
              <w:pStyle w:val="Numberedpara"/>
              <w:numPr>
                <w:ilvl w:val="0"/>
                <w:numId w:val="12"/>
              </w:numPr>
              <w:spacing w:before="0" w:after="0"/>
              <w:rPr>
                <w:rFonts w:cstheme="minorHAnsi"/>
                <w:color w:val="000000"/>
                <w:szCs w:val="20"/>
                <w:lang w:val="en-GB"/>
              </w:rPr>
            </w:pPr>
            <w:r w:rsidRPr="00E226F5">
              <w:rPr>
                <w:rFonts w:cstheme="minorHAnsi"/>
                <w:color w:val="000000"/>
                <w:szCs w:val="20"/>
                <w:lang w:val="en-GB"/>
              </w:rPr>
              <w:t>Useful</w:t>
            </w:r>
          </w:p>
          <w:p w14:paraId="471BBAD3" w14:textId="78B36323" w:rsidR="001D4FD3" w:rsidRPr="00E226F5" w:rsidRDefault="001D4FD3" w:rsidP="00FF6263">
            <w:pPr>
              <w:pStyle w:val="Numberedpara"/>
              <w:numPr>
                <w:ilvl w:val="0"/>
                <w:numId w:val="12"/>
              </w:numPr>
              <w:spacing w:before="0" w:after="0"/>
              <w:rPr>
                <w:rFonts w:cstheme="minorHAnsi"/>
                <w:color w:val="000000"/>
                <w:szCs w:val="20"/>
                <w:lang w:val="en-GB"/>
              </w:rPr>
            </w:pPr>
            <w:r w:rsidRPr="00E226F5">
              <w:rPr>
                <w:rFonts w:cstheme="minorHAnsi"/>
                <w:color w:val="000000"/>
                <w:szCs w:val="20"/>
                <w:lang w:val="en-GB"/>
              </w:rPr>
              <w:t>Somewhat useful</w:t>
            </w:r>
          </w:p>
          <w:p w14:paraId="5430BDE4" w14:textId="77777777" w:rsidR="001D4FD3" w:rsidRPr="00E226F5" w:rsidRDefault="001D4FD3" w:rsidP="00FF6263">
            <w:pPr>
              <w:pStyle w:val="Numberedpara"/>
              <w:numPr>
                <w:ilvl w:val="0"/>
                <w:numId w:val="12"/>
              </w:numPr>
              <w:spacing w:before="0" w:after="0"/>
              <w:rPr>
                <w:rFonts w:cstheme="minorHAnsi"/>
                <w:color w:val="000000"/>
                <w:szCs w:val="20"/>
                <w:lang w:val="en-GB"/>
              </w:rPr>
            </w:pPr>
            <w:r w:rsidRPr="00E226F5">
              <w:rPr>
                <w:rFonts w:cstheme="minorHAnsi"/>
                <w:color w:val="000000"/>
                <w:szCs w:val="20"/>
                <w:lang w:val="en-GB"/>
              </w:rPr>
              <w:t>Not useful</w:t>
            </w:r>
          </w:p>
          <w:p w14:paraId="672AB58D" w14:textId="60A34923" w:rsidR="001D4FD3" w:rsidRPr="00E226F5" w:rsidRDefault="001D4FD3" w:rsidP="00E226F5">
            <w:pPr>
              <w:pStyle w:val="Numberedpara"/>
              <w:spacing w:before="0" w:after="0"/>
              <w:rPr>
                <w:rFonts w:cstheme="minorHAnsi"/>
                <w:i/>
                <w:iCs/>
                <w:color w:val="000000"/>
                <w:szCs w:val="20"/>
                <w:lang w:val="en-GB"/>
              </w:rPr>
            </w:pPr>
            <w:r w:rsidRPr="00E226F5">
              <w:rPr>
                <w:rFonts w:cstheme="minorHAnsi"/>
                <w:i/>
                <w:iCs/>
                <w:color w:val="000000"/>
                <w:szCs w:val="20"/>
                <w:lang w:val="en-GB"/>
              </w:rPr>
              <w:t>(</w:t>
            </w:r>
            <w:r>
              <w:rPr>
                <w:rFonts w:cstheme="minorHAnsi"/>
                <w:i/>
                <w:iCs/>
                <w:color w:val="000000"/>
                <w:szCs w:val="20"/>
                <w:lang w:val="en-GB"/>
              </w:rPr>
              <w:t xml:space="preserve">for </w:t>
            </w:r>
            <w:r w:rsidRPr="00E226F5">
              <w:rPr>
                <w:rFonts w:cstheme="minorHAnsi"/>
                <w:i/>
                <w:iCs/>
                <w:color w:val="000000"/>
                <w:szCs w:val="20"/>
                <w:lang w:val="en-GB"/>
              </w:rPr>
              <w:t>each category)</w:t>
            </w:r>
          </w:p>
        </w:tc>
      </w:tr>
      <w:tr w:rsidR="001D4FD3" w:rsidRPr="009F6FBF" w14:paraId="6D77D961" w14:textId="6C83C02E" w:rsidTr="001D4FD3">
        <w:trPr>
          <w:trHeight w:val="787"/>
        </w:trPr>
        <w:tc>
          <w:tcPr>
            <w:tcW w:w="1980" w:type="dxa"/>
            <w:shd w:val="clear" w:color="auto" w:fill="F2F2F2" w:themeFill="background1" w:themeFillShade="F2"/>
          </w:tcPr>
          <w:p w14:paraId="1C7E2027" w14:textId="4612B347" w:rsidR="001D4FD3" w:rsidRPr="00795EAB" w:rsidRDefault="001D4FD3" w:rsidP="00AD6018">
            <w:pPr>
              <w:pStyle w:val="Numberedpara"/>
              <w:spacing w:before="0" w:after="0"/>
              <w:rPr>
                <w:lang w:val="en-GB"/>
              </w:rPr>
            </w:pPr>
            <w:r>
              <w:rPr>
                <w:lang w:val="en-GB"/>
              </w:rPr>
              <w:t xml:space="preserve">EQ8: </w:t>
            </w:r>
            <w:r w:rsidRPr="00795EAB">
              <w:rPr>
                <w:lang w:val="en-GB"/>
              </w:rPr>
              <w:t>Outcome 1: Has the coordination and best practice sharing increased?</w:t>
            </w:r>
          </w:p>
        </w:tc>
        <w:tc>
          <w:tcPr>
            <w:tcW w:w="567" w:type="dxa"/>
          </w:tcPr>
          <w:p w14:paraId="5BDF35CB" w14:textId="21099216" w:rsidR="001D4FD3" w:rsidRPr="000E0D22" w:rsidRDefault="001D4FD3" w:rsidP="000E0D22">
            <w:pPr>
              <w:jc w:val="center"/>
              <w:rPr>
                <w:rFonts w:ascii="Calibri" w:hAnsi="Calibri" w:cs="Calibri"/>
                <w:color w:val="000000"/>
                <w:sz w:val="20"/>
                <w:szCs w:val="20"/>
              </w:rPr>
            </w:pPr>
            <w:r w:rsidRPr="000E0D22">
              <w:rPr>
                <w:rFonts w:ascii="Calibri" w:hAnsi="Calibri" w:cs="Calibri"/>
                <w:color w:val="000000"/>
                <w:sz w:val="20"/>
                <w:szCs w:val="20"/>
              </w:rPr>
              <w:t>5</w:t>
            </w:r>
          </w:p>
        </w:tc>
        <w:tc>
          <w:tcPr>
            <w:tcW w:w="4961" w:type="dxa"/>
          </w:tcPr>
          <w:p w14:paraId="58E65551" w14:textId="5ECC3A23" w:rsidR="001D4FD3" w:rsidRDefault="001D4FD3" w:rsidP="005307E7">
            <w:pPr>
              <w:rPr>
                <w:rFonts w:ascii="Calibri" w:hAnsi="Calibri" w:cs="Calibri"/>
                <w:color w:val="000000"/>
                <w:sz w:val="20"/>
                <w:szCs w:val="20"/>
              </w:rPr>
            </w:pPr>
            <w:r w:rsidRPr="005307E7">
              <w:rPr>
                <w:rFonts w:ascii="Calibri" w:hAnsi="Calibri" w:cs="Calibri"/>
                <w:color w:val="000000"/>
                <w:sz w:val="20"/>
                <w:szCs w:val="20"/>
              </w:rPr>
              <w:t>Have you used any of the resources on the CBIT GCP website in your work on your national transparency system?</w:t>
            </w:r>
          </w:p>
          <w:p w14:paraId="528E7FB5" w14:textId="0BCE8CD8" w:rsidR="001D4FD3" w:rsidRDefault="001D4FD3" w:rsidP="005307E7">
            <w:pPr>
              <w:pStyle w:val="ListParagraph"/>
              <w:numPr>
                <w:ilvl w:val="0"/>
                <w:numId w:val="36"/>
              </w:numPr>
              <w:rPr>
                <w:rFonts w:ascii="Calibri" w:hAnsi="Calibri" w:cs="Calibri"/>
                <w:color w:val="000000"/>
                <w:sz w:val="20"/>
                <w:szCs w:val="20"/>
              </w:rPr>
            </w:pPr>
            <w:r>
              <w:rPr>
                <w:rFonts w:ascii="Calibri" w:hAnsi="Calibri" w:cs="Calibri"/>
                <w:color w:val="000000"/>
                <w:sz w:val="20"/>
                <w:szCs w:val="20"/>
              </w:rPr>
              <w:t xml:space="preserve">Tools and </w:t>
            </w:r>
            <w:r w:rsidR="00F00F9C">
              <w:rPr>
                <w:rFonts w:ascii="Calibri" w:hAnsi="Calibri" w:cs="Calibri"/>
                <w:color w:val="000000"/>
                <w:sz w:val="20"/>
                <w:szCs w:val="20"/>
              </w:rPr>
              <w:t xml:space="preserve">methodologies </w:t>
            </w:r>
            <w:r>
              <w:rPr>
                <w:rFonts w:ascii="Calibri" w:hAnsi="Calibri" w:cs="Calibri"/>
                <w:color w:val="000000"/>
                <w:sz w:val="20"/>
                <w:szCs w:val="20"/>
              </w:rPr>
              <w:t>found in the online library</w:t>
            </w:r>
          </w:p>
          <w:p w14:paraId="585E4CE7" w14:textId="0DFDE58E" w:rsidR="001D4FD3" w:rsidRDefault="001D4FD3" w:rsidP="005307E7">
            <w:pPr>
              <w:pStyle w:val="ListParagraph"/>
              <w:numPr>
                <w:ilvl w:val="0"/>
                <w:numId w:val="36"/>
              </w:numPr>
              <w:rPr>
                <w:rFonts w:ascii="Calibri" w:hAnsi="Calibri" w:cs="Calibri"/>
                <w:color w:val="000000"/>
                <w:sz w:val="20"/>
                <w:szCs w:val="20"/>
              </w:rPr>
            </w:pPr>
            <w:r>
              <w:rPr>
                <w:rFonts w:ascii="Calibri" w:hAnsi="Calibri" w:cs="Calibri"/>
                <w:color w:val="000000"/>
                <w:sz w:val="20"/>
                <w:szCs w:val="20"/>
              </w:rPr>
              <w:t>Tools and approaches from CBIT GCP publications</w:t>
            </w:r>
          </w:p>
          <w:p w14:paraId="605C3D12" w14:textId="7E72D6F8" w:rsidR="00150DD7" w:rsidRDefault="00150DD7" w:rsidP="005307E7">
            <w:pPr>
              <w:pStyle w:val="ListParagraph"/>
              <w:numPr>
                <w:ilvl w:val="0"/>
                <w:numId w:val="36"/>
              </w:numPr>
              <w:rPr>
                <w:rFonts w:ascii="Calibri" w:hAnsi="Calibri" w:cs="Calibri"/>
                <w:color w:val="000000"/>
                <w:sz w:val="20"/>
                <w:szCs w:val="20"/>
              </w:rPr>
            </w:pPr>
            <w:r>
              <w:rPr>
                <w:rFonts w:ascii="Calibri" w:hAnsi="Calibri" w:cs="Calibri"/>
                <w:color w:val="000000"/>
                <w:sz w:val="20"/>
                <w:szCs w:val="20"/>
              </w:rPr>
              <w:t>Self-assessment tool</w:t>
            </w:r>
          </w:p>
          <w:p w14:paraId="16ADE886" w14:textId="5DEE1E68" w:rsidR="001B0F5C" w:rsidRDefault="001B0F5C" w:rsidP="005307E7">
            <w:pPr>
              <w:pStyle w:val="ListParagraph"/>
              <w:numPr>
                <w:ilvl w:val="0"/>
                <w:numId w:val="36"/>
              </w:numPr>
              <w:rPr>
                <w:rFonts w:ascii="Calibri" w:hAnsi="Calibri" w:cs="Calibri"/>
                <w:color w:val="000000"/>
                <w:sz w:val="20"/>
                <w:szCs w:val="20"/>
              </w:rPr>
            </w:pPr>
            <w:r>
              <w:rPr>
                <w:rFonts w:ascii="Calibri" w:hAnsi="Calibri" w:cs="Calibri"/>
                <w:color w:val="000000"/>
                <w:sz w:val="20"/>
                <w:szCs w:val="20"/>
              </w:rPr>
              <w:t>Documents and profiles of other countries’ CBIT projects</w:t>
            </w:r>
          </w:p>
          <w:p w14:paraId="36BC3631" w14:textId="123D6527" w:rsidR="001D4FD3" w:rsidRPr="005307E7" w:rsidRDefault="001D4FD3" w:rsidP="005307E7">
            <w:pPr>
              <w:pStyle w:val="ListParagraph"/>
              <w:numPr>
                <w:ilvl w:val="0"/>
                <w:numId w:val="36"/>
              </w:numPr>
              <w:rPr>
                <w:rFonts w:ascii="Calibri" w:hAnsi="Calibri" w:cs="Calibri"/>
                <w:color w:val="000000"/>
                <w:sz w:val="20"/>
                <w:szCs w:val="20"/>
              </w:rPr>
            </w:pPr>
            <w:r>
              <w:rPr>
                <w:rFonts w:ascii="Calibri" w:hAnsi="Calibri" w:cs="Calibri"/>
                <w:color w:val="000000"/>
                <w:sz w:val="20"/>
                <w:szCs w:val="20"/>
              </w:rPr>
              <w:t>Knowledge gained from webinars</w:t>
            </w:r>
          </w:p>
        </w:tc>
        <w:tc>
          <w:tcPr>
            <w:tcW w:w="2126" w:type="dxa"/>
          </w:tcPr>
          <w:p w14:paraId="6CC34291" w14:textId="77777777" w:rsidR="001D4FD3" w:rsidRPr="005307E7" w:rsidRDefault="001D4FD3" w:rsidP="00FF6263">
            <w:pPr>
              <w:numPr>
                <w:ilvl w:val="0"/>
                <w:numId w:val="14"/>
              </w:numPr>
              <w:rPr>
                <w:rFonts w:ascii="Calibri" w:hAnsi="Calibri" w:cs="Calibri"/>
                <w:color w:val="000000"/>
                <w:sz w:val="20"/>
                <w:szCs w:val="20"/>
              </w:rPr>
            </w:pPr>
            <w:r w:rsidRPr="005307E7">
              <w:rPr>
                <w:rFonts w:ascii="Calibri" w:hAnsi="Calibri" w:cs="Calibri"/>
                <w:color w:val="000000"/>
                <w:sz w:val="20"/>
                <w:szCs w:val="20"/>
              </w:rPr>
              <w:t>Yes</w:t>
            </w:r>
          </w:p>
          <w:p w14:paraId="59A5FA3F" w14:textId="77777777" w:rsidR="001D4FD3" w:rsidRDefault="001D4FD3" w:rsidP="00FF6263">
            <w:pPr>
              <w:numPr>
                <w:ilvl w:val="0"/>
                <w:numId w:val="14"/>
              </w:numPr>
              <w:rPr>
                <w:rFonts w:ascii="Calibri" w:hAnsi="Calibri" w:cs="Calibri"/>
                <w:color w:val="000000"/>
                <w:sz w:val="20"/>
                <w:szCs w:val="20"/>
              </w:rPr>
            </w:pPr>
            <w:r w:rsidRPr="005307E7">
              <w:rPr>
                <w:rFonts w:ascii="Calibri" w:hAnsi="Calibri" w:cs="Calibri"/>
                <w:color w:val="000000"/>
                <w:sz w:val="20"/>
                <w:szCs w:val="20"/>
              </w:rPr>
              <w:t>No</w:t>
            </w:r>
          </w:p>
          <w:p w14:paraId="15709C60" w14:textId="4F7E22A5" w:rsidR="001D4FD3" w:rsidRPr="005307E7" w:rsidRDefault="001D4FD3" w:rsidP="005307E7">
            <w:pPr>
              <w:pStyle w:val="Numberedpara"/>
              <w:spacing w:before="0" w:after="0"/>
              <w:rPr>
                <w:color w:val="000000"/>
                <w:szCs w:val="20"/>
              </w:rPr>
            </w:pPr>
            <w:r w:rsidRPr="00E226F5">
              <w:rPr>
                <w:rFonts w:cstheme="minorHAnsi"/>
                <w:i/>
                <w:iCs/>
                <w:color w:val="000000"/>
                <w:szCs w:val="20"/>
                <w:lang w:val="en-GB"/>
              </w:rPr>
              <w:t>(</w:t>
            </w:r>
            <w:r>
              <w:rPr>
                <w:rFonts w:cstheme="minorHAnsi"/>
                <w:i/>
                <w:iCs/>
                <w:color w:val="000000"/>
                <w:szCs w:val="20"/>
                <w:lang w:val="en-GB"/>
              </w:rPr>
              <w:t xml:space="preserve">for </w:t>
            </w:r>
            <w:r w:rsidRPr="00E226F5">
              <w:rPr>
                <w:rFonts w:cstheme="minorHAnsi"/>
                <w:i/>
                <w:iCs/>
                <w:color w:val="000000"/>
                <w:szCs w:val="20"/>
                <w:lang w:val="en-GB"/>
              </w:rPr>
              <w:t>each category)</w:t>
            </w:r>
          </w:p>
        </w:tc>
      </w:tr>
      <w:tr w:rsidR="001D4FD3" w:rsidRPr="00FE6ADC" w14:paraId="45F92357" w14:textId="1C2BC580" w:rsidTr="001D4FD3">
        <w:tc>
          <w:tcPr>
            <w:tcW w:w="1980" w:type="dxa"/>
            <w:vMerge w:val="restart"/>
            <w:shd w:val="clear" w:color="auto" w:fill="F2F2F2" w:themeFill="background1" w:themeFillShade="F2"/>
          </w:tcPr>
          <w:p w14:paraId="5C506E6D" w14:textId="4CE9236B" w:rsidR="001D4FD3" w:rsidRPr="00795EAB" w:rsidRDefault="001D4FD3" w:rsidP="00AD6018">
            <w:pPr>
              <w:pStyle w:val="Numberedpara"/>
              <w:spacing w:before="0" w:after="0"/>
              <w:rPr>
                <w:lang w:val="en-GB"/>
              </w:rPr>
            </w:pPr>
            <w:r>
              <w:rPr>
                <w:lang w:val="en-GB"/>
              </w:rPr>
              <w:t xml:space="preserve">EQ9: </w:t>
            </w:r>
            <w:r w:rsidRPr="00795EAB">
              <w:rPr>
                <w:lang w:val="en-GB"/>
              </w:rPr>
              <w:t>Outcome 2: Has the sharing of information increased?</w:t>
            </w:r>
          </w:p>
        </w:tc>
        <w:tc>
          <w:tcPr>
            <w:tcW w:w="567" w:type="dxa"/>
          </w:tcPr>
          <w:p w14:paraId="5DABD7F7" w14:textId="0736257F" w:rsidR="001D4FD3" w:rsidRPr="000E0D22" w:rsidRDefault="001D4FD3" w:rsidP="000E0D22">
            <w:pPr>
              <w:pStyle w:val="Numberedpara"/>
              <w:spacing w:before="0" w:after="0"/>
              <w:jc w:val="center"/>
              <w:rPr>
                <w:color w:val="000000"/>
                <w:szCs w:val="20"/>
              </w:rPr>
            </w:pPr>
            <w:r w:rsidRPr="000E0D22">
              <w:rPr>
                <w:color w:val="000000"/>
                <w:szCs w:val="20"/>
              </w:rPr>
              <w:t>6</w:t>
            </w:r>
          </w:p>
        </w:tc>
        <w:tc>
          <w:tcPr>
            <w:tcW w:w="4961" w:type="dxa"/>
          </w:tcPr>
          <w:p w14:paraId="3B2999AC" w14:textId="3C7D9C35" w:rsidR="001D4FD3" w:rsidRPr="000A13F5" w:rsidRDefault="001D4FD3" w:rsidP="000A13F5">
            <w:pPr>
              <w:pStyle w:val="Numberedpara"/>
              <w:spacing w:before="0" w:after="0"/>
              <w:rPr>
                <w:rFonts w:cstheme="minorHAnsi"/>
                <w:color w:val="000000"/>
                <w:szCs w:val="20"/>
                <w:highlight w:val="yellow"/>
                <w:lang w:val="en-GB"/>
              </w:rPr>
            </w:pPr>
            <w:r w:rsidRPr="000A13F5">
              <w:rPr>
                <w:rFonts w:cstheme="minorHAnsi"/>
                <w:color w:val="000000"/>
                <w:szCs w:val="20"/>
                <w:lang w:val="en-GB"/>
              </w:rPr>
              <w:t>Did you use</w:t>
            </w:r>
            <w:r w:rsidRPr="000A13F5">
              <w:rPr>
                <w:color w:val="000000"/>
                <w:szCs w:val="20"/>
              </w:rPr>
              <w:t xml:space="preserve"> knowledge obtained at CBIT GCP in your work on your national transparency system?</w:t>
            </w:r>
          </w:p>
        </w:tc>
        <w:tc>
          <w:tcPr>
            <w:tcW w:w="2126" w:type="dxa"/>
          </w:tcPr>
          <w:p w14:paraId="01A1BD69" w14:textId="77777777" w:rsidR="001D4FD3" w:rsidRPr="005307E7" w:rsidRDefault="001D4FD3" w:rsidP="000A13F5">
            <w:pPr>
              <w:numPr>
                <w:ilvl w:val="0"/>
                <w:numId w:val="14"/>
              </w:numPr>
              <w:rPr>
                <w:rFonts w:ascii="Calibri" w:hAnsi="Calibri" w:cs="Calibri"/>
                <w:color w:val="000000"/>
                <w:sz w:val="20"/>
                <w:szCs w:val="20"/>
              </w:rPr>
            </w:pPr>
            <w:r w:rsidRPr="005307E7">
              <w:rPr>
                <w:rFonts w:ascii="Calibri" w:hAnsi="Calibri" w:cs="Calibri"/>
                <w:color w:val="000000"/>
                <w:sz w:val="20"/>
                <w:szCs w:val="20"/>
              </w:rPr>
              <w:t>Yes</w:t>
            </w:r>
          </w:p>
          <w:p w14:paraId="564482EF" w14:textId="34954C24" w:rsidR="001D4FD3" w:rsidRPr="000A13F5" w:rsidRDefault="001D4FD3" w:rsidP="000A13F5">
            <w:pPr>
              <w:numPr>
                <w:ilvl w:val="0"/>
                <w:numId w:val="14"/>
              </w:numPr>
              <w:rPr>
                <w:rFonts w:ascii="Calibri" w:hAnsi="Calibri" w:cs="Calibri"/>
                <w:color w:val="000000"/>
                <w:sz w:val="20"/>
                <w:szCs w:val="20"/>
              </w:rPr>
            </w:pPr>
            <w:r w:rsidRPr="005307E7">
              <w:rPr>
                <w:rFonts w:ascii="Calibri" w:hAnsi="Calibri" w:cs="Calibri"/>
                <w:color w:val="000000"/>
                <w:sz w:val="20"/>
                <w:szCs w:val="20"/>
              </w:rPr>
              <w:t>No</w:t>
            </w:r>
          </w:p>
        </w:tc>
      </w:tr>
      <w:tr w:rsidR="001D4FD3" w:rsidRPr="00FE6ADC" w14:paraId="40ACC9AA" w14:textId="77777777" w:rsidTr="001D4FD3">
        <w:tc>
          <w:tcPr>
            <w:tcW w:w="1980" w:type="dxa"/>
            <w:vMerge/>
            <w:shd w:val="clear" w:color="auto" w:fill="F2F2F2" w:themeFill="background1" w:themeFillShade="F2"/>
          </w:tcPr>
          <w:p w14:paraId="64827861" w14:textId="77777777" w:rsidR="001D4FD3" w:rsidRPr="00795EAB" w:rsidRDefault="001D4FD3" w:rsidP="000E0D22">
            <w:pPr>
              <w:pStyle w:val="Numberedpara"/>
              <w:spacing w:before="0" w:after="0"/>
              <w:rPr>
                <w:lang w:val="en-GB"/>
              </w:rPr>
            </w:pPr>
          </w:p>
        </w:tc>
        <w:tc>
          <w:tcPr>
            <w:tcW w:w="567" w:type="dxa"/>
          </w:tcPr>
          <w:p w14:paraId="7C5117C6" w14:textId="50AB827D" w:rsidR="001D4FD3" w:rsidRPr="000E0D22" w:rsidRDefault="001D4FD3" w:rsidP="000E0D22">
            <w:pPr>
              <w:pStyle w:val="Numberedpara"/>
              <w:spacing w:before="0" w:after="0"/>
              <w:jc w:val="center"/>
              <w:rPr>
                <w:color w:val="000000"/>
                <w:szCs w:val="20"/>
              </w:rPr>
            </w:pPr>
            <w:r w:rsidRPr="000E0D22">
              <w:rPr>
                <w:color w:val="000000"/>
                <w:szCs w:val="20"/>
              </w:rPr>
              <w:t>7</w:t>
            </w:r>
          </w:p>
        </w:tc>
        <w:tc>
          <w:tcPr>
            <w:tcW w:w="4961" w:type="dxa"/>
          </w:tcPr>
          <w:p w14:paraId="4E09F9DF" w14:textId="75DCAB97" w:rsidR="001D4FD3" w:rsidRPr="000A13F5" w:rsidRDefault="00231FA3" w:rsidP="00231FA3">
            <w:pPr>
              <w:pStyle w:val="Numberedpara"/>
              <w:spacing w:before="0" w:after="0"/>
              <w:rPr>
                <w:color w:val="000000"/>
                <w:szCs w:val="20"/>
              </w:rPr>
            </w:pPr>
            <w:r>
              <w:rPr>
                <w:color w:val="000000"/>
                <w:szCs w:val="20"/>
              </w:rPr>
              <w:t>I</w:t>
            </w:r>
            <w:r w:rsidRPr="00231FA3">
              <w:rPr>
                <w:color w:val="000000"/>
                <w:szCs w:val="20"/>
              </w:rPr>
              <w:t>n the annual meetings, have you learnt experiences from other countries which could be used in your CBIT project</w:t>
            </w:r>
            <w:r>
              <w:rPr>
                <w:color w:val="000000"/>
                <w:szCs w:val="20"/>
              </w:rPr>
              <w:t>?</w:t>
            </w:r>
            <w:r w:rsidRPr="000A13F5" w:rsidDel="00231FA3">
              <w:rPr>
                <w:color w:val="000000"/>
                <w:szCs w:val="20"/>
              </w:rPr>
              <w:t xml:space="preserve"> </w:t>
            </w:r>
          </w:p>
        </w:tc>
        <w:tc>
          <w:tcPr>
            <w:tcW w:w="2126" w:type="dxa"/>
          </w:tcPr>
          <w:p w14:paraId="7D9095D2" w14:textId="77777777" w:rsidR="001D4FD3" w:rsidRPr="000A13F5" w:rsidRDefault="001D4FD3" w:rsidP="000A13F5">
            <w:pPr>
              <w:numPr>
                <w:ilvl w:val="0"/>
                <w:numId w:val="34"/>
              </w:numPr>
              <w:rPr>
                <w:rFonts w:ascii="Calibri" w:hAnsi="Calibri" w:cs="Calibri"/>
                <w:color w:val="000000"/>
                <w:sz w:val="20"/>
                <w:szCs w:val="20"/>
              </w:rPr>
            </w:pPr>
            <w:r w:rsidRPr="000A13F5">
              <w:rPr>
                <w:rFonts w:ascii="Calibri" w:hAnsi="Calibri" w:cs="Calibri"/>
                <w:color w:val="000000"/>
                <w:sz w:val="20"/>
                <w:szCs w:val="20"/>
              </w:rPr>
              <w:t>Yes</w:t>
            </w:r>
          </w:p>
          <w:p w14:paraId="6FC3AC10" w14:textId="2ED08E8E" w:rsidR="001D4FD3" w:rsidRPr="000A13F5" w:rsidRDefault="001D4FD3" w:rsidP="000A13F5">
            <w:pPr>
              <w:pStyle w:val="Numberedpara"/>
              <w:numPr>
                <w:ilvl w:val="0"/>
                <w:numId w:val="34"/>
              </w:numPr>
              <w:spacing w:before="0" w:after="0"/>
              <w:rPr>
                <w:color w:val="000000"/>
                <w:szCs w:val="20"/>
              </w:rPr>
            </w:pPr>
            <w:r w:rsidRPr="000A13F5">
              <w:rPr>
                <w:color w:val="000000"/>
                <w:szCs w:val="20"/>
              </w:rPr>
              <w:t>No</w:t>
            </w:r>
          </w:p>
        </w:tc>
      </w:tr>
      <w:tr w:rsidR="001D4FD3" w:rsidRPr="00A3543A" w14:paraId="436AEBEB" w14:textId="1D5FF6F3" w:rsidTr="001D4FD3">
        <w:tc>
          <w:tcPr>
            <w:tcW w:w="1980" w:type="dxa"/>
            <w:shd w:val="clear" w:color="auto" w:fill="F2F2F2" w:themeFill="background1" w:themeFillShade="F2"/>
          </w:tcPr>
          <w:p w14:paraId="2CC22A7A" w14:textId="0EC4E8E1" w:rsidR="001D4FD3" w:rsidRPr="00795EAB" w:rsidRDefault="001D4FD3" w:rsidP="000E0D22">
            <w:pPr>
              <w:pStyle w:val="Numberedpara"/>
              <w:spacing w:before="0" w:after="0"/>
              <w:rPr>
                <w:lang w:val="en-GB"/>
              </w:rPr>
            </w:pPr>
            <w:r>
              <w:rPr>
                <w:lang w:val="en-GB"/>
              </w:rPr>
              <w:t xml:space="preserve">EQ11: </w:t>
            </w:r>
            <w:r w:rsidRPr="00795EAB">
              <w:rPr>
                <w:lang w:val="en-GB"/>
              </w:rPr>
              <w:t>Impact: Has the understanding and capacity of CBIT countries to implement the transparency framework of the Paris Agreement improved?</w:t>
            </w:r>
          </w:p>
        </w:tc>
        <w:tc>
          <w:tcPr>
            <w:tcW w:w="567" w:type="dxa"/>
          </w:tcPr>
          <w:p w14:paraId="36A35FFA" w14:textId="5EB9E26E" w:rsidR="001D4FD3" w:rsidRPr="000E0D22" w:rsidRDefault="001D4FD3" w:rsidP="000E0D22">
            <w:pPr>
              <w:pStyle w:val="Numberedpara"/>
              <w:spacing w:before="0" w:after="0"/>
              <w:jc w:val="center"/>
              <w:rPr>
                <w:color w:val="000000"/>
                <w:szCs w:val="20"/>
              </w:rPr>
            </w:pPr>
            <w:r w:rsidRPr="000E0D22">
              <w:rPr>
                <w:color w:val="000000"/>
                <w:szCs w:val="20"/>
              </w:rPr>
              <w:t>8</w:t>
            </w:r>
          </w:p>
        </w:tc>
        <w:tc>
          <w:tcPr>
            <w:tcW w:w="4961" w:type="dxa"/>
          </w:tcPr>
          <w:p w14:paraId="61DE6A96" w14:textId="09E91688" w:rsidR="001D4FD3" w:rsidRPr="001D4FD3" w:rsidRDefault="001D4FD3" w:rsidP="001D4FD3">
            <w:pPr>
              <w:rPr>
                <w:rFonts w:ascii="Calibri" w:hAnsi="Calibri" w:cs="Calibri"/>
                <w:color w:val="000000"/>
                <w:sz w:val="20"/>
                <w:szCs w:val="20"/>
              </w:rPr>
            </w:pPr>
            <w:r w:rsidRPr="001D4FD3">
              <w:rPr>
                <w:rFonts w:ascii="Calibri" w:hAnsi="Calibri" w:cs="Calibri"/>
                <w:color w:val="000000"/>
                <w:sz w:val="20"/>
                <w:szCs w:val="20"/>
              </w:rPr>
              <w:t>To what extent has your participation in CBIT GCP activities (</w:t>
            </w:r>
            <w:r>
              <w:rPr>
                <w:rFonts w:ascii="Calibri" w:hAnsi="Calibri" w:cs="Calibri"/>
                <w:color w:val="000000"/>
                <w:sz w:val="20"/>
                <w:szCs w:val="20"/>
              </w:rPr>
              <w:t>use</w:t>
            </w:r>
            <w:r w:rsidRPr="001D4FD3">
              <w:rPr>
                <w:rFonts w:ascii="Calibri" w:hAnsi="Calibri" w:cs="Calibri"/>
                <w:color w:val="000000"/>
                <w:sz w:val="20"/>
                <w:szCs w:val="20"/>
              </w:rPr>
              <w:t xml:space="preserve"> of website</w:t>
            </w:r>
            <w:r>
              <w:rPr>
                <w:rFonts w:ascii="Calibri" w:hAnsi="Calibri" w:cs="Calibri"/>
                <w:color w:val="000000"/>
                <w:sz w:val="20"/>
                <w:szCs w:val="20"/>
              </w:rPr>
              <w:t xml:space="preserve"> resources, </w:t>
            </w:r>
            <w:r w:rsidRPr="001D4FD3">
              <w:rPr>
                <w:rFonts w:ascii="Calibri" w:hAnsi="Calibri" w:cs="Calibri"/>
                <w:color w:val="000000"/>
                <w:sz w:val="20"/>
                <w:szCs w:val="20"/>
              </w:rPr>
              <w:t>participation in events) contributed to improving/strengthening the following elements of your national transparency system?</w:t>
            </w:r>
          </w:p>
          <w:p w14:paraId="1F179578" w14:textId="5DD03926" w:rsidR="001D4FD3" w:rsidRPr="001D4FD3" w:rsidRDefault="001D4FD3" w:rsidP="001D4FD3">
            <w:pPr>
              <w:pStyle w:val="ListParagraph"/>
              <w:numPr>
                <w:ilvl w:val="0"/>
                <w:numId w:val="37"/>
              </w:numPr>
              <w:rPr>
                <w:rFonts w:ascii="Calibri" w:hAnsi="Calibri" w:cs="Calibri"/>
                <w:color w:val="000000"/>
                <w:sz w:val="20"/>
                <w:szCs w:val="20"/>
              </w:rPr>
            </w:pPr>
            <w:r w:rsidRPr="001D4FD3">
              <w:rPr>
                <w:rFonts w:ascii="Calibri" w:hAnsi="Calibri" w:cs="Calibri"/>
                <w:color w:val="000000"/>
                <w:sz w:val="20"/>
                <w:szCs w:val="20"/>
              </w:rPr>
              <w:t>Policy framework</w:t>
            </w:r>
          </w:p>
          <w:p w14:paraId="13BA742A" w14:textId="0594522F" w:rsidR="001D4FD3" w:rsidRPr="001D4FD3" w:rsidRDefault="001D4FD3" w:rsidP="001D4FD3">
            <w:pPr>
              <w:pStyle w:val="ListParagraph"/>
              <w:numPr>
                <w:ilvl w:val="0"/>
                <w:numId w:val="37"/>
              </w:numPr>
              <w:rPr>
                <w:rFonts w:ascii="Calibri" w:hAnsi="Calibri" w:cs="Calibri"/>
                <w:color w:val="000000"/>
                <w:sz w:val="20"/>
                <w:szCs w:val="20"/>
              </w:rPr>
            </w:pPr>
            <w:r w:rsidRPr="001D4FD3">
              <w:rPr>
                <w:rFonts w:ascii="Calibri" w:hAnsi="Calibri" w:cs="Calibri"/>
                <w:color w:val="000000"/>
                <w:sz w:val="20"/>
                <w:szCs w:val="20"/>
              </w:rPr>
              <w:t>Plans/strategies</w:t>
            </w:r>
          </w:p>
          <w:p w14:paraId="2EE517CC" w14:textId="0512B3BA" w:rsidR="001D4FD3" w:rsidRPr="001D4FD3" w:rsidRDefault="001D4FD3" w:rsidP="001D4FD3">
            <w:pPr>
              <w:pStyle w:val="ListParagraph"/>
              <w:numPr>
                <w:ilvl w:val="0"/>
                <w:numId w:val="37"/>
              </w:numPr>
              <w:rPr>
                <w:rFonts w:ascii="Calibri" w:hAnsi="Calibri" w:cs="Calibri"/>
                <w:color w:val="000000"/>
                <w:sz w:val="20"/>
                <w:szCs w:val="20"/>
              </w:rPr>
            </w:pPr>
            <w:r w:rsidRPr="001D4FD3">
              <w:rPr>
                <w:rFonts w:ascii="Calibri" w:hAnsi="Calibri" w:cs="Calibri"/>
                <w:color w:val="000000"/>
                <w:sz w:val="20"/>
                <w:szCs w:val="20"/>
              </w:rPr>
              <w:t>Programmes</w:t>
            </w:r>
          </w:p>
          <w:p w14:paraId="60A3826B" w14:textId="77777777" w:rsidR="001D4FD3" w:rsidRDefault="001D4FD3" w:rsidP="001D4FD3">
            <w:pPr>
              <w:pStyle w:val="ListParagraph"/>
              <w:numPr>
                <w:ilvl w:val="0"/>
                <w:numId w:val="37"/>
              </w:numPr>
              <w:rPr>
                <w:rFonts w:ascii="Calibri" w:hAnsi="Calibri" w:cs="Calibri"/>
                <w:color w:val="000000"/>
                <w:sz w:val="20"/>
                <w:szCs w:val="20"/>
              </w:rPr>
            </w:pPr>
            <w:r w:rsidRPr="001D4FD3">
              <w:rPr>
                <w:rFonts w:ascii="Calibri" w:hAnsi="Calibri" w:cs="Calibri"/>
                <w:color w:val="000000"/>
                <w:sz w:val="20"/>
                <w:szCs w:val="20"/>
              </w:rPr>
              <w:t>Budgets</w:t>
            </w:r>
          </w:p>
          <w:p w14:paraId="0A3236BF" w14:textId="4A15E004" w:rsidR="001D4FD3" w:rsidRPr="001D4FD3" w:rsidRDefault="001D4FD3" w:rsidP="001D4FD3">
            <w:pPr>
              <w:pStyle w:val="ListParagraph"/>
              <w:numPr>
                <w:ilvl w:val="0"/>
                <w:numId w:val="37"/>
              </w:numPr>
              <w:rPr>
                <w:rFonts w:ascii="Calibri" w:hAnsi="Calibri" w:cs="Calibri"/>
                <w:color w:val="000000"/>
                <w:sz w:val="20"/>
                <w:szCs w:val="20"/>
              </w:rPr>
            </w:pPr>
            <w:r>
              <w:rPr>
                <w:rFonts w:ascii="Calibri" w:hAnsi="Calibri" w:cs="Calibri"/>
                <w:color w:val="000000"/>
                <w:sz w:val="20"/>
                <w:szCs w:val="20"/>
              </w:rPr>
              <w:lastRenderedPageBreak/>
              <w:t xml:space="preserve">Other </w:t>
            </w:r>
            <w:r w:rsidRPr="001D4FD3">
              <w:rPr>
                <w:rFonts w:ascii="Calibri" w:hAnsi="Calibri" w:cs="Calibri"/>
                <w:i/>
                <w:iCs/>
                <w:color w:val="000000"/>
                <w:sz w:val="20"/>
                <w:szCs w:val="20"/>
              </w:rPr>
              <w:t>(pls specify)</w:t>
            </w:r>
          </w:p>
        </w:tc>
        <w:tc>
          <w:tcPr>
            <w:tcW w:w="2126" w:type="dxa"/>
          </w:tcPr>
          <w:p w14:paraId="0196D727" w14:textId="6AAD4F2E" w:rsidR="001D4FD3" w:rsidRPr="00E226F5" w:rsidRDefault="001D4FD3" w:rsidP="001D4FD3">
            <w:pPr>
              <w:pStyle w:val="Numberedpara"/>
              <w:numPr>
                <w:ilvl w:val="0"/>
                <w:numId w:val="37"/>
              </w:numPr>
              <w:spacing w:before="0" w:after="0"/>
              <w:rPr>
                <w:rFonts w:cstheme="minorHAnsi"/>
                <w:color w:val="000000"/>
                <w:szCs w:val="20"/>
                <w:lang w:val="en-GB"/>
              </w:rPr>
            </w:pPr>
            <w:r>
              <w:rPr>
                <w:rFonts w:cstheme="minorHAnsi"/>
                <w:color w:val="000000"/>
                <w:szCs w:val="20"/>
                <w:lang w:val="en-GB"/>
              </w:rPr>
              <w:lastRenderedPageBreak/>
              <w:t>Significantly</w:t>
            </w:r>
          </w:p>
          <w:p w14:paraId="12C89124" w14:textId="44AE608F" w:rsidR="001D4FD3" w:rsidRPr="00E226F5" w:rsidRDefault="001D4FD3" w:rsidP="001D4FD3">
            <w:pPr>
              <w:pStyle w:val="Numberedpara"/>
              <w:numPr>
                <w:ilvl w:val="0"/>
                <w:numId w:val="37"/>
              </w:numPr>
              <w:spacing w:before="0" w:after="0"/>
              <w:rPr>
                <w:rFonts w:cstheme="minorHAnsi"/>
                <w:color w:val="000000"/>
                <w:szCs w:val="20"/>
                <w:lang w:val="en-GB"/>
              </w:rPr>
            </w:pPr>
            <w:r>
              <w:rPr>
                <w:rFonts w:cstheme="minorHAnsi"/>
                <w:color w:val="000000"/>
                <w:szCs w:val="20"/>
                <w:lang w:val="en-GB"/>
              </w:rPr>
              <w:t>To some extent</w:t>
            </w:r>
          </w:p>
          <w:p w14:paraId="25918A4F" w14:textId="3802DDF4" w:rsidR="001D4FD3" w:rsidRPr="00E226F5" w:rsidRDefault="001D4FD3" w:rsidP="001D4FD3">
            <w:pPr>
              <w:pStyle w:val="Numberedpara"/>
              <w:numPr>
                <w:ilvl w:val="0"/>
                <w:numId w:val="37"/>
              </w:numPr>
              <w:spacing w:before="0" w:after="0"/>
              <w:rPr>
                <w:rFonts w:cstheme="minorHAnsi"/>
                <w:color w:val="000000"/>
                <w:szCs w:val="20"/>
                <w:lang w:val="en-GB"/>
              </w:rPr>
            </w:pPr>
            <w:r>
              <w:rPr>
                <w:rFonts w:cstheme="minorHAnsi"/>
                <w:color w:val="000000"/>
                <w:szCs w:val="20"/>
                <w:lang w:val="en-GB"/>
              </w:rPr>
              <w:t>Not at all</w:t>
            </w:r>
          </w:p>
          <w:p w14:paraId="05917FE1" w14:textId="5B73B6C7" w:rsidR="001D4FD3" w:rsidRPr="001D4FD3" w:rsidRDefault="001D4FD3" w:rsidP="001D4FD3">
            <w:pPr>
              <w:pStyle w:val="Numberedpara"/>
              <w:spacing w:before="0" w:after="0"/>
              <w:rPr>
                <w:i/>
                <w:iCs/>
                <w:color w:val="000000"/>
                <w:szCs w:val="20"/>
              </w:rPr>
            </w:pPr>
            <w:r w:rsidRPr="001D4FD3">
              <w:rPr>
                <w:rFonts w:cstheme="minorHAnsi"/>
                <w:i/>
                <w:iCs/>
                <w:color w:val="000000"/>
                <w:szCs w:val="20"/>
                <w:lang w:val="en-GB"/>
              </w:rPr>
              <w:t>(for each category)</w:t>
            </w:r>
          </w:p>
        </w:tc>
      </w:tr>
      <w:tr w:rsidR="001D4FD3" w:rsidRPr="00CD256C" w14:paraId="7EB16119" w14:textId="39E385AC" w:rsidTr="001D4FD3">
        <w:tc>
          <w:tcPr>
            <w:tcW w:w="1980" w:type="dxa"/>
            <w:shd w:val="clear" w:color="auto" w:fill="F2F2F2" w:themeFill="background1" w:themeFillShade="F2"/>
          </w:tcPr>
          <w:p w14:paraId="114DA534" w14:textId="2DAFB32C" w:rsidR="001D4FD3" w:rsidRPr="00256543" w:rsidRDefault="001D4FD3" w:rsidP="000E0D22">
            <w:pPr>
              <w:pStyle w:val="Numberedpara"/>
              <w:spacing w:before="0" w:after="0"/>
              <w:rPr>
                <w:rFonts w:cstheme="minorHAnsi"/>
                <w:color w:val="000000"/>
                <w:szCs w:val="20"/>
                <w:lang w:val="en-GB"/>
              </w:rPr>
            </w:pPr>
            <w:r w:rsidRPr="00256543">
              <w:rPr>
                <w:rFonts w:cstheme="minorHAnsi"/>
                <w:color w:val="000000"/>
                <w:szCs w:val="20"/>
                <w:lang w:val="en-GB"/>
              </w:rPr>
              <w:t>EQ3</w:t>
            </w:r>
            <w:r w:rsidR="00E754B7">
              <w:rPr>
                <w:rFonts w:cstheme="minorHAnsi"/>
                <w:color w:val="000000"/>
                <w:szCs w:val="20"/>
                <w:lang w:val="en-GB"/>
              </w:rPr>
              <w:t>3</w:t>
            </w:r>
            <w:r w:rsidRPr="00256543">
              <w:rPr>
                <w:rFonts w:cstheme="minorHAnsi"/>
                <w:color w:val="000000"/>
                <w:szCs w:val="20"/>
                <w:lang w:val="en-GB"/>
              </w:rPr>
              <w:t>: Did CBIT countries have a degree of ownership to CBIT and the project?</w:t>
            </w:r>
          </w:p>
        </w:tc>
        <w:tc>
          <w:tcPr>
            <w:tcW w:w="567" w:type="dxa"/>
          </w:tcPr>
          <w:p w14:paraId="59202748" w14:textId="2703EEDF" w:rsidR="001D4FD3" w:rsidRPr="00256543" w:rsidRDefault="001D4FD3" w:rsidP="000E0D22">
            <w:pPr>
              <w:pStyle w:val="Numberedpara"/>
              <w:spacing w:before="0" w:after="0"/>
              <w:jc w:val="center"/>
              <w:rPr>
                <w:rFonts w:cstheme="minorHAnsi"/>
                <w:color w:val="000000"/>
                <w:szCs w:val="20"/>
                <w:lang w:val="en-GB"/>
              </w:rPr>
            </w:pPr>
            <w:r w:rsidRPr="00256543">
              <w:rPr>
                <w:rFonts w:cstheme="minorHAnsi"/>
                <w:color w:val="000000"/>
                <w:szCs w:val="20"/>
                <w:lang w:val="en-GB"/>
              </w:rPr>
              <w:t>9</w:t>
            </w:r>
          </w:p>
        </w:tc>
        <w:tc>
          <w:tcPr>
            <w:tcW w:w="4961" w:type="dxa"/>
          </w:tcPr>
          <w:p w14:paraId="4ADF9704" w14:textId="7787322C" w:rsidR="001D4FD3" w:rsidRPr="00256543" w:rsidRDefault="00256543" w:rsidP="00256543">
            <w:pPr>
              <w:pStyle w:val="Numberedpara"/>
              <w:spacing w:before="0" w:after="0"/>
              <w:rPr>
                <w:rFonts w:cstheme="minorHAnsi"/>
                <w:color w:val="000000"/>
                <w:szCs w:val="20"/>
                <w:lang w:val="en-GB"/>
              </w:rPr>
            </w:pPr>
            <w:r w:rsidRPr="00256543">
              <w:rPr>
                <w:rFonts w:cstheme="minorHAnsi"/>
                <w:color w:val="000000"/>
                <w:szCs w:val="20"/>
                <w:lang w:val="en-GB"/>
              </w:rPr>
              <w:t>To what degree do you find that there is high-level government commitment and ownership to implement a national transparency system in your country?</w:t>
            </w:r>
          </w:p>
        </w:tc>
        <w:tc>
          <w:tcPr>
            <w:tcW w:w="2126" w:type="dxa"/>
          </w:tcPr>
          <w:p w14:paraId="44AF87E7" w14:textId="5B3B59DB" w:rsidR="00256543" w:rsidRPr="00256543" w:rsidRDefault="00256543" w:rsidP="00256543">
            <w:pPr>
              <w:pStyle w:val="Numberedpara"/>
              <w:numPr>
                <w:ilvl w:val="0"/>
                <w:numId w:val="26"/>
              </w:numPr>
              <w:spacing w:before="0" w:after="0"/>
              <w:rPr>
                <w:rFonts w:cstheme="minorHAnsi"/>
                <w:color w:val="000000"/>
                <w:szCs w:val="20"/>
                <w:lang w:val="en-GB"/>
              </w:rPr>
            </w:pPr>
            <w:r w:rsidRPr="00256543">
              <w:rPr>
                <w:rFonts w:cstheme="minorHAnsi"/>
                <w:color w:val="000000"/>
                <w:szCs w:val="20"/>
                <w:lang w:val="en-GB"/>
              </w:rPr>
              <w:t>To a high degree</w:t>
            </w:r>
          </w:p>
          <w:p w14:paraId="1CFD8070" w14:textId="60F4CAAF" w:rsidR="00256543" w:rsidRPr="00256543" w:rsidRDefault="00256543" w:rsidP="00256543">
            <w:pPr>
              <w:pStyle w:val="Numberedpara"/>
              <w:numPr>
                <w:ilvl w:val="0"/>
                <w:numId w:val="26"/>
              </w:numPr>
              <w:spacing w:before="0" w:after="0"/>
              <w:rPr>
                <w:rFonts w:cstheme="minorHAnsi"/>
                <w:color w:val="000000"/>
                <w:szCs w:val="20"/>
                <w:lang w:val="en-GB"/>
              </w:rPr>
            </w:pPr>
            <w:r w:rsidRPr="00256543">
              <w:rPr>
                <w:rFonts w:cstheme="minorHAnsi"/>
                <w:color w:val="000000"/>
                <w:szCs w:val="20"/>
                <w:lang w:val="en-GB"/>
              </w:rPr>
              <w:t>To a medium degree</w:t>
            </w:r>
          </w:p>
          <w:p w14:paraId="688BF465" w14:textId="16FC5FBA" w:rsidR="001D4FD3" w:rsidRPr="00256543" w:rsidRDefault="00256543" w:rsidP="00256543">
            <w:pPr>
              <w:pStyle w:val="Numberedpara"/>
              <w:numPr>
                <w:ilvl w:val="0"/>
                <w:numId w:val="26"/>
              </w:numPr>
              <w:spacing w:before="0" w:after="0"/>
              <w:rPr>
                <w:rFonts w:cstheme="minorHAnsi"/>
                <w:color w:val="000000"/>
                <w:szCs w:val="20"/>
                <w:lang w:val="en-GB"/>
              </w:rPr>
            </w:pPr>
            <w:r w:rsidRPr="00256543">
              <w:rPr>
                <w:rFonts w:cstheme="minorHAnsi"/>
                <w:color w:val="000000"/>
                <w:szCs w:val="20"/>
                <w:lang w:val="en-GB"/>
              </w:rPr>
              <w:t>To a low degree</w:t>
            </w:r>
          </w:p>
        </w:tc>
      </w:tr>
    </w:tbl>
    <w:p w14:paraId="46E70D89" w14:textId="77777777" w:rsidR="000C3CEE" w:rsidRPr="00D15CD3" w:rsidRDefault="000C3CEE" w:rsidP="000C3CEE">
      <w:pPr>
        <w:ind w:left="426" w:hanging="426"/>
        <w:rPr>
          <w:rFonts w:ascii="Calibri" w:hAnsi="Calibri"/>
          <w:highlight w:val="yellow"/>
        </w:rPr>
      </w:pPr>
    </w:p>
    <w:p w14:paraId="22102AFD" w14:textId="36B364F2" w:rsidR="000C3CEE" w:rsidRPr="00D15CD3" w:rsidRDefault="000C3CEE" w:rsidP="005E4B1A">
      <w:pPr>
        <w:rPr>
          <w:highlight w:val="yellow"/>
        </w:rPr>
        <w:sectPr w:rsidR="000C3CEE" w:rsidRPr="00D15CD3" w:rsidSect="005E4B1A">
          <w:pgSz w:w="11900" w:h="16840"/>
          <w:pgMar w:top="1701" w:right="1409" w:bottom="1701" w:left="1418" w:header="708" w:footer="708" w:gutter="0"/>
          <w:cols w:space="708"/>
          <w:docGrid w:linePitch="360"/>
        </w:sectPr>
      </w:pPr>
    </w:p>
    <w:p w14:paraId="655F94DB" w14:textId="6943E3A1" w:rsidR="002D6C83" w:rsidRPr="00D15CD3" w:rsidRDefault="002D6C83" w:rsidP="001B326D">
      <w:pPr>
        <w:pStyle w:val="Heading1"/>
        <w:numPr>
          <w:ilvl w:val="0"/>
          <w:numId w:val="0"/>
        </w:numPr>
      </w:pPr>
      <w:bookmarkStart w:id="15" w:name="_Toc43927038"/>
      <w:r w:rsidRPr="00D15CD3">
        <w:lastRenderedPageBreak/>
        <w:t xml:space="preserve">Annex </w:t>
      </w:r>
      <w:r w:rsidR="007A257E" w:rsidRPr="00D15CD3">
        <w:t>C</w:t>
      </w:r>
      <w:r w:rsidR="002B4062" w:rsidRPr="00D15CD3">
        <w:t xml:space="preserve">: </w:t>
      </w:r>
      <w:r w:rsidR="001B326D" w:rsidRPr="00D15CD3">
        <w:t>Assessment of</w:t>
      </w:r>
      <w:r w:rsidRPr="00D15CD3">
        <w:t xml:space="preserve"> the project design</w:t>
      </w:r>
      <w:r w:rsidR="007A257E" w:rsidRPr="00D15CD3">
        <w:t xml:space="preserve"> quality</w:t>
      </w:r>
      <w:bookmarkEnd w:id="15"/>
    </w:p>
    <w:p w14:paraId="098C4BDB" w14:textId="20A94132" w:rsidR="00957578" w:rsidRPr="00D15CD3" w:rsidRDefault="00957578" w:rsidP="00957578">
      <w:pPr>
        <w:jc w:val="both"/>
        <w:rPr>
          <w:rFonts w:ascii="Calibri" w:hAnsi="Calibri"/>
          <w:highlight w:val="cyan"/>
        </w:rPr>
      </w:pPr>
    </w:p>
    <w:tbl>
      <w:tblPr>
        <w:tblW w:w="134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530"/>
        <w:gridCol w:w="810"/>
        <w:gridCol w:w="187"/>
        <w:gridCol w:w="38"/>
        <w:gridCol w:w="2835"/>
        <w:gridCol w:w="990"/>
        <w:gridCol w:w="4680"/>
        <w:gridCol w:w="1800"/>
      </w:tblGrid>
      <w:tr w:rsidR="00A773EB" w:rsidRPr="00D15CD3" w14:paraId="2634DCB7" w14:textId="77777777" w:rsidTr="00C07DA3">
        <w:tc>
          <w:tcPr>
            <w:tcW w:w="563" w:type="dxa"/>
            <w:tcBorders>
              <w:bottom w:val="single" w:sz="4" w:space="0" w:color="auto"/>
            </w:tcBorders>
            <w:shd w:val="clear" w:color="auto" w:fill="E5DFEC"/>
          </w:tcPr>
          <w:p w14:paraId="324C1886"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A.</w:t>
            </w:r>
          </w:p>
        </w:tc>
        <w:tc>
          <w:tcPr>
            <w:tcW w:w="5400" w:type="dxa"/>
            <w:gridSpan w:val="5"/>
            <w:tcBorders>
              <w:bottom w:val="single" w:sz="4" w:space="0" w:color="auto"/>
            </w:tcBorders>
            <w:shd w:val="clear" w:color="auto" w:fill="E5DFEC"/>
          </w:tcPr>
          <w:p w14:paraId="2C55A792" w14:textId="77777777" w:rsidR="00A773EB" w:rsidRPr="00D15CD3" w:rsidRDefault="00A773EB" w:rsidP="00D63522">
            <w:pPr>
              <w:overflowPunct w:val="0"/>
              <w:autoSpaceDE w:val="0"/>
              <w:autoSpaceDN w:val="0"/>
              <w:adjustRightInd w:val="0"/>
              <w:jc w:val="both"/>
              <w:textAlignment w:val="baseline"/>
              <w:rPr>
                <w:rFonts w:ascii="Calibri" w:hAnsi="Calibri" w:cs="Calibri"/>
                <w:b/>
                <w:sz w:val="20"/>
                <w:szCs w:val="20"/>
              </w:rPr>
            </w:pPr>
            <w:r w:rsidRPr="00D15CD3">
              <w:rPr>
                <w:rFonts w:ascii="Calibri" w:hAnsi="Calibri" w:cs="Calibri"/>
                <w:b/>
                <w:sz w:val="20"/>
                <w:szCs w:val="20"/>
              </w:rPr>
              <w:t>Nature of the External Context</w:t>
            </w:r>
            <w:r w:rsidRPr="00D15CD3">
              <w:rPr>
                <w:rStyle w:val="FootnoteReference"/>
                <w:rFonts w:ascii="Calibri" w:hAnsi="Calibri" w:cs="Calibri"/>
                <w:b/>
                <w:sz w:val="20"/>
                <w:szCs w:val="20"/>
              </w:rPr>
              <w:footnoteReference w:id="4"/>
            </w:r>
          </w:p>
        </w:tc>
        <w:tc>
          <w:tcPr>
            <w:tcW w:w="990" w:type="dxa"/>
            <w:tcBorders>
              <w:bottom w:val="single" w:sz="4" w:space="0" w:color="auto"/>
            </w:tcBorders>
            <w:shd w:val="clear" w:color="auto" w:fill="E5DFEC"/>
          </w:tcPr>
          <w:p w14:paraId="6D0A4C2D"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YES/NO</w:t>
            </w:r>
          </w:p>
        </w:tc>
        <w:tc>
          <w:tcPr>
            <w:tcW w:w="4680" w:type="dxa"/>
            <w:tcBorders>
              <w:bottom w:val="single" w:sz="4" w:space="0" w:color="auto"/>
            </w:tcBorders>
            <w:shd w:val="clear" w:color="auto" w:fill="E5DFEC"/>
          </w:tcPr>
          <w:p w14:paraId="47BCC71C" w14:textId="40053AE9"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Comments/Implications for the evaluation design</w:t>
            </w:r>
          </w:p>
        </w:tc>
        <w:tc>
          <w:tcPr>
            <w:tcW w:w="1800" w:type="dxa"/>
            <w:tcBorders>
              <w:bottom w:val="single" w:sz="4" w:space="0" w:color="auto"/>
            </w:tcBorders>
            <w:shd w:val="clear" w:color="auto" w:fill="E5DFEC"/>
          </w:tcPr>
          <w:p w14:paraId="302F6B51" w14:textId="2E8F8BF1" w:rsidR="00A773EB" w:rsidRPr="00D15CD3" w:rsidRDefault="00A773EB" w:rsidP="00D63522">
            <w:pPr>
              <w:overflowPunct w:val="0"/>
              <w:autoSpaceDE w:val="0"/>
              <w:autoSpaceDN w:val="0"/>
              <w:adjustRightInd w:val="0"/>
              <w:jc w:val="both"/>
              <w:textAlignment w:val="baseline"/>
              <w:rPr>
                <w:rFonts w:ascii="Calibri" w:hAnsi="Calibri" w:cs="Calibri"/>
                <w:i/>
                <w:color w:val="000000"/>
                <w:sz w:val="20"/>
                <w:szCs w:val="20"/>
              </w:rPr>
            </w:pPr>
            <w:r w:rsidRPr="00D15CD3">
              <w:rPr>
                <w:rFonts w:ascii="Calibri" w:hAnsi="Calibri" w:cs="Calibri"/>
                <w:b/>
                <w:color w:val="000000"/>
                <w:sz w:val="20"/>
                <w:szCs w:val="20"/>
              </w:rPr>
              <w:t>Section Rating:</w:t>
            </w:r>
          </w:p>
        </w:tc>
      </w:tr>
      <w:tr w:rsidR="00A773EB" w:rsidRPr="00D15CD3" w14:paraId="70F40DF9" w14:textId="77777777" w:rsidTr="00C07DA3">
        <w:trPr>
          <w:trHeight w:val="782"/>
        </w:trPr>
        <w:tc>
          <w:tcPr>
            <w:tcW w:w="563" w:type="dxa"/>
            <w:vMerge w:val="restart"/>
            <w:shd w:val="clear" w:color="auto" w:fill="auto"/>
          </w:tcPr>
          <w:p w14:paraId="55042D99"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1</w:t>
            </w:r>
          </w:p>
        </w:tc>
        <w:tc>
          <w:tcPr>
            <w:tcW w:w="2340" w:type="dxa"/>
            <w:gridSpan w:val="2"/>
            <w:vMerge w:val="restart"/>
            <w:shd w:val="clear" w:color="auto" w:fill="auto"/>
          </w:tcPr>
          <w:p w14:paraId="1C562D9C"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Does the project document identify any unusually challenging operational factors that are</w:t>
            </w:r>
            <w:r w:rsidRPr="00D15CD3">
              <w:rPr>
                <w:rFonts w:ascii="Calibri" w:hAnsi="Calibri" w:cs="Calibri"/>
                <w:i/>
                <w:color w:val="000000"/>
                <w:sz w:val="20"/>
                <w:szCs w:val="20"/>
              </w:rPr>
              <w:t xml:space="preserve"> </w:t>
            </w:r>
            <w:r w:rsidRPr="00D15CD3">
              <w:rPr>
                <w:rFonts w:ascii="Calibri" w:hAnsi="Calibri" w:cs="Calibri"/>
                <w:color w:val="000000"/>
                <w:sz w:val="20"/>
                <w:szCs w:val="20"/>
              </w:rPr>
              <w:t>likely to negatively affect project performance?</w:t>
            </w:r>
          </w:p>
          <w:p w14:paraId="31208A25"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p>
        </w:tc>
        <w:tc>
          <w:tcPr>
            <w:tcW w:w="3060" w:type="dxa"/>
            <w:gridSpan w:val="3"/>
            <w:shd w:val="clear" w:color="auto" w:fill="auto"/>
          </w:tcPr>
          <w:p w14:paraId="48608A6D"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proofErr w:type="spellStart"/>
            <w:r w:rsidRPr="00D15CD3">
              <w:rPr>
                <w:rFonts w:ascii="Calibri" w:hAnsi="Calibri" w:cs="Calibri"/>
                <w:color w:val="000000"/>
                <w:sz w:val="20"/>
                <w:szCs w:val="20"/>
              </w:rPr>
              <w:t>i</w:t>
            </w:r>
            <w:proofErr w:type="spellEnd"/>
            <w:r w:rsidRPr="00D15CD3">
              <w:rPr>
                <w:rFonts w:ascii="Calibri" w:hAnsi="Calibri" w:cs="Calibri"/>
                <w:color w:val="000000"/>
                <w:sz w:val="20"/>
                <w:szCs w:val="20"/>
              </w:rPr>
              <w:t>)Ongoing/high likelihood of conflict?</w:t>
            </w:r>
          </w:p>
        </w:tc>
        <w:tc>
          <w:tcPr>
            <w:tcW w:w="990" w:type="dxa"/>
            <w:shd w:val="clear" w:color="auto" w:fill="auto"/>
          </w:tcPr>
          <w:p w14:paraId="3AAB6166"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color w:val="000000"/>
                <w:sz w:val="20"/>
                <w:szCs w:val="20"/>
              </w:rPr>
              <w:t>No</w:t>
            </w:r>
          </w:p>
        </w:tc>
        <w:tc>
          <w:tcPr>
            <w:tcW w:w="4680" w:type="dxa"/>
            <w:shd w:val="clear" w:color="auto" w:fill="auto"/>
          </w:tcPr>
          <w:p w14:paraId="5BC44BD0"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color w:val="000000"/>
                <w:sz w:val="20"/>
                <w:szCs w:val="20"/>
              </w:rPr>
              <w:t>None - a global scope and global level activities, and no impacts of conflict on the project have been reported - although some participating countries may have been affected by conflict.</w:t>
            </w:r>
          </w:p>
        </w:tc>
        <w:tc>
          <w:tcPr>
            <w:tcW w:w="1800" w:type="dxa"/>
            <w:vMerge w:val="restart"/>
            <w:shd w:val="clear" w:color="auto" w:fill="auto"/>
          </w:tcPr>
          <w:p w14:paraId="149D4887" w14:textId="77777777" w:rsidR="00A773EB" w:rsidRPr="00D15CD3" w:rsidRDefault="00A773EB" w:rsidP="00D63522">
            <w:pPr>
              <w:overflowPunct w:val="0"/>
              <w:autoSpaceDE w:val="0"/>
              <w:autoSpaceDN w:val="0"/>
              <w:adjustRightInd w:val="0"/>
              <w:jc w:val="center"/>
              <w:textAlignment w:val="baseline"/>
              <w:rPr>
                <w:rFonts w:ascii="Calibri" w:hAnsi="Calibri" w:cs="Calibri"/>
                <w:bCs/>
                <w:color w:val="000000"/>
                <w:sz w:val="20"/>
                <w:szCs w:val="20"/>
              </w:rPr>
            </w:pPr>
            <w:r w:rsidRPr="00D15CD3">
              <w:rPr>
                <w:rFonts w:ascii="Calibri" w:hAnsi="Calibri" w:cs="Calibri"/>
                <w:bCs/>
                <w:color w:val="000000"/>
                <w:sz w:val="20"/>
                <w:szCs w:val="20"/>
              </w:rPr>
              <w:t>2</w:t>
            </w:r>
          </w:p>
        </w:tc>
      </w:tr>
      <w:tr w:rsidR="00A773EB" w:rsidRPr="00D15CD3" w14:paraId="136E1016" w14:textId="77777777" w:rsidTr="00C07DA3">
        <w:trPr>
          <w:trHeight w:val="368"/>
        </w:trPr>
        <w:tc>
          <w:tcPr>
            <w:tcW w:w="563" w:type="dxa"/>
            <w:vMerge/>
            <w:shd w:val="clear" w:color="auto" w:fill="auto"/>
          </w:tcPr>
          <w:p w14:paraId="5DC90CBB"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p>
        </w:tc>
        <w:tc>
          <w:tcPr>
            <w:tcW w:w="2340" w:type="dxa"/>
            <w:gridSpan w:val="2"/>
            <w:vMerge/>
            <w:shd w:val="clear" w:color="auto" w:fill="auto"/>
          </w:tcPr>
          <w:p w14:paraId="04FA44C5"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p>
        </w:tc>
        <w:tc>
          <w:tcPr>
            <w:tcW w:w="3060" w:type="dxa"/>
            <w:gridSpan w:val="3"/>
            <w:shd w:val="clear" w:color="auto" w:fill="auto"/>
          </w:tcPr>
          <w:p w14:paraId="102CDD16"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ii)Ongoing/high likelihood of natural disaster?</w:t>
            </w:r>
          </w:p>
        </w:tc>
        <w:tc>
          <w:tcPr>
            <w:tcW w:w="990" w:type="dxa"/>
            <w:shd w:val="clear" w:color="auto" w:fill="auto"/>
          </w:tcPr>
          <w:p w14:paraId="242A4C37"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color w:val="000000"/>
                <w:sz w:val="20"/>
                <w:szCs w:val="20"/>
              </w:rPr>
              <w:t>No</w:t>
            </w:r>
          </w:p>
        </w:tc>
        <w:tc>
          <w:tcPr>
            <w:tcW w:w="4680" w:type="dxa"/>
            <w:shd w:val="clear" w:color="auto" w:fill="auto"/>
          </w:tcPr>
          <w:p w14:paraId="05BAAECE"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color w:val="000000"/>
                <w:sz w:val="20"/>
                <w:szCs w:val="20"/>
              </w:rPr>
              <w:t>None - a global scope and global level activities, and no impacts of disasters on the project have been reported - although some countries could have been affected by natural hazards/disasters. The project was completed before the Covid-19 pandemic.</w:t>
            </w:r>
          </w:p>
        </w:tc>
        <w:tc>
          <w:tcPr>
            <w:tcW w:w="1800" w:type="dxa"/>
            <w:vMerge/>
            <w:shd w:val="clear" w:color="auto" w:fill="auto"/>
          </w:tcPr>
          <w:p w14:paraId="65D0B9A0"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p>
        </w:tc>
      </w:tr>
      <w:tr w:rsidR="00A773EB" w:rsidRPr="00D15CD3" w14:paraId="44ADFD21" w14:textId="77777777" w:rsidTr="00C07DA3">
        <w:trPr>
          <w:trHeight w:val="367"/>
        </w:trPr>
        <w:tc>
          <w:tcPr>
            <w:tcW w:w="563" w:type="dxa"/>
            <w:vMerge/>
            <w:shd w:val="clear" w:color="auto" w:fill="auto"/>
          </w:tcPr>
          <w:p w14:paraId="006BD11F"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p>
        </w:tc>
        <w:tc>
          <w:tcPr>
            <w:tcW w:w="2340" w:type="dxa"/>
            <w:gridSpan w:val="2"/>
            <w:vMerge/>
            <w:shd w:val="clear" w:color="auto" w:fill="auto"/>
          </w:tcPr>
          <w:p w14:paraId="43423D6C"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p>
        </w:tc>
        <w:tc>
          <w:tcPr>
            <w:tcW w:w="3060" w:type="dxa"/>
            <w:gridSpan w:val="3"/>
            <w:shd w:val="clear" w:color="auto" w:fill="auto"/>
          </w:tcPr>
          <w:p w14:paraId="5F3B23B0"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iii)Ongoing/high likelihood of change in national government?</w:t>
            </w:r>
          </w:p>
        </w:tc>
        <w:tc>
          <w:tcPr>
            <w:tcW w:w="990" w:type="dxa"/>
            <w:shd w:val="clear" w:color="auto" w:fill="auto"/>
          </w:tcPr>
          <w:p w14:paraId="7AD4F8DE"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color w:val="000000"/>
                <w:sz w:val="20"/>
                <w:szCs w:val="20"/>
              </w:rPr>
              <w:t>No</w:t>
            </w:r>
          </w:p>
        </w:tc>
        <w:tc>
          <w:tcPr>
            <w:tcW w:w="4680" w:type="dxa"/>
            <w:shd w:val="clear" w:color="auto" w:fill="auto"/>
          </w:tcPr>
          <w:p w14:paraId="575C45FF"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color w:val="000000"/>
                <w:sz w:val="20"/>
                <w:szCs w:val="20"/>
              </w:rPr>
              <w:t>None - the project did not depend on any specific government and no impact has been reported - although some participating countries have likely been affected by changes in government, e.g. in connection with elections.</w:t>
            </w:r>
          </w:p>
        </w:tc>
        <w:tc>
          <w:tcPr>
            <w:tcW w:w="1800" w:type="dxa"/>
            <w:vMerge/>
            <w:shd w:val="clear" w:color="auto" w:fill="auto"/>
          </w:tcPr>
          <w:p w14:paraId="09F63077"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p>
        </w:tc>
      </w:tr>
      <w:tr w:rsidR="00A773EB" w:rsidRPr="00D15CD3" w14:paraId="68A2DC53" w14:textId="77777777" w:rsidTr="00C07DA3">
        <w:tc>
          <w:tcPr>
            <w:tcW w:w="563" w:type="dxa"/>
            <w:tcBorders>
              <w:bottom w:val="single" w:sz="4" w:space="0" w:color="auto"/>
            </w:tcBorders>
            <w:shd w:val="clear" w:color="auto" w:fill="E5DFEC"/>
          </w:tcPr>
          <w:p w14:paraId="61D4A1CB"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B.</w:t>
            </w:r>
          </w:p>
        </w:tc>
        <w:tc>
          <w:tcPr>
            <w:tcW w:w="5400" w:type="dxa"/>
            <w:gridSpan w:val="5"/>
            <w:tcBorders>
              <w:bottom w:val="single" w:sz="4" w:space="0" w:color="auto"/>
            </w:tcBorders>
            <w:shd w:val="clear" w:color="auto" w:fill="E5DFEC"/>
          </w:tcPr>
          <w:p w14:paraId="354FDB8A"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 xml:space="preserve">Project Preparation </w:t>
            </w:r>
          </w:p>
        </w:tc>
        <w:tc>
          <w:tcPr>
            <w:tcW w:w="990" w:type="dxa"/>
            <w:tcBorders>
              <w:bottom w:val="single" w:sz="4" w:space="0" w:color="auto"/>
            </w:tcBorders>
            <w:shd w:val="clear" w:color="auto" w:fill="E5DFEC"/>
          </w:tcPr>
          <w:p w14:paraId="53A5FB19"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YES/NO</w:t>
            </w:r>
          </w:p>
        </w:tc>
        <w:tc>
          <w:tcPr>
            <w:tcW w:w="4680" w:type="dxa"/>
            <w:tcBorders>
              <w:bottom w:val="single" w:sz="4" w:space="0" w:color="auto"/>
            </w:tcBorders>
            <w:shd w:val="clear" w:color="auto" w:fill="E5DFEC"/>
          </w:tcPr>
          <w:p w14:paraId="64A78C0D" w14:textId="7D1F34CA"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 xml:space="preserve">Comments/Implications for the evaluation design </w:t>
            </w:r>
          </w:p>
        </w:tc>
        <w:tc>
          <w:tcPr>
            <w:tcW w:w="1800" w:type="dxa"/>
            <w:tcBorders>
              <w:bottom w:val="single" w:sz="4" w:space="0" w:color="auto"/>
            </w:tcBorders>
            <w:shd w:val="clear" w:color="auto" w:fill="E5DFEC"/>
          </w:tcPr>
          <w:p w14:paraId="501249B7" w14:textId="7AAC5DD6" w:rsidR="00A773EB" w:rsidRPr="00D15CD3" w:rsidRDefault="00A773EB" w:rsidP="00D63522">
            <w:pPr>
              <w:overflowPunct w:val="0"/>
              <w:autoSpaceDE w:val="0"/>
              <w:autoSpaceDN w:val="0"/>
              <w:adjustRightInd w:val="0"/>
              <w:jc w:val="both"/>
              <w:textAlignment w:val="baseline"/>
              <w:rPr>
                <w:rFonts w:ascii="Calibri" w:hAnsi="Calibri" w:cs="Calibri"/>
                <w:i/>
                <w:color w:val="000000"/>
                <w:sz w:val="20"/>
                <w:szCs w:val="20"/>
              </w:rPr>
            </w:pPr>
            <w:r w:rsidRPr="00D15CD3">
              <w:rPr>
                <w:rFonts w:ascii="Calibri" w:hAnsi="Calibri" w:cs="Calibri"/>
                <w:b/>
                <w:color w:val="000000"/>
                <w:sz w:val="20"/>
                <w:szCs w:val="20"/>
              </w:rPr>
              <w:t>Section Rating:</w:t>
            </w:r>
          </w:p>
        </w:tc>
      </w:tr>
      <w:tr w:rsidR="00A773EB" w:rsidRPr="00D15CD3" w14:paraId="45EBE651" w14:textId="77777777" w:rsidTr="00C07DA3">
        <w:tc>
          <w:tcPr>
            <w:tcW w:w="563" w:type="dxa"/>
            <w:tcBorders>
              <w:bottom w:val="single" w:sz="4" w:space="0" w:color="auto"/>
            </w:tcBorders>
          </w:tcPr>
          <w:p w14:paraId="4AEB5D1B"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2</w:t>
            </w:r>
          </w:p>
        </w:tc>
        <w:tc>
          <w:tcPr>
            <w:tcW w:w="5400" w:type="dxa"/>
            <w:gridSpan w:val="5"/>
            <w:tcBorders>
              <w:bottom w:val="single" w:sz="4" w:space="0" w:color="auto"/>
            </w:tcBorders>
            <w:shd w:val="clear" w:color="auto" w:fill="auto"/>
          </w:tcPr>
          <w:p w14:paraId="425F9F70"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Does the project document entail a clear and adequate problem analysis?</w:t>
            </w:r>
          </w:p>
        </w:tc>
        <w:tc>
          <w:tcPr>
            <w:tcW w:w="990" w:type="dxa"/>
            <w:tcBorders>
              <w:bottom w:val="single" w:sz="4" w:space="0" w:color="auto"/>
            </w:tcBorders>
          </w:tcPr>
          <w:p w14:paraId="6974623A"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Yes</w:t>
            </w:r>
          </w:p>
        </w:tc>
        <w:tc>
          <w:tcPr>
            <w:tcW w:w="4680" w:type="dxa"/>
            <w:tcBorders>
              <w:bottom w:val="single" w:sz="4" w:space="0" w:color="auto"/>
            </w:tcBorders>
            <w:shd w:val="clear" w:color="auto" w:fill="auto"/>
          </w:tcPr>
          <w:p w14:paraId="30E94368"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The UNFCCC and Paris Agreement context and challenges vis-a-vis transparency and reporting are clearly framed, as is the role/position of the project in the wider landscape</w:t>
            </w:r>
          </w:p>
        </w:tc>
        <w:tc>
          <w:tcPr>
            <w:tcW w:w="1800" w:type="dxa"/>
            <w:vMerge w:val="restart"/>
            <w:shd w:val="clear" w:color="auto" w:fill="auto"/>
          </w:tcPr>
          <w:p w14:paraId="7FCBBBAD" w14:textId="77777777" w:rsidR="00A773EB" w:rsidRPr="00D15CD3" w:rsidRDefault="00A773EB" w:rsidP="00D63522">
            <w:pPr>
              <w:overflowPunct w:val="0"/>
              <w:autoSpaceDE w:val="0"/>
              <w:autoSpaceDN w:val="0"/>
              <w:adjustRightInd w:val="0"/>
              <w:jc w:val="center"/>
              <w:textAlignment w:val="baseline"/>
              <w:rPr>
                <w:rFonts w:ascii="Calibri" w:hAnsi="Calibri" w:cs="Calibri"/>
                <w:color w:val="000000"/>
                <w:sz w:val="20"/>
                <w:szCs w:val="20"/>
              </w:rPr>
            </w:pPr>
            <w:r w:rsidRPr="00D15CD3">
              <w:rPr>
                <w:rFonts w:ascii="Calibri" w:hAnsi="Calibri" w:cs="Calibri"/>
                <w:color w:val="000000"/>
                <w:sz w:val="20"/>
                <w:szCs w:val="20"/>
              </w:rPr>
              <w:t>4</w:t>
            </w:r>
          </w:p>
        </w:tc>
      </w:tr>
      <w:tr w:rsidR="00A773EB" w:rsidRPr="00D15CD3" w14:paraId="2F81EAAD" w14:textId="77777777" w:rsidTr="00C07DA3">
        <w:tc>
          <w:tcPr>
            <w:tcW w:w="563" w:type="dxa"/>
            <w:tcBorders>
              <w:bottom w:val="single" w:sz="4" w:space="0" w:color="auto"/>
            </w:tcBorders>
          </w:tcPr>
          <w:p w14:paraId="05EF7EAE"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3</w:t>
            </w:r>
          </w:p>
        </w:tc>
        <w:tc>
          <w:tcPr>
            <w:tcW w:w="5400" w:type="dxa"/>
            <w:gridSpan w:val="5"/>
            <w:tcBorders>
              <w:bottom w:val="single" w:sz="4" w:space="0" w:color="auto"/>
            </w:tcBorders>
            <w:shd w:val="clear" w:color="auto" w:fill="auto"/>
          </w:tcPr>
          <w:p w14:paraId="4FDB971A"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Does the project document entail a clear and adequate situation analysis?</w:t>
            </w:r>
          </w:p>
        </w:tc>
        <w:tc>
          <w:tcPr>
            <w:tcW w:w="990" w:type="dxa"/>
            <w:tcBorders>
              <w:bottom w:val="single" w:sz="4" w:space="0" w:color="auto"/>
            </w:tcBorders>
          </w:tcPr>
          <w:p w14:paraId="36409BA2"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Yes</w:t>
            </w:r>
          </w:p>
        </w:tc>
        <w:tc>
          <w:tcPr>
            <w:tcW w:w="4680" w:type="dxa"/>
            <w:tcBorders>
              <w:bottom w:val="single" w:sz="4" w:space="0" w:color="auto"/>
            </w:tcBorders>
            <w:shd w:val="clear" w:color="auto" w:fill="auto"/>
          </w:tcPr>
          <w:p w14:paraId="679F71DD"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The UNFCCC and Paris Agreement context and challenges vis-a-vis transparency and reporting are clearly framed, as is the role/position of the project in the wider landscape</w:t>
            </w:r>
          </w:p>
        </w:tc>
        <w:tc>
          <w:tcPr>
            <w:tcW w:w="1800" w:type="dxa"/>
            <w:vMerge/>
            <w:shd w:val="clear" w:color="auto" w:fill="auto"/>
          </w:tcPr>
          <w:p w14:paraId="6AE00738"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p>
        </w:tc>
      </w:tr>
      <w:tr w:rsidR="00A773EB" w:rsidRPr="00D15CD3" w14:paraId="3668E8B1" w14:textId="77777777" w:rsidTr="00C07DA3">
        <w:tc>
          <w:tcPr>
            <w:tcW w:w="563" w:type="dxa"/>
            <w:tcBorders>
              <w:bottom w:val="single" w:sz="4" w:space="0" w:color="auto"/>
            </w:tcBorders>
          </w:tcPr>
          <w:p w14:paraId="2614C817"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4</w:t>
            </w:r>
          </w:p>
        </w:tc>
        <w:tc>
          <w:tcPr>
            <w:tcW w:w="5400" w:type="dxa"/>
            <w:gridSpan w:val="5"/>
            <w:tcBorders>
              <w:bottom w:val="single" w:sz="4" w:space="0" w:color="auto"/>
            </w:tcBorders>
            <w:shd w:val="clear" w:color="auto" w:fill="auto"/>
          </w:tcPr>
          <w:p w14:paraId="064CDAA6"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 xml:space="preserve">Does the project document include a clear and adequate stakeholder analysis, including by gender/minority groupings? </w:t>
            </w:r>
          </w:p>
        </w:tc>
        <w:tc>
          <w:tcPr>
            <w:tcW w:w="990" w:type="dxa"/>
            <w:tcBorders>
              <w:bottom w:val="single" w:sz="4" w:space="0" w:color="auto"/>
            </w:tcBorders>
          </w:tcPr>
          <w:p w14:paraId="4D6CBFEF"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Yes</w:t>
            </w:r>
          </w:p>
        </w:tc>
        <w:tc>
          <w:tcPr>
            <w:tcW w:w="4680" w:type="dxa"/>
            <w:tcBorders>
              <w:bottom w:val="single" w:sz="4" w:space="0" w:color="auto"/>
            </w:tcBorders>
            <w:shd w:val="clear" w:color="auto" w:fill="auto"/>
          </w:tcPr>
          <w:p w14:paraId="600C256A" w14:textId="4D9C0DEC"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The identification and description of stakeholders is somewhat brief and generic, but the stakeholders and their roles are fairly straightforward to deduct f</w:t>
            </w:r>
            <w:r w:rsidR="003341ED">
              <w:rPr>
                <w:rFonts w:ascii="Calibri" w:hAnsi="Calibri" w:cs="Calibri"/>
                <w:color w:val="000000"/>
                <w:sz w:val="20"/>
                <w:szCs w:val="20"/>
              </w:rPr>
              <w:t>r</w:t>
            </w:r>
            <w:r w:rsidRPr="00D15CD3">
              <w:rPr>
                <w:rFonts w:ascii="Calibri" w:hAnsi="Calibri" w:cs="Calibri"/>
                <w:color w:val="000000"/>
                <w:sz w:val="20"/>
                <w:szCs w:val="20"/>
              </w:rPr>
              <w:t>om the information presented.</w:t>
            </w:r>
          </w:p>
        </w:tc>
        <w:tc>
          <w:tcPr>
            <w:tcW w:w="1800" w:type="dxa"/>
            <w:vMerge/>
            <w:shd w:val="clear" w:color="auto" w:fill="auto"/>
          </w:tcPr>
          <w:p w14:paraId="4D043B6F"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p>
        </w:tc>
      </w:tr>
      <w:tr w:rsidR="00A773EB" w:rsidRPr="00D15CD3" w14:paraId="02495A41" w14:textId="77777777" w:rsidTr="00C07DA3">
        <w:tc>
          <w:tcPr>
            <w:tcW w:w="563" w:type="dxa"/>
            <w:tcBorders>
              <w:bottom w:val="single" w:sz="4" w:space="0" w:color="auto"/>
            </w:tcBorders>
          </w:tcPr>
          <w:p w14:paraId="71B3A032"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lastRenderedPageBreak/>
              <w:t>5</w:t>
            </w:r>
          </w:p>
        </w:tc>
        <w:tc>
          <w:tcPr>
            <w:tcW w:w="5400" w:type="dxa"/>
            <w:gridSpan w:val="5"/>
            <w:tcBorders>
              <w:bottom w:val="single" w:sz="4" w:space="0" w:color="auto"/>
            </w:tcBorders>
            <w:shd w:val="clear" w:color="auto" w:fill="auto"/>
          </w:tcPr>
          <w:p w14:paraId="13158C76"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i/>
                <w:sz w:val="20"/>
                <w:szCs w:val="20"/>
              </w:rPr>
              <w:t>If yes to Q4:</w:t>
            </w:r>
            <w:r w:rsidRPr="00D15CD3">
              <w:rPr>
                <w:rFonts w:ascii="Calibri" w:hAnsi="Calibri" w:cs="Calibri"/>
                <w:sz w:val="20"/>
                <w:szCs w:val="20"/>
              </w:rPr>
              <w:t xml:space="preserve"> Does the project document provide a description of stakeholder consultation during project design process? </w:t>
            </w:r>
            <w:r w:rsidRPr="00D15CD3">
              <w:rPr>
                <w:rFonts w:ascii="Calibri" w:hAnsi="Calibri" w:cs="Calibri"/>
                <w:i/>
                <w:sz w:val="20"/>
                <w:szCs w:val="20"/>
              </w:rPr>
              <w:t>(If yes, were any key groups overlooked: government, private sector, civil society, gendered groups and those who will potentially be negatively affected)</w:t>
            </w:r>
          </w:p>
        </w:tc>
        <w:tc>
          <w:tcPr>
            <w:tcW w:w="990" w:type="dxa"/>
            <w:tcBorders>
              <w:bottom w:val="single" w:sz="4" w:space="0" w:color="auto"/>
            </w:tcBorders>
          </w:tcPr>
          <w:p w14:paraId="3CBA4CBB"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No</w:t>
            </w:r>
          </w:p>
        </w:tc>
        <w:tc>
          <w:tcPr>
            <w:tcW w:w="4680" w:type="dxa"/>
            <w:tcBorders>
              <w:bottom w:val="single" w:sz="4" w:space="0" w:color="auto"/>
            </w:tcBorders>
            <w:shd w:val="clear" w:color="auto" w:fill="auto"/>
          </w:tcPr>
          <w:p w14:paraId="521E6ECF"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There is no description of any stakeholder consultation during project design. But the project mainly operates as a support and coordination function at the global level, with links to national level CBIT. It has also been discussed in the GSP context.</w:t>
            </w:r>
          </w:p>
        </w:tc>
        <w:tc>
          <w:tcPr>
            <w:tcW w:w="1800" w:type="dxa"/>
            <w:vMerge/>
            <w:shd w:val="clear" w:color="auto" w:fill="auto"/>
          </w:tcPr>
          <w:p w14:paraId="748DE2F9"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p>
        </w:tc>
      </w:tr>
      <w:tr w:rsidR="00A773EB" w:rsidRPr="00D15CD3" w14:paraId="57201743" w14:textId="77777777" w:rsidTr="00C07DA3">
        <w:tc>
          <w:tcPr>
            <w:tcW w:w="563" w:type="dxa"/>
            <w:vMerge w:val="restart"/>
          </w:tcPr>
          <w:p w14:paraId="53182363"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6</w:t>
            </w:r>
          </w:p>
          <w:p w14:paraId="60127A83"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p>
        </w:tc>
        <w:tc>
          <w:tcPr>
            <w:tcW w:w="2565" w:type="dxa"/>
            <w:gridSpan w:val="4"/>
            <w:vMerge w:val="restart"/>
            <w:shd w:val="clear" w:color="auto" w:fill="auto"/>
          </w:tcPr>
          <w:p w14:paraId="3FF2D380"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 xml:space="preserve">Does the project document identify concerns with respect to human rights, including in relation to sustainable development? </w:t>
            </w:r>
          </w:p>
        </w:tc>
        <w:tc>
          <w:tcPr>
            <w:tcW w:w="2835" w:type="dxa"/>
            <w:tcBorders>
              <w:bottom w:val="single" w:sz="4" w:space="0" w:color="auto"/>
            </w:tcBorders>
            <w:shd w:val="clear" w:color="auto" w:fill="auto"/>
          </w:tcPr>
          <w:p w14:paraId="61A89C28"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proofErr w:type="spellStart"/>
            <w:r w:rsidRPr="00D15CD3">
              <w:rPr>
                <w:rFonts w:ascii="Calibri" w:hAnsi="Calibri" w:cs="Calibri"/>
                <w:color w:val="000000"/>
                <w:sz w:val="20"/>
                <w:szCs w:val="20"/>
              </w:rPr>
              <w:t>i</w:t>
            </w:r>
            <w:proofErr w:type="spellEnd"/>
            <w:r w:rsidRPr="00D15CD3">
              <w:rPr>
                <w:rFonts w:ascii="Calibri" w:hAnsi="Calibri" w:cs="Calibri"/>
                <w:color w:val="000000"/>
                <w:sz w:val="20"/>
                <w:szCs w:val="20"/>
              </w:rPr>
              <w:t>)Sustainable development in terms of integrated approach to human/natural systems</w:t>
            </w:r>
          </w:p>
        </w:tc>
        <w:tc>
          <w:tcPr>
            <w:tcW w:w="990" w:type="dxa"/>
            <w:tcBorders>
              <w:bottom w:val="single" w:sz="4" w:space="0" w:color="auto"/>
            </w:tcBorders>
          </w:tcPr>
          <w:p w14:paraId="1C7B8F63"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No</w:t>
            </w:r>
          </w:p>
        </w:tc>
        <w:tc>
          <w:tcPr>
            <w:tcW w:w="4680" w:type="dxa"/>
            <w:tcBorders>
              <w:bottom w:val="single" w:sz="4" w:space="0" w:color="auto"/>
            </w:tcBorders>
            <w:shd w:val="clear" w:color="auto" w:fill="auto"/>
          </w:tcPr>
          <w:p w14:paraId="10D74D8A" w14:textId="4198DD1E" w:rsidR="00137DA6"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 xml:space="preserve">Not described in the </w:t>
            </w:r>
            <w:r w:rsidR="00391E61">
              <w:rPr>
                <w:rFonts w:ascii="Calibri" w:hAnsi="Calibri" w:cs="Calibri"/>
                <w:color w:val="000000"/>
                <w:sz w:val="20"/>
                <w:szCs w:val="20"/>
              </w:rPr>
              <w:t>CEO Endorsement Request</w:t>
            </w:r>
            <w:r w:rsidRPr="00D15CD3">
              <w:rPr>
                <w:rFonts w:ascii="Calibri" w:hAnsi="Calibri" w:cs="Calibri"/>
                <w:color w:val="000000"/>
                <w:sz w:val="20"/>
                <w:szCs w:val="20"/>
              </w:rPr>
              <w:t xml:space="preserve">, but in the approval request, the following statements are made: </w:t>
            </w:r>
          </w:p>
          <w:p w14:paraId="303DE8B9" w14:textId="286D9078" w:rsidR="00137DA6" w:rsidRPr="00D15CD3" w:rsidRDefault="00A773EB" w:rsidP="0074208D">
            <w:pPr>
              <w:pStyle w:val="ListParagraph"/>
              <w:numPr>
                <w:ilvl w:val="0"/>
                <w:numId w:val="31"/>
              </w:num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w:t>
            </w:r>
            <w:r w:rsidRPr="00D15CD3">
              <w:rPr>
                <w:rFonts w:ascii="Calibri" w:hAnsi="Calibri" w:cs="Calibri"/>
                <w:i/>
                <w:iCs/>
                <w:color w:val="000000"/>
                <w:sz w:val="20"/>
                <w:szCs w:val="20"/>
              </w:rPr>
              <w:t>The projects is aimed at improving national capacities in understanding climate change and in implementing climate action at the national level. Through this support, Countries will be able to have a better knowledge on how climate change will impact national sustainable development, thus protecting and promoting human rights</w:t>
            </w:r>
            <w:r w:rsidRPr="00D15CD3">
              <w:rPr>
                <w:rFonts w:ascii="Calibri" w:hAnsi="Calibri" w:cs="Calibri"/>
                <w:color w:val="000000"/>
                <w:sz w:val="20"/>
                <w:szCs w:val="20"/>
              </w:rPr>
              <w:t>."</w:t>
            </w:r>
          </w:p>
          <w:p w14:paraId="093BB39C" w14:textId="52660E42" w:rsidR="00137DA6" w:rsidRPr="00D15CD3" w:rsidRDefault="00A773EB" w:rsidP="0074208D">
            <w:pPr>
              <w:pStyle w:val="ListParagraph"/>
              <w:numPr>
                <w:ilvl w:val="0"/>
                <w:numId w:val="31"/>
              </w:num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w:t>
            </w:r>
            <w:r w:rsidRPr="00D15CD3">
              <w:rPr>
                <w:rFonts w:ascii="Calibri" w:hAnsi="Calibri" w:cs="Calibri"/>
                <w:i/>
                <w:iCs/>
                <w:color w:val="000000"/>
                <w:sz w:val="20"/>
                <w:szCs w:val="20"/>
              </w:rPr>
              <w:t>this project does not entail any risk for human rights, women empowerment or environmental sustainability. No risk has been identified</w:t>
            </w:r>
            <w:r w:rsidRPr="00D15CD3">
              <w:rPr>
                <w:rFonts w:ascii="Calibri" w:hAnsi="Calibri" w:cs="Calibri"/>
                <w:color w:val="000000"/>
                <w:sz w:val="20"/>
                <w:szCs w:val="20"/>
              </w:rPr>
              <w:t xml:space="preserve">." </w:t>
            </w:r>
          </w:p>
          <w:p w14:paraId="4B388F2C" w14:textId="2EC651C5"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Considering the global and platform nature of the project, with no in-country engagement, this statement is plausible. Access to transparency information can be beneficial to human rights and empowerment.</w:t>
            </w:r>
          </w:p>
        </w:tc>
        <w:tc>
          <w:tcPr>
            <w:tcW w:w="1800" w:type="dxa"/>
            <w:vMerge/>
            <w:shd w:val="clear" w:color="auto" w:fill="auto"/>
          </w:tcPr>
          <w:p w14:paraId="53D96C64"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p>
        </w:tc>
      </w:tr>
      <w:tr w:rsidR="00A773EB" w:rsidRPr="00D15CD3" w14:paraId="3C1D4898" w14:textId="77777777" w:rsidTr="00C07DA3">
        <w:tc>
          <w:tcPr>
            <w:tcW w:w="563" w:type="dxa"/>
            <w:vMerge/>
          </w:tcPr>
          <w:p w14:paraId="05294481"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p>
        </w:tc>
        <w:tc>
          <w:tcPr>
            <w:tcW w:w="2565" w:type="dxa"/>
            <w:gridSpan w:val="4"/>
            <w:vMerge/>
            <w:shd w:val="clear" w:color="auto" w:fill="auto"/>
          </w:tcPr>
          <w:p w14:paraId="1B35B034"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c>
          <w:tcPr>
            <w:tcW w:w="2835" w:type="dxa"/>
            <w:tcBorders>
              <w:bottom w:val="single" w:sz="4" w:space="0" w:color="auto"/>
            </w:tcBorders>
            <w:shd w:val="clear" w:color="auto" w:fill="auto"/>
          </w:tcPr>
          <w:p w14:paraId="75B57C3A"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ii)Gender</w:t>
            </w:r>
          </w:p>
        </w:tc>
        <w:tc>
          <w:tcPr>
            <w:tcW w:w="990" w:type="dxa"/>
            <w:tcBorders>
              <w:bottom w:val="single" w:sz="4" w:space="0" w:color="auto"/>
            </w:tcBorders>
          </w:tcPr>
          <w:p w14:paraId="4E6BA5E5"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Yes</w:t>
            </w:r>
          </w:p>
        </w:tc>
        <w:tc>
          <w:tcPr>
            <w:tcW w:w="4680" w:type="dxa"/>
            <w:tcBorders>
              <w:bottom w:val="single" w:sz="4" w:space="0" w:color="auto"/>
            </w:tcBorders>
            <w:shd w:val="clear" w:color="auto" w:fill="auto"/>
          </w:tcPr>
          <w:p w14:paraId="12C82087"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While the project had a low gender risk, considerable thought is given to gender mainstreaming into the project.</w:t>
            </w:r>
          </w:p>
        </w:tc>
        <w:tc>
          <w:tcPr>
            <w:tcW w:w="1800" w:type="dxa"/>
            <w:vMerge/>
            <w:shd w:val="clear" w:color="auto" w:fill="auto"/>
          </w:tcPr>
          <w:p w14:paraId="2294A8D2"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p>
        </w:tc>
      </w:tr>
      <w:tr w:rsidR="00A773EB" w:rsidRPr="00D15CD3" w14:paraId="1454B11C" w14:textId="77777777" w:rsidTr="00C07DA3">
        <w:tc>
          <w:tcPr>
            <w:tcW w:w="563" w:type="dxa"/>
            <w:vMerge/>
            <w:tcBorders>
              <w:bottom w:val="single" w:sz="4" w:space="0" w:color="auto"/>
            </w:tcBorders>
          </w:tcPr>
          <w:p w14:paraId="4A76D3EC"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p>
        </w:tc>
        <w:tc>
          <w:tcPr>
            <w:tcW w:w="2565" w:type="dxa"/>
            <w:gridSpan w:val="4"/>
            <w:vMerge/>
            <w:tcBorders>
              <w:bottom w:val="single" w:sz="4" w:space="0" w:color="auto"/>
            </w:tcBorders>
            <w:shd w:val="clear" w:color="auto" w:fill="auto"/>
          </w:tcPr>
          <w:p w14:paraId="4BACE35E"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c>
          <w:tcPr>
            <w:tcW w:w="2835" w:type="dxa"/>
            <w:tcBorders>
              <w:bottom w:val="single" w:sz="4" w:space="0" w:color="auto"/>
            </w:tcBorders>
            <w:shd w:val="clear" w:color="auto" w:fill="auto"/>
          </w:tcPr>
          <w:p w14:paraId="429B76CC"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iii)Indigenous peoples</w:t>
            </w:r>
          </w:p>
        </w:tc>
        <w:tc>
          <w:tcPr>
            <w:tcW w:w="990" w:type="dxa"/>
            <w:tcBorders>
              <w:bottom w:val="single" w:sz="4" w:space="0" w:color="auto"/>
            </w:tcBorders>
          </w:tcPr>
          <w:p w14:paraId="61294E4B" w14:textId="2067A3D6" w:rsidR="00A773EB" w:rsidRPr="009170F5" w:rsidRDefault="00391E61" w:rsidP="00D63522">
            <w:pPr>
              <w:overflowPunct w:val="0"/>
              <w:autoSpaceDE w:val="0"/>
              <w:autoSpaceDN w:val="0"/>
              <w:adjustRightInd w:val="0"/>
              <w:jc w:val="both"/>
              <w:textAlignment w:val="baseline"/>
              <w:rPr>
                <w:rFonts w:ascii="Calibri" w:hAnsi="Calibri" w:cs="Calibri"/>
                <w:color w:val="000000"/>
                <w:sz w:val="20"/>
                <w:szCs w:val="20"/>
                <w:lang w:val="da-DK"/>
              </w:rPr>
            </w:pPr>
            <w:r>
              <w:rPr>
                <w:rFonts w:ascii="Calibri" w:hAnsi="Calibri" w:cs="Calibri"/>
                <w:color w:val="000000"/>
                <w:sz w:val="20"/>
                <w:szCs w:val="20"/>
                <w:lang w:val="da-DK"/>
              </w:rPr>
              <w:t>Yes</w:t>
            </w:r>
          </w:p>
        </w:tc>
        <w:tc>
          <w:tcPr>
            <w:tcW w:w="4680" w:type="dxa"/>
            <w:tcBorders>
              <w:bottom w:val="single" w:sz="4" w:space="0" w:color="auto"/>
            </w:tcBorders>
            <w:shd w:val="clear" w:color="auto" w:fill="auto"/>
          </w:tcPr>
          <w:p w14:paraId="08AD7974" w14:textId="3651A835" w:rsidR="00A773EB" w:rsidRPr="00D15CD3" w:rsidRDefault="00391E61" w:rsidP="00D63522">
            <w:pPr>
              <w:overflowPunct w:val="0"/>
              <w:autoSpaceDE w:val="0"/>
              <w:autoSpaceDN w:val="0"/>
              <w:adjustRightInd w:val="0"/>
              <w:jc w:val="both"/>
              <w:textAlignment w:val="baseline"/>
              <w:rPr>
                <w:rFonts w:ascii="Calibri" w:hAnsi="Calibri" w:cs="Calibri"/>
                <w:color w:val="000000"/>
                <w:sz w:val="20"/>
                <w:szCs w:val="20"/>
              </w:rPr>
            </w:pPr>
            <w:r w:rsidRPr="009170F5">
              <w:rPr>
                <w:rFonts w:ascii="Calibri" w:hAnsi="Calibri" w:cs="Calibri"/>
                <w:color w:val="000000"/>
                <w:sz w:val="20"/>
                <w:szCs w:val="20"/>
              </w:rPr>
              <w:t>D</w:t>
            </w:r>
            <w:r w:rsidR="00A773EB" w:rsidRPr="00D15CD3">
              <w:rPr>
                <w:rFonts w:ascii="Calibri" w:hAnsi="Calibri" w:cs="Calibri"/>
                <w:color w:val="000000"/>
                <w:sz w:val="20"/>
                <w:szCs w:val="20"/>
              </w:rPr>
              <w:t>escribed in the approval request. The global and platform nature of the projects means that it did not engage in locations with indigenous peoples and is thus likely to have had a significant influence on these, although transparency information can benefit them.</w:t>
            </w:r>
          </w:p>
        </w:tc>
        <w:tc>
          <w:tcPr>
            <w:tcW w:w="1800" w:type="dxa"/>
            <w:vMerge/>
            <w:tcBorders>
              <w:bottom w:val="single" w:sz="4" w:space="0" w:color="auto"/>
            </w:tcBorders>
            <w:shd w:val="clear" w:color="auto" w:fill="auto"/>
          </w:tcPr>
          <w:p w14:paraId="02190154"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p>
        </w:tc>
      </w:tr>
      <w:tr w:rsidR="00A773EB" w:rsidRPr="00D15CD3" w14:paraId="6E201A38" w14:textId="77777777" w:rsidTr="00C07DA3">
        <w:tc>
          <w:tcPr>
            <w:tcW w:w="563" w:type="dxa"/>
            <w:tcBorders>
              <w:bottom w:val="single" w:sz="4" w:space="0" w:color="auto"/>
            </w:tcBorders>
            <w:shd w:val="clear" w:color="auto" w:fill="E5DFEC"/>
          </w:tcPr>
          <w:p w14:paraId="101B3E7E"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C</w:t>
            </w:r>
          </w:p>
        </w:tc>
        <w:tc>
          <w:tcPr>
            <w:tcW w:w="5400" w:type="dxa"/>
            <w:gridSpan w:val="5"/>
            <w:tcBorders>
              <w:bottom w:val="single" w:sz="4" w:space="0" w:color="auto"/>
            </w:tcBorders>
            <w:shd w:val="clear" w:color="auto" w:fill="E5DFEC"/>
          </w:tcPr>
          <w:p w14:paraId="00391E8D"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 xml:space="preserve">Strategic Relevance </w:t>
            </w:r>
          </w:p>
        </w:tc>
        <w:tc>
          <w:tcPr>
            <w:tcW w:w="990" w:type="dxa"/>
            <w:tcBorders>
              <w:bottom w:val="single" w:sz="4" w:space="0" w:color="auto"/>
            </w:tcBorders>
            <w:shd w:val="clear" w:color="auto" w:fill="E5DFEC"/>
          </w:tcPr>
          <w:p w14:paraId="2A55B23C"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YES/NO</w:t>
            </w:r>
          </w:p>
        </w:tc>
        <w:tc>
          <w:tcPr>
            <w:tcW w:w="4680" w:type="dxa"/>
            <w:tcBorders>
              <w:bottom w:val="single" w:sz="4" w:space="0" w:color="auto"/>
            </w:tcBorders>
            <w:shd w:val="clear" w:color="auto" w:fill="E5DFEC"/>
          </w:tcPr>
          <w:p w14:paraId="7B729B28" w14:textId="4EB8CE6F"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 xml:space="preserve">Comments/Implications for the evaluation design </w:t>
            </w:r>
          </w:p>
        </w:tc>
        <w:tc>
          <w:tcPr>
            <w:tcW w:w="1800" w:type="dxa"/>
            <w:tcBorders>
              <w:bottom w:val="single" w:sz="4" w:space="0" w:color="auto"/>
            </w:tcBorders>
            <w:shd w:val="clear" w:color="auto" w:fill="E5DFEC"/>
          </w:tcPr>
          <w:p w14:paraId="76B7395A"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Section Rating:</w:t>
            </w:r>
          </w:p>
        </w:tc>
      </w:tr>
      <w:tr w:rsidR="00A773EB" w:rsidRPr="00D15CD3" w14:paraId="40D5DAE8" w14:textId="77777777" w:rsidTr="00C07DA3">
        <w:tc>
          <w:tcPr>
            <w:tcW w:w="563" w:type="dxa"/>
            <w:vMerge w:val="restart"/>
          </w:tcPr>
          <w:p w14:paraId="609ABF2B"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7</w:t>
            </w:r>
          </w:p>
          <w:p w14:paraId="2BA4B2F5" w14:textId="77777777" w:rsidR="00A773EB" w:rsidRPr="00D15CD3" w:rsidRDefault="00A773EB" w:rsidP="00D63522">
            <w:pPr>
              <w:overflowPunct w:val="0"/>
              <w:autoSpaceDE w:val="0"/>
              <w:autoSpaceDN w:val="0"/>
              <w:adjustRightInd w:val="0"/>
              <w:jc w:val="both"/>
              <w:textAlignment w:val="baseline"/>
              <w:rPr>
                <w:rFonts w:ascii="Calibri" w:hAnsi="Calibri" w:cs="Calibri"/>
                <w:strike/>
                <w:color w:val="4F81BD"/>
                <w:sz w:val="20"/>
                <w:szCs w:val="20"/>
              </w:rPr>
            </w:pPr>
          </w:p>
        </w:tc>
        <w:tc>
          <w:tcPr>
            <w:tcW w:w="2527" w:type="dxa"/>
            <w:gridSpan w:val="3"/>
            <w:vMerge w:val="restart"/>
            <w:shd w:val="clear" w:color="auto" w:fill="auto"/>
          </w:tcPr>
          <w:p w14:paraId="68722EC7" w14:textId="2D12665E" w:rsidR="00A773EB" w:rsidRPr="00D15CD3" w:rsidRDefault="00A773EB" w:rsidP="00D63522">
            <w:pPr>
              <w:overflowPunct w:val="0"/>
              <w:autoSpaceDE w:val="0"/>
              <w:autoSpaceDN w:val="0"/>
              <w:adjustRightInd w:val="0"/>
              <w:jc w:val="both"/>
              <w:textAlignment w:val="baseline"/>
              <w:rPr>
                <w:rFonts w:ascii="Calibri" w:hAnsi="Calibri" w:cs="Calibri"/>
                <w:sz w:val="20"/>
                <w:szCs w:val="20"/>
                <w:highlight w:val="yellow"/>
              </w:rPr>
            </w:pPr>
            <w:r w:rsidRPr="00D15CD3">
              <w:rPr>
                <w:rFonts w:ascii="Calibri" w:hAnsi="Calibri" w:cs="Calibri"/>
                <w:sz w:val="20"/>
                <w:szCs w:val="20"/>
              </w:rPr>
              <w:t>Is the project document clear in terms of its</w:t>
            </w:r>
            <w:r w:rsidR="006516D7">
              <w:rPr>
                <w:rFonts w:ascii="Calibri" w:hAnsi="Calibri" w:cs="Calibri"/>
                <w:sz w:val="20"/>
                <w:szCs w:val="20"/>
              </w:rPr>
              <w:t xml:space="preserve"> </w:t>
            </w:r>
            <w:r w:rsidRPr="00D15CD3">
              <w:rPr>
                <w:rFonts w:ascii="Calibri" w:hAnsi="Calibri" w:cs="Calibri"/>
                <w:sz w:val="20"/>
                <w:szCs w:val="20"/>
              </w:rPr>
              <w:t xml:space="preserve">alignment and relevance </w:t>
            </w:r>
            <w:proofErr w:type="gramStart"/>
            <w:r w:rsidRPr="00D15CD3">
              <w:rPr>
                <w:rFonts w:ascii="Calibri" w:hAnsi="Calibri" w:cs="Calibri"/>
                <w:sz w:val="20"/>
                <w:szCs w:val="20"/>
              </w:rPr>
              <w:t>to:</w:t>
            </w:r>
            <w:proofErr w:type="gramEnd"/>
          </w:p>
        </w:tc>
        <w:tc>
          <w:tcPr>
            <w:tcW w:w="2873" w:type="dxa"/>
            <w:gridSpan w:val="2"/>
            <w:shd w:val="clear" w:color="auto" w:fill="auto"/>
          </w:tcPr>
          <w:p w14:paraId="7F7976F5" w14:textId="77777777" w:rsidR="00A773EB" w:rsidRPr="00D15CD3" w:rsidRDefault="00A773EB" w:rsidP="00DE214E">
            <w:pPr>
              <w:numPr>
                <w:ilvl w:val="0"/>
                <w:numId w:val="4"/>
              </w:numPr>
              <w:overflowPunct w:val="0"/>
              <w:autoSpaceDE w:val="0"/>
              <w:autoSpaceDN w:val="0"/>
              <w:adjustRightInd w:val="0"/>
              <w:ind w:left="152" w:hanging="152"/>
              <w:contextualSpacing/>
              <w:jc w:val="both"/>
              <w:textAlignment w:val="baseline"/>
              <w:rPr>
                <w:rFonts w:ascii="Calibri" w:hAnsi="Calibri" w:cs="Calibri"/>
                <w:sz w:val="20"/>
                <w:szCs w:val="20"/>
              </w:rPr>
            </w:pPr>
            <w:r w:rsidRPr="00D15CD3">
              <w:rPr>
                <w:rFonts w:ascii="Calibri" w:hAnsi="Calibri" w:cs="Calibri"/>
                <w:sz w:val="20"/>
                <w:szCs w:val="20"/>
              </w:rPr>
              <w:t xml:space="preserve">UN Environment MTS and </w:t>
            </w:r>
            <w:proofErr w:type="spellStart"/>
            <w:r w:rsidRPr="00D15CD3">
              <w:rPr>
                <w:rFonts w:ascii="Calibri" w:hAnsi="Calibri" w:cs="Calibri"/>
                <w:sz w:val="20"/>
                <w:szCs w:val="20"/>
              </w:rPr>
              <w:t>PoW</w:t>
            </w:r>
            <w:proofErr w:type="spellEnd"/>
            <w:r w:rsidRPr="00D15CD3">
              <w:rPr>
                <w:rFonts w:ascii="Calibri" w:hAnsi="Calibri" w:cs="Calibri"/>
                <w:sz w:val="20"/>
                <w:szCs w:val="20"/>
              </w:rPr>
              <w:t xml:space="preserve"> </w:t>
            </w:r>
          </w:p>
        </w:tc>
        <w:tc>
          <w:tcPr>
            <w:tcW w:w="990" w:type="dxa"/>
          </w:tcPr>
          <w:p w14:paraId="71D5A011"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No</w:t>
            </w:r>
          </w:p>
        </w:tc>
        <w:tc>
          <w:tcPr>
            <w:tcW w:w="4680" w:type="dxa"/>
          </w:tcPr>
          <w:p w14:paraId="2B6AB12D" w14:textId="44D718A6"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 xml:space="preserve">No reference is made in the </w:t>
            </w:r>
            <w:r w:rsidR="00391E61">
              <w:rPr>
                <w:rFonts w:ascii="Calibri" w:hAnsi="Calibri" w:cs="Calibri"/>
                <w:color w:val="000000"/>
                <w:sz w:val="20"/>
                <w:szCs w:val="20"/>
              </w:rPr>
              <w:t>CEO Endorsement Request</w:t>
            </w:r>
            <w:r w:rsidRPr="00D15CD3">
              <w:rPr>
                <w:rFonts w:ascii="Calibri" w:hAnsi="Calibri" w:cs="Calibri"/>
                <w:color w:val="000000"/>
                <w:sz w:val="20"/>
                <w:szCs w:val="20"/>
              </w:rPr>
              <w:t xml:space="preserve"> to UNEP strategies - but given the project is fully anchored in the Paris Agreement and MRV/transparency, it corresponds to the climate change and environment under review aspirations of UNEP. A brief link is made </w:t>
            </w:r>
            <w:r w:rsidRPr="00D15CD3">
              <w:rPr>
                <w:rFonts w:ascii="Calibri" w:hAnsi="Calibri" w:cs="Calibri"/>
                <w:color w:val="000000"/>
                <w:sz w:val="20"/>
                <w:szCs w:val="20"/>
              </w:rPr>
              <w:lastRenderedPageBreak/>
              <w:t xml:space="preserve">to the UNDP Strategic Plan's output 1.4. The approval request briefly links the project to the GEF's climate change focal area. The </w:t>
            </w:r>
            <w:r w:rsidR="00795A90" w:rsidRPr="009170F5">
              <w:rPr>
                <w:rFonts w:ascii="Calibri" w:hAnsi="Calibri" w:cs="Calibri"/>
                <w:color w:val="000000"/>
                <w:sz w:val="20"/>
                <w:szCs w:val="20"/>
              </w:rPr>
              <w:t>CEO Endorsement Request</w:t>
            </w:r>
            <w:r w:rsidRPr="00D15CD3">
              <w:rPr>
                <w:rFonts w:ascii="Calibri" w:hAnsi="Calibri" w:cs="Calibri"/>
                <w:color w:val="000000"/>
                <w:sz w:val="20"/>
                <w:szCs w:val="20"/>
              </w:rPr>
              <w:t xml:space="preserve"> states: "</w:t>
            </w:r>
            <w:r w:rsidRPr="00D15CD3">
              <w:rPr>
                <w:rFonts w:ascii="Calibri" w:hAnsi="Calibri" w:cs="Calibri"/>
                <w:i/>
                <w:iCs/>
                <w:color w:val="000000"/>
                <w:sz w:val="20"/>
                <w:szCs w:val="20"/>
              </w:rPr>
              <w:t>The Transparency Coordination Platform is aligned with the UN Environment and UNDP’s approach to the Agenda 2030 and the Mid-term strategy 2014-17. Specifically, the platform will contribute to the strategic focuses on climate change and environmental governance.</w:t>
            </w:r>
            <w:r w:rsidRPr="00D15CD3">
              <w:rPr>
                <w:rFonts w:ascii="Calibri" w:hAnsi="Calibri" w:cs="Calibri"/>
                <w:color w:val="000000"/>
                <w:sz w:val="20"/>
                <w:szCs w:val="20"/>
              </w:rPr>
              <w:t>"</w:t>
            </w:r>
          </w:p>
        </w:tc>
        <w:tc>
          <w:tcPr>
            <w:tcW w:w="1800" w:type="dxa"/>
            <w:vMerge w:val="restart"/>
          </w:tcPr>
          <w:p w14:paraId="371BCEB6" w14:textId="77777777" w:rsidR="00A773EB" w:rsidRPr="00D15CD3" w:rsidRDefault="00A773EB" w:rsidP="00D63522">
            <w:pPr>
              <w:overflowPunct w:val="0"/>
              <w:autoSpaceDE w:val="0"/>
              <w:autoSpaceDN w:val="0"/>
              <w:adjustRightInd w:val="0"/>
              <w:jc w:val="center"/>
              <w:textAlignment w:val="baseline"/>
              <w:rPr>
                <w:rFonts w:ascii="Calibri" w:hAnsi="Calibri" w:cs="Calibri"/>
                <w:sz w:val="20"/>
                <w:szCs w:val="20"/>
              </w:rPr>
            </w:pPr>
            <w:r w:rsidRPr="00D15CD3">
              <w:rPr>
                <w:rFonts w:ascii="Calibri" w:hAnsi="Calibri" w:cs="Calibri"/>
                <w:sz w:val="20"/>
                <w:szCs w:val="20"/>
              </w:rPr>
              <w:lastRenderedPageBreak/>
              <w:t>3</w:t>
            </w:r>
          </w:p>
        </w:tc>
      </w:tr>
      <w:tr w:rsidR="00A773EB" w:rsidRPr="00D15CD3" w14:paraId="141B2C36" w14:textId="77777777" w:rsidTr="00C07DA3">
        <w:tc>
          <w:tcPr>
            <w:tcW w:w="563" w:type="dxa"/>
            <w:vMerge/>
          </w:tcPr>
          <w:p w14:paraId="673BD85C" w14:textId="77777777" w:rsidR="00A773EB" w:rsidRPr="00D15CD3" w:rsidRDefault="00A773EB" w:rsidP="00D63522">
            <w:pPr>
              <w:overflowPunct w:val="0"/>
              <w:autoSpaceDE w:val="0"/>
              <w:autoSpaceDN w:val="0"/>
              <w:adjustRightInd w:val="0"/>
              <w:jc w:val="both"/>
              <w:textAlignment w:val="baseline"/>
              <w:rPr>
                <w:rFonts w:ascii="Calibri" w:hAnsi="Calibri" w:cs="Calibri"/>
                <w:strike/>
                <w:color w:val="4F81BD"/>
                <w:sz w:val="20"/>
                <w:szCs w:val="20"/>
              </w:rPr>
            </w:pPr>
          </w:p>
        </w:tc>
        <w:tc>
          <w:tcPr>
            <w:tcW w:w="2527" w:type="dxa"/>
            <w:gridSpan w:val="3"/>
            <w:vMerge/>
            <w:shd w:val="clear" w:color="auto" w:fill="auto"/>
          </w:tcPr>
          <w:p w14:paraId="7DE838B4"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highlight w:val="yellow"/>
              </w:rPr>
            </w:pPr>
          </w:p>
        </w:tc>
        <w:tc>
          <w:tcPr>
            <w:tcW w:w="2873" w:type="dxa"/>
            <w:gridSpan w:val="2"/>
            <w:shd w:val="clear" w:color="auto" w:fill="auto"/>
          </w:tcPr>
          <w:p w14:paraId="50D45830" w14:textId="77777777" w:rsidR="00A773EB" w:rsidRPr="00D15CD3" w:rsidRDefault="00A773EB" w:rsidP="00DE214E">
            <w:pPr>
              <w:numPr>
                <w:ilvl w:val="0"/>
                <w:numId w:val="4"/>
              </w:numPr>
              <w:overflowPunct w:val="0"/>
              <w:autoSpaceDE w:val="0"/>
              <w:autoSpaceDN w:val="0"/>
              <w:adjustRightInd w:val="0"/>
              <w:ind w:left="0" w:firstLine="0"/>
              <w:jc w:val="both"/>
              <w:textAlignment w:val="baseline"/>
              <w:rPr>
                <w:rFonts w:ascii="Calibri" w:hAnsi="Calibri" w:cs="Calibri"/>
                <w:sz w:val="20"/>
                <w:szCs w:val="20"/>
              </w:rPr>
            </w:pPr>
            <w:r w:rsidRPr="00D15CD3">
              <w:rPr>
                <w:rFonts w:ascii="Calibri" w:hAnsi="Calibri" w:cs="Calibri"/>
                <w:sz w:val="20"/>
                <w:szCs w:val="20"/>
              </w:rPr>
              <w:t>UN Environment /GEF/Donor strategic priorities (including Bali Strategic Plan and South-South Cooperation)</w:t>
            </w:r>
          </w:p>
        </w:tc>
        <w:tc>
          <w:tcPr>
            <w:tcW w:w="990" w:type="dxa"/>
          </w:tcPr>
          <w:p w14:paraId="7D47FA95"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No</w:t>
            </w:r>
          </w:p>
        </w:tc>
        <w:tc>
          <w:tcPr>
            <w:tcW w:w="4680" w:type="dxa"/>
          </w:tcPr>
          <w:p w14:paraId="4D651B77" w14:textId="0AD966D5"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 xml:space="preserve">No references </w:t>
            </w:r>
            <w:proofErr w:type="gramStart"/>
            <w:r w:rsidRPr="00D15CD3">
              <w:rPr>
                <w:rFonts w:ascii="Calibri" w:hAnsi="Calibri" w:cs="Calibri"/>
                <w:color w:val="000000"/>
                <w:sz w:val="20"/>
                <w:szCs w:val="20"/>
              </w:rPr>
              <w:t>is</w:t>
            </w:r>
            <w:proofErr w:type="gramEnd"/>
            <w:r w:rsidRPr="00D15CD3">
              <w:rPr>
                <w:rFonts w:ascii="Calibri" w:hAnsi="Calibri" w:cs="Calibri"/>
                <w:color w:val="000000"/>
                <w:sz w:val="20"/>
                <w:szCs w:val="20"/>
              </w:rPr>
              <w:t xml:space="preserve"> made in the </w:t>
            </w:r>
            <w:r w:rsidR="00391E61">
              <w:rPr>
                <w:rFonts w:ascii="Calibri" w:hAnsi="Calibri" w:cs="Calibri"/>
                <w:color w:val="000000"/>
                <w:sz w:val="20"/>
                <w:szCs w:val="20"/>
              </w:rPr>
              <w:t>CEO Endorsement Request</w:t>
            </w:r>
            <w:r w:rsidRPr="00D15CD3">
              <w:rPr>
                <w:rFonts w:ascii="Calibri" w:hAnsi="Calibri" w:cs="Calibri"/>
                <w:color w:val="000000"/>
                <w:sz w:val="20"/>
                <w:szCs w:val="20"/>
              </w:rPr>
              <w:t xml:space="preserve"> to UNEP or GEF strategic priorities, but a brief link is made to the UNDP Strategic Plan's output 1.4.</w:t>
            </w:r>
          </w:p>
        </w:tc>
        <w:tc>
          <w:tcPr>
            <w:tcW w:w="1800" w:type="dxa"/>
            <w:vMerge/>
          </w:tcPr>
          <w:p w14:paraId="3ADB8F74" w14:textId="77777777" w:rsidR="00A773EB" w:rsidRPr="00D15CD3" w:rsidRDefault="00A773EB" w:rsidP="00D63522">
            <w:pPr>
              <w:overflowPunct w:val="0"/>
              <w:autoSpaceDE w:val="0"/>
              <w:autoSpaceDN w:val="0"/>
              <w:adjustRightInd w:val="0"/>
              <w:jc w:val="both"/>
              <w:textAlignment w:val="baseline"/>
              <w:rPr>
                <w:rFonts w:ascii="Calibri" w:hAnsi="Calibri" w:cs="Calibri"/>
                <w:strike/>
                <w:sz w:val="20"/>
                <w:szCs w:val="20"/>
              </w:rPr>
            </w:pPr>
          </w:p>
        </w:tc>
      </w:tr>
      <w:tr w:rsidR="00A773EB" w:rsidRPr="00D15CD3" w14:paraId="177352A0" w14:textId="77777777" w:rsidTr="00C07DA3">
        <w:tc>
          <w:tcPr>
            <w:tcW w:w="563" w:type="dxa"/>
            <w:vMerge/>
          </w:tcPr>
          <w:p w14:paraId="717BC9A3" w14:textId="77777777" w:rsidR="00A773EB" w:rsidRPr="00D15CD3" w:rsidRDefault="00A773EB" w:rsidP="00D63522">
            <w:pPr>
              <w:overflowPunct w:val="0"/>
              <w:autoSpaceDE w:val="0"/>
              <w:autoSpaceDN w:val="0"/>
              <w:adjustRightInd w:val="0"/>
              <w:jc w:val="both"/>
              <w:textAlignment w:val="baseline"/>
              <w:rPr>
                <w:rFonts w:ascii="Calibri" w:hAnsi="Calibri" w:cs="Calibri"/>
                <w:strike/>
                <w:color w:val="4F81BD"/>
                <w:sz w:val="20"/>
                <w:szCs w:val="20"/>
              </w:rPr>
            </w:pPr>
          </w:p>
        </w:tc>
        <w:tc>
          <w:tcPr>
            <w:tcW w:w="2527" w:type="dxa"/>
            <w:gridSpan w:val="3"/>
            <w:vMerge/>
            <w:shd w:val="clear" w:color="auto" w:fill="auto"/>
          </w:tcPr>
          <w:p w14:paraId="34F370FF"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highlight w:val="yellow"/>
              </w:rPr>
            </w:pPr>
          </w:p>
        </w:tc>
        <w:tc>
          <w:tcPr>
            <w:tcW w:w="2873" w:type="dxa"/>
            <w:gridSpan w:val="2"/>
            <w:shd w:val="clear" w:color="auto" w:fill="auto"/>
          </w:tcPr>
          <w:p w14:paraId="7A42A6FF" w14:textId="77777777" w:rsidR="00A773EB" w:rsidRPr="00D15CD3" w:rsidRDefault="00A773EB" w:rsidP="00D63522">
            <w:pPr>
              <w:overflowPunct w:val="0"/>
              <w:autoSpaceDE w:val="0"/>
              <w:autoSpaceDN w:val="0"/>
              <w:adjustRightInd w:val="0"/>
              <w:textAlignment w:val="baseline"/>
              <w:rPr>
                <w:rFonts w:ascii="Calibri" w:hAnsi="Calibri" w:cs="Calibri"/>
                <w:sz w:val="20"/>
                <w:szCs w:val="20"/>
              </w:rPr>
            </w:pPr>
            <w:r w:rsidRPr="00D15CD3">
              <w:rPr>
                <w:rFonts w:ascii="Calibri" w:hAnsi="Calibri" w:cs="Calibri"/>
                <w:sz w:val="20"/>
                <w:szCs w:val="20"/>
              </w:rPr>
              <w:t>iii) Regional, sub-regional and national environmental priorities?</w:t>
            </w:r>
          </w:p>
        </w:tc>
        <w:tc>
          <w:tcPr>
            <w:tcW w:w="990" w:type="dxa"/>
          </w:tcPr>
          <w:p w14:paraId="6A0D85F6"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No</w:t>
            </w:r>
          </w:p>
        </w:tc>
        <w:tc>
          <w:tcPr>
            <w:tcW w:w="4680" w:type="dxa"/>
          </w:tcPr>
          <w:p w14:paraId="23D91BFD" w14:textId="3AE7076F"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 xml:space="preserve">The </w:t>
            </w:r>
            <w:r w:rsidR="00391E61">
              <w:rPr>
                <w:rFonts w:ascii="Calibri" w:hAnsi="Calibri" w:cs="Calibri"/>
                <w:color w:val="000000"/>
                <w:sz w:val="20"/>
                <w:szCs w:val="20"/>
              </w:rPr>
              <w:t>CEO Endorsement Request</w:t>
            </w:r>
            <w:r w:rsidRPr="00D15CD3">
              <w:rPr>
                <w:rFonts w:ascii="Calibri" w:hAnsi="Calibri" w:cs="Calibri"/>
                <w:color w:val="000000"/>
                <w:sz w:val="20"/>
                <w:szCs w:val="20"/>
              </w:rPr>
              <w:t xml:space="preserve"> only makes brief reference to the UNDP Regional </w:t>
            </w:r>
            <w:proofErr w:type="spellStart"/>
            <w:r w:rsidRPr="00D15CD3">
              <w:rPr>
                <w:rFonts w:ascii="Calibri" w:hAnsi="Calibri" w:cs="Calibri"/>
                <w:color w:val="000000"/>
                <w:sz w:val="20"/>
                <w:szCs w:val="20"/>
              </w:rPr>
              <w:t>Programme's</w:t>
            </w:r>
            <w:proofErr w:type="spellEnd"/>
            <w:r w:rsidRPr="00D15CD3">
              <w:rPr>
                <w:rFonts w:ascii="Calibri" w:hAnsi="Calibri" w:cs="Calibri"/>
                <w:color w:val="000000"/>
                <w:sz w:val="20"/>
                <w:szCs w:val="20"/>
              </w:rPr>
              <w:t xml:space="preserve"> outcome 1.</w:t>
            </w:r>
          </w:p>
        </w:tc>
        <w:tc>
          <w:tcPr>
            <w:tcW w:w="1800" w:type="dxa"/>
            <w:vMerge/>
          </w:tcPr>
          <w:p w14:paraId="5B1388C8" w14:textId="77777777" w:rsidR="00A773EB" w:rsidRPr="00D15CD3" w:rsidRDefault="00A773EB" w:rsidP="00D63522">
            <w:pPr>
              <w:overflowPunct w:val="0"/>
              <w:autoSpaceDE w:val="0"/>
              <w:autoSpaceDN w:val="0"/>
              <w:adjustRightInd w:val="0"/>
              <w:jc w:val="both"/>
              <w:textAlignment w:val="baseline"/>
              <w:rPr>
                <w:rFonts w:ascii="Calibri" w:hAnsi="Calibri" w:cs="Calibri"/>
                <w:strike/>
                <w:sz w:val="20"/>
                <w:szCs w:val="20"/>
              </w:rPr>
            </w:pPr>
          </w:p>
        </w:tc>
      </w:tr>
      <w:tr w:rsidR="00A773EB" w:rsidRPr="00D15CD3" w14:paraId="55A8AC10" w14:textId="77777777" w:rsidTr="00C07DA3">
        <w:trPr>
          <w:trHeight w:val="353"/>
        </w:trPr>
        <w:tc>
          <w:tcPr>
            <w:tcW w:w="563" w:type="dxa"/>
            <w:vMerge/>
          </w:tcPr>
          <w:p w14:paraId="3E35822B" w14:textId="77777777" w:rsidR="00A773EB" w:rsidRPr="00D15CD3" w:rsidRDefault="00A773EB" w:rsidP="00D63522">
            <w:pPr>
              <w:overflowPunct w:val="0"/>
              <w:autoSpaceDE w:val="0"/>
              <w:autoSpaceDN w:val="0"/>
              <w:adjustRightInd w:val="0"/>
              <w:jc w:val="both"/>
              <w:textAlignment w:val="baseline"/>
              <w:rPr>
                <w:rFonts w:ascii="Calibri" w:hAnsi="Calibri" w:cs="Calibri"/>
                <w:strike/>
                <w:color w:val="4F81BD"/>
                <w:sz w:val="20"/>
                <w:szCs w:val="20"/>
              </w:rPr>
            </w:pPr>
          </w:p>
        </w:tc>
        <w:tc>
          <w:tcPr>
            <w:tcW w:w="2527" w:type="dxa"/>
            <w:gridSpan w:val="3"/>
            <w:vMerge/>
            <w:shd w:val="clear" w:color="auto" w:fill="auto"/>
          </w:tcPr>
          <w:p w14:paraId="25CF6E62"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highlight w:val="yellow"/>
              </w:rPr>
            </w:pPr>
          </w:p>
        </w:tc>
        <w:tc>
          <w:tcPr>
            <w:tcW w:w="2873" w:type="dxa"/>
            <w:gridSpan w:val="2"/>
            <w:shd w:val="clear" w:color="auto" w:fill="auto"/>
          </w:tcPr>
          <w:p w14:paraId="21CA7960" w14:textId="77777777" w:rsidR="00A773EB" w:rsidRPr="00D15CD3" w:rsidRDefault="00A773EB" w:rsidP="00D63522">
            <w:pPr>
              <w:overflowPunct w:val="0"/>
              <w:autoSpaceDE w:val="0"/>
              <w:autoSpaceDN w:val="0"/>
              <w:adjustRightInd w:val="0"/>
              <w:jc w:val="both"/>
              <w:textAlignment w:val="baseline"/>
              <w:rPr>
                <w:rFonts w:ascii="Calibri" w:eastAsia="Calibri" w:hAnsi="Calibri" w:cs="Calibri"/>
                <w:sz w:val="20"/>
                <w:szCs w:val="20"/>
              </w:rPr>
            </w:pPr>
            <w:r w:rsidRPr="00D15CD3">
              <w:rPr>
                <w:rFonts w:ascii="Calibri" w:hAnsi="Calibri" w:cs="Calibri"/>
                <w:sz w:val="20"/>
                <w:szCs w:val="20"/>
              </w:rPr>
              <w:t xml:space="preserve">iv. Complementarity with other interventions </w:t>
            </w:r>
          </w:p>
        </w:tc>
        <w:tc>
          <w:tcPr>
            <w:tcW w:w="990" w:type="dxa"/>
          </w:tcPr>
          <w:p w14:paraId="6F9F0E32"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Yes</w:t>
            </w:r>
          </w:p>
        </w:tc>
        <w:tc>
          <w:tcPr>
            <w:tcW w:w="4680" w:type="dxa"/>
          </w:tcPr>
          <w:p w14:paraId="43F08874"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The project specifically aims at enhancing coordination and synergy between initiatives.</w:t>
            </w:r>
          </w:p>
        </w:tc>
        <w:tc>
          <w:tcPr>
            <w:tcW w:w="1800" w:type="dxa"/>
            <w:vMerge/>
          </w:tcPr>
          <w:p w14:paraId="7DAFA061" w14:textId="77777777" w:rsidR="00A773EB" w:rsidRPr="00D15CD3" w:rsidRDefault="00A773EB" w:rsidP="00D63522">
            <w:pPr>
              <w:overflowPunct w:val="0"/>
              <w:autoSpaceDE w:val="0"/>
              <w:autoSpaceDN w:val="0"/>
              <w:adjustRightInd w:val="0"/>
              <w:jc w:val="both"/>
              <w:textAlignment w:val="baseline"/>
              <w:rPr>
                <w:rFonts w:ascii="Calibri" w:hAnsi="Calibri" w:cs="Calibri"/>
                <w:strike/>
                <w:sz w:val="20"/>
                <w:szCs w:val="20"/>
              </w:rPr>
            </w:pPr>
          </w:p>
        </w:tc>
      </w:tr>
      <w:tr w:rsidR="00A773EB" w:rsidRPr="00D15CD3" w14:paraId="77DE174A" w14:textId="77777777" w:rsidTr="00C07DA3">
        <w:tc>
          <w:tcPr>
            <w:tcW w:w="563" w:type="dxa"/>
            <w:tcBorders>
              <w:bottom w:val="single" w:sz="4" w:space="0" w:color="auto"/>
            </w:tcBorders>
            <w:shd w:val="clear" w:color="auto" w:fill="E5DFEC"/>
          </w:tcPr>
          <w:p w14:paraId="42DDC159" w14:textId="77777777" w:rsidR="00A773EB" w:rsidRPr="00D15CD3" w:rsidRDefault="00A773EB" w:rsidP="00D63522">
            <w:pPr>
              <w:overflowPunct w:val="0"/>
              <w:autoSpaceDE w:val="0"/>
              <w:autoSpaceDN w:val="0"/>
              <w:adjustRightInd w:val="0"/>
              <w:jc w:val="both"/>
              <w:textAlignment w:val="baseline"/>
              <w:rPr>
                <w:rFonts w:ascii="Calibri" w:hAnsi="Calibri" w:cs="Calibri"/>
                <w:b/>
                <w:sz w:val="20"/>
                <w:szCs w:val="20"/>
              </w:rPr>
            </w:pPr>
            <w:r w:rsidRPr="00D15CD3">
              <w:rPr>
                <w:rFonts w:ascii="Calibri" w:hAnsi="Calibri" w:cs="Calibri"/>
                <w:b/>
                <w:sz w:val="20"/>
                <w:szCs w:val="20"/>
              </w:rPr>
              <w:t>D</w:t>
            </w:r>
          </w:p>
        </w:tc>
        <w:tc>
          <w:tcPr>
            <w:tcW w:w="5400" w:type="dxa"/>
            <w:gridSpan w:val="5"/>
            <w:tcBorders>
              <w:bottom w:val="single" w:sz="4" w:space="0" w:color="auto"/>
            </w:tcBorders>
            <w:shd w:val="clear" w:color="auto" w:fill="E5DFEC"/>
          </w:tcPr>
          <w:p w14:paraId="504F3D83"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b/>
                <w:color w:val="000000"/>
                <w:sz w:val="20"/>
                <w:szCs w:val="20"/>
              </w:rPr>
              <w:t>Intended Results and Causality</w:t>
            </w:r>
          </w:p>
        </w:tc>
        <w:tc>
          <w:tcPr>
            <w:tcW w:w="990" w:type="dxa"/>
            <w:tcBorders>
              <w:bottom w:val="single" w:sz="4" w:space="0" w:color="auto"/>
            </w:tcBorders>
            <w:shd w:val="clear" w:color="auto" w:fill="E5DFEC"/>
          </w:tcPr>
          <w:p w14:paraId="0AF79DB0"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YES/NO</w:t>
            </w:r>
          </w:p>
        </w:tc>
        <w:tc>
          <w:tcPr>
            <w:tcW w:w="4680" w:type="dxa"/>
            <w:tcBorders>
              <w:bottom w:val="single" w:sz="4" w:space="0" w:color="auto"/>
            </w:tcBorders>
            <w:shd w:val="clear" w:color="auto" w:fill="E5DFEC"/>
          </w:tcPr>
          <w:p w14:paraId="55FAA315" w14:textId="5F08592F"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 xml:space="preserve">Comments/Implications for the evaluation design </w:t>
            </w:r>
          </w:p>
        </w:tc>
        <w:tc>
          <w:tcPr>
            <w:tcW w:w="1800" w:type="dxa"/>
            <w:tcBorders>
              <w:bottom w:val="single" w:sz="4" w:space="0" w:color="auto"/>
            </w:tcBorders>
            <w:shd w:val="clear" w:color="auto" w:fill="E5DFEC"/>
          </w:tcPr>
          <w:p w14:paraId="0B4F2F81"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Section Rating:</w:t>
            </w:r>
          </w:p>
        </w:tc>
      </w:tr>
      <w:tr w:rsidR="00A773EB" w:rsidRPr="00D15CD3" w14:paraId="688CDB66" w14:textId="77777777" w:rsidTr="00C07DA3">
        <w:tc>
          <w:tcPr>
            <w:tcW w:w="563" w:type="dxa"/>
            <w:shd w:val="clear" w:color="auto" w:fill="auto"/>
          </w:tcPr>
          <w:p w14:paraId="1E307143"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8</w:t>
            </w:r>
          </w:p>
        </w:tc>
        <w:tc>
          <w:tcPr>
            <w:tcW w:w="5400" w:type="dxa"/>
            <w:gridSpan w:val="5"/>
            <w:shd w:val="clear" w:color="auto" w:fill="auto"/>
          </w:tcPr>
          <w:p w14:paraId="4375E916"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Is there a clearly presented Theory of Change?</w:t>
            </w:r>
          </w:p>
        </w:tc>
        <w:tc>
          <w:tcPr>
            <w:tcW w:w="990" w:type="dxa"/>
            <w:shd w:val="clear" w:color="auto" w:fill="auto"/>
          </w:tcPr>
          <w:p w14:paraId="1D7BD15A"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Yes</w:t>
            </w:r>
          </w:p>
        </w:tc>
        <w:tc>
          <w:tcPr>
            <w:tcW w:w="4680" w:type="dxa"/>
            <w:shd w:val="clear" w:color="auto" w:fill="auto"/>
          </w:tcPr>
          <w:p w14:paraId="321B33CD" w14:textId="027C8504"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 xml:space="preserve">The </w:t>
            </w:r>
            <w:proofErr w:type="spellStart"/>
            <w:r w:rsidRPr="00D15CD3">
              <w:rPr>
                <w:rFonts w:ascii="Calibri" w:hAnsi="Calibri" w:cs="Calibri"/>
                <w:color w:val="000000"/>
                <w:sz w:val="20"/>
                <w:szCs w:val="20"/>
              </w:rPr>
              <w:t>ToC</w:t>
            </w:r>
            <w:proofErr w:type="spellEnd"/>
            <w:r w:rsidRPr="00D15CD3">
              <w:rPr>
                <w:rFonts w:ascii="Calibri" w:hAnsi="Calibri" w:cs="Calibri"/>
                <w:color w:val="000000"/>
                <w:sz w:val="20"/>
                <w:szCs w:val="20"/>
              </w:rPr>
              <w:t xml:space="preserve"> and strategy </w:t>
            </w:r>
            <w:r w:rsidR="001B708B" w:rsidRPr="00D15CD3">
              <w:rPr>
                <w:rFonts w:ascii="Calibri" w:hAnsi="Calibri" w:cs="Calibri"/>
                <w:color w:val="000000"/>
                <w:sz w:val="20"/>
                <w:szCs w:val="20"/>
              </w:rPr>
              <w:t>are</w:t>
            </w:r>
            <w:r w:rsidRPr="00D15CD3">
              <w:rPr>
                <w:rFonts w:ascii="Calibri" w:hAnsi="Calibri" w:cs="Calibri"/>
                <w:color w:val="000000"/>
                <w:sz w:val="20"/>
                <w:szCs w:val="20"/>
              </w:rPr>
              <w:t xml:space="preserve"> clearly described and mostly coherent, but the intended impact stated is not an impact and is at a lower level than the intended outcomes.</w:t>
            </w:r>
          </w:p>
        </w:tc>
        <w:tc>
          <w:tcPr>
            <w:tcW w:w="1800" w:type="dxa"/>
            <w:vMerge w:val="restart"/>
            <w:shd w:val="clear" w:color="auto" w:fill="auto"/>
          </w:tcPr>
          <w:p w14:paraId="589F0B99" w14:textId="03893A9C" w:rsidR="00A773EB" w:rsidRPr="00D15CD3" w:rsidRDefault="00920E04" w:rsidP="00D63522">
            <w:pPr>
              <w:overflowPunct w:val="0"/>
              <w:autoSpaceDE w:val="0"/>
              <w:autoSpaceDN w:val="0"/>
              <w:adjustRightInd w:val="0"/>
              <w:jc w:val="center"/>
              <w:textAlignment w:val="baseline"/>
              <w:rPr>
                <w:rFonts w:ascii="Calibri" w:hAnsi="Calibri" w:cs="Calibri"/>
                <w:sz w:val="20"/>
                <w:szCs w:val="20"/>
              </w:rPr>
            </w:pPr>
            <w:r w:rsidRPr="00D15CD3">
              <w:rPr>
                <w:rFonts w:ascii="Calibri" w:hAnsi="Calibri" w:cs="Calibri"/>
                <w:sz w:val="20"/>
                <w:szCs w:val="20"/>
              </w:rPr>
              <w:t>4</w:t>
            </w:r>
          </w:p>
        </w:tc>
      </w:tr>
      <w:tr w:rsidR="00A773EB" w:rsidRPr="00D15CD3" w14:paraId="0AE4A440" w14:textId="77777777" w:rsidTr="00C07DA3">
        <w:tc>
          <w:tcPr>
            <w:tcW w:w="563" w:type="dxa"/>
          </w:tcPr>
          <w:p w14:paraId="7EC9CAB1"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9</w:t>
            </w:r>
          </w:p>
        </w:tc>
        <w:tc>
          <w:tcPr>
            <w:tcW w:w="5400" w:type="dxa"/>
            <w:gridSpan w:val="5"/>
            <w:shd w:val="clear" w:color="auto" w:fill="auto"/>
          </w:tcPr>
          <w:p w14:paraId="1E71E50F"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 xml:space="preserve">Are the causal pathways from project outputs (goods and services) through outcomes (changes in stakeholder </w:t>
            </w:r>
            <w:proofErr w:type="spellStart"/>
            <w:r w:rsidRPr="00D15CD3">
              <w:rPr>
                <w:rFonts w:ascii="Calibri" w:hAnsi="Calibri" w:cs="Calibri"/>
                <w:color w:val="000000"/>
                <w:sz w:val="20"/>
                <w:szCs w:val="20"/>
              </w:rPr>
              <w:t>behaviour</w:t>
            </w:r>
            <w:proofErr w:type="spellEnd"/>
            <w:r w:rsidRPr="00D15CD3">
              <w:rPr>
                <w:rFonts w:ascii="Calibri" w:hAnsi="Calibri" w:cs="Calibri"/>
                <w:color w:val="000000"/>
                <w:sz w:val="20"/>
                <w:szCs w:val="20"/>
              </w:rPr>
              <w:t xml:space="preserve">) towards impacts (long term, collective change of state) clearly and convincingly described in either the </w:t>
            </w:r>
            <w:proofErr w:type="spellStart"/>
            <w:r w:rsidRPr="00D15CD3">
              <w:rPr>
                <w:rFonts w:ascii="Calibri" w:hAnsi="Calibri" w:cs="Calibri"/>
                <w:color w:val="000000"/>
                <w:sz w:val="20"/>
                <w:szCs w:val="20"/>
              </w:rPr>
              <w:t>logframe</w:t>
            </w:r>
            <w:proofErr w:type="spellEnd"/>
            <w:r w:rsidRPr="00D15CD3">
              <w:rPr>
                <w:rFonts w:ascii="Calibri" w:hAnsi="Calibri" w:cs="Calibri"/>
                <w:color w:val="000000"/>
                <w:sz w:val="20"/>
                <w:szCs w:val="20"/>
              </w:rPr>
              <w:t xml:space="preserve"> or the TOC? </w:t>
            </w:r>
          </w:p>
        </w:tc>
        <w:tc>
          <w:tcPr>
            <w:tcW w:w="990" w:type="dxa"/>
          </w:tcPr>
          <w:p w14:paraId="126D3490"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Yes</w:t>
            </w:r>
          </w:p>
        </w:tc>
        <w:tc>
          <w:tcPr>
            <w:tcW w:w="4680" w:type="dxa"/>
            <w:shd w:val="clear" w:color="auto" w:fill="auto"/>
          </w:tcPr>
          <w:p w14:paraId="02863010" w14:textId="12979B66"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 xml:space="preserve">The link between outcomes and outputs is clearly presented in the strategy and results framework. But the impact/project objective presented </w:t>
            </w:r>
            <w:r w:rsidR="00D0242E" w:rsidRPr="00D15CD3">
              <w:rPr>
                <w:rFonts w:ascii="Calibri" w:hAnsi="Calibri" w:cs="Calibri"/>
                <w:color w:val="000000"/>
                <w:sz w:val="20"/>
                <w:szCs w:val="20"/>
              </w:rPr>
              <w:t>is</w:t>
            </w:r>
            <w:r w:rsidRPr="00D15CD3">
              <w:rPr>
                <w:rFonts w:ascii="Calibri" w:hAnsi="Calibri" w:cs="Calibri"/>
                <w:color w:val="000000"/>
                <w:sz w:val="20"/>
                <w:szCs w:val="20"/>
              </w:rPr>
              <w:t xml:space="preserve"> at a lower level than the outcomes</w:t>
            </w:r>
            <w:r w:rsidR="00D0242E" w:rsidRPr="00D15CD3">
              <w:rPr>
                <w:rFonts w:ascii="Calibri" w:hAnsi="Calibri" w:cs="Calibri"/>
                <w:color w:val="000000"/>
                <w:sz w:val="20"/>
                <w:szCs w:val="20"/>
              </w:rPr>
              <w:t xml:space="preserve"> and outcome 3 is an output rather than and outcome</w:t>
            </w:r>
            <w:r w:rsidRPr="00D15CD3">
              <w:rPr>
                <w:rFonts w:ascii="Calibri" w:hAnsi="Calibri" w:cs="Calibri"/>
                <w:color w:val="000000"/>
                <w:sz w:val="20"/>
                <w:szCs w:val="20"/>
              </w:rPr>
              <w:t>.</w:t>
            </w:r>
          </w:p>
        </w:tc>
        <w:tc>
          <w:tcPr>
            <w:tcW w:w="1800" w:type="dxa"/>
            <w:vMerge/>
            <w:shd w:val="clear" w:color="auto" w:fill="auto"/>
          </w:tcPr>
          <w:p w14:paraId="70EE8EAE"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34F2852D" w14:textId="77777777" w:rsidTr="00C07DA3">
        <w:tc>
          <w:tcPr>
            <w:tcW w:w="563" w:type="dxa"/>
            <w:tcBorders>
              <w:bottom w:val="single" w:sz="4" w:space="0" w:color="auto"/>
            </w:tcBorders>
          </w:tcPr>
          <w:p w14:paraId="007DD92F"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10</w:t>
            </w:r>
          </w:p>
        </w:tc>
        <w:tc>
          <w:tcPr>
            <w:tcW w:w="5400" w:type="dxa"/>
            <w:gridSpan w:val="5"/>
            <w:tcBorders>
              <w:bottom w:val="single" w:sz="4" w:space="0" w:color="auto"/>
            </w:tcBorders>
            <w:shd w:val="clear" w:color="auto" w:fill="auto"/>
          </w:tcPr>
          <w:p w14:paraId="7701A0CF"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Are impact drivers and assumptions clearly described for each key causal pathway?</w:t>
            </w:r>
          </w:p>
        </w:tc>
        <w:tc>
          <w:tcPr>
            <w:tcW w:w="990" w:type="dxa"/>
            <w:tcBorders>
              <w:bottom w:val="single" w:sz="4" w:space="0" w:color="auto"/>
            </w:tcBorders>
          </w:tcPr>
          <w:p w14:paraId="14832302"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No</w:t>
            </w:r>
          </w:p>
        </w:tc>
        <w:tc>
          <w:tcPr>
            <w:tcW w:w="4680" w:type="dxa"/>
            <w:tcBorders>
              <w:bottom w:val="single" w:sz="4" w:space="0" w:color="auto"/>
            </w:tcBorders>
            <w:shd w:val="clear" w:color="auto" w:fill="auto"/>
          </w:tcPr>
          <w:p w14:paraId="05E2C1D9"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 xml:space="preserve">One of the two assumptions/drivers in the </w:t>
            </w:r>
            <w:proofErr w:type="spellStart"/>
            <w:r w:rsidRPr="00D15CD3">
              <w:rPr>
                <w:rFonts w:ascii="Calibri" w:hAnsi="Calibri" w:cs="Calibri"/>
                <w:color w:val="000000"/>
                <w:sz w:val="20"/>
                <w:szCs w:val="20"/>
              </w:rPr>
              <w:t>ToC</w:t>
            </w:r>
            <w:proofErr w:type="spellEnd"/>
            <w:r w:rsidRPr="00D15CD3">
              <w:rPr>
                <w:rFonts w:ascii="Calibri" w:hAnsi="Calibri" w:cs="Calibri"/>
                <w:color w:val="000000"/>
                <w:sz w:val="20"/>
                <w:szCs w:val="20"/>
              </w:rPr>
              <w:t xml:space="preserve"> is not truly an assumption. A number of assumptions are presented in the results framework, but could have benefited from further scrutiny, not all of them are truly assumptions. The assumptions are mainly output-related.</w:t>
            </w:r>
          </w:p>
        </w:tc>
        <w:tc>
          <w:tcPr>
            <w:tcW w:w="1800" w:type="dxa"/>
            <w:vMerge/>
            <w:shd w:val="clear" w:color="auto" w:fill="auto"/>
          </w:tcPr>
          <w:p w14:paraId="67334532"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6CCF536B" w14:textId="77777777" w:rsidTr="00C07DA3">
        <w:tc>
          <w:tcPr>
            <w:tcW w:w="563" w:type="dxa"/>
            <w:tcBorders>
              <w:bottom w:val="single" w:sz="4" w:space="0" w:color="auto"/>
            </w:tcBorders>
          </w:tcPr>
          <w:p w14:paraId="56EBEC68"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lastRenderedPageBreak/>
              <w:t>11</w:t>
            </w:r>
          </w:p>
        </w:tc>
        <w:tc>
          <w:tcPr>
            <w:tcW w:w="5400" w:type="dxa"/>
            <w:gridSpan w:val="5"/>
            <w:tcBorders>
              <w:bottom w:val="single" w:sz="4" w:space="0" w:color="auto"/>
            </w:tcBorders>
            <w:shd w:val="clear" w:color="auto" w:fill="auto"/>
          </w:tcPr>
          <w:p w14:paraId="33D9428D"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Are the roles of key actors and stakeholders, including gendered/minority groups, clearly described for each key causal pathway?</w:t>
            </w:r>
          </w:p>
        </w:tc>
        <w:tc>
          <w:tcPr>
            <w:tcW w:w="990" w:type="dxa"/>
            <w:tcBorders>
              <w:bottom w:val="single" w:sz="4" w:space="0" w:color="auto"/>
            </w:tcBorders>
          </w:tcPr>
          <w:p w14:paraId="30DADCDC"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Yes</w:t>
            </w:r>
          </w:p>
        </w:tc>
        <w:tc>
          <w:tcPr>
            <w:tcW w:w="4680" w:type="dxa"/>
            <w:tcBorders>
              <w:bottom w:val="single" w:sz="4" w:space="0" w:color="auto"/>
            </w:tcBorders>
            <w:shd w:val="clear" w:color="auto" w:fill="auto"/>
          </w:tcPr>
          <w:p w14:paraId="5757C241"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The descriptions of roles are brief, but clear.</w:t>
            </w:r>
          </w:p>
        </w:tc>
        <w:tc>
          <w:tcPr>
            <w:tcW w:w="1800" w:type="dxa"/>
            <w:vMerge/>
            <w:shd w:val="clear" w:color="auto" w:fill="auto"/>
          </w:tcPr>
          <w:p w14:paraId="5CC42BC0"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2FE67FEF" w14:textId="77777777" w:rsidTr="00C07DA3">
        <w:tc>
          <w:tcPr>
            <w:tcW w:w="563" w:type="dxa"/>
          </w:tcPr>
          <w:p w14:paraId="68C01493"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12</w:t>
            </w:r>
          </w:p>
        </w:tc>
        <w:tc>
          <w:tcPr>
            <w:tcW w:w="5400" w:type="dxa"/>
            <w:gridSpan w:val="5"/>
            <w:shd w:val="clear" w:color="auto" w:fill="auto"/>
          </w:tcPr>
          <w:p w14:paraId="2BE22A0A"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Are the outcomes realistic with respect to the timeframe and scale of the intervention?</w:t>
            </w:r>
          </w:p>
        </w:tc>
        <w:tc>
          <w:tcPr>
            <w:tcW w:w="990" w:type="dxa"/>
          </w:tcPr>
          <w:p w14:paraId="1E7384EC"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Yes</w:t>
            </w:r>
          </w:p>
        </w:tc>
        <w:tc>
          <w:tcPr>
            <w:tcW w:w="4680" w:type="dxa"/>
            <w:shd w:val="clear" w:color="auto" w:fill="auto"/>
          </w:tcPr>
          <w:p w14:paraId="50BF098E"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The outcomes are realistic, pragmatic and directly related to the outputs and activities.</w:t>
            </w:r>
          </w:p>
        </w:tc>
        <w:tc>
          <w:tcPr>
            <w:tcW w:w="1800" w:type="dxa"/>
            <w:vMerge/>
            <w:shd w:val="clear" w:color="auto" w:fill="auto"/>
          </w:tcPr>
          <w:p w14:paraId="4BDE72CA"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4E1A439E" w14:textId="77777777" w:rsidTr="00C07DA3">
        <w:trPr>
          <w:trHeight w:val="350"/>
        </w:trPr>
        <w:tc>
          <w:tcPr>
            <w:tcW w:w="563" w:type="dxa"/>
            <w:tcBorders>
              <w:bottom w:val="single" w:sz="4" w:space="0" w:color="auto"/>
            </w:tcBorders>
            <w:shd w:val="clear" w:color="auto" w:fill="E5DFEC"/>
          </w:tcPr>
          <w:p w14:paraId="38C6B16B" w14:textId="77777777" w:rsidR="00A773EB" w:rsidRPr="00D15CD3" w:rsidRDefault="00A773EB" w:rsidP="00D63522">
            <w:pPr>
              <w:overflowPunct w:val="0"/>
              <w:autoSpaceDE w:val="0"/>
              <w:autoSpaceDN w:val="0"/>
              <w:adjustRightInd w:val="0"/>
              <w:jc w:val="both"/>
              <w:textAlignment w:val="baseline"/>
              <w:rPr>
                <w:rFonts w:ascii="Calibri" w:hAnsi="Calibri" w:cs="Calibri"/>
                <w:b/>
                <w:sz w:val="20"/>
                <w:szCs w:val="20"/>
              </w:rPr>
            </w:pPr>
            <w:r w:rsidRPr="00D15CD3">
              <w:rPr>
                <w:rFonts w:ascii="Calibri" w:hAnsi="Calibri" w:cs="Calibri"/>
                <w:b/>
                <w:sz w:val="20"/>
                <w:szCs w:val="20"/>
              </w:rPr>
              <w:t>E</w:t>
            </w:r>
          </w:p>
        </w:tc>
        <w:tc>
          <w:tcPr>
            <w:tcW w:w="5400" w:type="dxa"/>
            <w:gridSpan w:val="5"/>
            <w:tcBorders>
              <w:bottom w:val="single" w:sz="4" w:space="0" w:color="auto"/>
            </w:tcBorders>
            <w:shd w:val="clear" w:color="auto" w:fill="E5DFEC"/>
          </w:tcPr>
          <w:p w14:paraId="39911530"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b/>
                <w:color w:val="000000"/>
                <w:sz w:val="20"/>
                <w:szCs w:val="20"/>
              </w:rPr>
              <w:t>Logical Framework and Monitoring</w:t>
            </w:r>
          </w:p>
        </w:tc>
        <w:tc>
          <w:tcPr>
            <w:tcW w:w="990" w:type="dxa"/>
            <w:tcBorders>
              <w:bottom w:val="single" w:sz="4" w:space="0" w:color="auto"/>
            </w:tcBorders>
            <w:shd w:val="clear" w:color="auto" w:fill="E5DFEC"/>
          </w:tcPr>
          <w:p w14:paraId="0DE69893"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YES/NO</w:t>
            </w:r>
          </w:p>
        </w:tc>
        <w:tc>
          <w:tcPr>
            <w:tcW w:w="4680" w:type="dxa"/>
            <w:tcBorders>
              <w:bottom w:val="single" w:sz="4" w:space="0" w:color="auto"/>
            </w:tcBorders>
            <w:shd w:val="clear" w:color="auto" w:fill="E5DFEC"/>
          </w:tcPr>
          <w:p w14:paraId="2EC47260" w14:textId="1140F60E"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 xml:space="preserve">Comments/Implications for the evaluation design </w:t>
            </w:r>
          </w:p>
        </w:tc>
        <w:tc>
          <w:tcPr>
            <w:tcW w:w="1800" w:type="dxa"/>
            <w:tcBorders>
              <w:bottom w:val="single" w:sz="4" w:space="0" w:color="auto"/>
            </w:tcBorders>
            <w:shd w:val="clear" w:color="auto" w:fill="E5DFEC"/>
          </w:tcPr>
          <w:p w14:paraId="4164ABA9"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Section Rating:</w:t>
            </w:r>
          </w:p>
        </w:tc>
      </w:tr>
      <w:tr w:rsidR="004D4486" w:rsidRPr="00D15CD3" w14:paraId="1008326A" w14:textId="77777777" w:rsidTr="00C07DA3">
        <w:tc>
          <w:tcPr>
            <w:tcW w:w="563" w:type="dxa"/>
            <w:vMerge w:val="restart"/>
          </w:tcPr>
          <w:p w14:paraId="60A0DA57" w14:textId="77777777" w:rsidR="004D4486" w:rsidRPr="00D15CD3" w:rsidRDefault="004D4486"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13</w:t>
            </w:r>
          </w:p>
          <w:p w14:paraId="15E5228F" w14:textId="77777777" w:rsidR="004D4486" w:rsidRPr="00D15CD3" w:rsidRDefault="004D4486" w:rsidP="00D63522">
            <w:pPr>
              <w:overflowPunct w:val="0"/>
              <w:autoSpaceDE w:val="0"/>
              <w:autoSpaceDN w:val="0"/>
              <w:adjustRightInd w:val="0"/>
              <w:jc w:val="both"/>
              <w:textAlignment w:val="baseline"/>
              <w:rPr>
                <w:rFonts w:ascii="Calibri" w:hAnsi="Calibri" w:cs="Calibri"/>
                <w:color w:val="4F81BD"/>
                <w:sz w:val="20"/>
                <w:szCs w:val="20"/>
              </w:rPr>
            </w:pPr>
          </w:p>
        </w:tc>
        <w:tc>
          <w:tcPr>
            <w:tcW w:w="1530" w:type="dxa"/>
            <w:vMerge w:val="restart"/>
            <w:shd w:val="clear" w:color="auto" w:fill="auto"/>
          </w:tcPr>
          <w:p w14:paraId="126B9175" w14:textId="77777777" w:rsidR="004D4486" w:rsidRPr="00D15CD3" w:rsidRDefault="004D4486"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Does the logical framework …</w:t>
            </w:r>
          </w:p>
        </w:tc>
        <w:tc>
          <w:tcPr>
            <w:tcW w:w="3870" w:type="dxa"/>
            <w:gridSpan w:val="4"/>
          </w:tcPr>
          <w:p w14:paraId="43B7F03F" w14:textId="77777777" w:rsidR="004D4486" w:rsidRPr="00D15CD3" w:rsidRDefault="004D4486" w:rsidP="00D63522">
            <w:pPr>
              <w:overflowPunct w:val="0"/>
              <w:autoSpaceDE w:val="0"/>
              <w:autoSpaceDN w:val="0"/>
              <w:adjustRightInd w:val="0"/>
              <w:jc w:val="both"/>
              <w:textAlignment w:val="baseline"/>
              <w:rPr>
                <w:rFonts w:ascii="Calibri" w:hAnsi="Calibri" w:cs="Calibri"/>
                <w:sz w:val="20"/>
                <w:szCs w:val="20"/>
              </w:rPr>
            </w:pPr>
            <w:proofErr w:type="spellStart"/>
            <w:r w:rsidRPr="00D15CD3">
              <w:rPr>
                <w:rFonts w:ascii="Calibri" w:hAnsi="Calibri" w:cs="Calibri"/>
                <w:sz w:val="20"/>
                <w:szCs w:val="20"/>
              </w:rPr>
              <w:t>i</w:t>
            </w:r>
            <w:proofErr w:type="spellEnd"/>
            <w:r w:rsidRPr="00D15CD3">
              <w:rPr>
                <w:rFonts w:ascii="Calibri" w:hAnsi="Calibri" w:cs="Calibri"/>
                <w:sz w:val="20"/>
                <w:szCs w:val="20"/>
              </w:rPr>
              <w:t>)Capture the key elements of the Theory of Change/ intervention logic for the project?</w:t>
            </w:r>
          </w:p>
        </w:tc>
        <w:tc>
          <w:tcPr>
            <w:tcW w:w="990" w:type="dxa"/>
          </w:tcPr>
          <w:p w14:paraId="02888A51" w14:textId="77777777" w:rsidR="004D4486" w:rsidRPr="00D15CD3" w:rsidRDefault="004D4486" w:rsidP="00D63522">
            <w:pPr>
              <w:rPr>
                <w:rFonts w:ascii="Calibri" w:hAnsi="Calibri" w:cs="Calibri"/>
                <w:color w:val="000000"/>
                <w:sz w:val="20"/>
                <w:szCs w:val="20"/>
              </w:rPr>
            </w:pPr>
            <w:r w:rsidRPr="00D15CD3">
              <w:rPr>
                <w:rFonts w:ascii="Calibri" w:hAnsi="Calibri" w:cs="Calibri"/>
                <w:color w:val="000000"/>
                <w:sz w:val="20"/>
                <w:szCs w:val="20"/>
              </w:rPr>
              <w:t>Yes</w:t>
            </w:r>
          </w:p>
        </w:tc>
        <w:tc>
          <w:tcPr>
            <w:tcW w:w="4680" w:type="dxa"/>
            <w:shd w:val="clear" w:color="auto" w:fill="auto"/>
          </w:tcPr>
          <w:p w14:paraId="4B2EE858" w14:textId="77777777" w:rsidR="004D4486" w:rsidRPr="00D15CD3" w:rsidRDefault="004D4486" w:rsidP="00D63522">
            <w:pPr>
              <w:rPr>
                <w:rFonts w:ascii="Calibri" w:hAnsi="Calibri" w:cs="Calibri"/>
                <w:color w:val="000000"/>
                <w:sz w:val="20"/>
                <w:szCs w:val="20"/>
              </w:rPr>
            </w:pPr>
            <w:r w:rsidRPr="00D15CD3">
              <w:rPr>
                <w:rFonts w:ascii="Calibri" w:hAnsi="Calibri" w:cs="Calibri"/>
                <w:color w:val="000000"/>
                <w:sz w:val="20"/>
                <w:szCs w:val="20"/>
              </w:rPr>
              <w:t xml:space="preserve">The results framework and </w:t>
            </w:r>
            <w:proofErr w:type="spellStart"/>
            <w:r w:rsidRPr="00D15CD3">
              <w:rPr>
                <w:rFonts w:ascii="Calibri" w:hAnsi="Calibri" w:cs="Calibri"/>
                <w:color w:val="000000"/>
                <w:sz w:val="20"/>
                <w:szCs w:val="20"/>
              </w:rPr>
              <w:t>ToC</w:t>
            </w:r>
            <w:proofErr w:type="spellEnd"/>
            <w:r w:rsidRPr="00D15CD3">
              <w:rPr>
                <w:rFonts w:ascii="Calibri" w:hAnsi="Calibri" w:cs="Calibri"/>
                <w:color w:val="000000"/>
                <w:sz w:val="20"/>
                <w:szCs w:val="20"/>
              </w:rPr>
              <w:t xml:space="preserve"> are fully aligned.</w:t>
            </w:r>
          </w:p>
        </w:tc>
        <w:tc>
          <w:tcPr>
            <w:tcW w:w="1800" w:type="dxa"/>
            <w:vMerge w:val="restart"/>
            <w:shd w:val="clear" w:color="auto" w:fill="auto"/>
          </w:tcPr>
          <w:p w14:paraId="6194442C" w14:textId="77777777" w:rsidR="004D4486" w:rsidRPr="00D15CD3" w:rsidRDefault="004D4486" w:rsidP="00D63522">
            <w:pPr>
              <w:overflowPunct w:val="0"/>
              <w:autoSpaceDE w:val="0"/>
              <w:autoSpaceDN w:val="0"/>
              <w:adjustRightInd w:val="0"/>
              <w:jc w:val="center"/>
              <w:textAlignment w:val="baseline"/>
              <w:rPr>
                <w:rFonts w:ascii="Calibri" w:hAnsi="Calibri" w:cs="Calibri"/>
                <w:sz w:val="20"/>
                <w:szCs w:val="20"/>
              </w:rPr>
            </w:pPr>
            <w:r w:rsidRPr="00D15CD3">
              <w:rPr>
                <w:rFonts w:ascii="Calibri" w:hAnsi="Calibri" w:cs="Calibri"/>
                <w:sz w:val="20"/>
                <w:szCs w:val="20"/>
              </w:rPr>
              <w:t>4</w:t>
            </w:r>
          </w:p>
        </w:tc>
      </w:tr>
      <w:tr w:rsidR="004D4486" w:rsidRPr="00D15CD3" w14:paraId="2510DFDF" w14:textId="77777777" w:rsidTr="00C07DA3">
        <w:tc>
          <w:tcPr>
            <w:tcW w:w="563" w:type="dxa"/>
            <w:vMerge/>
          </w:tcPr>
          <w:p w14:paraId="2582CB99" w14:textId="77777777" w:rsidR="004D4486" w:rsidRPr="00D15CD3" w:rsidRDefault="004D4486" w:rsidP="00D63522">
            <w:pPr>
              <w:overflowPunct w:val="0"/>
              <w:autoSpaceDE w:val="0"/>
              <w:autoSpaceDN w:val="0"/>
              <w:adjustRightInd w:val="0"/>
              <w:jc w:val="both"/>
              <w:textAlignment w:val="baseline"/>
              <w:rPr>
                <w:rFonts w:ascii="Calibri" w:hAnsi="Calibri" w:cs="Calibri"/>
                <w:color w:val="4F81BD"/>
                <w:sz w:val="20"/>
                <w:szCs w:val="20"/>
              </w:rPr>
            </w:pPr>
          </w:p>
        </w:tc>
        <w:tc>
          <w:tcPr>
            <w:tcW w:w="1530" w:type="dxa"/>
            <w:vMerge/>
            <w:shd w:val="clear" w:color="auto" w:fill="auto"/>
          </w:tcPr>
          <w:p w14:paraId="25C9842D" w14:textId="77777777" w:rsidR="004D4486" w:rsidRPr="00D15CD3" w:rsidRDefault="004D4486" w:rsidP="00D63522">
            <w:pPr>
              <w:overflowPunct w:val="0"/>
              <w:autoSpaceDE w:val="0"/>
              <w:autoSpaceDN w:val="0"/>
              <w:adjustRightInd w:val="0"/>
              <w:jc w:val="both"/>
              <w:textAlignment w:val="baseline"/>
              <w:rPr>
                <w:rFonts w:ascii="Calibri" w:hAnsi="Calibri" w:cs="Calibri"/>
                <w:color w:val="000000"/>
                <w:sz w:val="20"/>
                <w:szCs w:val="20"/>
              </w:rPr>
            </w:pPr>
          </w:p>
        </w:tc>
        <w:tc>
          <w:tcPr>
            <w:tcW w:w="3870" w:type="dxa"/>
            <w:gridSpan w:val="4"/>
          </w:tcPr>
          <w:p w14:paraId="3EE072C9" w14:textId="77777777" w:rsidR="004D4486" w:rsidRPr="00D15CD3" w:rsidRDefault="004D4486"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ii)Have ‘SMART’ indicators for outputs?</w:t>
            </w:r>
          </w:p>
        </w:tc>
        <w:tc>
          <w:tcPr>
            <w:tcW w:w="990" w:type="dxa"/>
          </w:tcPr>
          <w:p w14:paraId="43A06AF3" w14:textId="77777777" w:rsidR="004D4486" w:rsidRPr="00D15CD3" w:rsidRDefault="004D4486" w:rsidP="00D63522">
            <w:pPr>
              <w:rPr>
                <w:rFonts w:ascii="Calibri" w:hAnsi="Calibri" w:cs="Calibri"/>
                <w:color w:val="000000"/>
                <w:sz w:val="20"/>
                <w:szCs w:val="20"/>
              </w:rPr>
            </w:pPr>
            <w:r w:rsidRPr="00D15CD3">
              <w:rPr>
                <w:rFonts w:ascii="Calibri" w:hAnsi="Calibri" w:cs="Calibri"/>
                <w:color w:val="000000"/>
                <w:sz w:val="20"/>
                <w:szCs w:val="20"/>
              </w:rPr>
              <w:t>Yes</w:t>
            </w:r>
          </w:p>
        </w:tc>
        <w:tc>
          <w:tcPr>
            <w:tcW w:w="4680" w:type="dxa"/>
            <w:shd w:val="clear" w:color="auto" w:fill="auto"/>
          </w:tcPr>
          <w:p w14:paraId="7C33D5A0" w14:textId="715D6F37" w:rsidR="004D4486" w:rsidRPr="00D15CD3" w:rsidRDefault="004D4486" w:rsidP="00D63522">
            <w:pPr>
              <w:rPr>
                <w:rFonts w:ascii="Calibri" w:hAnsi="Calibri" w:cs="Calibri"/>
                <w:color w:val="000000"/>
                <w:sz w:val="20"/>
                <w:szCs w:val="20"/>
              </w:rPr>
            </w:pPr>
            <w:r w:rsidRPr="00D15CD3">
              <w:rPr>
                <w:rFonts w:ascii="Calibri" w:hAnsi="Calibri" w:cs="Calibri"/>
                <w:color w:val="000000"/>
                <w:sz w:val="20"/>
                <w:szCs w:val="20"/>
              </w:rPr>
              <w:t xml:space="preserve">Indicators are only presented at </w:t>
            </w:r>
            <w:r w:rsidR="008E075F" w:rsidRPr="009170F5">
              <w:rPr>
                <w:rFonts w:ascii="Calibri" w:hAnsi="Calibri" w:cs="Calibri"/>
                <w:color w:val="000000"/>
                <w:sz w:val="20"/>
                <w:szCs w:val="20"/>
              </w:rPr>
              <w:t xml:space="preserve">objective and </w:t>
            </w:r>
            <w:r w:rsidRPr="00D15CD3">
              <w:rPr>
                <w:rFonts w:ascii="Calibri" w:hAnsi="Calibri" w:cs="Calibri"/>
                <w:color w:val="000000"/>
                <w:sz w:val="20"/>
                <w:szCs w:val="20"/>
              </w:rPr>
              <w:t xml:space="preserve">outcome level but for </w:t>
            </w:r>
            <w:r w:rsidR="008E075F" w:rsidRPr="009170F5">
              <w:rPr>
                <w:rFonts w:ascii="Calibri" w:hAnsi="Calibri" w:cs="Calibri"/>
                <w:color w:val="000000"/>
                <w:sz w:val="20"/>
                <w:szCs w:val="20"/>
              </w:rPr>
              <w:t xml:space="preserve">the </w:t>
            </w:r>
            <w:r w:rsidR="008E075F">
              <w:rPr>
                <w:rFonts w:ascii="Calibri" w:hAnsi="Calibri" w:cs="Calibri"/>
                <w:color w:val="000000"/>
                <w:sz w:val="20"/>
                <w:szCs w:val="20"/>
              </w:rPr>
              <w:t xml:space="preserve">objective and </w:t>
            </w:r>
            <w:r w:rsidRPr="00D15CD3">
              <w:rPr>
                <w:rFonts w:ascii="Calibri" w:hAnsi="Calibri" w:cs="Calibri"/>
                <w:color w:val="000000"/>
                <w:sz w:val="20"/>
                <w:szCs w:val="20"/>
              </w:rPr>
              <w:t>outcomes 2 and 3, they are de-facto output indicators. The indicators are SMART. All indicators are quantitative in nature.</w:t>
            </w:r>
          </w:p>
        </w:tc>
        <w:tc>
          <w:tcPr>
            <w:tcW w:w="1800" w:type="dxa"/>
            <w:vMerge/>
            <w:shd w:val="clear" w:color="auto" w:fill="auto"/>
          </w:tcPr>
          <w:p w14:paraId="6B9743CC" w14:textId="77777777" w:rsidR="004D4486" w:rsidRPr="00D15CD3" w:rsidRDefault="004D4486" w:rsidP="00D63522">
            <w:pPr>
              <w:overflowPunct w:val="0"/>
              <w:autoSpaceDE w:val="0"/>
              <w:autoSpaceDN w:val="0"/>
              <w:adjustRightInd w:val="0"/>
              <w:jc w:val="both"/>
              <w:textAlignment w:val="baseline"/>
              <w:rPr>
                <w:rFonts w:ascii="Calibri" w:hAnsi="Calibri" w:cs="Calibri"/>
                <w:sz w:val="20"/>
                <w:szCs w:val="20"/>
              </w:rPr>
            </w:pPr>
          </w:p>
        </w:tc>
      </w:tr>
      <w:tr w:rsidR="004D4486" w:rsidRPr="00D15CD3" w14:paraId="1DB0A4D0" w14:textId="77777777" w:rsidTr="00C07DA3">
        <w:tc>
          <w:tcPr>
            <w:tcW w:w="563" w:type="dxa"/>
            <w:vMerge/>
          </w:tcPr>
          <w:p w14:paraId="1369441B" w14:textId="77777777" w:rsidR="004D4486" w:rsidRPr="00D15CD3" w:rsidRDefault="004D4486" w:rsidP="00D63522">
            <w:pPr>
              <w:overflowPunct w:val="0"/>
              <w:autoSpaceDE w:val="0"/>
              <w:autoSpaceDN w:val="0"/>
              <w:adjustRightInd w:val="0"/>
              <w:jc w:val="both"/>
              <w:textAlignment w:val="baseline"/>
              <w:rPr>
                <w:rFonts w:ascii="Calibri" w:hAnsi="Calibri" w:cs="Calibri"/>
                <w:color w:val="4F81BD"/>
                <w:sz w:val="20"/>
                <w:szCs w:val="20"/>
              </w:rPr>
            </w:pPr>
          </w:p>
        </w:tc>
        <w:tc>
          <w:tcPr>
            <w:tcW w:w="1530" w:type="dxa"/>
            <w:vMerge/>
            <w:shd w:val="clear" w:color="auto" w:fill="auto"/>
          </w:tcPr>
          <w:p w14:paraId="48668E55" w14:textId="77777777" w:rsidR="004D4486" w:rsidRPr="00D15CD3" w:rsidRDefault="004D4486" w:rsidP="00D63522">
            <w:pPr>
              <w:overflowPunct w:val="0"/>
              <w:autoSpaceDE w:val="0"/>
              <w:autoSpaceDN w:val="0"/>
              <w:adjustRightInd w:val="0"/>
              <w:jc w:val="both"/>
              <w:textAlignment w:val="baseline"/>
              <w:rPr>
                <w:rFonts w:ascii="Calibri" w:hAnsi="Calibri" w:cs="Calibri"/>
                <w:color w:val="000000"/>
                <w:sz w:val="20"/>
                <w:szCs w:val="20"/>
              </w:rPr>
            </w:pPr>
          </w:p>
        </w:tc>
        <w:tc>
          <w:tcPr>
            <w:tcW w:w="3870" w:type="dxa"/>
            <w:gridSpan w:val="4"/>
          </w:tcPr>
          <w:p w14:paraId="216F3A82" w14:textId="77777777" w:rsidR="004D4486" w:rsidRPr="00D15CD3" w:rsidRDefault="004D4486"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iii)Have ‘SMART’ indicators for outcomes?</w:t>
            </w:r>
          </w:p>
        </w:tc>
        <w:tc>
          <w:tcPr>
            <w:tcW w:w="990" w:type="dxa"/>
          </w:tcPr>
          <w:p w14:paraId="432448B8" w14:textId="76CEE7A7" w:rsidR="004D4486" w:rsidRPr="00D15CD3" w:rsidRDefault="004D4486" w:rsidP="00D63522">
            <w:pPr>
              <w:rPr>
                <w:rFonts w:ascii="Calibri" w:hAnsi="Calibri" w:cs="Calibri"/>
                <w:color w:val="000000"/>
                <w:sz w:val="20"/>
                <w:szCs w:val="20"/>
              </w:rPr>
            </w:pPr>
            <w:r>
              <w:rPr>
                <w:rFonts w:ascii="Calibri" w:hAnsi="Calibri" w:cs="Calibri"/>
                <w:color w:val="000000"/>
                <w:sz w:val="20"/>
                <w:szCs w:val="20"/>
              </w:rPr>
              <w:t>No</w:t>
            </w:r>
          </w:p>
        </w:tc>
        <w:tc>
          <w:tcPr>
            <w:tcW w:w="4680" w:type="dxa"/>
            <w:shd w:val="clear" w:color="auto" w:fill="auto"/>
          </w:tcPr>
          <w:p w14:paraId="62069D39" w14:textId="50DABB16" w:rsidR="004D4486" w:rsidRPr="00D15CD3" w:rsidRDefault="004D4486" w:rsidP="00D63522">
            <w:pPr>
              <w:rPr>
                <w:rFonts w:ascii="Calibri" w:hAnsi="Calibri" w:cs="Calibri"/>
                <w:color w:val="000000"/>
                <w:sz w:val="20"/>
                <w:szCs w:val="20"/>
              </w:rPr>
            </w:pPr>
            <w:r w:rsidRPr="00D15CD3">
              <w:rPr>
                <w:rFonts w:ascii="Calibri" w:hAnsi="Calibri" w:cs="Calibri"/>
                <w:color w:val="000000"/>
                <w:sz w:val="20"/>
                <w:szCs w:val="20"/>
              </w:rPr>
              <w:t xml:space="preserve">The outcome indicators are SMART, but only the indicators for outcome 1 are outcome-oriented, for outputs 2 and 3 they are output-oriented. </w:t>
            </w:r>
          </w:p>
        </w:tc>
        <w:tc>
          <w:tcPr>
            <w:tcW w:w="1800" w:type="dxa"/>
            <w:vMerge/>
            <w:shd w:val="clear" w:color="auto" w:fill="auto"/>
          </w:tcPr>
          <w:p w14:paraId="32CA8081" w14:textId="77777777" w:rsidR="004D4486" w:rsidRPr="00D15CD3" w:rsidRDefault="004D4486" w:rsidP="00D63522">
            <w:pPr>
              <w:overflowPunct w:val="0"/>
              <w:autoSpaceDE w:val="0"/>
              <w:autoSpaceDN w:val="0"/>
              <w:adjustRightInd w:val="0"/>
              <w:jc w:val="both"/>
              <w:textAlignment w:val="baseline"/>
              <w:rPr>
                <w:rFonts w:ascii="Calibri" w:hAnsi="Calibri" w:cs="Calibri"/>
                <w:sz w:val="20"/>
                <w:szCs w:val="20"/>
              </w:rPr>
            </w:pPr>
          </w:p>
        </w:tc>
      </w:tr>
      <w:tr w:rsidR="004D4486" w:rsidRPr="00D15CD3" w14:paraId="4942E452" w14:textId="77777777" w:rsidTr="00C07DA3">
        <w:tc>
          <w:tcPr>
            <w:tcW w:w="563" w:type="dxa"/>
            <w:vMerge/>
          </w:tcPr>
          <w:p w14:paraId="1CAF9223" w14:textId="77777777" w:rsidR="004D4486" w:rsidRPr="00D15CD3" w:rsidRDefault="004D4486" w:rsidP="00D63522">
            <w:pPr>
              <w:overflowPunct w:val="0"/>
              <w:autoSpaceDE w:val="0"/>
              <w:autoSpaceDN w:val="0"/>
              <w:adjustRightInd w:val="0"/>
              <w:jc w:val="both"/>
              <w:textAlignment w:val="baseline"/>
              <w:rPr>
                <w:rFonts w:ascii="Calibri" w:hAnsi="Calibri" w:cs="Calibri"/>
                <w:color w:val="4F81BD"/>
                <w:sz w:val="20"/>
                <w:szCs w:val="20"/>
              </w:rPr>
            </w:pPr>
          </w:p>
        </w:tc>
        <w:tc>
          <w:tcPr>
            <w:tcW w:w="1530" w:type="dxa"/>
            <w:vMerge/>
            <w:shd w:val="clear" w:color="auto" w:fill="auto"/>
          </w:tcPr>
          <w:p w14:paraId="168602A3" w14:textId="77777777" w:rsidR="004D4486" w:rsidRPr="00D15CD3" w:rsidRDefault="004D4486" w:rsidP="00D63522">
            <w:pPr>
              <w:overflowPunct w:val="0"/>
              <w:autoSpaceDE w:val="0"/>
              <w:autoSpaceDN w:val="0"/>
              <w:adjustRightInd w:val="0"/>
              <w:jc w:val="both"/>
              <w:textAlignment w:val="baseline"/>
              <w:rPr>
                <w:rFonts w:ascii="Calibri" w:hAnsi="Calibri" w:cs="Calibri"/>
                <w:color w:val="000000"/>
                <w:sz w:val="20"/>
                <w:szCs w:val="20"/>
              </w:rPr>
            </w:pPr>
          </w:p>
        </w:tc>
        <w:tc>
          <w:tcPr>
            <w:tcW w:w="3870" w:type="dxa"/>
            <w:gridSpan w:val="4"/>
            <w:shd w:val="clear" w:color="auto" w:fill="auto"/>
          </w:tcPr>
          <w:p w14:paraId="2E1FEA5A" w14:textId="77777777" w:rsidR="004D4486" w:rsidRPr="00D15CD3" w:rsidRDefault="004D4486"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sz w:val="20"/>
                <w:szCs w:val="20"/>
              </w:rPr>
              <w:t>iv)Reflect the project’s scope of work and ambitions?</w:t>
            </w:r>
          </w:p>
        </w:tc>
        <w:tc>
          <w:tcPr>
            <w:tcW w:w="990" w:type="dxa"/>
          </w:tcPr>
          <w:p w14:paraId="196E4EF2" w14:textId="77777777" w:rsidR="004D4486" w:rsidRPr="00D15CD3" w:rsidRDefault="004D4486"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Yes</w:t>
            </w:r>
          </w:p>
        </w:tc>
        <w:tc>
          <w:tcPr>
            <w:tcW w:w="4680" w:type="dxa"/>
            <w:shd w:val="clear" w:color="auto" w:fill="auto"/>
          </w:tcPr>
          <w:p w14:paraId="37D761FF" w14:textId="77777777" w:rsidR="004D4486" w:rsidRPr="00D15CD3" w:rsidRDefault="004D4486"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There is a good link.</w:t>
            </w:r>
          </w:p>
        </w:tc>
        <w:tc>
          <w:tcPr>
            <w:tcW w:w="1800" w:type="dxa"/>
            <w:vMerge/>
            <w:shd w:val="clear" w:color="auto" w:fill="auto"/>
          </w:tcPr>
          <w:p w14:paraId="5CD7436F" w14:textId="77777777" w:rsidR="004D4486" w:rsidRPr="00D15CD3" w:rsidRDefault="004D4486"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654DAAB7" w14:textId="77777777" w:rsidTr="00C07DA3">
        <w:tc>
          <w:tcPr>
            <w:tcW w:w="563" w:type="dxa"/>
          </w:tcPr>
          <w:p w14:paraId="263E0651"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14</w:t>
            </w:r>
          </w:p>
        </w:tc>
        <w:tc>
          <w:tcPr>
            <w:tcW w:w="5400" w:type="dxa"/>
            <w:gridSpan w:val="5"/>
            <w:shd w:val="clear" w:color="auto" w:fill="auto"/>
          </w:tcPr>
          <w:p w14:paraId="348513D0"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 xml:space="preserve">Is there baseline information in relation to key performance indicators? </w:t>
            </w:r>
          </w:p>
        </w:tc>
        <w:tc>
          <w:tcPr>
            <w:tcW w:w="990" w:type="dxa"/>
          </w:tcPr>
          <w:p w14:paraId="7055E9DA"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Yes</w:t>
            </w:r>
          </w:p>
        </w:tc>
        <w:tc>
          <w:tcPr>
            <w:tcW w:w="4680" w:type="dxa"/>
            <w:shd w:val="clear" w:color="auto" w:fill="auto"/>
          </w:tcPr>
          <w:p w14:paraId="2AF9417D" w14:textId="77777777" w:rsidR="00A773EB" w:rsidRPr="00D15CD3" w:rsidRDefault="00A773EB" w:rsidP="00D63522">
            <w:pPr>
              <w:rPr>
                <w:rFonts w:ascii="Calibri" w:hAnsi="Calibri" w:cs="Calibri"/>
                <w:color w:val="000000"/>
                <w:sz w:val="20"/>
                <w:szCs w:val="20"/>
              </w:rPr>
            </w:pPr>
            <w:bookmarkStart w:id="16" w:name="RANGE!E34"/>
            <w:r w:rsidRPr="00D15CD3">
              <w:rPr>
                <w:rFonts w:ascii="Calibri" w:hAnsi="Calibri" w:cs="Calibri"/>
                <w:color w:val="000000"/>
                <w:sz w:val="20"/>
                <w:szCs w:val="20"/>
              </w:rPr>
              <w:t>A baseline figure of "0" is presented for each indicator.</w:t>
            </w:r>
            <w:bookmarkEnd w:id="16"/>
          </w:p>
        </w:tc>
        <w:tc>
          <w:tcPr>
            <w:tcW w:w="1800" w:type="dxa"/>
            <w:vMerge/>
            <w:shd w:val="clear" w:color="auto" w:fill="auto"/>
          </w:tcPr>
          <w:p w14:paraId="37522477"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2DEBCE45" w14:textId="77777777" w:rsidTr="00C07DA3">
        <w:tc>
          <w:tcPr>
            <w:tcW w:w="563" w:type="dxa"/>
          </w:tcPr>
          <w:p w14:paraId="6F9B253D"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15</w:t>
            </w:r>
          </w:p>
        </w:tc>
        <w:tc>
          <w:tcPr>
            <w:tcW w:w="5400" w:type="dxa"/>
            <w:gridSpan w:val="5"/>
            <w:shd w:val="clear" w:color="auto" w:fill="auto"/>
          </w:tcPr>
          <w:p w14:paraId="2DF0918B" w14:textId="025BB0F2"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Has the desired level of achievement (targets) been specified for indicators of outputs and outcomes?</w:t>
            </w:r>
            <w:r w:rsidR="006516D7">
              <w:rPr>
                <w:rFonts w:ascii="Calibri" w:hAnsi="Calibri" w:cs="Calibri"/>
                <w:color w:val="000000"/>
                <w:sz w:val="20"/>
                <w:szCs w:val="20"/>
              </w:rPr>
              <w:t xml:space="preserve"> </w:t>
            </w:r>
          </w:p>
        </w:tc>
        <w:tc>
          <w:tcPr>
            <w:tcW w:w="990" w:type="dxa"/>
          </w:tcPr>
          <w:p w14:paraId="010C490F"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Yes</w:t>
            </w:r>
          </w:p>
        </w:tc>
        <w:tc>
          <w:tcPr>
            <w:tcW w:w="4680" w:type="dxa"/>
            <w:shd w:val="clear" w:color="auto" w:fill="auto"/>
          </w:tcPr>
          <w:p w14:paraId="4F5B6378"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Targets are available for project completion. No mid-term targets are presented in the results framework.</w:t>
            </w:r>
          </w:p>
        </w:tc>
        <w:tc>
          <w:tcPr>
            <w:tcW w:w="1800" w:type="dxa"/>
            <w:vMerge/>
            <w:shd w:val="clear" w:color="auto" w:fill="auto"/>
          </w:tcPr>
          <w:p w14:paraId="0003D415"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01C3E0A7" w14:textId="77777777" w:rsidTr="00C07DA3">
        <w:tc>
          <w:tcPr>
            <w:tcW w:w="563" w:type="dxa"/>
          </w:tcPr>
          <w:p w14:paraId="4A550017"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16</w:t>
            </w:r>
          </w:p>
        </w:tc>
        <w:tc>
          <w:tcPr>
            <w:tcW w:w="5400" w:type="dxa"/>
            <w:gridSpan w:val="5"/>
            <w:shd w:val="clear" w:color="auto" w:fill="auto"/>
          </w:tcPr>
          <w:p w14:paraId="39F13D8C"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Are the milestones in the monitoring plan appropriate and sufficient to track progress and foster management towards outputs and outcomes?</w:t>
            </w:r>
          </w:p>
        </w:tc>
        <w:tc>
          <w:tcPr>
            <w:tcW w:w="990" w:type="dxa"/>
          </w:tcPr>
          <w:p w14:paraId="76D2F514"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No</w:t>
            </w:r>
          </w:p>
        </w:tc>
        <w:tc>
          <w:tcPr>
            <w:tcW w:w="4680" w:type="dxa"/>
            <w:shd w:val="clear" w:color="auto" w:fill="auto"/>
          </w:tcPr>
          <w:p w14:paraId="1610FC93"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No milestones are presented in the monitoring plan, the monitoring plan is narrative in nature. But the work plan presents a clear timeline for the deliverables.</w:t>
            </w:r>
          </w:p>
        </w:tc>
        <w:tc>
          <w:tcPr>
            <w:tcW w:w="1800" w:type="dxa"/>
            <w:vMerge/>
            <w:shd w:val="clear" w:color="auto" w:fill="auto"/>
          </w:tcPr>
          <w:p w14:paraId="24B65411"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258E7D95" w14:textId="77777777" w:rsidTr="00C07DA3">
        <w:tc>
          <w:tcPr>
            <w:tcW w:w="563" w:type="dxa"/>
          </w:tcPr>
          <w:p w14:paraId="528E1D4A"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17</w:t>
            </w:r>
          </w:p>
        </w:tc>
        <w:tc>
          <w:tcPr>
            <w:tcW w:w="5400" w:type="dxa"/>
            <w:gridSpan w:val="5"/>
            <w:shd w:val="clear" w:color="auto" w:fill="auto"/>
          </w:tcPr>
          <w:p w14:paraId="310689AF"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Have responsibilities for monitoring activities been made clear?</w:t>
            </w:r>
          </w:p>
        </w:tc>
        <w:tc>
          <w:tcPr>
            <w:tcW w:w="990" w:type="dxa"/>
          </w:tcPr>
          <w:p w14:paraId="62DCDB55"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Yes</w:t>
            </w:r>
          </w:p>
        </w:tc>
        <w:tc>
          <w:tcPr>
            <w:tcW w:w="4680" w:type="dxa"/>
            <w:shd w:val="clear" w:color="auto" w:fill="auto"/>
          </w:tcPr>
          <w:p w14:paraId="4DD74723" w14:textId="38DE5D81" w:rsidR="00A773EB" w:rsidRPr="00D15CD3" w:rsidRDefault="00683227" w:rsidP="00D63522">
            <w:pPr>
              <w:rPr>
                <w:rFonts w:ascii="Calibri" w:hAnsi="Calibri" w:cs="Calibri"/>
                <w:color w:val="000000"/>
                <w:sz w:val="20"/>
                <w:szCs w:val="20"/>
              </w:rPr>
            </w:pPr>
            <w:r w:rsidRPr="00D15CD3">
              <w:rPr>
                <w:rFonts w:ascii="Calibri" w:hAnsi="Calibri" w:cs="Calibri"/>
                <w:color w:val="000000"/>
                <w:sz w:val="20"/>
                <w:szCs w:val="20"/>
              </w:rPr>
              <w:t>T</w:t>
            </w:r>
            <w:r w:rsidR="00A773EB" w:rsidRPr="00D15CD3">
              <w:rPr>
                <w:rFonts w:ascii="Calibri" w:hAnsi="Calibri" w:cs="Calibri"/>
                <w:color w:val="000000"/>
                <w:sz w:val="20"/>
                <w:szCs w:val="20"/>
              </w:rPr>
              <w:t>he roles are clear from the table presented. But the narrative seems somewhat generic and not fully relevant for the project (e.g. with a sentence on the responsibility of UNDP country offices).</w:t>
            </w:r>
          </w:p>
        </w:tc>
        <w:tc>
          <w:tcPr>
            <w:tcW w:w="1800" w:type="dxa"/>
            <w:vMerge/>
            <w:shd w:val="clear" w:color="auto" w:fill="auto"/>
          </w:tcPr>
          <w:p w14:paraId="56D0DBD6"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40FD16FA" w14:textId="77777777" w:rsidTr="00C07DA3">
        <w:tc>
          <w:tcPr>
            <w:tcW w:w="563" w:type="dxa"/>
          </w:tcPr>
          <w:p w14:paraId="667472A0"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18</w:t>
            </w:r>
          </w:p>
        </w:tc>
        <w:tc>
          <w:tcPr>
            <w:tcW w:w="5400" w:type="dxa"/>
            <w:gridSpan w:val="5"/>
            <w:shd w:val="clear" w:color="auto" w:fill="auto"/>
          </w:tcPr>
          <w:p w14:paraId="1C5E587E"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Has a budget been allocated for monitoring project progress?</w:t>
            </w:r>
          </w:p>
        </w:tc>
        <w:tc>
          <w:tcPr>
            <w:tcW w:w="990" w:type="dxa"/>
          </w:tcPr>
          <w:p w14:paraId="6A75909E"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No</w:t>
            </w:r>
          </w:p>
        </w:tc>
        <w:tc>
          <w:tcPr>
            <w:tcW w:w="4680" w:type="dxa"/>
            <w:shd w:val="clear" w:color="auto" w:fill="auto"/>
          </w:tcPr>
          <w:p w14:paraId="3B39FC1A" w14:textId="015D2F5E"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There is only a budget for the kick-off workshop and for the TE.</w:t>
            </w:r>
            <w:r w:rsidR="006E55F2">
              <w:rPr>
                <w:rFonts w:ascii="Calibri" w:hAnsi="Calibri" w:cs="Calibri"/>
                <w:color w:val="000000"/>
                <w:sz w:val="20"/>
                <w:szCs w:val="20"/>
              </w:rPr>
              <w:t xml:space="preserve"> Monitoring was part of the project managers’ tasks.</w:t>
            </w:r>
          </w:p>
        </w:tc>
        <w:tc>
          <w:tcPr>
            <w:tcW w:w="1800" w:type="dxa"/>
            <w:vMerge/>
            <w:shd w:val="clear" w:color="auto" w:fill="auto"/>
          </w:tcPr>
          <w:p w14:paraId="3A895134"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04C53E53" w14:textId="77777777" w:rsidTr="00C07DA3">
        <w:tc>
          <w:tcPr>
            <w:tcW w:w="563" w:type="dxa"/>
          </w:tcPr>
          <w:p w14:paraId="48673B8D"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19</w:t>
            </w:r>
          </w:p>
        </w:tc>
        <w:tc>
          <w:tcPr>
            <w:tcW w:w="5400" w:type="dxa"/>
            <w:gridSpan w:val="5"/>
            <w:shd w:val="clear" w:color="auto" w:fill="auto"/>
          </w:tcPr>
          <w:p w14:paraId="3B647C0C"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 xml:space="preserve">Is the workplan clear, adequate and realistic? </w:t>
            </w:r>
            <w:r w:rsidRPr="00D15CD3">
              <w:rPr>
                <w:rFonts w:ascii="Calibri" w:hAnsi="Calibri" w:cs="Calibri"/>
                <w:i/>
                <w:color w:val="000000"/>
                <w:sz w:val="20"/>
                <w:szCs w:val="20"/>
              </w:rPr>
              <w:t>(</w:t>
            </w:r>
            <w:proofErr w:type="spellStart"/>
            <w:r w:rsidRPr="00D15CD3">
              <w:rPr>
                <w:rFonts w:ascii="Calibri" w:hAnsi="Calibri" w:cs="Calibri"/>
                <w:i/>
                <w:color w:val="000000"/>
                <w:sz w:val="20"/>
                <w:szCs w:val="20"/>
              </w:rPr>
              <w:t>eg.</w:t>
            </w:r>
            <w:proofErr w:type="spellEnd"/>
            <w:r w:rsidRPr="00D15CD3">
              <w:rPr>
                <w:rFonts w:ascii="Calibri" w:hAnsi="Calibri" w:cs="Calibri"/>
                <w:i/>
                <w:color w:val="000000"/>
                <w:sz w:val="20"/>
                <w:szCs w:val="20"/>
              </w:rPr>
              <w:t xml:space="preserve"> Adequate time between capacity building and take up </w:t>
            </w:r>
            <w:proofErr w:type="spellStart"/>
            <w:r w:rsidRPr="00D15CD3">
              <w:rPr>
                <w:rFonts w:ascii="Calibri" w:hAnsi="Calibri" w:cs="Calibri"/>
                <w:i/>
                <w:color w:val="000000"/>
                <w:sz w:val="20"/>
                <w:szCs w:val="20"/>
              </w:rPr>
              <w:t>etc</w:t>
            </w:r>
            <w:proofErr w:type="spellEnd"/>
            <w:r w:rsidRPr="00D15CD3">
              <w:rPr>
                <w:rFonts w:ascii="Calibri" w:hAnsi="Calibri" w:cs="Calibri"/>
                <w:i/>
                <w:color w:val="000000"/>
                <w:sz w:val="20"/>
                <w:szCs w:val="20"/>
              </w:rPr>
              <w:t>)</w:t>
            </w:r>
          </w:p>
        </w:tc>
        <w:tc>
          <w:tcPr>
            <w:tcW w:w="990" w:type="dxa"/>
          </w:tcPr>
          <w:p w14:paraId="18F79A73"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Yes</w:t>
            </w:r>
          </w:p>
        </w:tc>
        <w:tc>
          <w:tcPr>
            <w:tcW w:w="4680" w:type="dxa"/>
            <w:shd w:val="clear" w:color="auto" w:fill="auto"/>
          </w:tcPr>
          <w:p w14:paraId="6DECE931"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The work plan is realistic, but activity oriented.</w:t>
            </w:r>
          </w:p>
        </w:tc>
        <w:tc>
          <w:tcPr>
            <w:tcW w:w="1800" w:type="dxa"/>
            <w:vMerge/>
            <w:shd w:val="clear" w:color="auto" w:fill="auto"/>
          </w:tcPr>
          <w:p w14:paraId="34BAFE94"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711493CE" w14:textId="77777777" w:rsidTr="00C07DA3">
        <w:trPr>
          <w:trHeight w:val="404"/>
        </w:trPr>
        <w:tc>
          <w:tcPr>
            <w:tcW w:w="563" w:type="dxa"/>
            <w:tcBorders>
              <w:bottom w:val="single" w:sz="4" w:space="0" w:color="auto"/>
            </w:tcBorders>
            <w:shd w:val="clear" w:color="auto" w:fill="E5DFEC"/>
          </w:tcPr>
          <w:p w14:paraId="1DF49F5E"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F</w:t>
            </w:r>
          </w:p>
        </w:tc>
        <w:tc>
          <w:tcPr>
            <w:tcW w:w="5400" w:type="dxa"/>
            <w:gridSpan w:val="5"/>
            <w:tcBorders>
              <w:bottom w:val="single" w:sz="4" w:space="0" w:color="auto"/>
            </w:tcBorders>
            <w:shd w:val="clear" w:color="auto" w:fill="E5DFEC"/>
          </w:tcPr>
          <w:p w14:paraId="4C9288E1"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b/>
                <w:color w:val="000000"/>
                <w:sz w:val="20"/>
                <w:szCs w:val="20"/>
              </w:rPr>
              <w:t xml:space="preserve">Governance and Supervision Arrangements </w:t>
            </w:r>
          </w:p>
        </w:tc>
        <w:tc>
          <w:tcPr>
            <w:tcW w:w="990" w:type="dxa"/>
            <w:tcBorders>
              <w:bottom w:val="single" w:sz="4" w:space="0" w:color="auto"/>
            </w:tcBorders>
            <w:shd w:val="clear" w:color="auto" w:fill="E5DFEC"/>
          </w:tcPr>
          <w:p w14:paraId="2C99EE44"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YES/NO</w:t>
            </w:r>
          </w:p>
        </w:tc>
        <w:tc>
          <w:tcPr>
            <w:tcW w:w="4680" w:type="dxa"/>
            <w:tcBorders>
              <w:bottom w:val="single" w:sz="4" w:space="0" w:color="auto"/>
            </w:tcBorders>
            <w:shd w:val="clear" w:color="auto" w:fill="E5DFEC"/>
          </w:tcPr>
          <w:p w14:paraId="15DF5097" w14:textId="4F79109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Comments/Implications for the evaluation design</w:t>
            </w:r>
          </w:p>
        </w:tc>
        <w:tc>
          <w:tcPr>
            <w:tcW w:w="1800" w:type="dxa"/>
            <w:tcBorders>
              <w:bottom w:val="single" w:sz="4" w:space="0" w:color="auto"/>
            </w:tcBorders>
            <w:shd w:val="clear" w:color="auto" w:fill="E5DFEC"/>
          </w:tcPr>
          <w:p w14:paraId="33236CE0"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Section Rating:</w:t>
            </w:r>
          </w:p>
        </w:tc>
      </w:tr>
      <w:tr w:rsidR="00A773EB" w:rsidRPr="00D15CD3" w14:paraId="32E97BFB" w14:textId="77777777" w:rsidTr="00C07DA3">
        <w:tc>
          <w:tcPr>
            <w:tcW w:w="563" w:type="dxa"/>
          </w:tcPr>
          <w:p w14:paraId="3D773C26"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lastRenderedPageBreak/>
              <w:t>20</w:t>
            </w:r>
          </w:p>
        </w:tc>
        <w:tc>
          <w:tcPr>
            <w:tcW w:w="5400" w:type="dxa"/>
            <w:gridSpan w:val="5"/>
            <w:shd w:val="clear" w:color="auto" w:fill="auto"/>
          </w:tcPr>
          <w:p w14:paraId="224B5074"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 xml:space="preserve">Is the project governance and supervision model comprehensive, clear and appropriate? </w:t>
            </w:r>
            <w:r w:rsidRPr="00D15CD3">
              <w:rPr>
                <w:rFonts w:ascii="Calibri" w:hAnsi="Calibri" w:cs="Calibri"/>
                <w:i/>
                <w:sz w:val="20"/>
                <w:szCs w:val="20"/>
              </w:rPr>
              <w:t xml:space="preserve">(Steering Committee, partner consultations </w:t>
            </w:r>
            <w:proofErr w:type="gramStart"/>
            <w:r w:rsidRPr="00D15CD3">
              <w:rPr>
                <w:rFonts w:ascii="Calibri" w:hAnsi="Calibri" w:cs="Calibri"/>
                <w:i/>
                <w:sz w:val="20"/>
                <w:szCs w:val="20"/>
              </w:rPr>
              <w:t>etc. )</w:t>
            </w:r>
            <w:proofErr w:type="gramEnd"/>
          </w:p>
        </w:tc>
        <w:tc>
          <w:tcPr>
            <w:tcW w:w="990" w:type="dxa"/>
          </w:tcPr>
          <w:p w14:paraId="3E5A3307"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Yes</w:t>
            </w:r>
          </w:p>
        </w:tc>
        <w:tc>
          <w:tcPr>
            <w:tcW w:w="4680" w:type="dxa"/>
            <w:shd w:val="clear" w:color="auto" w:fill="auto"/>
          </w:tcPr>
          <w:p w14:paraId="256478EC"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The management setup and the roles of the implementing and executing agencies are clear. However, the overall project management role is less clear, and the project seems in part to have been set up as two projects, one for UNEP and another for UNDP.</w:t>
            </w:r>
          </w:p>
        </w:tc>
        <w:tc>
          <w:tcPr>
            <w:tcW w:w="1800" w:type="dxa"/>
            <w:vMerge w:val="restart"/>
            <w:shd w:val="clear" w:color="auto" w:fill="auto"/>
          </w:tcPr>
          <w:p w14:paraId="1A7FC65C" w14:textId="77777777" w:rsidR="00A773EB" w:rsidRPr="00D15CD3" w:rsidRDefault="00A773EB" w:rsidP="00D63522">
            <w:pPr>
              <w:overflowPunct w:val="0"/>
              <w:autoSpaceDE w:val="0"/>
              <w:autoSpaceDN w:val="0"/>
              <w:adjustRightInd w:val="0"/>
              <w:jc w:val="center"/>
              <w:textAlignment w:val="baseline"/>
              <w:rPr>
                <w:rFonts w:ascii="Calibri" w:hAnsi="Calibri" w:cs="Calibri"/>
                <w:sz w:val="20"/>
                <w:szCs w:val="20"/>
              </w:rPr>
            </w:pPr>
            <w:r w:rsidRPr="00D15CD3">
              <w:rPr>
                <w:rFonts w:ascii="Calibri" w:hAnsi="Calibri" w:cs="Calibri"/>
                <w:sz w:val="20"/>
                <w:szCs w:val="20"/>
              </w:rPr>
              <w:t>5</w:t>
            </w:r>
          </w:p>
        </w:tc>
      </w:tr>
      <w:tr w:rsidR="00A773EB" w:rsidRPr="00D15CD3" w14:paraId="3B727BEC" w14:textId="77777777" w:rsidTr="00C07DA3">
        <w:tc>
          <w:tcPr>
            <w:tcW w:w="563" w:type="dxa"/>
            <w:tcBorders>
              <w:bottom w:val="single" w:sz="4" w:space="0" w:color="auto"/>
            </w:tcBorders>
          </w:tcPr>
          <w:p w14:paraId="42462DBE"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21</w:t>
            </w:r>
          </w:p>
        </w:tc>
        <w:tc>
          <w:tcPr>
            <w:tcW w:w="5400" w:type="dxa"/>
            <w:gridSpan w:val="5"/>
            <w:tcBorders>
              <w:bottom w:val="single" w:sz="4" w:space="0" w:color="auto"/>
            </w:tcBorders>
            <w:shd w:val="clear" w:color="auto" w:fill="auto"/>
          </w:tcPr>
          <w:p w14:paraId="19559889"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sz w:val="20"/>
                <w:szCs w:val="20"/>
              </w:rPr>
              <w:t>Are roles and responsibilities within UN Environment clearly defined?</w:t>
            </w:r>
          </w:p>
        </w:tc>
        <w:tc>
          <w:tcPr>
            <w:tcW w:w="990" w:type="dxa"/>
            <w:tcBorders>
              <w:bottom w:val="single" w:sz="4" w:space="0" w:color="auto"/>
            </w:tcBorders>
          </w:tcPr>
          <w:p w14:paraId="03C97054"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Yes</w:t>
            </w:r>
          </w:p>
        </w:tc>
        <w:tc>
          <w:tcPr>
            <w:tcW w:w="4680" w:type="dxa"/>
            <w:tcBorders>
              <w:bottom w:val="single" w:sz="4" w:space="0" w:color="auto"/>
            </w:tcBorders>
            <w:shd w:val="clear" w:color="auto" w:fill="auto"/>
          </w:tcPr>
          <w:p w14:paraId="61E6EE9A"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The role within UNEP and UNDP are clearly spelled out, e.g. vis-a-vis the executing and implementing functions</w:t>
            </w:r>
          </w:p>
        </w:tc>
        <w:tc>
          <w:tcPr>
            <w:tcW w:w="1800" w:type="dxa"/>
            <w:vMerge/>
            <w:tcBorders>
              <w:bottom w:val="single" w:sz="4" w:space="0" w:color="auto"/>
            </w:tcBorders>
            <w:shd w:val="clear" w:color="auto" w:fill="auto"/>
          </w:tcPr>
          <w:p w14:paraId="735C6A9A"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77DF615F" w14:textId="77777777" w:rsidTr="00C07DA3">
        <w:tc>
          <w:tcPr>
            <w:tcW w:w="563" w:type="dxa"/>
            <w:shd w:val="clear" w:color="auto" w:fill="E5DFEC"/>
          </w:tcPr>
          <w:p w14:paraId="3208EED1"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G</w:t>
            </w:r>
          </w:p>
        </w:tc>
        <w:tc>
          <w:tcPr>
            <w:tcW w:w="5400" w:type="dxa"/>
            <w:gridSpan w:val="5"/>
            <w:shd w:val="clear" w:color="auto" w:fill="E5DFEC"/>
          </w:tcPr>
          <w:p w14:paraId="1BBE98DA"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Partnerships</w:t>
            </w:r>
          </w:p>
        </w:tc>
        <w:tc>
          <w:tcPr>
            <w:tcW w:w="990" w:type="dxa"/>
            <w:shd w:val="clear" w:color="auto" w:fill="E5DFEC"/>
          </w:tcPr>
          <w:p w14:paraId="79FA9D43"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YES/NO</w:t>
            </w:r>
          </w:p>
        </w:tc>
        <w:tc>
          <w:tcPr>
            <w:tcW w:w="4680" w:type="dxa"/>
            <w:shd w:val="clear" w:color="auto" w:fill="E5DFEC"/>
          </w:tcPr>
          <w:p w14:paraId="4B5A3C73" w14:textId="07968C5A" w:rsidR="00A773EB" w:rsidRPr="00D15CD3" w:rsidRDefault="00A773EB" w:rsidP="006E55F2">
            <w:pPr>
              <w:overflowPunct w:val="0"/>
              <w:autoSpaceDE w:val="0"/>
              <w:autoSpaceDN w:val="0"/>
              <w:adjustRightInd w:val="0"/>
              <w:jc w:val="both"/>
              <w:textAlignment w:val="baseline"/>
              <w:rPr>
                <w:rFonts w:ascii="Calibri" w:hAnsi="Calibri" w:cs="Calibri"/>
                <w:i/>
                <w:color w:val="000000"/>
                <w:sz w:val="20"/>
                <w:szCs w:val="20"/>
              </w:rPr>
            </w:pPr>
            <w:r w:rsidRPr="00D15CD3">
              <w:rPr>
                <w:rFonts w:ascii="Calibri" w:hAnsi="Calibri" w:cs="Calibri"/>
                <w:b/>
                <w:color w:val="000000"/>
                <w:sz w:val="20"/>
                <w:szCs w:val="20"/>
              </w:rPr>
              <w:t xml:space="preserve">Comments/Implications for the evaluation design </w:t>
            </w:r>
          </w:p>
        </w:tc>
        <w:tc>
          <w:tcPr>
            <w:tcW w:w="1800" w:type="dxa"/>
            <w:shd w:val="clear" w:color="auto" w:fill="E5DFEC"/>
          </w:tcPr>
          <w:p w14:paraId="5FCDDE8B"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Section Rating:</w:t>
            </w:r>
          </w:p>
        </w:tc>
      </w:tr>
      <w:tr w:rsidR="00A773EB" w:rsidRPr="00D15CD3" w14:paraId="55F39F64" w14:textId="77777777" w:rsidTr="00C07DA3">
        <w:tc>
          <w:tcPr>
            <w:tcW w:w="563" w:type="dxa"/>
          </w:tcPr>
          <w:p w14:paraId="4FA76269"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22</w:t>
            </w:r>
          </w:p>
        </w:tc>
        <w:tc>
          <w:tcPr>
            <w:tcW w:w="5400" w:type="dxa"/>
            <w:gridSpan w:val="5"/>
            <w:shd w:val="clear" w:color="auto" w:fill="auto"/>
          </w:tcPr>
          <w:p w14:paraId="63773B5F"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Have the capacities of partners been adequately assessed?</w:t>
            </w:r>
          </w:p>
        </w:tc>
        <w:tc>
          <w:tcPr>
            <w:tcW w:w="990" w:type="dxa"/>
          </w:tcPr>
          <w:p w14:paraId="702D948F"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No</w:t>
            </w:r>
          </w:p>
        </w:tc>
        <w:tc>
          <w:tcPr>
            <w:tcW w:w="4680" w:type="dxa"/>
            <w:shd w:val="clear" w:color="auto" w:fill="auto"/>
          </w:tcPr>
          <w:p w14:paraId="1FA9251E"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Considering the global nature of the project, and the diversity of the countries participating, it would be impossible to establish the capacities in advance. But the project design included a self-assessment activity</w:t>
            </w:r>
          </w:p>
        </w:tc>
        <w:tc>
          <w:tcPr>
            <w:tcW w:w="1800" w:type="dxa"/>
            <w:vMerge w:val="restart"/>
            <w:shd w:val="clear" w:color="auto" w:fill="auto"/>
          </w:tcPr>
          <w:p w14:paraId="3701AA6B" w14:textId="77777777" w:rsidR="00A773EB" w:rsidRPr="00D15CD3" w:rsidRDefault="00A773EB" w:rsidP="00D63522">
            <w:pPr>
              <w:jc w:val="center"/>
              <w:rPr>
                <w:rFonts w:ascii="Calibri" w:hAnsi="Calibri" w:cs="Calibri"/>
                <w:color w:val="000000"/>
                <w:sz w:val="20"/>
                <w:szCs w:val="20"/>
              </w:rPr>
            </w:pPr>
            <w:r w:rsidRPr="00D15CD3">
              <w:rPr>
                <w:rFonts w:ascii="Calibri" w:hAnsi="Calibri" w:cs="Calibri"/>
                <w:color w:val="000000"/>
                <w:sz w:val="20"/>
                <w:szCs w:val="20"/>
              </w:rPr>
              <w:t>5</w:t>
            </w:r>
          </w:p>
        </w:tc>
      </w:tr>
      <w:tr w:rsidR="00A773EB" w:rsidRPr="00D15CD3" w14:paraId="04D75389" w14:textId="77777777" w:rsidTr="00C07DA3">
        <w:tc>
          <w:tcPr>
            <w:tcW w:w="563" w:type="dxa"/>
            <w:tcBorders>
              <w:bottom w:val="single" w:sz="4" w:space="0" w:color="auto"/>
            </w:tcBorders>
          </w:tcPr>
          <w:p w14:paraId="7E3694F8"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23</w:t>
            </w:r>
          </w:p>
        </w:tc>
        <w:tc>
          <w:tcPr>
            <w:tcW w:w="5400" w:type="dxa"/>
            <w:gridSpan w:val="5"/>
            <w:tcBorders>
              <w:bottom w:val="single" w:sz="4" w:space="0" w:color="auto"/>
            </w:tcBorders>
            <w:shd w:val="clear" w:color="auto" w:fill="auto"/>
          </w:tcPr>
          <w:p w14:paraId="0EFDDF8A"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Are the roles and responsibilities of external partners properly specified and appropriate to their capacities?</w:t>
            </w:r>
          </w:p>
        </w:tc>
        <w:tc>
          <w:tcPr>
            <w:tcW w:w="990" w:type="dxa"/>
            <w:tcBorders>
              <w:bottom w:val="single" w:sz="4" w:space="0" w:color="auto"/>
            </w:tcBorders>
          </w:tcPr>
          <w:p w14:paraId="3C7564E9"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Yes</w:t>
            </w:r>
          </w:p>
        </w:tc>
        <w:tc>
          <w:tcPr>
            <w:tcW w:w="4680" w:type="dxa"/>
            <w:tcBorders>
              <w:bottom w:val="single" w:sz="4" w:space="0" w:color="auto"/>
            </w:tcBorders>
            <w:shd w:val="clear" w:color="auto" w:fill="auto"/>
          </w:tcPr>
          <w:p w14:paraId="7EAD05D3" w14:textId="67632D5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 xml:space="preserve">The role of various partners (e.g. the link to the </w:t>
            </w:r>
            <w:r w:rsidR="00A026E8">
              <w:rPr>
                <w:rFonts w:ascii="Calibri" w:hAnsi="Calibri" w:cs="Calibri"/>
                <w:color w:val="000000"/>
                <w:sz w:val="20"/>
                <w:szCs w:val="20"/>
              </w:rPr>
              <w:t xml:space="preserve">MRV </w:t>
            </w:r>
            <w:r w:rsidR="006B5875">
              <w:rPr>
                <w:rFonts w:ascii="Calibri" w:hAnsi="Calibri" w:cs="Calibri"/>
                <w:color w:val="000000"/>
                <w:sz w:val="20"/>
                <w:szCs w:val="20"/>
              </w:rPr>
              <w:t>Group of Friends</w:t>
            </w:r>
            <w:r w:rsidRPr="00D15CD3">
              <w:rPr>
                <w:rFonts w:ascii="Calibri" w:hAnsi="Calibri" w:cs="Calibri"/>
                <w:color w:val="000000"/>
                <w:sz w:val="20"/>
                <w:szCs w:val="20"/>
              </w:rPr>
              <w:t>) is clear and appropriate for their respective mandates.</w:t>
            </w:r>
          </w:p>
        </w:tc>
        <w:tc>
          <w:tcPr>
            <w:tcW w:w="1800" w:type="dxa"/>
            <w:vMerge/>
            <w:tcBorders>
              <w:bottom w:val="single" w:sz="4" w:space="0" w:color="auto"/>
            </w:tcBorders>
            <w:shd w:val="clear" w:color="auto" w:fill="auto"/>
            <w:vAlign w:val="center"/>
          </w:tcPr>
          <w:p w14:paraId="4EC55EEC"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2E0D1DA9" w14:textId="77777777" w:rsidTr="00C07DA3">
        <w:tc>
          <w:tcPr>
            <w:tcW w:w="563" w:type="dxa"/>
            <w:tcBorders>
              <w:bottom w:val="single" w:sz="4" w:space="0" w:color="auto"/>
            </w:tcBorders>
            <w:shd w:val="clear" w:color="auto" w:fill="E5DFEC"/>
          </w:tcPr>
          <w:p w14:paraId="53AC7367"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H</w:t>
            </w:r>
          </w:p>
        </w:tc>
        <w:tc>
          <w:tcPr>
            <w:tcW w:w="5400" w:type="dxa"/>
            <w:gridSpan w:val="5"/>
            <w:tcBorders>
              <w:bottom w:val="single" w:sz="4" w:space="0" w:color="auto"/>
            </w:tcBorders>
            <w:shd w:val="clear" w:color="auto" w:fill="E5DFEC"/>
          </w:tcPr>
          <w:p w14:paraId="19D41EF2"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Learning, Communication and Outreach</w:t>
            </w:r>
          </w:p>
        </w:tc>
        <w:tc>
          <w:tcPr>
            <w:tcW w:w="990" w:type="dxa"/>
            <w:tcBorders>
              <w:bottom w:val="single" w:sz="4" w:space="0" w:color="auto"/>
            </w:tcBorders>
            <w:shd w:val="clear" w:color="auto" w:fill="E5DFEC"/>
          </w:tcPr>
          <w:p w14:paraId="79B3EC4C"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YES/NO</w:t>
            </w:r>
          </w:p>
        </w:tc>
        <w:tc>
          <w:tcPr>
            <w:tcW w:w="4680" w:type="dxa"/>
            <w:tcBorders>
              <w:bottom w:val="single" w:sz="4" w:space="0" w:color="auto"/>
            </w:tcBorders>
            <w:shd w:val="clear" w:color="auto" w:fill="E5DFEC"/>
          </w:tcPr>
          <w:p w14:paraId="08D884B6" w14:textId="20E51BFE" w:rsidR="00A773EB" w:rsidRPr="00D15CD3" w:rsidRDefault="00A773EB" w:rsidP="006E55F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 xml:space="preserve">Comments/Implications for the evaluation design </w:t>
            </w:r>
          </w:p>
        </w:tc>
        <w:tc>
          <w:tcPr>
            <w:tcW w:w="1800" w:type="dxa"/>
            <w:tcBorders>
              <w:bottom w:val="single" w:sz="4" w:space="0" w:color="auto"/>
            </w:tcBorders>
            <w:shd w:val="clear" w:color="auto" w:fill="E5DFEC"/>
          </w:tcPr>
          <w:p w14:paraId="7567E6C6"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Section Rating:</w:t>
            </w:r>
          </w:p>
        </w:tc>
      </w:tr>
      <w:tr w:rsidR="00A773EB" w:rsidRPr="00D15CD3" w14:paraId="4B9C5DC7" w14:textId="77777777" w:rsidTr="00C07DA3">
        <w:tc>
          <w:tcPr>
            <w:tcW w:w="563" w:type="dxa"/>
            <w:tcBorders>
              <w:bottom w:val="single" w:sz="4" w:space="0" w:color="auto"/>
            </w:tcBorders>
          </w:tcPr>
          <w:p w14:paraId="4837AD3E"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24</w:t>
            </w:r>
          </w:p>
        </w:tc>
        <w:tc>
          <w:tcPr>
            <w:tcW w:w="5400" w:type="dxa"/>
            <w:gridSpan w:val="5"/>
            <w:tcBorders>
              <w:bottom w:val="single" w:sz="4" w:space="0" w:color="auto"/>
            </w:tcBorders>
            <w:shd w:val="clear" w:color="auto" w:fill="auto"/>
          </w:tcPr>
          <w:p w14:paraId="1AFDFCFE"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Does the project have a clear and adequate knowledge management approach?</w:t>
            </w:r>
          </w:p>
        </w:tc>
        <w:tc>
          <w:tcPr>
            <w:tcW w:w="990" w:type="dxa"/>
            <w:tcBorders>
              <w:bottom w:val="single" w:sz="4" w:space="0" w:color="auto"/>
            </w:tcBorders>
          </w:tcPr>
          <w:p w14:paraId="1CDF4B1B"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Yes</w:t>
            </w:r>
          </w:p>
        </w:tc>
        <w:tc>
          <w:tcPr>
            <w:tcW w:w="4680" w:type="dxa"/>
            <w:tcBorders>
              <w:bottom w:val="single" w:sz="4" w:space="0" w:color="auto"/>
            </w:tcBorders>
            <w:shd w:val="clear" w:color="auto" w:fill="auto"/>
          </w:tcPr>
          <w:p w14:paraId="3D511271"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The project is by nature and design a knowledge management and learning project in its own right and designed accordingly.</w:t>
            </w:r>
          </w:p>
        </w:tc>
        <w:tc>
          <w:tcPr>
            <w:tcW w:w="1800" w:type="dxa"/>
            <w:vMerge w:val="restart"/>
            <w:shd w:val="clear" w:color="auto" w:fill="auto"/>
          </w:tcPr>
          <w:p w14:paraId="6A3D4567" w14:textId="77777777" w:rsidR="00A773EB" w:rsidRPr="00D15CD3" w:rsidRDefault="00A773EB" w:rsidP="00D63522">
            <w:pPr>
              <w:jc w:val="center"/>
              <w:rPr>
                <w:rFonts w:ascii="Calibri" w:hAnsi="Calibri" w:cs="Calibri"/>
                <w:color w:val="000000"/>
                <w:sz w:val="20"/>
                <w:szCs w:val="20"/>
              </w:rPr>
            </w:pPr>
            <w:r w:rsidRPr="00D15CD3">
              <w:rPr>
                <w:rFonts w:ascii="Calibri" w:hAnsi="Calibri" w:cs="Calibri"/>
                <w:color w:val="000000"/>
                <w:sz w:val="20"/>
                <w:szCs w:val="20"/>
              </w:rPr>
              <w:t>6</w:t>
            </w:r>
          </w:p>
        </w:tc>
      </w:tr>
      <w:tr w:rsidR="00A773EB" w:rsidRPr="00D15CD3" w14:paraId="2FF93840" w14:textId="77777777" w:rsidTr="00C07DA3">
        <w:tc>
          <w:tcPr>
            <w:tcW w:w="563" w:type="dxa"/>
            <w:tcBorders>
              <w:bottom w:val="single" w:sz="4" w:space="0" w:color="auto"/>
            </w:tcBorders>
          </w:tcPr>
          <w:p w14:paraId="48C68192"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25</w:t>
            </w:r>
          </w:p>
        </w:tc>
        <w:tc>
          <w:tcPr>
            <w:tcW w:w="5400" w:type="dxa"/>
            <w:gridSpan w:val="5"/>
            <w:tcBorders>
              <w:bottom w:val="single" w:sz="4" w:space="0" w:color="auto"/>
            </w:tcBorders>
            <w:shd w:val="clear" w:color="auto" w:fill="auto"/>
          </w:tcPr>
          <w:p w14:paraId="0265958F" w14:textId="1A8863FF"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Has the project identified appropriate methods for communication with key stakeholders, including gendered/minority groups,</w:t>
            </w:r>
            <w:r w:rsidR="006516D7">
              <w:rPr>
                <w:rFonts w:ascii="Calibri" w:hAnsi="Calibri" w:cs="Calibri"/>
                <w:sz w:val="20"/>
                <w:szCs w:val="20"/>
              </w:rPr>
              <w:t xml:space="preserve"> </w:t>
            </w:r>
            <w:r w:rsidRPr="00D15CD3">
              <w:rPr>
                <w:rFonts w:ascii="Calibri" w:hAnsi="Calibri" w:cs="Calibri"/>
                <w:sz w:val="20"/>
                <w:szCs w:val="20"/>
              </w:rPr>
              <w:t xml:space="preserve">during the project life? </w:t>
            </w:r>
            <w:r w:rsidRPr="00D15CD3">
              <w:rPr>
                <w:rFonts w:ascii="Calibri" w:hAnsi="Calibri" w:cs="Calibri"/>
                <w:i/>
                <w:sz w:val="20"/>
                <w:szCs w:val="20"/>
              </w:rPr>
              <w:t>If yes, do the plans build on an analysis of existing communication channels and networks used by key stakeholders?</w:t>
            </w:r>
          </w:p>
        </w:tc>
        <w:tc>
          <w:tcPr>
            <w:tcW w:w="990" w:type="dxa"/>
            <w:tcBorders>
              <w:bottom w:val="single" w:sz="4" w:space="0" w:color="auto"/>
            </w:tcBorders>
          </w:tcPr>
          <w:p w14:paraId="0E27486C"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Yes</w:t>
            </w:r>
          </w:p>
        </w:tc>
        <w:tc>
          <w:tcPr>
            <w:tcW w:w="4680" w:type="dxa"/>
            <w:tcBorders>
              <w:bottom w:val="single" w:sz="4" w:space="0" w:color="auto"/>
            </w:tcBorders>
            <w:shd w:val="clear" w:color="auto" w:fill="auto"/>
          </w:tcPr>
          <w:p w14:paraId="141216EE"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The project is by nature a platform for communication and designed accordingly.</w:t>
            </w:r>
          </w:p>
        </w:tc>
        <w:tc>
          <w:tcPr>
            <w:tcW w:w="1800" w:type="dxa"/>
            <w:vMerge/>
            <w:shd w:val="clear" w:color="auto" w:fill="auto"/>
            <w:vAlign w:val="center"/>
          </w:tcPr>
          <w:p w14:paraId="15065BB7"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10A5C154" w14:textId="77777777" w:rsidTr="00C07DA3">
        <w:tc>
          <w:tcPr>
            <w:tcW w:w="563" w:type="dxa"/>
            <w:tcBorders>
              <w:bottom w:val="single" w:sz="4" w:space="0" w:color="auto"/>
            </w:tcBorders>
          </w:tcPr>
          <w:p w14:paraId="06EFAEA5"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26</w:t>
            </w:r>
          </w:p>
        </w:tc>
        <w:tc>
          <w:tcPr>
            <w:tcW w:w="5400" w:type="dxa"/>
            <w:gridSpan w:val="5"/>
            <w:tcBorders>
              <w:bottom w:val="single" w:sz="4" w:space="0" w:color="auto"/>
            </w:tcBorders>
            <w:shd w:val="clear" w:color="auto" w:fill="auto"/>
          </w:tcPr>
          <w:p w14:paraId="340B96AE"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 xml:space="preserve">Are plans in place for dissemination of results and lesson sharing at the end of the project? </w:t>
            </w:r>
            <w:r w:rsidRPr="00D15CD3">
              <w:rPr>
                <w:rFonts w:ascii="Calibri" w:hAnsi="Calibri" w:cs="Calibri"/>
                <w:i/>
                <w:sz w:val="20"/>
                <w:szCs w:val="20"/>
              </w:rPr>
              <w:t>If yes, do they build on an analysis of existing communication channels and networks?</w:t>
            </w:r>
          </w:p>
        </w:tc>
        <w:tc>
          <w:tcPr>
            <w:tcW w:w="990" w:type="dxa"/>
            <w:tcBorders>
              <w:bottom w:val="single" w:sz="4" w:space="0" w:color="auto"/>
            </w:tcBorders>
          </w:tcPr>
          <w:p w14:paraId="3BA06787"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Yes</w:t>
            </w:r>
          </w:p>
        </w:tc>
        <w:tc>
          <w:tcPr>
            <w:tcW w:w="4680" w:type="dxa"/>
            <w:tcBorders>
              <w:bottom w:val="single" w:sz="4" w:space="0" w:color="auto"/>
            </w:tcBorders>
            <w:shd w:val="clear" w:color="auto" w:fill="auto"/>
          </w:tcPr>
          <w:p w14:paraId="13B0897A"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The project is by nature a platform for communication and lesson sharing and designed accordingly. The rationale for the project is the lack of a global coordination/communication mechanism</w:t>
            </w:r>
          </w:p>
        </w:tc>
        <w:tc>
          <w:tcPr>
            <w:tcW w:w="1800" w:type="dxa"/>
            <w:vMerge/>
            <w:tcBorders>
              <w:bottom w:val="single" w:sz="4" w:space="0" w:color="auto"/>
            </w:tcBorders>
            <w:shd w:val="clear" w:color="auto" w:fill="auto"/>
            <w:vAlign w:val="center"/>
          </w:tcPr>
          <w:p w14:paraId="7696C237"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3A6BF309" w14:textId="77777777" w:rsidTr="00C07DA3">
        <w:tc>
          <w:tcPr>
            <w:tcW w:w="563" w:type="dxa"/>
            <w:shd w:val="clear" w:color="auto" w:fill="E5DFEC"/>
          </w:tcPr>
          <w:p w14:paraId="41F6650B" w14:textId="77777777" w:rsidR="00A773EB" w:rsidRPr="00D15CD3" w:rsidRDefault="00A773EB" w:rsidP="00D63522">
            <w:pPr>
              <w:overflowPunct w:val="0"/>
              <w:autoSpaceDE w:val="0"/>
              <w:autoSpaceDN w:val="0"/>
              <w:adjustRightInd w:val="0"/>
              <w:jc w:val="both"/>
              <w:textAlignment w:val="baseline"/>
              <w:rPr>
                <w:rFonts w:ascii="Calibri" w:hAnsi="Calibri" w:cs="Calibri"/>
                <w:b/>
                <w:sz w:val="20"/>
                <w:szCs w:val="20"/>
              </w:rPr>
            </w:pPr>
            <w:r w:rsidRPr="00D15CD3">
              <w:rPr>
                <w:rFonts w:ascii="Calibri" w:hAnsi="Calibri" w:cs="Calibri"/>
                <w:b/>
                <w:sz w:val="20"/>
                <w:szCs w:val="20"/>
              </w:rPr>
              <w:t>I</w:t>
            </w:r>
          </w:p>
        </w:tc>
        <w:tc>
          <w:tcPr>
            <w:tcW w:w="5400" w:type="dxa"/>
            <w:gridSpan w:val="5"/>
            <w:shd w:val="clear" w:color="auto" w:fill="E5DFEC"/>
          </w:tcPr>
          <w:p w14:paraId="248F334F"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b/>
                <w:color w:val="000000"/>
                <w:sz w:val="20"/>
                <w:szCs w:val="20"/>
              </w:rPr>
              <w:t>Financial Planning / Budgeting</w:t>
            </w:r>
          </w:p>
        </w:tc>
        <w:tc>
          <w:tcPr>
            <w:tcW w:w="990" w:type="dxa"/>
            <w:shd w:val="clear" w:color="auto" w:fill="E5DFEC"/>
          </w:tcPr>
          <w:p w14:paraId="24B02F26"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YES/NO</w:t>
            </w:r>
          </w:p>
        </w:tc>
        <w:tc>
          <w:tcPr>
            <w:tcW w:w="4680" w:type="dxa"/>
            <w:shd w:val="clear" w:color="auto" w:fill="E5DFEC"/>
          </w:tcPr>
          <w:p w14:paraId="2058B679" w14:textId="254F4E17" w:rsidR="00A773EB" w:rsidRPr="00D15CD3" w:rsidRDefault="00A773EB" w:rsidP="006E55F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Comments/Implications for the evaluation design</w:t>
            </w:r>
          </w:p>
        </w:tc>
        <w:tc>
          <w:tcPr>
            <w:tcW w:w="1800" w:type="dxa"/>
            <w:shd w:val="clear" w:color="auto" w:fill="E5DFEC"/>
          </w:tcPr>
          <w:p w14:paraId="065D0A97"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Section Rating:</w:t>
            </w:r>
          </w:p>
        </w:tc>
      </w:tr>
      <w:tr w:rsidR="00A773EB" w:rsidRPr="00D15CD3" w14:paraId="271B1FC1" w14:textId="77777777" w:rsidTr="00C07DA3">
        <w:tc>
          <w:tcPr>
            <w:tcW w:w="563" w:type="dxa"/>
          </w:tcPr>
          <w:p w14:paraId="5A57723D"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27</w:t>
            </w:r>
          </w:p>
        </w:tc>
        <w:tc>
          <w:tcPr>
            <w:tcW w:w="5400" w:type="dxa"/>
            <w:gridSpan w:val="5"/>
            <w:shd w:val="clear" w:color="auto" w:fill="auto"/>
          </w:tcPr>
          <w:p w14:paraId="67C6836C"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 xml:space="preserve">Are the budgets / financial planning adequate at design stage? </w:t>
            </w:r>
            <w:r w:rsidRPr="00D15CD3">
              <w:rPr>
                <w:rFonts w:ascii="Calibri" w:hAnsi="Calibri" w:cs="Calibri"/>
                <w:i/>
                <w:sz w:val="20"/>
                <w:szCs w:val="20"/>
              </w:rPr>
              <w:t>(coherence of the budget, do figures add up etc.)</w:t>
            </w:r>
          </w:p>
        </w:tc>
        <w:tc>
          <w:tcPr>
            <w:tcW w:w="990" w:type="dxa"/>
          </w:tcPr>
          <w:p w14:paraId="45ACAA57"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Yes</w:t>
            </w:r>
          </w:p>
        </w:tc>
        <w:tc>
          <w:tcPr>
            <w:tcW w:w="4680" w:type="dxa"/>
            <w:shd w:val="clear" w:color="auto" w:fill="auto"/>
          </w:tcPr>
          <w:p w14:paraId="0C0F98DC"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The budget appears appropriate and figures tally.</w:t>
            </w:r>
          </w:p>
        </w:tc>
        <w:tc>
          <w:tcPr>
            <w:tcW w:w="1800" w:type="dxa"/>
            <w:vMerge w:val="restart"/>
            <w:shd w:val="clear" w:color="auto" w:fill="auto"/>
          </w:tcPr>
          <w:p w14:paraId="4D67EDD0" w14:textId="77777777" w:rsidR="00A773EB" w:rsidRPr="00D15CD3" w:rsidRDefault="00A773EB" w:rsidP="00D63522">
            <w:pPr>
              <w:jc w:val="center"/>
              <w:rPr>
                <w:rFonts w:ascii="Calibri" w:hAnsi="Calibri" w:cs="Calibri"/>
                <w:color w:val="000000"/>
                <w:sz w:val="20"/>
                <w:szCs w:val="20"/>
              </w:rPr>
            </w:pPr>
            <w:r w:rsidRPr="00D15CD3">
              <w:rPr>
                <w:rFonts w:ascii="Calibri" w:hAnsi="Calibri" w:cs="Calibri"/>
                <w:color w:val="000000"/>
                <w:sz w:val="20"/>
                <w:szCs w:val="20"/>
              </w:rPr>
              <w:t>6</w:t>
            </w:r>
          </w:p>
        </w:tc>
      </w:tr>
      <w:tr w:rsidR="00A773EB" w:rsidRPr="00D15CD3" w14:paraId="259699E8" w14:textId="77777777" w:rsidTr="00C07DA3">
        <w:tc>
          <w:tcPr>
            <w:tcW w:w="563" w:type="dxa"/>
          </w:tcPr>
          <w:p w14:paraId="569DE4C3"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28</w:t>
            </w:r>
          </w:p>
        </w:tc>
        <w:tc>
          <w:tcPr>
            <w:tcW w:w="5400" w:type="dxa"/>
            <w:gridSpan w:val="5"/>
            <w:shd w:val="clear" w:color="auto" w:fill="auto"/>
          </w:tcPr>
          <w:p w14:paraId="025DE8C8" w14:textId="77777777" w:rsidR="00A773EB" w:rsidRPr="00D15CD3" w:rsidRDefault="00A773EB" w:rsidP="00D63522">
            <w:pPr>
              <w:overflowPunct w:val="0"/>
              <w:autoSpaceDE w:val="0"/>
              <w:autoSpaceDN w:val="0"/>
              <w:adjustRightInd w:val="0"/>
              <w:jc w:val="both"/>
              <w:textAlignment w:val="baseline"/>
              <w:rPr>
                <w:rFonts w:ascii="Calibri" w:hAnsi="Calibri" w:cs="Calibri"/>
                <w:i/>
                <w:sz w:val="20"/>
                <w:szCs w:val="20"/>
              </w:rPr>
            </w:pPr>
            <w:r w:rsidRPr="00D15CD3">
              <w:rPr>
                <w:rFonts w:ascii="Calibri" w:hAnsi="Calibri" w:cs="Calibri"/>
                <w:sz w:val="20"/>
                <w:szCs w:val="20"/>
              </w:rPr>
              <w:t xml:space="preserve">Is the resource mobilization strategy reasonable/realistic? </w:t>
            </w:r>
            <w:r w:rsidRPr="00D15CD3">
              <w:rPr>
                <w:rFonts w:ascii="Calibri" w:hAnsi="Calibri" w:cs="Calibri"/>
                <w:i/>
                <w:sz w:val="20"/>
                <w:szCs w:val="20"/>
              </w:rPr>
              <w:t xml:space="preserve">(E.g. If the expectations are over-ambitious the delivery of the project outcomes may be undermined or if under-ambitious may lead to repeated no cost extensions) </w:t>
            </w:r>
          </w:p>
          <w:p w14:paraId="67B7EF42"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c>
          <w:tcPr>
            <w:tcW w:w="990" w:type="dxa"/>
          </w:tcPr>
          <w:p w14:paraId="1662B66F"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lastRenderedPageBreak/>
              <w:t>Yes</w:t>
            </w:r>
          </w:p>
        </w:tc>
        <w:tc>
          <w:tcPr>
            <w:tcW w:w="4680" w:type="dxa"/>
            <w:shd w:val="clear" w:color="auto" w:fill="auto"/>
          </w:tcPr>
          <w:p w14:paraId="63FD89AD"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 xml:space="preserve">Apart from in-kind co-financing from UNEP, the entire planned and executed budget was from the GEF. No resource </w:t>
            </w:r>
            <w:proofErr w:type="spellStart"/>
            <w:r w:rsidRPr="00D15CD3">
              <w:rPr>
                <w:rFonts w:ascii="Calibri" w:hAnsi="Calibri" w:cs="Calibri"/>
                <w:color w:val="000000"/>
                <w:sz w:val="20"/>
                <w:szCs w:val="20"/>
              </w:rPr>
              <w:t>mobilisation</w:t>
            </w:r>
            <w:proofErr w:type="spellEnd"/>
            <w:r w:rsidRPr="00D15CD3">
              <w:rPr>
                <w:rFonts w:ascii="Calibri" w:hAnsi="Calibri" w:cs="Calibri"/>
                <w:color w:val="000000"/>
                <w:sz w:val="20"/>
                <w:szCs w:val="20"/>
              </w:rPr>
              <w:t xml:space="preserve"> was envisaged/required</w:t>
            </w:r>
          </w:p>
        </w:tc>
        <w:tc>
          <w:tcPr>
            <w:tcW w:w="1800" w:type="dxa"/>
            <w:vMerge/>
            <w:shd w:val="clear" w:color="auto" w:fill="auto"/>
            <w:vAlign w:val="center"/>
          </w:tcPr>
          <w:p w14:paraId="1097AB62"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5CE5D298" w14:textId="77777777" w:rsidTr="00C07DA3">
        <w:tc>
          <w:tcPr>
            <w:tcW w:w="563" w:type="dxa"/>
            <w:tcBorders>
              <w:bottom w:val="single" w:sz="4" w:space="0" w:color="auto"/>
            </w:tcBorders>
            <w:shd w:val="clear" w:color="auto" w:fill="E5DFEC"/>
          </w:tcPr>
          <w:p w14:paraId="1D9B21D0"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J</w:t>
            </w:r>
          </w:p>
        </w:tc>
        <w:tc>
          <w:tcPr>
            <w:tcW w:w="5400" w:type="dxa"/>
            <w:gridSpan w:val="5"/>
            <w:tcBorders>
              <w:bottom w:val="single" w:sz="4" w:space="0" w:color="auto"/>
            </w:tcBorders>
            <w:shd w:val="clear" w:color="auto" w:fill="E5DFEC"/>
          </w:tcPr>
          <w:p w14:paraId="636CFBCE"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b/>
                <w:color w:val="000000"/>
                <w:sz w:val="20"/>
                <w:szCs w:val="20"/>
              </w:rPr>
              <w:t>Efficiency</w:t>
            </w:r>
          </w:p>
        </w:tc>
        <w:tc>
          <w:tcPr>
            <w:tcW w:w="990" w:type="dxa"/>
            <w:tcBorders>
              <w:bottom w:val="single" w:sz="4" w:space="0" w:color="auto"/>
            </w:tcBorders>
            <w:shd w:val="clear" w:color="auto" w:fill="E5DFEC"/>
          </w:tcPr>
          <w:p w14:paraId="67050678"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YES/NO</w:t>
            </w:r>
          </w:p>
        </w:tc>
        <w:tc>
          <w:tcPr>
            <w:tcW w:w="4680" w:type="dxa"/>
            <w:tcBorders>
              <w:bottom w:val="single" w:sz="4" w:space="0" w:color="auto"/>
            </w:tcBorders>
            <w:shd w:val="clear" w:color="auto" w:fill="E5DFEC"/>
          </w:tcPr>
          <w:p w14:paraId="1DD82DC5" w14:textId="282ED16F" w:rsidR="00A773EB" w:rsidRPr="00D15CD3" w:rsidRDefault="00A773EB" w:rsidP="006E55F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 xml:space="preserve">Comments/Implications for the evaluation design </w:t>
            </w:r>
          </w:p>
        </w:tc>
        <w:tc>
          <w:tcPr>
            <w:tcW w:w="1800" w:type="dxa"/>
            <w:tcBorders>
              <w:bottom w:val="single" w:sz="4" w:space="0" w:color="auto"/>
            </w:tcBorders>
            <w:shd w:val="clear" w:color="auto" w:fill="E5DFEC"/>
          </w:tcPr>
          <w:p w14:paraId="0960AD52"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Section Rating:</w:t>
            </w:r>
          </w:p>
        </w:tc>
      </w:tr>
      <w:tr w:rsidR="00A773EB" w:rsidRPr="00D15CD3" w14:paraId="6EB76D64" w14:textId="77777777" w:rsidTr="00C07DA3">
        <w:tc>
          <w:tcPr>
            <w:tcW w:w="563" w:type="dxa"/>
          </w:tcPr>
          <w:p w14:paraId="77CCE6B5"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29</w:t>
            </w:r>
          </w:p>
        </w:tc>
        <w:tc>
          <w:tcPr>
            <w:tcW w:w="5400" w:type="dxa"/>
            <w:gridSpan w:val="5"/>
            <w:shd w:val="clear" w:color="auto" w:fill="auto"/>
          </w:tcPr>
          <w:p w14:paraId="0ABBB7A0"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 xml:space="preserve">Has the project been appropriately designed/adapted in relation to the duration and/or levels of secured funding? </w:t>
            </w:r>
          </w:p>
        </w:tc>
        <w:tc>
          <w:tcPr>
            <w:tcW w:w="990" w:type="dxa"/>
          </w:tcPr>
          <w:p w14:paraId="5E8030FE"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Yes</w:t>
            </w:r>
          </w:p>
        </w:tc>
        <w:tc>
          <w:tcPr>
            <w:tcW w:w="4680" w:type="dxa"/>
            <w:shd w:val="clear" w:color="auto" w:fill="auto"/>
          </w:tcPr>
          <w:p w14:paraId="76E45F21" w14:textId="46948516"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 xml:space="preserve">The timing and financing </w:t>
            </w:r>
            <w:r w:rsidR="006C62A0" w:rsidRPr="00D15CD3">
              <w:rPr>
                <w:rFonts w:ascii="Calibri" w:hAnsi="Calibri" w:cs="Calibri"/>
                <w:color w:val="000000"/>
                <w:sz w:val="20"/>
                <w:szCs w:val="20"/>
              </w:rPr>
              <w:t>were</w:t>
            </w:r>
            <w:r w:rsidRPr="00D15CD3">
              <w:rPr>
                <w:rFonts w:ascii="Calibri" w:hAnsi="Calibri" w:cs="Calibri"/>
                <w:color w:val="000000"/>
                <w:sz w:val="20"/>
                <w:szCs w:val="20"/>
              </w:rPr>
              <w:t xml:space="preserve"> appropriate compared to</w:t>
            </w:r>
            <w:r w:rsidR="006C62A0" w:rsidRPr="00D15CD3">
              <w:rPr>
                <w:rFonts w:ascii="Calibri" w:hAnsi="Calibri" w:cs="Calibri"/>
                <w:color w:val="000000"/>
                <w:sz w:val="20"/>
                <w:szCs w:val="20"/>
              </w:rPr>
              <w:t xml:space="preserve"> </w:t>
            </w:r>
            <w:r w:rsidRPr="00D15CD3">
              <w:rPr>
                <w:rFonts w:ascii="Calibri" w:hAnsi="Calibri" w:cs="Calibri"/>
                <w:color w:val="000000"/>
                <w:sz w:val="20"/>
                <w:szCs w:val="20"/>
              </w:rPr>
              <w:t>the planned activities and outputs.</w:t>
            </w:r>
          </w:p>
        </w:tc>
        <w:tc>
          <w:tcPr>
            <w:tcW w:w="1800" w:type="dxa"/>
            <w:vMerge w:val="restart"/>
            <w:shd w:val="clear" w:color="auto" w:fill="auto"/>
          </w:tcPr>
          <w:p w14:paraId="3222738B" w14:textId="77777777" w:rsidR="00A773EB" w:rsidRPr="00D15CD3" w:rsidRDefault="00A773EB" w:rsidP="00D63522">
            <w:pPr>
              <w:jc w:val="center"/>
              <w:rPr>
                <w:rFonts w:ascii="Calibri" w:hAnsi="Calibri" w:cs="Calibri"/>
                <w:color w:val="000000"/>
                <w:sz w:val="20"/>
                <w:szCs w:val="20"/>
              </w:rPr>
            </w:pPr>
            <w:r w:rsidRPr="00D15CD3">
              <w:rPr>
                <w:rFonts w:ascii="Calibri" w:hAnsi="Calibri" w:cs="Calibri"/>
                <w:color w:val="000000"/>
                <w:sz w:val="20"/>
                <w:szCs w:val="20"/>
              </w:rPr>
              <w:t>6</w:t>
            </w:r>
          </w:p>
        </w:tc>
      </w:tr>
      <w:tr w:rsidR="00A773EB" w:rsidRPr="00D15CD3" w14:paraId="1229CD46" w14:textId="77777777" w:rsidTr="00C07DA3">
        <w:tc>
          <w:tcPr>
            <w:tcW w:w="563" w:type="dxa"/>
          </w:tcPr>
          <w:p w14:paraId="0DEC83A0"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30</w:t>
            </w:r>
          </w:p>
        </w:tc>
        <w:tc>
          <w:tcPr>
            <w:tcW w:w="5400" w:type="dxa"/>
            <w:gridSpan w:val="5"/>
            <w:shd w:val="clear" w:color="auto" w:fill="auto"/>
          </w:tcPr>
          <w:p w14:paraId="458252FD"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 xml:space="preserve">Does the project design make use of / build upon pre-existing institutions, agreements and partnerships, data sources, synergies and complementarities with other initiatives, </w:t>
            </w:r>
            <w:proofErr w:type="spellStart"/>
            <w:r w:rsidRPr="00D15CD3">
              <w:rPr>
                <w:rFonts w:ascii="Calibri" w:hAnsi="Calibri" w:cs="Calibri"/>
                <w:color w:val="000000"/>
                <w:sz w:val="20"/>
                <w:szCs w:val="20"/>
              </w:rPr>
              <w:t>programmes</w:t>
            </w:r>
            <w:proofErr w:type="spellEnd"/>
            <w:r w:rsidRPr="00D15CD3">
              <w:rPr>
                <w:rFonts w:ascii="Calibri" w:hAnsi="Calibri" w:cs="Calibri"/>
                <w:color w:val="000000"/>
                <w:sz w:val="20"/>
                <w:szCs w:val="20"/>
              </w:rPr>
              <w:t xml:space="preserve"> and projects etc. to increase project efficiency?</w:t>
            </w:r>
          </w:p>
        </w:tc>
        <w:tc>
          <w:tcPr>
            <w:tcW w:w="990" w:type="dxa"/>
          </w:tcPr>
          <w:p w14:paraId="33B680CA"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Yes</w:t>
            </w:r>
          </w:p>
        </w:tc>
        <w:tc>
          <w:tcPr>
            <w:tcW w:w="4680" w:type="dxa"/>
            <w:shd w:val="clear" w:color="auto" w:fill="auto"/>
          </w:tcPr>
          <w:p w14:paraId="7B7786CB" w14:textId="272553F6"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 xml:space="preserve">The GSP and </w:t>
            </w:r>
            <w:r w:rsidR="00A026E8">
              <w:rPr>
                <w:rFonts w:ascii="Calibri" w:hAnsi="Calibri" w:cs="Calibri"/>
                <w:color w:val="000000"/>
                <w:sz w:val="20"/>
                <w:szCs w:val="20"/>
              </w:rPr>
              <w:t xml:space="preserve">MRV </w:t>
            </w:r>
            <w:r w:rsidR="006B5875">
              <w:rPr>
                <w:rFonts w:ascii="Calibri" w:hAnsi="Calibri" w:cs="Calibri"/>
                <w:color w:val="000000"/>
                <w:sz w:val="20"/>
                <w:szCs w:val="20"/>
              </w:rPr>
              <w:t>Group of Friends</w:t>
            </w:r>
            <w:r w:rsidRPr="00D15CD3">
              <w:rPr>
                <w:rFonts w:ascii="Calibri" w:hAnsi="Calibri" w:cs="Calibri"/>
                <w:color w:val="000000"/>
                <w:sz w:val="20"/>
                <w:szCs w:val="20"/>
              </w:rPr>
              <w:t xml:space="preserve"> were banked upon by the project. By nature, the project sought to </w:t>
            </w:r>
            <w:r w:rsidR="00F81F6F" w:rsidRPr="00D15CD3">
              <w:rPr>
                <w:rFonts w:ascii="Calibri" w:hAnsi="Calibri" w:cs="Calibri"/>
                <w:color w:val="000000"/>
                <w:sz w:val="20"/>
                <w:szCs w:val="20"/>
              </w:rPr>
              <w:t>facilitate</w:t>
            </w:r>
            <w:r w:rsidRPr="00D15CD3">
              <w:rPr>
                <w:rFonts w:ascii="Calibri" w:hAnsi="Calibri" w:cs="Calibri"/>
                <w:color w:val="000000"/>
                <w:sz w:val="20"/>
                <w:szCs w:val="20"/>
              </w:rPr>
              <w:t xml:space="preserve"> coordination and synergies.</w:t>
            </w:r>
          </w:p>
        </w:tc>
        <w:tc>
          <w:tcPr>
            <w:tcW w:w="1800" w:type="dxa"/>
            <w:vMerge/>
            <w:shd w:val="clear" w:color="auto" w:fill="auto"/>
            <w:vAlign w:val="center"/>
          </w:tcPr>
          <w:p w14:paraId="337B098A"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3E225D2E" w14:textId="77777777" w:rsidTr="00C07DA3">
        <w:tc>
          <w:tcPr>
            <w:tcW w:w="563" w:type="dxa"/>
          </w:tcPr>
          <w:p w14:paraId="68B4BD9C"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31</w:t>
            </w:r>
          </w:p>
        </w:tc>
        <w:tc>
          <w:tcPr>
            <w:tcW w:w="5400" w:type="dxa"/>
            <w:gridSpan w:val="5"/>
            <w:shd w:val="clear" w:color="auto" w:fill="auto"/>
          </w:tcPr>
          <w:p w14:paraId="78DAF8F0"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Does the project document refer to any value for money strategies (i.e. increasing economy, efficiency and/or cost-effectiveness)?</w:t>
            </w:r>
          </w:p>
        </w:tc>
        <w:tc>
          <w:tcPr>
            <w:tcW w:w="990" w:type="dxa"/>
          </w:tcPr>
          <w:p w14:paraId="038D0547" w14:textId="77777777" w:rsidR="00A773EB" w:rsidRPr="00D15CD3" w:rsidRDefault="00A773EB" w:rsidP="00D63522">
            <w:pPr>
              <w:rPr>
                <w:rFonts w:ascii="Calibri" w:hAnsi="Calibri" w:cs="Calibri"/>
                <w:sz w:val="20"/>
                <w:szCs w:val="20"/>
              </w:rPr>
            </w:pPr>
            <w:r w:rsidRPr="00D15CD3">
              <w:rPr>
                <w:rFonts w:ascii="Calibri" w:hAnsi="Calibri" w:cs="Calibri"/>
                <w:color w:val="000000"/>
                <w:sz w:val="20"/>
                <w:szCs w:val="20"/>
              </w:rPr>
              <w:t>Yes</w:t>
            </w:r>
          </w:p>
        </w:tc>
        <w:tc>
          <w:tcPr>
            <w:tcW w:w="4680" w:type="dxa"/>
            <w:shd w:val="clear" w:color="auto" w:fill="auto"/>
          </w:tcPr>
          <w:p w14:paraId="54103275" w14:textId="32CEE29B" w:rsidR="00A773EB" w:rsidRPr="00D15CD3" w:rsidRDefault="00A773EB" w:rsidP="00D63522">
            <w:pPr>
              <w:rPr>
                <w:rFonts w:ascii="Calibri" w:hAnsi="Calibri" w:cs="Calibri"/>
                <w:sz w:val="20"/>
                <w:szCs w:val="20"/>
              </w:rPr>
            </w:pPr>
            <w:r w:rsidRPr="00D15CD3">
              <w:rPr>
                <w:rFonts w:ascii="Calibri" w:hAnsi="Calibri" w:cs="Calibri"/>
                <w:color w:val="000000"/>
                <w:sz w:val="20"/>
                <w:szCs w:val="20"/>
              </w:rPr>
              <w:t xml:space="preserve">Cost-savings are referred to in the context of </w:t>
            </w:r>
            <w:proofErr w:type="spellStart"/>
            <w:r w:rsidRPr="00D15CD3">
              <w:rPr>
                <w:rFonts w:ascii="Calibri" w:hAnsi="Calibri" w:cs="Calibri"/>
                <w:color w:val="000000"/>
                <w:sz w:val="20"/>
                <w:szCs w:val="20"/>
              </w:rPr>
              <w:t>utilising</w:t>
            </w:r>
            <w:proofErr w:type="spellEnd"/>
            <w:r w:rsidRPr="00D15CD3">
              <w:rPr>
                <w:rFonts w:ascii="Calibri" w:hAnsi="Calibri" w:cs="Calibri"/>
                <w:color w:val="000000"/>
                <w:sz w:val="20"/>
                <w:szCs w:val="20"/>
              </w:rPr>
              <w:t xml:space="preserve"> the GSP structure and network. The project also </w:t>
            </w:r>
            <w:r w:rsidR="00F81F6F" w:rsidRPr="00D15CD3">
              <w:rPr>
                <w:rFonts w:ascii="Calibri" w:hAnsi="Calibri" w:cs="Calibri"/>
                <w:color w:val="000000"/>
                <w:sz w:val="20"/>
                <w:szCs w:val="20"/>
              </w:rPr>
              <w:t>sought</w:t>
            </w:r>
            <w:r w:rsidRPr="00D15CD3">
              <w:rPr>
                <w:rFonts w:ascii="Calibri" w:hAnsi="Calibri" w:cs="Calibri"/>
                <w:color w:val="000000"/>
                <w:sz w:val="20"/>
                <w:szCs w:val="20"/>
              </w:rPr>
              <w:t xml:space="preserve"> to promote cost-</w:t>
            </w:r>
            <w:r w:rsidR="00F81F6F" w:rsidRPr="00D15CD3">
              <w:rPr>
                <w:rFonts w:ascii="Calibri" w:hAnsi="Calibri" w:cs="Calibri"/>
                <w:color w:val="000000"/>
                <w:sz w:val="20"/>
                <w:szCs w:val="20"/>
              </w:rPr>
              <w:t>effectiveness</w:t>
            </w:r>
            <w:r w:rsidRPr="00D15CD3">
              <w:rPr>
                <w:rFonts w:ascii="Calibri" w:hAnsi="Calibri" w:cs="Calibri"/>
                <w:color w:val="000000"/>
                <w:sz w:val="20"/>
                <w:szCs w:val="20"/>
              </w:rPr>
              <w:t xml:space="preserve"> by </w:t>
            </w:r>
            <w:r w:rsidR="00F81F6F" w:rsidRPr="00D15CD3">
              <w:rPr>
                <w:rFonts w:ascii="Calibri" w:hAnsi="Calibri" w:cs="Calibri"/>
                <w:color w:val="000000"/>
                <w:sz w:val="20"/>
                <w:szCs w:val="20"/>
              </w:rPr>
              <w:t>providing</w:t>
            </w:r>
            <w:r w:rsidRPr="00D15CD3">
              <w:rPr>
                <w:rFonts w:ascii="Calibri" w:hAnsi="Calibri" w:cs="Calibri"/>
                <w:color w:val="000000"/>
                <w:sz w:val="20"/>
                <w:szCs w:val="20"/>
              </w:rPr>
              <w:t xml:space="preserve"> a platform for enhanced donor coordination.</w:t>
            </w:r>
          </w:p>
        </w:tc>
        <w:tc>
          <w:tcPr>
            <w:tcW w:w="1800" w:type="dxa"/>
            <w:vMerge/>
            <w:shd w:val="clear" w:color="auto" w:fill="auto"/>
            <w:vAlign w:val="center"/>
          </w:tcPr>
          <w:p w14:paraId="0C6C9F27" w14:textId="77777777" w:rsidR="00A773EB" w:rsidRPr="00D15CD3" w:rsidRDefault="00A773EB" w:rsidP="00D63522">
            <w:pPr>
              <w:rPr>
                <w:rFonts w:ascii="Calibri" w:hAnsi="Calibri" w:cs="Calibri"/>
                <w:sz w:val="20"/>
                <w:szCs w:val="20"/>
              </w:rPr>
            </w:pPr>
          </w:p>
        </w:tc>
      </w:tr>
      <w:tr w:rsidR="00A773EB" w:rsidRPr="00D15CD3" w14:paraId="3A856453" w14:textId="77777777" w:rsidTr="00C07DA3">
        <w:tc>
          <w:tcPr>
            <w:tcW w:w="563" w:type="dxa"/>
          </w:tcPr>
          <w:p w14:paraId="475D8886"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4F81BD"/>
                <w:sz w:val="20"/>
                <w:szCs w:val="20"/>
              </w:rPr>
              <w:t>32</w:t>
            </w:r>
          </w:p>
        </w:tc>
        <w:tc>
          <w:tcPr>
            <w:tcW w:w="5400" w:type="dxa"/>
            <w:gridSpan w:val="5"/>
            <w:shd w:val="clear" w:color="auto" w:fill="auto"/>
          </w:tcPr>
          <w:p w14:paraId="6A4B5C36" w14:textId="77777777" w:rsidR="00A773EB" w:rsidRPr="00D15CD3" w:rsidRDefault="00A773EB" w:rsidP="00D63522">
            <w:pPr>
              <w:rPr>
                <w:rFonts w:ascii="Calibri" w:hAnsi="Calibri" w:cs="Calibri"/>
                <w:sz w:val="20"/>
                <w:szCs w:val="20"/>
              </w:rPr>
            </w:pPr>
            <w:r w:rsidRPr="00D15CD3">
              <w:rPr>
                <w:rFonts w:ascii="Calibri" w:hAnsi="Calibri" w:cs="Calibri"/>
                <w:color w:val="000000"/>
                <w:sz w:val="20"/>
                <w:szCs w:val="20"/>
              </w:rPr>
              <w:t xml:space="preserve">Has the project been extended beyond its original end date? </w:t>
            </w:r>
            <w:r w:rsidRPr="00D15CD3">
              <w:rPr>
                <w:rFonts w:ascii="Calibri" w:hAnsi="Calibri" w:cs="Calibri"/>
                <w:i/>
                <w:color w:val="000000"/>
                <w:sz w:val="20"/>
                <w:szCs w:val="20"/>
              </w:rPr>
              <w:t>(If yes, explore the reasons for delays and no-cost extensions during the evaluation)</w:t>
            </w:r>
            <w:r w:rsidRPr="00D15CD3">
              <w:rPr>
                <w:rFonts w:ascii="Calibri" w:hAnsi="Calibri" w:cs="Calibri"/>
                <w:sz w:val="20"/>
                <w:szCs w:val="20"/>
              </w:rPr>
              <w:t xml:space="preserve"> </w:t>
            </w:r>
          </w:p>
        </w:tc>
        <w:tc>
          <w:tcPr>
            <w:tcW w:w="990" w:type="dxa"/>
          </w:tcPr>
          <w:p w14:paraId="681D7428" w14:textId="77777777" w:rsidR="00A773EB" w:rsidRPr="00D15CD3" w:rsidRDefault="00A773EB" w:rsidP="00D63522">
            <w:pPr>
              <w:rPr>
                <w:rFonts w:ascii="Calibri" w:hAnsi="Calibri" w:cs="Calibri"/>
                <w:sz w:val="20"/>
                <w:szCs w:val="20"/>
              </w:rPr>
            </w:pPr>
            <w:r w:rsidRPr="00D15CD3">
              <w:rPr>
                <w:rFonts w:ascii="Calibri" w:hAnsi="Calibri" w:cs="Calibri"/>
                <w:color w:val="000000"/>
                <w:sz w:val="20"/>
                <w:szCs w:val="20"/>
              </w:rPr>
              <w:t>Yes</w:t>
            </w:r>
          </w:p>
        </w:tc>
        <w:tc>
          <w:tcPr>
            <w:tcW w:w="4680" w:type="dxa"/>
            <w:shd w:val="clear" w:color="auto" w:fill="auto"/>
          </w:tcPr>
          <w:p w14:paraId="4CFE1BFD" w14:textId="77777777" w:rsidR="00A773EB" w:rsidRPr="00D15CD3" w:rsidRDefault="00A773EB" w:rsidP="00D63522">
            <w:pPr>
              <w:rPr>
                <w:rFonts w:ascii="Calibri" w:hAnsi="Calibri" w:cs="Calibri"/>
                <w:sz w:val="20"/>
                <w:szCs w:val="20"/>
              </w:rPr>
            </w:pPr>
            <w:r w:rsidRPr="00D15CD3">
              <w:rPr>
                <w:rFonts w:ascii="Calibri" w:hAnsi="Calibri" w:cs="Calibri"/>
                <w:color w:val="000000"/>
                <w:sz w:val="20"/>
                <w:szCs w:val="20"/>
              </w:rPr>
              <w:t>A no-cost extension was requested and granted to bridge the gap between the project and the second phase of CBIT GCP.</w:t>
            </w:r>
          </w:p>
        </w:tc>
        <w:tc>
          <w:tcPr>
            <w:tcW w:w="1800" w:type="dxa"/>
            <w:vMerge/>
            <w:shd w:val="clear" w:color="auto" w:fill="auto"/>
            <w:vAlign w:val="center"/>
          </w:tcPr>
          <w:p w14:paraId="4B84A39C" w14:textId="77777777" w:rsidR="00A773EB" w:rsidRPr="00D15CD3" w:rsidRDefault="00A773EB" w:rsidP="00D63522">
            <w:pPr>
              <w:rPr>
                <w:rFonts w:ascii="Calibri" w:hAnsi="Calibri" w:cs="Calibri"/>
                <w:sz w:val="20"/>
                <w:szCs w:val="20"/>
              </w:rPr>
            </w:pPr>
          </w:p>
        </w:tc>
      </w:tr>
      <w:tr w:rsidR="00A773EB" w:rsidRPr="00D15CD3" w14:paraId="76A307AF" w14:textId="77777777" w:rsidTr="00C07DA3">
        <w:tc>
          <w:tcPr>
            <w:tcW w:w="563" w:type="dxa"/>
            <w:tcBorders>
              <w:bottom w:val="single" w:sz="4" w:space="0" w:color="auto"/>
            </w:tcBorders>
            <w:shd w:val="clear" w:color="auto" w:fill="E5DFEC"/>
          </w:tcPr>
          <w:p w14:paraId="2A669706"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K</w:t>
            </w:r>
          </w:p>
        </w:tc>
        <w:tc>
          <w:tcPr>
            <w:tcW w:w="5400" w:type="dxa"/>
            <w:gridSpan w:val="5"/>
            <w:tcBorders>
              <w:bottom w:val="single" w:sz="4" w:space="0" w:color="auto"/>
            </w:tcBorders>
            <w:shd w:val="clear" w:color="auto" w:fill="E5DFEC"/>
          </w:tcPr>
          <w:p w14:paraId="3CBC96F9"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b/>
                <w:color w:val="000000"/>
                <w:sz w:val="20"/>
                <w:szCs w:val="20"/>
              </w:rPr>
              <w:t>Risk identification and Social Safeguards</w:t>
            </w:r>
          </w:p>
        </w:tc>
        <w:tc>
          <w:tcPr>
            <w:tcW w:w="990" w:type="dxa"/>
            <w:tcBorders>
              <w:bottom w:val="single" w:sz="4" w:space="0" w:color="auto"/>
            </w:tcBorders>
            <w:shd w:val="clear" w:color="auto" w:fill="E5DFEC"/>
          </w:tcPr>
          <w:p w14:paraId="29F8A779"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YES/NO</w:t>
            </w:r>
          </w:p>
        </w:tc>
        <w:tc>
          <w:tcPr>
            <w:tcW w:w="4680" w:type="dxa"/>
            <w:tcBorders>
              <w:bottom w:val="single" w:sz="4" w:space="0" w:color="auto"/>
            </w:tcBorders>
            <w:shd w:val="clear" w:color="auto" w:fill="E5DFEC"/>
          </w:tcPr>
          <w:p w14:paraId="2DFE3FC0" w14:textId="115711CC" w:rsidR="00A773EB" w:rsidRPr="00D15CD3" w:rsidRDefault="00A773EB" w:rsidP="006E55F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 xml:space="preserve">Comments/Implications for the evaluation design </w:t>
            </w:r>
          </w:p>
        </w:tc>
        <w:tc>
          <w:tcPr>
            <w:tcW w:w="1800" w:type="dxa"/>
            <w:tcBorders>
              <w:bottom w:val="single" w:sz="4" w:space="0" w:color="auto"/>
            </w:tcBorders>
            <w:shd w:val="clear" w:color="auto" w:fill="E5DFEC"/>
          </w:tcPr>
          <w:p w14:paraId="0DE072DC"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Section Rating:</w:t>
            </w:r>
          </w:p>
        </w:tc>
      </w:tr>
      <w:tr w:rsidR="00A773EB" w:rsidRPr="00D15CD3" w14:paraId="33EC7A50" w14:textId="77777777" w:rsidTr="00C07DA3">
        <w:tc>
          <w:tcPr>
            <w:tcW w:w="563" w:type="dxa"/>
          </w:tcPr>
          <w:p w14:paraId="676AB364"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33</w:t>
            </w:r>
          </w:p>
        </w:tc>
        <w:tc>
          <w:tcPr>
            <w:tcW w:w="5400" w:type="dxa"/>
            <w:gridSpan w:val="5"/>
            <w:shd w:val="clear" w:color="auto" w:fill="auto"/>
          </w:tcPr>
          <w:p w14:paraId="0370F60C"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 xml:space="preserve">Are risks appropriately identified in both the TOC/logic framework and the risk table? </w:t>
            </w:r>
            <w:r w:rsidRPr="00D15CD3">
              <w:rPr>
                <w:rFonts w:ascii="Calibri" w:hAnsi="Calibri" w:cs="Calibri"/>
                <w:i/>
                <w:sz w:val="20"/>
                <w:szCs w:val="20"/>
              </w:rPr>
              <w:t>(If no, include key assumptions in reconstructed TOC)</w:t>
            </w:r>
          </w:p>
        </w:tc>
        <w:tc>
          <w:tcPr>
            <w:tcW w:w="990" w:type="dxa"/>
          </w:tcPr>
          <w:p w14:paraId="1F9BE15C"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No</w:t>
            </w:r>
          </w:p>
        </w:tc>
        <w:tc>
          <w:tcPr>
            <w:tcW w:w="4680" w:type="dxa"/>
            <w:shd w:val="clear" w:color="auto" w:fill="auto"/>
          </w:tcPr>
          <w:p w14:paraId="3A214656"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 xml:space="preserve">Risks are only presented in the risk table. Two assumptions are presented in the </w:t>
            </w:r>
            <w:proofErr w:type="spellStart"/>
            <w:r w:rsidRPr="00D15CD3">
              <w:rPr>
                <w:rFonts w:ascii="Calibri" w:hAnsi="Calibri" w:cs="Calibri"/>
                <w:color w:val="000000"/>
                <w:sz w:val="20"/>
                <w:szCs w:val="20"/>
              </w:rPr>
              <w:t>ToC</w:t>
            </w:r>
            <w:proofErr w:type="spellEnd"/>
            <w:r w:rsidRPr="00D15CD3">
              <w:rPr>
                <w:rFonts w:ascii="Calibri" w:hAnsi="Calibri" w:cs="Calibri"/>
                <w:color w:val="000000"/>
                <w:sz w:val="20"/>
                <w:szCs w:val="20"/>
              </w:rPr>
              <w:t>, with additional assumptions in the results framework.</w:t>
            </w:r>
          </w:p>
        </w:tc>
        <w:tc>
          <w:tcPr>
            <w:tcW w:w="1800" w:type="dxa"/>
            <w:vMerge w:val="restart"/>
            <w:shd w:val="clear" w:color="auto" w:fill="auto"/>
          </w:tcPr>
          <w:p w14:paraId="299428C3" w14:textId="77777777" w:rsidR="00A773EB" w:rsidRPr="00D15CD3" w:rsidRDefault="00A773EB" w:rsidP="00D63522">
            <w:pPr>
              <w:jc w:val="center"/>
              <w:rPr>
                <w:rFonts w:ascii="Calibri" w:hAnsi="Calibri" w:cs="Calibri"/>
                <w:color w:val="000000"/>
                <w:sz w:val="20"/>
                <w:szCs w:val="20"/>
              </w:rPr>
            </w:pPr>
            <w:r w:rsidRPr="00D15CD3">
              <w:rPr>
                <w:rFonts w:ascii="Calibri" w:hAnsi="Calibri" w:cs="Calibri"/>
                <w:color w:val="000000"/>
                <w:sz w:val="20"/>
                <w:szCs w:val="20"/>
              </w:rPr>
              <w:t>5</w:t>
            </w:r>
          </w:p>
        </w:tc>
      </w:tr>
      <w:tr w:rsidR="00A773EB" w:rsidRPr="00D15CD3" w14:paraId="4CFD4083" w14:textId="77777777" w:rsidTr="00C07DA3">
        <w:tc>
          <w:tcPr>
            <w:tcW w:w="563" w:type="dxa"/>
            <w:tcBorders>
              <w:bottom w:val="single" w:sz="4" w:space="0" w:color="auto"/>
            </w:tcBorders>
          </w:tcPr>
          <w:p w14:paraId="121D0EC1"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34</w:t>
            </w:r>
          </w:p>
        </w:tc>
        <w:tc>
          <w:tcPr>
            <w:tcW w:w="5400" w:type="dxa"/>
            <w:gridSpan w:val="5"/>
            <w:tcBorders>
              <w:bottom w:val="single" w:sz="4" w:space="0" w:color="auto"/>
            </w:tcBorders>
            <w:shd w:val="clear" w:color="auto" w:fill="auto"/>
          </w:tcPr>
          <w:p w14:paraId="7FCBC4B9"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Are potentially negative environmental, economic and social impacts of the project identified and is the mitigation strategy adequate</w:t>
            </w:r>
            <w:r w:rsidRPr="00D15CD3">
              <w:rPr>
                <w:rFonts w:ascii="Calibri" w:hAnsi="Calibri" w:cs="Calibri"/>
                <w:i/>
                <w:sz w:val="20"/>
                <w:szCs w:val="20"/>
              </w:rPr>
              <w:t>? (consider unintended impacts)</w:t>
            </w:r>
          </w:p>
        </w:tc>
        <w:tc>
          <w:tcPr>
            <w:tcW w:w="990" w:type="dxa"/>
            <w:tcBorders>
              <w:bottom w:val="single" w:sz="4" w:space="0" w:color="auto"/>
            </w:tcBorders>
          </w:tcPr>
          <w:p w14:paraId="4746D967"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Yes</w:t>
            </w:r>
          </w:p>
        </w:tc>
        <w:tc>
          <w:tcPr>
            <w:tcW w:w="4680" w:type="dxa"/>
            <w:tcBorders>
              <w:bottom w:val="single" w:sz="4" w:space="0" w:color="auto"/>
            </w:tcBorders>
            <w:shd w:val="clear" w:color="auto" w:fill="auto"/>
          </w:tcPr>
          <w:p w14:paraId="040F295A"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These were screened and assessed as low, since the project was global and capacity-coordination related, without any investments at the country level.</w:t>
            </w:r>
          </w:p>
        </w:tc>
        <w:tc>
          <w:tcPr>
            <w:tcW w:w="1800" w:type="dxa"/>
            <w:vMerge/>
            <w:shd w:val="clear" w:color="auto" w:fill="auto"/>
            <w:vAlign w:val="center"/>
          </w:tcPr>
          <w:p w14:paraId="54B20882"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324829CB" w14:textId="77777777" w:rsidTr="00C07DA3">
        <w:tc>
          <w:tcPr>
            <w:tcW w:w="563" w:type="dxa"/>
            <w:tcBorders>
              <w:bottom w:val="single" w:sz="4" w:space="0" w:color="auto"/>
            </w:tcBorders>
          </w:tcPr>
          <w:p w14:paraId="2AA0C0E6"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35</w:t>
            </w:r>
          </w:p>
        </w:tc>
        <w:tc>
          <w:tcPr>
            <w:tcW w:w="5400" w:type="dxa"/>
            <w:gridSpan w:val="5"/>
            <w:tcBorders>
              <w:bottom w:val="single" w:sz="4" w:space="0" w:color="auto"/>
            </w:tcBorders>
            <w:shd w:val="clear" w:color="auto" w:fill="auto"/>
          </w:tcPr>
          <w:p w14:paraId="74151330"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 xml:space="preserve">Does the project have adequate mechanisms to reduce its negative environmental foot-print? </w:t>
            </w:r>
            <w:r w:rsidRPr="00D15CD3">
              <w:rPr>
                <w:rFonts w:ascii="Calibri" w:hAnsi="Calibri" w:cs="Calibri"/>
                <w:i/>
                <w:sz w:val="20"/>
                <w:szCs w:val="20"/>
              </w:rPr>
              <w:t>(including in relation to project management)</w:t>
            </w:r>
          </w:p>
        </w:tc>
        <w:tc>
          <w:tcPr>
            <w:tcW w:w="990" w:type="dxa"/>
            <w:tcBorders>
              <w:bottom w:val="single" w:sz="4" w:space="0" w:color="auto"/>
            </w:tcBorders>
          </w:tcPr>
          <w:p w14:paraId="678E1E42"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No</w:t>
            </w:r>
          </w:p>
        </w:tc>
        <w:tc>
          <w:tcPr>
            <w:tcW w:w="4680" w:type="dxa"/>
            <w:tcBorders>
              <w:bottom w:val="single" w:sz="4" w:space="0" w:color="auto"/>
            </w:tcBorders>
            <w:shd w:val="clear" w:color="auto" w:fill="auto"/>
          </w:tcPr>
          <w:p w14:paraId="522BB3B3"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Low risk and no mitigation measures. The main negative environmental footprints would be related to a) emissions from workshop participants and project team flying, and b) the power consumption related to internet use by users of the online platform.</w:t>
            </w:r>
          </w:p>
        </w:tc>
        <w:tc>
          <w:tcPr>
            <w:tcW w:w="1800" w:type="dxa"/>
            <w:vMerge/>
            <w:tcBorders>
              <w:bottom w:val="single" w:sz="4" w:space="0" w:color="auto"/>
            </w:tcBorders>
            <w:shd w:val="clear" w:color="auto" w:fill="auto"/>
            <w:vAlign w:val="center"/>
          </w:tcPr>
          <w:p w14:paraId="7199BF2E"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53867EAB" w14:textId="77777777" w:rsidTr="00C07DA3">
        <w:tc>
          <w:tcPr>
            <w:tcW w:w="563" w:type="dxa"/>
            <w:tcBorders>
              <w:bottom w:val="single" w:sz="4" w:space="0" w:color="auto"/>
            </w:tcBorders>
            <w:shd w:val="clear" w:color="auto" w:fill="E5DFEC"/>
          </w:tcPr>
          <w:p w14:paraId="157821BF" w14:textId="77777777" w:rsidR="00A773EB" w:rsidRPr="00D15CD3" w:rsidRDefault="00A773EB" w:rsidP="00D63522">
            <w:pPr>
              <w:overflowPunct w:val="0"/>
              <w:autoSpaceDE w:val="0"/>
              <w:autoSpaceDN w:val="0"/>
              <w:adjustRightInd w:val="0"/>
              <w:jc w:val="both"/>
              <w:textAlignment w:val="baseline"/>
              <w:rPr>
                <w:rFonts w:ascii="Calibri" w:hAnsi="Calibri" w:cs="Calibri"/>
                <w:b/>
                <w:sz w:val="20"/>
                <w:szCs w:val="20"/>
              </w:rPr>
            </w:pPr>
            <w:r w:rsidRPr="00D15CD3">
              <w:rPr>
                <w:rFonts w:ascii="Calibri" w:hAnsi="Calibri" w:cs="Calibri"/>
                <w:b/>
                <w:sz w:val="20"/>
                <w:szCs w:val="20"/>
              </w:rPr>
              <w:t>L</w:t>
            </w:r>
          </w:p>
        </w:tc>
        <w:tc>
          <w:tcPr>
            <w:tcW w:w="5400" w:type="dxa"/>
            <w:gridSpan w:val="5"/>
            <w:tcBorders>
              <w:bottom w:val="single" w:sz="4" w:space="0" w:color="auto"/>
            </w:tcBorders>
            <w:shd w:val="clear" w:color="auto" w:fill="E5DFEC"/>
          </w:tcPr>
          <w:p w14:paraId="3CB35D6D"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b/>
                <w:color w:val="000000"/>
                <w:sz w:val="20"/>
                <w:szCs w:val="20"/>
              </w:rPr>
              <w:t xml:space="preserve">Sustainability / Replication and Catalytic Effects </w:t>
            </w:r>
          </w:p>
        </w:tc>
        <w:tc>
          <w:tcPr>
            <w:tcW w:w="990" w:type="dxa"/>
            <w:tcBorders>
              <w:bottom w:val="single" w:sz="4" w:space="0" w:color="auto"/>
            </w:tcBorders>
            <w:shd w:val="clear" w:color="auto" w:fill="E5DFEC"/>
          </w:tcPr>
          <w:p w14:paraId="4813EB8D"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YES/NO</w:t>
            </w:r>
          </w:p>
        </w:tc>
        <w:tc>
          <w:tcPr>
            <w:tcW w:w="4680" w:type="dxa"/>
            <w:tcBorders>
              <w:bottom w:val="single" w:sz="4" w:space="0" w:color="auto"/>
            </w:tcBorders>
            <w:shd w:val="clear" w:color="auto" w:fill="E5DFEC"/>
          </w:tcPr>
          <w:p w14:paraId="202E279F" w14:textId="2FB9325E" w:rsidR="00A773EB" w:rsidRPr="00D15CD3" w:rsidRDefault="00A773EB" w:rsidP="006E55F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Comments/Implications for the evaluation design</w:t>
            </w:r>
          </w:p>
        </w:tc>
        <w:tc>
          <w:tcPr>
            <w:tcW w:w="1800" w:type="dxa"/>
            <w:tcBorders>
              <w:bottom w:val="single" w:sz="4" w:space="0" w:color="auto"/>
            </w:tcBorders>
            <w:shd w:val="clear" w:color="auto" w:fill="E5DFEC"/>
          </w:tcPr>
          <w:p w14:paraId="25B2B2EA"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Section Rating:</w:t>
            </w:r>
          </w:p>
        </w:tc>
      </w:tr>
      <w:tr w:rsidR="00A773EB" w:rsidRPr="00D15CD3" w14:paraId="1DA6B3B8" w14:textId="77777777" w:rsidTr="00C07DA3">
        <w:tc>
          <w:tcPr>
            <w:tcW w:w="563" w:type="dxa"/>
          </w:tcPr>
          <w:p w14:paraId="69B640C8"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36</w:t>
            </w:r>
          </w:p>
        </w:tc>
        <w:tc>
          <w:tcPr>
            <w:tcW w:w="5400" w:type="dxa"/>
            <w:gridSpan w:val="5"/>
            <w:shd w:val="clear" w:color="auto" w:fill="auto"/>
          </w:tcPr>
          <w:p w14:paraId="0FE0309F"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Was there a credible sustainability strategy at design stage?</w:t>
            </w:r>
          </w:p>
        </w:tc>
        <w:tc>
          <w:tcPr>
            <w:tcW w:w="990" w:type="dxa"/>
          </w:tcPr>
          <w:p w14:paraId="26B5EFD2" w14:textId="77777777"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Yes</w:t>
            </w:r>
          </w:p>
        </w:tc>
        <w:tc>
          <w:tcPr>
            <w:tcW w:w="4680" w:type="dxa"/>
            <w:shd w:val="clear" w:color="auto" w:fill="auto"/>
          </w:tcPr>
          <w:p w14:paraId="2CBE1DA3" w14:textId="1EDD3781" w:rsidR="00A773EB" w:rsidRPr="00D15CD3" w:rsidRDefault="00A773EB" w:rsidP="00D63522">
            <w:pPr>
              <w:rPr>
                <w:rFonts w:ascii="Calibri" w:hAnsi="Calibri" w:cs="Calibri"/>
                <w:color w:val="000000"/>
                <w:sz w:val="20"/>
                <w:szCs w:val="20"/>
              </w:rPr>
            </w:pPr>
            <w:r w:rsidRPr="00D15CD3">
              <w:rPr>
                <w:rFonts w:ascii="Calibri" w:hAnsi="Calibri" w:cs="Calibri"/>
                <w:color w:val="000000"/>
                <w:sz w:val="20"/>
                <w:szCs w:val="20"/>
              </w:rPr>
              <w:t xml:space="preserve">A second phase was envisaged and its planned covered under component 3. However, continuation of the platform would need continued do not financing as this type of activity cannot be expected to become self-financing - UNEP DTU reportedly has a history of continuing platforms after project completion. The sustainability and continued use of the skills imparted </w:t>
            </w:r>
            <w:r w:rsidRPr="00D15CD3">
              <w:rPr>
                <w:rFonts w:ascii="Calibri" w:hAnsi="Calibri" w:cs="Calibri"/>
                <w:color w:val="000000"/>
                <w:sz w:val="20"/>
                <w:szCs w:val="20"/>
              </w:rPr>
              <w:lastRenderedPageBreak/>
              <w:t>at the country level are beyond the means of the project to ensure.</w:t>
            </w:r>
          </w:p>
        </w:tc>
        <w:tc>
          <w:tcPr>
            <w:tcW w:w="1800" w:type="dxa"/>
            <w:vMerge w:val="restart"/>
            <w:shd w:val="clear" w:color="auto" w:fill="auto"/>
          </w:tcPr>
          <w:p w14:paraId="1483C198" w14:textId="77777777" w:rsidR="00A773EB" w:rsidRPr="00D15CD3" w:rsidRDefault="00A773EB" w:rsidP="00D63522">
            <w:pPr>
              <w:jc w:val="center"/>
              <w:rPr>
                <w:rFonts w:ascii="Calibri" w:hAnsi="Calibri" w:cs="Calibri"/>
                <w:color w:val="000000"/>
                <w:sz w:val="20"/>
                <w:szCs w:val="20"/>
              </w:rPr>
            </w:pPr>
            <w:r w:rsidRPr="00D15CD3">
              <w:rPr>
                <w:rFonts w:ascii="Calibri" w:hAnsi="Calibri" w:cs="Calibri"/>
                <w:color w:val="000000"/>
                <w:sz w:val="20"/>
                <w:szCs w:val="20"/>
              </w:rPr>
              <w:lastRenderedPageBreak/>
              <w:t>5</w:t>
            </w:r>
          </w:p>
        </w:tc>
      </w:tr>
      <w:tr w:rsidR="00A773EB" w:rsidRPr="00D15CD3" w14:paraId="64233265" w14:textId="77777777" w:rsidTr="00C07DA3">
        <w:tc>
          <w:tcPr>
            <w:tcW w:w="563" w:type="dxa"/>
          </w:tcPr>
          <w:p w14:paraId="1F4968F8"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37</w:t>
            </w:r>
          </w:p>
        </w:tc>
        <w:tc>
          <w:tcPr>
            <w:tcW w:w="5400" w:type="dxa"/>
            <w:gridSpan w:val="5"/>
            <w:shd w:val="clear" w:color="auto" w:fill="auto"/>
          </w:tcPr>
          <w:p w14:paraId="5E4CC4BD"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Does the project design include an appropriate exit strategy?</w:t>
            </w:r>
          </w:p>
        </w:tc>
        <w:tc>
          <w:tcPr>
            <w:tcW w:w="990" w:type="dxa"/>
          </w:tcPr>
          <w:p w14:paraId="42246DE9"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Yes</w:t>
            </w:r>
          </w:p>
        </w:tc>
        <w:tc>
          <w:tcPr>
            <w:tcW w:w="4680" w:type="dxa"/>
            <w:shd w:val="clear" w:color="auto" w:fill="auto"/>
          </w:tcPr>
          <w:p w14:paraId="0A996907"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See above.</w:t>
            </w:r>
          </w:p>
        </w:tc>
        <w:tc>
          <w:tcPr>
            <w:tcW w:w="1800" w:type="dxa"/>
            <w:vMerge/>
            <w:shd w:val="clear" w:color="auto" w:fill="auto"/>
            <w:vAlign w:val="center"/>
          </w:tcPr>
          <w:p w14:paraId="3A5EDBCE"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2B5D6C47" w14:textId="77777777" w:rsidTr="00C07DA3">
        <w:tc>
          <w:tcPr>
            <w:tcW w:w="563" w:type="dxa"/>
          </w:tcPr>
          <w:p w14:paraId="35512E40"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38</w:t>
            </w:r>
          </w:p>
        </w:tc>
        <w:tc>
          <w:tcPr>
            <w:tcW w:w="5400" w:type="dxa"/>
            <w:gridSpan w:val="5"/>
            <w:shd w:val="clear" w:color="auto" w:fill="auto"/>
          </w:tcPr>
          <w:p w14:paraId="066813C3"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 xml:space="preserve">Does the project design present strategies to promote/support scaling up, replication and/or catalytic action? </w:t>
            </w:r>
          </w:p>
        </w:tc>
        <w:tc>
          <w:tcPr>
            <w:tcW w:w="990" w:type="dxa"/>
          </w:tcPr>
          <w:p w14:paraId="61CAD064"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Yes</w:t>
            </w:r>
          </w:p>
        </w:tc>
        <w:tc>
          <w:tcPr>
            <w:tcW w:w="4680" w:type="dxa"/>
            <w:shd w:val="clear" w:color="auto" w:fill="auto"/>
          </w:tcPr>
          <w:p w14:paraId="3CA98124" w14:textId="6ECE01B5"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 xml:space="preserve">The </w:t>
            </w:r>
            <w:r w:rsidR="00391E61">
              <w:rPr>
                <w:rFonts w:ascii="Calibri" w:hAnsi="Calibri" w:cs="Calibri"/>
                <w:color w:val="000000"/>
                <w:sz w:val="20"/>
                <w:szCs w:val="20"/>
              </w:rPr>
              <w:t>CEO Endorsement Request</w:t>
            </w:r>
            <w:r w:rsidRPr="00D15CD3">
              <w:rPr>
                <w:rFonts w:ascii="Calibri" w:hAnsi="Calibri" w:cs="Calibri"/>
                <w:color w:val="000000"/>
                <w:sz w:val="20"/>
                <w:szCs w:val="20"/>
              </w:rPr>
              <w:t xml:space="preserve"> briefly describes options for upscaling the functions of the platform. Replication at the national </w:t>
            </w:r>
            <w:r w:rsidR="00F81F6F" w:rsidRPr="00D15CD3">
              <w:rPr>
                <w:rFonts w:ascii="Calibri" w:hAnsi="Calibri" w:cs="Calibri"/>
                <w:color w:val="000000"/>
                <w:sz w:val="20"/>
                <w:szCs w:val="20"/>
              </w:rPr>
              <w:t>level</w:t>
            </w:r>
            <w:r w:rsidRPr="00D15CD3">
              <w:rPr>
                <w:rFonts w:ascii="Calibri" w:hAnsi="Calibri" w:cs="Calibri"/>
                <w:color w:val="000000"/>
                <w:sz w:val="20"/>
                <w:szCs w:val="20"/>
              </w:rPr>
              <w:t xml:space="preserve"> is beyond the means of the </w:t>
            </w:r>
            <w:r w:rsidR="00F81F6F" w:rsidRPr="00D15CD3">
              <w:rPr>
                <w:rFonts w:ascii="Calibri" w:hAnsi="Calibri" w:cs="Calibri"/>
                <w:color w:val="000000"/>
                <w:sz w:val="20"/>
                <w:szCs w:val="20"/>
              </w:rPr>
              <w:t>project</w:t>
            </w:r>
            <w:r w:rsidRPr="00D15CD3">
              <w:rPr>
                <w:rFonts w:ascii="Calibri" w:hAnsi="Calibri" w:cs="Calibri"/>
                <w:color w:val="000000"/>
                <w:sz w:val="20"/>
                <w:szCs w:val="20"/>
              </w:rPr>
              <w:t xml:space="preserve"> to ensure. Component 3 includes a roadmap for continuation and upscaling.</w:t>
            </w:r>
          </w:p>
        </w:tc>
        <w:tc>
          <w:tcPr>
            <w:tcW w:w="1800" w:type="dxa"/>
            <w:vMerge/>
            <w:shd w:val="clear" w:color="auto" w:fill="auto"/>
            <w:vAlign w:val="center"/>
          </w:tcPr>
          <w:p w14:paraId="4DCC22BC"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7F5E74AF" w14:textId="77777777" w:rsidTr="00C07DA3">
        <w:tc>
          <w:tcPr>
            <w:tcW w:w="563" w:type="dxa"/>
          </w:tcPr>
          <w:p w14:paraId="3A0F9B70"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39</w:t>
            </w:r>
          </w:p>
        </w:tc>
        <w:tc>
          <w:tcPr>
            <w:tcW w:w="5400" w:type="dxa"/>
            <w:gridSpan w:val="5"/>
            <w:shd w:val="clear" w:color="auto" w:fill="auto"/>
          </w:tcPr>
          <w:p w14:paraId="03CAE1A5" w14:textId="77777777" w:rsidR="00A773EB" w:rsidRPr="00D15CD3" w:rsidRDefault="00A773EB" w:rsidP="00D63522">
            <w:pPr>
              <w:overflowPunct w:val="0"/>
              <w:autoSpaceDE w:val="0"/>
              <w:autoSpaceDN w:val="0"/>
              <w:adjustRightInd w:val="0"/>
              <w:jc w:val="both"/>
              <w:textAlignment w:val="baseline"/>
              <w:rPr>
                <w:rFonts w:ascii="Calibri" w:hAnsi="Calibri" w:cs="Calibri"/>
                <w:color w:val="000000"/>
                <w:sz w:val="20"/>
                <w:szCs w:val="20"/>
              </w:rPr>
            </w:pPr>
            <w:r w:rsidRPr="00D15CD3">
              <w:rPr>
                <w:rFonts w:ascii="Calibri" w:hAnsi="Calibri" w:cs="Calibri"/>
                <w:color w:val="000000"/>
                <w:sz w:val="20"/>
                <w:szCs w:val="20"/>
              </w:rPr>
              <w:t>Did the design address any/all of the following: socio-political, financial, institutional and environmental sustainability issues?</w:t>
            </w:r>
          </w:p>
        </w:tc>
        <w:tc>
          <w:tcPr>
            <w:tcW w:w="990" w:type="dxa"/>
          </w:tcPr>
          <w:p w14:paraId="193F3522"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No</w:t>
            </w:r>
          </w:p>
        </w:tc>
        <w:tc>
          <w:tcPr>
            <w:tcW w:w="4680" w:type="dxa"/>
            <w:shd w:val="clear" w:color="auto" w:fill="auto"/>
          </w:tcPr>
          <w:p w14:paraId="28E62A0D"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Not applicable for a project of this nature.</w:t>
            </w:r>
          </w:p>
        </w:tc>
        <w:tc>
          <w:tcPr>
            <w:tcW w:w="1800" w:type="dxa"/>
            <w:vMerge/>
            <w:shd w:val="clear" w:color="auto" w:fill="auto"/>
            <w:vAlign w:val="center"/>
          </w:tcPr>
          <w:p w14:paraId="20E80041"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4FD27F7D" w14:textId="77777777" w:rsidTr="00C07DA3">
        <w:tc>
          <w:tcPr>
            <w:tcW w:w="563" w:type="dxa"/>
            <w:shd w:val="clear" w:color="auto" w:fill="E5DFEC"/>
          </w:tcPr>
          <w:p w14:paraId="65AF4AD1"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sz w:val="20"/>
                <w:szCs w:val="20"/>
              </w:rPr>
              <w:t>M</w:t>
            </w:r>
          </w:p>
        </w:tc>
        <w:tc>
          <w:tcPr>
            <w:tcW w:w="5400" w:type="dxa"/>
            <w:gridSpan w:val="5"/>
            <w:shd w:val="clear" w:color="auto" w:fill="E5DFEC"/>
          </w:tcPr>
          <w:p w14:paraId="10D62DD6"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Identified Project Design Weaknesses/Gaps</w:t>
            </w:r>
          </w:p>
        </w:tc>
        <w:tc>
          <w:tcPr>
            <w:tcW w:w="990" w:type="dxa"/>
            <w:shd w:val="clear" w:color="auto" w:fill="E5DFEC"/>
          </w:tcPr>
          <w:p w14:paraId="03A93287"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YES/NO</w:t>
            </w:r>
          </w:p>
        </w:tc>
        <w:tc>
          <w:tcPr>
            <w:tcW w:w="4680" w:type="dxa"/>
            <w:shd w:val="clear" w:color="auto" w:fill="E5DFEC"/>
          </w:tcPr>
          <w:p w14:paraId="713EB736" w14:textId="1F78A3AA" w:rsidR="00A773EB" w:rsidRPr="00D15CD3" w:rsidRDefault="00A773EB" w:rsidP="006E55F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 xml:space="preserve">Comments/Implications for the evaluation design </w:t>
            </w:r>
          </w:p>
        </w:tc>
        <w:tc>
          <w:tcPr>
            <w:tcW w:w="1800" w:type="dxa"/>
            <w:shd w:val="clear" w:color="auto" w:fill="E5DFEC"/>
          </w:tcPr>
          <w:p w14:paraId="0E0779A6"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Section Rating:</w:t>
            </w:r>
          </w:p>
        </w:tc>
      </w:tr>
      <w:tr w:rsidR="00A773EB" w:rsidRPr="00D15CD3" w14:paraId="585FD09F" w14:textId="77777777" w:rsidTr="00C07DA3">
        <w:tc>
          <w:tcPr>
            <w:tcW w:w="563" w:type="dxa"/>
          </w:tcPr>
          <w:p w14:paraId="5971C25D"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40</w:t>
            </w:r>
          </w:p>
        </w:tc>
        <w:tc>
          <w:tcPr>
            <w:tcW w:w="5400" w:type="dxa"/>
            <w:gridSpan w:val="5"/>
            <w:shd w:val="clear" w:color="auto" w:fill="auto"/>
          </w:tcPr>
          <w:p w14:paraId="7C3A4F76" w14:textId="77777777" w:rsidR="00A773EB" w:rsidRPr="00D15CD3" w:rsidRDefault="00A773EB" w:rsidP="00D63522">
            <w:pPr>
              <w:overflowPunct w:val="0"/>
              <w:autoSpaceDE w:val="0"/>
              <w:autoSpaceDN w:val="0"/>
              <w:adjustRightInd w:val="0"/>
              <w:textAlignment w:val="baseline"/>
              <w:rPr>
                <w:rFonts w:ascii="Calibri" w:hAnsi="Calibri" w:cs="Calibri"/>
                <w:sz w:val="20"/>
                <w:szCs w:val="20"/>
              </w:rPr>
            </w:pPr>
            <w:r w:rsidRPr="00D15CD3">
              <w:rPr>
                <w:rFonts w:ascii="Calibri" w:hAnsi="Calibri" w:cs="Calibri"/>
                <w:sz w:val="20"/>
                <w:szCs w:val="20"/>
              </w:rPr>
              <w:t>Were recommendations made by the PRC adopted in the final project design? If no, what were the critical issues raised by PRC that were not addressed.</w:t>
            </w:r>
          </w:p>
        </w:tc>
        <w:tc>
          <w:tcPr>
            <w:tcW w:w="990" w:type="dxa"/>
          </w:tcPr>
          <w:p w14:paraId="64074E5D" w14:textId="7A99F876" w:rsidR="00A773EB" w:rsidRPr="00D15CD3" w:rsidRDefault="00B00C7D" w:rsidP="00D63522">
            <w:pPr>
              <w:rPr>
                <w:rFonts w:ascii="Calibri" w:hAnsi="Calibri" w:cs="Calibri"/>
                <w:color w:val="000000"/>
                <w:sz w:val="20"/>
                <w:szCs w:val="20"/>
              </w:rPr>
            </w:pPr>
            <w:r>
              <w:rPr>
                <w:rFonts w:ascii="Calibri" w:hAnsi="Calibri" w:cs="Calibri"/>
                <w:color w:val="000000"/>
                <w:sz w:val="20"/>
                <w:szCs w:val="20"/>
              </w:rPr>
              <w:t>Yes</w:t>
            </w:r>
          </w:p>
        </w:tc>
        <w:tc>
          <w:tcPr>
            <w:tcW w:w="4680" w:type="dxa"/>
            <w:shd w:val="clear" w:color="auto" w:fill="auto"/>
          </w:tcPr>
          <w:p w14:paraId="0756203A" w14:textId="7FDDBE60" w:rsidR="00A773EB" w:rsidRPr="00FA38F3" w:rsidRDefault="001F2BC5" w:rsidP="00D63522">
            <w:pPr>
              <w:rPr>
                <w:rFonts w:ascii="Calibri" w:hAnsi="Calibri" w:cs="Calibri"/>
                <w:color w:val="000000"/>
                <w:sz w:val="20"/>
                <w:szCs w:val="20"/>
                <w:highlight w:val="yellow"/>
              </w:rPr>
            </w:pPr>
            <w:r>
              <w:rPr>
                <w:rFonts w:ascii="Calibri" w:hAnsi="Calibri" w:cs="Calibri"/>
                <w:color w:val="000000"/>
                <w:sz w:val="20"/>
                <w:szCs w:val="20"/>
              </w:rPr>
              <w:t xml:space="preserve">The PRC </w:t>
            </w:r>
            <w:r w:rsidRPr="00D15CD3">
              <w:rPr>
                <w:rFonts w:ascii="Calibri" w:hAnsi="Calibri" w:cs="Calibri"/>
                <w:color w:val="000000"/>
                <w:sz w:val="20"/>
                <w:szCs w:val="20"/>
              </w:rPr>
              <w:t>requested a number of improvements to the design, which were generally addressed.</w:t>
            </w:r>
          </w:p>
        </w:tc>
        <w:tc>
          <w:tcPr>
            <w:tcW w:w="1800" w:type="dxa"/>
            <w:vMerge w:val="restart"/>
            <w:shd w:val="clear" w:color="auto" w:fill="auto"/>
          </w:tcPr>
          <w:p w14:paraId="0E1F0DC4" w14:textId="77777777" w:rsidR="00A773EB" w:rsidRPr="00D15CD3" w:rsidRDefault="00A773EB" w:rsidP="00D63522">
            <w:pPr>
              <w:jc w:val="center"/>
              <w:rPr>
                <w:rFonts w:ascii="Calibri" w:hAnsi="Calibri" w:cs="Calibri"/>
                <w:color w:val="000000"/>
                <w:sz w:val="20"/>
                <w:szCs w:val="20"/>
              </w:rPr>
            </w:pPr>
            <w:r w:rsidRPr="00D15CD3">
              <w:rPr>
                <w:rFonts w:ascii="Calibri" w:hAnsi="Calibri" w:cs="Calibri"/>
                <w:color w:val="000000"/>
                <w:sz w:val="20"/>
                <w:szCs w:val="20"/>
              </w:rPr>
              <w:t>5</w:t>
            </w:r>
          </w:p>
        </w:tc>
      </w:tr>
      <w:tr w:rsidR="00A773EB" w:rsidRPr="00D15CD3" w14:paraId="5AB726A2" w14:textId="77777777" w:rsidTr="00C07DA3">
        <w:tc>
          <w:tcPr>
            <w:tcW w:w="563" w:type="dxa"/>
          </w:tcPr>
          <w:p w14:paraId="6ED35B58"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41</w:t>
            </w:r>
          </w:p>
        </w:tc>
        <w:tc>
          <w:tcPr>
            <w:tcW w:w="5400" w:type="dxa"/>
            <w:gridSpan w:val="5"/>
            <w:shd w:val="clear" w:color="auto" w:fill="auto"/>
          </w:tcPr>
          <w:p w14:paraId="3D643B46" w14:textId="77777777" w:rsidR="00A773EB" w:rsidRPr="00D15CD3" w:rsidRDefault="00A773EB" w:rsidP="00D63522">
            <w:pPr>
              <w:overflowPunct w:val="0"/>
              <w:autoSpaceDE w:val="0"/>
              <w:autoSpaceDN w:val="0"/>
              <w:adjustRightInd w:val="0"/>
              <w:textAlignment w:val="baseline"/>
              <w:rPr>
                <w:rFonts w:ascii="Calibri" w:hAnsi="Calibri" w:cs="Calibri"/>
                <w:sz w:val="20"/>
                <w:szCs w:val="20"/>
              </w:rPr>
            </w:pPr>
            <w:r w:rsidRPr="00D15CD3">
              <w:rPr>
                <w:rFonts w:ascii="Calibri" w:hAnsi="Calibri" w:cs="Calibri"/>
                <w:sz w:val="20"/>
                <w:szCs w:val="20"/>
              </w:rPr>
              <w:t>Were there any critical issues not flagged by PRC?</w:t>
            </w:r>
            <w:r w:rsidRPr="00D15CD3">
              <w:rPr>
                <w:rFonts w:ascii="Calibri" w:hAnsi="Calibri" w:cs="Calibri"/>
                <w:sz w:val="20"/>
                <w:szCs w:val="20"/>
              </w:rPr>
              <w:tab/>
            </w:r>
            <w:r w:rsidRPr="00D15CD3">
              <w:rPr>
                <w:rFonts w:ascii="Calibri" w:hAnsi="Calibri" w:cs="Calibri"/>
                <w:sz w:val="20"/>
                <w:szCs w:val="20"/>
              </w:rPr>
              <w:tab/>
            </w:r>
          </w:p>
        </w:tc>
        <w:tc>
          <w:tcPr>
            <w:tcW w:w="990" w:type="dxa"/>
          </w:tcPr>
          <w:p w14:paraId="4942D375"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No</w:t>
            </w:r>
          </w:p>
        </w:tc>
        <w:tc>
          <w:tcPr>
            <w:tcW w:w="4680" w:type="dxa"/>
            <w:shd w:val="clear" w:color="auto" w:fill="auto"/>
          </w:tcPr>
          <w:p w14:paraId="23B6FFFB" w14:textId="2B86314F"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color w:val="000000"/>
                <w:sz w:val="20"/>
                <w:szCs w:val="20"/>
              </w:rPr>
              <w:t xml:space="preserve">The </w:t>
            </w:r>
            <w:r w:rsidR="00B00C7D">
              <w:rPr>
                <w:rFonts w:ascii="Calibri" w:hAnsi="Calibri" w:cs="Calibri"/>
                <w:color w:val="000000"/>
                <w:sz w:val="20"/>
                <w:szCs w:val="20"/>
              </w:rPr>
              <w:t>PRC</w:t>
            </w:r>
            <w:r w:rsidRPr="00D15CD3">
              <w:rPr>
                <w:rFonts w:ascii="Calibri" w:hAnsi="Calibri" w:cs="Calibri"/>
                <w:color w:val="000000"/>
                <w:sz w:val="20"/>
                <w:szCs w:val="20"/>
              </w:rPr>
              <w:t xml:space="preserve"> review was generally </w:t>
            </w:r>
            <w:r w:rsidR="00BE41A4">
              <w:rPr>
                <w:rFonts w:ascii="Calibri" w:hAnsi="Calibri" w:cs="Calibri"/>
                <w:color w:val="000000"/>
                <w:sz w:val="20"/>
                <w:szCs w:val="20"/>
              </w:rPr>
              <w:t>positive and did not flag any critical issues, but mainly asked for clarifications and elaboration on certain points.</w:t>
            </w:r>
            <w:r w:rsidR="00B00C7D">
              <w:rPr>
                <w:rFonts w:ascii="Calibri" w:hAnsi="Calibri" w:cs="Calibri"/>
                <w:color w:val="000000"/>
                <w:sz w:val="20"/>
                <w:szCs w:val="20"/>
              </w:rPr>
              <w:t xml:space="preserve"> The PRC rated the design as satisfactory.</w:t>
            </w:r>
          </w:p>
        </w:tc>
        <w:tc>
          <w:tcPr>
            <w:tcW w:w="1800" w:type="dxa"/>
            <w:vMerge/>
            <w:shd w:val="clear" w:color="auto" w:fill="auto"/>
            <w:vAlign w:val="center"/>
          </w:tcPr>
          <w:p w14:paraId="3E86F6CF"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p>
        </w:tc>
      </w:tr>
      <w:tr w:rsidR="00A773EB" w:rsidRPr="00D15CD3" w14:paraId="4A7F4D38" w14:textId="77777777" w:rsidTr="00C07DA3">
        <w:tc>
          <w:tcPr>
            <w:tcW w:w="563" w:type="dxa"/>
            <w:shd w:val="clear" w:color="auto" w:fill="E5DFEC"/>
          </w:tcPr>
          <w:p w14:paraId="3F5200F9"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sz w:val="20"/>
                <w:szCs w:val="20"/>
              </w:rPr>
              <w:t>N</w:t>
            </w:r>
          </w:p>
        </w:tc>
        <w:tc>
          <w:tcPr>
            <w:tcW w:w="5400" w:type="dxa"/>
            <w:gridSpan w:val="5"/>
            <w:shd w:val="clear" w:color="auto" w:fill="E5DFEC"/>
          </w:tcPr>
          <w:p w14:paraId="47FC2E6B"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Gender Marker Score</w:t>
            </w:r>
          </w:p>
        </w:tc>
        <w:tc>
          <w:tcPr>
            <w:tcW w:w="990" w:type="dxa"/>
            <w:shd w:val="clear" w:color="auto" w:fill="E5DFEC"/>
          </w:tcPr>
          <w:p w14:paraId="308D902B"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SCORE</w:t>
            </w:r>
          </w:p>
        </w:tc>
        <w:tc>
          <w:tcPr>
            <w:tcW w:w="4680" w:type="dxa"/>
            <w:shd w:val="clear" w:color="auto" w:fill="E5DFEC"/>
          </w:tcPr>
          <w:p w14:paraId="612EAA3C" w14:textId="722B7158"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Comments</w:t>
            </w:r>
          </w:p>
        </w:tc>
        <w:tc>
          <w:tcPr>
            <w:tcW w:w="1800" w:type="dxa"/>
            <w:shd w:val="clear" w:color="auto" w:fill="E5DFEC"/>
          </w:tcPr>
          <w:p w14:paraId="5645B00A" w14:textId="77777777" w:rsidR="00A773EB" w:rsidRPr="00D15CD3" w:rsidRDefault="00A773EB" w:rsidP="00D63522">
            <w:pPr>
              <w:overflowPunct w:val="0"/>
              <w:autoSpaceDE w:val="0"/>
              <w:autoSpaceDN w:val="0"/>
              <w:adjustRightInd w:val="0"/>
              <w:jc w:val="both"/>
              <w:textAlignment w:val="baseline"/>
              <w:rPr>
                <w:rFonts w:ascii="Calibri" w:hAnsi="Calibri" w:cs="Calibri"/>
                <w:b/>
                <w:color w:val="000000"/>
                <w:sz w:val="20"/>
                <w:szCs w:val="20"/>
              </w:rPr>
            </w:pPr>
            <w:r w:rsidRPr="00D15CD3">
              <w:rPr>
                <w:rFonts w:ascii="Calibri" w:hAnsi="Calibri" w:cs="Calibri"/>
                <w:b/>
                <w:color w:val="000000"/>
                <w:sz w:val="20"/>
                <w:szCs w:val="20"/>
              </w:rPr>
              <w:t>No rating.</w:t>
            </w:r>
          </w:p>
        </w:tc>
      </w:tr>
      <w:tr w:rsidR="00A773EB" w:rsidRPr="00D15CD3" w14:paraId="36702239" w14:textId="77777777" w:rsidTr="00C07DA3">
        <w:tc>
          <w:tcPr>
            <w:tcW w:w="563" w:type="dxa"/>
          </w:tcPr>
          <w:p w14:paraId="10C2322A" w14:textId="77777777" w:rsidR="00A773EB" w:rsidRPr="00D15CD3" w:rsidRDefault="00A773EB" w:rsidP="00D63522">
            <w:pPr>
              <w:overflowPunct w:val="0"/>
              <w:autoSpaceDE w:val="0"/>
              <w:autoSpaceDN w:val="0"/>
              <w:adjustRightInd w:val="0"/>
              <w:jc w:val="both"/>
              <w:textAlignment w:val="baseline"/>
              <w:rPr>
                <w:rFonts w:ascii="Calibri" w:hAnsi="Calibri" w:cs="Calibri"/>
                <w:color w:val="4F81BD"/>
                <w:sz w:val="20"/>
                <w:szCs w:val="20"/>
              </w:rPr>
            </w:pPr>
          </w:p>
        </w:tc>
        <w:tc>
          <w:tcPr>
            <w:tcW w:w="5400" w:type="dxa"/>
            <w:gridSpan w:val="5"/>
            <w:shd w:val="clear" w:color="auto" w:fill="auto"/>
          </w:tcPr>
          <w:p w14:paraId="050B406A" w14:textId="77777777" w:rsidR="00A773EB" w:rsidRPr="00D15CD3" w:rsidRDefault="00A773EB" w:rsidP="00D63522">
            <w:pPr>
              <w:overflowPunct w:val="0"/>
              <w:autoSpaceDE w:val="0"/>
              <w:autoSpaceDN w:val="0"/>
              <w:adjustRightInd w:val="0"/>
              <w:textAlignment w:val="baseline"/>
              <w:rPr>
                <w:rFonts w:ascii="Calibri" w:hAnsi="Calibri" w:cs="Calibri"/>
                <w:sz w:val="20"/>
                <w:szCs w:val="20"/>
              </w:rPr>
            </w:pPr>
            <w:r w:rsidRPr="00D15CD3">
              <w:rPr>
                <w:rFonts w:ascii="Calibri" w:hAnsi="Calibri" w:cs="Calibri"/>
                <w:sz w:val="20"/>
                <w:szCs w:val="20"/>
              </w:rPr>
              <w:t xml:space="preserve">What is the Gender Marker Score applied by UN Environment during project approval? </w:t>
            </w:r>
            <w:r w:rsidRPr="00D15CD3">
              <w:rPr>
                <w:rFonts w:ascii="Calibri" w:hAnsi="Calibri" w:cs="Calibri"/>
                <w:i/>
                <w:sz w:val="20"/>
                <w:szCs w:val="20"/>
              </w:rPr>
              <w:t>(This applies for projects approved from 2017 onwards)</w:t>
            </w:r>
          </w:p>
          <w:p w14:paraId="1BB2DD1B" w14:textId="77777777" w:rsidR="00A773EB" w:rsidRPr="00D15CD3" w:rsidRDefault="00A773EB" w:rsidP="00D63522">
            <w:pPr>
              <w:overflowPunct w:val="0"/>
              <w:autoSpaceDE w:val="0"/>
              <w:autoSpaceDN w:val="0"/>
              <w:adjustRightInd w:val="0"/>
              <w:textAlignment w:val="baseline"/>
              <w:rPr>
                <w:rFonts w:ascii="Calibri" w:hAnsi="Calibri" w:cs="Calibri"/>
                <w:sz w:val="20"/>
                <w:szCs w:val="20"/>
              </w:rPr>
            </w:pPr>
          </w:p>
          <w:p w14:paraId="37D909EF"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UNEP Gender Scoring:</w:t>
            </w:r>
          </w:p>
          <w:p w14:paraId="1C5EE759"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b/>
                <w:sz w:val="20"/>
                <w:szCs w:val="20"/>
              </w:rPr>
              <w:t>0 = gender blind:</w:t>
            </w:r>
            <w:r w:rsidRPr="00D15CD3">
              <w:rPr>
                <w:rFonts w:ascii="Calibri" w:hAnsi="Calibri" w:cs="Calibri"/>
                <w:sz w:val="20"/>
                <w:szCs w:val="20"/>
              </w:rPr>
              <w:t xml:space="preserve"> Gender relevance is evident but not at all reflected in the project document.</w:t>
            </w:r>
          </w:p>
          <w:p w14:paraId="7FDE0CC8"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b/>
                <w:sz w:val="20"/>
                <w:szCs w:val="20"/>
              </w:rPr>
              <w:t>1 = gender partially mainstreamed:</w:t>
            </w:r>
            <w:r w:rsidRPr="00D15CD3">
              <w:rPr>
                <w:rFonts w:ascii="Calibri" w:hAnsi="Calibri" w:cs="Calibri"/>
                <w:sz w:val="20"/>
                <w:szCs w:val="20"/>
              </w:rPr>
              <w:t xml:space="preserve"> Gender is reflected in the context, implementation, </w:t>
            </w:r>
            <w:proofErr w:type="spellStart"/>
            <w:r w:rsidRPr="00D15CD3">
              <w:rPr>
                <w:rFonts w:ascii="Calibri" w:hAnsi="Calibri" w:cs="Calibri"/>
                <w:sz w:val="20"/>
                <w:szCs w:val="20"/>
              </w:rPr>
              <w:t>logframe</w:t>
            </w:r>
            <w:proofErr w:type="spellEnd"/>
            <w:r w:rsidRPr="00D15CD3">
              <w:rPr>
                <w:rFonts w:ascii="Calibri" w:hAnsi="Calibri" w:cs="Calibri"/>
                <w:sz w:val="20"/>
                <w:szCs w:val="20"/>
              </w:rPr>
              <w:t xml:space="preserve">, </w:t>
            </w:r>
            <w:r w:rsidRPr="00D15CD3">
              <w:rPr>
                <w:rFonts w:ascii="Calibri" w:hAnsi="Calibri" w:cs="Calibri"/>
                <w:b/>
                <w:sz w:val="20"/>
                <w:szCs w:val="20"/>
              </w:rPr>
              <w:t>or</w:t>
            </w:r>
            <w:r w:rsidRPr="00D15CD3">
              <w:rPr>
                <w:rFonts w:ascii="Calibri" w:hAnsi="Calibri" w:cs="Calibri"/>
                <w:sz w:val="20"/>
                <w:szCs w:val="20"/>
              </w:rPr>
              <w:t xml:space="preserve"> the budget.</w:t>
            </w:r>
          </w:p>
          <w:p w14:paraId="049D517E"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b/>
                <w:sz w:val="20"/>
                <w:szCs w:val="20"/>
              </w:rPr>
              <w:t>2a = gender well mainstreamed throughout:</w:t>
            </w:r>
            <w:r w:rsidRPr="00D15CD3">
              <w:rPr>
                <w:rFonts w:ascii="Calibri" w:hAnsi="Calibri" w:cs="Calibri"/>
                <w:sz w:val="20"/>
                <w:szCs w:val="20"/>
              </w:rPr>
              <w:t xml:space="preserve"> Gender is reflected in the context, implementation, </w:t>
            </w:r>
            <w:proofErr w:type="spellStart"/>
            <w:r w:rsidRPr="00D15CD3">
              <w:rPr>
                <w:rFonts w:ascii="Calibri" w:hAnsi="Calibri" w:cs="Calibri"/>
                <w:sz w:val="20"/>
                <w:szCs w:val="20"/>
              </w:rPr>
              <w:t>logframe</w:t>
            </w:r>
            <w:proofErr w:type="spellEnd"/>
            <w:r w:rsidRPr="00D15CD3">
              <w:rPr>
                <w:rFonts w:ascii="Calibri" w:hAnsi="Calibri" w:cs="Calibri"/>
                <w:sz w:val="20"/>
                <w:szCs w:val="20"/>
              </w:rPr>
              <w:t xml:space="preserve">, </w:t>
            </w:r>
            <w:r w:rsidRPr="00D15CD3">
              <w:rPr>
                <w:rFonts w:ascii="Calibri" w:hAnsi="Calibri" w:cs="Calibri"/>
                <w:b/>
                <w:sz w:val="20"/>
                <w:szCs w:val="20"/>
              </w:rPr>
              <w:t>and</w:t>
            </w:r>
            <w:r w:rsidRPr="00D15CD3">
              <w:rPr>
                <w:rFonts w:ascii="Calibri" w:hAnsi="Calibri" w:cs="Calibri"/>
                <w:sz w:val="20"/>
                <w:szCs w:val="20"/>
              </w:rPr>
              <w:t xml:space="preserve"> the budget.</w:t>
            </w:r>
          </w:p>
          <w:p w14:paraId="224BF391" w14:textId="77777777" w:rsidR="00A773EB" w:rsidRPr="00D15CD3" w:rsidRDefault="00A773EB"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b/>
                <w:sz w:val="20"/>
                <w:szCs w:val="20"/>
              </w:rPr>
              <w:t>2b = targeted action on gender:</w:t>
            </w:r>
            <w:r w:rsidRPr="00D15CD3">
              <w:rPr>
                <w:rFonts w:ascii="Calibri" w:hAnsi="Calibri" w:cs="Calibri"/>
                <w:sz w:val="20"/>
                <w:szCs w:val="20"/>
              </w:rPr>
              <w:t xml:space="preserve"> (to advance gender equity): the principle purpose of the project is to advance gender equality.</w:t>
            </w:r>
          </w:p>
          <w:p w14:paraId="61027E8D" w14:textId="561E6303" w:rsidR="00A773EB" w:rsidRPr="00D15CD3" w:rsidRDefault="00A773EB" w:rsidP="00D63522">
            <w:pPr>
              <w:overflowPunct w:val="0"/>
              <w:autoSpaceDE w:val="0"/>
              <w:autoSpaceDN w:val="0"/>
              <w:adjustRightInd w:val="0"/>
              <w:textAlignment w:val="baseline"/>
              <w:rPr>
                <w:rFonts w:ascii="Calibri" w:hAnsi="Calibri" w:cs="Calibri"/>
                <w:sz w:val="20"/>
                <w:szCs w:val="20"/>
              </w:rPr>
            </w:pPr>
            <w:r w:rsidRPr="00D15CD3">
              <w:rPr>
                <w:rFonts w:ascii="Calibri" w:hAnsi="Calibri" w:cs="Calibri"/>
                <w:b/>
                <w:sz w:val="20"/>
                <w:szCs w:val="20"/>
              </w:rPr>
              <w:t xml:space="preserve">n/a = gender is not considered applicable: </w:t>
            </w:r>
            <w:r w:rsidRPr="00D15CD3">
              <w:rPr>
                <w:rFonts w:ascii="Calibri" w:hAnsi="Calibri" w:cs="Calibri"/>
                <w:sz w:val="20"/>
                <w:szCs w:val="20"/>
              </w:rPr>
              <w:t xml:space="preserve">A gender analysis reveals that the project does not have direct interactions with, and/or impacts on, people. </w:t>
            </w:r>
            <w:proofErr w:type="gramStart"/>
            <w:r w:rsidRPr="00D15CD3">
              <w:rPr>
                <w:rFonts w:ascii="Calibri" w:hAnsi="Calibri" w:cs="Calibri"/>
                <w:sz w:val="20"/>
                <w:szCs w:val="20"/>
              </w:rPr>
              <w:t>Therefore</w:t>
            </w:r>
            <w:proofErr w:type="gramEnd"/>
            <w:r w:rsidRPr="00D15CD3">
              <w:rPr>
                <w:rFonts w:ascii="Calibri" w:hAnsi="Calibri" w:cs="Calibri"/>
                <w:sz w:val="20"/>
                <w:szCs w:val="20"/>
              </w:rPr>
              <w:t xml:space="preserve"> gender is considered not applicable.</w:t>
            </w:r>
          </w:p>
        </w:tc>
        <w:tc>
          <w:tcPr>
            <w:tcW w:w="990" w:type="dxa"/>
          </w:tcPr>
          <w:p w14:paraId="37BDDF1C" w14:textId="412FA2E3" w:rsidR="00A773EB" w:rsidRPr="00D15CD3" w:rsidRDefault="00841F60" w:rsidP="00D63522">
            <w:pPr>
              <w:overflowPunct w:val="0"/>
              <w:autoSpaceDE w:val="0"/>
              <w:autoSpaceDN w:val="0"/>
              <w:adjustRightInd w:val="0"/>
              <w:jc w:val="both"/>
              <w:textAlignment w:val="baseline"/>
              <w:rPr>
                <w:rFonts w:ascii="Calibri" w:hAnsi="Calibri" w:cs="Calibri"/>
                <w:sz w:val="20"/>
                <w:szCs w:val="20"/>
              </w:rPr>
            </w:pPr>
            <w:r>
              <w:rPr>
                <w:rFonts w:ascii="Calibri" w:hAnsi="Calibri" w:cs="Calibri"/>
                <w:sz w:val="20"/>
                <w:szCs w:val="20"/>
              </w:rPr>
              <w:t>1</w:t>
            </w:r>
          </w:p>
        </w:tc>
        <w:tc>
          <w:tcPr>
            <w:tcW w:w="4680" w:type="dxa"/>
            <w:shd w:val="clear" w:color="auto" w:fill="auto"/>
          </w:tcPr>
          <w:p w14:paraId="50D58166" w14:textId="6F9181BC" w:rsidR="003F2B24" w:rsidRDefault="00A773EB" w:rsidP="00D63522">
            <w:pPr>
              <w:overflowPunct w:val="0"/>
              <w:autoSpaceDE w:val="0"/>
              <w:autoSpaceDN w:val="0"/>
              <w:adjustRightInd w:val="0"/>
              <w:jc w:val="both"/>
              <w:textAlignment w:val="baseline"/>
              <w:rPr>
                <w:rFonts w:ascii="Calibri" w:eastAsia="Calibri" w:hAnsi="Calibri" w:cs="Calibri"/>
                <w:color w:val="000000"/>
                <w:sz w:val="20"/>
                <w:szCs w:val="20"/>
              </w:rPr>
            </w:pPr>
            <w:r w:rsidRPr="00034721">
              <w:rPr>
                <w:rFonts w:ascii="Calibri" w:eastAsia="Calibri" w:hAnsi="Calibri" w:cs="Calibri"/>
                <w:color w:val="000000"/>
                <w:sz w:val="20"/>
                <w:szCs w:val="20"/>
              </w:rPr>
              <w:t>The gender marker sco</w:t>
            </w:r>
            <w:r w:rsidRPr="00034721">
              <w:rPr>
                <w:rFonts w:ascii="Calibri" w:hAnsi="Calibri" w:cs="Calibri"/>
                <w:color w:val="000000"/>
                <w:sz w:val="20"/>
                <w:szCs w:val="20"/>
              </w:rPr>
              <w:t>r</w:t>
            </w:r>
            <w:r w:rsidRPr="00034721">
              <w:rPr>
                <w:rFonts w:ascii="Calibri" w:eastAsia="Calibri" w:hAnsi="Calibri" w:cs="Calibri"/>
                <w:color w:val="000000"/>
                <w:sz w:val="20"/>
                <w:szCs w:val="20"/>
              </w:rPr>
              <w:t xml:space="preserve">e </w:t>
            </w:r>
            <w:r w:rsidR="00841F60" w:rsidRPr="008D3597">
              <w:rPr>
                <w:rFonts w:ascii="Calibri" w:eastAsia="Calibri" w:hAnsi="Calibri" w:cs="Calibri"/>
                <w:color w:val="000000"/>
                <w:sz w:val="20"/>
                <w:szCs w:val="20"/>
              </w:rPr>
              <w:t>given was 1</w:t>
            </w:r>
            <w:r w:rsidR="00841F60" w:rsidRPr="00AA17D3">
              <w:rPr>
                <w:rFonts w:ascii="Calibri" w:eastAsia="Calibri" w:hAnsi="Calibri" w:cs="Calibri"/>
                <w:color w:val="000000"/>
                <w:sz w:val="20"/>
                <w:szCs w:val="20"/>
              </w:rPr>
              <w:t xml:space="preserve">: </w:t>
            </w:r>
            <w:r w:rsidR="00841F60" w:rsidRPr="00034721">
              <w:rPr>
                <w:rFonts w:ascii="Calibri" w:eastAsia="Calibri" w:hAnsi="Calibri" w:cs="Calibri"/>
                <w:i/>
                <w:iCs/>
                <w:color w:val="000000"/>
                <w:sz w:val="20"/>
                <w:szCs w:val="20"/>
              </w:rPr>
              <w:t>The project has partially mainstreamed gender; it is likely to contribute to gender equality in a limited way.</w:t>
            </w:r>
          </w:p>
          <w:p w14:paraId="7D5A1602" w14:textId="6680F0F2" w:rsidR="008D3597" w:rsidRDefault="00841F60" w:rsidP="00D63522">
            <w:pPr>
              <w:overflowPunct w:val="0"/>
              <w:autoSpaceDE w:val="0"/>
              <w:autoSpaceDN w:val="0"/>
              <w:adjustRightInd w:val="0"/>
              <w:jc w:val="both"/>
              <w:textAlignment w:val="baseline"/>
              <w:rPr>
                <w:rFonts w:ascii="Calibri" w:eastAsia="Calibri" w:hAnsi="Calibri" w:cs="Calibri"/>
                <w:color w:val="000000"/>
                <w:sz w:val="20"/>
                <w:szCs w:val="20"/>
              </w:rPr>
            </w:pPr>
            <w:r>
              <w:rPr>
                <w:rFonts w:ascii="Calibri" w:eastAsia="Calibri" w:hAnsi="Calibri" w:cs="Calibri"/>
                <w:color w:val="000000"/>
                <w:sz w:val="20"/>
                <w:szCs w:val="20"/>
              </w:rPr>
              <w:t>However</w:t>
            </w:r>
            <w:r w:rsidR="008D3597">
              <w:rPr>
                <w:rFonts w:ascii="Calibri" w:eastAsia="Calibri" w:hAnsi="Calibri" w:cs="Calibri"/>
                <w:color w:val="000000"/>
                <w:sz w:val="20"/>
                <w:szCs w:val="20"/>
              </w:rPr>
              <w:t>:</w:t>
            </w:r>
          </w:p>
          <w:p w14:paraId="4B1D631B" w14:textId="2EF3284D" w:rsidR="008D3597" w:rsidRDefault="008D3597" w:rsidP="00D63522">
            <w:pPr>
              <w:pStyle w:val="ListParagraph"/>
              <w:numPr>
                <w:ilvl w:val="0"/>
                <w:numId w:val="43"/>
              </w:numPr>
              <w:overflowPunct w:val="0"/>
              <w:autoSpaceDE w:val="0"/>
              <w:autoSpaceDN w:val="0"/>
              <w:adjustRightInd w:val="0"/>
              <w:jc w:val="both"/>
              <w:textAlignment w:val="baseline"/>
              <w:rPr>
                <w:rFonts w:ascii="Calibri" w:eastAsia="Calibri" w:hAnsi="Calibri" w:cs="Calibri"/>
                <w:color w:val="000000"/>
                <w:sz w:val="20"/>
                <w:szCs w:val="20"/>
              </w:rPr>
            </w:pPr>
            <w:r>
              <w:rPr>
                <w:rFonts w:ascii="Calibri" w:eastAsia="Calibri" w:hAnsi="Calibri" w:cs="Calibri"/>
                <w:color w:val="000000"/>
                <w:sz w:val="20"/>
                <w:szCs w:val="20"/>
              </w:rPr>
              <w:t>Changes were made to the project design after receiving PRC comments, including: gender-disaggregating indicators when appropriate, a gender analysis and gender-related activities</w:t>
            </w:r>
          </w:p>
          <w:p w14:paraId="26D5D28C" w14:textId="7BA863C7" w:rsidR="008D3597" w:rsidRDefault="008D3597" w:rsidP="00D63522">
            <w:pPr>
              <w:pStyle w:val="ListParagraph"/>
              <w:numPr>
                <w:ilvl w:val="0"/>
                <w:numId w:val="43"/>
              </w:numPr>
              <w:overflowPunct w:val="0"/>
              <w:autoSpaceDE w:val="0"/>
              <w:autoSpaceDN w:val="0"/>
              <w:adjustRightInd w:val="0"/>
              <w:jc w:val="both"/>
              <w:textAlignment w:val="baseline"/>
              <w:rPr>
                <w:rFonts w:ascii="Calibri" w:eastAsia="Calibri" w:hAnsi="Calibri" w:cs="Calibri"/>
                <w:color w:val="000000"/>
                <w:sz w:val="20"/>
                <w:szCs w:val="20"/>
              </w:rPr>
            </w:pPr>
            <w:r>
              <w:rPr>
                <w:rFonts w:ascii="Calibri" w:eastAsia="Calibri" w:hAnsi="Calibri" w:cs="Calibri"/>
                <w:color w:val="000000"/>
                <w:sz w:val="20"/>
                <w:szCs w:val="20"/>
              </w:rPr>
              <w:t>C</w:t>
            </w:r>
            <w:r w:rsidR="00A773EB" w:rsidRPr="00034721">
              <w:rPr>
                <w:rFonts w:ascii="Calibri" w:eastAsia="Calibri" w:hAnsi="Calibri" w:cs="Calibri"/>
                <w:color w:val="000000"/>
                <w:sz w:val="20"/>
                <w:szCs w:val="20"/>
              </w:rPr>
              <w:t>onsiderable attention was given</w:t>
            </w:r>
            <w:r w:rsidR="00841F60" w:rsidRPr="00034721">
              <w:rPr>
                <w:rFonts w:ascii="Calibri" w:eastAsia="Calibri" w:hAnsi="Calibri" w:cs="Calibri"/>
                <w:color w:val="000000"/>
                <w:sz w:val="20"/>
                <w:szCs w:val="20"/>
              </w:rPr>
              <w:t xml:space="preserve"> in the implemented activities</w:t>
            </w:r>
            <w:r w:rsidR="00A773EB" w:rsidRPr="00034721">
              <w:rPr>
                <w:rFonts w:ascii="Calibri" w:eastAsia="Calibri" w:hAnsi="Calibri" w:cs="Calibri"/>
                <w:color w:val="000000"/>
                <w:sz w:val="20"/>
                <w:szCs w:val="20"/>
              </w:rPr>
              <w:t xml:space="preserve"> to</w:t>
            </w:r>
            <w:r w:rsidR="00841F60" w:rsidRPr="00034721">
              <w:rPr>
                <w:rFonts w:ascii="Calibri" w:eastAsia="Calibri" w:hAnsi="Calibri" w:cs="Calibri"/>
                <w:color w:val="000000"/>
                <w:sz w:val="20"/>
                <w:szCs w:val="20"/>
              </w:rPr>
              <w:t xml:space="preserve"> promoting</w:t>
            </w:r>
            <w:r w:rsidR="00A773EB" w:rsidRPr="00034721">
              <w:rPr>
                <w:rFonts w:ascii="Calibri" w:eastAsia="Calibri" w:hAnsi="Calibri" w:cs="Calibri"/>
                <w:color w:val="000000"/>
                <w:sz w:val="20"/>
                <w:szCs w:val="20"/>
              </w:rPr>
              <w:t xml:space="preserve"> gender</w:t>
            </w:r>
            <w:r w:rsidR="00841F60" w:rsidRPr="00034721">
              <w:rPr>
                <w:rFonts w:ascii="Calibri" w:eastAsia="Calibri" w:hAnsi="Calibri" w:cs="Calibri"/>
                <w:color w:val="000000"/>
                <w:sz w:val="20"/>
                <w:szCs w:val="20"/>
              </w:rPr>
              <w:t xml:space="preserve"> mainstreaming in CBIT/MRV</w:t>
            </w:r>
            <w:r w:rsidR="00A773EB" w:rsidRPr="00034721">
              <w:rPr>
                <w:rFonts w:ascii="Calibri" w:eastAsia="Calibri" w:hAnsi="Calibri" w:cs="Calibri"/>
                <w:color w:val="000000"/>
                <w:sz w:val="20"/>
                <w:szCs w:val="20"/>
              </w:rPr>
              <w:t>, see relevant section above.</w:t>
            </w:r>
          </w:p>
          <w:p w14:paraId="0A2500A1" w14:textId="7FBF39C5" w:rsidR="003F2B24" w:rsidRPr="00034721" w:rsidRDefault="008D3597" w:rsidP="00034721">
            <w:pPr>
              <w:pStyle w:val="ListParagraph"/>
              <w:numPr>
                <w:ilvl w:val="0"/>
                <w:numId w:val="43"/>
              </w:numPr>
              <w:overflowPunct w:val="0"/>
              <w:autoSpaceDE w:val="0"/>
              <w:autoSpaceDN w:val="0"/>
              <w:adjustRightInd w:val="0"/>
              <w:jc w:val="both"/>
              <w:textAlignment w:val="baseline"/>
              <w:rPr>
                <w:rFonts w:ascii="Calibri" w:eastAsia="Calibri" w:hAnsi="Calibri" w:cs="Calibri"/>
                <w:color w:val="000000"/>
                <w:sz w:val="20"/>
                <w:szCs w:val="20"/>
              </w:rPr>
            </w:pPr>
            <w:r>
              <w:rPr>
                <w:rFonts w:ascii="Calibri" w:eastAsia="Calibri" w:hAnsi="Calibri" w:cs="Calibri"/>
                <w:color w:val="000000"/>
                <w:sz w:val="20"/>
                <w:szCs w:val="20"/>
              </w:rPr>
              <w:t>T</w:t>
            </w:r>
            <w:r w:rsidR="003F2B24" w:rsidRPr="00034721">
              <w:rPr>
                <w:rFonts w:ascii="Calibri" w:eastAsia="Calibri" w:hAnsi="Calibri" w:cs="Calibri"/>
                <w:color w:val="000000"/>
                <w:sz w:val="20"/>
                <w:szCs w:val="20"/>
              </w:rPr>
              <w:t xml:space="preserve">he gender marker score could arguably have been “n/a” the project did not engage at the country level, </w:t>
            </w:r>
            <w:r w:rsidR="00E81BBF" w:rsidRPr="00034721">
              <w:rPr>
                <w:rFonts w:ascii="Calibri" w:eastAsia="Calibri" w:hAnsi="Calibri" w:cs="Calibri"/>
                <w:color w:val="000000"/>
                <w:sz w:val="20"/>
                <w:szCs w:val="20"/>
              </w:rPr>
              <w:t xml:space="preserve">and </w:t>
            </w:r>
            <w:r w:rsidR="003F2B24" w:rsidRPr="00034721">
              <w:rPr>
                <w:rFonts w:ascii="Calibri" w:eastAsia="Calibri" w:hAnsi="Calibri" w:cs="Calibri"/>
                <w:color w:val="000000"/>
                <w:sz w:val="20"/>
                <w:szCs w:val="20"/>
              </w:rPr>
              <w:t>only</w:t>
            </w:r>
            <w:r w:rsidR="00E81BBF" w:rsidRPr="00034721">
              <w:rPr>
                <w:rFonts w:ascii="Calibri" w:eastAsia="Calibri" w:hAnsi="Calibri" w:cs="Calibri"/>
                <w:color w:val="000000"/>
                <w:sz w:val="20"/>
                <w:szCs w:val="20"/>
              </w:rPr>
              <w:t xml:space="preserve"> engaged directed</w:t>
            </w:r>
            <w:r w:rsidR="003F2B24" w:rsidRPr="00034721">
              <w:rPr>
                <w:rFonts w:ascii="Calibri" w:eastAsia="Calibri" w:hAnsi="Calibri" w:cs="Calibri"/>
                <w:color w:val="000000"/>
                <w:sz w:val="20"/>
                <w:szCs w:val="20"/>
              </w:rPr>
              <w:t xml:space="preserve"> with </w:t>
            </w:r>
            <w:r w:rsidR="00E81BBF" w:rsidRPr="00034721">
              <w:rPr>
                <w:rFonts w:ascii="Calibri" w:eastAsia="Calibri" w:hAnsi="Calibri" w:cs="Calibri"/>
                <w:color w:val="000000"/>
                <w:sz w:val="20"/>
                <w:szCs w:val="20"/>
              </w:rPr>
              <w:t xml:space="preserve">the </w:t>
            </w:r>
            <w:r w:rsidR="003F2B24" w:rsidRPr="00034721">
              <w:rPr>
                <w:rFonts w:ascii="Calibri" w:eastAsia="Calibri" w:hAnsi="Calibri" w:cs="Calibri"/>
                <w:color w:val="000000"/>
                <w:sz w:val="20"/>
                <w:szCs w:val="20"/>
              </w:rPr>
              <w:t>government and development partner staff participating in project events.</w:t>
            </w:r>
          </w:p>
        </w:tc>
        <w:tc>
          <w:tcPr>
            <w:tcW w:w="1800" w:type="dxa"/>
            <w:shd w:val="clear" w:color="auto" w:fill="auto"/>
          </w:tcPr>
          <w:p w14:paraId="4895D098" w14:textId="72FE67D2" w:rsidR="00A773EB" w:rsidRPr="00D15CD3" w:rsidRDefault="00001751" w:rsidP="00034721">
            <w:pPr>
              <w:overflowPunct w:val="0"/>
              <w:autoSpaceDE w:val="0"/>
              <w:autoSpaceDN w:val="0"/>
              <w:adjustRightInd w:val="0"/>
              <w:jc w:val="center"/>
              <w:textAlignment w:val="baseline"/>
              <w:rPr>
                <w:rFonts w:ascii="Calibri" w:hAnsi="Calibri" w:cs="Calibri"/>
                <w:sz w:val="20"/>
                <w:szCs w:val="20"/>
              </w:rPr>
            </w:pPr>
            <w:r>
              <w:rPr>
                <w:rFonts w:ascii="Calibri" w:hAnsi="Calibri" w:cs="Calibri"/>
                <w:sz w:val="20"/>
                <w:szCs w:val="20"/>
              </w:rPr>
              <w:t>N/A</w:t>
            </w:r>
          </w:p>
        </w:tc>
      </w:tr>
    </w:tbl>
    <w:p w14:paraId="1836E56C" w14:textId="77777777" w:rsidR="00BB61B7" w:rsidRPr="00D15CD3" w:rsidRDefault="00BB61B7" w:rsidP="00957578">
      <w:pPr>
        <w:jc w:val="both"/>
        <w:rPr>
          <w:rFonts w:cs="Calibri"/>
          <w:b/>
          <w:highlight w:val="yellow"/>
        </w:rPr>
      </w:pPr>
    </w:p>
    <w:tbl>
      <w:tblPr>
        <w:tblW w:w="134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4500"/>
        <w:gridCol w:w="2250"/>
        <w:gridCol w:w="3420"/>
        <w:gridCol w:w="2700"/>
      </w:tblGrid>
      <w:tr w:rsidR="00C07DA3" w:rsidRPr="00D15CD3" w14:paraId="7E69C2B0" w14:textId="77777777" w:rsidTr="00C07DA3">
        <w:tc>
          <w:tcPr>
            <w:tcW w:w="563" w:type="dxa"/>
          </w:tcPr>
          <w:p w14:paraId="2349ECAD" w14:textId="77777777" w:rsidR="00C07DA3" w:rsidRPr="00D15CD3" w:rsidRDefault="00C07DA3" w:rsidP="00D63522">
            <w:pPr>
              <w:overflowPunct w:val="0"/>
              <w:autoSpaceDE w:val="0"/>
              <w:autoSpaceDN w:val="0"/>
              <w:adjustRightInd w:val="0"/>
              <w:jc w:val="both"/>
              <w:textAlignment w:val="baseline"/>
              <w:rPr>
                <w:rFonts w:ascii="Calibri" w:hAnsi="Calibri" w:cs="Calibri"/>
                <w:color w:val="4F81BD"/>
                <w:sz w:val="20"/>
                <w:szCs w:val="20"/>
              </w:rPr>
            </w:pPr>
          </w:p>
        </w:tc>
        <w:tc>
          <w:tcPr>
            <w:tcW w:w="4500" w:type="dxa"/>
            <w:shd w:val="clear" w:color="auto" w:fill="auto"/>
          </w:tcPr>
          <w:p w14:paraId="660965EA" w14:textId="77777777" w:rsidR="00C07DA3" w:rsidRPr="00D15CD3" w:rsidRDefault="00C07DA3" w:rsidP="00D63522">
            <w:pPr>
              <w:overflowPunct w:val="0"/>
              <w:autoSpaceDE w:val="0"/>
              <w:autoSpaceDN w:val="0"/>
              <w:adjustRightInd w:val="0"/>
              <w:textAlignment w:val="baseline"/>
              <w:rPr>
                <w:rFonts w:ascii="Calibri" w:hAnsi="Calibri" w:cs="Calibri"/>
                <w:b/>
                <w:color w:val="000000"/>
                <w:sz w:val="20"/>
                <w:szCs w:val="20"/>
              </w:rPr>
            </w:pPr>
            <w:r w:rsidRPr="00D15CD3">
              <w:rPr>
                <w:rFonts w:ascii="Calibri" w:hAnsi="Calibri" w:cs="Calibri"/>
                <w:b/>
                <w:color w:val="000000"/>
                <w:sz w:val="20"/>
                <w:szCs w:val="20"/>
              </w:rPr>
              <w:t>SECTION</w:t>
            </w:r>
          </w:p>
        </w:tc>
        <w:tc>
          <w:tcPr>
            <w:tcW w:w="2250" w:type="dxa"/>
          </w:tcPr>
          <w:p w14:paraId="11979D46" w14:textId="77777777" w:rsidR="00C07DA3" w:rsidRPr="00D15CD3" w:rsidRDefault="00C07DA3" w:rsidP="00D63522">
            <w:pPr>
              <w:overflowPunct w:val="0"/>
              <w:autoSpaceDE w:val="0"/>
              <w:autoSpaceDN w:val="0"/>
              <w:adjustRightInd w:val="0"/>
              <w:jc w:val="both"/>
              <w:textAlignment w:val="baseline"/>
              <w:rPr>
                <w:rFonts w:ascii="Calibri" w:hAnsi="Calibri" w:cs="Calibri"/>
                <w:b/>
                <w:sz w:val="20"/>
                <w:szCs w:val="20"/>
              </w:rPr>
            </w:pPr>
            <w:r w:rsidRPr="00D15CD3">
              <w:rPr>
                <w:rFonts w:ascii="Calibri" w:hAnsi="Calibri" w:cs="Calibri"/>
                <w:b/>
                <w:sz w:val="20"/>
                <w:szCs w:val="20"/>
              </w:rPr>
              <w:t xml:space="preserve">RATING </w:t>
            </w:r>
            <w:r w:rsidRPr="00D15CD3">
              <w:rPr>
                <w:rFonts w:ascii="Calibri" w:hAnsi="Calibri" w:cs="Calibri"/>
                <w:sz w:val="20"/>
                <w:szCs w:val="20"/>
              </w:rPr>
              <w:t>(1-6)</w:t>
            </w:r>
          </w:p>
        </w:tc>
        <w:tc>
          <w:tcPr>
            <w:tcW w:w="3420" w:type="dxa"/>
            <w:shd w:val="clear" w:color="auto" w:fill="auto"/>
          </w:tcPr>
          <w:p w14:paraId="0079430D" w14:textId="77777777" w:rsidR="00C07DA3" w:rsidRPr="00D15CD3" w:rsidRDefault="00C07DA3" w:rsidP="00D63522">
            <w:pPr>
              <w:overflowPunct w:val="0"/>
              <w:autoSpaceDE w:val="0"/>
              <w:autoSpaceDN w:val="0"/>
              <w:adjustRightInd w:val="0"/>
              <w:jc w:val="both"/>
              <w:textAlignment w:val="baseline"/>
              <w:rPr>
                <w:rFonts w:ascii="Calibri" w:hAnsi="Calibri" w:cs="Calibri"/>
                <w:b/>
                <w:sz w:val="20"/>
                <w:szCs w:val="20"/>
              </w:rPr>
            </w:pPr>
            <w:r w:rsidRPr="00D15CD3">
              <w:rPr>
                <w:rFonts w:ascii="Calibri" w:hAnsi="Calibri" w:cs="Calibri"/>
                <w:b/>
                <w:sz w:val="20"/>
                <w:szCs w:val="20"/>
              </w:rPr>
              <w:t xml:space="preserve">WEIGHTING </w:t>
            </w:r>
          </w:p>
        </w:tc>
        <w:tc>
          <w:tcPr>
            <w:tcW w:w="2700" w:type="dxa"/>
            <w:shd w:val="clear" w:color="auto" w:fill="auto"/>
          </w:tcPr>
          <w:p w14:paraId="470DFB2D" w14:textId="77777777" w:rsidR="00C07DA3" w:rsidRPr="00D15CD3" w:rsidRDefault="00C07DA3" w:rsidP="00D63522">
            <w:pPr>
              <w:overflowPunct w:val="0"/>
              <w:autoSpaceDE w:val="0"/>
              <w:autoSpaceDN w:val="0"/>
              <w:adjustRightInd w:val="0"/>
              <w:jc w:val="both"/>
              <w:textAlignment w:val="baseline"/>
              <w:rPr>
                <w:rFonts w:ascii="Calibri" w:hAnsi="Calibri" w:cs="Calibri"/>
                <w:b/>
                <w:sz w:val="20"/>
                <w:szCs w:val="20"/>
              </w:rPr>
            </w:pPr>
            <w:r w:rsidRPr="00D15CD3">
              <w:rPr>
                <w:rFonts w:ascii="Calibri" w:hAnsi="Calibri" w:cs="Calibri"/>
                <w:b/>
                <w:sz w:val="20"/>
                <w:szCs w:val="20"/>
              </w:rPr>
              <w:t xml:space="preserve">TOTAL </w:t>
            </w:r>
            <w:r w:rsidRPr="00D15CD3">
              <w:rPr>
                <w:rFonts w:ascii="Calibri" w:hAnsi="Calibri" w:cs="Calibri"/>
                <w:sz w:val="20"/>
                <w:szCs w:val="20"/>
              </w:rPr>
              <w:t>(Rating x Weighting)</w:t>
            </w:r>
          </w:p>
        </w:tc>
      </w:tr>
      <w:tr w:rsidR="00C07DA3" w:rsidRPr="00D15CD3" w14:paraId="24D05230" w14:textId="77777777" w:rsidTr="00C07DA3">
        <w:tc>
          <w:tcPr>
            <w:tcW w:w="563" w:type="dxa"/>
          </w:tcPr>
          <w:p w14:paraId="3A5EE155" w14:textId="77777777" w:rsidR="00C07DA3" w:rsidRPr="00D15CD3" w:rsidRDefault="00C07DA3"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A</w:t>
            </w:r>
          </w:p>
        </w:tc>
        <w:tc>
          <w:tcPr>
            <w:tcW w:w="4500" w:type="dxa"/>
            <w:shd w:val="clear" w:color="auto" w:fill="auto"/>
          </w:tcPr>
          <w:p w14:paraId="64F75C68" w14:textId="77777777" w:rsidR="00C07DA3" w:rsidRPr="00D15CD3" w:rsidRDefault="00C07DA3" w:rsidP="00D63522">
            <w:pPr>
              <w:overflowPunct w:val="0"/>
              <w:autoSpaceDE w:val="0"/>
              <w:autoSpaceDN w:val="0"/>
              <w:adjustRightInd w:val="0"/>
              <w:textAlignment w:val="baseline"/>
              <w:rPr>
                <w:rFonts w:ascii="Calibri" w:hAnsi="Calibri" w:cs="Calibri"/>
                <w:sz w:val="20"/>
                <w:szCs w:val="20"/>
              </w:rPr>
            </w:pPr>
            <w:r w:rsidRPr="00D15CD3">
              <w:rPr>
                <w:rFonts w:ascii="Calibri" w:hAnsi="Calibri" w:cs="Calibri"/>
                <w:color w:val="000000"/>
                <w:sz w:val="20"/>
                <w:szCs w:val="20"/>
              </w:rPr>
              <w:t>Nature of the External Context</w:t>
            </w:r>
          </w:p>
        </w:tc>
        <w:tc>
          <w:tcPr>
            <w:tcW w:w="2250" w:type="dxa"/>
            <w:vAlign w:val="center"/>
          </w:tcPr>
          <w:p w14:paraId="00A0FC85" w14:textId="77777777" w:rsidR="00C07DA3" w:rsidRPr="00D15CD3" w:rsidRDefault="00C07DA3" w:rsidP="00D63522">
            <w:pPr>
              <w:jc w:val="center"/>
              <w:rPr>
                <w:rFonts w:ascii="Calibri" w:hAnsi="Calibri" w:cs="Calibri"/>
                <w:color w:val="000000"/>
                <w:sz w:val="20"/>
                <w:szCs w:val="20"/>
              </w:rPr>
            </w:pPr>
            <w:r w:rsidRPr="00D15CD3">
              <w:rPr>
                <w:rFonts w:ascii="Calibri" w:hAnsi="Calibri" w:cs="Calibri"/>
                <w:color w:val="000000"/>
                <w:sz w:val="20"/>
                <w:szCs w:val="20"/>
              </w:rPr>
              <w:t>2</w:t>
            </w:r>
          </w:p>
        </w:tc>
        <w:tc>
          <w:tcPr>
            <w:tcW w:w="3420" w:type="dxa"/>
            <w:shd w:val="clear" w:color="auto" w:fill="auto"/>
          </w:tcPr>
          <w:p w14:paraId="3B041BA9" w14:textId="77777777" w:rsidR="00C07DA3" w:rsidRPr="00D15CD3" w:rsidRDefault="00C07DA3"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0.4</w:t>
            </w:r>
          </w:p>
        </w:tc>
        <w:tc>
          <w:tcPr>
            <w:tcW w:w="2700" w:type="dxa"/>
            <w:shd w:val="clear" w:color="auto" w:fill="auto"/>
            <w:vAlign w:val="center"/>
          </w:tcPr>
          <w:p w14:paraId="27A5F5B8" w14:textId="77777777" w:rsidR="00C07DA3" w:rsidRPr="00D15CD3" w:rsidRDefault="00C07DA3" w:rsidP="00D63522">
            <w:pPr>
              <w:jc w:val="center"/>
              <w:rPr>
                <w:rFonts w:ascii="Calibri" w:hAnsi="Calibri" w:cs="Calibri"/>
                <w:b/>
                <w:bCs/>
                <w:color w:val="000000"/>
                <w:sz w:val="20"/>
                <w:szCs w:val="20"/>
              </w:rPr>
            </w:pPr>
            <w:r w:rsidRPr="00D15CD3">
              <w:rPr>
                <w:rFonts w:ascii="Calibri" w:hAnsi="Calibri" w:cs="Calibri"/>
                <w:b/>
                <w:bCs/>
                <w:color w:val="000000"/>
                <w:sz w:val="20"/>
                <w:szCs w:val="20"/>
              </w:rPr>
              <w:t>0.08</w:t>
            </w:r>
          </w:p>
        </w:tc>
      </w:tr>
      <w:tr w:rsidR="00C07DA3" w:rsidRPr="00D15CD3" w14:paraId="1A7775BA" w14:textId="77777777" w:rsidTr="00C07DA3">
        <w:tc>
          <w:tcPr>
            <w:tcW w:w="563" w:type="dxa"/>
          </w:tcPr>
          <w:p w14:paraId="66EDB3B5" w14:textId="77777777" w:rsidR="00C07DA3" w:rsidRPr="00D15CD3" w:rsidRDefault="00C07DA3"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B</w:t>
            </w:r>
          </w:p>
        </w:tc>
        <w:tc>
          <w:tcPr>
            <w:tcW w:w="4500" w:type="dxa"/>
            <w:shd w:val="clear" w:color="auto" w:fill="auto"/>
          </w:tcPr>
          <w:p w14:paraId="48141067" w14:textId="77777777" w:rsidR="00C07DA3" w:rsidRPr="00D15CD3" w:rsidRDefault="00C07DA3" w:rsidP="00D63522">
            <w:pPr>
              <w:overflowPunct w:val="0"/>
              <w:autoSpaceDE w:val="0"/>
              <w:autoSpaceDN w:val="0"/>
              <w:adjustRightInd w:val="0"/>
              <w:textAlignment w:val="baseline"/>
              <w:rPr>
                <w:rFonts w:ascii="Calibri" w:hAnsi="Calibri" w:cs="Calibri"/>
                <w:sz w:val="20"/>
                <w:szCs w:val="20"/>
              </w:rPr>
            </w:pPr>
            <w:r w:rsidRPr="00D15CD3">
              <w:rPr>
                <w:rFonts w:ascii="Calibri" w:hAnsi="Calibri" w:cs="Calibri"/>
                <w:color w:val="000000"/>
                <w:sz w:val="20"/>
                <w:szCs w:val="20"/>
              </w:rPr>
              <w:t>Project Preparation</w:t>
            </w:r>
          </w:p>
        </w:tc>
        <w:tc>
          <w:tcPr>
            <w:tcW w:w="2250" w:type="dxa"/>
            <w:vAlign w:val="center"/>
          </w:tcPr>
          <w:p w14:paraId="44C61D9A" w14:textId="77777777" w:rsidR="00C07DA3" w:rsidRPr="00D15CD3" w:rsidRDefault="00C07DA3" w:rsidP="00D63522">
            <w:pPr>
              <w:jc w:val="center"/>
              <w:rPr>
                <w:rFonts w:ascii="Calibri" w:hAnsi="Calibri" w:cs="Calibri"/>
                <w:color w:val="000000"/>
                <w:sz w:val="20"/>
                <w:szCs w:val="20"/>
              </w:rPr>
            </w:pPr>
            <w:r w:rsidRPr="00D15CD3">
              <w:rPr>
                <w:rFonts w:ascii="Calibri" w:hAnsi="Calibri" w:cs="Calibri"/>
                <w:color w:val="000000"/>
                <w:sz w:val="20"/>
                <w:szCs w:val="20"/>
              </w:rPr>
              <w:t>4</w:t>
            </w:r>
          </w:p>
        </w:tc>
        <w:tc>
          <w:tcPr>
            <w:tcW w:w="3420" w:type="dxa"/>
            <w:shd w:val="clear" w:color="auto" w:fill="auto"/>
          </w:tcPr>
          <w:p w14:paraId="7F6A8325" w14:textId="77777777" w:rsidR="00C07DA3" w:rsidRPr="00D15CD3" w:rsidRDefault="00C07DA3"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1.2</w:t>
            </w:r>
          </w:p>
        </w:tc>
        <w:tc>
          <w:tcPr>
            <w:tcW w:w="2700" w:type="dxa"/>
            <w:shd w:val="clear" w:color="auto" w:fill="auto"/>
            <w:vAlign w:val="center"/>
          </w:tcPr>
          <w:p w14:paraId="3436195B" w14:textId="77777777" w:rsidR="00C07DA3" w:rsidRPr="00D15CD3" w:rsidRDefault="00C07DA3" w:rsidP="00D63522">
            <w:pPr>
              <w:jc w:val="center"/>
              <w:rPr>
                <w:rFonts w:ascii="Calibri" w:hAnsi="Calibri" w:cs="Calibri"/>
                <w:b/>
                <w:bCs/>
                <w:color w:val="000000"/>
                <w:sz w:val="20"/>
                <w:szCs w:val="20"/>
              </w:rPr>
            </w:pPr>
            <w:r w:rsidRPr="00D15CD3">
              <w:rPr>
                <w:rFonts w:ascii="Calibri" w:hAnsi="Calibri" w:cs="Calibri"/>
                <w:b/>
                <w:bCs/>
                <w:color w:val="000000"/>
                <w:sz w:val="20"/>
                <w:szCs w:val="20"/>
              </w:rPr>
              <w:t>0.48</w:t>
            </w:r>
          </w:p>
        </w:tc>
      </w:tr>
      <w:tr w:rsidR="00C07DA3" w:rsidRPr="00D15CD3" w14:paraId="395B3DD6" w14:textId="77777777" w:rsidTr="00C07DA3">
        <w:tc>
          <w:tcPr>
            <w:tcW w:w="563" w:type="dxa"/>
          </w:tcPr>
          <w:p w14:paraId="73EC26DA" w14:textId="77777777" w:rsidR="00C07DA3" w:rsidRPr="00D15CD3" w:rsidRDefault="00C07DA3"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C</w:t>
            </w:r>
          </w:p>
        </w:tc>
        <w:tc>
          <w:tcPr>
            <w:tcW w:w="4500" w:type="dxa"/>
            <w:shd w:val="clear" w:color="auto" w:fill="auto"/>
          </w:tcPr>
          <w:p w14:paraId="459B6192" w14:textId="77777777" w:rsidR="00C07DA3" w:rsidRPr="00D15CD3" w:rsidRDefault="00C07DA3" w:rsidP="00D63522">
            <w:pPr>
              <w:overflowPunct w:val="0"/>
              <w:autoSpaceDE w:val="0"/>
              <w:autoSpaceDN w:val="0"/>
              <w:adjustRightInd w:val="0"/>
              <w:textAlignment w:val="baseline"/>
              <w:rPr>
                <w:rFonts w:ascii="Calibri" w:hAnsi="Calibri" w:cs="Calibri"/>
                <w:sz w:val="20"/>
                <w:szCs w:val="20"/>
              </w:rPr>
            </w:pPr>
            <w:r w:rsidRPr="00D15CD3">
              <w:rPr>
                <w:rFonts w:ascii="Calibri" w:hAnsi="Calibri" w:cs="Calibri"/>
                <w:sz w:val="20"/>
                <w:szCs w:val="20"/>
              </w:rPr>
              <w:t>Strategic Relevance</w:t>
            </w:r>
          </w:p>
        </w:tc>
        <w:tc>
          <w:tcPr>
            <w:tcW w:w="2250" w:type="dxa"/>
            <w:vAlign w:val="center"/>
          </w:tcPr>
          <w:p w14:paraId="74FAF8ED" w14:textId="77777777" w:rsidR="00C07DA3" w:rsidRPr="00D15CD3" w:rsidRDefault="00C07DA3" w:rsidP="00D63522">
            <w:pPr>
              <w:jc w:val="center"/>
              <w:rPr>
                <w:rFonts w:ascii="Calibri" w:hAnsi="Calibri" w:cs="Calibri"/>
                <w:color w:val="000000"/>
                <w:sz w:val="20"/>
                <w:szCs w:val="20"/>
              </w:rPr>
            </w:pPr>
            <w:r w:rsidRPr="00D15CD3">
              <w:rPr>
                <w:rFonts w:ascii="Calibri" w:hAnsi="Calibri" w:cs="Calibri"/>
                <w:color w:val="000000"/>
                <w:sz w:val="20"/>
                <w:szCs w:val="20"/>
              </w:rPr>
              <w:t>3</w:t>
            </w:r>
          </w:p>
        </w:tc>
        <w:tc>
          <w:tcPr>
            <w:tcW w:w="3420" w:type="dxa"/>
            <w:shd w:val="clear" w:color="auto" w:fill="auto"/>
          </w:tcPr>
          <w:p w14:paraId="5B2C8299" w14:textId="77777777" w:rsidR="00C07DA3" w:rsidRPr="00D15CD3" w:rsidRDefault="00C07DA3"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0.8</w:t>
            </w:r>
          </w:p>
        </w:tc>
        <w:tc>
          <w:tcPr>
            <w:tcW w:w="2700" w:type="dxa"/>
            <w:shd w:val="clear" w:color="auto" w:fill="auto"/>
            <w:vAlign w:val="center"/>
          </w:tcPr>
          <w:p w14:paraId="559B1401" w14:textId="77777777" w:rsidR="00C07DA3" w:rsidRPr="00D15CD3" w:rsidRDefault="00C07DA3" w:rsidP="00D63522">
            <w:pPr>
              <w:jc w:val="center"/>
              <w:rPr>
                <w:rFonts w:ascii="Calibri" w:hAnsi="Calibri" w:cs="Calibri"/>
                <w:b/>
                <w:bCs/>
                <w:color w:val="000000"/>
                <w:sz w:val="20"/>
                <w:szCs w:val="20"/>
              </w:rPr>
            </w:pPr>
            <w:r w:rsidRPr="00D15CD3">
              <w:rPr>
                <w:rFonts w:ascii="Calibri" w:hAnsi="Calibri" w:cs="Calibri"/>
                <w:b/>
                <w:bCs/>
                <w:color w:val="000000"/>
                <w:sz w:val="20"/>
                <w:szCs w:val="20"/>
              </w:rPr>
              <w:t>0.24</w:t>
            </w:r>
          </w:p>
        </w:tc>
      </w:tr>
      <w:tr w:rsidR="00C07DA3" w:rsidRPr="00D15CD3" w14:paraId="6E472444" w14:textId="77777777" w:rsidTr="00C07DA3">
        <w:tc>
          <w:tcPr>
            <w:tcW w:w="563" w:type="dxa"/>
          </w:tcPr>
          <w:p w14:paraId="7C5FFB8D" w14:textId="77777777" w:rsidR="00C07DA3" w:rsidRPr="00D15CD3" w:rsidRDefault="00C07DA3"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D</w:t>
            </w:r>
          </w:p>
        </w:tc>
        <w:tc>
          <w:tcPr>
            <w:tcW w:w="4500" w:type="dxa"/>
            <w:shd w:val="clear" w:color="auto" w:fill="auto"/>
          </w:tcPr>
          <w:p w14:paraId="09425500" w14:textId="77777777" w:rsidR="00C07DA3" w:rsidRPr="00D15CD3" w:rsidRDefault="00C07DA3" w:rsidP="00D63522">
            <w:pPr>
              <w:overflowPunct w:val="0"/>
              <w:autoSpaceDE w:val="0"/>
              <w:autoSpaceDN w:val="0"/>
              <w:adjustRightInd w:val="0"/>
              <w:textAlignment w:val="baseline"/>
              <w:rPr>
                <w:rFonts w:ascii="Calibri" w:hAnsi="Calibri" w:cs="Calibri"/>
                <w:sz w:val="20"/>
                <w:szCs w:val="20"/>
              </w:rPr>
            </w:pPr>
            <w:r w:rsidRPr="00D15CD3">
              <w:rPr>
                <w:rFonts w:ascii="Calibri" w:hAnsi="Calibri" w:cs="Calibri"/>
                <w:color w:val="000000"/>
                <w:sz w:val="20"/>
                <w:szCs w:val="20"/>
              </w:rPr>
              <w:t>Intended Results and Causality</w:t>
            </w:r>
          </w:p>
        </w:tc>
        <w:tc>
          <w:tcPr>
            <w:tcW w:w="2250" w:type="dxa"/>
            <w:vAlign w:val="center"/>
          </w:tcPr>
          <w:p w14:paraId="50C38F61" w14:textId="5AF5C391" w:rsidR="00C07DA3" w:rsidRPr="00D15CD3" w:rsidRDefault="00DC57C0" w:rsidP="00D63522">
            <w:pPr>
              <w:jc w:val="center"/>
              <w:rPr>
                <w:rFonts w:ascii="Calibri" w:hAnsi="Calibri" w:cs="Calibri"/>
                <w:color w:val="000000"/>
                <w:sz w:val="20"/>
                <w:szCs w:val="20"/>
              </w:rPr>
            </w:pPr>
            <w:r w:rsidRPr="00D15CD3">
              <w:rPr>
                <w:rFonts w:ascii="Calibri" w:hAnsi="Calibri" w:cs="Calibri"/>
                <w:color w:val="000000"/>
                <w:sz w:val="20"/>
                <w:szCs w:val="20"/>
              </w:rPr>
              <w:t>4</w:t>
            </w:r>
          </w:p>
        </w:tc>
        <w:tc>
          <w:tcPr>
            <w:tcW w:w="3420" w:type="dxa"/>
            <w:shd w:val="clear" w:color="auto" w:fill="auto"/>
          </w:tcPr>
          <w:p w14:paraId="796066C8" w14:textId="77777777" w:rsidR="00C07DA3" w:rsidRPr="00D15CD3" w:rsidRDefault="00C07DA3"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1.6</w:t>
            </w:r>
          </w:p>
        </w:tc>
        <w:tc>
          <w:tcPr>
            <w:tcW w:w="2700" w:type="dxa"/>
            <w:shd w:val="clear" w:color="auto" w:fill="auto"/>
            <w:vAlign w:val="center"/>
          </w:tcPr>
          <w:p w14:paraId="0254121A" w14:textId="4FF8D65F" w:rsidR="00C07DA3" w:rsidRPr="00D15CD3" w:rsidRDefault="00C07DA3" w:rsidP="00D63522">
            <w:pPr>
              <w:jc w:val="center"/>
              <w:rPr>
                <w:rFonts w:ascii="Calibri" w:hAnsi="Calibri" w:cs="Calibri"/>
                <w:b/>
                <w:bCs/>
                <w:color w:val="000000"/>
                <w:sz w:val="20"/>
                <w:szCs w:val="20"/>
              </w:rPr>
            </w:pPr>
            <w:r w:rsidRPr="00D15CD3">
              <w:rPr>
                <w:rFonts w:ascii="Calibri" w:hAnsi="Calibri" w:cs="Calibri"/>
                <w:b/>
                <w:bCs/>
                <w:color w:val="000000"/>
                <w:sz w:val="20"/>
                <w:szCs w:val="20"/>
              </w:rPr>
              <w:t>0.</w:t>
            </w:r>
            <w:r w:rsidR="00E2780B" w:rsidRPr="00D15CD3">
              <w:rPr>
                <w:rFonts w:ascii="Calibri" w:hAnsi="Calibri" w:cs="Calibri"/>
                <w:b/>
                <w:bCs/>
                <w:color w:val="000000"/>
                <w:sz w:val="20"/>
                <w:szCs w:val="20"/>
              </w:rPr>
              <w:t>64</w:t>
            </w:r>
          </w:p>
        </w:tc>
      </w:tr>
      <w:tr w:rsidR="00C07DA3" w:rsidRPr="00D15CD3" w14:paraId="12B9D1BA" w14:textId="77777777" w:rsidTr="00C07DA3">
        <w:tc>
          <w:tcPr>
            <w:tcW w:w="563" w:type="dxa"/>
          </w:tcPr>
          <w:p w14:paraId="3A474715" w14:textId="77777777" w:rsidR="00C07DA3" w:rsidRPr="00D15CD3" w:rsidRDefault="00C07DA3"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E</w:t>
            </w:r>
          </w:p>
        </w:tc>
        <w:tc>
          <w:tcPr>
            <w:tcW w:w="4500" w:type="dxa"/>
            <w:shd w:val="clear" w:color="auto" w:fill="auto"/>
          </w:tcPr>
          <w:p w14:paraId="5B7EBD47" w14:textId="77777777" w:rsidR="00C07DA3" w:rsidRPr="00D15CD3" w:rsidRDefault="00C07DA3" w:rsidP="00D63522">
            <w:pPr>
              <w:overflowPunct w:val="0"/>
              <w:autoSpaceDE w:val="0"/>
              <w:autoSpaceDN w:val="0"/>
              <w:adjustRightInd w:val="0"/>
              <w:textAlignment w:val="baseline"/>
              <w:rPr>
                <w:rFonts w:ascii="Calibri" w:hAnsi="Calibri" w:cs="Calibri"/>
                <w:sz w:val="20"/>
                <w:szCs w:val="20"/>
              </w:rPr>
            </w:pPr>
            <w:r w:rsidRPr="00D15CD3">
              <w:rPr>
                <w:rFonts w:ascii="Calibri" w:hAnsi="Calibri" w:cs="Calibri"/>
                <w:color w:val="000000"/>
                <w:sz w:val="20"/>
                <w:szCs w:val="20"/>
              </w:rPr>
              <w:t>Logical Framework and Monitoring</w:t>
            </w:r>
          </w:p>
        </w:tc>
        <w:tc>
          <w:tcPr>
            <w:tcW w:w="2250" w:type="dxa"/>
            <w:vAlign w:val="center"/>
          </w:tcPr>
          <w:p w14:paraId="28304607" w14:textId="77777777" w:rsidR="00C07DA3" w:rsidRPr="00D15CD3" w:rsidRDefault="00C07DA3" w:rsidP="00D63522">
            <w:pPr>
              <w:jc w:val="center"/>
              <w:rPr>
                <w:rFonts w:ascii="Calibri" w:hAnsi="Calibri" w:cs="Calibri"/>
                <w:color w:val="000000"/>
                <w:sz w:val="20"/>
                <w:szCs w:val="20"/>
              </w:rPr>
            </w:pPr>
            <w:r w:rsidRPr="00D15CD3">
              <w:rPr>
                <w:rFonts w:ascii="Calibri" w:hAnsi="Calibri" w:cs="Calibri"/>
                <w:color w:val="000000"/>
                <w:sz w:val="20"/>
                <w:szCs w:val="20"/>
              </w:rPr>
              <w:t>4</w:t>
            </w:r>
          </w:p>
        </w:tc>
        <w:tc>
          <w:tcPr>
            <w:tcW w:w="3420" w:type="dxa"/>
            <w:shd w:val="clear" w:color="auto" w:fill="auto"/>
          </w:tcPr>
          <w:p w14:paraId="5EFB5056" w14:textId="77777777" w:rsidR="00C07DA3" w:rsidRPr="00D15CD3" w:rsidRDefault="00C07DA3"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0.8</w:t>
            </w:r>
          </w:p>
        </w:tc>
        <w:tc>
          <w:tcPr>
            <w:tcW w:w="2700" w:type="dxa"/>
            <w:shd w:val="clear" w:color="auto" w:fill="auto"/>
            <w:vAlign w:val="center"/>
          </w:tcPr>
          <w:p w14:paraId="6A45CC41" w14:textId="77777777" w:rsidR="00C07DA3" w:rsidRPr="00D15CD3" w:rsidRDefault="00C07DA3" w:rsidP="00D63522">
            <w:pPr>
              <w:jc w:val="center"/>
              <w:rPr>
                <w:rFonts w:ascii="Calibri" w:hAnsi="Calibri" w:cs="Calibri"/>
                <w:b/>
                <w:bCs/>
                <w:color w:val="000000"/>
                <w:sz w:val="20"/>
                <w:szCs w:val="20"/>
              </w:rPr>
            </w:pPr>
            <w:r w:rsidRPr="00D15CD3">
              <w:rPr>
                <w:rFonts w:ascii="Calibri" w:hAnsi="Calibri" w:cs="Calibri"/>
                <w:b/>
                <w:bCs/>
                <w:color w:val="000000"/>
                <w:sz w:val="20"/>
                <w:szCs w:val="20"/>
              </w:rPr>
              <w:t>0.32</w:t>
            </w:r>
          </w:p>
        </w:tc>
      </w:tr>
      <w:tr w:rsidR="00C07DA3" w:rsidRPr="00D15CD3" w14:paraId="4D135D2D" w14:textId="77777777" w:rsidTr="00C07DA3">
        <w:tc>
          <w:tcPr>
            <w:tcW w:w="563" w:type="dxa"/>
          </w:tcPr>
          <w:p w14:paraId="7DAF8690" w14:textId="77777777" w:rsidR="00C07DA3" w:rsidRPr="00D15CD3" w:rsidRDefault="00C07DA3"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F</w:t>
            </w:r>
          </w:p>
        </w:tc>
        <w:tc>
          <w:tcPr>
            <w:tcW w:w="4500" w:type="dxa"/>
            <w:shd w:val="clear" w:color="auto" w:fill="auto"/>
          </w:tcPr>
          <w:p w14:paraId="51CA32C7" w14:textId="77777777" w:rsidR="00C07DA3" w:rsidRPr="00D15CD3" w:rsidRDefault="00C07DA3" w:rsidP="00D63522">
            <w:pPr>
              <w:overflowPunct w:val="0"/>
              <w:autoSpaceDE w:val="0"/>
              <w:autoSpaceDN w:val="0"/>
              <w:adjustRightInd w:val="0"/>
              <w:textAlignment w:val="baseline"/>
              <w:rPr>
                <w:rFonts w:ascii="Calibri" w:hAnsi="Calibri" w:cs="Calibri"/>
                <w:sz w:val="20"/>
                <w:szCs w:val="20"/>
              </w:rPr>
            </w:pPr>
            <w:r w:rsidRPr="00D15CD3">
              <w:rPr>
                <w:rFonts w:ascii="Calibri" w:hAnsi="Calibri" w:cs="Calibri"/>
                <w:color w:val="000000"/>
                <w:sz w:val="20"/>
                <w:szCs w:val="20"/>
              </w:rPr>
              <w:t xml:space="preserve">Governance and Supervision Arrangements </w:t>
            </w:r>
          </w:p>
        </w:tc>
        <w:tc>
          <w:tcPr>
            <w:tcW w:w="2250" w:type="dxa"/>
            <w:vAlign w:val="center"/>
          </w:tcPr>
          <w:p w14:paraId="550AEEDB" w14:textId="77777777" w:rsidR="00C07DA3" w:rsidRPr="00D15CD3" w:rsidRDefault="00C07DA3" w:rsidP="00D63522">
            <w:pPr>
              <w:jc w:val="center"/>
              <w:rPr>
                <w:rFonts w:ascii="Calibri" w:hAnsi="Calibri" w:cs="Calibri"/>
                <w:color w:val="000000"/>
                <w:sz w:val="20"/>
                <w:szCs w:val="20"/>
              </w:rPr>
            </w:pPr>
            <w:r w:rsidRPr="00D15CD3">
              <w:rPr>
                <w:rFonts w:ascii="Calibri" w:hAnsi="Calibri" w:cs="Calibri"/>
                <w:color w:val="000000"/>
                <w:sz w:val="20"/>
                <w:szCs w:val="20"/>
              </w:rPr>
              <w:t>5</w:t>
            </w:r>
          </w:p>
        </w:tc>
        <w:tc>
          <w:tcPr>
            <w:tcW w:w="3420" w:type="dxa"/>
            <w:shd w:val="clear" w:color="auto" w:fill="auto"/>
          </w:tcPr>
          <w:p w14:paraId="1F7A3D59" w14:textId="77777777" w:rsidR="00C07DA3" w:rsidRPr="00D15CD3" w:rsidRDefault="00C07DA3"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0.4</w:t>
            </w:r>
          </w:p>
        </w:tc>
        <w:tc>
          <w:tcPr>
            <w:tcW w:w="2700" w:type="dxa"/>
            <w:shd w:val="clear" w:color="auto" w:fill="auto"/>
            <w:vAlign w:val="center"/>
          </w:tcPr>
          <w:p w14:paraId="2F90477D" w14:textId="77777777" w:rsidR="00C07DA3" w:rsidRPr="00D15CD3" w:rsidRDefault="00C07DA3" w:rsidP="00D63522">
            <w:pPr>
              <w:jc w:val="center"/>
              <w:rPr>
                <w:rFonts w:ascii="Calibri" w:hAnsi="Calibri" w:cs="Calibri"/>
                <w:b/>
                <w:bCs/>
                <w:color w:val="000000"/>
                <w:sz w:val="20"/>
                <w:szCs w:val="20"/>
              </w:rPr>
            </w:pPr>
            <w:r w:rsidRPr="00D15CD3">
              <w:rPr>
                <w:rFonts w:ascii="Calibri" w:hAnsi="Calibri" w:cs="Calibri"/>
                <w:b/>
                <w:bCs/>
                <w:color w:val="000000"/>
                <w:sz w:val="20"/>
                <w:szCs w:val="20"/>
              </w:rPr>
              <w:t>0.2</w:t>
            </w:r>
          </w:p>
        </w:tc>
      </w:tr>
      <w:tr w:rsidR="00C07DA3" w:rsidRPr="00D15CD3" w14:paraId="3BD8A83D" w14:textId="77777777" w:rsidTr="00C07DA3">
        <w:tc>
          <w:tcPr>
            <w:tcW w:w="563" w:type="dxa"/>
          </w:tcPr>
          <w:p w14:paraId="7AEA6E39" w14:textId="77777777" w:rsidR="00C07DA3" w:rsidRPr="00D15CD3" w:rsidRDefault="00C07DA3"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G</w:t>
            </w:r>
          </w:p>
        </w:tc>
        <w:tc>
          <w:tcPr>
            <w:tcW w:w="4500" w:type="dxa"/>
            <w:shd w:val="clear" w:color="auto" w:fill="auto"/>
          </w:tcPr>
          <w:p w14:paraId="0E93699C" w14:textId="77777777" w:rsidR="00C07DA3" w:rsidRPr="00D15CD3" w:rsidRDefault="00C07DA3" w:rsidP="00D63522">
            <w:pPr>
              <w:overflowPunct w:val="0"/>
              <w:autoSpaceDE w:val="0"/>
              <w:autoSpaceDN w:val="0"/>
              <w:adjustRightInd w:val="0"/>
              <w:textAlignment w:val="baseline"/>
              <w:rPr>
                <w:rFonts w:ascii="Calibri" w:hAnsi="Calibri" w:cs="Calibri"/>
                <w:color w:val="000000"/>
                <w:sz w:val="20"/>
                <w:szCs w:val="20"/>
              </w:rPr>
            </w:pPr>
            <w:r w:rsidRPr="00D15CD3">
              <w:rPr>
                <w:rFonts w:ascii="Calibri" w:hAnsi="Calibri" w:cs="Calibri"/>
                <w:color w:val="000000"/>
                <w:sz w:val="20"/>
                <w:szCs w:val="20"/>
              </w:rPr>
              <w:t>Partnerships</w:t>
            </w:r>
          </w:p>
        </w:tc>
        <w:tc>
          <w:tcPr>
            <w:tcW w:w="2250" w:type="dxa"/>
            <w:vAlign w:val="center"/>
          </w:tcPr>
          <w:p w14:paraId="48474489" w14:textId="77777777" w:rsidR="00C07DA3" w:rsidRPr="00D15CD3" w:rsidRDefault="00C07DA3" w:rsidP="00D63522">
            <w:pPr>
              <w:jc w:val="center"/>
              <w:rPr>
                <w:rFonts w:ascii="Calibri" w:hAnsi="Calibri" w:cs="Calibri"/>
                <w:color w:val="000000"/>
                <w:sz w:val="20"/>
                <w:szCs w:val="20"/>
              </w:rPr>
            </w:pPr>
            <w:r w:rsidRPr="00D15CD3">
              <w:rPr>
                <w:rFonts w:ascii="Calibri" w:hAnsi="Calibri" w:cs="Calibri"/>
                <w:color w:val="000000"/>
                <w:sz w:val="20"/>
                <w:szCs w:val="20"/>
              </w:rPr>
              <w:t>5</w:t>
            </w:r>
          </w:p>
        </w:tc>
        <w:tc>
          <w:tcPr>
            <w:tcW w:w="3420" w:type="dxa"/>
            <w:shd w:val="clear" w:color="auto" w:fill="auto"/>
          </w:tcPr>
          <w:p w14:paraId="711D24D1" w14:textId="77777777" w:rsidR="00C07DA3" w:rsidRPr="00D15CD3" w:rsidRDefault="00C07DA3"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0.8</w:t>
            </w:r>
          </w:p>
        </w:tc>
        <w:tc>
          <w:tcPr>
            <w:tcW w:w="2700" w:type="dxa"/>
            <w:shd w:val="clear" w:color="auto" w:fill="auto"/>
            <w:vAlign w:val="center"/>
          </w:tcPr>
          <w:p w14:paraId="061A5918" w14:textId="77777777" w:rsidR="00C07DA3" w:rsidRPr="00D15CD3" w:rsidRDefault="00C07DA3" w:rsidP="00D63522">
            <w:pPr>
              <w:jc w:val="center"/>
              <w:rPr>
                <w:rFonts w:ascii="Calibri" w:hAnsi="Calibri" w:cs="Calibri"/>
                <w:b/>
                <w:bCs/>
                <w:color w:val="000000"/>
                <w:sz w:val="20"/>
                <w:szCs w:val="20"/>
              </w:rPr>
            </w:pPr>
            <w:r w:rsidRPr="00D15CD3">
              <w:rPr>
                <w:rFonts w:ascii="Calibri" w:hAnsi="Calibri" w:cs="Calibri"/>
                <w:b/>
                <w:bCs/>
                <w:color w:val="000000"/>
                <w:sz w:val="20"/>
                <w:szCs w:val="20"/>
              </w:rPr>
              <w:t>0.4</w:t>
            </w:r>
          </w:p>
        </w:tc>
      </w:tr>
      <w:tr w:rsidR="00C07DA3" w:rsidRPr="00D15CD3" w14:paraId="7C435AF8" w14:textId="77777777" w:rsidTr="00C07DA3">
        <w:tc>
          <w:tcPr>
            <w:tcW w:w="563" w:type="dxa"/>
          </w:tcPr>
          <w:p w14:paraId="01BB00AF" w14:textId="77777777" w:rsidR="00C07DA3" w:rsidRPr="00D15CD3" w:rsidRDefault="00C07DA3"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H</w:t>
            </w:r>
          </w:p>
        </w:tc>
        <w:tc>
          <w:tcPr>
            <w:tcW w:w="4500" w:type="dxa"/>
            <w:shd w:val="clear" w:color="auto" w:fill="auto"/>
          </w:tcPr>
          <w:p w14:paraId="7E15E8DA" w14:textId="77777777" w:rsidR="00C07DA3" w:rsidRPr="00D15CD3" w:rsidRDefault="00C07DA3" w:rsidP="00D63522">
            <w:pPr>
              <w:overflowPunct w:val="0"/>
              <w:autoSpaceDE w:val="0"/>
              <w:autoSpaceDN w:val="0"/>
              <w:adjustRightInd w:val="0"/>
              <w:textAlignment w:val="baseline"/>
              <w:rPr>
                <w:rFonts w:ascii="Calibri" w:hAnsi="Calibri" w:cs="Calibri"/>
                <w:sz w:val="20"/>
                <w:szCs w:val="20"/>
              </w:rPr>
            </w:pPr>
            <w:r w:rsidRPr="00D15CD3">
              <w:rPr>
                <w:rFonts w:ascii="Calibri" w:hAnsi="Calibri" w:cs="Calibri"/>
                <w:color w:val="000000"/>
                <w:sz w:val="20"/>
                <w:szCs w:val="20"/>
              </w:rPr>
              <w:t>Learning, Communication and Outreach</w:t>
            </w:r>
          </w:p>
        </w:tc>
        <w:tc>
          <w:tcPr>
            <w:tcW w:w="2250" w:type="dxa"/>
            <w:vAlign w:val="center"/>
          </w:tcPr>
          <w:p w14:paraId="2992E4A4" w14:textId="77777777" w:rsidR="00C07DA3" w:rsidRPr="00D15CD3" w:rsidRDefault="00C07DA3" w:rsidP="00D63522">
            <w:pPr>
              <w:jc w:val="center"/>
              <w:rPr>
                <w:rFonts w:ascii="Calibri" w:hAnsi="Calibri" w:cs="Calibri"/>
                <w:color w:val="000000"/>
                <w:sz w:val="20"/>
                <w:szCs w:val="20"/>
              </w:rPr>
            </w:pPr>
            <w:r w:rsidRPr="00D15CD3">
              <w:rPr>
                <w:rFonts w:ascii="Calibri" w:hAnsi="Calibri" w:cs="Calibri"/>
                <w:color w:val="000000"/>
                <w:sz w:val="20"/>
                <w:szCs w:val="20"/>
              </w:rPr>
              <w:t>6</w:t>
            </w:r>
          </w:p>
        </w:tc>
        <w:tc>
          <w:tcPr>
            <w:tcW w:w="3420" w:type="dxa"/>
            <w:shd w:val="clear" w:color="auto" w:fill="auto"/>
          </w:tcPr>
          <w:p w14:paraId="035A3249" w14:textId="77777777" w:rsidR="00C07DA3" w:rsidRPr="00D15CD3" w:rsidRDefault="00C07DA3"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0.4</w:t>
            </w:r>
          </w:p>
        </w:tc>
        <w:tc>
          <w:tcPr>
            <w:tcW w:w="2700" w:type="dxa"/>
            <w:shd w:val="clear" w:color="auto" w:fill="auto"/>
            <w:vAlign w:val="center"/>
          </w:tcPr>
          <w:p w14:paraId="3647D1AB" w14:textId="77777777" w:rsidR="00C07DA3" w:rsidRPr="00D15CD3" w:rsidRDefault="00C07DA3" w:rsidP="00D63522">
            <w:pPr>
              <w:jc w:val="center"/>
              <w:rPr>
                <w:rFonts w:ascii="Calibri" w:hAnsi="Calibri" w:cs="Calibri"/>
                <w:b/>
                <w:bCs/>
                <w:color w:val="000000"/>
                <w:sz w:val="20"/>
                <w:szCs w:val="20"/>
              </w:rPr>
            </w:pPr>
            <w:r w:rsidRPr="00D15CD3">
              <w:rPr>
                <w:rFonts w:ascii="Calibri" w:hAnsi="Calibri" w:cs="Calibri"/>
                <w:b/>
                <w:bCs/>
                <w:color w:val="000000"/>
                <w:sz w:val="20"/>
                <w:szCs w:val="20"/>
              </w:rPr>
              <w:t>0.24</w:t>
            </w:r>
          </w:p>
        </w:tc>
      </w:tr>
      <w:tr w:rsidR="00C07DA3" w:rsidRPr="00D15CD3" w14:paraId="38278C4B" w14:textId="77777777" w:rsidTr="00C07DA3">
        <w:tc>
          <w:tcPr>
            <w:tcW w:w="563" w:type="dxa"/>
          </w:tcPr>
          <w:p w14:paraId="3F05D1BB" w14:textId="77777777" w:rsidR="00C07DA3" w:rsidRPr="00D15CD3" w:rsidRDefault="00C07DA3"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I</w:t>
            </w:r>
          </w:p>
        </w:tc>
        <w:tc>
          <w:tcPr>
            <w:tcW w:w="4500" w:type="dxa"/>
            <w:shd w:val="clear" w:color="auto" w:fill="auto"/>
          </w:tcPr>
          <w:p w14:paraId="5D4BD3AA" w14:textId="77777777" w:rsidR="00C07DA3" w:rsidRPr="00D15CD3" w:rsidRDefault="00C07DA3" w:rsidP="00D63522">
            <w:pPr>
              <w:overflowPunct w:val="0"/>
              <w:autoSpaceDE w:val="0"/>
              <w:autoSpaceDN w:val="0"/>
              <w:adjustRightInd w:val="0"/>
              <w:textAlignment w:val="baseline"/>
              <w:rPr>
                <w:rFonts w:ascii="Calibri" w:hAnsi="Calibri" w:cs="Calibri"/>
                <w:sz w:val="20"/>
                <w:szCs w:val="20"/>
              </w:rPr>
            </w:pPr>
            <w:r w:rsidRPr="00D15CD3">
              <w:rPr>
                <w:rFonts w:ascii="Calibri" w:hAnsi="Calibri" w:cs="Calibri"/>
                <w:color w:val="000000"/>
                <w:sz w:val="20"/>
                <w:szCs w:val="20"/>
              </w:rPr>
              <w:t>Financial Planning / Budgeting</w:t>
            </w:r>
          </w:p>
        </w:tc>
        <w:tc>
          <w:tcPr>
            <w:tcW w:w="2250" w:type="dxa"/>
            <w:vAlign w:val="center"/>
          </w:tcPr>
          <w:p w14:paraId="41040DB4" w14:textId="77777777" w:rsidR="00C07DA3" w:rsidRPr="00D15CD3" w:rsidRDefault="00C07DA3" w:rsidP="00D63522">
            <w:pPr>
              <w:jc w:val="center"/>
              <w:rPr>
                <w:rFonts w:ascii="Calibri" w:hAnsi="Calibri" w:cs="Calibri"/>
                <w:color w:val="000000"/>
                <w:sz w:val="20"/>
                <w:szCs w:val="20"/>
              </w:rPr>
            </w:pPr>
            <w:r w:rsidRPr="00D15CD3">
              <w:rPr>
                <w:rFonts w:ascii="Calibri" w:hAnsi="Calibri" w:cs="Calibri"/>
                <w:color w:val="000000"/>
                <w:sz w:val="20"/>
                <w:szCs w:val="20"/>
              </w:rPr>
              <w:t>6</w:t>
            </w:r>
          </w:p>
        </w:tc>
        <w:tc>
          <w:tcPr>
            <w:tcW w:w="3420" w:type="dxa"/>
            <w:shd w:val="clear" w:color="auto" w:fill="auto"/>
          </w:tcPr>
          <w:p w14:paraId="538E9046" w14:textId="77777777" w:rsidR="00C07DA3" w:rsidRPr="00D15CD3" w:rsidRDefault="00C07DA3"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0.4</w:t>
            </w:r>
          </w:p>
        </w:tc>
        <w:tc>
          <w:tcPr>
            <w:tcW w:w="2700" w:type="dxa"/>
            <w:shd w:val="clear" w:color="auto" w:fill="auto"/>
            <w:vAlign w:val="center"/>
          </w:tcPr>
          <w:p w14:paraId="1F41BE20" w14:textId="77777777" w:rsidR="00C07DA3" w:rsidRPr="00D15CD3" w:rsidRDefault="00C07DA3" w:rsidP="00D63522">
            <w:pPr>
              <w:jc w:val="center"/>
              <w:rPr>
                <w:rFonts w:ascii="Calibri" w:hAnsi="Calibri" w:cs="Calibri"/>
                <w:b/>
                <w:bCs/>
                <w:color w:val="000000"/>
                <w:sz w:val="20"/>
                <w:szCs w:val="20"/>
              </w:rPr>
            </w:pPr>
            <w:r w:rsidRPr="00D15CD3">
              <w:rPr>
                <w:rFonts w:ascii="Calibri" w:hAnsi="Calibri" w:cs="Calibri"/>
                <w:b/>
                <w:bCs/>
                <w:color w:val="000000"/>
                <w:sz w:val="20"/>
                <w:szCs w:val="20"/>
              </w:rPr>
              <w:t>0.24</w:t>
            </w:r>
          </w:p>
        </w:tc>
      </w:tr>
      <w:tr w:rsidR="00C07DA3" w:rsidRPr="00D15CD3" w14:paraId="4A21168F" w14:textId="77777777" w:rsidTr="00C07DA3">
        <w:tc>
          <w:tcPr>
            <w:tcW w:w="563" w:type="dxa"/>
          </w:tcPr>
          <w:p w14:paraId="603DFBB3" w14:textId="77777777" w:rsidR="00C07DA3" w:rsidRPr="00D15CD3" w:rsidRDefault="00C07DA3"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J</w:t>
            </w:r>
          </w:p>
        </w:tc>
        <w:tc>
          <w:tcPr>
            <w:tcW w:w="4500" w:type="dxa"/>
            <w:shd w:val="clear" w:color="auto" w:fill="auto"/>
          </w:tcPr>
          <w:p w14:paraId="44EDF5CB" w14:textId="77777777" w:rsidR="00C07DA3" w:rsidRPr="00D15CD3" w:rsidRDefault="00C07DA3" w:rsidP="00D63522">
            <w:pPr>
              <w:overflowPunct w:val="0"/>
              <w:autoSpaceDE w:val="0"/>
              <w:autoSpaceDN w:val="0"/>
              <w:adjustRightInd w:val="0"/>
              <w:textAlignment w:val="baseline"/>
              <w:rPr>
                <w:rFonts w:ascii="Calibri" w:hAnsi="Calibri" w:cs="Calibri"/>
                <w:sz w:val="20"/>
                <w:szCs w:val="20"/>
              </w:rPr>
            </w:pPr>
            <w:r w:rsidRPr="00D15CD3">
              <w:rPr>
                <w:rFonts w:ascii="Calibri" w:hAnsi="Calibri" w:cs="Calibri"/>
                <w:sz w:val="20"/>
                <w:szCs w:val="20"/>
              </w:rPr>
              <w:t>Efficiency</w:t>
            </w:r>
          </w:p>
        </w:tc>
        <w:tc>
          <w:tcPr>
            <w:tcW w:w="2250" w:type="dxa"/>
            <w:vAlign w:val="center"/>
          </w:tcPr>
          <w:p w14:paraId="77FB3892" w14:textId="77777777" w:rsidR="00C07DA3" w:rsidRPr="00D15CD3" w:rsidRDefault="00C07DA3" w:rsidP="00D63522">
            <w:pPr>
              <w:jc w:val="center"/>
              <w:rPr>
                <w:rFonts w:ascii="Calibri" w:hAnsi="Calibri" w:cs="Calibri"/>
                <w:color w:val="000000"/>
                <w:sz w:val="20"/>
                <w:szCs w:val="20"/>
              </w:rPr>
            </w:pPr>
            <w:r w:rsidRPr="00D15CD3">
              <w:rPr>
                <w:rFonts w:ascii="Calibri" w:hAnsi="Calibri" w:cs="Calibri"/>
                <w:color w:val="000000"/>
                <w:sz w:val="20"/>
                <w:szCs w:val="20"/>
              </w:rPr>
              <w:t>6</w:t>
            </w:r>
          </w:p>
        </w:tc>
        <w:tc>
          <w:tcPr>
            <w:tcW w:w="3420" w:type="dxa"/>
            <w:shd w:val="clear" w:color="auto" w:fill="auto"/>
          </w:tcPr>
          <w:p w14:paraId="7BB63258" w14:textId="77777777" w:rsidR="00C07DA3" w:rsidRPr="00D15CD3" w:rsidRDefault="00C07DA3"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0.8</w:t>
            </w:r>
          </w:p>
        </w:tc>
        <w:tc>
          <w:tcPr>
            <w:tcW w:w="2700" w:type="dxa"/>
            <w:shd w:val="clear" w:color="auto" w:fill="auto"/>
            <w:vAlign w:val="center"/>
          </w:tcPr>
          <w:p w14:paraId="17B65D2C" w14:textId="77777777" w:rsidR="00C07DA3" w:rsidRPr="00D15CD3" w:rsidRDefault="00C07DA3" w:rsidP="00D63522">
            <w:pPr>
              <w:jc w:val="center"/>
              <w:rPr>
                <w:rFonts w:ascii="Calibri" w:hAnsi="Calibri" w:cs="Calibri"/>
                <w:b/>
                <w:bCs/>
                <w:color w:val="000000"/>
                <w:sz w:val="20"/>
                <w:szCs w:val="20"/>
              </w:rPr>
            </w:pPr>
            <w:r w:rsidRPr="00D15CD3">
              <w:rPr>
                <w:rFonts w:ascii="Calibri" w:hAnsi="Calibri" w:cs="Calibri"/>
                <w:b/>
                <w:bCs/>
                <w:color w:val="000000"/>
                <w:sz w:val="20"/>
                <w:szCs w:val="20"/>
              </w:rPr>
              <w:t>0.48</w:t>
            </w:r>
          </w:p>
        </w:tc>
      </w:tr>
      <w:tr w:rsidR="00C07DA3" w:rsidRPr="00D15CD3" w14:paraId="6C8D3C4B" w14:textId="77777777" w:rsidTr="00C07DA3">
        <w:tc>
          <w:tcPr>
            <w:tcW w:w="563" w:type="dxa"/>
          </w:tcPr>
          <w:p w14:paraId="726B40EA" w14:textId="77777777" w:rsidR="00C07DA3" w:rsidRPr="00D15CD3" w:rsidRDefault="00C07DA3"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K</w:t>
            </w:r>
          </w:p>
        </w:tc>
        <w:tc>
          <w:tcPr>
            <w:tcW w:w="4500" w:type="dxa"/>
            <w:shd w:val="clear" w:color="auto" w:fill="auto"/>
          </w:tcPr>
          <w:p w14:paraId="17A65077" w14:textId="77777777" w:rsidR="00C07DA3" w:rsidRPr="00D15CD3" w:rsidRDefault="00C07DA3" w:rsidP="00D63522">
            <w:pPr>
              <w:overflowPunct w:val="0"/>
              <w:autoSpaceDE w:val="0"/>
              <w:autoSpaceDN w:val="0"/>
              <w:adjustRightInd w:val="0"/>
              <w:textAlignment w:val="baseline"/>
              <w:rPr>
                <w:rFonts w:ascii="Calibri" w:hAnsi="Calibri" w:cs="Calibri"/>
                <w:sz w:val="20"/>
                <w:szCs w:val="20"/>
              </w:rPr>
            </w:pPr>
            <w:r w:rsidRPr="00D15CD3">
              <w:rPr>
                <w:rFonts w:ascii="Calibri" w:hAnsi="Calibri" w:cs="Calibri"/>
                <w:color w:val="000000"/>
                <w:sz w:val="20"/>
                <w:szCs w:val="20"/>
              </w:rPr>
              <w:t>Risk identification and Social Safeguards</w:t>
            </w:r>
          </w:p>
        </w:tc>
        <w:tc>
          <w:tcPr>
            <w:tcW w:w="2250" w:type="dxa"/>
            <w:vAlign w:val="center"/>
          </w:tcPr>
          <w:p w14:paraId="626997A8" w14:textId="77777777" w:rsidR="00C07DA3" w:rsidRPr="00D15CD3" w:rsidRDefault="00C07DA3" w:rsidP="00D63522">
            <w:pPr>
              <w:jc w:val="center"/>
              <w:rPr>
                <w:rFonts w:ascii="Calibri" w:hAnsi="Calibri" w:cs="Calibri"/>
                <w:color w:val="000000"/>
                <w:sz w:val="20"/>
                <w:szCs w:val="20"/>
              </w:rPr>
            </w:pPr>
            <w:r w:rsidRPr="00D15CD3">
              <w:rPr>
                <w:rFonts w:ascii="Calibri" w:hAnsi="Calibri" w:cs="Calibri"/>
                <w:color w:val="000000"/>
                <w:sz w:val="20"/>
                <w:szCs w:val="20"/>
              </w:rPr>
              <w:t>5</w:t>
            </w:r>
          </w:p>
        </w:tc>
        <w:tc>
          <w:tcPr>
            <w:tcW w:w="3420" w:type="dxa"/>
            <w:shd w:val="clear" w:color="auto" w:fill="auto"/>
          </w:tcPr>
          <w:p w14:paraId="07EBEB3D" w14:textId="77777777" w:rsidR="00C07DA3" w:rsidRPr="00D15CD3" w:rsidRDefault="00C07DA3"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0.8</w:t>
            </w:r>
          </w:p>
        </w:tc>
        <w:tc>
          <w:tcPr>
            <w:tcW w:w="2700" w:type="dxa"/>
            <w:shd w:val="clear" w:color="auto" w:fill="auto"/>
            <w:vAlign w:val="center"/>
          </w:tcPr>
          <w:p w14:paraId="00AC4986" w14:textId="77777777" w:rsidR="00C07DA3" w:rsidRPr="00D15CD3" w:rsidRDefault="00C07DA3" w:rsidP="00D63522">
            <w:pPr>
              <w:jc w:val="center"/>
              <w:rPr>
                <w:rFonts w:ascii="Calibri" w:hAnsi="Calibri" w:cs="Calibri"/>
                <w:b/>
                <w:bCs/>
                <w:color w:val="000000"/>
                <w:sz w:val="20"/>
                <w:szCs w:val="20"/>
              </w:rPr>
            </w:pPr>
            <w:r w:rsidRPr="00D15CD3">
              <w:rPr>
                <w:rFonts w:ascii="Calibri" w:hAnsi="Calibri" w:cs="Calibri"/>
                <w:b/>
                <w:bCs/>
                <w:color w:val="000000"/>
                <w:sz w:val="20"/>
                <w:szCs w:val="20"/>
              </w:rPr>
              <w:t>0.4</w:t>
            </w:r>
          </w:p>
        </w:tc>
      </w:tr>
      <w:tr w:rsidR="00C07DA3" w:rsidRPr="00D15CD3" w14:paraId="48589D9B" w14:textId="77777777" w:rsidTr="00C07DA3">
        <w:tc>
          <w:tcPr>
            <w:tcW w:w="563" w:type="dxa"/>
          </w:tcPr>
          <w:p w14:paraId="014F064F" w14:textId="77777777" w:rsidR="00C07DA3" w:rsidRPr="00D15CD3" w:rsidRDefault="00C07DA3"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L</w:t>
            </w:r>
          </w:p>
        </w:tc>
        <w:tc>
          <w:tcPr>
            <w:tcW w:w="4500" w:type="dxa"/>
            <w:shd w:val="clear" w:color="auto" w:fill="auto"/>
          </w:tcPr>
          <w:p w14:paraId="4FB1A37E" w14:textId="77777777" w:rsidR="00C07DA3" w:rsidRPr="00D15CD3" w:rsidRDefault="00C07DA3" w:rsidP="00D63522">
            <w:pPr>
              <w:overflowPunct w:val="0"/>
              <w:autoSpaceDE w:val="0"/>
              <w:autoSpaceDN w:val="0"/>
              <w:adjustRightInd w:val="0"/>
              <w:textAlignment w:val="baseline"/>
              <w:rPr>
                <w:rFonts w:ascii="Calibri" w:hAnsi="Calibri" w:cs="Calibri"/>
                <w:sz w:val="20"/>
                <w:szCs w:val="20"/>
              </w:rPr>
            </w:pPr>
            <w:r w:rsidRPr="00D15CD3">
              <w:rPr>
                <w:rFonts w:ascii="Calibri" w:hAnsi="Calibri" w:cs="Calibri"/>
                <w:color w:val="000000"/>
                <w:sz w:val="20"/>
                <w:szCs w:val="20"/>
              </w:rPr>
              <w:t>Sustainability / Replication and Catalytic Effects</w:t>
            </w:r>
          </w:p>
        </w:tc>
        <w:tc>
          <w:tcPr>
            <w:tcW w:w="2250" w:type="dxa"/>
            <w:vAlign w:val="center"/>
          </w:tcPr>
          <w:p w14:paraId="6CDA0BB6" w14:textId="77777777" w:rsidR="00C07DA3" w:rsidRPr="00D15CD3" w:rsidRDefault="00C07DA3" w:rsidP="00D63522">
            <w:pPr>
              <w:jc w:val="center"/>
              <w:rPr>
                <w:rFonts w:ascii="Calibri" w:hAnsi="Calibri" w:cs="Calibri"/>
                <w:color w:val="000000"/>
                <w:sz w:val="20"/>
                <w:szCs w:val="20"/>
              </w:rPr>
            </w:pPr>
            <w:r w:rsidRPr="00D15CD3">
              <w:rPr>
                <w:rFonts w:ascii="Calibri" w:hAnsi="Calibri" w:cs="Calibri"/>
                <w:color w:val="000000"/>
                <w:sz w:val="20"/>
                <w:szCs w:val="20"/>
              </w:rPr>
              <w:t>5</w:t>
            </w:r>
          </w:p>
        </w:tc>
        <w:tc>
          <w:tcPr>
            <w:tcW w:w="3420" w:type="dxa"/>
            <w:shd w:val="clear" w:color="auto" w:fill="auto"/>
          </w:tcPr>
          <w:p w14:paraId="040042DA" w14:textId="77777777" w:rsidR="00C07DA3" w:rsidRPr="00D15CD3" w:rsidRDefault="00C07DA3"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1.2</w:t>
            </w:r>
          </w:p>
        </w:tc>
        <w:tc>
          <w:tcPr>
            <w:tcW w:w="2700" w:type="dxa"/>
            <w:shd w:val="clear" w:color="auto" w:fill="auto"/>
            <w:vAlign w:val="center"/>
          </w:tcPr>
          <w:p w14:paraId="191150E2" w14:textId="77777777" w:rsidR="00C07DA3" w:rsidRPr="00D15CD3" w:rsidRDefault="00C07DA3" w:rsidP="00D63522">
            <w:pPr>
              <w:jc w:val="center"/>
              <w:rPr>
                <w:rFonts w:ascii="Calibri" w:hAnsi="Calibri" w:cs="Calibri"/>
                <w:b/>
                <w:bCs/>
                <w:color w:val="000000"/>
                <w:sz w:val="20"/>
                <w:szCs w:val="20"/>
              </w:rPr>
            </w:pPr>
            <w:r w:rsidRPr="00D15CD3">
              <w:rPr>
                <w:rFonts w:ascii="Calibri" w:hAnsi="Calibri" w:cs="Calibri"/>
                <w:b/>
                <w:bCs/>
                <w:color w:val="000000"/>
                <w:sz w:val="20"/>
                <w:szCs w:val="20"/>
              </w:rPr>
              <w:t>0.6</w:t>
            </w:r>
          </w:p>
        </w:tc>
      </w:tr>
      <w:tr w:rsidR="00C07DA3" w:rsidRPr="00D15CD3" w14:paraId="26610741" w14:textId="77777777" w:rsidTr="00C07DA3">
        <w:tc>
          <w:tcPr>
            <w:tcW w:w="563" w:type="dxa"/>
          </w:tcPr>
          <w:p w14:paraId="0AA3234C" w14:textId="77777777" w:rsidR="00C07DA3" w:rsidRPr="00D15CD3" w:rsidRDefault="00C07DA3" w:rsidP="00D63522">
            <w:pPr>
              <w:overflowPunct w:val="0"/>
              <w:autoSpaceDE w:val="0"/>
              <w:autoSpaceDN w:val="0"/>
              <w:adjustRightInd w:val="0"/>
              <w:jc w:val="both"/>
              <w:textAlignment w:val="baseline"/>
              <w:rPr>
                <w:rFonts w:ascii="Calibri" w:hAnsi="Calibri" w:cs="Calibri"/>
                <w:color w:val="4F81BD"/>
                <w:sz w:val="20"/>
                <w:szCs w:val="20"/>
              </w:rPr>
            </w:pPr>
            <w:r w:rsidRPr="00D15CD3">
              <w:rPr>
                <w:rFonts w:ascii="Calibri" w:hAnsi="Calibri" w:cs="Calibri"/>
                <w:color w:val="4F81BD"/>
                <w:sz w:val="20"/>
                <w:szCs w:val="20"/>
              </w:rPr>
              <w:t>M</w:t>
            </w:r>
          </w:p>
        </w:tc>
        <w:tc>
          <w:tcPr>
            <w:tcW w:w="4500" w:type="dxa"/>
            <w:shd w:val="clear" w:color="auto" w:fill="auto"/>
          </w:tcPr>
          <w:p w14:paraId="2F8DC1E0" w14:textId="77777777" w:rsidR="00C07DA3" w:rsidRPr="00D15CD3" w:rsidRDefault="00C07DA3" w:rsidP="00D63522">
            <w:pPr>
              <w:overflowPunct w:val="0"/>
              <w:autoSpaceDE w:val="0"/>
              <w:autoSpaceDN w:val="0"/>
              <w:adjustRightInd w:val="0"/>
              <w:textAlignment w:val="baseline"/>
              <w:rPr>
                <w:rFonts w:ascii="Calibri" w:hAnsi="Calibri" w:cs="Calibri"/>
                <w:sz w:val="20"/>
                <w:szCs w:val="20"/>
              </w:rPr>
            </w:pPr>
            <w:r w:rsidRPr="00D15CD3">
              <w:rPr>
                <w:rFonts w:ascii="Calibri" w:hAnsi="Calibri" w:cs="Calibri"/>
                <w:color w:val="000000"/>
                <w:sz w:val="20"/>
                <w:szCs w:val="20"/>
              </w:rPr>
              <w:t>Identified Project Design Weaknesses/Gaps</w:t>
            </w:r>
          </w:p>
        </w:tc>
        <w:tc>
          <w:tcPr>
            <w:tcW w:w="2250" w:type="dxa"/>
            <w:vAlign w:val="center"/>
          </w:tcPr>
          <w:p w14:paraId="6C5368BE" w14:textId="77777777" w:rsidR="00C07DA3" w:rsidRPr="00D15CD3" w:rsidRDefault="00C07DA3" w:rsidP="00D63522">
            <w:pPr>
              <w:jc w:val="center"/>
              <w:rPr>
                <w:rFonts w:ascii="Calibri" w:hAnsi="Calibri" w:cs="Calibri"/>
                <w:color w:val="000000"/>
                <w:sz w:val="20"/>
                <w:szCs w:val="20"/>
              </w:rPr>
            </w:pPr>
            <w:r w:rsidRPr="00D15CD3">
              <w:rPr>
                <w:rFonts w:ascii="Calibri" w:hAnsi="Calibri" w:cs="Calibri"/>
                <w:color w:val="000000"/>
                <w:sz w:val="20"/>
                <w:szCs w:val="20"/>
              </w:rPr>
              <w:t>5</w:t>
            </w:r>
          </w:p>
        </w:tc>
        <w:tc>
          <w:tcPr>
            <w:tcW w:w="3420" w:type="dxa"/>
            <w:shd w:val="clear" w:color="auto" w:fill="auto"/>
          </w:tcPr>
          <w:p w14:paraId="56E62DF8" w14:textId="77777777" w:rsidR="00C07DA3" w:rsidRPr="00D15CD3" w:rsidRDefault="00C07DA3" w:rsidP="00D63522">
            <w:pPr>
              <w:overflowPunct w:val="0"/>
              <w:autoSpaceDE w:val="0"/>
              <w:autoSpaceDN w:val="0"/>
              <w:adjustRightInd w:val="0"/>
              <w:jc w:val="both"/>
              <w:textAlignment w:val="baseline"/>
              <w:rPr>
                <w:rFonts w:ascii="Calibri" w:hAnsi="Calibri" w:cs="Calibri"/>
                <w:sz w:val="20"/>
                <w:szCs w:val="20"/>
              </w:rPr>
            </w:pPr>
            <w:r w:rsidRPr="00D15CD3">
              <w:rPr>
                <w:rFonts w:ascii="Calibri" w:hAnsi="Calibri" w:cs="Calibri"/>
                <w:sz w:val="20"/>
                <w:szCs w:val="20"/>
              </w:rPr>
              <w:t>0.4</w:t>
            </w:r>
          </w:p>
        </w:tc>
        <w:tc>
          <w:tcPr>
            <w:tcW w:w="2700" w:type="dxa"/>
            <w:shd w:val="clear" w:color="auto" w:fill="auto"/>
            <w:vAlign w:val="center"/>
          </w:tcPr>
          <w:p w14:paraId="577E6121" w14:textId="77777777" w:rsidR="00C07DA3" w:rsidRPr="00D15CD3" w:rsidRDefault="00C07DA3" w:rsidP="00D63522">
            <w:pPr>
              <w:jc w:val="center"/>
              <w:rPr>
                <w:rFonts w:ascii="Calibri" w:hAnsi="Calibri" w:cs="Calibri"/>
                <w:b/>
                <w:bCs/>
                <w:color w:val="000000"/>
                <w:sz w:val="20"/>
                <w:szCs w:val="20"/>
              </w:rPr>
            </w:pPr>
            <w:r w:rsidRPr="00D15CD3">
              <w:rPr>
                <w:rFonts w:ascii="Calibri" w:hAnsi="Calibri" w:cs="Calibri"/>
                <w:b/>
                <w:bCs/>
                <w:color w:val="000000"/>
                <w:sz w:val="20"/>
                <w:szCs w:val="20"/>
              </w:rPr>
              <w:t>0.2</w:t>
            </w:r>
          </w:p>
        </w:tc>
      </w:tr>
      <w:tr w:rsidR="00C07DA3" w:rsidRPr="00D15CD3" w14:paraId="2756236A" w14:textId="77777777" w:rsidTr="00C07DA3">
        <w:tc>
          <w:tcPr>
            <w:tcW w:w="563" w:type="dxa"/>
          </w:tcPr>
          <w:p w14:paraId="73602167" w14:textId="77777777" w:rsidR="00C07DA3" w:rsidRPr="00D15CD3" w:rsidRDefault="00C07DA3" w:rsidP="00D63522">
            <w:pPr>
              <w:overflowPunct w:val="0"/>
              <w:autoSpaceDE w:val="0"/>
              <w:autoSpaceDN w:val="0"/>
              <w:adjustRightInd w:val="0"/>
              <w:jc w:val="both"/>
              <w:textAlignment w:val="baseline"/>
              <w:rPr>
                <w:rFonts w:ascii="Calibri" w:hAnsi="Calibri" w:cs="Calibri"/>
                <w:color w:val="4F81BD"/>
                <w:sz w:val="20"/>
                <w:szCs w:val="20"/>
              </w:rPr>
            </w:pPr>
          </w:p>
        </w:tc>
        <w:tc>
          <w:tcPr>
            <w:tcW w:w="4500" w:type="dxa"/>
            <w:shd w:val="clear" w:color="auto" w:fill="auto"/>
          </w:tcPr>
          <w:p w14:paraId="49EE4F9F" w14:textId="77777777" w:rsidR="00C07DA3" w:rsidRPr="00D15CD3" w:rsidRDefault="00C07DA3" w:rsidP="00D63522">
            <w:pPr>
              <w:overflowPunct w:val="0"/>
              <w:autoSpaceDE w:val="0"/>
              <w:autoSpaceDN w:val="0"/>
              <w:adjustRightInd w:val="0"/>
              <w:textAlignment w:val="baseline"/>
              <w:rPr>
                <w:rFonts w:ascii="Calibri" w:hAnsi="Calibri" w:cs="Calibri"/>
                <w:sz w:val="20"/>
                <w:szCs w:val="20"/>
              </w:rPr>
            </w:pPr>
          </w:p>
        </w:tc>
        <w:tc>
          <w:tcPr>
            <w:tcW w:w="2250" w:type="dxa"/>
          </w:tcPr>
          <w:p w14:paraId="5671737B" w14:textId="77777777" w:rsidR="00C07DA3" w:rsidRPr="00D15CD3" w:rsidRDefault="00C07DA3" w:rsidP="00D63522">
            <w:pPr>
              <w:overflowPunct w:val="0"/>
              <w:autoSpaceDE w:val="0"/>
              <w:autoSpaceDN w:val="0"/>
              <w:adjustRightInd w:val="0"/>
              <w:jc w:val="both"/>
              <w:textAlignment w:val="baseline"/>
              <w:rPr>
                <w:rFonts w:ascii="Calibri" w:hAnsi="Calibri" w:cs="Calibri"/>
                <w:sz w:val="20"/>
                <w:szCs w:val="20"/>
              </w:rPr>
            </w:pPr>
          </w:p>
        </w:tc>
        <w:tc>
          <w:tcPr>
            <w:tcW w:w="3420" w:type="dxa"/>
            <w:shd w:val="clear" w:color="auto" w:fill="auto"/>
          </w:tcPr>
          <w:p w14:paraId="59682507" w14:textId="77777777" w:rsidR="00C07DA3" w:rsidRPr="00D15CD3" w:rsidRDefault="00C07DA3" w:rsidP="00D63522">
            <w:pPr>
              <w:overflowPunct w:val="0"/>
              <w:autoSpaceDE w:val="0"/>
              <w:autoSpaceDN w:val="0"/>
              <w:adjustRightInd w:val="0"/>
              <w:jc w:val="both"/>
              <w:textAlignment w:val="baseline"/>
              <w:rPr>
                <w:rFonts w:ascii="Calibri" w:hAnsi="Calibri" w:cs="Calibri"/>
                <w:b/>
                <w:sz w:val="20"/>
                <w:szCs w:val="20"/>
              </w:rPr>
            </w:pPr>
            <w:r w:rsidRPr="00D15CD3">
              <w:rPr>
                <w:rFonts w:ascii="Calibri" w:hAnsi="Calibri" w:cs="Calibri"/>
                <w:b/>
                <w:sz w:val="20"/>
                <w:szCs w:val="20"/>
              </w:rPr>
              <w:t xml:space="preserve">TOTAL SCORE </w:t>
            </w:r>
          </w:p>
          <w:p w14:paraId="0B61543D" w14:textId="77777777" w:rsidR="00C07DA3" w:rsidRPr="00D15CD3" w:rsidRDefault="00C07DA3" w:rsidP="00D63522">
            <w:pPr>
              <w:overflowPunct w:val="0"/>
              <w:autoSpaceDE w:val="0"/>
              <w:autoSpaceDN w:val="0"/>
              <w:adjustRightInd w:val="0"/>
              <w:jc w:val="both"/>
              <w:textAlignment w:val="baseline"/>
              <w:rPr>
                <w:rFonts w:ascii="Calibri" w:hAnsi="Calibri" w:cs="Calibri"/>
                <w:b/>
                <w:i/>
                <w:sz w:val="20"/>
                <w:szCs w:val="20"/>
              </w:rPr>
            </w:pPr>
            <w:r w:rsidRPr="00D15CD3">
              <w:rPr>
                <w:rFonts w:ascii="Calibri" w:hAnsi="Calibri" w:cs="Calibri"/>
                <w:i/>
                <w:sz w:val="20"/>
                <w:szCs w:val="20"/>
              </w:rPr>
              <w:t>(Sum Totals divided by 100)</w:t>
            </w:r>
          </w:p>
        </w:tc>
        <w:tc>
          <w:tcPr>
            <w:tcW w:w="2700" w:type="dxa"/>
            <w:shd w:val="clear" w:color="auto" w:fill="auto"/>
            <w:vAlign w:val="center"/>
          </w:tcPr>
          <w:p w14:paraId="2FE961B5" w14:textId="05D414D5" w:rsidR="00C07DA3" w:rsidRPr="00D15CD3" w:rsidRDefault="00C07DA3" w:rsidP="00D63522">
            <w:pPr>
              <w:jc w:val="center"/>
              <w:rPr>
                <w:rFonts w:ascii="Calibri" w:hAnsi="Calibri" w:cs="Calibri"/>
                <w:b/>
                <w:bCs/>
                <w:color w:val="000000"/>
                <w:sz w:val="20"/>
                <w:szCs w:val="20"/>
              </w:rPr>
            </w:pPr>
            <w:r w:rsidRPr="00D15CD3">
              <w:rPr>
                <w:rFonts w:ascii="Calibri" w:hAnsi="Calibri" w:cs="Calibri"/>
                <w:b/>
                <w:bCs/>
                <w:color w:val="000000"/>
                <w:sz w:val="20"/>
                <w:szCs w:val="20"/>
              </w:rPr>
              <w:t>4.</w:t>
            </w:r>
            <w:r w:rsidR="00DC57C0" w:rsidRPr="00D15CD3">
              <w:rPr>
                <w:rFonts w:ascii="Calibri" w:hAnsi="Calibri" w:cs="Calibri"/>
                <w:b/>
                <w:bCs/>
                <w:color w:val="000000"/>
                <w:sz w:val="20"/>
                <w:szCs w:val="20"/>
              </w:rPr>
              <w:t>52</w:t>
            </w:r>
          </w:p>
        </w:tc>
      </w:tr>
    </w:tbl>
    <w:p w14:paraId="6646BE1D" w14:textId="0F4B5043" w:rsidR="00957578" w:rsidRPr="00D15CD3" w:rsidRDefault="00957578" w:rsidP="00957578">
      <w:pPr>
        <w:jc w:val="both"/>
        <w:rPr>
          <w:rFonts w:cs="Calibri"/>
          <w:b/>
          <w:highlight w:val="yellow"/>
        </w:rPr>
      </w:pPr>
    </w:p>
    <w:tbl>
      <w:tblPr>
        <w:tblW w:w="13433" w:type="dxa"/>
        <w:tblInd w:w="-5" w:type="dxa"/>
        <w:tblLayout w:type="fixed"/>
        <w:tblLook w:val="04A0" w:firstRow="1" w:lastRow="0" w:firstColumn="1" w:lastColumn="0" w:noHBand="0" w:noVBand="1"/>
      </w:tblPr>
      <w:tblGrid>
        <w:gridCol w:w="5063"/>
        <w:gridCol w:w="2250"/>
        <w:gridCol w:w="3420"/>
        <w:gridCol w:w="2700"/>
      </w:tblGrid>
      <w:tr w:rsidR="00C07DA3" w:rsidRPr="00D15CD3" w14:paraId="2BD5F1DB" w14:textId="77777777" w:rsidTr="00C07DA3">
        <w:trPr>
          <w:trHeight w:val="288"/>
        </w:trPr>
        <w:tc>
          <w:tcPr>
            <w:tcW w:w="5063"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E764A60" w14:textId="77777777" w:rsidR="00C07DA3" w:rsidRPr="00D15CD3" w:rsidRDefault="00C07DA3" w:rsidP="00D63522">
            <w:pPr>
              <w:rPr>
                <w:rFonts w:ascii="Calibri" w:hAnsi="Calibri" w:cs="Calibri"/>
                <w:color w:val="000000"/>
              </w:rPr>
            </w:pPr>
            <w:r w:rsidRPr="00D15CD3">
              <w:rPr>
                <w:rFonts w:ascii="Calibri" w:hAnsi="Calibri" w:cs="Calibri"/>
                <w:color w:val="000000"/>
              </w:rPr>
              <w:t>1 (Highly Unsatisfactory)</w:t>
            </w:r>
          </w:p>
        </w:tc>
        <w:tc>
          <w:tcPr>
            <w:tcW w:w="2250"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6B100EC1" w14:textId="77777777" w:rsidR="00C07DA3" w:rsidRPr="00D15CD3" w:rsidRDefault="00C07DA3" w:rsidP="00D63522">
            <w:pPr>
              <w:jc w:val="center"/>
              <w:rPr>
                <w:rFonts w:ascii="Calibri" w:hAnsi="Calibri" w:cs="Calibri"/>
                <w:color w:val="000000"/>
              </w:rPr>
            </w:pPr>
            <w:r w:rsidRPr="00D15CD3">
              <w:rPr>
                <w:rFonts w:ascii="Calibri" w:hAnsi="Calibri" w:cs="Calibri"/>
                <w:color w:val="000000"/>
              </w:rPr>
              <w:t>&lt; 1.83</w:t>
            </w:r>
          </w:p>
        </w:tc>
        <w:tc>
          <w:tcPr>
            <w:tcW w:w="3420" w:type="dxa"/>
            <w:tcBorders>
              <w:top w:val="single" w:sz="4" w:space="0" w:color="auto"/>
              <w:left w:val="single" w:sz="4" w:space="0" w:color="auto"/>
              <w:bottom w:val="single" w:sz="4" w:space="0" w:color="auto"/>
              <w:right w:val="single" w:sz="4" w:space="0" w:color="auto"/>
            </w:tcBorders>
            <w:shd w:val="clear" w:color="auto" w:fill="D6E3BC"/>
            <w:vAlign w:val="center"/>
          </w:tcPr>
          <w:p w14:paraId="6212DFB2" w14:textId="77777777" w:rsidR="00C07DA3" w:rsidRPr="00D15CD3" w:rsidRDefault="00C07DA3" w:rsidP="00D63522">
            <w:pPr>
              <w:rPr>
                <w:rFonts w:ascii="Calibri" w:hAnsi="Calibri" w:cs="Calibri"/>
                <w:color w:val="000000"/>
              </w:rPr>
            </w:pPr>
            <w:r w:rsidRPr="00D15CD3">
              <w:rPr>
                <w:rFonts w:ascii="Calibri" w:hAnsi="Calibri" w:cs="Calibri"/>
                <w:color w:val="000000"/>
              </w:rPr>
              <w:t>4 (Moderately Satisfactory)</w:t>
            </w:r>
          </w:p>
        </w:tc>
        <w:tc>
          <w:tcPr>
            <w:tcW w:w="2700" w:type="dxa"/>
            <w:tcBorders>
              <w:top w:val="single" w:sz="4" w:space="0" w:color="auto"/>
              <w:left w:val="single" w:sz="4" w:space="0" w:color="auto"/>
              <w:bottom w:val="single" w:sz="4" w:space="0" w:color="auto"/>
              <w:right w:val="single" w:sz="4" w:space="0" w:color="auto"/>
            </w:tcBorders>
            <w:shd w:val="clear" w:color="auto" w:fill="D6E3BC"/>
            <w:vAlign w:val="center"/>
          </w:tcPr>
          <w:p w14:paraId="091CAAED" w14:textId="77777777" w:rsidR="00C07DA3" w:rsidRPr="00D15CD3" w:rsidRDefault="00C07DA3" w:rsidP="00D63522">
            <w:pPr>
              <w:jc w:val="center"/>
              <w:rPr>
                <w:rFonts w:ascii="Calibri" w:hAnsi="Calibri" w:cs="Calibri"/>
                <w:color w:val="000000"/>
              </w:rPr>
            </w:pPr>
            <w:r w:rsidRPr="00D15CD3">
              <w:rPr>
                <w:rFonts w:ascii="Calibri" w:hAnsi="Calibri" w:cs="Calibri"/>
                <w:color w:val="000000"/>
              </w:rPr>
              <w:t>&gt;=3.5 &lt;=4.33</w:t>
            </w:r>
          </w:p>
        </w:tc>
      </w:tr>
      <w:tr w:rsidR="00C07DA3" w:rsidRPr="00D15CD3" w14:paraId="6983EA99" w14:textId="77777777" w:rsidTr="00C07DA3">
        <w:trPr>
          <w:trHeight w:val="288"/>
        </w:trPr>
        <w:tc>
          <w:tcPr>
            <w:tcW w:w="5063"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49AC3B65" w14:textId="77777777" w:rsidR="00C07DA3" w:rsidRPr="00D15CD3" w:rsidRDefault="00C07DA3" w:rsidP="00D63522">
            <w:pPr>
              <w:rPr>
                <w:rFonts w:ascii="Calibri" w:hAnsi="Calibri" w:cs="Calibri"/>
                <w:color w:val="000000"/>
              </w:rPr>
            </w:pPr>
            <w:r w:rsidRPr="00D15CD3">
              <w:rPr>
                <w:rFonts w:ascii="Calibri" w:hAnsi="Calibri" w:cs="Calibri"/>
                <w:color w:val="000000"/>
              </w:rPr>
              <w:t>2 (Unsatisfactory)</w:t>
            </w:r>
          </w:p>
        </w:tc>
        <w:tc>
          <w:tcPr>
            <w:tcW w:w="2250"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6F6F6D8D" w14:textId="77777777" w:rsidR="00C07DA3" w:rsidRPr="00D15CD3" w:rsidRDefault="00C07DA3" w:rsidP="00D63522">
            <w:pPr>
              <w:jc w:val="center"/>
              <w:rPr>
                <w:rFonts w:ascii="Calibri" w:hAnsi="Calibri" w:cs="Calibri"/>
                <w:color w:val="000000"/>
              </w:rPr>
            </w:pPr>
            <w:r w:rsidRPr="00D15CD3">
              <w:rPr>
                <w:rFonts w:ascii="Calibri" w:hAnsi="Calibri" w:cs="Calibri"/>
                <w:color w:val="000000"/>
              </w:rPr>
              <w:t>&gt;= 1.83 &lt; 2.66</w:t>
            </w:r>
          </w:p>
        </w:tc>
        <w:tc>
          <w:tcPr>
            <w:tcW w:w="3420" w:type="dxa"/>
            <w:tcBorders>
              <w:top w:val="single" w:sz="4" w:space="0" w:color="auto"/>
              <w:left w:val="single" w:sz="4" w:space="0" w:color="auto"/>
              <w:bottom w:val="single" w:sz="4" w:space="0" w:color="auto"/>
              <w:right w:val="single" w:sz="4" w:space="0" w:color="auto"/>
            </w:tcBorders>
            <w:shd w:val="clear" w:color="auto" w:fill="D6E3BC"/>
            <w:vAlign w:val="center"/>
          </w:tcPr>
          <w:p w14:paraId="20CAAE97" w14:textId="77777777" w:rsidR="00C07DA3" w:rsidRPr="00D15CD3" w:rsidRDefault="00C07DA3" w:rsidP="00D63522">
            <w:pPr>
              <w:rPr>
                <w:rFonts w:ascii="Calibri" w:hAnsi="Calibri" w:cs="Calibri"/>
                <w:color w:val="000000"/>
              </w:rPr>
            </w:pPr>
            <w:r w:rsidRPr="00D15CD3">
              <w:rPr>
                <w:rFonts w:ascii="Calibri" w:hAnsi="Calibri" w:cs="Calibri"/>
                <w:color w:val="000000"/>
              </w:rPr>
              <w:t>5 (Satisfactory)</w:t>
            </w:r>
          </w:p>
        </w:tc>
        <w:tc>
          <w:tcPr>
            <w:tcW w:w="2700" w:type="dxa"/>
            <w:tcBorders>
              <w:top w:val="single" w:sz="4" w:space="0" w:color="auto"/>
              <w:left w:val="single" w:sz="4" w:space="0" w:color="auto"/>
              <w:bottom w:val="single" w:sz="4" w:space="0" w:color="auto"/>
              <w:right w:val="single" w:sz="4" w:space="0" w:color="auto"/>
            </w:tcBorders>
            <w:shd w:val="clear" w:color="auto" w:fill="D6E3BC"/>
            <w:vAlign w:val="center"/>
          </w:tcPr>
          <w:p w14:paraId="1A988DC8" w14:textId="77777777" w:rsidR="00C07DA3" w:rsidRPr="00D15CD3" w:rsidRDefault="00C07DA3" w:rsidP="00D63522">
            <w:pPr>
              <w:jc w:val="center"/>
              <w:rPr>
                <w:rFonts w:ascii="Calibri" w:hAnsi="Calibri" w:cs="Calibri"/>
                <w:color w:val="000000"/>
              </w:rPr>
            </w:pPr>
            <w:r w:rsidRPr="00D15CD3">
              <w:rPr>
                <w:rFonts w:ascii="Calibri" w:hAnsi="Calibri" w:cs="Calibri"/>
                <w:color w:val="000000"/>
              </w:rPr>
              <w:t>&gt;4.33 &lt;= 5.16</w:t>
            </w:r>
          </w:p>
        </w:tc>
      </w:tr>
      <w:tr w:rsidR="00C07DA3" w:rsidRPr="00D15CD3" w14:paraId="6D0121A6" w14:textId="77777777" w:rsidTr="00C07DA3">
        <w:trPr>
          <w:trHeight w:val="288"/>
        </w:trPr>
        <w:tc>
          <w:tcPr>
            <w:tcW w:w="5063"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4CBF196" w14:textId="77777777" w:rsidR="00C07DA3" w:rsidRPr="00D15CD3" w:rsidRDefault="00C07DA3" w:rsidP="00D63522">
            <w:pPr>
              <w:rPr>
                <w:rFonts w:ascii="Calibri" w:hAnsi="Calibri" w:cs="Calibri"/>
                <w:color w:val="000000"/>
              </w:rPr>
            </w:pPr>
            <w:r w:rsidRPr="00D15CD3">
              <w:rPr>
                <w:rFonts w:ascii="Calibri" w:hAnsi="Calibri" w:cs="Calibri"/>
                <w:color w:val="000000"/>
              </w:rPr>
              <w:t>3 (Moderately Unsatisfactory)</w:t>
            </w:r>
          </w:p>
        </w:tc>
        <w:tc>
          <w:tcPr>
            <w:tcW w:w="2250"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1EFFC097" w14:textId="77777777" w:rsidR="00C07DA3" w:rsidRPr="00D15CD3" w:rsidRDefault="00C07DA3" w:rsidP="00D63522">
            <w:pPr>
              <w:jc w:val="center"/>
              <w:rPr>
                <w:rFonts w:ascii="Calibri" w:hAnsi="Calibri" w:cs="Calibri"/>
                <w:color w:val="000000"/>
              </w:rPr>
            </w:pPr>
            <w:r w:rsidRPr="00D15CD3">
              <w:rPr>
                <w:rFonts w:ascii="Calibri" w:hAnsi="Calibri" w:cs="Calibri"/>
                <w:color w:val="000000"/>
              </w:rPr>
              <w:t>&gt;=2.66 &lt;3.5</w:t>
            </w:r>
          </w:p>
        </w:tc>
        <w:tc>
          <w:tcPr>
            <w:tcW w:w="3420" w:type="dxa"/>
            <w:tcBorders>
              <w:top w:val="single" w:sz="4" w:space="0" w:color="auto"/>
              <w:left w:val="single" w:sz="4" w:space="0" w:color="auto"/>
              <w:bottom w:val="single" w:sz="4" w:space="0" w:color="auto"/>
              <w:right w:val="single" w:sz="4" w:space="0" w:color="auto"/>
            </w:tcBorders>
            <w:shd w:val="clear" w:color="auto" w:fill="D6E3BC"/>
            <w:vAlign w:val="center"/>
          </w:tcPr>
          <w:p w14:paraId="548C2411" w14:textId="77777777" w:rsidR="00C07DA3" w:rsidRPr="00D15CD3" w:rsidRDefault="00C07DA3" w:rsidP="00D63522">
            <w:pPr>
              <w:rPr>
                <w:rFonts w:ascii="Calibri" w:hAnsi="Calibri" w:cs="Calibri"/>
                <w:color w:val="000000"/>
              </w:rPr>
            </w:pPr>
            <w:r w:rsidRPr="00D15CD3">
              <w:rPr>
                <w:rFonts w:ascii="Calibri" w:hAnsi="Calibri" w:cs="Calibri"/>
                <w:color w:val="000000"/>
              </w:rPr>
              <w:t>6 (Highly Satisfactory)</w:t>
            </w:r>
          </w:p>
        </w:tc>
        <w:tc>
          <w:tcPr>
            <w:tcW w:w="2700" w:type="dxa"/>
            <w:tcBorders>
              <w:top w:val="single" w:sz="4" w:space="0" w:color="auto"/>
              <w:left w:val="single" w:sz="4" w:space="0" w:color="auto"/>
              <w:bottom w:val="single" w:sz="4" w:space="0" w:color="auto"/>
              <w:right w:val="single" w:sz="4" w:space="0" w:color="auto"/>
            </w:tcBorders>
            <w:shd w:val="clear" w:color="auto" w:fill="D6E3BC"/>
            <w:vAlign w:val="center"/>
          </w:tcPr>
          <w:p w14:paraId="1F507765" w14:textId="77777777" w:rsidR="00C07DA3" w:rsidRPr="00D15CD3" w:rsidRDefault="00C07DA3" w:rsidP="00D63522">
            <w:pPr>
              <w:jc w:val="center"/>
              <w:rPr>
                <w:rFonts w:ascii="Calibri" w:hAnsi="Calibri" w:cs="Calibri"/>
                <w:color w:val="000000"/>
              </w:rPr>
            </w:pPr>
            <w:r w:rsidRPr="00D15CD3">
              <w:rPr>
                <w:rFonts w:ascii="Calibri" w:hAnsi="Calibri" w:cs="Calibri"/>
                <w:color w:val="000000"/>
              </w:rPr>
              <w:t>&gt; 5.16</w:t>
            </w:r>
          </w:p>
        </w:tc>
      </w:tr>
    </w:tbl>
    <w:p w14:paraId="5752CC04" w14:textId="77777777" w:rsidR="00C07DA3" w:rsidRPr="00D15CD3" w:rsidRDefault="00C07DA3" w:rsidP="00957578">
      <w:pPr>
        <w:jc w:val="both"/>
        <w:rPr>
          <w:rFonts w:cs="Calibri"/>
          <w:b/>
          <w:highlight w:val="yellow"/>
        </w:rPr>
      </w:pPr>
    </w:p>
    <w:p w14:paraId="57202A1B" w14:textId="59ED34E4" w:rsidR="00FE3D79" w:rsidRPr="00D15CD3" w:rsidRDefault="00FE3D79" w:rsidP="007F314C">
      <w:pPr>
        <w:rPr>
          <w:rFonts w:ascii="Calibri" w:hAnsi="Calibri"/>
          <w:b/>
          <w:highlight w:val="yellow"/>
        </w:rPr>
      </w:pPr>
    </w:p>
    <w:p w14:paraId="59478FAD" w14:textId="77777777" w:rsidR="001B326D" w:rsidRPr="00D15CD3" w:rsidRDefault="001B326D" w:rsidP="004A7B65">
      <w:pPr>
        <w:pStyle w:val="Heading1"/>
        <w:numPr>
          <w:ilvl w:val="0"/>
          <w:numId w:val="0"/>
        </w:numPr>
        <w:rPr>
          <w:highlight w:val="yellow"/>
        </w:rPr>
        <w:sectPr w:rsidR="001B326D" w:rsidRPr="00D15CD3" w:rsidSect="003D5BCF">
          <w:pgSz w:w="16840" w:h="11900" w:orient="landscape"/>
          <w:pgMar w:top="1409" w:right="1701" w:bottom="1418" w:left="1701" w:header="708" w:footer="708" w:gutter="0"/>
          <w:cols w:space="708"/>
          <w:docGrid w:linePitch="360"/>
        </w:sectPr>
      </w:pPr>
    </w:p>
    <w:p w14:paraId="5179DBCF" w14:textId="55EE92DE" w:rsidR="00FD64FC" w:rsidRPr="00D15CD3" w:rsidRDefault="00FD64FC" w:rsidP="00FD64FC">
      <w:pPr>
        <w:pStyle w:val="Heading1"/>
        <w:numPr>
          <w:ilvl w:val="0"/>
          <w:numId w:val="0"/>
        </w:numPr>
      </w:pPr>
      <w:bookmarkStart w:id="17" w:name="_Toc43927039"/>
      <w:r w:rsidRPr="00D15CD3">
        <w:lastRenderedPageBreak/>
        <w:t>Annex D: Documents and individuals to be consulted during the main evaluation phase</w:t>
      </w:r>
      <w:bookmarkEnd w:id="17"/>
    </w:p>
    <w:p w14:paraId="046C6D61" w14:textId="6AB85BB9" w:rsidR="00FD64FC" w:rsidRPr="00D15CD3" w:rsidRDefault="00FD64FC" w:rsidP="00FD64FC">
      <w:pPr>
        <w:rPr>
          <w:rFonts w:ascii="Calibri" w:hAnsi="Calibri"/>
          <w:b/>
          <w:highlight w:val="yellow"/>
        </w:rPr>
      </w:pPr>
    </w:p>
    <w:p w14:paraId="3DA3A9C4" w14:textId="4AB48AB6" w:rsidR="00AD1C87" w:rsidRPr="00D15CD3" w:rsidRDefault="00AD1C87" w:rsidP="00FD64FC">
      <w:pPr>
        <w:rPr>
          <w:rFonts w:ascii="Calibri" w:hAnsi="Calibri"/>
          <w:b/>
        </w:rPr>
      </w:pPr>
      <w:r w:rsidRPr="00D15CD3">
        <w:rPr>
          <w:rFonts w:ascii="Calibri" w:hAnsi="Calibri" w:cs="Calibri"/>
          <w:b/>
          <w:sz w:val="22"/>
          <w:szCs w:val="22"/>
        </w:rPr>
        <w:t>Stakeholders to consult</w:t>
      </w:r>
    </w:p>
    <w:tbl>
      <w:tblPr>
        <w:tblStyle w:val="TableGrid"/>
        <w:tblW w:w="9209" w:type="dxa"/>
        <w:tblLook w:val="04A0" w:firstRow="1" w:lastRow="0" w:firstColumn="1" w:lastColumn="0" w:noHBand="0" w:noVBand="1"/>
      </w:tblPr>
      <w:tblGrid>
        <w:gridCol w:w="9209"/>
      </w:tblGrid>
      <w:tr w:rsidR="004B29F4" w:rsidRPr="00D15CD3" w14:paraId="353AE68F" w14:textId="77777777" w:rsidTr="00AD1C87">
        <w:tc>
          <w:tcPr>
            <w:tcW w:w="9209" w:type="dxa"/>
          </w:tcPr>
          <w:p w14:paraId="300C4AAC" w14:textId="40FD4203" w:rsidR="00AD1C87" w:rsidRPr="00D15CD3" w:rsidRDefault="00AD1C87" w:rsidP="00D8780B">
            <w:pPr>
              <w:rPr>
                <w:rFonts w:ascii="Calibri" w:hAnsi="Calibri" w:cs="Calibri"/>
                <w:b/>
                <w:i/>
                <w:sz w:val="22"/>
                <w:szCs w:val="22"/>
              </w:rPr>
            </w:pPr>
            <w:r w:rsidRPr="00D15CD3">
              <w:rPr>
                <w:rFonts w:ascii="Calibri" w:hAnsi="Calibri" w:cs="Calibri"/>
                <w:b/>
                <w:i/>
                <w:sz w:val="22"/>
                <w:szCs w:val="22"/>
              </w:rPr>
              <w:t>UNEP</w:t>
            </w:r>
          </w:p>
        </w:tc>
      </w:tr>
      <w:tr w:rsidR="004B29F4" w:rsidRPr="00D15CD3" w14:paraId="78D145D4" w14:textId="77777777" w:rsidTr="00AD1C87">
        <w:tc>
          <w:tcPr>
            <w:tcW w:w="9209" w:type="dxa"/>
          </w:tcPr>
          <w:p w14:paraId="2FABD21E" w14:textId="66B50670" w:rsidR="00AD1C87" w:rsidRPr="00D15CD3" w:rsidRDefault="00426B0B" w:rsidP="00D8780B">
            <w:pPr>
              <w:rPr>
                <w:rFonts w:ascii="Calibri" w:hAnsi="Calibri" w:cs="Calibri"/>
                <w:sz w:val="22"/>
                <w:szCs w:val="22"/>
              </w:rPr>
            </w:pPr>
            <w:r w:rsidRPr="00D15CD3">
              <w:rPr>
                <w:rFonts w:ascii="Calibri" w:hAnsi="Calibri" w:cs="Calibri"/>
                <w:sz w:val="22"/>
                <w:szCs w:val="22"/>
              </w:rPr>
              <w:t xml:space="preserve">Myles Sven </w:t>
            </w:r>
            <w:proofErr w:type="spellStart"/>
            <w:r w:rsidRPr="00D15CD3">
              <w:rPr>
                <w:rFonts w:ascii="Calibri" w:hAnsi="Calibri" w:cs="Calibri"/>
                <w:sz w:val="22"/>
                <w:szCs w:val="22"/>
              </w:rPr>
              <w:t>Hallin</w:t>
            </w:r>
            <w:proofErr w:type="spellEnd"/>
            <w:r w:rsidRPr="00D15CD3">
              <w:rPr>
                <w:rFonts w:ascii="Calibri" w:hAnsi="Calibri" w:cs="Calibri"/>
                <w:sz w:val="22"/>
                <w:szCs w:val="22"/>
              </w:rPr>
              <w:t>, Evaluation Manager, UNEP Evaluation Office</w:t>
            </w:r>
          </w:p>
        </w:tc>
      </w:tr>
      <w:tr w:rsidR="004B29F4" w:rsidRPr="00D15CD3" w14:paraId="6E2D4A77" w14:textId="77777777" w:rsidTr="00920361">
        <w:tc>
          <w:tcPr>
            <w:tcW w:w="9209" w:type="dxa"/>
            <w:tcBorders>
              <w:bottom w:val="single" w:sz="4" w:space="0" w:color="auto"/>
            </w:tcBorders>
          </w:tcPr>
          <w:p w14:paraId="0F70DE9D" w14:textId="68DDEE9B" w:rsidR="00AD1C87" w:rsidRPr="00D15CD3" w:rsidRDefault="00426B0B" w:rsidP="00D8780B">
            <w:pPr>
              <w:rPr>
                <w:rFonts w:ascii="Calibri" w:hAnsi="Calibri" w:cs="Calibri"/>
                <w:bCs/>
                <w:iCs/>
                <w:sz w:val="22"/>
                <w:szCs w:val="22"/>
              </w:rPr>
            </w:pPr>
            <w:r w:rsidRPr="00D15CD3">
              <w:rPr>
                <w:rFonts w:ascii="Calibri" w:hAnsi="Calibri" w:cs="Calibri"/>
                <w:bCs/>
                <w:iCs/>
                <w:sz w:val="22"/>
                <w:szCs w:val="22"/>
              </w:rPr>
              <w:t xml:space="preserve">Tania </w:t>
            </w:r>
            <w:proofErr w:type="spellStart"/>
            <w:r w:rsidRPr="00D15CD3">
              <w:rPr>
                <w:rFonts w:ascii="Calibri" w:hAnsi="Calibri" w:cs="Calibri"/>
                <w:bCs/>
                <w:iCs/>
                <w:sz w:val="22"/>
                <w:szCs w:val="22"/>
              </w:rPr>
              <w:t>Daccarett</w:t>
            </w:r>
            <w:proofErr w:type="spellEnd"/>
            <w:r w:rsidR="00AE3AB7" w:rsidRPr="00D15CD3">
              <w:rPr>
                <w:rFonts w:ascii="Calibri" w:hAnsi="Calibri" w:cs="Calibri"/>
                <w:bCs/>
                <w:iCs/>
                <w:sz w:val="22"/>
                <w:szCs w:val="22"/>
              </w:rPr>
              <w:t xml:space="preserve"> </w:t>
            </w:r>
            <w:proofErr w:type="spellStart"/>
            <w:r w:rsidR="00AE3AB7" w:rsidRPr="00D15CD3">
              <w:rPr>
                <w:rFonts w:ascii="Calibri" w:hAnsi="Calibri" w:cs="Calibri"/>
                <w:bCs/>
                <w:iCs/>
                <w:sz w:val="22"/>
                <w:szCs w:val="22"/>
              </w:rPr>
              <w:t>Pinzás</w:t>
            </w:r>
            <w:proofErr w:type="spellEnd"/>
            <w:r w:rsidR="00AE3AB7" w:rsidRPr="00D15CD3">
              <w:rPr>
                <w:rFonts w:ascii="Calibri" w:hAnsi="Calibri" w:cs="Calibri"/>
                <w:bCs/>
                <w:iCs/>
                <w:sz w:val="22"/>
                <w:szCs w:val="22"/>
              </w:rPr>
              <w:t>, GEF Climate Change Mitigation Unit, Energy and Climate Branch, Economy Division (Paris)</w:t>
            </w:r>
          </w:p>
        </w:tc>
      </w:tr>
      <w:tr w:rsidR="00E55FBB" w:rsidRPr="00D15CD3" w14:paraId="272963F5" w14:textId="77777777" w:rsidTr="00920361">
        <w:tc>
          <w:tcPr>
            <w:tcW w:w="9209" w:type="dxa"/>
            <w:tcBorders>
              <w:bottom w:val="dashed" w:sz="4" w:space="0" w:color="auto"/>
            </w:tcBorders>
          </w:tcPr>
          <w:p w14:paraId="3CCD32FA" w14:textId="53C4D109" w:rsidR="00E55FBB" w:rsidRPr="00D15CD3" w:rsidRDefault="00E55FBB" w:rsidP="00D8780B">
            <w:pPr>
              <w:rPr>
                <w:rFonts w:ascii="Calibri" w:hAnsi="Calibri" w:cs="Calibri"/>
                <w:bCs/>
                <w:iCs/>
                <w:sz w:val="22"/>
                <w:szCs w:val="22"/>
              </w:rPr>
            </w:pPr>
            <w:r w:rsidRPr="00E55FBB">
              <w:rPr>
                <w:rFonts w:ascii="Calibri" w:hAnsi="Calibri" w:cs="Calibri"/>
                <w:bCs/>
                <w:iCs/>
                <w:sz w:val="22"/>
                <w:szCs w:val="22"/>
              </w:rPr>
              <w:t>Leena Darlington</w:t>
            </w:r>
            <w:r>
              <w:rPr>
                <w:rFonts w:ascii="Calibri" w:hAnsi="Calibri" w:cs="Calibri"/>
                <w:bCs/>
                <w:iCs/>
                <w:sz w:val="22"/>
                <w:szCs w:val="22"/>
              </w:rPr>
              <w:t>, Finance Management Officer</w:t>
            </w:r>
          </w:p>
        </w:tc>
      </w:tr>
      <w:tr w:rsidR="00920361" w:rsidRPr="00D15CD3" w14:paraId="5582A6F7" w14:textId="77777777" w:rsidTr="00920361">
        <w:tc>
          <w:tcPr>
            <w:tcW w:w="9209" w:type="dxa"/>
            <w:tcBorders>
              <w:top w:val="dashed" w:sz="4" w:space="0" w:color="auto"/>
            </w:tcBorders>
          </w:tcPr>
          <w:p w14:paraId="7EC137B2" w14:textId="6BF29DA1" w:rsidR="00920361" w:rsidRPr="00E55FBB" w:rsidRDefault="00920361" w:rsidP="00D8780B">
            <w:pPr>
              <w:rPr>
                <w:rFonts w:ascii="Calibri" w:hAnsi="Calibri" w:cs="Calibri"/>
                <w:bCs/>
                <w:iCs/>
                <w:sz w:val="22"/>
                <w:szCs w:val="22"/>
              </w:rPr>
            </w:pPr>
            <w:r w:rsidRPr="00920361">
              <w:rPr>
                <w:rFonts w:ascii="Calibri" w:hAnsi="Calibri" w:cs="Calibri"/>
                <w:bCs/>
                <w:iCs/>
                <w:sz w:val="22"/>
                <w:szCs w:val="22"/>
              </w:rPr>
              <w:t xml:space="preserve">Aaron </w:t>
            </w:r>
            <w:proofErr w:type="spellStart"/>
            <w:r w:rsidRPr="00920361">
              <w:rPr>
                <w:rFonts w:ascii="Calibri" w:hAnsi="Calibri" w:cs="Calibri"/>
                <w:bCs/>
                <w:iCs/>
                <w:sz w:val="22"/>
                <w:szCs w:val="22"/>
              </w:rPr>
              <w:t>Mulli</w:t>
            </w:r>
            <w:proofErr w:type="spellEnd"/>
            <w:r>
              <w:rPr>
                <w:rFonts w:ascii="Calibri" w:hAnsi="Calibri" w:cs="Calibri"/>
                <w:bCs/>
                <w:iCs/>
                <w:sz w:val="22"/>
                <w:szCs w:val="22"/>
              </w:rPr>
              <w:t>, Assistant Finance Management Officer</w:t>
            </w:r>
          </w:p>
        </w:tc>
      </w:tr>
      <w:tr w:rsidR="004B29F4" w:rsidRPr="00D15CD3" w14:paraId="255A511B" w14:textId="77777777" w:rsidTr="00AD1C87">
        <w:tc>
          <w:tcPr>
            <w:tcW w:w="9209" w:type="dxa"/>
          </w:tcPr>
          <w:p w14:paraId="5D56D237" w14:textId="05CF859C" w:rsidR="00AD1C87" w:rsidRPr="00D15CD3" w:rsidRDefault="00130235" w:rsidP="00D8780B">
            <w:pPr>
              <w:rPr>
                <w:rFonts w:ascii="Calibri" w:hAnsi="Calibri" w:cs="Calibri"/>
                <w:sz w:val="22"/>
                <w:szCs w:val="22"/>
              </w:rPr>
            </w:pPr>
            <w:r w:rsidRPr="00D15CD3">
              <w:rPr>
                <w:rFonts w:ascii="Calibri" w:hAnsi="Calibri" w:cs="Calibri"/>
                <w:sz w:val="22"/>
                <w:szCs w:val="22"/>
              </w:rPr>
              <w:t xml:space="preserve">Ruth </w:t>
            </w:r>
            <w:proofErr w:type="spellStart"/>
            <w:r w:rsidRPr="00D15CD3">
              <w:rPr>
                <w:rFonts w:ascii="Calibri" w:hAnsi="Calibri" w:cs="Calibri"/>
                <w:sz w:val="22"/>
                <w:szCs w:val="22"/>
              </w:rPr>
              <w:t>Zugman</w:t>
            </w:r>
            <w:proofErr w:type="spellEnd"/>
            <w:r w:rsidRPr="00D15CD3">
              <w:rPr>
                <w:rFonts w:ascii="Calibri" w:hAnsi="Calibri" w:cs="Calibri"/>
                <w:sz w:val="22"/>
                <w:szCs w:val="22"/>
              </w:rPr>
              <w:t xml:space="preserve"> Do </w:t>
            </w:r>
            <w:proofErr w:type="spellStart"/>
            <w:r w:rsidRPr="00D15CD3">
              <w:rPr>
                <w:rFonts w:ascii="Calibri" w:hAnsi="Calibri" w:cs="Calibri"/>
                <w:sz w:val="22"/>
                <w:szCs w:val="22"/>
              </w:rPr>
              <w:t>Coutto</w:t>
            </w:r>
            <w:proofErr w:type="spellEnd"/>
            <w:r w:rsidRPr="00D15CD3">
              <w:rPr>
                <w:rFonts w:ascii="Calibri" w:hAnsi="Calibri" w:cs="Calibri"/>
                <w:sz w:val="22"/>
                <w:szCs w:val="22"/>
              </w:rPr>
              <w:t xml:space="preserve">, </w:t>
            </w:r>
            <w:r w:rsidR="00920361">
              <w:rPr>
                <w:rFonts w:ascii="Calibri" w:hAnsi="Calibri" w:cs="Calibri"/>
                <w:sz w:val="22"/>
                <w:szCs w:val="22"/>
              </w:rPr>
              <w:t xml:space="preserve">Task Manager, </w:t>
            </w:r>
            <w:r w:rsidRPr="00D15CD3">
              <w:rPr>
                <w:rFonts w:ascii="Calibri" w:hAnsi="Calibri" w:cs="Calibri"/>
                <w:bCs/>
                <w:iCs/>
                <w:sz w:val="22"/>
                <w:szCs w:val="22"/>
              </w:rPr>
              <w:t>GEF Climate Change Mitigation Unit, Energy and Climate Branch, Economy Division (Paris)</w:t>
            </w:r>
          </w:p>
        </w:tc>
      </w:tr>
      <w:tr w:rsidR="00920361" w:rsidRPr="00D15CD3" w14:paraId="3AFF0CAE" w14:textId="77777777" w:rsidTr="00AD1C87">
        <w:tc>
          <w:tcPr>
            <w:tcW w:w="9209" w:type="dxa"/>
          </w:tcPr>
          <w:p w14:paraId="52CA6E87" w14:textId="0AEAC17E" w:rsidR="00920361" w:rsidRPr="00D15CD3" w:rsidRDefault="00920361" w:rsidP="00D8780B">
            <w:pPr>
              <w:rPr>
                <w:rFonts w:ascii="Calibri" w:hAnsi="Calibri" w:cs="Calibri"/>
                <w:sz w:val="22"/>
                <w:szCs w:val="22"/>
              </w:rPr>
            </w:pPr>
            <w:r w:rsidRPr="00D15CD3">
              <w:rPr>
                <w:rFonts w:ascii="Calibri" w:hAnsi="Calibri" w:cs="Calibri"/>
                <w:iCs/>
                <w:sz w:val="22"/>
                <w:szCs w:val="22"/>
              </w:rPr>
              <w:t xml:space="preserve">Camilla </w:t>
            </w:r>
            <w:proofErr w:type="spellStart"/>
            <w:r w:rsidRPr="00D15CD3">
              <w:rPr>
                <w:rFonts w:ascii="Calibri" w:hAnsi="Calibri" w:cs="Calibri"/>
                <w:iCs/>
                <w:sz w:val="22"/>
                <w:szCs w:val="22"/>
              </w:rPr>
              <w:t>Piviali</w:t>
            </w:r>
            <w:proofErr w:type="spellEnd"/>
            <w:r w:rsidRPr="00D15CD3">
              <w:rPr>
                <w:rFonts w:ascii="Calibri" w:hAnsi="Calibri" w:cs="Calibri"/>
                <w:iCs/>
                <w:sz w:val="22"/>
                <w:szCs w:val="22"/>
              </w:rPr>
              <w:t>,</w:t>
            </w:r>
            <w:r w:rsidRPr="00D15CD3">
              <w:rPr>
                <w:rFonts w:ascii="Calibri" w:hAnsi="Calibri" w:cs="Calibri"/>
                <w:bCs/>
                <w:iCs/>
                <w:sz w:val="22"/>
                <w:szCs w:val="22"/>
              </w:rPr>
              <w:t xml:space="preserve"> </w:t>
            </w:r>
            <w:r>
              <w:rPr>
                <w:rFonts w:ascii="Calibri" w:hAnsi="Calibri" w:cs="Calibri"/>
                <w:bCs/>
                <w:iCs/>
                <w:sz w:val="22"/>
                <w:szCs w:val="22"/>
              </w:rPr>
              <w:t>Project Assi</w:t>
            </w:r>
            <w:r w:rsidR="00BD20E8">
              <w:rPr>
                <w:rFonts w:ascii="Calibri" w:hAnsi="Calibri" w:cs="Calibri"/>
                <w:bCs/>
                <w:iCs/>
                <w:sz w:val="22"/>
                <w:szCs w:val="22"/>
              </w:rPr>
              <w:t>s</w:t>
            </w:r>
            <w:r>
              <w:rPr>
                <w:rFonts w:ascii="Calibri" w:hAnsi="Calibri" w:cs="Calibri"/>
                <w:bCs/>
                <w:iCs/>
                <w:sz w:val="22"/>
                <w:szCs w:val="22"/>
              </w:rPr>
              <w:t xml:space="preserve">tant, </w:t>
            </w:r>
            <w:r w:rsidRPr="00D15CD3">
              <w:rPr>
                <w:rFonts w:ascii="Calibri" w:hAnsi="Calibri" w:cs="Calibri"/>
                <w:bCs/>
                <w:iCs/>
                <w:sz w:val="22"/>
                <w:szCs w:val="22"/>
              </w:rPr>
              <w:t>GEF Climate Change Mitigation Unit, Energy and Climate Branch, Economy Division (Paris)</w:t>
            </w:r>
          </w:p>
        </w:tc>
      </w:tr>
      <w:tr w:rsidR="007858B6" w:rsidRPr="00D15CD3" w14:paraId="1428D682" w14:textId="77777777" w:rsidTr="00AD1C87">
        <w:tc>
          <w:tcPr>
            <w:tcW w:w="9209" w:type="dxa"/>
          </w:tcPr>
          <w:p w14:paraId="14E64C48" w14:textId="459A756B" w:rsidR="007858B6" w:rsidRPr="00D15CD3" w:rsidRDefault="00CB5251" w:rsidP="007858B6">
            <w:pPr>
              <w:rPr>
                <w:rFonts w:ascii="Calibri" w:hAnsi="Calibri" w:cs="Calibri"/>
                <w:bCs/>
                <w:sz w:val="22"/>
                <w:szCs w:val="22"/>
                <w:highlight w:val="cyan"/>
              </w:rPr>
            </w:pPr>
            <w:r w:rsidRPr="00CB5251">
              <w:rPr>
                <w:rFonts w:ascii="Calibri" w:hAnsi="Calibri" w:cs="Calibri"/>
                <w:bCs/>
                <w:sz w:val="22"/>
                <w:szCs w:val="22"/>
              </w:rPr>
              <w:t xml:space="preserve">Suzanne </w:t>
            </w:r>
            <w:proofErr w:type="spellStart"/>
            <w:r w:rsidRPr="00CB5251">
              <w:rPr>
                <w:rFonts w:ascii="Calibri" w:hAnsi="Calibri" w:cs="Calibri"/>
                <w:bCs/>
                <w:sz w:val="22"/>
                <w:szCs w:val="22"/>
              </w:rPr>
              <w:t>Lekoyiet</w:t>
            </w:r>
            <w:proofErr w:type="spellEnd"/>
            <w:r>
              <w:rPr>
                <w:rFonts w:ascii="Calibri" w:hAnsi="Calibri" w:cs="Calibri"/>
                <w:bCs/>
                <w:sz w:val="22"/>
                <w:szCs w:val="22"/>
              </w:rPr>
              <w:t xml:space="preserve">, </w:t>
            </w:r>
            <w:r w:rsidRPr="00CB5251">
              <w:rPr>
                <w:rFonts w:ascii="Calibri" w:hAnsi="Calibri" w:cs="Calibri"/>
                <w:bCs/>
                <w:sz w:val="22"/>
                <w:szCs w:val="22"/>
              </w:rPr>
              <w:t>Task Manager</w:t>
            </w:r>
            <w:r>
              <w:rPr>
                <w:rFonts w:ascii="Calibri" w:hAnsi="Calibri" w:cs="Calibri"/>
                <w:bCs/>
                <w:sz w:val="22"/>
                <w:szCs w:val="22"/>
              </w:rPr>
              <w:t>,</w:t>
            </w:r>
            <w:r w:rsidRPr="00CB5251">
              <w:rPr>
                <w:rFonts w:ascii="Calibri" w:hAnsi="Calibri" w:cs="Calibri"/>
                <w:bCs/>
                <w:sz w:val="22"/>
                <w:szCs w:val="22"/>
              </w:rPr>
              <w:t xml:space="preserve"> Enabling Activities </w:t>
            </w:r>
            <w:r>
              <w:rPr>
                <w:rFonts w:ascii="Calibri" w:hAnsi="Calibri" w:cs="Calibri"/>
                <w:bCs/>
                <w:sz w:val="22"/>
                <w:szCs w:val="22"/>
              </w:rPr>
              <w:t>P</w:t>
            </w:r>
            <w:r w:rsidRPr="00CB5251">
              <w:rPr>
                <w:rFonts w:ascii="Calibri" w:hAnsi="Calibri" w:cs="Calibri"/>
                <w:bCs/>
                <w:sz w:val="22"/>
                <w:szCs w:val="22"/>
              </w:rPr>
              <w:t>roject</w:t>
            </w:r>
            <w:r>
              <w:rPr>
                <w:rFonts w:ascii="Calibri" w:hAnsi="Calibri" w:cs="Calibri"/>
                <w:bCs/>
                <w:sz w:val="22"/>
                <w:szCs w:val="22"/>
              </w:rPr>
              <w:t xml:space="preserve"> (Nairobi)</w:t>
            </w:r>
          </w:p>
        </w:tc>
      </w:tr>
      <w:tr w:rsidR="004B29F4" w:rsidRPr="002367ED" w14:paraId="242829CA" w14:textId="77777777" w:rsidTr="00AD1C87">
        <w:tc>
          <w:tcPr>
            <w:tcW w:w="9209" w:type="dxa"/>
          </w:tcPr>
          <w:p w14:paraId="7DB9E79B" w14:textId="5925BC7A" w:rsidR="00AD1C87" w:rsidRPr="002367ED" w:rsidRDefault="00CB5251" w:rsidP="00D8780B">
            <w:pPr>
              <w:rPr>
                <w:rFonts w:ascii="Calibri" w:hAnsi="Calibri" w:cs="Calibri"/>
                <w:bCs/>
                <w:iCs/>
                <w:sz w:val="22"/>
                <w:szCs w:val="22"/>
                <w:lang w:val="pt-BR"/>
              </w:rPr>
            </w:pPr>
            <w:r w:rsidRPr="002367ED">
              <w:rPr>
                <w:rFonts w:ascii="Calibri" w:hAnsi="Calibri" w:cs="Calibri"/>
                <w:bCs/>
                <w:iCs/>
                <w:sz w:val="22"/>
                <w:szCs w:val="22"/>
                <w:lang w:val="pt-BR"/>
              </w:rPr>
              <w:t xml:space="preserve">Moema Correa, CBIT </w:t>
            </w:r>
            <w:proofErr w:type="spellStart"/>
            <w:r w:rsidRPr="002367ED">
              <w:rPr>
                <w:rFonts w:ascii="Calibri" w:hAnsi="Calibri" w:cs="Calibri"/>
                <w:bCs/>
                <w:iCs/>
                <w:sz w:val="22"/>
                <w:szCs w:val="22"/>
                <w:lang w:val="pt-BR"/>
              </w:rPr>
              <w:t>Senior</w:t>
            </w:r>
            <w:proofErr w:type="spellEnd"/>
            <w:r w:rsidRPr="002367ED">
              <w:rPr>
                <w:rFonts w:ascii="Calibri" w:hAnsi="Calibri" w:cs="Calibri"/>
                <w:bCs/>
                <w:iCs/>
                <w:sz w:val="22"/>
                <w:szCs w:val="22"/>
                <w:lang w:val="pt-BR"/>
              </w:rPr>
              <w:t xml:space="preserve"> </w:t>
            </w:r>
            <w:proofErr w:type="spellStart"/>
            <w:r w:rsidRPr="002367ED">
              <w:rPr>
                <w:rFonts w:ascii="Calibri" w:hAnsi="Calibri" w:cs="Calibri"/>
                <w:bCs/>
                <w:iCs/>
                <w:sz w:val="22"/>
                <w:szCs w:val="22"/>
                <w:lang w:val="pt-BR"/>
              </w:rPr>
              <w:t>consultant</w:t>
            </w:r>
            <w:proofErr w:type="spellEnd"/>
          </w:p>
        </w:tc>
      </w:tr>
      <w:tr w:rsidR="00CB5251" w:rsidRPr="00D15CD3" w14:paraId="1B159464" w14:textId="77777777" w:rsidTr="00AD1C87">
        <w:tc>
          <w:tcPr>
            <w:tcW w:w="9209" w:type="dxa"/>
          </w:tcPr>
          <w:p w14:paraId="23EECC05" w14:textId="5D8C4364" w:rsidR="00CB5251" w:rsidRPr="00D15CD3" w:rsidRDefault="00616C97" w:rsidP="00CB5251">
            <w:pPr>
              <w:rPr>
                <w:rFonts w:ascii="Calibri" w:hAnsi="Calibri" w:cs="Calibri"/>
                <w:sz w:val="22"/>
                <w:szCs w:val="22"/>
              </w:rPr>
            </w:pPr>
            <w:r w:rsidRPr="00D15CD3">
              <w:rPr>
                <w:rFonts w:ascii="Calibri" w:hAnsi="Calibri" w:cs="Calibri"/>
                <w:sz w:val="22"/>
                <w:szCs w:val="22"/>
              </w:rPr>
              <w:t xml:space="preserve">Miriam L. </w:t>
            </w:r>
            <w:proofErr w:type="spellStart"/>
            <w:r w:rsidRPr="00D15CD3">
              <w:rPr>
                <w:rFonts w:ascii="Calibri" w:hAnsi="Calibri" w:cs="Calibri"/>
                <w:sz w:val="22"/>
                <w:szCs w:val="22"/>
              </w:rPr>
              <w:t>Hinostroza</w:t>
            </w:r>
            <w:proofErr w:type="spellEnd"/>
            <w:r>
              <w:rPr>
                <w:rFonts w:ascii="Calibri" w:hAnsi="Calibri" w:cs="Calibri"/>
                <w:sz w:val="22"/>
                <w:szCs w:val="22"/>
              </w:rPr>
              <w:t xml:space="preserve">, </w:t>
            </w:r>
            <w:r w:rsidRPr="00616C97">
              <w:rPr>
                <w:rFonts w:ascii="Calibri" w:hAnsi="Calibri" w:cs="Calibri"/>
                <w:sz w:val="22"/>
                <w:szCs w:val="22"/>
              </w:rPr>
              <w:t>Head of Global Climate Action</w:t>
            </w:r>
            <w:r>
              <w:rPr>
                <w:rFonts w:ascii="Calibri" w:hAnsi="Calibri" w:cs="Calibri"/>
                <w:sz w:val="22"/>
                <w:szCs w:val="22"/>
              </w:rPr>
              <w:t xml:space="preserve"> – former UNEP DTU Project Director</w:t>
            </w:r>
          </w:p>
        </w:tc>
      </w:tr>
      <w:tr w:rsidR="008D1469" w:rsidRPr="00D15CD3" w14:paraId="30FF8AB1" w14:textId="77777777" w:rsidTr="00AD1C87">
        <w:tc>
          <w:tcPr>
            <w:tcW w:w="9209" w:type="dxa"/>
          </w:tcPr>
          <w:p w14:paraId="10D0B013" w14:textId="77777777" w:rsidR="008D1469" w:rsidRPr="00D15CD3" w:rsidRDefault="008D1469" w:rsidP="00CB5251">
            <w:pPr>
              <w:rPr>
                <w:rFonts w:ascii="Calibri" w:hAnsi="Calibri" w:cs="Calibri"/>
                <w:sz w:val="22"/>
                <w:szCs w:val="22"/>
              </w:rPr>
            </w:pPr>
          </w:p>
        </w:tc>
      </w:tr>
      <w:tr w:rsidR="00CB5251" w:rsidRPr="00D15CD3" w14:paraId="5B5294A0" w14:textId="77777777" w:rsidTr="00AD1C87">
        <w:tc>
          <w:tcPr>
            <w:tcW w:w="9209" w:type="dxa"/>
          </w:tcPr>
          <w:p w14:paraId="5948DCFC" w14:textId="23F17751" w:rsidR="00CB5251" w:rsidRPr="00D15CD3" w:rsidRDefault="00CB5251" w:rsidP="00CB5251">
            <w:pPr>
              <w:rPr>
                <w:rFonts w:ascii="Calibri" w:hAnsi="Calibri" w:cs="Calibri"/>
                <w:b/>
                <w:i/>
                <w:sz w:val="22"/>
                <w:szCs w:val="22"/>
              </w:rPr>
            </w:pPr>
            <w:r w:rsidRPr="00D15CD3">
              <w:rPr>
                <w:rFonts w:ascii="Calibri" w:hAnsi="Calibri" w:cs="Calibri"/>
                <w:b/>
                <w:i/>
                <w:sz w:val="22"/>
                <w:szCs w:val="22"/>
              </w:rPr>
              <w:t>UNEP DTU</w:t>
            </w:r>
          </w:p>
        </w:tc>
      </w:tr>
      <w:tr w:rsidR="00CB5251" w:rsidRPr="00D15CD3" w14:paraId="2E17226A" w14:textId="77777777" w:rsidTr="00AD1C87">
        <w:tc>
          <w:tcPr>
            <w:tcW w:w="9209" w:type="dxa"/>
          </w:tcPr>
          <w:p w14:paraId="33D7ED12" w14:textId="5BCE1A0C" w:rsidR="00CB5251" w:rsidRPr="00D15CD3" w:rsidRDefault="00CB5251" w:rsidP="00CB5251">
            <w:pPr>
              <w:rPr>
                <w:rFonts w:ascii="Calibri" w:hAnsi="Calibri" w:cs="Calibri"/>
                <w:sz w:val="22"/>
                <w:szCs w:val="22"/>
              </w:rPr>
            </w:pPr>
            <w:r w:rsidRPr="00D15CD3">
              <w:rPr>
                <w:rFonts w:ascii="Calibri" w:hAnsi="Calibri" w:cs="Calibri"/>
                <w:sz w:val="22"/>
                <w:szCs w:val="22"/>
              </w:rPr>
              <w:t xml:space="preserve">Frederik </w:t>
            </w:r>
            <w:proofErr w:type="spellStart"/>
            <w:r w:rsidRPr="00D15CD3">
              <w:rPr>
                <w:rFonts w:ascii="Calibri" w:hAnsi="Calibri" w:cs="Calibri"/>
                <w:sz w:val="22"/>
                <w:szCs w:val="22"/>
              </w:rPr>
              <w:t>Staun</w:t>
            </w:r>
            <w:proofErr w:type="spellEnd"/>
            <w:r w:rsidRPr="00D15CD3">
              <w:rPr>
                <w:rFonts w:ascii="Calibri" w:hAnsi="Calibri" w:cs="Calibri"/>
                <w:sz w:val="22"/>
                <w:szCs w:val="22"/>
              </w:rPr>
              <w:t>, Project Manager</w:t>
            </w:r>
            <w:r w:rsidR="008D1469">
              <w:rPr>
                <w:rFonts w:ascii="Calibri" w:hAnsi="Calibri" w:cs="Calibri"/>
                <w:sz w:val="22"/>
                <w:szCs w:val="22"/>
              </w:rPr>
              <w:t xml:space="preserve">, </w:t>
            </w:r>
            <w:r w:rsidRPr="00D15CD3">
              <w:rPr>
                <w:rFonts w:ascii="Calibri" w:hAnsi="Calibri" w:cs="Calibri"/>
                <w:sz w:val="22"/>
                <w:szCs w:val="22"/>
              </w:rPr>
              <w:t>CBIT GCP Component 1</w:t>
            </w:r>
          </w:p>
        </w:tc>
      </w:tr>
      <w:tr w:rsidR="00CB5251" w:rsidRPr="00D15CD3" w14:paraId="73C0F7AE" w14:textId="77777777" w:rsidTr="00616C97">
        <w:trPr>
          <w:trHeight w:val="112"/>
        </w:trPr>
        <w:tc>
          <w:tcPr>
            <w:tcW w:w="9209" w:type="dxa"/>
          </w:tcPr>
          <w:p w14:paraId="48900A0F" w14:textId="3F5DAE81" w:rsidR="00CB5251" w:rsidRPr="00D15CD3" w:rsidRDefault="00CB5251" w:rsidP="00CB5251">
            <w:pPr>
              <w:tabs>
                <w:tab w:val="left" w:pos="468"/>
              </w:tabs>
              <w:rPr>
                <w:rFonts w:ascii="Calibri" w:hAnsi="Calibri" w:cs="Calibri"/>
                <w:sz w:val="22"/>
                <w:szCs w:val="22"/>
              </w:rPr>
            </w:pPr>
            <w:r w:rsidRPr="00D15CD3">
              <w:rPr>
                <w:rFonts w:ascii="Calibri" w:hAnsi="Calibri" w:cs="Calibri"/>
                <w:sz w:val="22"/>
                <w:szCs w:val="22"/>
              </w:rPr>
              <w:t>Ana Cardoso</w:t>
            </w:r>
            <w:r w:rsidR="002367ED">
              <w:rPr>
                <w:rFonts w:ascii="Calibri" w:hAnsi="Calibri" w:cs="Calibri"/>
                <w:sz w:val="22"/>
                <w:szCs w:val="22"/>
              </w:rPr>
              <w:t xml:space="preserve">, technical expert design and programming, CBIT GCP component 1 </w:t>
            </w:r>
          </w:p>
        </w:tc>
      </w:tr>
      <w:tr w:rsidR="00CB5251" w:rsidRPr="00D15CD3" w14:paraId="3557B3A4" w14:textId="77777777" w:rsidTr="00AD1C87">
        <w:tc>
          <w:tcPr>
            <w:tcW w:w="9209" w:type="dxa"/>
          </w:tcPr>
          <w:p w14:paraId="114BFFF2" w14:textId="2D761728" w:rsidR="00CB5251" w:rsidRPr="00D15CD3" w:rsidRDefault="00CB5251" w:rsidP="00CB5251">
            <w:pPr>
              <w:rPr>
                <w:rFonts w:ascii="Calibri" w:hAnsi="Calibri" w:cs="Calibri"/>
                <w:sz w:val="22"/>
                <w:szCs w:val="22"/>
              </w:rPr>
            </w:pPr>
          </w:p>
        </w:tc>
      </w:tr>
      <w:tr w:rsidR="00CB5251" w:rsidRPr="00D15CD3" w14:paraId="1D040D24" w14:textId="77777777" w:rsidTr="00AD1C87">
        <w:tc>
          <w:tcPr>
            <w:tcW w:w="9209" w:type="dxa"/>
          </w:tcPr>
          <w:p w14:paraId="0B7725E9" w14:textId="19C9FA35" w:rsidR="00CB5251" w:rsidRPr="00D15CD3" w:rsidRDefault="00CB5251" w:rsidP="00CB5251">
            <w:pPr>
              <w:rPr>
                <w:rFonts w:ascii="Calibri" w:hAnsi="Calibri" w:cs="Calibri"/>
                <w:sz w:val="22"/>
                <w:szCs w:val="22"/>
              </w:rPr>
            </w:pPr>
            <w:r w:rsidRPr="00D15CD3">
              <w:rPr>
                <w:rFonts w:ascii="Calibri" w:hAnsi="Calibri" w:cs="Calibri"/>
                <w:b/>
                <w:i/>
                <w:sz w:val="22"/>
                <w:szCs w:val="22"/>
              </w:rPr>
              <w:t>UNDP</w:t>
            </w:r>
          </w:p>
        </w:tc>
      </w:tr>
      <w:tr w:rsidR="00CB5251" w:rsidRPr="00D15CD3" w14:paraId="3105A706" w14:textId="77777777" w:rsidTr="00AD1C87">
        <w:tc>
          <w:tcPr>
            <w:tcW w:w="9209" w:type="dxa"/>
          </w:tcPr>
          <w:p w14:paraId="578266A8" w14:textId="3FB3AFCD" w:rsidR="00CB5251" w:rsidRPr="00D15CD3" w:rsidRDefault="00CB5251" w:rsidP="00CB5251">
            <w:pPr>
              <w:rPr>
                <w:rFonts w:ascii="Calibri" w:hAnsi="Calibri" w:cs="Calibri"/>
                <w:sz w:val="22"/>
                <w:szCs w:val="22"/>
              </w:rPr>
            </w:pPr>
            <w:r w:rsidRPr="00D15CD3">
              <w:rPr>
                <w:rFonts w:ascii="Calibri" w:hAnsi="Calibri" w:cs="Calibri"/>
                <w:sz w:val="22"/>
                <w:szCs w:val="22"/>
              </w:rPr>
              <w:t xml:space="preserve">Damiano </w:t>
            </w:r>
            <w:proofErr w:type="spellStart"/>
            <w:r w:rsidRPr="00D15CD3">
              <w:rPr>
                <w:rFonts w:ascii="Calibri" w:hAnsi="Calibri" w:cs="Calibri"/>
                <w:sz w:val="22"/>
                <w:szCs w:val="22"/>
              </w:rPr>
              <w:t>Borgogno</w:t>
            </w:r>
            <w:proofErr w:type="spellEnd"/>
            <w:r w:rsidRPr="00D15CD3">
              <w:rPr>
                <w:rFonts w:ascii="Calibri" w:hAnsi="Calibri" w:cs="Calibri"/>
                <w:sz w:val="22"/>
                <w:szCs w:val="22"/>
              </w:rPr>
              <w:t xml:space="preserve">, Project Manager for CBIT GCP Component 2 and 3, Coordinator, GSP, Europe and CIS Regional Hub </w:t>
            </w:r>
            <w:r>
              <w:rPr>
                <w:rFonts w:ascii="Calibri" w:hAnsi="Calibri" w:cs="Calibri"/>
                <w:sz w:val="22"/>
                <w:szCs w:val="22"/>
              </w:rPr>
              <w:t>(Istanbul)</w:t>
            </w:r>
          </w:p>
        </w:tc>
      </w:tr>
      <w:tr w:rsidR="004F5F65" w:rsidRPr="00D15CD3" w14:paraId="5456F8D1" w14:textId="77777777" w:rsidTr="00AD1C87">
        <w:tc>
          <w:tcPr>
            <w:tcW w:w="9209" w:type="dxa"/>
          </w:tcPr>
          <w:p w14:paraId="5CEB9243" w14:textId="2E7CF480" w:rsidR="004F5F65" w:rsidRPr="00D15CD3" w:rsidRDefault="004F5F65" w:rsidP="004F5F65">
            <w:pPr>
              <w:rPr>
                <w:rFonts w:ascii="Calibri" w:hAnsi="Calibri" w:cs="Calibri"/>
                <w:sz w:val="22"/>
                <w:szCs w:val="22"/>
              </w:rPr>
            </w:pPr>
            <w:r w:rsidRPr="004F5F65">
              <w:rPr>
                <w:rFonts w:ascii="Calibri" w:hAnsi="Calibri" w:cs="Calibri"/>
                <w:sz w:val="22"/>
                <w:szCs w:val="22"/>
              </w:rPr>
              <w:t>Stephen Gold</w:t>
            </w:r>
            <w:r>
              <w:rPr>
                <w:rFonts w:ascii="Calibri" w:hAnsi="Calibri" w:cs="Calibri"/>
                <w:sz w:val="22"/>
                <w:szCs w:val="22"/>
              </w:rPr>
              <w:t>, Project Director – since Dec 2019</w:t>
            </w:r>
          </w:p>
        </w:tc>
      </w:tr>
      <w:tr w:rsidR="004F5F65" w:rsidRPr="00D15CD3" w14:paraId="32324F4B" w14:textId="77777777" w:rsidTr="00AD1C87">
        <w:tc>
          <w:tcPr>
            <w:tcW w:w="9209" w:type="dxa"/>
          </w:tcPr>
          <w:p w14:paraId="014E4178" w14:textId="2AC1ABFC" w:rsidR="004F5F65" w:rsidRPr="00D15CD3" w:rsidRDefault="004F5F65" w:rsidP="004F5F65">
            <w:pPr>
              <w:rPr>
                <w:rFonts w:ascii="Calibri" w:hAnsi="Calibri" w:cs="Calibri"/>
                <w:sz w:val="22"/>
                <w:szCs w:val="22"/>
              </w:rPr>
            </w:pPr>
            <w:proofErr w:type="spellStart"/>
            <w:r w:rsidRPr="004F5F65">
              <w:rPr>
                <w:rFonts w:ascii="Calibri" w:hAnsi="Calibri" w:cs="Calibri"/>
                <w:sz w:val="22"/>
                <w:szCs w:val="22"/>
              </w:rPr>
              <w:t>Tugba</w:t>
            </w:r>
            <w:proofErr w:type="spellEnd"/>
            <w:r w:rsidRPr="004F5F65">
              <w:rPr>
                <w:rFonts w:ascii="Calibri" w:hAnsi="Calibri" w:cs="Calibri"/>
                <w:sz w:val="22"/>
                <w:szCs w:val="22"/>
              </w:rPr>
              <w:t xml:space="preserve"> </w:t>
            </w:r>
            <w:proofErr w:type="spellStart"/>
            <w:r w:rsidRPr="004F5F65">
              <w:rPr>
                <w:rFonts w:ascii="Calibri" w:hAnsi="Calibri" w:cs="Calibri"/>
                <w:sz w:val="22"/>
                <w:szCs w:val="22"/>
              </w:rPr>
              <w:t>Varol</w:t>
            </w:r>
            <w:proofErr w:type="spellEnd"/>
            <w:r>
              <w:rPr>
                <w:rFonts w:ascii="Calibri" w:hAnsi="Calibri" w:cs="Calibri"/>
                <w:sz w:val="22"/>
                <w:szCs w:val="22"/>
              </w:rPr>
              <w:t xml:space="preserve">, </w:t>
            </w:r>
            <w:r w:rsidRPr="00D15CD3">
              <w:rPr>
                <w:rFonts w:ascii="Calibri" w:hAnsi="Calibri" w:cs="Calibri"/>
                <w:sz w:val="22"/>
                <w:szCs w:val="22"/>
              </w:rPr>
              <w:t xml:space="preserve">CBIT GCP Component 2 and 3, GSP, Europe and CIS Regional Hub </w:t>
            </w:r>
            <w:r>
              <w:rPr>
                <w:rFonts w:ascii="Calibri" w:hAnsi="Calibri" w:cs="Calibri"/>
                <w:sz w:val="22"/>
                <w:szCs w:val="22"/>
              </w:rPr>
              <w:t>(Istanbul)</w:t>
            </w:r>
          </w:p>
        </w:tc>
      </w:tr>
      <w:tr w:rsidR="004F5F65" w:rsidRPr="00D15CD3" w14:paraId="36F77CC8" w14:textId="77777777" w:rsidTr="00AD1C87">
        <w:tc>
          <w:tcPr>
            <w:tcW w:w="9209" w:type="dxa"/>
          </w:tcPr>
          <w:p w14:paraId="02BD65D0" w14:textId="48692D6E" w:rsidR="004F5F65" w:rsidRPr="00D15CD3" w:rsidRDefault="004F5F65" w:rsidP="00CB5251">
            <w:pPr>
              <w:rPr>
                <w:rFonts w:ascii="Calibri" w:hAnsi="Calibri" w:cs="Calibri"/>
                <w:sz w:val="22"/>
                <w:szCs w:val="22"/>
              </w:rPr>
            </w:pPr>
            <w:proofErr w:type="spellStart"/>
            <w:r>
              <w:rPr>
                <w:rFonts w:ascii="Calibri" w:hAnsi="Calibri" w:cs="Calibri"/>
                <w:sz w:val="22"/>
                <w:szCs w:val="22"/>
              </w:rPr>
              <w:t>Yamil</w:t>
            </w:r>
            <w:proofErr w:type="spellEnd"/>
            <w:r>
              <w:rPr>
                <w:rFonts w:ascii="Calibri" w:hAnsi="Calibri" w:cs="Calibri"/>
                <w:sz w:val="22"/>
                <w:szCs w:val="22"/>
              </w:rPr>
              <w:t xml:space="preserve"> </w:t>
            </w:r>
            <w:proofErr w:type="spellStart"/>
            <w:r>
              <w:rPr>
                <w:rFonts w:ascii="Calibri" w:hAnsi="Calibri" w:cs="Calibri"/>
                <w:sz w:val="22"/>
                <w:szCs w:val="22"/>
              </w:rPr>
              <w:t>Bonduki</w:t>
            </w:r>
            <w:proofErr w:type="spellEnd"/>
            <w:r>
              <w:rPr>
                <w:rFonts w:ascii="Calibri" w:hAnsi="Calibri" w:cs="Calibri"/>
                <w:sz w:val="22"/>
                <w:szCs w:val="22"/>
              </w:rPr>
              <w:t xml:space="preserve"> – former Project Director</w:t>
            </w:r>
          </w:p>
        </w:tc>
      </w:tr>
      <w:tr w:rsidR="00CB5251" w:rsidRPr="00D15CD3" w14:paraId="432524BE" w14:textId="77777777" w:rsidTr="00AD1C87">
        <w:tc>
          <w:tcPr>
            <w:tcW w:w="9209" w:type="dxa"/>
          </w:tcPr>
          <w:p w14:paraId="4CEAD216" w14:textId="77777777" w:rsidR="00CB5251" w:rsidRPr="00D15CD3" w:rsidRDefault="00CB5251" w:rsidP="00CB5251">
            <w:pPr>
              <w:rPr>
                <w:rFonts w:ascii="Calibri" w:hAnsi="Calibri" w:cs="Calibri"/>
                <w:b/>
                <w:i/>
                <w:sz w:val="22"/>
                <w:szCs w:val="22"/>
              </w:rPr>
            </w:pPr>
          </w:p>
        </w:tc>
      </w:tr>
      <w:tr w:rsidR="00CB5251" w:rsidRPr="00D15CD3" w14:paraId="13F1B38F" w14:textId="77777777" w:rsidTr="00692A73">
        <w:tc>
          <w:tcPr>
            <w:tcW w:w="9209" w:type="dxa"/>
            <w:tcBorders>
              <w:bottom w:val="single" w:sz="4" w:space="0" w:color="auto"/>
            </w:tcBorders>
          </w:tcPr>
          <w:p w14:paraId="02FF6D9C" w14:textId="6F8E5005" w:rsidR="00CB5251" w:rsidRPr="00D15CD3" w:rsidRDefault="00CB5251" w:rsidP="00CB5251">
            <w:pPr>
              <w:rPr>
                <w:rFonts w:ascii="Calibri" w:hAnsi="Calibri" w:cs="Calibri"/>
                <w:b/>
                <w:i/>
                <w:sz w:val="22"/>
                <w:szCs w:val="22"/>
              </w:rPr>
            </w:pPr>
            <w:r w:rsidRPr="00D15CD3">
              <w:rPr>
                <w:rFonts w:ascii="Calibri" w:hAnsi="Calibri" w:cs="Calibri"/>
                <w:b/>
                <w:i/>
                <w:sz w:val="22"/>
                <w:szCs w:val="22"/>
              </w:rPr>
              <w:t>GEF Secretariat</w:t>
            </w:r>
          </w:p>
        </w:tc>
      </w:tr>
      <w:tr w:rsidR="00CB5251" w:rsidRPr="00D15CD3" w14:paraId="6CF2FD9D" w14:textId="77777777" w:rsidTr="00692A73">
        <w:tc>
          <w:tcPr>
            <w:tcW w:w="9209" w:type="dxa"/>
            <w:tcBorders>
              <w:bottom w:val="dashed" w:sz="4" w:space="0" w:color="auto"/>
            </w:tcBorders>
          </w:tcPr>
          <w:p w14:paraId="3A822F2B" w14:textId="33F27F38" w:rsidR="00CB5251" w:rsidRPr="00D15CD3" w:rsidRDefault="00CB5251" w:rsidP="00CB5251">
            <w:pPr>
              <w:rPr>
                <w:rFonts w:ascii="Calibri" w:hAnsi="Calibri" w:cs="Calibri"/>
                <w:sz w:val="22"/>
                <w:szCs w:val="22"/>
              </w:rPr>
            </w:pPr>
            <w:r w:rsidRPr="00D15CD3">
              <w:rPr>
                <w:rFonts w:ascii="Calibri" w:hAnsi="Calibri" w:cs="Calibri"/>
                <w:sz w:val="22"/>
                <w:szCs w:val="22"/>
              </w:rPr>
              <w:t xml:space="preserve">Milena Gonzalez Vasquez, </w:t>
            </w:r>
            <w:r w:rsidR="00EC364F" w:rsidRPr="00EC364F">
              <w:rPr>
                <w:rFonts w:ascii="Calibri" w:hAnsi="Calibri" w:cs="Calibri"/>
                <w:sz w:val="22"/>
                <w:szCs w:val="22"/>
              </w:rPr>
              <w:t xml:space="preserve">CBIT </w:t>
            </w:r>
            <w:r w:rsidR="00EC364F">
              <w:rPr>
                <w:rFonts w:ascii="Calibri" w:hAnsi="Calibri" w:cs="Calibri"/>
                <w:sz w:val="22"/>
                <w:szCs w:val="22"/>
              </w:rPr>
              <w:t>p</w:t>
            </w:r>
            <w:r w:rsidR="00EC364F" w:rsidRPr="00EC364F">
              <w:rPr>
                <w:rFonts w:ascii="Calibri" w:hAnsi="Calibri" w:cs="Calibri"/>
                <w:sz w:val="22"/>
                <w:szCs w:val="22"/>
              </w:rPr>
              <w:t xml:space="preserve">ortfolio </w:t>
            </w:r>
            <w:r w:rsidR="00EC364F">
              <w:rPr>
                <w:rFonts w:ascii="Calibri" w:hAnsi="Calibri" w:cs="Calibri"/>
                <w:sz w:val="22"/>
                <w:szCs w:val="22"/>
              </w:rPr>
              <w:t>P</w:t>
            </w:r>
            <w:r w:rsidR="00EC364F" w:rsidRPr="00EC364F">
              <w:rPr>
                <w:rFonts w:ascii="Calibri" w:hAnsi="Calibri" w:cs="Calibri"/>
                <w:sz w:val="22"/>
                <w:szCs w:val="22"/>
              </w:rPr>
              <w:t xml:space="preserve">roject </w:t>
            </w:r>
            <w:r w:rsidR="00EC364F">
              <w:rPr>
                <w:rFonts w:ascii="Calibri" w:hAnsi="Calibri" w:cs="Calibri"/>
                <w:sz w:val="22"/>
                <w:szCs w:val="22"/>
              </w:rPr>
              <w:t>M</w:t>
            </w:r>
            <w:r w:rsidR="00EC364F" w:rsidRPr="00EC364F">
              <w:rPr>
                <w:rFonts w:ascii="Calibri" w:hAnsi="Calibri" w:cs="Calibri"/>
                <w:sz w:val="22"/>
                <w:szCs w:val="22"/>
              </w:rPr>
              <w:t>anager</w:t>
            </w:r>
            <w:r w:rsidR="00EC364F">
              <w:rPr>
                <w:rFonts w:ascii="Calibri" w:hAnsi="Calibri" w:cs="Calibri"/>
                <w:sz w:val="22"/>
                <w:szCs w:val="22"/>
              </w:rPr>
              <w:t xml:space="preserve">, </w:t>
            </w:r>
            <w:r w:rsidRPr="00D15CD3">
              <w:rPr>
                <w:rFonts w:ascii="Calibri" w:hAnsi="Calibri" w:cs="Calibri"/>
                <w:sz w:val="22"/>
                <w:szCs w:val="22"/>
              </w:rPr>
              <w:t>Latin America regional team, Climate change mitigation</w:t>
            </w:r>
            <w:r>
              <w:rPr>
                <w:rFonts w:ascii="Calibri" w:hAnsi="Calibri" w:cs="Calibri"/>
                <w:sz w:val="22"/>
                <w:szCs w:val="22"/>
              </w:rPr>
              <w:t xml:space="preserve"> (Washington DC)</w:t>
            </w:r>
          </w:p>
        </w:tc>
      </w:tr>
      <w:tr w:rsidR="00692A73" w:rsidRPr="00D15CD3" w14:paraId="2D162040" w14:textId="77777777" w:rsidTr="00692A73">
        <w:tc>
          <w:tcPr>
            <w:tcW w:w="9209" w:type="dxa"/>
            <w:tcBorders>
              <w:top w:val="dashed" w:sz="4" w:space="0" w:color="auto"/>
            </w:tcBorders>
          </w:tcPr>
          <w:p w14:paraId="00DCAE44" w14:textId="548BA9C0" w:rsidR="00692A73" w:rsidRPr="00D15CD3" w:rsidRDefault="00692A73" w:rsidP="00CB5251">
            <w:pPr>
              <w:rPr>
                <w:rFonts w:ascii="Calibri" w:hAnsi="Calibri" w:cs="Calibri"/>
                <w:sz w:val="22"/>
                <w:szCs w:val="22"/>
              </w:rPr>
            </w:pPr>
            <w:r w:rsidRPr="00692A73">
              <w:rPr>
                <w:rFonts w:ascii="Calibri" w:hAnsi="Calibri" w:cs="Calibri"/>
                <w:sz w:val="22"/>
                <w:szCs w:val="22"/>
              </w:rPr>
              <w:t>Chizuru Aoki</w:t>
            </w:r>
            <w:r w:rsidR="00AC39CF">
              <w:rPr>
                <w:rFonts w:ascii="Calibri" w:hAnsi="Calibri" w:cs="Calibri"/>
                <w:sz w:val="22"/>
                <w:szCs w:val="22"/>
              </w:rPr>
              <w:t xml:space="preserve"> (Washington DC)</w:t>
            </w:r>
          </w:p>
        </w:tc>
      </w:tr>
      <w:tr w:rsidR="00CB5251" w:rsidRPr="00D15CD3" w14:paraId="389AB33D" w14:textId="77777777" w:rsidTr="00AD1C87">
        <w:tc>
          <w:tcPr>
            <w:tcW w:w="9209" w:type="dxa"/>
          </w:tcPr>
          <w:p w14:paraId="40F85FFA" w14:textId="77777777" w:rsidR="00CB5251" w:rsidRPr="00D15CD3" w:rsidRDefault="00CB5251" w:rsidP="00CB5251">
            <w:pPr>
              <w:rPr>
                <w:rFonts w:ascii="Calibri" w:hAnsi="Calibri" w:cs="Calibri"/>
                <w:b/>
                <w:i/>
                <w:sz w:val="22"/>
                <w:szCs w:val="22"/>
              </w:rPr>
            </w:pPr>
          </w:p>
        </w:tc>
      </w:tr>
      <w:tr w:rsidR="00CB5251" w:rsidRPr="00D15CD3" w14:paraId="6AD1A184" w14:textId="77777777" w:rsidTr="00AD1C87">
        <w:tc>
          <w:tcPr>
            <w:tcW w:w="9209" w:type="dxa"/>
          </w:tcPr>
          <w:p w14:paraId="21DAEC93" w14:textId="77777777" w:rsidR="00CB5251" w:rsidRPr="00D15CD3" w:rsidRDefault="00CB5251" w:rsidP="00CB5251">
            <w:pPr>
              <w:rPr>
                <w:rFonts w:ascii="Calibri" w:hAnsi="Calibri" w:cs="Calibri"/>
                <w:b/>
                <w:i/>
                <w:sz w:val="22"/>
                <w:szCs w:val="22"/>
              </w:rPr>
            </w:pPr>
            <w:r w:rsidRPr="00D15CD3">
              <w:rPr>
                <w:rFonts w:ascii="Calibri" w:hAnsi="Calibri" w:cs="Calibri"/>
                <w:b/>
                <w:i/>
                <w:sz w:val="22"/>
                <w:szCs w:val="22"/>
              </w:rPr>
              <w:t>UNFCCC Secretariat</w:t>
            </w:r>
          </w:p>
        </w:tc>
      </w:tr>
      <w:tr w:rsidR="00CB5251" w:rsidRPr="00D15CD3" w14:paraId="4D6E8562" w14:textId="77777777" w:rsidTr="00AD1C87">
        <w:tc>
          <w:tcPr>
            <w:tcW w:w="9209" w:type="dxa"/>
          </w:tcPr>
          <w:p w14:paraId="7EE76626" w14:textId="3BD172C7" w:rsidR="00CB5251" w:rsidRPr="00D15CD3" w:rsidRDefault="00CB5251" w:rsidP="00CB5251">
            <w:pPr>
              <w:rPr>
                <w:rFonts w:ascii="Calibri" w:hAnsi="Calibri" w:cs="Calibri"/>
                <w:b/>
                <w:i/>
                <w:sz w:val="22"/>
                <w:szCs w:val="22"/>
              </w:rPr>
            </w:pPr>
            <w:r w:rsidRPr="00D15CD3">
              <w:rPr>
                <w:rFonts w:ascii="Calibri" w:hAnsi="Calibri" w:cs="Calibri"/>
                <w:sz w:val="22"/>
                <w:szCs w:val="22"/>
              </w:rPr>
              <w:t>Jigme</w:t>
            </w:r>
            <w:r>
              <w:rPr>
                <w:rFonts w:ascii="Calibri" w:hAnsi="Calibri" w:cs="Calibri"/>
                <w:sz w:val="22"/>
                <w:szCs w:val="22"/>
              </w:rPr>
              <w:t xml:space="preserve"> (Bonn)</w:t>
            </w:r>
          </w:p>
        </w:tc>
      </w:tr>
      <w:tr w:rsidR="00CB5251" w:rsidRPr="00D15CD3" w14:paraId="4A39F74A" w14:textId="77777777" w:rsidTr="00AD1C87">
        <w:tc>
          <w:tcPr>
            <w:tcW w:w="9209" w:type="dxa"/>
          </w:tcPr>
          <w:p w14:paraId="092F6477" w14:textId="77777777" w:rsidR="00CB5251" w:rsidRPr="00D15CD3" w:rsidRDefault="00CB5251" w:rsidP="00CB5251">
            <w:pPr>
              <w:rPr>
                <w:rFonts w:ascii="Calibri" w:hAnsi="Calibri" w:cs="Calibri"/>
                <w:b/>
                <w:i/>
                <w:sz w:val="22"/>
                <w:szCs w:val="22"/>
              </w:rPr>
            </w:pPr>
          </w:p>
        </w:tc>
      </w:tr>
      <w:tr w:rsidR="00CB5251" w:rsidRPr="00D15CD3" w14:paraId="6B96E372" w14:textId="77777777" w:rsidTr="007D08BA">
        <w:tc>
          <w:tcPr>
            <w:tcW w:w="9209" w:type="dxa"/>
            <w:tcBorders>
              <w:bottom w:val="single" w:sz="4" w:space="0" w:color="auto"/>
            </w:tcBorders>
          </w:tcPr>
          <w:p w14:paraId="2CD0BE01" w14:textId="07A82CD7" w:rsidR="00CB5251" w:rsidRPr="00D15CD3" w:rsidRDefault="00A026E8" w:rsidP="00CB5251">
            <w:pPr>
              <w:rPr>
                <w:rFonts w:ascii="Calibri" w:hAnsi="Calibri" w:cs="Calibri"/>
                <w:b/>
                <w:i/>
                <w:sz w:val="22"/>
                <w:szCs w:val="22"/>
              </w:rPr>
            </w:pPr>
            <w:r>
              <w:rPr>
                <w:rFonts w:ascii="Calibri" w:hAnsi="Calibri" w:cs="Calibri"/>
                <w:b/>
                <w:i/>
                <w:sz w:val="22"/>
                <w:szCs w:val="22"/>
              </w:rPr>
              <w:t xml:space="preserve">MRV </w:t>
            </w:r>
            <w:r w:rsidR="006B5875">
              <w:rPr>
                <w:rFonts w:ascii="Calibri" w:hAnsi="Calibri" w:cs="Calibri"/>
                <w:b/>
                <w:i/>
                <w:sz w:val="22"/>
                <w:szCs w:val="22"/>
              </w:rPr>
              <w:t>Group of Friends</w:t>
            </w:r>
            <w:r w:rsidR="00CB5251" w:rsidRPr="00D15CD3">
              <w:rPr>
                <w:rFonts w:ascii="Calibri" w:hAnsi="Calibri" w:cs="Calibri"/>
                <w:b/>
                <w:i/>
                <w:sz w:val="22"/>
                <w:szCs w:val="22"/>
              </w:rPr>
              <w:t>, development partners,</w:t>
            </w:r>
            <w:r w:rsidR="007C5E21">
              <w:rPr>
                <w:rFonts w:ascii="Calibri" w:hAnsi="Calibri" w:cs="Calibri"/>
                <w:b/>
                <w:i/>
                <w:sz w:val="22"/>
                <w:szCs w:val="22"/>
              </w:rPr>
              <w:t xml:space="preserve"> </w:t>
            </w:r>
            <w:r w:rsidR="00CB5251" w:rsidRPr="00D15CD3">
              <w:rPr>
                <w:rFonts w:ascii="Calibri" w:hAnsi="Calibri" w:cs="Calibri"/>
                <w:b/>
                <w:i/>
                <w:sz w:val="22"/>
                <w:szCs w:val="22"/>
              </w:rPr>
              <w:t>Annex I parties</w:t>
            </w:r>
          </w:p>
        </w:tc>
      </w:tr>
      <w:tr w:rsidR="00CB5251" w:rsidRPr="00D15CD3" w14:paraId="0106E272" w14:textId="77777777" w:rsidTr="007D08BA">
        <w:tc>
          <w:tcPr>
            <w:tcW w:w="9209" w:type="dxa"/>
            <w:tcBorders>
              <w:bottom w:val="dashed" w:sz="4" w:space="0" w:color="auto"/>
            </w:tcBorders>
          </w:tcPr>
          <w:p w14:paraId="0A9E4301" w14:textId="57F12C71" w:rsidR="00CB5251" w:rsidRPr="00D15CD3" w:rsidRDefault="007D08BA" w:rsidP="007D08BA">
            <w:pPr>
              <w:rPr>
                <w:rFonts w:ascii="Calibri" w:hAnsi="Calibri" w:cs="Calibri"/>
                <w:sz w:val="22"/>
                <w:szCs w:val="22"/>
              </w:rPr>
            </w:pPr>
            <w:r w:rsidRPr="007D08BA">
              <w:rPr>
                <w:rFonts w:ascii="Calibri" w:hAnsi="Calibri" w:cs="Calibri"/>
                <w:sz w:val="22"/>
                <w:szCs w:val="22"/>
              </w:rPr>
              <w:t>Salvatore, Mirella</w:t>
            </w:r>
            <w:r>
              <w:rPr>
                <w:rFonts w:ascii="Calibri" w:hAnsi="Calibri" w:cs="Calibri"/>
                <w:sz w:val="22"/>
                <w:szCs w:val="22"/>
              </w:rPr>
              <w:t>, CBIT Focal Point, FAO (Rome)</w:t>
            </w:r>
          </w:p>
        </w:tc>
      </w:tr>
      <w:tr w:rsidR="00CB5251" w:rsidRPr="00D15CD3" w14:paraId="5049F405" w14:textId="77777777" w:rsidTr="007D08BA">
        <w:tc>
          <w:tcPr>
            <w:tcW w:w="9209" w:type="dxa"/>
            <w:tcBorders>
              <w:top w:val="dashed" w:sz="4" w:space="0" w:color="auto"/>
            </w:tcBorders>
          </w:tcPr>
          <w:p w14:paraId="7AB6C253" w14:textId="166F843D" w:rsidR="00CB5251" w:rsidRPr="00D15CD3" w:rsidRDefault="007D08BA" w:rsidP="00CB5251">
            <w:pPr>
              <w:rPr>
                <w:rFonts w:ascii="Calibri" w:hAnsi="Calibri" w:cs="Calibri"/>
                <w:sz w:val="22"/>
                <w:szCs w:val="22"/>
              </w:rPr>
            </w:pPr>
            <w:r>
              <w:rPr>
                <w:rFonts w:ascii="Calibri" w:hAnsi="Calibri" w:cs="Calibri"/>
                <w:sz w:val="22"/>
                <w:szCs w:val="22"/>
              </w:rPr>
              <w:t>Rocio Condor, CBIT Focal Point, FAO (Rome)</w:t>
            </w:r>
          </w:p>
        </w:tc>
      </w:tr>
      <w:tr w:rsidR="00CB5251" w:rsidRPr="00D15CD3" w14:paraId="79BDC6E4" w14:textId="77777777" w:rsidTr="00AD1C87">
        <w:tc>
          <w:tcPr>
            <w:tcW w:w="9209" w:type="dxa"/>
          </w:tcPr>
          <w:p w14:paraId="0029EA16" w14:textId="5FD3DCE4" w:rsidR="00CB5251" w:rsidRPr="007D08BA" w:rsidRDefault="007D08BA" w:rsidP="00CB5251">
            <w:pPr>
              <w:rPr>
                <w:rFonts w:ascii="Calibri" w:hAnsi="Calibri" w:cs="Calibri"/>
                <w:bCs/>
                <w:iCs/>
                <w:sz w:val="22"/>
                <w:szCs w:val="22"/>
              </w:rPr>
            </w:pPr>
            <w:r>
              <w:rPr>
                <w:rFonts w:ascii="Calibri" w:hAnsi="Calibri" w:cs="Calibri"/>
                <w:color w:val="000000"/>
                <w:sz w:val="22"/>
                <w:szCs w:val="22"/>
              </w:rPr>
              <w:t xml:space="preserve">Charity </w:t>
            </w:r>
            <w:proofErr w:type="spellStart"/>
            <w:r>
              <w:rPr>
                <w:rFonts w:ascii="Calibri" w:hAnsi="Calibri" w:cs="Calibri"/>
                <w:color w:val="000000"/>
                <w:sz w:val="22"/>
                <w:szCs w:val="22"/>
              </w:rPr>
              <w:t>Nalyanya</w:t>
            </w:r>
            <w:proofErr w:type="spellEnd"/>
            <w:r>
              <w:rPr>
                <w:rFonts w:ascii="Calibri" w:hAnsi="Calibri" w:cs="Calibri"/>
                <w:color w:val="000000"/>
                <w:sz w:val="22"/>
                <w:szCs w:val="22"/>
              </w:rPr>
              <w:t>, CBIT Focal Point</w:t>
            </w:r>
            <w:r w:rsidR="007C5E21">
              <w:rPr>
                <w:rFonts w:ascii="Calibri" w:hAnsi="Calibri" w:cs="Calibri"/>
                <w:color w:val="000000"/>
                <w:sz w:val="22"/>
                <w:szCs w:val="22"/>
              </w:rPr>
              <w:t xml:space="preserve">, </w:t>
            </w:r>
            <w:r w:rsidR="007C5E21">
              <w:rPr>
                <w:rFonts w:ascii="Calibri" w:hAnsi="Calibri" w:cs="Calibri"/>
                <w:bCs/>
                <w:iCs/>
                <w:sz w:val="22"/>
                <w:szCs w:val="22"/>
              </w:rPr>
              <w:t>Conservation International</w:t>
            </w:r>
          </w:p>
        </w:tc>
      </w:tr>
      <w:tr w:rsidR="00CB5251" w:rsidRPr="00D15CD3" w14:paraId="70615621" w14:textId="77777777" w:rsidTr="00AD1C87">
        <w:tc>
          <w:tcPr>
            <w:tcW w:w="9209" w:type="dxa"/>
          </w:tcPr>
          <w:p w14:paraId="4B2548A9" w14:textId="000C732F" w:rsidR="00CB5251" w:rsidRPr="00D15CD3" w:rsidRDefault="007C5E21" w:rsidP="00CB5251">
            <w:pPr>
              <w:rPr>
                <w:rFonts w:ascii="Calibri" w:hAnsi="Calibri" w:cs="Calibri"/>
                <w:bCs/>
                <w:iCs/>
                <w:sz w:val="22"/>
                <w:szCs w:val="22"/>
              </w:rPr>
            </w:pPr>
            <w:r w:rsidRPr="007C5E21">
              <w:rPr>
                <w:rFonts w:ascii="Calibri" w:hAnsi="Calibri" w:cs="Calibri"/>
                <w:bCs/>
                <w:iCs/>
                <w:sz w:val="22"/>
                <w:szCs w:val="22"/>
              </w:rPr>
              <w:t xml:space="preserve">Roberta </w:t>
            </w:r>
            <w:proofErr w:type="spellStart"/>
            <w:r w:rsidRPr="007C5E21">
              <w:rPr>
                <w:rFonts w:ascii="Calibri" w:hAnsi="Calibri" w:cs="Calibri"/>
                <w:bCs/>
                <w:iCs/>
                <w:sz w:val="22"/>
                <w:szCs w:val="22"/>
              </w:rPr>
              <w:t>Ianna</w:t>
            </w:r>
            <w:proofErr w:type="spellEnd"/>
            <w:r>
              <w:rPr>
                <w:rFonts w:ascii="Calibri" w:hAnsi="Calibri" w:cs="Calibri"/>
                <w:bCs/>
                <w:iCs/>
                <w:sz w:val="22"/>
                <w:szCs w:val="22"/>
              </w:rPr>
              <w:t>, Italian Ministry of Environment (Rome)</w:t>
            </w:r>
          </w:p>
        </w:tc>
      </w:tr>
      <w:tr w:rsidR="00CB5251" w:rsidRPr="00D15CD3" w14:paraId="4E3188BC" w14:textId="77777777" w:rsidTr="00AD1C87">
        <w:tc>
          <w:tcPr>
            <w:tcW w:w="9209" w:type="dxa"/>
          </w:tcPr>
          <w:p w14:paraId="415DFFF7" w14:textId="053F5939" w:rsidR="00CB5251" w:rsidRPr="00D15CD3" w:rsidRDefault="007C5E21" w:rsidP="00CB5251">
            <w:pPr>
              <w:rPr>
                <w:rFonts w:ascii="Calibri" w:hAnsi="Calibri" w:cs="Calibri"/>
                <w:bCs/>
                <w:iCs/>
                <w:sz w:val="22"/>
                <w:szCs w:val="22"/>
              </w:rPr>
            </w:pPr>
            <w:r w:rsidRPr="007C5E21">
              <w:rPr>
                <w:rFonts w:ascii="Calibri" w:hAnsi="Calibri" w:cs="Calibri"/>
                <w:bCs/>
                <w:iCs/>
                <w:sz w:val="22"/>
                <w:szCs w:val="22"/>
              </w:rPr>
              <w:t xml:space="preserve">Rocio </w:t>
            </w:r>
            <w:proofErr w:type="spellStart"/>
            <w:r w:rsidRPr="007C5E21">
              <w:rPr>
                <w:rFonts w:ascii="Calibri" w:hAnsi="Calibri" w:cs="Calibri"/>
                <w:bCs/>
                <w:iCs/>
                <w:sz w:val="22"/>
                <w:szCs w:val="22"/>
              </w:rPr>
              <w:t>Lichte</w:t>
            </w:r>
            <w:proofErr w:type="spellEnd"/>
            <w:r>
              <w:rPr>
                <w:rFonts w:ascii="Calibri" w:hAnsi="Calibri" w:cs="Calibri"/>
                <w:bCs/>
                <w:iCs/>
                <w:sz w:val="22"/>
                <w:szCs w:val="22"/>
              </w:rPr>
              <w:t>,</w:t>
            </w:r>
            <w:r w:rsidR="00174563">
              <w:rPr>
                <w:rFonts w:ascii="Calibri" w:hAnsi="Calibri" w:cs="Calibri"/>
                <w:bCs/>
                <w:iCs/>
                <w:sz w:val="22"/>
                <w:szCs w:val="22"/>
              </w:rPr>
              <w:t xml:space="preserve"> </w:t>
            </w:r>
            <w:r>
              <w:rPr>
                <w:rFonts w:ascii="Calibri" w:hAnsi="Calibri" w:cs="Calibri"/>
                <w:bCs/>
                <w:iCs/>
                <w:sz w:val="22"/>
                <w:szCs w:val="22"/>
              </w:rPr>
              <w:t>German</w:t>
            </w:r>
            <w:r w:rsidR="00174563">
              <w:rPr>
                <w:rFonts w:ascii="Calibri" w:hAnsi="Calibri" w:cs="Calibri"/>
                <w:bCs/>
                <w:iCs/>
                <w:sz w:val="22"/>
                <w:szCs w:val="22"/>
              </w:rPr>
              <w:t xml:space="preserve"> </w:t>
            </w:r>
            <w:r w:rsidR="00174563" w:rsidRPr="00174563">
              <w:rPr>
                <w:rFonts w:ascii="Calibri" w:hAnsi="Calibri" w:cs="Calibri"/>
                <w:bCs/>
                <w:iCs/>
                <w:sz w:val="22"/>
                <w:szCs w:val="22"/>
              </w:rPr>
              <w:t>Federal Ministry for Environment, Nature Conservation and Nuclear Safety</w:t>
            </w:r>
            <w:r w:rsidR="00174563">
              <w:rPr>
                <w:rFonts w:ascii="Calibri" w:hAnsi="Calibri" w:cs="Calibri"/>
                <w:bCs/>
                <w:iCs/>
                <w:sz w:val="22"/>
                <w:szCs w:val="22"/>
              </w:rPr>
              <w:t xml:space="preserve"> (BMU)</w:t>
            </w:r>
            <w:r w:rsidR="00E91A31">
              <w:rPr>
                <w:rFonts w:ascii="Calibri" w:hAnsi="Calibri" w:cs="Calibri"/>
                <w:bCs/>
                <w:iCs/>
                <w:sz w:val="22"/>
                <w:szCs w:val="22"/>
              </w:rPr>
              <w:t xml:space="preserve"> (Berlin)</w:t>
            </w:r>
          </w:p>
        </w:tc>
      </w:tr>
      <w:tr w:rsidR="00CB5251" w:rsidRPr="00D15CD3" w14:paraId="02ADD704" w14:textId="77777777" w:rsidTr="00AD1C87">
        <w:tc>
          <w:tcPr>
            <w:tcW w:w="9209" w:type="dxa"/>
          </w:tcPr>
          <w:p w14:paraId="370EE98C" w14:textId="3793E39D" w:rsidR="00E91A31" w:rsidRDefault="00E91A31" w:rsidP="00E91A31">
            <w:pPr>
              <w:rPr>
                <w:rFonts w:ascii="Calibri" w:hAnsi="Calibri" w:cs="Calibri"/>
                <w:color w:val="000000"/>
                <w:sz w:val="22"/>
                <w:szCs w:val="22"/>
              </w:rPr>
            </w:pPr>
            <w:r>
              <w:rPr>
                <w:rFonts w:ascii="Calibri" w:hAnsi="Calibri" w:cs="Calibri"/>
                <w:color w:val="000000"/>
                <w:sz w:val="22"/>
                <w:szCs w:val="22"/>
              </w:rPr>
              <w:t xml:space="preserve">Klaus Wenzel, </w:t>
            </w:r>
            <w:r w:rsidR="00921880">
              <w:rPr>
                <w:rFonts w:ascii="Calibri" w:hAnsi="Calibri" w:cs="Calibri"/>
                <w:color w:val="000000"/>
                <w:sz w:val="22"/>
                <w:szCs w:val="22"/>
              </w:rPr>
              <w:t xml:space="preserve">Lead, PATPA, </w:t>
            </w:r>
            <w:r>
              <w:rPr>
                <w:rFonts w:ascii="Calibri" w:hAnsi="Calibri" w:cs="Calibri"/>
                <w:color w:val="000000"/>
                <w:sz w:val="22"/>
                <w:szCs w:val="22"/>
              </w:rPr>
              <w:t>GIZ (Berlin)</w:t>
            </w:r>
          </w:p>
          <w:p w14:paraId="08B429A2" w14:textId="77777777" w:rsidR="00CB5251" w:rsidRPr="00D15CD3" w:rsidRDefault="00CB5251" w:rsidP="00CB5251">
            <w:pPr>
              <w:rPr>
                <w:rFonts w:ascii="Calibri" w:hAnsi="Calibri" w:cs="Calibri"/>
                <w:bCs/>
                <w:iCs/>
                <w:sz w:val="22"/>
                <w:szCs w:val="22"/>
              </w:rPr>
            </w:pPr>
          </w:p>
        </w:tc>
      </w:tr>
      <w:tr w:rsidR="00CB5251" w:rsidRPr="00D15CD3" w14:paraId="197E7075" w14:textId="77777777" w:rsidTr="00AD1C87">
        <w:tc>
          <w:tcPr>
            <w:tcW w:w="9209" w:type="dxa"/>
          </w:tcPr>
          <w:p w14:paraId="0084058E" w14:textId="2787DA0B" w:rsidR="00CB5251" w:rsidRPr="00D15CD3" w:rsidRDefault="00CB5251" w:rsidP="00CB5251">
            <w:pPr>
              <w:rPr>
                <w:rFonts w:ascii="Calibri" w:hAnsi="Calibri" w:cs="Calibri"/>
                <w:b/>
                <w:i/>
                <w:sz w:val="22"/>
                <w:szCs w:val="22"/>
              </w:rPr>
            </w:pPr>
            <w:r w:rsidRPr="00D15CD3">
              <w:rPr>
                <w:rFonts w:ascii="Calibri" w:hAnsi="Calibri" w:cs="Calibri"/>
                <w:b/>
                <w:i/>
                <w:sz w:val="22"/>
                <w:szCs w:val="22"/>
              </w:rPr>
              <w:lastRenderedPageBreak/>
              <w:t>Non-Annex I parties/CBIT countries</w:t>
            </w:r>
          </w:p>
        </w:tc>
      </w:tr>
      <w:tr w:rsidR="00CB5251" w:rsidRPr="00D15CD3" w14:paraId="4C532E60" w14:textId="77777777" w:rsidTr="00AD1C87">
        <w:tc>
          <w:tcPr>
            <w:tcW w:w="9209" w:type="dxa"/>
          </w:tcPr>
          <w:p w14:paraId="22ACF965" w14:textId="6BB9D193" w:rsidR="00CB5251" w:rsidRPr="00FA38F3" w:rsidRDefault="00C17457" w:rsidP="00C17457">
            <w:pPr>
              <w:rPr>
                <w:rFonts w:ascii="Calibri" w:hAnsi="Calibri" w:cs="Calibri"/>
                <w:szCs w:val="22"/>
              </w:rPr>
            </w:pPr>
            <w:r w:rsidRPr="00FA38F3">
              <w:rPr>
                <w:rFonts w:ascii="Calibri" w:hAnsi="Calibri" w:cs="Calibri"/>
                <w:szCs w:val="22"/>
              </w:rPr>
              <w:t xml:space="preserve">UNEP: </w:t>
            </w:r>
          </w:p>
        </w:tc>
      </w:tr>
      <w:tr w:rsidR="00C17457" w:rsidRPr="00D15CD3" w14:paraId="3931B321" w14:textId="77777777" w:rsidTr="00AD1C87">
        <w:tc>
          <w:tcPr>
            <w:tcW w:w="9209" w:type="dxa"/>
          </w:tcPr>
          <w:p w14:paraId="0A7803AD" w14:textId="770C3021" w:rsidR="00C17457" w:rsidRPr="00FA38F3" w:rsidRDefault="00C17457" w:rsidP="00C17457">
            <w:pPr>
              <w:rPr>
                <w:rFonts w:ascii="Calibri" w:hAnsi="Calibri" w:cs="Calibri"/>
                <w:color w:val="000000"/>
                <w:sz w:val="22"/>
                <w:szCs w:val="22"/>
              </w:rPr>
            </w:pPr>
            <w:proofErr w:type="spellStart"/>
            <w:r w:rsidRPr="00FA38F3">
              <w:rPr>
                <w:rFonts w:ascii="Calibri" w:hAnsi="Calibri" w:cs="Calibri"/>
                <w:color w:val="000000"/>
                <w:sz w:val="22"/>
                <w:szCs w:val="22"/>
              </w:rPr>
              <w:t>Khetsiwe</w:t>
            </w:r>
            <w:proofErr w:type="spellEnd"/>
            <w:r w:rsidRPr="00FA38F3">
              <w:rPr>
                <w:rFonts w:ascii="Calibri" w:hAnsi="Calibri" w:cs="Calibri"/>
                <w:color w:val="000000"/>
                <w:sz w:val="22"/>
                <w:szCs w:val="22"/>
              </w:rPr>
              <w:t xml:space="preserve"> Khumalo</w:t>
            </w:r>
            <w:r w:rsidR="00B75FE5" w:rsidRPr="00FA38F3">
              <w:rPr>
                <w:rFonts w:ascii="Calibri" w:hAnsi="Calibri" w:cs="Calibri"/>
                <w:color w:val="000000"/>
                <w:sz w:val="22"/>
                <w:szCs w:val="22"/>
              </w:rPr>
              <w:t>, CBIT Focal Point, Government of eSwatini</w:t>
            </w:r>
          </w:p>
        </w:tc>
      </w:tr>
      <w:tr w:rsidR="00C17457" w:rsidRPr="00D15CD3" w14:paraId="1C1EA318" w14:textId="77777777" w:rsidTr="00AD1C87">
        <w:tc>
          <w:tcPr>
            <w:tcW w:w="9209" w:type="dxa"/>
          </w:tcPr>
          <w:p w14:paraId="3B5B5F68" w14:textId="2A7BB9FA" w:rsidR="00C17457" w:rsidRPr="00FA38F3" w:rsidRDefault="00C17457" w:rsidP="00C17457">
            <w:pPr>
              <w:rPr>
                <w:rFonts w:ascii="Calibri" w:hAnsi="Calibri" w:cs="Calibri"/>
                <w:color w:val="000000"/>
                <w:sz w:val="22"/>
                <w:szCs w:val="22"/>
              </w:rPr>
            </w:pPr>
            <w:r w:rsidRPr="00FA38F3">
              <w:rPr>
                <w:rFonts w:ascii="Calibri" w:hAnsi="Calibri" w:cs="Calibri"/>
                <w:color w:val="000000"/>
                <w:sz w:val="22"/>
                <w:szCs w:val="22"/>
              </w:rPr>
              <w:t xml:space="preserve">Jenny </w:t>
            </w:r>
            <w:proofErr w:type="spellStart"/>
            <w:r w:rsidRPr="00FA38F3">
              <w:rPr>
                <w:rFonts w:ascii="Calibri" w:hAnsi="Calibri" w:cs="Calibri"/>
                <w:color w:val="000000"/>
                <w:sz w:val="22"/>
                <w:szCs w:val="22"/>
              </w:rPr>
              <w:t>Liesbeth</w:t>
            </w:r>
            <w:proofErr w:type="spellEnd"/>
            <w:r w:rsidRPr="00FA38F3">
              <w:rPr>
                <w:rFonts w:ascii="Calibri" w:hAnsi="Calibri" w:cs="Calibri"/>
                <w:color w:val="000000"/>
                <w:sz w:val="22"/>
                <w:szCs w:val="22"/>
              </w:rPr>
              <w:t xml:space="preserve"> </w:t>
            </w:r>
            <w:proofErr w:type="spellStart"/>
            <w:r w:rsidRPr="00FA38F3">
              <w:rPr>
                <w:rFonts w:ascii="Calibri" w:hAnsi="Calibri" w:cs="Calibri"/>
                <w:color w:val="000000"/>
                <w:sz w:val="22"/>
                <w:szCs w:val="22"/>
              </w:rPr>
              <w:t>Mager</w:t>
            </w:r>
            <w:proofErr w:type="spellEnd"/>
            <w:r w:rsidRPr="00FA38F3">
              <w:rPr>
                <w:rFonts w:ascii="Calibri" w:hAnsi="Calibri" w:cs="Calibri"/>
                <w:color w:val="000000"/>
                <w:sz w:val="22"/>
                <w:szCs w:val="22"/>
              </w:rPr>
              <w:t xml:space="preserve"> Santos</w:t>
            </w:r>
            <w:r w:rsidR="00B75FE5" w:rsidRPr="00FA38F3">
              <w:rPr>
                <w:rFonts w:ascii="Calibri" w:hAnsi="Calibri" w:cs="Calibri"/>
                <w:color w:val="000000"/>
                <w:sz w:val="22"/>
                <w:szCs w:val="22"/>
              </w:rPr>
              <w:t>, CBIT Focal Point, Government of Chile</w:t>
            </w:r>
          </w:p>
        </w:tc>
      </w:tr>
      <w:tr w:rsidR="00C17457" w:rsidRPr="00D15CD3" w14:paraId="7206B722" w14:textId="77777777" w:rsidTr="00AD1C87">
        <w:tc>
          <w:tcPr>
            <w:tcW w:w="9209" w:type="dxa"/>
          </w:tcPr>
          <w:p w14:paraId="51422809" w14:textId="2E5132B5" w:rsidR="00C17457" w:rsidRPr="00FA38F3" w:rsidRDefault="00C17457" w:rsidP="00C17457">
            <w:pPr>
              <w:rPr>
                <w:rFonts w:ascii="Calibri" w:hAnsi="Calibri" w:cs="Calibri"/>
                <w:color w:val="000000"/>
                <w:sz w:val="22"/>
                <w:szCs w:val="22"/>
              </w:rPr>
            </w:pPr>
            <w:r w:rsidRPr="00FA38F3">
              <w:rPr>
                <w:rFonts w:ascii="Calibri" w:hAnsi="Calibri" w:cs="Calibri"/>
                <w:color w:val="000000"/>
                <w:sz w:val="22"/>
                <w:szCs w:val="22"/>
              </w:rPr>
              <w:t xml:space="preserve">Macarena Maia Moreira </w:t>
            </w:r>
            <w:proofErr w:type="spellStart"/>
            <w:r w:rsidRPr="00FA38F3">
              <w:rPr>
                <w:rFonts w:ascii="Calibri" w:hAnsi="Calibri" w:cs="Calibri"/>
                <w:color w:val="000000"/>
                <w:sz w:val="22"/>
                <w:szCs w:val="22"/>
              </w:rPr>
              <w:t>Muzio</w:t>
            </w:r>
            <w:proofErr w:type="spellEnd"/>
            <w:r w:rsidR="00B75FE5" w:rsidRPr="00FA38F3">
              <w:rPr>
                <w:rFonts w:ascii="Calibri" w:hAnsi="Calibri" w:cs="Calibri"/>
                <w:color w:val="000000"/>
                <w:sz w:val="22"/>
                <w:szCs w:val="22"/>
              </w:rPr>
              <w:t>, CBIT Focal Point, Government of Argentina</w:t>
            </w:r>
          </w:p>
        </w:tc>
      </w:tr>
      <w:tr w:rsidR="00C17457" w:rsidRPr="00D15CD3" w14:paraId="2FF1D347" w14:textId="77777777" w:rsidTr="00AD1C87">
        <w:tc>
          <w:tcPr>
            <w:tcW w:w="9209" w:type="dxa"/>
          </w:tcPr>
          <w:p w14:paraId="36171E4A" w14:textId="7C1304B8" w:rsidR="00C17457" w:rsidRPr="00FA38F3" w:rsidRDefault="00C17457" w:rsidP="00C17457">
            <w:pPr>
              <w:rPr>
                <w:rFonts w:ascii="Calibri" w:hAnsi="Calibri" w:cs="Calibri"/>
                <w:color w:val="000000"/>
                <w:sz w:val="22"/>
                <w:szCs w:val="22"/>
              </w:rPr>
            </w:pPr>
            <w:r w:rsidRPr="00FA38F3">
              <w:rPr>
                <w:rFonts w:ascii="Calibri" w:hAnsi="Calibri" w:cs="Calibri"/>
                <w:color w:val="000000"/>
                <w:sz w:val="22"/>
                <w:szCs w:val="22"/>
              </w:rPr>
              <w:t xml:space="preserve">Rodrigo </w:t>
            </w:r>
            <w:proofErr w:type="spellStart"/>
            <w:r w:rsidRPr="00FA38F3">
              <w:rPr>
                <w:rFonts w:ascii="Calibri" w:hAnsi="Calibri" w:cs="Calibri"/>
                <w:color w:val="000000"/>
                <w:sz w:val="22"/>
                <w:szCs w:val="22"/>
              </w:rPr>
              <w:t>Alvites</w:t>
            </w:r>
            <w:proofErr w:type="spellEnd"/>
            <w:r w:rsidR="00B75FE5" w:rsidRPr="00FA38F3">
              <w:rPr>
                <w:rFonts w:ascii="Calibri" w:hAnsi="Calibri" w:cs="Calibri"/>
                <w:color w:val="000000"/>
                <w:sz w:val="22"/>
                <w:szCs w:val="22"/>
              </w:rPr>
              <w:t>, CBIT Focal Point, Government of Peru</w:t>
            </w:r>
          </w:p>
        </w:tc>
      </w:tr>
      <w:tr w:rsidR="00C17457" w:rsidRPr="00D15CD3" w14:paraId="269135BB" w14:textId="77777777" w:rsidTr="00AD1C87">
        <w:tc>
          <w:tcPr>
            <w:tcW w:w="9209" w:type="dxa"/>
          </w:tcPr>
          <w:p w14:paraId="06AC99B4" w14:textId="00A9052D" w:rsidR="00C17457" w:rsidRPr="00FA38F3" w:rsidRDefault="00B75FE5" w:rsidP="00C17457">
            <w:pPr>
              <w:rPr>
                <w:rFonts w:ascii="Calibri" w:hAnsi="Calibri" w:cs="Calibri"/>
                <w:color w:val="000000"/>
                <w:sz w:val="22"/>
                <w:szCs w:val="22"/>
              </w:rPr>
            </w:pPr>
            <w:proofErr w:type="spellStart"/>
            <w:r w:rsidRPr="00FA38F3">
              <w:rPr>
                <w:rFonts w:ascii="Calibri" w:hAnsi="Calibri" w:cs="Calibri"/>
                <w:color w:val="000000"/>
                <w:sz w:val="22"/>
                <w:szCs w:val="22"/>
              </w:rPr>
              <w:t>K</w:t>
            </w:r>
            <w:r w:rsidR="00C17457" w:rsidRPr="00FA38F3">
              <w:rPr>
                <w:rFonts w:ascii="Calibri" w:hAnsi="Calibri" w:cs="Calibri"/>
                <w:color w:val="000000"/>
                <w:sz w:val="22"/>
                <w:szCs w:val="22"/>
              </w:rPr>
              <w:t>akha</w:t>
            </w:r>
            <w:proofErr w:type="spellEnd"/>
            <w:r w:rsidR="00C17457" w:rsidRPr="00FA38F3">
              <w:rPr>
                <w:rFonts w:ascii="Calibri" w:hAnsi="Calibri" w:cs="Calibri"/>
                <w:color w:val="000000"/>
                <w:sz w:val="22"/>
                <w:szCs w:val="22"/>
              </w:rPr>
              <w:t xml:space="preserve"> </w:t>
            </w:r>
            <w:proofErr w:type="spellStart"/>
            <w:r w:rsidRPr="00FA38F3">
              <w:rPr>
                <w:rFonts w:ascii="Calibri" w:hAnsi="Calibri" w:cs="Calibri"/>
                <w:color w:val="000000"/>
                <w:sz w:val="22"/>
                <w:szCs w:val="22"/>
              </w:rPr>
              <w:t>M</w:t>
            </w:r>
            <w:r w:rsidR="00C17457" w:rsidRPr="00FA38F3">
              <w:rPr>
                <w:rFonts w:ascii="Calibri" w:hAnsi="Calibri" w:cs="Calibri"/>
                <w:color w:val="000000"/>
                <w:sz w:val="22"/>
                <w:szCs w:val="22"/>
              </w:rPr>
              <w:t>divani</w:t>
            </w:r>
            <w:proofErr w:type="spellEnd"/>
            <w:r w:rsidRPr="00FA38F3">
              <w:rPr>
                <w:rFonts w:ascii="Calibri" w:hAnsi="Calibri" w:cs="Calibri"/>
                <w:color w:val="000000"/>
                <w:sz w:val="22"/>
                <w:szCs w:val="22"/>
              </w:rPr>
              <w:t>, CBIT Focal Point, Government of Georgia</w:t>
            </w:r>
          </w:p>
        </w:tc>
      </w:tr>
      <w:tr w:rsidR="00C17457" w:rsidRPr="00D15CD3" w14:paraId="0D9527E5" w14:textId="77777777" w:rsidTr="00AD1C87">
        <w:tc>
          <w:tcPr>
            <w:tcW w:w="9209" w:type="dxa"/>
          </w:tcPr>
          <w:p w14:paraId="2BC70846" w14:textId="6F384C69" w:rsidR="00C17457" w:rsidRPr="00FA38F3" w:rsidRDefault="00C17457" w:rsidP="00C17457">
            <w:pPr>
              <w:rPr>
                <w:rFonts w:ascii="Calibri" w:hAnsi="Calibri" w:cs="Calibri"/>
                <w:color w:val="000000"/>
                <w:sz w:val="22"/>
                <w:szCs w:val="22"/>
              </w:rPr>
            </w:pPr>
            <w:r w:rsidRPr="00FA38F3">
              <w:rPr>
                <w:rFonts w:ascii="Calibri" w:hAnsi="Calibri" w:cs="Calibri"/>
                <w:color w:val="000000"/>
                <w:sz w:val="22"/>
                <w:szCs w:val="22"/>
              </w:rPr>
              <w:t xml:space="preserve">Daniel </w:t>
            </w:r>
            <w:proofErr w:type="spellStart"/>
            <w:r w:rsidRPr="00FA38F3">
              <w:rPr>
                <w:rFonts w:ascii="Calibri" w:hAnsi="Calibri" w:cs="Calibri"/>
                <w:color w:val="000000"/>
                <w:sz w:val="22"/>
                <w:szCs w:val="22"/>
              </w:rPr>
              <w:t>Benefor</w:t>
            </w:r>
            <w:proofErr w:type="spellEnd"/>
            <w:r w:rsidR="00B75FE5" w:rsidRPr="00FA38F3">
              <w:rPr>
                <w:rFonts w:ascii="Calibri" w:hAnsi="Calibri" w:cs="Calibri"/>
                <w:color w:val="000000"/>
                <w:sz w:val="22"/>
                <w:szCs w:val="22"/>
              </w:rPr>
              <w:t>,</w:t>
            </w:r>
            <w:r w:rsidRPr="00FA38F3">
              <w:rPr>
                <w:rFonts w:ascii="Calibri" w:hAnsi="Calibri" w:cs="Calibri"/>
                <w:color w:val="000000"/>
                <w:sz w:val="22"/>
                <w:szCs w:val="22"/>
              </w:rPr>
              <w:t xml:space="preserve"> </w:t>
            </w:r>
            <w:r w:rsidR="00B75FE5" w:rsidRPr="00FA38F3">
              <w:rPr>
                <w:rFonts w:ascii="Calibri" w:hAnsi="Calibri" w:cs="Calibri"/>
                <w:color w:val="000000"/>
                <w:sz w:val="22"/>
                <w:szCs w:val="22"/>
              </w:rPr>
              <w:t>CBIT Focal Point, Government of Ghana</w:t>
            </w:r>
          </w:p>
        </w:tc>
      </w:tr>
      <w:tr w:rsidR="00C17457" w:rsidRPr="00D15CD3" w14:paraId="1062A0B0" w14:textId="77777777" w:rsidTr="00AD1C87">
        <w:tc>
          <w:tcPr>
            <w:tcW w:w="9209" w:type="dxa"/>
          </w:tcPr>
          <w:p w14:paraId="57631D29" w14:textId="6B38EE1A" w:rsidR="00C17457" w:rsidRPr="00FA38F3" w:rsidRDefault="00C17457" w:rsidP="00CB5251">
            <w:pPr>
              <w:rPr>
                <w:rFonts w:ascii="Calibri" w:hAnsi="Calibri" w:cs="Calibri"/>
                <w:szCs w:val="22"/>
              </w:rPr>
            </w:pPr>
            <w:r w:rsidRPr="00FA38F3">
              <w:rPr>
                <w:rFonts w:ascii="Calibri" w:hAnsi="Calibri" w:cs="Calibri"/>
                <w:szCs w:val="22"/>
              </w:rPr>
              <w:t>UNDP:</w:t>
            </w:r>
          </w:p>
        </w:tc>
      </w:tr>
      <w:tr w:rsidR="00C17457" w:rsidRPr="00D15CD3" w14:paraId="5442A913" w14:textId="77777777" w:rsidTr="00AD1C87">
        <w:tc>
          <w:tcPr>
            <w:tcW w:w="9209" w:type="dxa"/>
          </w:tcPr>
          <w:p w14:paraId="32BB3DE8" w14:textId="5DD859C5" w:rsidR="00C17457" w:rsidRPr="00C17457" w:rsidRDefault="00C17457" w:rsidP="00C17457">
            <w:pPr>
              <w:rPr>
                <w:rFonts w:ascii="Calibri" w:hAnsi="Calibri" w:cs="Calibri"/>
                <w:color w:val="000000"/>
                <w:sz w:val="22"/>
                <w:szCs w:val="22"/>
              </w:rPr>
            </w:pPr>
            <w:r w:rsidRPr="00C17457">
              <w:rPr>
                <w:rFonts w:ascii="Calibri" w:hAnsi="Calibri" w:cs="Calibri"/>
                <w:color w:val="000000"/>
                <w:sz w:val="22"/>
                <w:szCs w:val="22"/>
              </w:rPr>
              <w:t xml:space="preserve">Virginia </w:t>
            </w:r>
            <w:proofErr w:type="spellStart"/>
            <w:r w:rsidRPr="00C17457">
              <w:rPr>
                <w:rFonts w:ascii="Calibri" w:hAnsi="Calibri" w:cs="Calibri"/>
                <w:color w:val="000000"/>
                <w:sz w:val="22"/>
                <w:szCs w:val="22"/>
              </w:rPr>
              <w:t>Sena</w:t>
            </w:r>
            <w:proofErr w:type="spellEnd"/>
            <w:r w:rsidR="00B75FE5">
              <w:rPr>
                <w:rFonts w:ascii="Calibri" w:hAnsi="Calibri" w:cs="Calibri"/>
                <w:color w:val="000000"/>
                <w:sz w:val="22"/>
                <w:szCs w:val="22"/>
              </w:rPr>
              <w:t>, CBIT Focal Point, Government of Uruguay</w:t>
            </w:r>
          </w:p>
        </w:tc>
      </w:tr>
      <w:tr w:rsidR="00C17457" w:rsidRPr="00D15CD3" w14:paraId="3A19E90F" w14:textId="77777777" w:rsidTr="00AD1C87">
        <w:tc>
          <w:tcPr>
            <w:tcW w:w="9209" w:type="dxa"/>
          </w:tcPr>
          <w:p w14:paraId="1C5D15CC" w14:textId="164727C3" w:rsidR="00C17457" w:rsidRPr="00C17457" w:rsidRDefault="00C17457" w:rsidP="00C17457">
            <w:pPr>
              <w:rPr>
                <w:rFonts w:ascii="Calibri" w:hAnsi="Calibri" w:cs="Calibri"/>
                <w:color w:val="000000"/>
                <w:sz w:val="22"/>
                <w:szCs w:val="22"/>
              </w:rPr>
            </w:pPr>
            <w:proofErr w:type="spellStart"/>
            <w:r w:rsidRPr="00C17457">
              <w:rPr>
                <w:rFonts w:ascii="Calibri" w:hAnsi="Calibri" w:cs="Calibri"/>
                <w:color w:val="000000"/>
                <w:sz w:val="22"/>
                <w:szCs w:val="22"/>
              </w:rPr>
              <w:t>Vahakn</w:t>
            </w:r>
            <w:proofErr w:type="spellEnd"/>
            <w:r w:rsidRPr="00C17457">
              <w:rPr>
                <w:rFonts w:ascii="Calibri" w:hAnsi="Calibri" w:cs="Calibri"/>
                <w:color w:val="000000"/>
                <w:sz w:val="22"/>
                <w:szCs w:val="22"/>
              </w:rPr>
              <w:t xml:space="preserve"> </w:t>
            </w:r>
            <w:proofErr w:type="spellStart"/>
            <w:r w:rsidRPr="00C17457">
              <w:rPr>
                <w:rFonts w:ascii="Calibri" w:hAnsi="Calibri" w:cs="Calibri"/>
                <w:color w:val="000000"/>
                <w:sz w:val="22"/>
                <w:szCs w:val="22"/>
              </w:rPr>
              <w:t>Kabakian</w:t>
            </w:r>
            <w:proofErr w:type="spellEnd"/>
            <w:r w:rsidR="00B75FE5">
              <w:rPr>
                <w:rFonts w:ascii="Calibri" w:hAnsi="Calibri" w:cs="Calibri"/>
                <w:color w:val="000000"/>
                <w:sz w:val="22"/>
                <w:szCs w:val="22"/>
              </w:rPr>
              <w:t>, CBIT Focal Point, Government of Lebanon</w:t>
            </w:r>
          </w:p>
        </w:tc>
      </w:tr>
      <w:tr w:rsidR="00C17457" w:rsidRPr="00D15CD3" w14:paraId="374C4339" w14:textId="77777777" w:rsidTr="00AD1C87">
        <w:tc>
          <w:tcPr>
            <w:tcW w:w="9209" w:type="dxa"/>
          </w:tcPr>
          <w:p w14:paraId="4264FD0A" w14:textId="545AF999" w:rsidR="00C17457" w:rsidRPr="00C17457" w:rsidRDefault="00C17457" w:rsidP="00C17457">
            <w:pPr>
              <w:rPr>
                <w:rFonts w:ascii="Calibri" w:hAnsi="Calibri" w:cs="Calibri"/>
                <w:color w:val="000000"/>
                <w:sz w:val="22"/>
                <w:szCs w:val="22"/>
              </w:rPr>
            </w:pPr>
            <w:r w:rsidRPr="00C17457">
              <w:rPr>
                <w:rFonts w:ascii="Calibri" w:hAnsi="Calibri" w:cs="Calibri"/>
                <w:color w:val="000000"/>
                <w:sz w:val="22"/>
                <w:szCs w:val="22"/>
              </w:rPr>
              <w:t xml:space="preserve">Pavlina </w:t>
            </w:r>
            <w:proofErr w:type="spellStart"/>
            <w:r w:rsidRPr="00C17457">
              <w:rPr>
                <w:rFonts w:ascii="Calibri" w:hAnsi="Calibri" w:cs="Calibri"/>
                <w:color w:val="000000"/>
                <w:sz w:val="22"/>
                <w:szCs w:val="22"/>
              </w:rPr>
              <w:t>Zdraveva</w:t>
            </w:r>
            <w:proofErr w:type="spellEnd"/>
            <w:r w:rsidR="00B75FE5">
              <w:rPr>
                <w:rFonts w:ascii="Calibri" w:hAnsi="Calibri" w:cs="Calibri"/>
                <w:color w:val="000000"/>
                <w:sz w:val="22"/>
                <w:szCs w:val="22"/>
              </w:rPr>
              <w:t>, UNDP Country Office, North Ma</w:t>
            </w:r>
            <w:r w:rsidR="002367ED">
              <w:rPr>
                <w:rFonts w:ascii="Calibri" w:hAnsi="Calibri" w:cs="Calibri"/>
                <w:color w:val="000000"/>
                <w:sz w:val="22"/>
                <w:szCs w:val="22"/>
              </w:rPr>
              <w:t>c</w:t>
            </w:r>
            <w:r w:rsidR="00B75FE5">
              <w:rPr>
                <w:rFonts w:ascii="Calibri" w:hAnsi="Calibri" w:cs="Calibri"/>
                <w:color w:val="000000"/>
                <w:sz w:val="22"/>
                <w:szCs w:val="22"/>
              </w:rPr>
              <w:t>edonia</w:t>
            </w:r>
          </w:p>
        </w:tc>
      </w:tr>
      <w:tr w:rsidR="00C17457" w:rsidRPr="00D15CD3" w14:paraId="51CF35C9" w14:textId="77777777" w:rsidTr="00AD1C87">
        <w:tc>
          <w:tcPr>
            <w:tcW w:w="9209" w:type="dxa"/>
          </w:tcPr>
          <w:p w14:paraId="03BBAC57" w14:textId="18845399" w:rsidR="00C17457" w:rsidRPr="00C17457" w:rsidRDefault="00C17457" w:rsidP="00C17457">
            <w:pPr>
              <w:rPr>
                <w:rFonts w:ascii="Calibri" w:hAnsi="Calibri" w:cs="Calibri"/>
                <w:color w:val="000000"/>
                <w:sz w:val="22"/>
                <w:szCs w:val="22"/>
              </w:rPr>
            </w:pPr>
            <w:r w:rsidRPr="00C17457">
              <w:rPr>
                <w:rFonts w:ascii="Calibri" w:hAnsi="Calibri" w:cs="Calibri"/>
                <w:color w:val="000000"/>
                <w:sz w:val="22"/>
                <w:szCs w:val="22"/>
              </w:rPr>
              <w:t>Miroslav Tadic</w:t>
            </w:r>
            <w:r w:rsidR="00B75FE5">
              <w:rPr>
                <w:rFonts w:ascii="Calibri" w:hAnsi="Calibri" w:cs="Calibri"/>
                <w:color w:val="000000"/>
                <w:sz w:val="22"/>
                <w:szCs w:val="22"/>
              </w:rPr>
              <w:t>, UNDP Country Office, Serbia</w:t>
            </w:r>
          </w:p>
        </w:tc>
      </w:tr>
    </w:tbl>
    <w:p w14:paraId="1BD5CA96" w14:textId="77777777" w:rsidR="00242F7C" w:rsidRPr="00D15CD3" w:rsidRDefault="00242F7C" w:rsidP="00FD64FC">
      <w:pPr>
        <w:rPr>
          <w:rFonts w:ascii="Calibri" w:hAnsi="Calibri"/>
          <w:b/>
          <w:highlight w:val="yellow"/>
        </w:rPr>
      </w:pPr>
    </w:p>
    <w:p w14:paraId="6E8D8621" w14:textId="052488D1" w:rsidR="00FD64FC" w:rsidRPr="00D15CD3" w:rsidRDefault="00FD64FC" w:rsidP="00FD64FC">
      <w:pPr>
        <w:rPr>
          <w:rFonts w:ascii="Calibri" w:hAnsi="Calibri"/>
          <w:b/>
        </w:rPr>
      </w:pPr>
      <w:r w:rsidRPr="00D15CD3">
        <w:rPr>
          <w:rFonts w:ascii="Calibri" w:hAnsi="Calibri"/>
          <w:b/>
        </w:rPr>
        <w:t>Documents to be consulted:</w:t>
      </w:r>
    </w:p>
    <w:p w14:paraId="2AA25B2C" w14:textId="77777777" w:rsidR="00B543E9" w:rsidRPr="00D15CD3" w:rsidRDefault="00B543E9" w:rsidP="00DE214E">
      <w:pPr>
        <w:pStyle w:val="ListParagraph"/>
        <w:numPr>
          <w:ilvl w:val="0"/>
          <w:numId w:val="5"/>
        </w:numPr>
        <w:rPr>
          <w:rFonts w:ascii="Calibri" w:hAnsi="Calibri"/>
          <w:sz w:val="24"/>
        </w:rPr>
      </w:pPr>
      <w:r w:rsidRPr="00D15CD3">
        <w:rPr>
          <w:rFonts w:ascii="Calibri" w:hAnsi="Calibri"/>
          <w:sz w:val="24"/>
        </w:rPr>
        <w:t>GEF-6 GEF Secretariat Review for Full-Sized/Medium-Sized Projects, 2017</w:t>
      </w:r>
    </w:p>
    <w:p w14:paraId="54338249" w14:textId="4F82C1E6" w:rsidR="00A70948" w:rsidRPr="00D15CD3" w:rsidRDefault="00A70948" w:rsidP="00DE214E">
      <w:pPr>
        <w:pStyle w:val="ListParagraph"/>
        <w:numPr>
          <w:ilvl w:val="0"/>
          <w:numId w:val="5"/>
        </w:numPr>
        <w:rPr>
          <w:rFonts w:ascii="Calibri" w:hAnsi="Calibri"/>
          <w:sz w:val="24"/>
        </w:rPr>
      </w:pPr>
      <w:r w:rsidRPr="00D15CD3">
        <w:rPr>
          <w:rFonts w:ascii="Calibri" w:hAnsi="Calibri"/>
          <w:sz w:val="24"/>
        </w:rPr>
        <w:t>GEF Project Identification Form (PIF), 2016</w:t>
      </w:r>
    </w:p>
    <w:p w14:paraId="66556926" w14:textId="5532C9F0" w:rsidR="00A70948" w:rsidRPr="00D15CD3" w:rsidRDefault="00A70948" w:rsidP="00DE214E">
      <w:pPr>
        <w:pStyle w:val="ListParagraph"/>
        <w:numPr>
          <w:ilvl w:val="0"/>
          <w:numId w:val="5"/>
        </w:numPr>
        <w:rPr>
          <w:rFonts w:ascii="Calibri" w:hAnsi="Calibri"/>
          <w:sz w:val="24"/>
        </w:rPr>
      </w:pPr>
      <w:r w:rsidRPr="00D15CD3">
        <w:rPr>
          <w:rFonts w:ascii="Calibri" w:hAnsi="Calibri"/>
          <w:sz w:val="24"/>
        </w:rPr>
        <w:t>Letter of Approval, 2016</w:t>
      </w:r>
    </w:p>
    <w:p w14:paraId="53443826" w14:textId="59CCEEEC" w:rsidR="00D676A1" w:rsidRDefault="00D676A1" w:rsidP="00DE214E">
      <w:pPr>
        <w:pStyle w:val="ListParagraph"/>
        <w:numPr>
          <w:ilvl w:val="0"/>
          <w:numId w:val="5"/>
        </w:numPr>
        <w:rPr>
          <w:rFonts w:ascii="Calibri" w:hAnsi="Calibri"/>
          <w:sz w:val="24"/>
        </w:rPr>
      </w:pPr>
      <w:r>
        <w:rPr>
          <w:rFonts w:ascii="Calibri" w:hAnsi="Calibri"/>
          <w:sz w:val="24"/>
        </w:rPr>
        <w:t xml:space="preserve">GEF CEO Endorsement </w:t>
      </w:r>
      <w:r w:rsidR="00391E61">
        <w:rPr>
          <w:rFonts w:ascii="Calibri" w:hAnsi="Calibri"/>
          <w:sz w:val="24"/>
        </w:rPr>
        <w:t>R</w:t>
      </w:r>
      <w:r>
        <w:rPr>
          <w:rFonts w:ascii="Calibri" w:hAnsi="Calibri"/>
          <w:sz w:val="24"/>
        </w:rPr>
        <w:t>equest</w:t>
      </w:r>
      <w:r w:rsidR="002C460E">
        <w:rPr>
          <w:rFonts w:ascii="Calibri" w:hAnsi="Calibri"/>
          <w:sz w:val="24"/>
        </w:rPr>
        <w:t>, 2017</w:t>
      </w:r>
    </w:p>
    <w:p w14:paraId="4BBA0871" w14:textId="440D74BC" w:rsidR="001A25D2" w:rsidRPr="00D15CD3" w:rsidRDefault="00D676A1" w:rsidP="00DE214E">
      <w:pPr>
        <w:pStyle w:val="ListParagraph"/>
        <w:numPr>
          <w:ilvl w:val="0"/>
          <w:numId w:val="5"/>
        </w:numPr>
        <w:rPr>
          <w:rFonts w:ascii="Calibri" w:hAnsi="Calibri"/>
          <w:sz w:val="24"/>
        </w:rPr>
      </w:pPr>
      <w:r>
        <w:rPr>
          <w:rFonts w:ascii="Calibri" w:hAnsi="Calibri"/>
          <w:sz w:val="24"/>
        </w:rPr>
        <w:t xml:space="preserve">UNDP </w:t>
      </w:r>
      <w:r w:rsidR="001A25D2" w:rsidRPr="00D15CD3">
        <w:rPr>
          <w:rFonts w:ascii="Calibri" w:hAnsi="Calibri"/>
          <w:sz w:val="24"/>
        </w:rPr>
        <w:t>Project Document</w:t>
      </w:r>
      <w:r w:rsidR="006019AE" w:rsidRPr="00D15CD3">
        <w:rPr>
          <w:rFonts w:ascii="Calibri" w:hAnsi="Calibri"/>
          <w:sz w:val="24"/>
        </w:rPr>
        <w:t>, 2017</w:t>
      </w:r>
    </w:p>
    <w:p w14:paraId="0D408866" w14:textId="61086868" w:rsidR="00B543E9" w:rsidRPr="00D15CD3" w:rsidRDefault="00B543E9" w:rsidP="00DE214E">
      <w:pPr>
        <w:pStyle w:val="ListParagraph"/>
        <w:numPr>
          <w:ilvl w:val="0"/>
          <w:numId w:val="5"/>
        </w:numPr>
        <w:rPr>
          <w:rFonts w:ascii="Calibri" w:hAnsi="Calibri"/>
          <w:sz w:val="24"/>
        </w:rPr>
      </w:pPr>
      <w:r w:rsidRPr="00D15CD3">
        <w:rPr>
          <w:rFonts w:ascii="Calibri" w:hAnsi="Calibri"/>
          <w:sz w:val="24"/>
        </w:rPr>
        <w:t>Amendment 1, 2019</w:t>
      </w:r>
    </w:p>
    <w:p w14:paraId="1A9A3EF7" w14:textId="36E24119" w:rsidR="00B543E9" w:rsidRPr="00D15CD3" w:rsidRDefault="00B543E9" w:rsidP="00DE214E">
      <w:pPr>
        <w:pStyle w:val="ListParagraph"/>
        <w:numPr>
          <w:ilvl w:val="0"/>
          <w:numId w:val="5"/>
        </w:numPr>
        <w:rPr>
          <w:rFonts w:ascii="Calibri" w:hAnsi="Calibri"/>
          <w:sz w:val="24"/>
        </w:rPr>
      </w:pPr>
      <w:r w:rsidRPr="00D15CD3">
        <w:rPr>
          <w:rFonts w:ascii="Calibri" w:hAnsi="Calibri"/>
          <w:sz w:val="24"/>
        </w:rPr>
        <w:t>Request for no-cost extension, 2019</w:t>
      </w:r>
    </w:p>
    <w:p w14:paraId="20E82151" w14:textId="258F3C4C" w:rsidR="00476BFD" w:rsidRPr="00D15CD3" w:rsidRDefault="00476BFD" w:rsidP="00DE214E">
      <w:pPr>
        <w:pStyle w:val="ListParagraph"/>
        <w:numPr>
          <w:ilvl w:val="0"/>
          <w:numId w:val="5"/>
        </w:numPr>
        <w:rPr>
          <w:rFonts w:ascii="Calibri" w:hAnsi="Calibri"/>
          <w:sz w:val="24"/>
        </w:rPr>
      </w:pPr>
      <w:r w:rsidRPr="00D15CD3">
        <w:rPr>
          <w:rFonts w:ascii="Calibri" w:hAnsi="Calibri"/>
          <w:sz w:val="24"/>
        </w:rPr>
        <w:t>UNEP Routing Slip for Project Revisions, 2019</w:t>
      </w:r>
    </w:p>
    <w:p w14:paraId="0308E3EA" w14:textId="2FCD038E" w:rsidR="00476BFD" w:rsidRPr="00D15CD3" w:rsidRDefault="00476BFD" w:rsidP="00DE214E">
      <w:pPr>
        <w:pStyle w:val="ListParagraph"/>
        <w:numPr>
          <w:ilvl w:val="0"/>
          <w:numId w:val="5"/>
        </w:numPr>
        <w:rPr>
          <w:rFonts w:ascii="Calibri" w:hAnsi="Calibri"/>
          <w:sz w:val="24"/>
        </w:rPr>
      </w:pPr>
      <w:r w:rsidRPr="00D15CD3">
        <w:rPr>
          <w:rFonts w:ascii="Calibri" w:hAnsi="Calibri"/>
          <w:sz w:val="24"/>
        </w:rPr>
        <w:t>UNEP-UNEP DTU Project Cooperation Agreement, 2017</w:t>
      </w:r>
    </w:p>
    <w:p w14:paraId="7999391E" w14:textId="4F333152" w:rsidR="00476BFD" w:rsidRPr="00D15CD3" w:rsidRDefault="00476BFD" w:rsidP="00DE214E">
      <w:pPr>
        <w:pStyle w:val="ListParagraph"/>
        <w:numPr>
          <w:ilvl w:val="0"/>
          <w:numId w:val="5"/>
        </w:numPr>
        <w:rPr>
          <w:rFonts w:ascii="Calibri" w:hAnsi="Calibri"/>
          <w:sz w:val="24"/>
        </w:rPr>
      </w:pPr>
      <w:r w:rsidRPr="00D15CD3">
        <w:rPr>
          <w:rFonts w:ascii="Calibri" w:hAnsi="Calibri"/>
          <w:sz w:val="24"/>
        </w:rPr>
        <w:t>UNEP Revised Budget with Budget Variance Analysis</w:t>
      </w:r>
    </w:p>
    <w:p w14:paraId="44DDCE3B" w14:textId="6B25F1EE" w:rsidR="00476BFD" w:rsidRPr="00D15CD3" w:rsidRDefault="00476BFD" w:rsidP="00DE214E">
      <w:pPr>
        <w:pStyle w:val="ListParagraph"/>
        <w:numPr>
          <w:ilvl w:val="0"/>
          <w:numId w:val="5"/>
        </w:numPr>
        <w:rPr>
          <w:rFonts w:ascii="Calibri" w:hAnsi="Calibri"/>
          <w:sz w:val="24"/>
        </w:rPr>
      </w:pPr>
      <w:r w:rsidRPr="00D15CD3">
        <w:rPr>
          <w:rFonts w:ascii="Calibri" w:hAnsi="Calibri"/>
          <w:sz w:val="24"/>
        </w:rPr>
        <w:t>Revised Workplan</w:t>
      </w:r>
    </w:p>
    <w:p w14:paraId="03581DA6" w14:textId="77777777" w:rsidR="0031011A" w:rsidRPr="00D15CD3" w:rsidRDefault="0031011A" w:rsidP="00DE214E">
      <w:pPr>
        <w:pStyle w:val="ListParagraph"/>
        <w:numPr>
          <w:ilvl w:val="0"/>
          <w:numId w:val="5"/>
        </w:numPr>
        <w:rPr>
          <w:rFonts w:ascii="Calibri" w:hAnsi="Calibri"/>
          <w:sz w:val="24"/>
        </w:rPr>
      </w:pPr>
      <w:r w:rsidRPr="00D15CD3">
        <w:rPr>
          <w:rFonts w:ascii="Calibri" w:hAnsi="Calibri"/>
          <w:sz w:val="24"/>
        </w:rPr>
        <w:t>Selected emails</w:t>
      </w:r>
    </w:p>
    <w:p w14:paraId="7089DD0B" w14:textId="77777777" w:rsidR="005A37EF" w:rsidRPr="00D15CD3" w:rsidRDefault="005A37EF" w:rsidP="00DE214E">
      <w:pPr>
        <w:pStyle w:val="ListParagraph"/>
        <w:numPr>
          <w:ilvl w:val="0"/>
          <w:numId w:val="5"/>
        </w:numPr>
        <w:rPr>
          <w:rFonts w:ascii="Calibri" w:hAnsi="Calibri"/>
          <w:sz w:val="24"/>
        </w:rPr>
      </w:pPr>
      <w:r w:rsidRPr="00D15CD3">
        <w:rPr>
          <w:rFonts w:ascii="Calibri" w:hAnsi="Calibri"/>
          <w:sz w:val="24"/>
        </w:rPr>
        <w:t>EMG meeting notes and agendas, 2018-2019</w:t>
      </w:r>
    </w:p>
    <w:p w14:paraId="73F1D69E" w14:textId="77777777" w:rsidR="005A37EF" w:rsidRPr="00D15CD3" w:rsidRDefault="005A37EF" w:rsidP="00DE214E">
      <w:pPr>
        <w:pStyle w:val="ListParagraph"/>
        <w:numPr>
          <w:ilvl w:val="0"/>
          <w:numId w:val="5"/>
        </w:numPr>
        <w:rPr>
          <w:rFonts w:ascii="Calibri" w:hAnsi="Calibri"/>
          <w:sz w:val="24"/>
        </w:rPr>
      </w:pPr>
      <w:r w:rsidRPr="00D15CD3">
        <w:rPr>
          <w:rFonts w:ascii="Calibri" w:hAnsi="Calibri"/>
          <w:sz w:val="24"/>
        </w:rPr>
        <w:t>PSC meeting reports and agendas, 2018-2019</w:t>
      </w:r>
    </w:p>
    <w:p w14:paraId="5D139FB8" w14:textId="4C5DDC38" w:rsidR="0031011A" w:rsidRPr="00D15CD3" w:rsidRDefault="0031011A" w:rsidP="00DE214E">
      <w:pPr>
        <w:pStyle w:val="ListParagraph"/>
        <w:numPr>
          <w:ilvl w:val="0"/>
          <w:numId w:val="5"/>
        </w:numPr>
        <w:rPr>
          <w:rFonts w:ascii="Calibri" w:hAnsi="Calibri"/>
          <w:sz w:val="24"/>
        </w:rPr>
      </w:pPr>
      <w:r w:rsidRPr="00D15CD3">
        <w:rPr>
          <w:rFonts w:ascii="Calibri" w:hAnsi="Calibri"/>
          <w:sz w:val="24"/>
        </w:rPr>
        <w:t>Project Implementation Review (PIR)</w:t>
      </w:r>
      <w:r w:rsidR="00CB705A" w:rsidRPr="00D15CD3">
        <w:rPr>
          <w:rFonts w:ascii="Calibri" w:hAnsi="Calibri"/>
          <w:sz w:val="24"/>
        </w:rPr>
        <w:t xml:space="preserve"> July 2018-June 2019</w:t>
      </w:r>
      <w:r w:rsidRPr="00D15CD3">
        <w:rPr>
          <w:rFonts w:ascii="Calibri" w:hAnsi="Calibri"/>
          <w:sz w:val="24"/>
        </w:rPr>
        <w:t>, 2019</w:t>
      </w:r>
    </w:p>
    <w:p w14:paraId="47D6345F" w14:textId="38B23DF8" w:rsidR="002452F8" w:rsidRPr="00D15CD3" w:rsidRDefault="002452F8" w:rsidP="00DE214E">
      <w:pPr>
        <w:pStyle w:val="ListParagraph"/>
        <w:numPr>
          <w:ilvl w:val="0"/>
          <w:numId w:val="5"/>
        </w:numPr>
        <w:rPr>
          <w:rFonts w:ascii="Calibri" w:hAnsi="Calibri"/>
          <w:sz w:val="24"/>
        </w:rPr>
      </w:pPr>
      <w:r w:rsidRPr="00D15CD3">
        <w:rPr>
          <w:rFonts w:ascii="Calibri" w:hAnsi="Calibri"/>
          <w:sz w:val="24"/>
        </w:rPr>
        <w:t>UNEP DTU Half-yearly Progress Reports: July-December 2017, July-December 2018</w:t>
      </w:r>
      <w:r w:rsidR="009A025C">
        <w:rPr>
          <w:rFonts w:ascii="Calibri" w:hAnsi="Calibri"/>
          <w:sz w:val="24"/>
        </w:rPr>
        <w:t xml:space="preserve">, </w:t>
      </w:r>
      <w:r w:rsidR="009A025C" w:rsidRPr="00D15CD3">
        <w:rPr>
          <w:rFonts w:ascii="Calibri" w:hAnsi="Calibri"/>
          <w:sz w:val="24"/>
        </w:rPr>
        <w:t>July-December 201</w:t>
      </w:r>
      <w:r w:rsidR="001A77C4">
        <w:rPr>
          <w:rFonts w:ascii="Calibri" w:hAnsi="Calibri"/>
          <w:sz w:val="24"/>
        </w:rPr>
        <w:t>9</w:t>
      </w:r>
    </w:p>
    <w:p w14:paraId="3A9D9F54" w14:textId="55054F41" w:rsidR="00A23C3A" w:rsidRPr="00D15CD3" w:rsidRDefault="00A23C3A" w:rsidP="00DE214E">
      <w:pPr>
        <w:pStyle w:val="ListParagraph"/>
        <w:numPr>
          <w:ilvl w:val="0"/>
          <w:numId w:val="5"/>
        </w:numPr>
        <w:rPr>
          <w:rFonts w:ascii="Calibri" w:hAnsi="Calibri"/>
          <w:sz w:val="24"/>
        </w:rPr>
      </w:pPr>
      <w:r w:rsidRPr="00D15CD3">
        <w:rPr>
          <w:rFonts w:ascii="Calibri" w:hAnsi="Calibri"/>
          <w:sz w:val="24"/>
        </w:rPr>
        <w:t>UNEP Project Action Sheet, 2019</w:t>
      </w:r>
    </w:p>
    <w:p w14:paraId="46BD5F16" w14:textId="25F6C421" w:rsidR="00476BFD" w:rsidRPr="00D15CD3" w:rsidRDefault="000554DC" w:rsidP="00DE214E">
      <w:pPr>
        <w:pStyle w:val="ListParagraph"/>
        <w:numPr>
          <w:ilvl w:val="0"/>
          <w:numId w:val="5"/>
        </w:numPr>
        <w:rPr>
          <w:rFonts w:ascii="Calibri" w:hAnsi="Calibri"/>
          <w:sz w:val="24"/>
        </w:rPr>
      </w:pPr>
      <w:r>
        <w:rPr>
          <w:rFonts w:ascii="Calibri" w:hAnsi="Calibri"/>
          <w:sz w:val="24"/>
        </w:rPr>
        <w:t>Final</w:t>
      </w:r>
      <w:r w:rsidRPr="00D15CD3">
        <w:rPr>
          <w:rFonts w:ascii="Calibri" w:hAnsi="Calibri"/>
          <w:sz w:val="24"/>
        </w:rPr>
        <w:t xml:space="preserve"> </w:t>
      </w:r>
      <w:r w:rsidR="00476BFD" w:rsidRPr="00D15CD3">
        <w:rPr>
          <w:rFonts w:ascii="Calibri" w:hAnsi="Calibri"/>
          <w:sz w:val="24"/>
        </w:rPr>
        <w:t>Report, 2020</w:t>
      </w:r>
    </w:p>
    <w:p w14:paraId="283A36BA" w14:textId="168A4AC2" w:rsidR="005A37EF" w:rsidRPr="00D15CD3" w:rsidRDefault="005A37EF" w:rsidP="00DE214E">
      <w:pPr>
        <w:pStyle w:val="ListParagraph"/>
        <w:numPr>
          <w:ilvl w:val="0"/>
          <w:numId w:val="5"/>
        </w:numPr>
        <w:rPr>
          <w:rFonts w:ascii="Calibri" w:hAnsi="Calibri"/>
          <w:sz w:val="24"/>
        </w:rPr>
      </w:pPr>
      <w:r w:rsidRPr="00D15CD3">
        <w:rPr>
          <w:rFonts w:ascii="Calibri" w:hAnsi="Calibri"/>
          <w:sz w:val="24"/>
        </w:rPr>
        <w:t>GEF Tracking Tool</w:t>
      </w:r>
      <w:r w:rsidR="0098190F" w:rsidRPr="00D15CD3">
        <w:rPr>
          <w:rFonts w:ascii="Calibri" w:hAnsi="Calibri"/>
          <w:sz w:val="24"/>
        </w:rPr>
        <w:t>, 2017 and 2020</w:t>
      </w:r>
    </w:p>
    <w:p w14:paraId="429DB0E2" w14:textId="63C69000" w:rsidR="002D0982" w:rsidRPr="00D15CD3" w:rsidRDefault="002D0982" w:rsidP="00DE214E">
      <w:pPr>
        <w:pStyle w:val="ListParagraph"/>
        <w:numPr>
          <w:ilvl w:val="0"/>
          <w:numId w:val="5"/>
        </w:numPr>
        <w:rPr>
          <w:rFonts w:ascii="Calibri" w:hAnsi="Calibri"/>
          <w:sz w:val="24"/>
        </w:rPr>
      </w:pPr>
      <w:r w:rsidRPr="00D15CD3">
        <w:rPr>
          <w:rFonts w:ascii="Calibri" w:hAnsi="Calibri"/>
          <w:sz w:val="24"/>
        </w:rPr>
        <w:t>Non-Annex I country survey, 2019</w:t>
      </w:r>
    </w:p>
    <w:p w14:paraId="538F29FD" w14:textId="13E80C2E" w:rsidR="00ED5BE9" w:rsidRPr="00D15CD3" w:rsidRDefault="00C963B5" w:rsidP="00DE214E">
      <w:pPr>
        <w:pStyle w:val="ListParagraph"/>
        <w:numPr>
          <w:ilvl w:val="0"/>
          <w:numId w:val="5"/>
        </w:numPr>
        <w:rPr>
          <w:rFonts w:ascii="Calibri" w:hAnsi="Calibri"/>
          <w:sz w:val="24"/>
        </w:rPr>
      </w:pPr>
      <w:hyperlink r:id="rId24" w:history="1">
        <w:r w:rsidR="00ED5BE9" w:rsidRPr="00D15CD3">
          <w:rPr>
            <w:rStyle w:val="Hyperlink"/>
            <w:rFonts w:ascii="Calibri" w:hAnsi="Calibri" w:cs="Arial"/>
            <w:sz w:val="24"/>
          </w:rPr>
          <w:t>https://www.cbitplatform.org/</w:t>
        </w:r>
      </w:hyperlink>
      <w:r w:rsidR="00ED5BE9" w:rsidRPr="00D15CD3">
        <w:rPr>
          <w:rFonts w:ascii="Calibri" w:hAnsi="Calibri"/>
          <w:sz w:val="24"/>
        </w:rPr>
        <w:t xml:space="preserve"> </w:t>
      </w:r>
    </w:p>
    <w:p w14:paraId="5262BF2E" w14:textId="3697A638" w:rsidR="0098190F" w:rsidRPr="00D15CD3" w:rsidRDefault="0098190F" w:rsidP="00DE214E">
      <w:pPr>
        <w:pStyle w:val="ListParagraph"/>
        <w:numPr>
          <w:ilvl w:val="0"/>
          <w:numId w:val="5"/>
        </w:numPr>
        <w:rPr>
          <w:rFonts w:ascii="Calibri" w:hAnsi="Calibri"/>
          <w:sz w:val="24"/>
        </w:rPr>
      </w:pPr>
      <w:r w:rsidRPr="00D15CD3">
        <w:rPr>
          <w:rFonts w:ascii="Calibri" w:hAnsi="Calibri"/>
          <w:sz w:val="24"/>
        </w:rPr>
        <w:t>CBIT GCP Phase II PIFs, 2018-2019</w:t>
      </w:r>
    </w:p>
    <w:p w14:paraId="72D07D32" w14:textId="26517E19" w:rsidR="002D0982" w:rsidRPr="00D15CD3" w:rsidRDefault="002D0982" w:rsidP="00DE214E">
      <w:pPr>
        <w:pStyle w:val="ListParagraph"/>
        <w:numPr>
          <w:ilvl w:val="0"/>
          <w:numId w:val="5"/>
        </w:numPr>
        <w:rPr>
          <w:rFonts w:ascii="Calibri" w:hAnsi="Calibri"/>
          <w:sz w:val="24"/>
        </w:rPr>
      </w:pPr>
      <w:r w:rsidRPr="00D15CD3">
        <w:rPr>
          <w:rFonts w:ascii="Calibri" w:hAnsi="Calibri"/>
          <w:sz w:val="24"/>
        </w:rPr>
        <w:t>Output 3.1.3 report, 2020</w:t>
      </w:r>
    </w:p>
    <w:p w14:paraId="0D280AD9" w14:textId="1F5F5316" w:rsidR="002D0982" w:rsidRPr="00D15CD3" w:rsidRDefault="002D0982" w:rsidP="00DE214E">
      <w:pPr>
        <w:pStyle w:val="ListParagraph"/>
        <w:numPr>
          <w:ilvl w:val="0"/>
          <w:numId w:val="5"/>
        </w:numPr>
        <w:rPr>
          <w:rFonts w:ascii="Calibri" w:hAnsi="Calibri"/>
          <w:sz w:val="24"/>
        </w:rPr>
      </w:pPr>
      <w:r w:rsidRPr="00D15CD3">
        <w:rPr>
          <w:rFonts w:ascii="Calibri" w:hAnsi="Calibri"/>
          <w:sz w:val="24"/>
        </w:rPr>
        <w:t>Outcome reports and agendas, CBIT GCP events, 2017-2019</w:t>
      </w:r>
    </w:p>
    <w:p w14:paraId="2181D7FA" w14:textId="7197ED1E" w:rsidR="008E612B" w:rsidRPr="00D15CD3" w:rsidRDefault="008E612B" w:rsidP="00DE214E">
      <w:pPr>
        <w:pStyle w:val="ListParagraph"/>
        <w:numPr>
          <w:ilvl w:val="0"/>
          <w:numId w:val="5"/>
        </w:numPr>
        <w:rPr>
          <w:rFonts w:ascii="Calibri" w:hAnsi="Calibri"/>
          <w:sz w:val="24"/>
        </w:rPr>
      </w:pPr>
      <w:r w:rsidRPr="00D15CD3">
        <w:rPr>
          <w:rFonts w:ascii="Calibri" w:hAnsi="Calibri"/>
          <w:sz w:val="24"/>
        </w:rPr>
        <w:t>Overview of CBIT GCP webinars, 2019</w:t>
      </w:r>
    </w:p>
    <w:p w14:paraId="28930A9C" w14:textId="270329D7" w:rsidR="008E612B" w:rsidRPr="00D15CD3" w:rsidRDefault="008E612B" w:rsidP="00DE214E">
      <w:pPr>
        <w:pStyle w:val="ListParagraph"/>
        <w:numPr>
          <w:ilvl w:val="0"/>
          <w:numId w:val="5"/>
        </w:numPr>
        <w:rPr>
          <w:rFonts w:ascii="Calibri" w:hAnsi="Calibri"/>
          <w:sz w:val="24"/>
        </w:rPr>
      </w:pPr>
      <w:r w:rsidRPr="00D15CD3">
        <w:rPr>
          <w:rFonts w:ascii="Calibri" w:hAnsi="Calibri"/>
          <w:sz w:val="24"/>
        </w:rPr>
        <w:t>CBIT Good Practice Brief template</w:t>
      </w:r>
    </w:p>
    <w:p w14:paraId="3F68F572" w14:textId="057E5031" w:rsidR="008E612B" w:rsidRPr="00D15CD3" w:rsidRDefault="008E612B" w:rsidP="00DE214E">
      <w:pPr>
        <w:pStyle w:val="ListParagraph"/>
        <w:numPr>
          <w:ilvl w:val="0"/>
          <w:numId w:val="5"/>
        </w:numPr>
        <w:rPr>
          <w:rFonts w:ascii="Calibri" w:hAnsi="Calibri"/>
          <w:sz w:val="24"/>
        </w:rPr>
      </w:pPr>
      <w:r w:rsidRPr="00D15CD3">
        <w:rPr>
          <w:rFonts w:ascii="Calibri" w:hAnsi="Calibri"/>
          <w:sz w:val="24"/>
        </w:rPr>
        <w:t>CBIT Snapshot issue 1</w:t>
      </w:r>
    </w:p>
    <w:p w14:paraId="59D718F4" w14:textId="52034FDD" w:rsidR="008E612B" w:rsidRPr="00D15CD3" w:rsidRDefault="008E612B" w:rsidP="00DE214E">
      <w:pPr>
        <w:pStyle w:val="ListParagraph"/>
        <w:numPr>
          <w:ilvl w:val="0"/>
          <w:numId w:val="5"/>
        </w:numPr>
        <w:rPr>
          <w:rFonts w:ascii="Calibri" w:hAnsi="Calibri"/>
          <w:sz w:val="24"/>
        </w:rPr>
      </w:pPr>
      <w:r w:rsidRPr="00D15CD3">
        <w:rPr>
          <w:rFonts w:ascii="Calibri" w:hAnsi="Calibri"/>
          <w:sz w:val="24"/>
        </w:rPr>
        <w:t xml:space="preserve">CBIT </w:t>
      </w:r>
      <w:r w:rsidR="00E00400" w:rsidRPr="00D15CD3">
        <w:rPr>
          <w:rFonts w:ascii="Calibri" w:hAnsi="Calibri"/>
          <w:sz w:val="24"/>
        </w:rPr>
        <w:t xml:space="preserve">GCP </w:t>
      </w:r>
      <w:r w:rsidRPr="00D15CD3">
        <w:rPr>
          <w:rFonts w:ascii="Calibri" w:hAnsi="Calibri"/>
          <w:sz w:val="24"/>
        </w:rPr>
        <w:t>Self-</w:t>
      </w:r>
      <w:r w:rsidR="00E00400" w:rsidRPr="00D15CD3">
        <w:rPr>
          <w:rFonts w:ascii="Calibri" w:hAnsi="Calibri"/>
          <w:sz w:val="24"/>
        </w:rPr>
        <w:t>a</w:t>
      </w:r>
      <w:r w:rsidRPr="00D15CD3">
        <w:rPr>
          <w:rFonts w:ascii="Calibri" w:hAnsi="Calibri"/>
          <w:sz w:val="24"/>
        </w:rPr>
        <w:t>ssessment Tool</w:t>
      </w:r>
    </w:p>
    <w:p w14:paraId="1D125CCE" w14:textId="4AA2B50D" w:rsidR="008E612B" w:rsidRPr="00D15CD3" w:rsidRDefault="008E612B" w:rsidP="00DE214E">
      <w:pPr>
        <w:pStyle w:val="ListParagraph"/>
        <w:numPr>
          <w:ilvl w:val="0"/>
          <w:numId w:val="5"/>
        </w:numPr>
        <w:rPr>
          <w:rFonts w:ascii="Calibri" w:hAnsi="Calibri"/>
          <w:sz w:val="24"/>
        </w:rPr>
      </w:pPr>
      <w:r w:rsidRPr="00D15CD3">
        <w:rPr>
          <w:rFonts w:ascii="Calibri" w:hAnsi="Calibri"/>
          <w:sz w:val="24"/>
        </w:rPr>
        <w:lastRenderedPageBreak/>
        <w:t>CBIT GCP Platform Welcome Note</w:t>
      </w:r>
    </w:p>
    <w:p w14:paraId="5F087F06" w14:textId="3771334C" w:rsidR="008E612B" w:rsidRPr="00D15CD3" w:rsidRDefault="008E612B" w:rsidP="00DE214E">
      <w:pPr>
        <w:pStyle w:val="ListParagraph"/>
        <w:numPr>
          <w:ilvl w:val="0"/>
          <w:numId w:val="5"/>
        </w:numPr>
        <w:rPr>
          <w:rFonts w:ascii="Calibri" w:hAnsi="Calibri"/>
          <w:sz w:val="24"/>
        </w:rPr>
      </w:pPr>
      <w:r w:rsidRPr="00D15CD3">
        <w:rPr>
          <w:rFonts w:ascii="Calibri" w:hAnsi="Calibri"/>
          <w:sz w:val="24"/>
        </w:rPr>
        <w:t>CBIT GCP</w:t>
      </w:r>
      <w:r w:rsidR="00E00400" w:rsidRPr="00D15CD3">
        <w:rPr>
          <w:rFonts w:ascii="Calibri" w:hAnsi="Calibri"/>
          <w:sz w:val="24"/>
        </w:rPr>
        <w:t xml:space="preserve"> Platform</w:t>
      </w:r>
      <w:r w:rsidRPr="00D15CD3">
        <w:rPr>
          <w:rFonts w:ascii="Calibri" w:hAnsi="Calibri"/>
          <w:sz w:val="24"/>
        </w:rPr>
        <w:t xml:space="preserve"> </w:t>
      </w:r>
      <w:r w:rsidR="00E00400" w:rsidRPr="00D15CD3">
        <w:rPr>
          <w:rFonts w:ascii="Calibri" w:hAnsi="Calibri"/>
          <w:sz w:val="24"/>
        </w:rPr>
        <w:t>Guidance for Country Focal Points</w:t>
      </w:r>
    </w:p>
    <w:p w14:paraId="0CC9C9EC" w14:textId="77885E4A" w:rsidR="00ED5BE9" w:rsidRPr="000554DC" w:rsidRDefault="00ED5BE9" w:rsidP="00DE214E">
      <w:pPr>
        <w:pStyle w:val="ListParagraph"/>
        <w:numPr>
          <w:ilvl w:val="0"/>
          <w:numId w:val="5"/>
        </w:numPr>
        <w:rPr>
          <w:rFonts w:ascii="Calibri" w:hAnsi="Calibri"/>
          <w:sz w:val="24"/>
          <w:lang w:val="fr-FR"/>
        </w:rPr>
      </w:pPr>
      <w:r w:rsidRPr="000554DC">
        <w:rPr>
          <w:rFonts w:ascii="Calibri" w:hAnsi="Calibri"/>
          <w:sz w:val="24"/>
          <w:lang w:val="fr-FR"/>
        </w:rPr>
        <w:t>Perspective Articles on CBIT GCP Platform</w:t>
      </w:r>
    </w:p>
    <w:p w14:paraId="45962BED" w14:textId="208870A0" w:rsidR="002D5A79" w:rsidRPr="00D15CD3" w:rsidRDefault="002D5A79" w:rsidP="00DE214E">
      <w:pPr>
        <w:pStyle w:val="ListParagraph"/>
        <w:numPr>
          <w:ilvl w:val="0"/>
          <w:numId w:val="5"/>
        </w:numPr>
        <w:rPr>
          <w:rFonts w:ascii="Calibri" w:hAnsi="Calibri"/>
          <w:sz w:val="24"/>
        </w:rPr>
      </w:pPr>
      <w:r w:rsidRPr="00D15CD3">
        <w:rPr>
          <w:rFonts w:ascii="Calibri" w:hAnsi="Calibri"/>
          <w:sz w:val="24"/>
        </w:rPr>
        <w:t>A road map for establishing information systems for climate action and support</w:t>
      </w:r>
      <w:r w:rsidR="00D36F9C" w:rsidRPr="00D15CD3">
        <w:rPr>
          <w:rFonts w:ascii="Calibri" w:hAnsi="Calibri"/>
          <w:sz w:val="24"/>
        </w:rPr>
        <w:t>, 2019</w:t>
      </w:r>
    </w:p>
    <w:p w14:paraId="2D556099" w14:textId="0F61E1C5" w:rsidR="00D36F9C" w:rsidRPr="00D15CD3" w:rsidRDefault="00D36F9C" w:rsidP="00DE214E">
      <w:pPr>
        <w:pStyle w:val="ListParagraph"/>
        <w:numPr>
          <w:ilvl w:val="0"/>
          <w:numId w:val="5"/>
        </w:numPr>
        <w:rPr>
          <w:rFonts w:ascii="Calibri" w:hAnsi="Calibri"/>
          <w:sz w:val="24"/>
        </w:rPr>
      </w:pPr>
      <w:r w:rsidRPr="00D15CD3">
        <w:rPr>
          <w:rFonts w:ascii="Calibri" w:hAnsi="Calibri"/>
          <w:sz w:val="24"/>
        </w:rPr>
        <w:t>Unfolding the reporting requirements for Developing Countries under the Paris Agreement’s Enhanced Transparency Framework</w:t>
      </w:r>
      <w:r w:rsidR="00F841A0" w:rsidRPr="00D15CD3">
        <w:rPr>
          <w:rFonts w:ascii="Calibri" w:hAnsi="Calibri"/>
          <w:sz w:val="24"/>
        </w:rPr>
        <w:t>, 2019</w:t>
      </w:r>
    </w:p>
    <w:p w14:paraId="391F0148" w14:textId="678D0D27" w:rsidR="006E7BC9" w:rsidRPr="00D15CD3" w:rsidRDefault="006E7BC9" w:rsidP="00DE214E">
      <w:pPr>
        <w:pStyle w:val="ListParagraph"/>
        <w:numPr>
          <w:ilvl w:val="0"/>
          <w:numId w:val="5"/>
        </w:numPr>
        <w:rPr>
          <w:rFonts w:ascii="Calibri" w:hAnsi="Calibri"/>
          <w:sz w:val="24"/>
        </w:rPr>
      </w:pPr>
      <w:r w:rsidRPr="00D15CD3">
        <w:rPr>
          <w:rFonts w:ascii="Calibri" w:hAnsi="Calibri"/>
          <w:sz w:val="24"/>
        </w:rPr>
        <w:t>UNEP Cash Advance Request, 2019</w:t>
      </w:r>
    </w:p>
    <w:p w14:paraId="293E817D" w14:textId="6D717594" w:rsidR="006E7BC9" w:rsidRPr="00D15CD3" w:rsidRDefault="006E7BC9" w:rsidP="00DE214E">
      <w:pPr>
        <w:pStyle w:val="ListParagraph"/>
        <w:numPr>
          <w:ilvl w:val="0"/>
          <w:numId w:val="5"/>
        </w:numPr>
        <w:rPr>
          <w:rFonts w:ascii="Calibri" w:hAnsi="Calibri"/>
          <w:sz w:val="24"/>
        </w:rPr>
      </w:pPr>
      <w:r w:rsidRPr="00D15CD3">
        <w:rPr>
          <w:rFonts w:ascii="Calibri" w:hAnsi="Calibri"/>
          <w:sz w:val="24"/>
        </w:rPr>
        <w:t>UNEP Annual Co-Finance Reports, 2020</w:t>
      </w:r>
    </w:p>
    <w:p w14:paraId="34B8B39D" w14:textId="742BBCFC" w:rsidR="00752DBD" w:rsidRPr="00D15CD3" w:rsidRDefault="00752DBD" w:rsidP="00DE214E">
      <w:pPr>
        <w:pStyle w:val="ListParagraph"/>
        <w:numPr>
          <w:ilvl w:val="0"/>
          <w:numId w:val="5"/>
        </w:numPr>
        <w:rPr>
          <w:rFonts w:ascii="Calibri" w:hAnsi="Calibri"/>
          <w:sz w:val="24"/>
        </w:rPr>
      </w:pPr>
      <w:r w:rsidRPr="00D15CD3">
        <w:rPr>
          <w:rFonts w:ascii="Calibri" w:hAnsi="Calibri"/>
          <w:sz w:val="24"/>
        </w:rPr>
        <w:t>UNEP Quarterly Expenditure Statements, 2017-2019</w:t>
      </w:r>
    </w:p>
    <w:p w14:paraId="4CFDF2C0" w14:textId="14661DA9" w:rsidR="00752DBD" w:rsidRPr="00D15CD3" w:rsidRDefault="00752DBD" w:rsidP="00DE214E">
      <w:pPr>
        <w:pStyle w:val="ListParagraph"/>
        <w:numPr>
          <w:ilvl w:val="0"/>
          <w:numId w:val="5"/>
        </w:numPr>
        <w:rPr>
          <w:rFonts w:ascii="Calibri" w:hAnsi="Calibri"/>
          <w:sz w:val="24"/>
        </w:rPr>
      </w:pPr>
      <w:r w:rsidRPr="00D15CD3">
        <w:rPr>
          <w:rFonts w:ascii="Calibri" w:hAnsi="Calibri"/>
          <w:sz w:val="24"/>
        </w:rPr>
        <w:t>UNEP Medium Term Strategies, 2014-2017, 2018-2021</w:t>
      </w:r>
    </w:p>
    <w:p w14:paraId="27E0BCEE" w14:textId="0EB7FA91" w:rsidR="00752DBD" w:rsidRPr="00D15CD3" w:rsidRDefault="00752DBD" w:rsidP="00DE214E">
      <w:pPr>
        <w:pStyle w:val="ListParagraph"/>
        <w:numPr>
          <w:ilvl w:val="0"/>
          <w:numId w:val="5"/>
        </w:numPr>
        <w:rPr>
          <w:rFonts w:ascii="Calibri" w:hAnsi="Calibri"/>
          <w:sz w:val="24"/>
        </w:rPr>
      </w:pPr>
      <w:r w:rsidRPr="00D15CD3">
        <w:rPr>
          <w:rFonts w:ascii="Calibri" w:hAnsi="Calibri"/>
          <w:sz w:val="24"/>
        </w:rPr>
        <w:t>UNEP Biennial Programme of Work (</w:t>
      </w:r>
      <w:proofErr w:type="spellStart"/>
      <w:r w:rsidRPr="00D15CD3">
        <w:rPr>
          <w:rFonts w:ascii="Calibri" w:hAnsi="Calibri"/>
          <w:sz w:val="24"/>
        </w:rPr>
        <w:t>PoW</w:t>
      </w:r>
      <w:proofErr w:type="spellEnd"/>
      <w:r w:rsidRPr="00D15CD3">
        <w:rPr>
          <w:rFonts w:ascii="Calibri" w:hAnsi="Calibri"/>
          <w:sz w:val="24"/>
        </w:rPr>
        <w:t>), 2016-2017, 2018-2019</w:t>
      </w:r>
    </w:p>
    <w:p w14:paraId="1E6ACC7A" w14:textId="77777777" w:rsidR="005B4041" w:rsidRPr="00D15CD3" w:rsidRDefault="005B4041">
      <w:pPr>
        <w:rPr>
          <w:rFonts w:ascii="Calibri" w:eastAsia="MS Gothic" w:hAnsi="Calibri" w:cs="Arial"/>
          <w:b/>
          <w:bCs/>
          <w:color w:val="345A8A"/>
          <w:sz w:val="32"/>
          <w:szCs w:val="32"/>
        </w:rPr>
      </w:pPr>
      <w:r w:rsidRPr="00D15CD3">
        <w:br w:type="page"/>
      </w:r>
    </w:p>
    <w:p w14:paraId="1EDE8C66" w14:textId="0E2E39C4" w:rsidR="002D6C83" w:rsidRPr="00D15CD3" w:rsidRDefault="000E5461" w:rsidP="004A7B65">
      <w:pPr>
        <w:pStyle w:val="Heading1"/>
        <w:numPr>
          <w:ilvl w:val="0"/>
          <w:numId w:val="0"/>
        </w:numPr>
      </w:pPr>
      <w:bookmarkStart w:id="18" w:name="_Toc43927040"/>
      <w:r w:rsidRPr="00D15CD3">
        <w:lastRenderedPageBreak/>
        <w:t xml:space="preserve">Annex </w:t>
      </w:r>
      <w:r w:rsidR="00FD64FC" w:rsidRPr="00D15CD3">
        <w:t>E</w:t>
      </w:r>
      <w:r w:rsidRPr="00D15CD3">
        <w:t>: I</w:t>
      </w:r>
      <w:r w:rsidR="002D6C83" w:rsidRPr="00D15CD3">
        <w:t>ndividuals and documents consulted for the inception report</w:t>
      </w:r>
      <w:bookmarkEnd w:id="18"/>
    </w:p>
    <w:p w14:paraId="16A4E122" w14:textId="77777777" w:rsidR="00EE6E1D" w:rsidRPr="00D15CD3" w:rsidRDefault="00EE6E1D" w:rsidP="00EE6E1D">
      <w:pPr>
        <w:rPr>
          <w:rFonts w:ascii="Calibri" w:hAnsi="Calibri"/>
        </w:rPr>
      </w:pPr>
    </w:p>
    <w:p w14:paraId="41298D8C" w14:textId="7228145D" w:rsidR="00EE6E1D" w:rsidRPr="00D15CD3" w:rsidRDefault="00EE6E1D" w:rsidP="00EE6E1D">
      <w:pPr>
        <w:rPr>
          <w:rFonts w:ascii="Calibri" w:hAnsi="Calibri"/>
          <w:b/>
        </w:rPr>
      </w:pPr>
      <w:r w:rsidRPr="00D15CD3">
        <w:rPr>
          <w:rFonts w:ascii="Calibri" w:hAnsi="Calibri"/>
          <w:b/>
        </w:rPr>
        <w:t>People consulted:</w:t>
      </w:r>
    </w:p>
    <w:p w14:paraId="798BB0D0" w14:textId="77777777" w:rsidR="00DA4489" w:rsidRPr="00D15CD3" w:rsidRDefault="00DA4489" w:rsidP="0074208D">
      <w:pPr>
        <w:pStyle w:val="ListParagraph"/>
        <w:numPr>
          <w:ilvl w:val="0"/>
          <w:numId w:val="27"/>
        </w:numPr>
        <w:rPr>
          <w:rFonts w:ascii="Calibri" w:hAnsi="Calibri"/>
          <w:sz w:val="24"/>
        </w:rPr>
      </w:pPr>
      <w:r w:rsidRPr="00D15CD3">
        <w:rPr>
          <w:rFonts w:ascii="Calibri" w:hAnsi="Calibri"/>
          <w:sz w:val="24"/>
        </w:rPr>
        <w:t xml:space="preserve">Myles Sven </w:t>
      </w:r>
      <w:proofErr w:type="spellStart"/>
      <w:r w:rsidRPr="00D15CD3">
        <w:rPr>
          <w:rFonts w:ascii="Calibri" w:hAnsi="Calibri"/>
          <w:sz w:val="24"/>
        </w:rPr>
        <w:t>Hallin</w:t>
      </w:r>
      <w:proofErr w:type="spellEnd"/>
      <w:r w:rsidRPr="00D15CD3">
        <w:rPr>
          <w:rFonts w:ascii="Calibri" w:hAnsi="Calibri"/>
          <w:sz w:val="24"/>
        </w:rPr>
        <w:t>, Evaluation Manager, UNEP Evaluation Office</w:t>
      </w:r>
    </w:p>
    <w:p w14:paraId="7F0B22A8" w14:textId="77777777" w:rsidR="00DA4489" w:rsidRPr="00D15CD3" w:rsidRDefault="00DA4489" w:rsidP="0074208D">
      <w:pPr>
        <w:pStyle w:val="ListParagraph"/>
        <w:numPr>
          <w:ilvl w:val="0"/>
          <w:numId w:val="27"/>
        </w:numPr>
        <w:rPr>
          <w:rFonts w:ascii="Calibri" w:hAnsi="Calibri"/>
          <w:sz w:val="24"/>
        </w:rPr>
      </w:pPr>
      <w:r w:rsidRPr="00D15CD3">
        <w:rPr>
          <w:rFonts w:ascii="Calibri" w:hAnsi="Calibri"/>
          <w:sz w:val="24"/>
        </w:rPr>
        <w:t xml:space="preserve">Tania </w:t>
      </w:r>
      <w:proofErr w:type="spellStart"/>
      <w:r w:rsidRPr="00D15CD3">
        <w:rPr>
          <w:rFonts w:ascii="Calibri" w:hAnsi="Calibri"/>
          <w:sz w:val="24"/>
        </w:rPr>
        <w:t>Daccarett</w:t>
      </w:r>
      <w:proofErr w:type="spellEnd"/>
      <w:r w:rsidRPr="00D15CD3">
        <w:rPr>
          <w:rFonts w:ascii="Calibri" w:hAnsi="Calibri"/>
          <w:sz w:val="24"/>
        </w:rPr>
        <w:t xml:space="preserve"> </w:t>
      </w:r>
      <w:proofErr w:type="spellStart"/>
      <w:r w:rsidRPr="00D15CD3">
        <w:rPr>
          <w:rFonts w:ascii="Calibri" w:hAnsi="Calibri"/>
          <w:sz w:val="24"/>
        </w:rPr>
        <w:t>Pinzás</w:t>
      </w:r>
      <w:proofErr w:type="spellEnd"/>
      <w:r w:rsidRPr="00D15CD3">
        <w:rPr>
          <w:rFonts w:ascii="Calibri" w:hAnsi="Calibri"/>
          <w:sz w:val="24"/>
        </w:rPr>
        <w:t>, GEF Climate Change Mitigation Unit, Energy and Climate Branch, Economy Division (Paris)</w:t>
      </w:r>
    </w:p>
    <w:p w14:paraId="06A23231" w14:textId="72883A93" w:rsidR="00EE6E1D" w:rsidRDefault="00DA4489" w:rsidP="0074208D">
      <w:pPr>
        <w:pStyle w:val="ListParagraph"/>
        <w:numPr>
          <w:ilvl w:val="0"/>
          <w:numId w:val="27"/>
        </w:numPr>
        <w:rPr>
          <w:rFonts w:ascii="Calibri" w:hAnsi="Calibri"/>
          <w:sz w:val="24"/>
        </w:rPr>
      </w:pPr>
      <w:r w:rsidRPr="00D15CD3">
        <w:rPr>
          <w:rFonts w:ascii="Calibri" w:hAnsi="Calibri"/>
          <w:sz w:val="24"/>
        </w:rPr>
        <w:t xml:space="preserve">Camilla </w:t>
      </w:r>
      <w:proofErr w:type="spellStart"/>
      <w:r w:rsidRPr="00D15CD3">
        <w:rPr>
          <w:rFonts w:ascii="Calibri" w:hAnsi="Calibri"/>
          <w:sz w:val="24"/>
        </w:rPr>
        <w:t>Piviali</w:t>
      </w:r>
      <w:proofErr w:type="spellEnd"/>
      <w:r w:rsidRPr="00D15CD3">
        <w:rPr>
          <w:rFonts w:ascii="Calibri" w:hAnsi="Calibri"/>
          <w:sz w:val="24"/>
        </w:rPr>
        <w:t>, GEF Climate Change Mitigation Unit, Energy and Climate Branch, Economy Division (Paris)</w:t>
      </w:r>
    </w:p>
    <w:p w14:paraId="6F3C15C8" w14:textId="7C00388F" w:rsidR="00C3764E" w:rsidRPr="00D15CD3" w:rsidRDefault="00C3764E" w:rsidP="0074208D">
      <w:pPr>
        <w:pStyle w:val="ListParagraph"/>
        <w:numPr>
          <w:ilvl w:val="0"/>
          <w:numId w:val="27"/>
        </w:numPr>
        <w:rPr>
          <w:rFonts w:ascii="Calibri" w:hAnsi="Calibri"/>
          <w:sz w:val="24"/>
        </w:rPr>
      </w:pPr>
      <w:r w:rsidRPr="00C3764E">
        <w:rPr>
          <w:rFonts w:ascii="Calibri" w:hAnsi="Calibri"/>
          <w:sz w:val="24"/>
        </w:rPr>
        <w:t xml:space="preserve">Damiano </w:t>
      </w:r>
      <w:proofErr w:type="spellStart"/>
      <w:r w:rsidRPr="00C3764E">
        <w:rPr>
          <w:rFonts w:ascii="Calibri" w:hAnsi="Calibri"/>
          <w:sz w:val="24"/>
        </w:rPr>
        <w:t>Borgogno</w:t>
      </w:r>
      <w:proofErr w:type="spellEnd"/>
      <w:r w:rsidRPr="00C3764E">
        <w:rPr>
          <w:rFonts w:ascii="Calibri" w:hAnsi="Calibri"/>
          <w:sz w:val="24"/>
        </w:rPr>
        <w:t>, Project Manager for CBIT GCP Component 2 and 3, Coordinator, GSP, Europe and CIS Regional Hub</w:t>
      </w:r>
      <w:r>
        <w:rPr>
          <w:rFonts w:ascii="Calibri" w:hAnsi="Calibri"/>
          <w:sz w:val="24"/>
        </w:rPr>
        <w:t xml:space="preserve"> (Istanbul)</w:t>
      </w:r>
    </w:p>
    <w:p w14:paraId="77691493" w14:textId="77777777" w:rsidR="00DA4489" w:rsidRPr="00D15CD3" w:rsidRDefault="00DA4489" w:rsidP="00501850">
      <w:pPr>
        <w:rPr>
          <w:rFonts w:ascii="Calibri" w:hAnsi="Calibri"/>
          <w:b/>
          <w:highlight w:val="yellow"/>
        </w:rPr>
      </w:pPr>
    </w:p>
    <w:p w14:paraId="176C45C3" w14:textId="69E7A9C7" w:rsidR="00EE6E1D" w:rsidRPr="00D15CD3" w:rsidRDefault="00EE6E1D" w:rsidP="00501850">
      <w:pPr>
        <w:rPr>
          <w:rFonts w:ascii="Calibri" w:hAnsi="Calibri"/>
          <w:b/>
        </w:rPr>
      </w:pPr>
      <w:r w:rsidRPr="00D15CD3">
        <w:rPr>
          <w:rFonts w:ascii="Calibri" w:hAnsi="Calibri"/>
          <w:b/>
        </w:rPr>
        <w:t>Documents consulted</w:t>
      </w:r>
      <w:r w:rsidR="00E6129E" w:rsidRPr="00D15CD3">
        <w:rPr>
          <w:rFonts w:ascii="Calibri" w:hAnsi="Calibri"/>
          <w:b/>
        </w:rPr>
        <w:t>:</w:t>
      </w:r>
    </w:p>
    <w:p w14:paraId="5E47ED0F" w14:textId="77777777" w:rsidR="00406B66" w:rsidRPr="00D15CD3" w:rsidRDefault="00406B66" w:rsidP="00DE214E">
      <w:pPr>
        <w:pStyle w:val="ListParagraph"/>
        <w:numPr>
          <w:ilvl w:val="0"/>
          <w:numId w:val="5"/>
        </w:numPr>
        <w:rPr>
          <w:rFonts w:ascii="Calibri" w:hAnsi="Calibri"/>
          <w:sz w:val="24"/>
        </w:rPr>
      </w:pPr>
      <w:r w:rsidRPr="00D15CD3">
        <w:rPr>
          <w:rFonts w:ascii="Calibri" w:hAnsi="Calibri"/>
          <w:sz w:val="24"/>
        </w:rPr>
        <w:t>GEF-6 GEF Secretariat Review for Full-Sized/Medium-Sized Projects, 2017</w:t>
      </w:r>
    </w:p>
    <w:p w14:paraId="085E5116" w14:textId="77777777" w:rsidR="00406B66" w:rsidRPr="00D15CD3" w:rsidRDefault="00406B66" w:rsidP="00DE214E">
      <w:pPr>
        <w:pStyle w:val="ListParagraph"/>
        <w:numPr>
          <w:ilvl w:val="0"/>
          <w:numId w:val="5"/>
        </w:numPr>
        <w:rPr>
          <w:rFonts w:ascii="Calibri" w:hAnsi="Calibri"/>
          <w:sz w:val="24"/>
        </w:rPr>
      </w:pPr>
      <w:r w:rsidRPr="00D15CD3">
        <w:rPr>
          <w:rFonts w:ascii="Calibri" w:hAnsi="Calibri"/>
          <w:sz w:val="24"/>
        </w:rPr>
        <w:t>GEF Project Identification Form (PIF), 2016</w:t>
      </w:r>
    </w:p>
    <w:p w14:paraId="25597D67" w14:textId="641BAA1C" w:rsidR="00406B66" w:rsidRPr="00D15CD3" w:rsidRDefault="00406B66" w:rsidP="00DE214E">
      <w:pPr>
        <w:pStyle w:val="ListParagraph"/>
        <w:numPr>
          <w:ilvl w:val="0"/>
          <w:numId w:val="5"/>
        </w:numPr>
        <w:rPr>
          <w:rFonts w:ascii="Calibri" w:hAnsi="Calibri"/>
          <w:sz w:val="24"/>
        </w:rPr>
      </w:pPr>
      <w:r w:rsidRPr="00D15CD3">
        <w:rPr>
          <w:rFonts w:ascii="Calibri" w:hAnsi="Calibri"/>
          <w:sz w:val="24"/>
        </w:rPr>
        <w:t>Letter of Approval, 2016</w:t>
      </w:r>
    </w:p>
    <w:p w14:paraId="370BAFC1" w14:textId="06CEEB27" w:rsidR="002C460E" w:rsidRDefault="002C460E" w:rsidP="002C460E">
      <w:pPr>
        <w:pStyle w:val="ListParagraph"/>
        <w:numPr>
          <w:ilvl w:val="0"/>
          <w:numId w:val="5"/>
        </w:numPr>
        <w:rPr>
          <w:rFonts w:ascii="Calibri" w:hAnsi="Calibri"/>
          <w:sz w:val="24"/>
        </w:rPr>
      </w:pPr>
      <w:r>
        <w:rPr>
          <w:rFonts w:ascii="Calibri" w:hAnsi="Calibri"/>
          <w:sz w:val="24"/>
        </w:rPr>
        <w:t xml:space="preserve">GEF CEO Endorsement </w:t>
      </w:r>
      <w:r w:rsidR="00391E61">
        <w:rPr>
          <w:rFonts w:ascii="Calibri" w:hAnsi="Calibri"/>
          <w:sz w:val="24"/>
        </w:rPr>
        <w:t>R</w:t>
      </w:r>
      <w:r>
        <w:rPr>
          <w:rFonts w:ascii="Calibri" w:hAnsi="Calibri"/>
          <w:sz w:val="24"/>
        </w:rPr>
        <w:t>equest, 2017</w:t>
      </w:r>
    </w:p>
    <w:p w14:paraId="752CAC09" w14:textId="706D77BF" w:rsidR="00406B66" w:rsidRPr="00D15CD3" w:rsidRDefault="00A14613" w:rsidP="00DE214E">
      <w:pPr>
        <w:pStyle w:val="ListParagraph"/>
        <w:numPr>
          <w:ilvl w:val="0"/>
          <w:numId w:val="5"/>
        </w:numPr>
        <w:rPr>
          <w:rFonts w:ascii="Calibri" w:hAnsi="Calibri"/>
          <w:sz w:val="24"/>
        </w:rPr>
      </w:pPr>
      <w:r>
        <w:rPr>
          <w:rFonts w:ascii="Calibri" w:hAnsi="Calibri"/>
          <w:sz w:val="24"/>
        </w:rPr>
        <w:t xml:space="preserve">UNDP </w:t>
      </w:r>
      <w:r w:rsidR="00406B66" w:rsidRPr="00D15CD3">
        <w:rPr>
          <w:rFonts w:ascii="Calibri" w:hAnsi="Calibri"/>
          <w:sz w:val="24"/>
        </w:rPr>
        <w:t>Project Document, 2017</w:t>
      </w:r>
    </w:p>
    <w:p w14:paraId="4DD0CA62" w14:textId="77777777" w:rsidR="00406B66" w:rsidRPr="00D15CD3" w:rsidRDefault="00406B66" w:rsidP="00DE214E">
      <w:pPr>
        <w:pStyle w:val="ListParagraph"/>
        <w:numPr>
          <w:ilvl w:val="0"/>
          <w:numId w:val="5"/>
        </w:numPr>
        <w:rPr>
          <w:rFonts w:ascii="Calibri" w:hAnsi="Calibri"/>
          <w:sz w:val="24"/>
        </w:rPr>
      </w:pPr>
      <w:r w:rsidRPr="00D15CD3">
        <w:rPr>
          <w:rFonts w:ascii="Calibri" w:hAnsi="Calibri"/>
          <w:sz w:val="24"/>
        </w:rPr>
        <w:t>Amendment 1, 2019</w:t>
      </w:r>
    </w:p>
    <w:p w14:paraId="5DF0E7D8" w14:textId="77777777" w:rsidR="00406B66" w:rsidRPr="00D15CD3" w:rsidRDefault="00406B66" w:rsidP="00DE214E">
      <w:pPr>
        <w:pStyle w:val="ListParagraph"/>
        <w:numPr>
          <w:ilvl w:val="0"/>
          <w:numId w:val="5"/>
        </w:numPr>
        <w:rPr>
          <w:rFonts w:ascii="Calibri" w:hAnsi="Calibri"/>
          <w:sz w:val="24"/>
        </w:rPr>
      </w:pPr>
      <w:r w:rsidRPr="00D15CD3">
        <w:rPr>
          <w:rFonts w:ascii="Calibri" w:hAnsi="Calibri"/>
          <w:sz w:val="24"/>
        </w:rPr>
        <w:t>Request for no-cost extension, 2019</w:t>
      </w:r>
    </w:p>
    <w:p w14:paraId="7DFB25ED" w14:textId="77777777" w:rsidR="00406B66" w:rsidRPr="00D15CD3" w:rsidRDefault="00406B66" w:rsidP="00DE214E">
      <w:pPr>
        <w:pStyle w:val="ListParagraph"/>
        <w:numPr>
          <w:ilvl w:val="0"/>
          <w:numId w:val="5"/>
        </w:numPr>
        <w:rPr>
          <w:rFonts w:ascii="Calibri" w:hAnsi="Calibri"/>
          <w:sz w:val="24"/>
        </w:rPr>
      </w:pPr>
      <w:r w:rsidRPr="00D15CD3">
        <w:rPr>
          <w:rFonts w:ascii="Calibri" w:hAnsi="Calibri"/>
          <w:sz w:val="24"/>
        </w:rPr>
        <w:t>UNEP Routing Slip for Project Revisions, 2019</w:t>
      </w:r>
    </w:p>
    <w:p w14:paraId="26EAFAD9" w14:textId="77777777" w:rsidR="00406B66" w:rsidRPr="00D15CD3" w:rsidRDefault="00406B66" w:rsidP="00DE214E">
      <w:pPr>
        <w:pStyle w:val="ListParagraph"/>
        <w:numPr>
          <w:ilvl w:val="0"/>
          <w:numId w:val="5"/>
        </w:numPr>
        <w:rPr>
          <w:rFonts w:ascii="Calibri" w:hAnsi="Calibri"/>
          <w:sz w:val="24"/>
        </w:rPr>
      </w:pPr>
      <w:r w:rsidRPr="00D15CD3">
        <w:rPr>
          <w:rFonts w:ascii="Calibri" w:hAnsi="Calibri"/>
          <w:sz w:val="24"/>
        </w:rPr>
        <w:t>UNEP-UNEP DTU Project Cooperation Agreement, 2017</w:t>
      </w:r>
    </w:p>
    <w:p w14:paraId="1FA61327" w14:textId="77777777" w:rsidR="00406B66" w:rsidRPr="00D15CD3" w:rsidRDefault="00406B66" w:rsidP="00DE214E">
      <w:pPr>
        <w:pStyle w:val="ListParagraph"/>
        <w:numPr>
          <w:ilvl w:val="0"/>
          <w:numId w:val="5"/>
        </w:numPr>
        <w:rPr>
          <w:rFonts w:ascii="Calibri" w:hAnsi="Calibri"/>
          <w:sz w:val="24"/>
        </w:rPr>
      </w:pPr>
      <w:r w:rsidRPr="00D15CD3">
        <w:rPr>
          <w:rFonts w:ascii="Calibri" w:hAnsi="Calibri"/>
          <w:sz w:val="24"/>
        </w:rPr>
        <w:t>UNEP Revised Budget with Budget Variance Analysis</w:t>
      </w:r>
    </w:p>
    <w:p w14:paraId="41397B1C" w14:textId="77777777" w:rsidR="00406B66" w:rsidRPr="00D15CD3" w:rsidRDefault="00406B66" w:rsidP="00DE214E">
      <w:pPr>
        <w:pStyle w:val="ListParagraph"/>
        <w:numPr>
          <w:ilvl w:val="0"/>
          <w:numId w:val="5"/>
        </w:numPr>
        <w:rPr>
          <w:rFonts w:ascii="Calibri" w:hAnsi="Calibri"/>
          <w:sz w:val="24"/>
        </w:rPr>
      </w:pPr>
      <w:r w:rsidRPr="00D15CD3">
        <w:rPr>
          <w:rFonts w:ascii="Calibri" w:hAnsi="Calibri"/>
          <w:sz w:val="24"/>
        </w:rPr>
        <w:t>Revised Workplan</w:t>
      </w:r>
    </w:p>
    <w:p w14:paraId="5534C700" w14:textId="77777777" w:rsidR="00406B66" w:rsidRPr="00D15CD3" w:rsidRDefault="00406B66" w:rsidP="00DE214E">
      <w:pPr>
        <w:pStyle w:val="ListParagraph"/>
        <w:numPr>
          <w:ilvl w:val="0"/>
          <w:numId w:val="5"/>
        </w:numPr>
        <w:rPr>
          <w:rFonts w:ascii="Calibri" w:hAnsi="Calibri"/>
          <w:sz w:val="24"/>
        </w:rPr>
      </w:pPr>
      <w:r w:rsidRPr="00D15CD3">
        <w:rPr>
          <w:rFonts w:ascii="Calibri" w:hAnsi="Calibri"/>
          <w:sz w:val="24"/>
        </w:rPr>
        <w:t>Selected emails</w:t>
      </w:r>
    </w:p>
    <w:p w14:paraId="64C31F11" w14:textId="77777777" w:rsidR="00406B66" w:rsidRPr="00D15CD3" w:rsidRDefault="00406B66" w:rsidP="00DE214E">
      <w:pPr>
        <w:pStyle w:val="ListParagraph"/>
        <w:numPr>
          <w:ilvl w:val="0"/>
          <w:numId w:val="5"/>
        </w:numPr>
        <w:rPr>
          <w:rFonts w:ascii="Calibri" w:hAnsi="Calibri"/>
          <w:sz w:val="24"/>
        </w:rPr>
      </w:pPr>
      <w:r w:rsidRPr="00D15CD3">
        <w:rPr>
          <w:rFonts w:ascii="Calibri" w:hAnsi="Calibri"/>
          <w:sz w:val="24"/>
        </w:rPr>
        <w:t>EMG meeting notes and agendas, 2018-2019</w:t>
      </w:r>
    </w:p>
    <w:p w14:paraId="2C8BC7BD" w14:textId="77777777" w:rsidR="00406B66" w:rsidRPr="00D15CD3" w:rsidRDefault="00406B66" w:rsidP="00DE214E">
      <w:pPr>
        <w:pStyle w:val="ListParagraph"/>
        <w:numPr>
          <w:ilvl w:val="0"/>
          <w:numId w:val="5"/>
        </w:numPr>
        <w:rPr>
          <w:rFonts w:ascii="Calibri" w:hAnsi="Calibri"/>
          <w:sz w:val="24"/>
        </w:rPr>
      </w:pPr>
      <w:r w:rsidRPr="00D15CD3">
        <w:rPr>
          <w:rFonts w:ascii="Calibri" w:hAnsi="Calibri"/>
          <w:sz w:val="24"/>
        </w:rPr>
        <w:t>PSC meeting reports and agendas, 2018-2019</w:t>
      </w:r>
    </w:p>
    <w:p w14:paraId="097A5B1B" w14:textId="77777777" w:rsidR="00406B66" w:rsidRPr="00D15CD3" w:rsidRDefault="00406B66" w:rsidP="00DE214E">
      <w:pPr>
        <w:pStyle w:val="ListParagraph"/>
        <w:numPr>
          <w:ilvl w:val="0"/>
          <w:numId w:val="5"/>
        </w:numPr>
        <w:rPr>
          <w:rFonts w:ascii="Calibri" w:hAnsi="Calibri"/>
          <w:sz w:val="24"/>
        </w:rPr>
      </w:pPr>
      <w:r w:rsidRPr="00D15CD3">
        <w:rPr>
          <w:rFonts w:ascii="Calibri" w:hAnsi="Calibri"/>
          <w:sz w:val="24"/>
        </w:rPr>
        <w:t>Project Implementation Review (PIR) July 2018-June 2019, 2019</w:t>
      </w:r>
    </w:p>
    <w:p w14:paraId="3605CC30" w14:textId="77777777" w:rsidR="00406B66" w:rsidRPr="00D15CD3" w:rsidRDefault="00406B66" w:rsidP="00DE214E">
      <w:pPr>
        <w:pStyle w:val="ListParagraph"/>
        <w:numPr>
          <w:ilvl w:val="0"/>
          <w:numId w:val="5"/>
        </w:numPr>
        <w:rPr>
          <w:rFonts w:ascii="Calibri" w:hAnsi="Calibri"/>
          <w:sz w:val="24"/>
        </w:rPr>
      </w:pPr>
      <w:r w:rsidRPr="00D15CD3">
        <w:rPr>
          <w:rFonts w:ascii="Calibri" w:hAnsi="Calibri"/>
          <w:sz w:val="24"/>
        </w:rPr>
        <w:t>UNEP DTU Half-yearly Progress Reports: July-December 2017, July-December 2018</w:t>
      </w:r>
    </w:p>
    <w:p w14:paraId="17771BD1" w14:textId="77777777" w:rsidR="00406B66" w:rsidRPr="00D15CD3" w:rsidRDefault="00406B66" w:rsidP="00DE214E">
      <w:pPr>
        <w:pStyle w:val="ListParagraph"/>
        <w:numPr>
          <w:ilvl w:val="0"/>
          <w:numId w:val="5"/>
        </w:numPr>
        <w:rPr>
          <w:rFonts w:ascii="Calibri" w:hAnsi="Calibri"/>
          <w:sz w:val="24"/>
        </w:rPr>
      </w:pPr>
      <w:r w:rsidRPr="00D15CD3">
        <w:rPr>
          <w:rFonts w:ascii="Calibri" w:hAnsi="Calibri"/>
          <w:sz w:val="24"/>
        </w:rPr>
        <w:t>UNEP Project Action Sheet, 2019</w:t>
      </w:r>
    </w:p>
    <w:p w14:paraId="0345855A" w14:textId="01389C9E" w:rsidR="00406B66" w:rsidRPr="00D15CD3" w:rsidRDefault="00406B66" w:rsidP="00DE214E">
      <w:pPr>
        <w:pStyle w:val="ListParagraph"/>
        <w:numPr>
          <w:ilvl w:val="0"/>
          <w:numId w:val="5"/>
        </w:numPr>
        <w:rPr>
          <w:rFonts w:ascii="Calibri" w:hAnsi="Calibri"/>
          <w:sz w:val="24"/>
        </w:rPr>
      </w:pPr>
      <w:r w:rsidRPr="00D15CD3">
        <w:rPr>
          <w:rFonts w:ascii="Calibri" w:hAnsi="Calibri"/>
          <w:sz w:val="24"/>
        </w:rPr>
        <w:t>GEF Tracking Tool, 2017</w:t>
      </w:r>
    </w:p>
    <w:p w14:paraId="1D1988F7" w14:textId="77777777" w:rsidR="00406B66" w:rsidRPr="00D15CD3" w:rsidRDefault="00406B66" w:rsidP="00DE214E">
      <w:pPr>
        <w:pStyle w:val="ListParagraph"/>
        <w:numPr>
          <w:ilvl w:val="0"/>
          <w:numId w:val="5"/>
        </w:numPr>
        <w:rPr>
          <w:rFonts w:ascii="Calibri" w:hAnsi="Calibri"/>
          <w:sz w:val="24"/>
        </w:rPr>
      </w:pPr>
      <w:r w:rsidRPr="00D15CD3">
        <w:rPr>
          <w:rFonts w:ascii="Calibri" w:hAnsi="Calibri"/>
          <w:sz w:val="24"/>
        </w:rPr>
        <w:t>Non-Annex I country survey, 2019</w:t>
      </w:r>
    </w:p>
    <w:p w14:paraId="77A83935" w14:textId="77777777" w:rsidR="00406B66" w:rsidRPr="00D15CD3" w:rsidRDefault="00C963B5" w:rsidP="00DE214E">
      <w:pPr>
        <w:pStyle w:val="ListParagraph"/>
        <w:numPr>
          <w:ilvl w:val="0"/>
          <w:numId w:val="5"/>
        </w:numPr>
        <w:rPr>
          <w:rFonts w:ascii="Calibri" w:hAnsi="Calibri"/>
          <w:sz w:val="24"/>
        </w:rPr>
      </w:pPr>
      <w:hyperlink r:id="rId25" w:history="1">
        <w:r w:rsidR="00406B66" w:rsidRPr="00D15CD3">
          <w:rPr>
            <w:rStyle w:val="Hyperlink"/>
            <w:rFonts w:ascii="Calibri" w:hAnsi="Calibri" w:cs="Arial"/>
            <w:sz w:val="24"/>
          </w:rPr>
          <w:t>https://www.cbitplatform.org/</w:t>
        </w:r>
      </w:hyperlink>
      <w:r w:rsidR="00406B66" w:rsidRPr="00D15CD3">
        <w:rPr>
          <w:rFonts w:ascii="Calibri" w:hAnsi="Calibri"/>
          <w:sz w:val="24"/>
        </w:rPr>
        <w:t xml:space="preserve"> </w:t>
      </w:r>
    </w:p>
    <w:p w14:paraId="1334744B" w14:textId="77777777" w:rsidR="00406B66" w:rsidRPr="00D15CD3" w:rsidRDefault="00406B66" w:rsidP="00DE214E">
      <w:pPr>
        <w:pStyle w:val="ListParagraph"/>
        <w:numPr>
          <w:ilvl w:val="0"/>
          <w:numId w:val="5"/>
        </w:numPr>
        <w:rPr>
          <w:rFonts w:ascii="Calibri" w:hAnsi="Calibri"/>
          <w:sz w:val="24"/>
        </w:rPr>
      </w:pPr>
      <w:r w:rsidRPr="00D15CD3">
        <w:rPr>
          <w:rFonts w:ascii="Calibri" w:hAnsi="Calibri"/>
          <w:sz w:val="24"/>
        </w:rPr>
        <w:t>UNEP Medium Term Strategies, 2014-2017, 2018-2021</w:t>
      </w:r>
    </w:p>
    <w:p w14:paraId="5E5E0F53" w14:textId="77777777" w:rsidR="00406B66" w:rsidRPr="00D15CD3" w:rsidRDefault="00406B66" w:rsidP="00DE214E">
      <w:pPr>
        <w:pStyle w:val="ListParagraph"/>
        <w:numPr>
          <w:ilvl w:val="0"/>
          <w:numId w:val="5"/>
        </w:numPr>
        <w:rPr>
          <w:rFonts w:ascii="Calibri" w:hAnsi="Calibri"/>
          <w:sz w:val="24"/>
        </w:rPr>
      </w:pPr>
      <w:r w:rsidRPr="00D15CD3">
        <w:rPr>
          <w:rFonts w:ascii="Calibri" w:hAnsi="Calibri"/>
          <w:sz w:val="24"/>
        </w:rPr>
        <w:t>UNEP Biennial Programme of Work (</w:t>
      </w:r>
      <w:proofErr w:type="spellStart"/>
      <w:r w:rsidRPr="00D15CD3">
        <w:rPr>
          <w:rFonts w:ascii="Calibri" w:hAnsi="Calibri"/>
          <w:sz w:val="24"/>
        </w:rPr>
        <w:t>PoW</w:t>
      </w:r>
      <w:proofErr w:type="spellEnd"/>
      <w:r w:rsidRPr="00D15CD3">
        <w:rPr>
          <w:rFonts w:ascii="Calibri" w:hAnsi="Calibri"/>
          <w:sz w:val="24"/>
        </w:rPr>
        <w:t>), 2016-2017, 2018-2019</w:t>
      </w:r>
    </w:p>
    <w:p w14:paraId="195A1DC2" w14:textId="77777777" w:rsidR="00501850" w:rsidRPr="00D15CD3" w:rsidRDefault="00501850" w:rsidP="007959FC">
      <w:pPr>
        <w:rPr>
          <w:rFonts w:eastAsia="MS Gothic"/>
          <w:bCs/>
          <w:color w:val="345A8A"/>
          <w:sz w:val="32"/>
          <w:szCs w:val="32"/>
          <w:highlight w:val="yellow"/>
        </w:rPr>
      </w:pPr>
      <w:r w:rsidRPr="00D15CD3">
        <w:rPr>
          <w:highlight w:val="yellow"/>
        </w:rPr>
        <w:br w:type="page"/>
      </w:r>
    </w:p>
    <w:p w14:paraId="2E65401C" w14:textId="33F4FAEF" w:rsidR="00D0242E" w:rsidRPr="00D15CD3" w:rsidRDefault="00D0242E" w:rsidP="00D0242E">
      <w:pPr>
        <w:pStyle w:val="Heading1"/>
        <w:numPr>
          <w:ilvl w:val="0"/>
          <w:numId w:val="0"/>
        </w:numPr>
        <w:rPr>
          <w:noProof/>
        </w:rPr>
      </w:pPr>
      <w:bookmarkStart w:id="19" w:name="_Toc43927041"/>
      <w:r w:rsidRPr="00D15CD3">
        <w:lastRenderedPageBreak/>
        <w:t>Annex F: Assessment of results framework</w:t>
      </w:r>
      <w:bookmarkEnd w:id="19"/>
      <w:r w:rsidRPr="00D15CD3">
        <w:rPr>
          <w:noProof/>
        </w:rPr>
        <w:t xml:space="preserve"> </w:t>
      </w:r>
    </w:p>
    <w:p w14:paraId="584B734C" w14:textId="77777777" w:rsidR="00D0242E" w:rsidRPr="00D15CD3" w:rsidRDefault="00D0242E" w:rsidP="00D0242E"/>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4252"/>
        <w:gridCol w:w="4678"/>
      </w:tblGrid>
      <w:tr w:rsidR="00D0242E" w:rsidRPr="00D15CD3" w14:paraId="5F902BDF" w14:textId="77777777" w:rsidTr="00D0242E">
        <w:trPr>
          <w:trHeight w:val="62"/>
        </w:trPr>
        <w:tc>
          <w:tcPr>
            <w:tcW w:w="4531" w:type="dxa"/>
            <w:gridSpan w:val="2"/>
            <w:shd w:val="pct12" w:color="auto" w:fill="auto"/>
          </w:tcPr>
          <w:p w14:paraId="1EB39F09" w14:textId="3E59BEA6" w:rsidR="00D0242E" w:rsidRPr="00D15CD3" w:rsidRDefault="00D0242E" w:rsidP="00DC0246">
            <w:pPr>
              <w:jc w:val="center"/>
              <w:rPr>
                <w:rFonts w:asciiTheme="minorHAnsi" w:hAnsiTheme="minorHAnsi" w:cstheme="minorHAnsi"/>
                <w:b/>
                <w:bCs/>
                <w:sz w:val="18"/>
                <w:szCs w:val="18"/>
              </w:rPr>
            </w:pPr>
            <w:r w:rsidRPr="00D15CD3">
              <w:rPr>
                <w:rFonts w:asciiTheme="minorHAnsi" w:hAnsiTheme="minorHAnsi" w:cstheme="minorHAnsi"/>
                <w:b/>
                <w:bCs/>
                <w:sz w:val="18"/>
                <w:szCs w:val="18"/>
              </w:rPr>
              <w:t xml:space="preserve">Objective, </w:t>
            </w:r>
            <w:r w:rsidR="00A84F04">
              <w:rPr>
                <w:rFonts w:asciiTheme="minorHAnsi" w:hAnsiTheme="minorHAnsi" w:cstheme="minorHAnsi"/>
                <w:b/>
                <w:bCs/>
                <w:sz w:val="18"/>
                <w:szCs w:val="18"/>
              </w:rPr>
              <w:t>o</w:t>
            </w:r>
            <w:r w:rsidRPr="00D15CD3">
              <w:rPr>
                <w:rFonts w:asciiTheme="minorHAnsi" w:hAnsiTheme="minorHAnsi" w:cstheme="minorHAnsi"/>
                <w:b/>
                <w:bCs/>
                <w:sz w:val="18"/>
                <w:szCs w:val="18"/>
              </w:rPr>
              <w:t>utcomes, indicators</w:t>
            </w:r>
          </w:p>
        </w:tc>
        <w:tc>
          <w:tcPr>
            <w:tcW w:w="4678" w:type="dxa"/>
            <w:shd w:val="pct12" w:color="auto" w:fill="auto"/>
          </w:tcPr>
          <w:p w14:paraId="6BE8DDC1" w14:textId="77777777" w:rsidR="00D0242E" w:rsidRPr="00D15CD3" w:rsidRDefault="00D0242E" w:rsidP="00DC0246">
            <w:pPr>
              <w:jc w:val="center"/>
              <w:rPr>
                <w:rFonts w:asciiTheme="minorHAnsi" w:hAnsiTheme="minorHAnsi" w:cstheme="minorHAnsi"/>
                <w:b/>
                <w:bCs/>
                <w:sz w:val="18"/>
                <w:szCs w:val="18"/>
              </w:rPr>
            </w:pPr>
            <w:r w:rsidRPr="00D15CD3">
              <w:rPr>
                <w:rFonts w:asciiTheme="minorHAnsi" w:hAnsiTheme="minorHAnsi" w:cstheme="minorHAnsi"/>
                <w:b/>
                <w:bCs/>
                <w:sz w:val="18"/>
                <w:szCs w:val="18"/>
              </w:rPr>
              <w:t>Assessment/comments</w:t>
            </w:r>
          </w:p>
        </w:tc>
      </w:tr>
      <w:tr w:rsidR="00D0242E" w:rsidRPr="00D15CD3" w14:paraId="60DBEE00" w14:textId="77777777" w:rsidTr="00D0242E">
        <w:trPr>
          <w:trHeight w:val="458"/>
        </w:trPr>
        <w:tc>
          <w:tcPr>
            <w:tcW w:w="4531" w:type="dxa"/>
            <w:gridSpan w:val="2"/>
            <w:shd w:val="pct12" w:color="auto" w:fill="auto"/>
          </w:tcPr>
          <w:p w14:paraId="38F00678" w14:textId="77777777" w:rsidR="00D0242E" w:rsidRPr="00D15CD3" w:rsidRDefault="00D0242E" w:rsidP="00DC0246">
            <w:pPr>
              <w:rPr>
                <w:rFonts w:asciiTheme="minorHAnsi" w:hAnsiTheme="minorHAnsi" w:cstheme="minorHAnsi"/>
                <w:sz w:val="18"/>
                <w:szCs w:val="18"/>
              </w:rPr>
            </w:pPr>
            <w:r w:rsidRPr="00D15CD3">
              <w:rPr>
                <w:rFonts w:asciiTheme="minorHAnsi" w:hAnsiTheme="minorHAnsi" w:cstheme="minorHAnsi"/>
                <w:sz w:val="18"/>
                <w:szCs w:val="18"/>
              </w:rPr>
              <w:t>Project Objective:</w:t>
            </w:r>
          </w:p>
          <w:p w14:paraId="6B34F81E" w14:textId="77777777" w:rsidR="00D0242E" w:rsidRPr="00D15CD3" w:rsidRDefault="00D0242E" w:rsidP="00DC0246">
            <w:pPr>
              <w:rPr>
                <w:rFonts w:asciiTheme="minorHAnsi" w:hAnsiTheme="minorHAnsi" w:cstheme="minorHAnsi"/>
                <w:sz w:val="18"/>
                <w:szCs w:val="18"/>
                <w:u w:val="single"/>
              </w:rPr>
            </w:pPr>
            <w:r w:rsidRPr="00D15CD3">
              <w:rPr>
                <w:rFonts w:asciiTheme="minorHAnsi" w:hAnsiTheme="minorHAnsi" w:cstheme="minorHAnsi"/>
                <w:i/>
                <w:iCs/>
                <w:sz w:val="18"/>
                <w:szCs w:val="18"/>
              </w:rPr>
              <w:t>Establish an online platform supporting countries to understand and implement the transparency framework of the Paris Agreement. The platform will both provide development partners with an overview of existing initiatives to coordinate support efficiently and countries with knowledge and information forums for sharing best practices.</w:t>
            </w:r>
          </w:p>
        </w:tc>
        <w:tc>
          <w:tcPr>
            <w:tcW w:w="4678" w:type="dxa"/>
          </w:tcPr>
          <w:p w14:paraId="6A1F7E86" w14:textId="77777777" w:rsidR="00D0242E" w:rsidRPr="00D15CD3" w:rsidRDefault="00D0242E" w:rsidP="00DC0246">
            <w:pPr>
              <w:rPr>
                <w:rFonts w:asciiTheme="minorHAnsi" w:hAnsiTheme="minorHAnsi" w:cstheme="minorHAnsi"/>
                <w:sz w:val="18"/>
                <w:szCs w:val="18"/>
              </w:rPr>
            </w:pPr>
            <w:r w:rsidRPr="00D15CD3">
              <w:rPr>
                <w:rFonts w:asciiTheme="minorHAnsi" w:hAnsiTheme="minorHAnsi" w:cstheme="minorHAnsi"/>
                <w:sz w:val="18"/>
                <w:szCs w:val="18"/>
              </w:rPr>
              <w:t>Not phrased as an impact/outcome.</w:t>
            </w:r>
          </w:p>
          <w:p w14:paraId="5545BC9C" w14:textId="77777777" w:rsidR="00D0242E" w:rsidRPr="00D15CD3" w:rsidRDefault="00D0242E" w:rsidP="00DC0246">
            <w:pPr>
              <w:rPr>
                <w:rFonts w:asciiTheme="minorHAnsi" w:hAnsiTheme="minorHAnsi" w:cstheme="minorHAnsi"/>
                <w:sz w:val="18"/>
                <w:szCs w:val="18"/>
              </w:rPr>
            </w:pPr>
            <w:r w:rsidRPr="00D15CD3">
              <w:rPr>
                <w:rFonts w:asciiTheme="minorHAnsi" w:hAnsiTheme="minorHAnsi" w:cstheme="minorHAnsi"/>
                <w:sz w:val="18"/>
                <w:szCs w:val="18"/>
              </w:rPr>
              <w:t>The platform itself is an output, which in turn leads to the three outcomes.</w:t>
            </w:r>
          </w:p>
          <w:p w14:paraId="6F619605" w14:textId="77777777" w:rsidR="00D0242E" w:rsidRPr="00D15CD3" w:rsidRDefault="00D0242E" w:rsidP="00DC0246">
            <w:pPr>
              <w:rPr>
                <w:rFonts w:asciiTheme="minorHAnsi" w:hAnsiTheme="minorHAnsi" w:cstheme="minorHAnsi"/>
                <w:sz w:val="18"/>
                <w:szCs w:val="18"/>
              </w:rPr>
            </w:pPr>
            <w:r w:rsidRPr="00D15CD3">
              <w:rPr>
                <w:rFonts w:asciiTheme="minorHAnsi" w:hAnsiTheme="minorHAnsi" w:cstheme="minorHAnsi"/>
                <w:sz w:val="18"/>
                <w:szCs w:val="18"/>
              </w:rPr>
              <w:t>It is thus at a lower level, not at a higher level, than the outcomes.</w:t>
            </w:r>
          </w:p>
          <w:p w14:paraId="0DC5267F" w14:textId="77777777" w:rsidR="00D0242E" w:rsidRPr="00D15CD3" w:rsidRDefault="00D0242E" w:rsidP="00DC0246">
            <w:pPr>
              <w:rPr>
                <w:rFonts w:asciiTheme="minorHAnsi" w:hAnsiTheme="minorHAnsi" w:cstheme="minorHAnsi"/>
                <w:sz w:val="18"/>
                <w:szCs w:val="18"/>
              </w:rPr>
            </w:pPr>
            <w:r w:rsidRPr="00D15CD3">
              <w:rPr>
                <w:rFonts w:asciiTheme="minorHAnsi" w:hAnsiTheme="minorHAnsi" w:cstheme="minorHAnsi"/>
                <w:sz w:val="18"/>
                <w:szCs w:val="18"/>
              </w:rPr>
              <w:t xml:space="preserve">The Objective should be rephased, for example as follows: </w:t>
            </w:r>
          </w:p>
          <w:p w14:paraId="5F62802B" w14:textId="3EA9763C" w:rsidR="00D0242E" w:rsidRPr="00D15CD3" w:rsidRDefault="00D0242E" w:rsidP="00DC0246">
            <w:pPr>
              <w:rPr>
                <w:rFonts w:asciiTheme="minorHAnsi" w:hAnsiTheme="minorHAnsi" w:cstheme="minorHAnsi"/>
                <w:sz w:val="18"/>
                <w:szCs w:val="18"/>
              </w:rPr>
            </w:pPr>
            <w:r w:rsidRPr="00D15CD3">
              <w:rPr>
                <w:rFonts w:asciiTheme="minorHAnsi" w:hAnsiTheme="minorHAnsi" w:cstheme="minorHAnsi"/>
                <w:sz w:val="18"/>
                <w:szCs w:val="18"/>
              </w:rPr>
              <w:t>“</w:t>
            </w:r>
            <w:r w:rsidRPr="00D15CD3">
              <w:rPr>
                <w:rFonts w:asciiTheme="minorHAnsi" w:hAnsiTheme="minorHAnsi" w:cstheme="minorHAnsi"/>
                <w:i/>
                <w:iCs/>
                <w:sz w:val="18"/>
                <w:szCs w:val="18"/>
              </w:rPr>
              <w:t>Enhanced understanding and capacity of countries to implement the transparency framework of the Paris Agreement”</w:t>
            </w:r>
            <w:r w:rsidR="00892EF3" w:rsidRPr="00D15CD3">
              <w:rPr>
                <w:rFonts w:asciiTheme="minorHAnsi" w:hAnsiTheme="minorHAnsi" w:cstheme="minorHAnsi"/>
                <w:i/>
                <w:iCs/>
                <w:sz w:val="18"/>
                <w:szCs w:val="18"/>
              </w:rPr>
              <w:t>.</w:t>
            </w:r>
          </w:p>
        </w:tc>
      </w:tr>
      <w:tr w:rsidR="00D0242E" w:rsidRPr="00D15CD3" w14:paraId="4767B0BC" w14:textId="77777777" w:rsidTr="00D0242E">
        <w:trPr>
          <w:trHeight w:val="377"/>
        </w:trPr>
        <w:tc>
          <w:tcPr>
            <w:tcW w:w="279" w:type="dxa"/>
            <w:shd w:val="pct12" w:color="auto" w:fill="auto"/>
          </w:tcPr>
          <w:p w14:paraId="0E9721A8" w14:textId="77777777" w:rsidR="00D0242E" w:rsidRPr="00D15CD3" w:rsidRDefault="00D0242E" w:rsidP="00DC0246">
            <w:pPr>
              <w:rPr>
                <w:rFonts w:asciiTheme="minorHAnsi" w:hAnsiTheme="minorHAnsi" w:cstheme="minorHAnsi"/>
                <w:sz w:val="18"/>
                <w:szCs w:val="18"/>
              </w:rPr>
            </w:pPr>
          </w:p>
        </w:tc>
        <w:tc>
          <w:tcPr>
            <w:tcW w:w="4252" w:type="dxa"/>
          </w:tcPr>
          <w:p w14:paraId="56F2EC0B" w14:textId="3482ED8F" w:rsidR="00D0242E" w:rsidRPr="00D15CD3" w:rsidRDefault="00D0242E" w:rsidP="00DC0246">
            <w:pPr>
              <w:rPr>
                <w:rFonts w:asciiTheme="minorHAnsi" w:hAnsiTheme="minorHAnsi" w:cstheme="minorHAnsi"/>
                <w:sz w:val="18"/>
                <w:szCs w:val="18"/>
              </w:rPr>
            </w:pPr>
            <w:r w:rsidRPr="00D15CD3">
              <w:rPr>
                <w:rFonts w:asciiTheme="minorHAnsi" w:hAnsiTheme="minorHAnsi" w:cstheme="minorHAnsi"/>
                <w:sz w:val="18"/>
                <w:szCs w:val="18"/>
              </w:rPr>
              <w:t xml:space="preserve">Indicator </w:t>
            </w:r>
            <w:r w:rsidR="00226CAD" w:rsidRPr="009170F5">
              <w:rPr>
                <w:rFonts w:asciiTheme="minorHAnsi" w:hAnsiTheme="minorHAnsi" w:cstheme="minorHAnsi"/>
                <w:sz w:val="18"/>
                <w:szCs w:val="18"/>
              </w:rPr>
              <w:t>A</w:t>
            </w:r>
            <w:r w:rsidRPr="00D15CD3">
              <w:rPr>
                <w:rFonts w:asciiTheme="minorHAnsi" w:hAnsiTheme="minorHAnsi" w:cstheme="minorHAnsi"/>
                <w:sz w:val="18"/>
                <w:szCs w:val="18"/>
              </w:rPr>
              <w:t>:</w:t>
            </w:r>
            <w:r w:rsidR="006516D7">
              <w:rPr>
                <w:rFonts w:asciiTheme="minorHAnsi" w:hAnsiTheme="minorHAnsi" w:cstheme="minorHAnsi"/>
                <w:sz w:val="18"/>
                <w:szCs w:val="18"/>
              </w:rPr>
              <w:t xml:space="preserve"> </w:t>
            </w:r>
            <w:r w:rsidRPr="00D15CD3">
              <w:rPr>
                <w:rFonts w:asciiTheme="minorHAnsi" w:hAnsiTheme="minorHAnsi" w:cstheme="minorHAnsi"/>
                <w:sz w:val="18"/>
                <w:szCs w:val="18"/>
              </w:rPr>
              <w:t>Number of partners using the platform’s services every quarter (in average) when developing/strengthening their national transparency systems</w:t>
            </w:r>
          </w:p>
        </w:tc>
        <w:tc>
          <w:tcPr>
            <w:tcW w:w="4678" w:type="dxa"/>
          </w:tcPr>
          <w:p w14:paraId="40563CCF" w14:textId="61E4F5D8" w:rsidR="00D0242E" w:rsidRPr="009170F5" w:rsidRDefault="00D0242E" w:rsidP="00DC0246">
            <w:pPr>
              <w:rPr>
                <w:rFonts w:asciiTheme="minorHAnsi" w:hAnsiTheme="minorHAnsi" w:cstheme="minorHAnsi"/>
                <w:sz w:val="18"/>
                <w:szCs w:val="18"/>
              </w:rPr>
            </w:pPr>
            <w:r w:rsidRPr="00D15CD3">
              <w:rPr>
                <w:rFonts w:asciiTheme="minorHAnsi" w:hAnsiTheme="minorHAnsi" w:cstheme="minorHAnsi"/>
                <w:sz w:val="18"/>
                <w:szCs w:val="18"/>
              </w:rPr>
              <w:t>This indicator duplicates/overlaps with indicator 2 but is more precise and specifically tailored to CBIT GCP.</w:t>
            </w:r>
            <w:r w:rsidR="00B416B7" w:rsidRPr="009170F5">
              <w:rPr>
                <w:rFonts w:asciiTheme="minorHAnsi" w:hAnsiTheme="minorHAnsi" w:cstheme="minorHAnsi"/>
                <w:sz w:val="18"/>
                <w:szCs w:val="18"/>
              </w:rPr>
              <w:t xml:space="preserve"> It is, however, an output indicator rather than </w:t>
            </w:r>
            <w:r w:rsidR="004E0978" w:rsidRPr="004E0978">
              <w:rPr>
                <w:rFonts w:asciiTheme="minorHAnsi" w:hAnsiTheme="minorHAnsi" w:cstheme="minorHAnsi"/>
                <w:sz w:val="18"/>
                <w:szCs w:val="18"/>
              </w:rPr>
              <w:t>objective</w:t>
            </w:r>
            <w:r w:rsidR="00B416B7" w:rsidRPr="009170F5">
              <w:rPr>
                <w:rFonts w:asciiTheme="minorHAnsi" w:hAnsiTheme="minorHAnsi" w:cstheme="minorHAnsi"/>
                <w:sz w:val="18"/>
                <w:szCs w:val="18"/>
              </w:rPr>
              <w:t xml:space="preserve"> indicator.</w:t>
            </w:r>
          </w:p>
        </w:tc>
      </w:tr>
      <w:tr w:rsidR="00D0242E" w:rsidRPr="00D15CD3" w14:paraId="05A318A1" w14:textId="77777777" w:rsidTr="00D0242E">
        <w:trPr>
          <w:trHeight w:val="310"/>
        </w:trPr>
        <w:tc>
          <w:tcPr>
            <w:tcW w:w="4531" w:type="dxa"/>
            <w:gridSpan w:val="2"/>
            <w:shd w:val="pct12" w:color="auto" w:fill="auto"/>
          </w:tcPr>
          <w:p w14:paraId="5161CBEA" w14:textId="77777777" w:rsidR="00D0242E" w:rsidRPr="00D15CD3" w:rsidRDefault="00D0242E" w:rsidP="00DC0246">
            <w:pPr>
              <w:rPr>
                <w:rFonts w:asciiTheme="minorHAnsi" w:hAnsiTheme="minorHAnsi" w:cstheme="minorHAnsi"/>
                <w:sz w:val="18"/>
                <w:szCs w:val="18"/>
              </w:rPr>
            </w:pPr>
            <w:r w:rsidRPr="00D15CD3">
              <w:rPr>
                <w:rFonts w:asciiTheme="minorHAnsi" w:hAnsiTheme="minorHAnsi" w:cstheme="minorHAnsi"/>
                <w:sz w:val="18"/>
                <w:szCs w:val="18"/>
              </w:rPr>
              <w:t>Component/Outcome 1:</w:t>
            </w:r>
          </w:p>
          <w:p w14:paraId="2FD8A20E" w14:textId="77777777" w:rsidR="00D0242E" w:rsidRPr="00D15CD3" w:rsidRDefault="00D0242E" w:rsidP="00DC0246">
            <w:pPr>
              <w:rPr>
                <w:rFonts w:asciiTheme="minorHAnsi" w:hAnsiTheme="minorHAnsi" w:cstheme="minorHAnsi"/>
                <w:i/>
                <w:iCs/>
                <w:sz w:val="18"/>
                <w:szCs w:val="18"/>
              </w:rPr>
            </w:pPr>
            <w:r w:rsidRPr="00D15CD3">
              <w:rPr>
                <w:rFonts w:asciiTheme="minorHAnsi" w:hAnsiTheme="minorHAnsi" w:cstheme="minorHAnsi"/>
                <w:i/>
                <w:iCs/>
                <w:sz w:val="18"/>
                <w:szCs w:val="18"/>
              </w:rPr>
              <w:t>Enhanced coordination and best-practice sharing for transparency practitioners and donors through the establishment of a web-based platform.</w:t>
            </w:r>
          </w:p>
        </w:tc>
        <w:tc>
          <w:tcPr>
            <w:tcW w:w="4678" w:type="dxa"/>
          </w:tcPr>
          <w:p w14:paraId="7C376846" w14:textId="77777777" w:rsidR="00D0242E" w:rsidRPr="00D15CD3" w:rsidRDefault="00D0242E" w:rsidP="00DC0246">
            <w:pPr>
              <w:rPr>
                <w:rFonts w:asciiTheme="minorHAnsi" w:hAnsiTheme="minorHAnsi" w:cstheme="minorHAnsi"/>
                <w:sz w:val="18"/>
                <w:szCs w:val="18"/>
              </w:rPr>
            </w:pPr>
            <w:r w:rsidRPr="00D15CD3">
              <w:rPr>
                <w:rFonts w:asciiTheme="minorHAnsi" w:hAnsiTheme="minorHAnsi" w:cstheme="minorHAnsi"/>
                <w:iCs/>
                <w:sz w:val="18"/>
                <w:szCs w:val="18"/>
              </w:rPr>
              <w:t>Appropriate outcome for the project, but the “</w:t>
            </w:r>
            <w:r w:rsidRPr="00D15CD3">
              <w:rPr>
                <w:rFonts w:asciiTheme="minorHAnsi" w:hAnsiTheme="minorHAnsi" w:cstheme="minorHAnsi"/>
                <w:i/>
                <w:iCs/>
                <w:sz w:val="18"/>
                <w:szCs w:val="18"/>
              </w:rPr>
              <w:t>through the establishment of a web-based platform”</w:t>
            </w:r>
            <w:r w:rsidRPr="00D15CD3">
              <w:rPr>
                <w:rFonts w:asciiTheme="minorHAnsi" w:hAnsiTheme="minorHAnsi" w:cstheme="minorHAnsi"/>
                <w:sz w:val="18"/>
                <w:szCs w:val="18"/>
              </w:rPr>
              <w:t xml:space="preserve"> part is should be deleted, since the web platform itself is an output.</w:t>
            </w:r>
          </w:p>
          <w:p w14:paraId="24CDC8F5" w14:textId="0A3273FE" w:rsidR="00892EF3" w:rsidRPr="00D15CD3" w:rsidRDefault="00892EF3" w:rsidP="00DC0246">
            <w:pPr>
              <w:rPr>
                <w:rFonts w:asciiTheme="minorHAnsi" w:hAnsiTheme="minorHAnsi" w:cstheme="minorHAnsi"/>
                <w:sz w:val="18"/>
                <w:szCs w:val="18"/>
              </w:rPr>
            </w:pPr>
            <w:r w:rsidRPr="00D15CD3">
              <w:rPr>
                <w:rFonts w:asciiTheme="minorHAnsi" w:hAnsiTheme="minorHAnsi" w:cstheme="minorHAnsi"/>
                <w:sz w:val="18"/>
                <w:szCs w:val="18"/>
              </w:rPr>
              <w:t>Suggested rephrasing: “</w:t>
            </w:r>
            <w:r w:rsidRPr="00D15CD3">
              <w:rPr>
                <w:rFonts w:asciiTheme="minorHAnsi" w:hAnsiTheme="minorHAnsi" w:cstheme="minorHAnsi"/>
                <w:i/>
                <w:iCs/>
                <w:sz w:val="18"/>
                <w:szCs w:val="18"/>
              </w:rPr>
              <w:t>Enhanced coordination and best practice sharing for transparency practitioners and donors”.</w:t>
            </w:r>
          </w:p>
        </w:tc>
      </w:tr>
      <w:tr w:rsidR="00D0242E" w:rsidRPr="00D15CD3" w14:paraId="0B4ADE61" w14:textId="77777777" w:rsidTr="00D0242E">
        <w:trPr>
          <w:trHeight w:val="310"/>
        </w:trPr>
        <w:tc>
          <w:tcPr>
            <w:tcW w:w="279" w:type="dxa"/>
            <w:vMerge w:val="restart"/>
            <w:shd w:val="pct12" w:color="auto" w:fill="auto"/>
          </w:tcPr>
          <w:p w14:paraId="5CF47FC0" w14:textId="77777777" w:rsidR="00D0242E" w:rsidRPr="00D15CD3" w:rsidRDefault="00D0242E" w:rsidP="00DC0246">
            <w:pPr>
              <w:rPr>
                <w:rFonts w:asciiTheme="minorHAnsi" w:hAnsiTheme="minorHAnsi" w:cstheme="minorHAnsi"/>
                <w:i/>
                <w:sz w:val="18"/>
                <w:szCs w:val="18"/>
              </w:rPr>
            </w:pPr>
          </w:p>
        </w:tc>
        <w:tc>
          <w:tcPr>
            <w:tcW w:w="4252" w:type="dxa"/>
          </w:tcPr>
          <w:p w14:paraId="2AD5C97C" w14:textId="207CC482" w:rsidR="00D0242E" w:rsidRPr="00D15CD3" w:rsidRDefault="00D0242E" w:rsidP="00DC0246">
            <w:pPr>
              <w:rPr>
                <w:rFonts w:asciiTheme="minorHAnsi" w:hAnsiTheme="minorHAnsi" w:cstheme="minorHAnsi"/>
                <w:iCs/>
                <w:sz w:val="18"/>
                <w:szCs w:val="18"/>
              </w:rPr>
            </w:pPr>
            <w:r w:rsidRPr="00D15CD3">
              <w:rPr>
                <w:rFonts w:asciiTheme="minorHAnsi" w:hAnsiTheme="minorHAnsi" w:cstheme="minorHAnsi"/>
                <w:iCs/>
                <w:sz w:val="18"/>
                <w:szCs w:val="18"/>
              </w:rPr>
              <w:t xml:space="preserve">Indicator </w:t>
            </w:r>
            <w:r w:rsidR="00226CAD" w:rsidRPr="009170F5">
              <w:rPr>
                <w:rFonts w:asciiTheme="minorHAnsi" w:hAnsiTheme="minorHAnsi" w:cstheme="minorHAnsi"/>
                <w:iCs/>
                <w:sz w:val="18"/>
                <w:szCs w:val="18"/>
              </w:rPr>
              <w:t>B</w:t>
            </w:r>
            <w:r w:rsidRPr="00D15CD3">
              <w:rPr>
                <w:rFonts w:asciiTheme="minorHAnsi" w:hAnsiTheme="minorHAnsi" w:cstheme="minorHAnsi"/>
                <w:iCs/>
                <w:sz w:val="18"/>
                <w:szCs w:val="18"/>
              </w:rPr>
              <w:t>: Number of partners using methodologies/tools listed on the platform</w:t>
            </w:r>
          </w:p>
        </w:tc>
        <w:tc>
          <w:tcPr>
            <w:tcW w:w="4678" w:type="dxa"/>
          </w:tcPr>
          <w:p w14:paraId="669F60A1" w14:textId="77777777" w:rsidR="00D0242E" w:rsidRPr="00D15CD3" w:rsidRDefault="00D0242E" w:rsidP="00DC0246">
            <w:pPr>
              <w:rPr>
                <w:rFonts w:asciiTheme="minorHAnsi" w:hAnsiTheme="minorHAnsi" w:cstheme="minorHAnsi"/>
                <w:iCs/>
                <w:sz w:val="18"/>
                <w:szCs w:val="18"/>
              </w:rPr>
            </w:pPr>
            <w:r w:rsidRPr="00D15CD3">
              <w:rPr>
                <w:rFonts w:asciiTheme="minorHAnsi" w:hAnsiTheme="minorHAnsi" w:cstheme="minorHAnsi"/>
                <w:iCs/>
                <w:sz w:val="18"/>
                <w:szCs w:val="18"/>
              </w:rPr>
              <w:t>Appropriate indicator for outcome 1.</w:t>
            </w:r>
          </w:p>
        </w:tc>
      </w:tr>
      <w:tr w:rsidR="00D0242E" w:rsidRPr="00D15CD3" w14:paraId="30B5C734" w14:textId="77777777" w:rsidTr="00D0242E">
        <w:trPr>
          <w:trHeight w:val="310"/>
        </w:trPr>
        <w:tc>
          <w:tcPr>
            <w:tcW w:w="279" w:type="dxa"/>
            <w:vMerge/>
            <w:shd w:val="pct12" w:color="auto" w:fill="auto"/>
          </w:tcPr>
          <w:p w14:paraId="5241D334" w14:textId="77777777" w:rsidR="00D0242E" w:rsidRPr="00D15CD3" w:rsidRDefault="00D0242E" w:rsidP="00DC0246">
            <w:pPr>
              <w:rPr>
                <w:rFonts w:asciiTheme="minorHAnsi" w:hAnsiTheme="minorHAnsi" w:cstheme="minorHAnsi"/>
                <w:sz w:val="18"/>
                <w:szCs w:val="18"/>
              </w:rPr>
            </w:pPr>
          </w:p>
        </w:tc>
        <w:tc>
          <w:tcPr>
            <w:tcW w:w="4252" w:type="dxa"/>
          </w:tcPr>
          <w:p w14:paraId="425052EC" w14:textId="56B65A2B" w:rsidR="00D0242E" w:rsidRPr="009170F5" w:rsidRDefault="00D0242E" w:rsidP="00DC0246">
            <w:pPr>
              <w:rPr>
                <w:rFonts w:asciiTheme="minorHAnsi" w:hAnsiTheme="minorHAnsi" w:cstheme="minorHAnsi"/>
                <w:iCs/>
                <w:sz w:val="18"/>
                <w:szCs w:val="18"/>
              </w:rPr>
            </w:pPr>
            <w:r w:rsidRPr="007111E0">
              <w:rPr>
                <w:rFonts w:asciiTheme="minorHAnsi" w:hAnsiTheme="minorHAnsi" w:cstheme="minorHAnsi"/>
                <w:iCs/>
                <w:sz w:val="18"/>
                <w:szCs w:val="18"/>
              </w:rPr>
              <w:t xml:space="preserve">Indicator </w:t>
            </w:r>
            <w:r w:rsidR="00226CAD" w:rsidRPr="009170F5">
              <w:rPr>
                <w:rFonts w:asciiTheme="minorHAnsi" w:hAnsiTheme="minorHAnsi" w:cstheme="minorHAnsi"/>
                <w:iCs/>
                <w:sz w:val="18"/>
                <w:szCs w:val="18"/>
              </w:rPr>
              <w:t>C</w:t>
            </w:r>
            <w:r w:rsidRPr="007111E0">
              <w:rPr>
                <w:rFonts w:asciiTheme="minorHAnsi" w:hAnsiTheme="minorHAnsi" w:cstheme="minorHAnsi"/>
                <w:iCs/>
                <w:sz w:val="18"/>
                <w:szCs w:val="18"/>
              </w:rPr>
              <w:t xml:space="preserve">: Number of </w:t>
            </w:r>
            <w:r w:rsidR="00444611" w:rsidRPr="009170F5">
              <w:rPr>
                <w:rFonts w:asciiTheme="minorHAnsi" w:hAnsiTheme="minorHAnsi" w:cstheme="minorHAnsi"/>
                <w:iCs/>
                <w:sz w:val="18"/>
                <w:szCs w:val="18"/>
              </w:rPr>
              <w:t>entities</w:t>
            </w:r>
            <w:r w:rsidRPr="007111E0">
              <w:rPr>
                <w:rFonts w:asciiTheme="minorHAnsi" w:hAnsiTheme="minorHAnsi" w:cstheme="minorHAnsi"/>
                <w:iCs/>
                <w:sz w:val="18"/>
                <w:szCs w:val="18"/>
              </w:rPr>
              <w:t xml:space="preserve"> using the platform to </w:t>
            </w:r>
            <w:r w:rsidR="00444611" w:rsidRPr="009170F5">
              <w:rPr>
                <w:rFonts w:asciiTheme="minorHAnsi" w:hAnsiTheme="minorHAnsi" w:cstheme="minorHAnsi"/>
                <w:iCs/>
                <w:sz w:val="18"/>
                <w:szCs w:val="18"/>
              </w:rPr>
              <w:t>enhance partnerships</w:t>
            </w:r>
          </w:p>
        </w:tc>
        <w:tc>
          <w:tcPr>
            <w:tcW w:w="4678" w:type="dxa"/>
          </w:tcPr>
          <w:p w14:paraId="1E8A0A31" w14:textId="77777777" w:rsidR="00D0242E" w:rsidRPr="00D15CD3" w:rsidRDefault="00D0242E" w:rsidP="00DC0246">
            <w:pPr>
              <w:rPr>
                <w:rFonts w:asciiTheme="minorHAnsi" w:hAnsiTheme="minorHAnsi" w:cstheme="minorHAnsi"/>
                <w:i/>
                <w:sz w:val="18"/>
                <w:szCs w:val="18"/>
              </w:rPr>
            </w:pPr>
            <w:r w:rsidRPr="00D15CD3">
              <w:rPr>
                <w:rFonts w:asciiTheme="minorHAnsi" w:hAnsiTheme="minorHAnsi" w:cstheme="minorHAnsi"/>
                <w:iCs/>
                <w:sz w:val="18"/>
                <w:szCs w:val="18"/>
              </w:rPr>
              <w:t>Appropriate indicator for outcome 1.</w:t>
            </w:r>
          </w:p>
        </w:tc>
      </w:tr>
      <w:tr w:rsidR="00D0242E" w:rsidRPr="00D15CD3" w14:paraId="084BB11C" w14:textId="77777777" w:rsidTr="00D0242E">
        <w:trPr>
          <w:trHeight w:val="235"/>
        </w:trPr>
        <w:tc>
          <w:tcPr>
            <w:tcW w:w="4531" w:type="dxa"/>
            <w:gridSpan w:val="2"/>
            <w:shd w:val="pct12" w:color="auto" w:fill="auto"/>
          </w:tcPr>
          <w:p w14:paraId="48A7E1B8" w14:textId="77777777" w:rsidR="00D0242E" w:rsidRPr="00D15CD3" w:rsidRDefault="00D0242E" w:rsidP="00DC0246">
            <w:pPr>
              <w:rPr>
                <w:rFonts w:asciiTheme="minorHAnsi" w:hAnsiTheme="minorHAnsi" w:cstheme="minorHAnsi"/>
                <w:sz w:val="18"/>
                <w:szCs w:val="18"/>
              </w:rPr>
            </w:pPr>
            <w:r w:rsidRPr="00D15CD3">
              <w:rPr>
                <w:rFonts w:asciiTheme="minorHAnsi" w:hAnsiTheme="minorHAnsi" w:cstheme="minorHAnsi"/>
                <w:sz w:val="18"/>
                <w:szCs w:val="18"/>
              </w:rPr>
              <w:t>Component/ Outcome 2:</w:t>
            </w:r>
          </w:p>
          <w:p w14:paraId="6B8B22C9" w14:textId="77777777" w:rsidR="00D0242E" w:rsidRPr="00D15CD3" w:rsidRDefault="00D0242E" w:rsidP="00DC0246">
            <w:pPr>
              <w:rPr>
                <w:rFonts w:asciiTheme="minorHAnsi" w:hAnsiTheme="minorHAnsi" w:cstheme="minorHAnsi"/>
                <w:i/>
                <w:iCs/>
                <w:sz w:val="18"/>
                <w:szCs w:val="18"/>
              </w:rPr>
            </w:pPr>
            <w:r w:rsidRPr="00D15CD3">
              <w:rPr>
                <w:rFonts w:asciiTheme="minorHAnsi" w:hAnsiTheme="minorHAnsi" w:cstheme="minorHAnsi"/>
                <w:i/>
                <w:iCs/>
                <w:sz w:val="18"/>
                <w:szCs w:val="18"/>
              </w:rPr>
              <w:t>Information sharing enhanced through regional and global meetings</w:t>
            </w:r>
          </w:p>
        </w:tc>
        <w:tc>
          <w:tcPr>
            <w:tcW w:w="4678" w:type="dxa"/>
          </w:tcPr>
          <w:p w14:paraId="53C27C25" w14:textId="77777777" w:rsidR="00D0242E" w:rsidRPr="00D15CD3" w:rsidRDefault="00D0242E" w:rsidP="00DC0246">
            <w:pPr>
              <w:rPr>
                <w:rFonts w:asciiTheme="minorHAnsi" w:hAnsiTheme="minorHAnsi" w:cstheme="minorHAnsi"/>
                <w:sz w:val="18"/>
                <w:szCs w:val="18"/>
              </w:rPr>
            </w:pPr>
            <w:r w:rsidRPr="00D15CD3">
              <w:rPr>
                <w:rFonts w:asciiTheme="minorHAnsi" w:hAnsiTheme="minorHAnsi" w:cstheme="minorHAnsi"/>
                <w:iCs/>
                <w:sz w:val="18"/>
                <w:szCs w:val="18"/>
              </w:rPr>
              <w:t>Appropriate outcome for the project, but the “</w:t>
            </w:r>
            <w:r w:rsidRPr="00D15CD3">
              <w:rPr>
                <w:rFonts w:asciiTheme="minorHAnsi" w:hAnsiTheme="minorHAnsi" w:cstheme="minorHAnsi"/>
                <w:i/>
                <w:iCs/>
                <w:sz w:val="18"/>
                <w:szCs w:val="18"/>
              </w:rPr>
              <w:t>regional and global meetings”</w:t>
            </w:r>
            <w:r w:rsidRPr="00D15CD3">
              <w:rPr>
                <w:rFonts w:asciiTheme="minorHAnsi" w:hAnsiTheme="minorHAnsi" w:cstheme="minorHAnsi"/>
                <w:sz w:val="18"/>
                <w:szCs w:val="18"/>
              </w:rPr>
              <w:t xml:space="preserve"> part is should be deleted, since the meeting are outputs. </w:t>
            </w:r>
          </w:p>
          <w:p w14:paraId="0FE6DC4E" w14:textId="77777777" w:rsidR="00D0242E" w:rsidRPr="00D15CD3" w:rsidRDefault="00D0242E" w:rsidP="00DC0246">
            <w:pPr>
              <w:rPr>
                <w:rFonts w:asciiTheme="minorHAnsi" w:hAnsiTheme="minorHAnsi" w:cstheme="minorHAnsi"/>
                <w:sz w:val="18"/>
                <w:szCs w:val="18"/>
              </w:rPr>
            </w:pPr>
            <w:r w:rsidRPr="00D15CD3">
              <w:rPr>
                <w:rFonts w:asciiTheme="minorHAnsi" w:hAnsiTheme="minorHAnsi" w:cstheme="minorHAnsi"/>
                <w:sz w:val="18"/>
                <w:szCs w:val="18"/>
              </w:rPr>
              <w:t>In a sense, there is some overlap between outcome 1 and 2 (“</w:t>
            </w:r>
            <w:r w:rsidRPr="00D15CD3">
              <w:rPr>
                <w:rFonts w:asciiTheme="minorHAnsi" w:hAnsiTheme="minorHAnsi" w:cstheme="minorHAnsi"/>
                <w:i/>
                <w:iCs/>
                <w:sz w:val="18"/>
                <w:szCs w:val="18"/>
              </w:rPr>
              <w:t>sharing</w:t>
            </w:r>
            <w:r w:rsidRPr="00D15CD3">
              <w:rPr>
                <w:rFonts w:asciiTheme="minorHAnsi" w:hAnsiTheme="minorHAnsi" w:cstheme="minorHAnsi"/>
                <w:sz w:val="18"/>
                <w:szCs w:val="18"/>
              </w:rPr>
              <w:t>”).</w:t>
            </w:r>
          </w:p>
          <w:p w14:paraId="67216C7C" w14:textId="2220D1F2" w:rsidR="00892EF3" w:rsidRPr="00D15CD3" w:rsidRDefault="00892EF3" w:rsidP="00DC0246">
            <w:pPr>
              <w:rPr>
                <w:rFonts w:asciiTheme="minorHAnsi" w:hAnsiTheme="minorHAnsi" w:cstheme="minorHAnsi"/>
                <w:sz w:val="18"/>
                <w:szCs w:val="18"/>
              </w:rPr>
            </w:pPr>
            <w:r w:rsidRPr="00D15CD3">
              <w:rPr>
                <w:rFonts w:asciiTheme="minorHAnsi" w:hAnsiTheme="minorHAnsi" w:cstheme="minorHAnsi"/>
                <w:sz w:val="18"/>
                <w:szCs w:val="18"/>
              </w:rPr>
              <w:t>Suggested rephrasing: “</w:t>
            </w:r>
            <w:r w:rsidRPr="00D15CD3">
              <w:rPr>
                <w:rFonts w:asciiTheme="minorHAnsi" w:hAnsiTheme="minorHAnsi" w:cstheme="minorHAnsi"/>
                <w:i/>
                <w:iCs/>
                <w:sz w:val="18"/>
                <w:szCs w:val="18"/>
              </w:rPr>
              <w:t>Enhanced sharing of information”.</w:t>
            </w:r>
          </w:p>
        </w:tc>
      </w:tr>
      <w:tr w:rsidR="00D0242E" w:rsidRPr="00D15CD3" w14:paraId="5F598E64" w14:textId="77777777" w:rsidTr="00D0242E">
        <w:trPr>
          <w:trHeight w:val="235"/>
        </w:trPr>
        <w:tc>
          <w:tcPr>
            <w:tcW w:w="279" w:type="dxa"/>
            <w:vMerge w:val="restart"/>
            <w:shd w:val="pct12" w:color="auto" w:fill="auto"/>
          </w:tcPr>
          <w:p w14:paraId="5AD62D67" w14:textId="77777777" w:rsidR="00D0242E" w:rsidRPr="00D15CD3" w:rsidRDefault="00D0242E" w:rsidP="00DC0246">
            <w:pPr>
              <w:rPr>
                <w:rFonts w:asciiTheme="minorHAnsi" w:hAnsiTheme="minorHAnsi" w:cstheme="minorHAnsi"/>
                <w:sz w:val="18"/>
                <w:szCs w:val="18"/>
                <w:u w:val="single"/>
              </w:rPr>
            </w:pPr>
          </w:p>
        </w:tc>
        <w:tc>
          <w:tcPr>
            <w:tcW w:w="4252" w:type="dxa"/>
          </w:tcPr>
          <w:p w14:paraId="6598A507" w14:textId="2CADF931" w:rsidR="00D0242E" w:rsidRPr="00D15CD3" w:rsidRDefault="00D0242E" w:rsidP="00DC0246">
            <w:pPr>
              <w:rPr>
                <w:rFonts w:asciiTheme="minorHAnsi" w:hAnsiTheme="minorHAnsi" w:cstheme="minorHAnsi"/>
                <w:iCs/>
                <w:sz w:val="18"/>
                <w:szCs w:val="18"/>
              </w:rPr>
            </w:pPr>
            <w:r w:rsidRPr="00D15CD3">
              <w:rPr>
                <w:rFonts w:asciiTheme="minorHAnsi" w:hAnsiTheme="minorHAnsi" w:cstheme="minorHAnsi"/>
                <w:iCs/>
                <w:sz w:val="18"/>
                <w:szCs w:val="18"/>
              </w:rPr>
              <w:t xml:space="preserve">Indicator </w:t>
            </w:r>
            <w:r w:rsidR="00226CAD" w:rsidRPr="009170F5">
              <w:rPr>
                <w:rFonts w:asciiTheme="minorHAnsi" w:hAnsiTheme="minorHAnsi" w:cstheme="minorHAnsi"/>
                <w:iCs/>
                <w:sz w:val="18"/>
                <w:szCs w:val="18"/>
              </w:rPr>
              <w:t>D</w:t>
            </w:r>
            <w:r w:rsidRPr="00D15CD3">
              <w:rPr>
                <w:rFonts w:asciiTheme="minorHAnsi" w:hAnsiTheme="minorHAnsi" w:cstheme="minorHAnsi"/>
                <w:iCs/>
                <w:sz w:val="18"/>
                <w:szCs w:val="18"/>
              </w:rPr>
              <w:t>: Number of regional and global meetings held</w:t>
            </w:r>
          </w:p>
          <w:p w14:paraId="2BFFEADD" w14:textId="77777777" w:rsidR="00D0242E" w:rsidRPr="00D15CD3" w:rsidRDefault="00D0242E" w:rsidP="00DC0246">
            <w:pPr>
              <w:rPr>
                <w:rFonts w:asciiTheme="minorHAnsi" w:hAnsiTheme="minorHAnsi" w:cstheme="minorHAnsi"/>
                <w:iCs/>
                <w:sz w:val="18"/>
                <w:szCs w:val="18"/>
              </w:rPr>
            </w:pPr>
          </w:p>
        </w:tc>
        <w:tc>
          <w:tcPr>
            <w:tcW w:w="4678" w:type="dxa"/>
          </w:tcPr>
          <w:p w14:paraId="13E1FAA7" w14:textId="77777777" w:rsidR="00D0242E" w:rsidRPr="00D15CD3" w:rsidRDefault="00D0242E" w:rsidP="00DC0246">
            <w:pPr>
              <w:rPr>
                <w:rFonts w:asciiTheme="minorHAnsi" w:hAnsiTheme="minorHAnsi" w:cstheme="minorHAnsi"/>
                <w:iCs/>
                <w:sz w:val="18"/>
                <w:szCs w:val="18"/>
              </w:rPr>
            </w:pPr>
            <w:r w:rsidRPr="00D15CD3">
              <w:rPr>
                <w:rFonts w:asciiTheme="minorHAnsi" w:hAnsiTheme="minorHAnsi" w:cstheme="minorHAnsi"/>
                <w:iCs/>
                <w:sz w:val="18"/>
                <w:szCs w:val="18"/>
              </w:rPr>
              <w:t>Output indicator, not an outcome indicator.</w:t>
            </w:r>
          </w:p>
        </w:tc>
      </w:tr>
      <w:tr w:rsidR="00D0242E" w:rsidRPr="00D15CD3" w14:paraId="55CBD8F9" w14:textId="77777777" w:rsidTr="00D0242E">
        <w:trPr>
          <w:trHeight w:val="235"/>
        </w:trPr>
        <w:tc>
          <w:tcPr>
            <w:tcW w:w="279" w:type="dxa"/>
            <w:vMerge/>
            <w:shd w:val="pct12" w:color="auto" w:fill="auto"/>
          </w:tcPr>
          <w:p w14:paraId="09B8753D" w14:textId="77777777" w:rsidR="00D0242E" w:rsidRPr="00D15CD3" w:rsidRDefault="00D0242E" w:rsidP="00DC0246">
            <w:pPr>
              <w:rPr>
                <w:rFonts w:asciiTheme="minorHAnsi" w:hAnsiTheme="minorHAnsi" w:cstheme="minorHAnsi"/>
                <w:sz w:val="18"/>
                <w:szCs w:val="18"/>
              </w:rPr>
            </w:pPr>
          </w:p>
        </w:tc>
        <w:tc>
          <w:tcPr>
            <w:tcW w:w="4252" w:type="dxa"/>
          </w:tcPr>
          <w:p w14:paraId="04764FA6" w14:textId="293D90EA" w:rsidR="00D0242E" w:rsidRPr="00D15CD3" w:rsidRDefault="00D0242E" w:rsidP="00DC0246">
            <w:pPr>
              <w:rPr>
                <w:rFonts w:asciiTheme="minorHAnsi" w:hAnsiTheme="minorHAnsi" w:cstheme="minorHAnsi"/>
                <w:iCs/>
                <w:sz w:val="18"/>
                <w:szCs w:val="18"/>
              </w:rPr>
            </w:pPr>
            <w:r w:rsidRPr="00D15CD3">
              <w:rPr>
                <w:rFonts w:asciiTheme="minorHAnsi" w:hAnsiTheme="minorHAnsi" w:cstheme="minorHAnsi"/>
                <w:iCs/>
                <w:sz w:val="18"/>
                <w:szCs w:val="18"/>
              </w:rPr>
              <w:t xml:space="preserve">Indicator </w:t>
            </w:r>
            <w:r w:rsidR="00226CAD" w:rsidRPr="009170F5">
              <w:rPr>
                <w:rFonts w:asciiTheme="minorHAnsi" w:hAnsiTheme="minorHAnsi" w:cstheme="minorHAnsi"/>
                <w:iCs/>
                <w:sz w:val="18"/>
                <w:szCs w:val="18"/>
              </w:rPr>
              <w:t>E</w:t>
            </w:r>
            <w:r w:rsidRPr="00D15CD3">
              <w:rPr>
                <w:rFonts w:asciiTheme="minorHAnsi" w:hAnsiTheme="minorHAnsi" w:cstheme="minorHAnsi"/>
                <w:iCs/>
                <w:sz w:val="18"/>
                <w:szCs w:val="18"/>
              </w:rPr>
              <w:t>: Meeting attendance (per event, disaggregated by gender)</w:t>
            </w:r>
          </w:p>
        </w:tc>
        <w:tc>
          <w:tcPr>
            <w:tcW w:w="4678" w:type="dxa"/>
          </w:tcPr>
          <w:p w14:paraId="49DA4668" w14:textId="77777777" w:rsidR="00D0242E" w:rsidRPr="00D15CD3" w:rsidRDefault="00D0242E" w:rsidP="00DC0246">
            <w:pPr>
              <w:rPr>
                <w:rFonts w:asciiTheme="minorHAnsi" w:hAnsiTheme="minorHAnsi" w:cstheme="minorHAnsi"/>
                <w:iCs/>
                <w:sz w:val="18"/>
                <w:szCs w:val="18"/>
              </w:rPr>
            </w:pPr>
            <w:r w:rsidRPr="00D15CD3">
              <w:rPr>
                <w:rFonts w:asciiTheme="minorHAnsi" w:hAnsiTheme="minorHAnsi" w:cstheme="minorHAnsi"/>
                <w:iCs/>
                <w:sz w:val="18"/>
                <w:szCs w:val="18"/>
              </w:rPr>
              <w:t>Output indicator, not an outcome indicator.</w:t>
            </w:r>
          </w:p>
        </w:tc>
      </w:tr>
      <w:tr w:rsidR="00D0242E" w:rsidRPr="00D15CD3" w14:paraId="025B0DC8" w14:textId="77777777" w:rsidTr="00D0242E">
        <w:trPr>
          <w:trHeight w:val="235"/>
        </w:trPr>
        <w:tc>
          <w:tcPr>
            <w:tcW w:w="4531" w:type="dxa"/>
            <w:gridSpan w:val="2"/>
            <w:shd w:val="pct12" w:color="auto" w:fill="auto"/>
          </w:tcPr>
          <w:p w14:paraId="084FB675" w14:textId="77777777" w:rsidR="00D0242E" w:rsidRPr="00D15CD3" w:rsidRDefault="00D0242E" w:rsidP="00DC0246">
            <w:pPr>
              <w:rPr>
                <w:rFonts w:asciiTheme="minorHAnsi" w:hAnsiTheme="minorHAnsi" w:cstheme="minorHAnsi"/>
                <w:sz w:val="18"/>
                <w:szCs w:val="18"/>
              </w:rPr>
            </w:pPr>
            <w:r w:rsidRPr="00D15CD3">
              <w:rPr>
                <w:rFonts w:asciiTheme="minorHAnsi" w:hAnsiTheme="minorHAnsi" w:cstheme="minorHAnsi"/>
                <w:sz w:val="18"/>
                <w:szCs w:val="18"/>
              </w:rPr>
              <w:t>Component/ Outcome 3:</w:t>
            </w:r>
          </w:p>
          <w:p w14:paraId="75174C7D" w14:textId="77777777" w:rsidR="00D0242E" w:rsidRPr="00D15CD3" w:rsidRDefault="00D0242E" w:rsidP="00DC0246">
            <w:pPr>
              <w:rPr>
                <w:rFonts w:asciiTheme="minorHAnsi" w:hAnsiTheme="minorHAnsi" w:cstheme="minorHAnsi"/>
                <w:i/>
                <w:sz w:val="18"/>
                <w:szCs w:val="18"/>
              </w:rPr>
            </w:pPr>
            <w:r w:rsidRPr="00D15CD3">
              <w:rPr>
                <w:rFonts w:asciiTheme="minorHAnsi" w:hAnsiTheme="minorHAnsi" w:cstheme="minorHAnsi"/>
                <w:i/>
                <w:iCs/>
                <w:sz w:val="18"/>
                <w:szCs w:val="18"/>
              </w:rPr>
              <w:t>Needs and gaps identified for enhancing transparency systems and CBIT coordination</w:t>
            </w:r>
          </w:p>
        </w:tc>
        <w:tc>
          <w:tcPr>
            <w:tcW w:w="4678" w:type="dxa"/>
          </w:tcPr>
          <w:p w14:paraId="0631D3BA" w14:textId="77777777" w:rsidR="00D0242E" w:rsidRPr="00D15CD3" w:rsidRDefault="00D0242E" w:rsidP="00DC0246">
            <w:pPr>
              <w:rPr>
                <w:rFonts w:asciiTheme="minorHAnsi" w:hAnsiTheme="minorHAnsi" w:cstheme="minorHAnsi"/>
                <w:iCs/>
                <w:sz w:val="18"/>
                <w:szCs w:val="18"/>
              </w:rPr>
            </w:pPr>
            <w:r w:rsidRPr="00D15CD3">
              <w:rPr>
                <w:rFonts w:asciiTheme="minorHAnsi" w:hAnsiTheme="minorHAnsi" w:cstheme="minorHAnsi"/>
                <w:iCs/>
                <w:sz w:val="18"/>
                <w:szCs w:val="18"/>
              </w:rPr>
              <w:t>Not an outcome, but an output.</w:t>
            </w:r>
          </w:p>
          <w:p w14:paraId="19DE5B23" w14:textId="4FA36029" w:rsidR="00751D4C" w:rsidRPr="00D15CD3" w:rsidRDefault="00751D4C" w:rsidP="00DC0246">
            <w:pPr>
              <w:rPr>
                <w:rFonts w:asciiTheme="minorHAnsi" w:hAnsiTheme="minorHAnsi" w:cstheme="minorHAnsi"/>
                <w:iCs/>
                <w:sz w:val="18"/>
                <w:szCs w:val="18"/>
              </w:rPr>
            </w:pPr>
            <w:r w:rsidRPr="00D15CD3">
              <w:rPr>
                <w:rFonts w:asciiTheme="minorHAnsi" w:hAnsiTheme="minorHAnsi" w:cstheme="minorHAnsi"/>
                <w:iCs/>
                <w:sz w:val="18"/>
                <w:szCs w:val="18"/>
              </w:rPr>
              <w:t>Suggested rephrasing: “</w:t>
            </w:r>
            <w:r w:rsidRPr="00D15CD3">
              <w:rPr>
                <w:rFonts w:asciiTheme="minorHAnsi" w:hAnsiTheme="minorHAnsi" w:cstheme="minorHAnsi"/>
                <w:i/>
                <w:sz w:val="18"/>
                <w:szCs w:val="18"/>
              </w:rPr>
              <w:t>Strategy/plan in place for post-project continuation of global coordination, sharing and information in relation to Paris Agreement transparency</w:t>
            </w:r>
            <w:r w:rsidRPr="00D15CD3">
              <w:rPr>
                <w:rFonts w:asciiTheme="minorHAnsi" w:hAnsiTheme="minorHAnsi" w:cstheme="minorHAnsi"/>
                <w:iCs/>
                <w:sz w:val="18"/>
                <w:szCs w:val="18"/>
              </w:rPr>
              <w:t>”.</w:t>
            </w:r>
          </w:p>
        </w:tc>
      </w:tr>
      <w:tr w:rsidR="00D0242E" w:rsidRPr="00D15CD3" w14:paraId="5DBACCFD" w14:textId="77777777" w:rsidTr="00D0242E">
        <w:trPr>
          <w:trHeight w:val="235"/>
        </w:trPr>
        <w:tc>
          <w:tcPr>
            <w:tcW w:w="279" w:type="dxa"/>
            <w:vMerge w:val="restart"/>
            <w:shd w:val="pct12" w:color="auto" w:fill="auto"/>
          </w:tcPr>
          <w:p w14:paraId="7A2C70BE" w14:textId="77777777" w:rsidR="00D0242E" w:rsidRPr="00D15CD3" w:rsidRDefault="00D0242E" w:rsidP="00DC0246">
            <w:pPr>
              <w:rPr>
                <w:rFonts w:asciiTheme="minorHAnsi" w:hAnsiTheme="minorHAnsi" w:cstheme="minorHAnsi"/>
                <w:sz w:val="18"/>
                <w:szCs w:val="18"/>
              </w:rPr>
            </w:pPr>
          </w:p>
        </w:tc>
        <w:tc>
          <w:tcPr>
            <w:tcW w:w="4252" w:type="dxa"/>
          </w:tcPr>
          <w:p w14:paraId="15EE26FC" w14:textId="39ED18C1" w:rsidR="00D0242E" w:rsidRPr="009170F5" w:rsidRDefault="00D0242E" w:rsidP="00DC0246">
            <w:pPr>
              <w:rPr>
                <w:rFonts w:asciiTheme="minorHAnsi" w:hAnsiTheme="minorHAnsi" w:cstheme="minorHAnsi"/>
                <w:iCs/>
                <w:sz w:val="18"/>
                <w:szCs w:val="18"/>
              </w:rPr>
            </w:pPr>
            <w:r w:rsidRPr="009170F5">
              <w:rPr>
                <w:rFonts w:asciiTheme="minorHAnsi" w:hAnsiTheme="minorHAnsi" w:cstheme="minorHAnsi"/>
                <w:iCs/>
                <w:sz w:val="18"/>
                <w:szCs w:val="18"/>
              </w:rPr>
              <w:t xml:space="preserve">Indicator </w:t>
            </w:r>
            <w:r w:rsidR="00226CAD" w:rsidRPr="009170F5">
              <w:rPr>
                <w:rFonts w:asciiTheme="minorHAnsi" w:hAnsiTheme="minorHAnsi" w:cstheme="minorHAnsi"/>
                <w:iCs/>
                <w:sz w:val="18"/>
                <w:szCs w:val="18"/>
              </w:rPr>
              <w:t>F</w:t>
            </w:r>
            <w:r w:rsidRPr="009170F5">
              <w:rPr>
                <w:rFonts w:asciiTheme="minorHAnsi" w:hAnsiTheme="minorHAnsi" w:cstheme="minorHAnsi"/>
                <w:iCs/>
                <w:sz w:val="18"/>
                <w:szCs w:val="18"/>
              </w:rPr>
              <w:t xml:space="preserve">: </w:t>
            </w:r>
            <w:r w:rsidRPr="00226CAD">
              <w:rPr>
                <w:rFonts w:asciiTheme="minorHAnsi" w:hAnsiTheme="minorHAnsi" w:cstheme="minorHAnsi"/>
                <w:iCs/>
                <w:sz w:val="18"/>
                <w:szCs w:val="18"/>
              </w:rPr>
              <w:t>Number of countries with needs and gaps identified through participating in the self-assessment tool</w:t>
            </w:r>
          </w:p>
        </w:tc>
        <w:tc>
          <w:tcPr>
            <w:tcW w:w="4678" w:type="dxa"/>
          </w:tcPr>
          <w:p w14:paraId="6C5A429F" w14:textId="77777777" w:rsidR="00D0242E" w:rsidRPr="00D15CD3" w:rsidRDefault="00D0242E" w:rsidP="00DC0246">
            <w:pPr>
              <w:rPr>
                <w:rFonts w:asciiTheme="minorHAnsi" w:hAnsiTheme="minorHAnsi" w:cstheme="minorHAnsi"/>
                <w:iCs/>
                <w:sz w:val="18"/>
                <w:szCs w:val="18"/>
              </w:rPr>
            </w:pPr>
            <w:r w:rsidRPr="00D15CD3">
              <w:rPr>
                <w:rFonts w:asciiTheme="minorHAnsi" w:hAnsiTheme="minorHAnsi" w:cstheme="minorHAnsi"/>
                <w:iCs/>
                <w:sz w:val="18"/>
                <w:szCs w:val="18"/>
              </w:rPr>
              <w:t>Output indicator, not an outcome indicator.</w:t>
            </w:r>
          </w:p>
        </w:tc>
      </w:tr>
      <w:tr w:rsidR="00D0242E" w:rsidRPr="00D15CD3" w14:paraId="67804FA0" w14:textId="77777777" w:rsidTr="00D0242E">
        <w:trPr>
          <w:trHeight w:val="235"/>
        </w:trPr>
        <w:tc>
          <w:tcPr>
            <w:tcW w:w="279" w:type="dxa"/>
            <w:vMerge/>
            <w:shd w:val="pct12" w:color="auto" w:fill="auto"/>
          </w:tcPr>
          <w:p w14:paraId="6256F03B" w14:textId="77777777" w:rsidR="00D0242E" w:rsidRPr="00D15CD3" w:rsidRDefault="00D0242E" w:rsidP="00DC0246">
            <w:pPr>
              <w:rPr>
                <w:rFonts w:asciiTheme="minorHAnsi" w:hAnsiTheme="minorHAnsi" w:cstheme="minorHAnsi"/>
                <w:sz w:val="18"/>
                <w:szCs w:val="18"/>
              </w:rPr>
            </w:pPr>
          </w:p>
        </w:tc>
        <w:tc>
          <w:tcPr>
            <w:tcW w:w="4252" w:type="dxa"/>
          </w:tcPr>
          <w:p w14:paraId="3C4AFDF8" w14:textId="57DB8359" w:rsidR="00D0242E" w:rsidRPr="00B416B7" w:rsidRDefault="00D0242E" w:rsidP="00DC0246">
            <w:pPr>
              <w:rPr>
                <w:rFonts w:asciiTheme="minorHAnsi" w:hAnsiTheme="minorHAnsi" w:cstheme="minorHAnsi"/>
                <w:iCs/>
                <w:sz w:val="18"/>
                <w:szCs w:val="18"/>
              </w:rPr>
            </w:pPr>
            <w:r w:rsidRPr="009170F5">
              <w:rPr>
                <w:rFonts w:asciiTheme="minorHAnsi" w:hAnsiTheme="minorHAnsi" w:cstheme="minorHAnsi"/>
                <w:iCs/>
                <w:sz w:val="18"/>
                <w:szCs w:val="18"/>
              </w:rPr>
              <w:t xml:space="preserve">Indicator </w:t>
            </w:r>
            <w:r w:rsidR="00226CAD" w:rsidRPr="009170F5">
              <w:rPr>
                <w:rFonts w:asciiTheme="minorHAnsi" w:hAnsiTheme="minorHAnsi" w:cstheme="minorHAnsi"/>
                <w:iCs/>
                <w:sz w:val="18"/>
                <w:szCs w:val="18"/>
              </w:rPr>
              <w:t>G</w:t>
            </w:r>
            <w:r w:rsidRPr="009170F5">
              <w:rPr>
                <w:rFonts w:asciiTheme="minorHAnsi" w:hAnsiTheme="minorHAnsi" w:cstheme="minorHAnsi"/>
                <w:iCs/>
                <w:sz w:val="18"/>
                <w:szCs w:val="18"/>
              </w:rPr>
              <w:t xml:space="preserve">: </w:t>
            </w:r>
            <w:r w:rsidRPr="00226CAD">
              <w:rPr>
                <w:rFonts w:asciiTheme="minorHAnsi" w:hAnsiTheme="minorHAnsi" w:cstheme="minorHAnsi"/>
                <w:iCs/>
                <w:sz w:val="18"/>
                <w:szCs w:val="18"/>
              </w:rPr>
              <w:t xml:space="preserve">Number of </w:t>
            </w:r>
            <w:r w:rsidRPr="00B416B7">
              <w:rPr>
                <w:rFonts w:asciiTheme="minorHAnsi" w:hAnsiTheme="minorHAnsi" w:cstheme="minorHAnsi"/>
                <w:iCs/>
                <w:sz w:val="18"/>
                <w:szCs w:val="18"/>
              </w:rPr>
              <w:t>knowledge products developed based on insights from analyzing the self-assessment tool results</w:t>
            </w:r>
          </w:p>
          <w:p w14:paraId="23FDFA92" w14:textId="77777777" w:rsidR="00D0242E" w:rsidRPr="00B416B7" w:rsidRDefault="00D0242E" w:rsidP="00DC0246">
            <w:pPr>
              <w:rPr>
                <w:rFonts w:asciiTheme="minorHAnsi" w:hAnsiTheme="minorHAnsi" w:cstheme="minorHAnsi"/>
                <w:iCs/>
                <w:sz w:val="18"/>
                <w:szCs w:val="18"/>
              </w:rPr>
            </w:pPr>
          </w:p>
        </w:tc>
        <w:tc>
          <w:tcPr>
            <w:tcW w:w="4678" w:type="dxa"/>
          </w:tcPr>
          <w:p w14:paraId="618286F5" w14:textId="77777777" w:rsidR="00D0242E" w:rsidRPr="00D15CD3" w:rsidRDefault="00D0242E" w:rsidP="00DC0246">
            <w:pPr>
              <w:rPr>
                <w:rFonts w:asciiTheme="minorHAnsi" w:hAnsiTheme="minorHAnsi" w:cstheme="minorHAnsi"/>
                <w:iCs/>
                <w:sz w:val="18"/>
                <w:szCs w:val="18"/>
              </w:rPr>
            </w:pPr>
            <w:r w:rsidRPr="00D15CD3">
              <w:rPr>
                <w:rFonts w:asciiTheme="minorHAnsi" w:hAnsiTheme="minorHAnsi" w:cstheme="minorHAnsi"/>
                <w:iCs/>
                <w:sz w:val="18"/>
                <w:szCs w:val="18"/>
              </w:rPr>
              <w:t>Output indicator, not an outcome indicator.</w:t>
            </w:r>
          </w:p>
        </w:tc>
      </w:tr>
    </w:tbl>
    <w:p w14:paraId="4A53341B" w14:textId="77777777" w:rsidR="00827E03" w:rsidRPr="00D15CD3" w:rsidRDefault="00827E03" w:rsidP="00D0242E">
      <w:pPr>
        <w:pStyle w:val="Heading1"/>
        <w:numPr>
          <w:ilvl w:val="0"/>
          <w:numId w:val="0"/>
        </w:numPr>
        <w:rPr>
          <w:highlight w:val="yellow"/>
        </w:rPr>
        <w:sectPr w:rsidR="00827E03" w:rsidRPr="00D15CD3" w:rsidSect="000346B1">
          <w:pgSz w:w="11900" w:h="16840"/>
          <w:pgMar w:top="1701" w:right="1409" w:bottom="1701" w:left="1418" w:header="708" w:footer="708" w:gutter="0"/>
          <w:cols w:space="708"/>
          <w:docGrid w:linePitch="360"/>
        </w:sectPr>
      </w:pPr>
    </w:p>
    <w:p w14:paraId="25E4EDDC" w14:textId="03346954" w:rsidR="0051563B" w:rsidRDefault="005909C2" w:rsidP="0051563B">
      <w:pPr>
        <w:pStyle w:val="Heading1"/>
        <w:numPr>
          <w:ilvl w:val="0"/>
          <w:numId w:val="0"/>
        </w:numPr>
        <w:rPr>
          <w:noProof/>
        </w:rPr>
      </w:pPr>
      <w:bookmarkStart w:id="20" w:name="_Toc43927042"/>
      <w:r w:rsidRPr="00D15CD3">
        <w:rPr>
          <w:noProof/>
        </w:rPr>
        <w:lastRenderedPageBreak/>
        <w:drawing>
          <wp:anchor distT="0" distB="0" distL="114300" distR="114300" simplePos="0" relativeHeight="251686912" behindDoc="0" locked="0" layoutInCell="1" allowOverlap="1" wp14:anchorId="7B61EB1C" wp14:editId="10D4ACFE">
            <wp:simplePos x="0" y="0"/>
            <wp:positionH relativeFrom="column">
              <wp:posOffset>-9728</wp:posOffset>
            </wp:positionH>
            <wp:positionV relativeFrom="paragraph">
              <wp:posOffset>548005</wp:posOffset>
            </wp:positionV>
            <wp:extent cx="8636952" cy="547538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36952" cy="5475383"/>
                    </a:xfrm>
                    <a:prstGeom prst="rect">
                      <a:avLst/>
                    </a:prstGeom>
                  </pic:spPr>
                </pic:pic>
              </a:graphicData>
            </a:graphic>
            <wp14:sizeRelH relativeFrom="page">
              <wp14:pctWidth>0</wp14:pctWidth>
            </wp14:sizeRelH>
            <wp14:sizeRelV relativeFrom="page">
              <wp14:pctHeight>0</wp14:pctHeight>
            </wp14:sizeRelV>
          </wp:anchor>
        </w:drawing>
      </w:r>
      <w:r w:rsidR="00D0242E" w:rsidRPr="00D15CD3">
        <w:t>Annex G: Faithful Theory of Change</w:t>
      </w:r>
      <w:bookmarkEnd w:id="20"/>
      <w:r w:rsidR="00D0242E" w:rsidRPr="00D15CD3">
        <w:rPr>
          <w:noProof/>
        </w:rPr>
        <w:t xml:space="preserve"> </w:t>
      </w:r>
    </w:p>
    <w:p w14:paraId="0CB97E6E" w14:textId="77777777" w:rsidR="000D5006" w:rsidRPr="009170F5" w:rsidRDefault="000D5006" w:rsidP="009170F5"/>
    <w:p w14:paraId="6BE8032D" w14:textId="77777777" w:rsidR="000D5006" w:rsidRDefault="000D5006">
      <w:pPr>
        <w:rPr>
          <w:rFonts w:ascii="Calibri" w:eastAsia="MS Gothic" w:hAnsi="Calibri" w:cs="Arial"/>
          <w:b/>
          <w:bCs/>
          <w:noProof/>
          <w:color w:val="345A8A"/>
          <w:sz w:val="32"/>
          <w:szCs w:val="32"/>
          <w:lang w:val="en-GB" w:eastAsia="en-US"/>
        </w:rPr>
      </w:pPr>
      <w:r>
        <w:rPr>
          <w:noProof/>
        </w:rPr>
        <w:br w:type="page"/>
      </w:r>
    </w:p>
    <w:p w14:paraId="03C430B6" w14:textId="4666AC2D" w:rsidR="0051563B" w:rsidRDefault="000D5006" w:rsidP="0051563B">
      <w:pPr>
        <w:pStyle w:val="Heading1"/>
        <w:numPr>
          <w:ilvl w:val="0"/>
          <w:numId w:val="0"/>
        </w:numPr>
        <w:rPr>
          <w:noProof/>
        </w:rPr>
        <w:sectPr w:rsidR="0051563B" w:rsidSect="00827E03">
          <w:pgSz w:w="16840" w:h="11900" w:orient="landscape"/>
          <w:pgMar w:top="1409" w:right="1701" w:bottom="1418" w:left="1701" w:header="708" w:footer="708" w:gutter="0"/>
          <w:cols w:space="708"/>
          <w:docGrid w:linePitch="360"/>
        </w:sectPr>
      </w:pPr>
      <w:bookmarkStart w:id="21" w:name="_Toc43927043"/>
      <w:r w:rsidRPr="000D5006">
        <w:rPr>
          <w:noProof/>
        </w:rPr>
        <w:lastRenderedPageBreak/>
        <w:drawing>
          <wp:anchor distT="0" distB="0" distL="114300" distR="114300" simplePos="0" relativeHeight="251688960" behindDoc="0" locked="0" layoutInCell="1" allowOverlap="1" wp14:anchorId="4E5C7442" wp14:editId="316B7EB0">
            <wp:simplePos x="0" y="0"/>
            <wp:positionH relativeFrom="column">
              <wp:posOffset>9363</wp:posOffset>
            </wp:positionH>
            <wp:positionV relativeFrom="paragraph">
              <wp:posOffset>214238</wp:posOffset>
            </wp:positionV>
            <wp:extent cx="8044774" cy="582263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061975" cy="5835082"/>
                    </a:xfrm>
                    <a:prstGeom prst="rect">
                      <a:avLst/>
                    </a:prstGeom>
                  </pic:spPr>
                </pic:pic>
              </a:graphicData>
            </a:graphic>
            <wp14:sizeRelH relativeFrom="margin">
              <wp14:pctWidth>0</wp14:pctWidth>
            </wp14:sizeRelH>
            <wp14:sizeRelV relativeFrom="margin">
              <wp14:pctHeight>0</wp14:pctHeight>
            </wp14:sizeRelV>
          </wp:anchor>
        </w:drawing>
      </w:r>
      <w:r>
        <w:rPr>
          <w:noProof/>
        </w:rPr>
        <w:t>A</w:t>
      </w:r>
      <w:proofErr w:type="spellStart"/>
      <w:r w:rsidRPr="00D15CD3">
        <w:t>nnex</w:t>
      </w:r>
      <w:proofErr w:type="spellEnd"/>
      <w:r w:rsidRPr="00D15CD3">
        <w:t xml:space="preserve"> </w:t>
      </w:r>
      <w:r>
        <w:t>H</w:t>
      </w:r>
      <w:r w:rsidRPr="00D15CD3">
        <w:t xml:space="preserve">: </w:t>
      </w:r>
      <w:r>
        <w:t>Comparison of reconstructed and faithful</w:t>
      </w:r>
      <w:r w:rsidRPr="00D15CD3">
        <w:t xml:space="preserve"> Theory of Change</w:t>
      </w:r>
      <w:bookmarkEnd w:id="21"/>
      <w:r w:rsidRPr="00D15CD3">
        <w:rPr>
          <w:noProof/>
        </w:rPr>
        <w:t xml:space="preserve"> </w:t>
      </w:r>
    </w:p>
    <w:p w14:paraId="1EC88DC9" w14:textId="20247E29" w:rsidR="0051563B" w:rsidRDefault="0051563B" w:rsidP="0051563B">
      <w:pPr>
        <w:pStyle w:val="Heading1"/>
        <w:numPr>
          <w:ilvl w:val="0"/>
          <w:numId w:val="0"/>
        </w:numPr>
        <w:rPr>
          <w:noProof/>
        </w:rPr>
      </w:pPr>
      <w:bookmarkStart w:id="22" w:name="_Toc43927044"/>
      <w:r>
        <w:rPr>
          <w:noProof/>
        </w:rPr>
        <w:lastRenderedPageBreak/>
        <w:t xml:space="preserve">Annex </w:t>
      </w:r>
      <w:r w:rsidR="009A0C03">
        <w:rPr>
          <w:noProof/>
        </w:rPr>
        <w:t>I</w:t>
      </w:r>
      <w:r>
        <w:rPr>
          <w:noProof/>
        </w:rPr>
        <w:t>: CBIT countries</w:t>
      </w:r>
      <w:r w:rsidR="00897D79">
        <w:rPr>
          <w:noProof/>
        </w:rPr>
        <w:t xml:space="preserve"> and supporting agencies</w:t>
      </w:r>
      <w:bookmarkEnd w:id="22"/>
    </w:p>
    <w:tbl>
      <w:tblPr>
        <w:tblStyle w:val="TableGrid"/>
        <w:tblW w:w="9918" w:type="dxa"/>
        <w:tblLook w:val="04A0" w:firstRow="1" w:lastRow="0" w:firstColumn="1" w:lastColumn="0" w:noHBand="0" w:noVBand="1"/>
      </w:tblPr>
      <w:tblGrid>
        <w:gridCol w:w="2649"/>
        <w:gridCol w:w="2591"/>
        <w:gridCol w:w="2552"/>
        <w:gridCol w:w="2126"/>
      </w:tblGrid>
      <w:tr w:rsidR="00897D79" w:rsidRPr="00897D79" w14:paraId="2236F1C0" w14:textId="74FCCE04" w:rsidTr="009170F5">
        <w:tc>
          <w:tcPr>
            <w:tcW w:w="2649" w:type="dxa"/>
            <w:shd w:val="clear" w:color="auto" w:fill="D9D9D9" w:themeFill="background1" w:themeFillShade="D9"/>
          </w:tcPr>
          <w:p w14:paraId="285C8BE2" w14:textId="223ACE25" w:rsidR="00897D79" w:rsidRPr="009170F5" w:rsidRDefault="00897D79" w:rsidP="009170F5">
            <w:pPr>
              <w:jc w:val="center"/>
              <w:rPr>
                <w:rFonts w:cs="Calibri"/>
                <w:lang w:val="da-DK"/>
              </w:rPr>
            </w:pPr>
            <w:r w:rsidRPr="009170F5">
              <w:rPr>
                <w:rFonts w:ascii="Calibri" w:hAnsi="Calibri" w:cs="Calibri"/>
                <w:b/>
                <w:bCs/>
                <w:lang w:val="da-DK"/>
              </w:rPr>
              <w:t>UNEP</w:t>
            </w:r>
          </w:p>
        </w:tc>
        <w:tc>
          <w:tcPr>
            <w:tcW w:w="2591" w:type="dxa"/>
            <w:shd w:val="clear" w:color="auto" w:fill="D9D9D9" w:themeFill="background1" w:themeFillShade="D9"/>
          </w:tcPr>
          <w:p w14:paraId="13ACA6FE" w14:textId="7254FFFA" w:rsidR="00897D79" w:rsidRPr="009170F5" w:rsidRDefault="00897D79" w:rsidP="0051563B">
            <w:pPr>
              <w:jc w:val="center"/>
              <w:rPr>
                <w:rFonts w:ascii="Calibri" w:hAnsi="Calibri" w:cs="Calibri"/>
                <w:b/>
                <w:bCs/>
                <w:lang w:val="da-DK"/>
              </w:rPr>
            </w:pPr>
            <w:r w:rsidRPr="00FB3DA3">
              <w:rPr>
                <w:rFonts w:ascii="Calibri" w:hAnsi="Calibri" w:cs="Calibri"/>
                <w:b/>
                <w:bCs/>
                <w:lang w:val="da-DK"/>
              </w:rPr>
              <w:t>UNDP</w:t>
            </w:r>
          </w:p>
        </w:tc>
        <w:tc>
          <w:tcPr>
            <w:tcW w:w="4678" w:type="dxa"/>
            <w:gridSpan w:val="2"/>
            <w:shd w:val="clear" w:color="auto" w:fill="D9D9D9" w:themeFill="background1" w:themeFillShade="D9"/>
          </w:tcPr>
          <w:p w14:paraId="217860F9" w14:textId="0AA5A947" w:rsidR="00897D79" w:rsidRPr="009170F5" w:rsidRDefault="00897D79" w:rsidP="0051563B">
            <w:pPr>
              <w:jc w:val="center"/>
              <w:rPr>
                <w:rFonts w:ascii="Calibri" w:hAnsi="Calibri" w:cs="Calibri"/>
                <w:b/>
                <w:bCs/>
                <w:lang w:val="da-DK"/>
              </w:rPr>
            </w:pPr>
            <w:proofErr w:type="spellStart"/>
            <w:r w:rsidRPr="00FB3DA3">
              <w:rPr>
                <w:rFonts w:ascii="Calibri" w:hAnsi="Calibri" w:cs="Calibri"/>
                <w:b/>
                <w:bCs/>
                <w:lang w:val="da-DK"/>
              </w:rPr>
              <w:t>Other</w:t>
            </w:r>
            <w:proofErr w:type="spellEnd"/>
            <w:r w:rsidRPr="00FB3DA3">
              <w:rPr>
                <w:rFonts w:ascii="Calibri" w:hAnsi="Calibri" w:cs="Calibri"/>
                <w:b/>
                <w:bCs/>
                <w:lang w:val="da-DK"/>
              </w:rPr>
              <w:t xml:space="preserve"> </w:t>
            </w:r>
            <w:proofErr w:type="spellStart"/>
            <w:r w:rsidRPr="00FB3DA3">
              <w:rPr>
                <w:rFonts w:ascii="Calibri" w:hAnsi="Calibri" w:cs="Calibri"/>
                <w:b/>
                <w:bCs/>
                <w:lang w:val="da-DK"/>
              </w:rPr>
              <w:t>countries</w:t>
            </w:r>
            <w:proofErr w:type="spellEnd"/>
          </w:p>
        </w:tc>
      </w:tr>
      <w:tr w:rsidR="00897D79" w:rsidRPr="00897D79" w14:paraId="553D77E8" w14:textId="222CEB21" w:rsidTr="009170F5">
        <w:tc>
          <w:tcPr>
            <w:tcW w:w="2649" w:type="dxa"/>
          </w:tcPr>
          <w:p w14:paraId="45A075E2" w14:textId="77777777" w:rsidR="00897D79" w:rsidRPr="009170F5" w:rsidRDefault="00897D79" w:rsidP="009170F5">
            <w:pPr>
              <w:pStyle w:val="ListParagraph"/>
              <w:numPr>
                <w:ilvl w:val="0"/>
                <w:numId w:val="44"/>
              </w:numPr>
              <w:rPr>
                <w:rFonts w:cs="Calibri"/>
                <w:sz w:val="24"/>
              </w:rPr>
            </w:pPr>
            <w:r w:rsidRPr="009170F5">
              <w:rPr>
                <w:rFonts w:ascii="Calibri" w:hAnsi="Calibri" w:cs="Calibri"/>
                <w:sz w:val="24"/>
              </w:rPr>
              <w:t>Antigua and Barbuda</w:t>
            </w:r>
          </w:p>
        </w:tc>
        <w:tc>
          <w:tcPr>
            <w:tcW w:w="2591" w:type="dxa"/>
          </w:tcPr>
          <w:p w14:paraId="48CE22BE" w14:textId="32A58AFF" w:rsidR="00897D79" w:rsidRPr="009170F5" w:rsidRDefault="00897D79" w:rsidP="009170F5">
            <w:pPr>
              <w:pStyle w:val="ListParagraph"/>
              <w:numPr>
                <w:ilvl w:val="0"/>
                <w:numId w:val="45"/>
              </w:numPr>
              <w:rPr>
                <w:rFonts w:ascii="Calibri" w:hAnsi="Calibri" w:cs="Calibri"/>
              </w:rPr>
            </w:pPr>
            <w:r w:rsidRPr="009170F5">
              <w:rPr>
                <w:rFonts w:ascii="Calibri" w:hAnsi="Calibri" w:cs="Calibri"/>
                <w:sz w:val="24"/>
              </w:rPr>
              <w:t>Armenia</w:t>
            </w:r>
          </w:p>
        </w:tc>
        <w:tc>
          <w:tcPr>
            <w:tcW w:w="2552" w:type="dxa"/>
          </w:tcPr>
          <w:p w14:paraId="105E9227" w14:textId="3BE08386" w:rsidR="00897D79" w:rsidRPr="009170F5" w:rsidRDefault="00897D79" w:rsidP="009170F5">
            <w:pPr>
              <w:pStyle w:val="ListParagraph"/>
              <w:numPr>
                <w:ilvl w:val="0"/>
                <w:numId w:val="46"/>
              </w:numPr>
              <w:rPr>
                <w:rFonts w:ascii="Calibri" w:hAnsi="Calibri" w:cs="Calibri"/>
              </w:rPr>
            </w:pPr>
            <w:r w:rsidRPr="009170F5">
              <w:rPr>
                <w:rFonts w:ascii="Calibri" w:hAnsi="Calibri" w:cs="Calibri"/>
                <w:sz w:val="24"/>
              </w:rPr>
              <w:t>Kenya</w:t>
            </w:r>
          </w:p>
        </w:tc>
        <w:tc>
          <w:tcPr>
            <w:tcW w:w="2126" w:type="dxa"/>
            <w:vMerge w:val="restart"/>
          </w:tcPr>
          <w:p w14:paraId="30450D15" w14:textId="0B4FBD94" w:rsidR="00897D79" w:rsidRPr="00385322" w:rsidRDefault="00897D79" w:rsidP="00897D79">
            <w:pPr>
              <w:rPr>
                <w:rFonts w:ascii="Calibri" w:hAnsi="Calibri" w:cs="Calibri"/>
              </w:rPr>
            </w:pPr>
            <w:r w:rsidRPr="00FB3DA3">
              <w:rPr>
                <w:rFonts w:ascii="Calibri" w:hAnsi="Calibri" w:cs="Calibri"/>
              </w:rPr>
              <w:t>Conservation International</w:t>
            </w:r>
          </w:p>
        </w:tc>
      </w:tr>
      <w:tr w:rsidR="00897D79" w:rsidRPr="00897D79" w14:paraId="26863BDA" w14:textId="6413AC07" w:rsidTr="009170F5">
        <w:tc>
          <w:tcPr>
            <w:tcW w:w="2649" w:type="dxa"/>
          </w:tcPr>
          <w:p w14:paraId="322DD334" w14:textId="77777777" w:rsidR="00897D79" w:rsidRPr="009170F5" w:rsidRDefault="00897D79" w:rsidP="009170F5">
            <w:pPr>
              <w:pStyle w:val="ListParagraph"/>
              <w:numPr>
                <w:ilvl w:val="0"/>
                <w:numId w:val="44"/>
              </w:numPr>
              <w:rPr>
                <w:rFonts w:cs="Calibri"/>
                <w:sz w:val="24"/>
              </w:rPr>
            </w:pPr>
            <w:r w:rsidRPr="009170F5">
              <w:rPr>
                <w:rFonts w:ascii="Calibri" w:hAnsi="Calibri" w:cs="Calibri"/>
                <w:sz w:val="24"/>
              </w:rPr>
              <w:t>Argentina</w:t>
            </w:r>
          </w:p>
        </w:tc>
        <w:tc>
          <w:tcPr>
            <w:tcW w:w="2591" w:type="dxa"/>
          </w:tcPr>
          <w:p w14:paraId="4FF6A6FC" w14:textId="028E1380" w:rsidR="00897D79" w:rsidRPr="009170F5" w:rsidRDefault="00897D79" w:rsidP="009170F5">
            <w:pPr>
              <w:pStyle w:val="ListParagraph"/>
              <w:numPr>
                <w:ilvl w:val="0"/>
                <w:numId w:val="45"/>
              </w:numPr>
              <w:rPr>
                <w:rFonts w:ascii="Calibri" w:hAnsi="Calibri" w:cs="Calibri"/>
              </w:rPr>
            </w:pPr>
            <w:r w:rsidRPr="009170F5">
              <w:rPr>
                <w:rFonts w:ascii="Calibri" w:hAnsi="Calibri" w:cs="Calibri"/>
                <w:sz w:val="24"/>
              </w:rPr>
              <w:t>Bosnia-Herzegovina</w:t>
            </w:r>
          </w:p>
        </w:tc>
        <w:tc>
          <w:tcPr>
            <w:tcW w:w="2552" w:type="dxa"/>
          </w:tcPr>
          <w:p w14:paraId="4E602C27" w14:textId="5AAE0DE2" w:rsidR="00897D79" w:rsidRPr="009170F5" w:rsidRDefault="00897D79" w:rsidP="009170F5">
            <w:pPr>
              <w:pStyle w:val="ListParagraph"/>
              <w:numPr>
                <w:ilvl w:val="0"/>
                <w:numId w:val="46"/>
              </w:numPr>
              <w:rPr>
                <w:rFonts w:ascii="Calibri" w:hAnsi="Calibri" w:cs="Calibri"/>
              </w:rPr>
            </w:pPr>
            <w:r w:rsidRPr="009170F5">
              <w:rPr>
                <w:rFonts w:ascii="Calibri" w:hAnsi="Calibri" w:cs="Calibri"/>
                <w:sz w:val="24"/>
              </w:rPr>
              <w:t>Liberia</w:t>
            </w:r>
          </w:p>
        </w:tc>
        <w:tc>
          <w:tcPr>
            <w:tcW w:w="2126" w:type="dxa"/>
            <w:vMerge/>
          </w:tcPr>
          <w:p w14:paraId="61BB7ABB" w14:textId="38CFD15D" w:rsidR="00897D79" w:rsidRPr="00897D79" w:rsidRDefault="00897D79" w:rsidP="00897D79">
            <w:pPr>
              <w:rPr>
                <w:rFonts w:ascii="Calibri" w:hAnsi="Calibri" w:cs="Calibri"/>
              </w:rPr>
            </w:pPr>
          </w:p>
        </w:tc>
      </w:tr>
      <w:tr w:rsidR="00897D79" w:rsidRPr="00897D79" w14:paraId="17C41519" w14:textId="7060513D" w:rsidTr="009170F5">
        <w:tc>
          <w:tcPr>
            <w:tcW w:w="2649" w:type="dxa"/>
          </w:tcPr>
          <w:p w14:paraId="06B2F131" w14:textId="77777777" w:rsidR="00897D79" w:rsidRPr="009170F5" w:rsidRDefault="00897D79" w:rsidP="009170F5">
            <w:pPr>
              <w:pStyle w:val="ListParagraph"/>
              <w:numPr>
                <w:ilvl w:val="0"/>
                <w:numId w:val="44"/>
              </w:numPr>
              <w:rPr>
                <w:rFonts w:cs="Calibri"/>
                <w:sz w:val="24"/>
              </w:rPr>
            </w:pPr>
            <w:r w:rsidRPr="009170F5">
              <w:rPr>
                <w:rFonts w:ascii="Calibri" w:hAnsi="Calibri" w:cs="Calibri"/>
                <w:sz w:val="24"/>
              </w:rPr>
              <w:t>Azerbaijan</w:t>
            </w:r>
          </w:p>
        </w:tc>
        <w:tc>
          <w:tcPr>
            <w:tcW w:w="2591" w:type="dxa"/>
          </w:tcPr>
          <w:p w14:paraId="3D89C98A" w14:textId="4100B02E" w:rsidR="00897D79" w:rsidRPr="009170F5" w:rsidRDefault="00897D79" w:rsidP="009170F5">
            <w:pPr>
              <w:pStyle w:val="ListParagraph"/>
              <w:numPr>
                <w:ilvl w:val="0"/>
                <w:numId w:val="45"/>
              </w:numPr>
              <w:rPr>
                <w:rFonts w:ascii="Calibri" w:hAnsi="Calibri" w:cs="Calibri"/>
              </w:rPr>
            </w:pPr>
            <w:r w:rsidRPr="009170F5">
              <w:rPr>
                <w:rFonts w:ascii="Calibri" w:hAnsi="Calibri" w:cs="Calibri"/>
                <w:sz w:val="24"/>
              </w:rPr>
              <w:t>Colombia</w:t>
            </w:r>
          </w:p>
        </w:tc>
        <w:tc>
          <w:tcPr>
            <w:tcW w:w="2552" w:type="dxa"/>
          </w:tcPr>
          <w:p w14:paraId="1567B2B8" w14:textId="51F04410" w:rsidR="00897D79" w:rsidRPr="009170F5" w:rsidRDefault="00897D79" w:rsidP="009170F5">
            <w:pPr>
              <w:pStyle w:val="ListParagraph"/>
              <w:numPr>
                <w:ilvl w:val="0"/>
                <w:numId w:val="46"/>
              </w:numPr>
              <w:rPr>
                <w:rFonts w:ascii="Calibri" w:hAnsi="Calibri" w:cs="Calibri"/>
              </w:rPr>
            </w:pPr>
            <w:r w:rsidRPr="009170F5">
              <w:rPr>
                <w:rFonts w:ascii="Calibri" w:hAnsi="Calibri" w:cs="Calibri"/>
                <w:sz w:val="24"/>
              </w:rPr>
              <w:t>Madagascar</w:t>
            </w:r>
          </w:p>
        </w:tc>
        <w:tc>
          <w:tcPr>
            <w:tcW w:w="2126" w:type="dxa"/>
            <w:vMerge/>
          </w:tcPr>
          <w:p w14:paraId="3A199449" w14:textId="1B3E1B08" w:rsidR="00897D79" w:rsidRPr="00897D79" w:rsidRDefault="00897D79" w:rsidP="00897D79">
            <w:pPr>
              <w:rPr>
                <w:rFonts w:ascii="Calibri" w:hAnsi="Calibri" w:cs="Calibri"/>
              </w:rPr>
            </w:pPr>
          </w:p>
        </w:tc>
      </w:tr>
      <w:tr w:rsidR="00897D79" w:rsidRPr="00897D79" w14:paraId="642E8EE4" w14:textId="025A8991" w:rsidTr="009170F5">
        <w:tc>
          <w:tcPr>
            <w:tcW w:w="2649" w:type="dxa"/>
          </w:tcPr>
          <w:p w14:paraId="586A2012" w14:textId="77777777" w:rsidR="00897D79" w:rsidRPr="009170F5" w:rsidRDefault="00897D79" w:rsidP="009170F5">
            <w:pPr>
              <w:pStyle w:val="ListParagraph"/>
              <w:numPr>
                <w:ilvl w:val="0"/>
                <w:numId w:val="44"/>
              </w:numPr>
              <w:rPr>
                <w:rFonts w:cs="Calibri"/>
                <w:sz w:val="24"/>
              </w:rPr>
            </w:pPr>
            <w:r w:rsidRPr="009170F5">
              <w:rPr>
                <w:rFonts w:ascii="Calibri" w:hAnsi="Calibri" w:cs="Calibri"/>
                <w:sz w:val="24"/>
              </w:rPr>
              <w:t>Burkina Faso</w:t>
            </w:r>
          </w:p>
        </w:tc>
        <w:tc>
          <w:tcPr>
            <w:tcW w:w="2591" w:type="dxa"/>
          </w:tcPr>
          <w:p w14:paraId="70F2AA27" w14:textId="3A722F1A" w:rsidR="00897D79" w:rsidRPr="009170F5" w:rsidRDefault="00897D79" w:rsidP="009170F5">
            <w:pPr>
              <w:pStyle w:val="ListParagraph"/>
              <w:numPr>
                <w:ilvl w:val="0"/>
                <w:numId w:val="45"/>
              </w:numPr>
              <w:rPr>
                <w:rFonts w:ascii="Calibri" w:hAnsi="Calibri" w:cs="Calibri"/>
              </w:rPr>
            </w:pPr>
            <w:r w:rsidRPr="009170F5">
              <w:rPr>
                <w:rFonts w:ascii="Calibri" w:hAnsi="Calibri" w:cs="Calibri"/>
                <w:sz w:val="24"/>
              </w:rPr>
              <w:t>Cote d’Ivoire</w:t>
            </w:r>
          </w:p>
        </w:tc>
        <w:tc>
          <w:tcPr>
            <w:tcW w:w="2552" w:type="dxa"/>
          </w:tcPr>
          <w:p w14:paraId="215A4447" w14:textId="295B82E4" w:rsidR="00897D79" w:rsidRPr="009170F5" w:rsidRDefault="00897D79" w:rsidP="009170F5">
            <w:pPr>
              <w:pStyle w:val="ListParagraph"/>
              <w:numPr>
                <w:ilvl w:val="0"/>
                <w:numId w:val="46"/>
              </w:numPr>
              <w:rPr>
                <w:rFonts w:ascii="Calibri" w:hAnsi="Calibri" w:cs="Calibri"/>
              </w:rPr>
            </w:pPr>
            <w:r w:rsidRPr="009170F5">
              <w:rPr>
                <w:rFonts w:ascii="Calibri" w:hAnsi="Calibri" w:cs="Calibri"/>
                <w:sz w:val="24"/>
              </w:rPr>
              <w:t>Rwanda</w:t>
            </w:r>
          </w:p>
        </w:tc>
        <w:tc>
          <w:tcPr>
            <w:tcW w:w="2126" w:type="dxa"/>
            <w:vMerge/>
          </w:tcPr>
          <w:p w14:paraId="665C395E" w14:textId="3AA64C66" w:rsidR="00897D79" w:rsidRPr="00897D79" w:rsidRDefault="00897D79" w:rsidP="00897D79">
            <w:pPr>
              <w:rPr>
                <w:rFonts w:ascii="Calibri" w:hAnsi="Calibri" w:cs="Calibri"/>
              </w:rPr>
            </w:pPr>
          </w:p>
        </w:tc>
      </w:tr>
      <w:tr w:rsidR="00897D79" w:rsidRPr="00897D79" w14:paraId="72D4B9C4" w14:textId="7B11C61B" w:rsidTr="009170F5">
        <w:tc>
          <w:tcPr>
            <w:tcW w:w="2649" w:type="dxa"/>
          </w:tcPr>
          <w:p w14:paraId="692CA741" w14:textId="77777777" w:rsidR="00897D79" w:rsidRPr="009170F5" w:rsidRDefault="00897D79" w:rsidP="009170F5">
            <w:pPr>
              <w:pStyle w:val="ListParagraph"/>
              <w:numPr>
                <w:ilvl w:val="0"/>
                <w:numId w:val="44"/>
              </w:numPr>
              <w:rPr>
                <w:rFonts w:cs="Calibri"/>
                <w:sz w:val="24"/>
              </w:rPr>
            </w:pPr>
            <w:r w:rsidRPr="009170F5">
              <w:rPr>
                <w:rFonts w:ascii="Calibri" w:hAnsi="Calibri" w:cs="Calibri"/>
                <w:sz w:val="24"/>
              </w:rPr>
              <w:t>Chile</w:t>
            </w:r>
          </w:p>
        </w:tc>
        <w:tc>
          <w:tcPr>
            <w:tcW w:w="2591" w:type="dxa"/>
          </w:tcPr>
          <w:p w14:paraId="68ED619B" w14:textId="2EB5C29F" w:rsidR="00897D79" w:rsidRPr="009170F5" w:rsidRDefault="00897D79" w:rsidP="009170F5">
            <w:pPr>
              <w:pStyle w:val="ListParagraph"/>
              <w:numPr>
                <w:ilvl w:val="0"/>
                <w:numId w:val="45"/>
              </w:numPr>
              <w:rPr>
                <w:rFonts w:ascii="Calibri" w:hAnsi="Calibri" w:cs="Calibri"/>
              </w:rPr>
            </w:pPr>
            <w:r w:rsidRPr="009170F5">
              <w:rPr>
                <w:rFonts w:ascii="Calibri" w:hAnsi="Calibri" w:cs="Calibri"/>
                <w:sz w:val="24"/>
                <w:lang w:val="da-DK"/>
              </w:rPr>
              <w:t>Haiti</w:t>
            </w:r>
          </w:p>
        </w:tc>
        <w:tc>
          <w:tcPr>
            <w:tcW w:w="2552" w:type="dxa"/>
          </w:tcPr>
          <w:p w14:paraId="7C15EAA3" w14:textId="77F16278" w:rsidR="00897D79" w:rsidRPr="009170F5" w:rsidRDefault="00897D79" w:rsidP="009170F5">
            <w:pPr>
              <w:pStyle w:val="ListParagraph"/>
              <w:numPr>
                <w:ilvl w:val="0"/>
                <w:numId w:val="46"/>
              </w:numPr>
              <w:rPr>
                <w:rFonts w:ascii="Calibri" w:hAnsi="Calibri" w:cs="Calibri"/>
              </w:rPr>
            </w:pPr>
            <w:r w:rsidRPr="009170F5">
              <w:rPr>
                <w:rFonts w:ascii="Calibri" w:hAnsi="Calibri" w:cs="Calibri"/>
                <w:sz w:val="24"/>
              </w:rPr>
              <w:t>Uganda</w:t>
            </w:r>
          </w:p>
        </w:tc>
        <w:tc>
          <w:tcPr>
            <w:tcW w:w="2126" w:type="dxa"/>
            <w:vMerge/>
          </w:tcPr>
          <w:p w14:paraId="73E9ED6C" w14:textId="032D2A08" w:rsidR="00897D79" w:rsidRPr="00897D79" w:rsidRDefault="00897D79" w:rsidP="00897D79">
            <w:pPr>
              <w:rPr>
                <w:rFonts w:ascii="Calibri" w:hAnsi="Calibri" w:cs="Calibri"/>
              </w:rPr>
            </w:pPr>
          </w:p>
        </w:tc>
      </w:tr>
      <w:tr w:rsidR="00897D79" w:rsidRPr="00897D79" w14:paraId="79DBEB5A" w14:textId="70462C90" w:rsidTr="009170F5">
        <w:tc>
          <w:tcPr>
            <w:tcW w:w="2649" w:type="dxa"/>
          </w:tcPr>
          <w:p w14:paraId="65E77B14" w14:textId="77777777" w:rsidR="00897D79" w:rsidRPr="009170F5" w:rsidRDefault="00897D79" w:rsidP="009170F5">
            <w:pPr>
              <w:pStyle w:val="ListParagraph"/>
              <w:numPr>
                <w:ilvl w:val="0"/>
                <w:numId w:val="44"/>
              </w:numPr>
              <w:rPr>
                <w:rFonts w:cs="Calibri"/>
                <w:sz w:val="24"/>
              </w:rPr>
            </w:pPr>
            <w:r w:rsidRPr="009170F5">
              <w:rPr>
                <w:rFonts w:ascii="Calibri" w:hAnsi="Calibri" w:cs="Calibri"/>
                <w:sz w:val="24"/>
              </w:rPr>
              <w:t>Costa Rica</w:t>
            </w:r>
          </w:p>
        </w:tc>
        <w:tc>
          <w:tcPr>
            <w:tcW w:w="2591" w:type="dxa"/>
          </w:tcPr>
          <w:p w14:paraId="551E0539" w14:textId="044D8E09" w:rsidR="00897D79" w:rsidRPr="009170F5" w:rsidRDefault="00897D79" w:rsidP="009170F5">
            <w:pPr>
              <w:pStyle w:val="ListParagraph"/>
              <w:numPr>
                <w:ilvl w:val="0"/>
                <w:numId w:val="45"/>
              </w:numPr>
              <w:rPr>
                <w:rFonts w:ascii="Calibri" w:hAnsi="Calibri" w:cs="Calibri"/>
              </w:rPr>
            </w:pPr>
            <w:r w:rsidRPr="009170F5">
              <w:rPr>
                <w:rFonts w:ascii="Calibri" w:hAnsi="Calibri" w:cs="Calibri"/>
                <w:sz w:val="24"/>
              </w:rPr>
              <w:t>India</w:t>
            </w:r>
          </w:p>
        </w:tc>
        <w:tc>
          <w:tcPr>
            <w:tcW w:w="2552" w:type="dxa"/>
          </w:tcPr>
          <w:p w14:paraId="35CED9B9" w14:textId="0B52AA1B" w:rsidR="00897D79" w:rsidRPr="009170F5" w:rsidRDefault="00897D79" w:rsidP="009170F5">
            <w:pPr>
              <w:pStyle w:val="ListParagraph"/>
              <w:numPr>
                <w:ilvl w:val="0"/>
                <w:numId w:val="46"/>
              </w:numPr>
              <w:rPr>
                <w:rFonts w:ascii="Calibri" w:hAnsi="Calibri" w:cs="Calibri"/>
              </w:rPr>
            </w:pPr>
            <w:r w:rsidRPr="009170F5">
              <w:rPr>
                <w:rFonts w:ascii="Calibri" w:hAnsi="Calibri" w:cs="Calibri"/>
                <w:sz w:val="24"/>
              </w:rPr>
              <w:t>Afghanistan</w:t>
            </w:r>
          </w:p>
        </w:tc>
        <w:tc>
          <w:tcPr>
            <w:tcW w:w="2126" w:type="dxa"/>
            <w:vMerge w:val="restart"/>
          </w:tcPr>
          <w:p w14:paraId="4F28728B" w14:textId="7C86477C" w:rsidR="00897D79" w:rsidRPr="00FB3DA3" w:rsidRDefault="00897D79" w:rsidP="00897D79">
            <w:pPr>
              <w:rPr>
                <w:rFonts w:ascii="Calibri" w:hAnsi="Calibri" w:cs="Calibri"/>
              </w:rPr>
            </w:pPr>
            <w:r w:rsidRPr="00FB3DA3">
              <w:rPr>
                <w:rFonts w:ascii="Calibri" w:hAnsi="Calibri" w:cs="Calibri"/>
              </w:rPr>
              <w:t>FAO</w:t>
            </w:r>
          </w:p>
        </w:tc>
      </w:tr>
      <w:tr w:rsidR="00897D79" w:rsidRPr="00897D79" w14:paraId="7C0C1A25" w14:textId="5DBF1D6E" w:rsidTr="009170F5">
        <w:tc>
          <w:tcPr>
            <w:tcW w:w="2649" w:type="dxa"/>
          </w:tcPr>
          <w:p w14:paraId="04E0E6FE" w14:textId="77777777" w:rsidR="00897D79" w:rsidRPr="009170F5" w:rsidRDefault="00897D79" w:rsidP="009170F5">
            <w:pPr>
              <w:pStyle w:val="ListParagraph"/>
              <w:numPr>
                <w:ilvl w:val="0"/>
                <w:numId w:val="44"/>
              </w:numPr>
              <w:rPr>
                <w:rFonts w:cs="Calibri"/>
                <w:sz w:val="24"/>
              </w:rPr>
            </w:pPr>
            <w:r w:rsidRPr="009170F5">
              <w:rPr>
                <w:rFonts w:ascii="Calibri" w:hAnsi="Calibri" w:cs="Calibri"/>
                <w:sz w:val="24"/>
              </w:rPr>
              <w:t>Dominican Republic</w:t>
            </w:r>
          </w:p>
        </w:tc>
        <w:tc>
          <w:tcPr>
            <w:tcW w:w="2591" w:type="dxa"/>
          </w:tcPr>
          <w:p w14:paraId="5BB6A2DA" w14:textId="18DA95AA" w:rsidR="00897D79" w:rsidRPr="009170F5" w:rsidRDefault="00897D79" w:rsidP="009170F5">
            <w:pPr>
              <w:pStyle w:val="ListParagraph"/>
              <w:numPr>
                <w:ilvl w:val="0"/>
                <w:numId w:val="45"/>
              </w:numPr>
              <w:rPr>
                <w:rFonts w:ascii="Calibri" w:hAnsi="Calibri" w:cs="Calibri"/>
              </w:rPr>
            </w:pPr>
            <w:proofErr w:type="spellStart"/>
            <w:r w:rsidRPr="009170F5">
              <w:rPr>
                <w:rFonts w:ascii="Calibri" w:hAnsi="Calibri" w:cs="Calibri"/>
                <w:sz w:val="24"/>
                <w:lang w:val="da-DK"/>
              </w:rPr>
              <w:t>Indonesia</w:t>
            </w:r>
            <w:proofErr w:type="spellEnd"/>
          </w:p>
        </w:tc>
        <w:tc>
          <w:tcPr>
            <w:tcW w:w="2552" w:type="dxa"/>
          </w:tcPr>
          <w:p w14:paraId="5775917C" w14:textId="2E8ECF13" w:rsidR="00897D79" w:rsidRPr="009170F5" w:rsidRDefault="00897D79" w:rsidP="009170F5">
            <w:pPr>
              <w:pStyle w:val="ListParagraph"/>
              <w:numPr>
                <w:ilvl w:val="0"/>
                <w:numId w:val="46"/>
              </w:numPr>
              <w:rPr>
                <w:rFonts w:ascii="Calibri" w:hAnsi="Calibri" w:cs="Calibri"/>
              </w:rPr>
            </w:pPr>
            <w:r w:rsidRPr="009170F5">
              <w:rPr>
                <w:rFonts w:ascii="Calibri" w:hAnsi="Calibri" w:cs="Calibri"/>
                <w:sz w:val="24"/>
              </w:rPr>
              <w:t>Bangladesh</w:t>
            </w:r>
          </w:p>
        </w:tc>
        <w:tc>
          <w:tcPr>
            <w:tcW w:w="2126" w:type="dxa"/>
            <w:vMerge/>
          </w:tcPr>
          <w:p w14:paraId="07D8E420" w14:textId="4B4D52D8" w:rsidR="00897D79" w:rsidRPr="00897D79" w:rsidRDefault="00897D79" w:rsidP="00897D79">
            <w:pPr>
              <w:rPr>
                <w:rFonts w:ascii="Calibri" w:hAnsi="Calibri" w:cs="Calibri"/>
              </w:rPr>
            </w:pPr>
          </w:p>
        </w:tc>
      </w:tr>
      <w:tr w:rsidR="00897D79" w:rsidRPr="00897D79" w14:paraId="411AD667" w14:textId="26B446F7" w:rsidTr="009170F5">
        <w:tc>
          <w:tcPr>
            <w:tcW w:w="2649" w:type="dxa"/>
          </w:tcPr>
          <w:p w14:paraId="7753FEFD" w14:textId="77777777" w:rsidR="00897D79" w:rsidRPr="009170F5" w:rsidRDefault="00897D79" w:rsidP="009170F5">
            <w:pPr>
              <w:pStyle w:val="ListParagraph"/>
              <w:numPr>
                <w:ilvl w:val="0"/>
                <w:numId w:val="44"/>
              </w:numPr>
              <w:rPr>
                <w:rFonts w:cs="Calibri"/>
                <w:sz w:val="24"/>
              </w:rPr>
            </w:pPr>
            <w:r w:rsidRPr="009170F5">
              <w:rPr>
                <w:rFonts w:ascii="Calibri" w:hAnsi="Calibri" w:cs="Calibri"/>
                <w:sz w:val="24"/>
              </w:rPr>
              <w:t>Eswatini</w:t>
            </w:r>
          </w:p>
        </w:tc>
        <w:tc>
          <w:tcPr>
            <w:tcW w:w="2591" w:type="dxa"/>
          </w:tcPr>
          <w:p w14:paraId="756E0A3F" w14:textId="35D6F0B4" w:rsidR="00897D79" w:rsidRPr="009170F5" w:rsidRDefault="00897D79" w:rsidP="009170F5">
            <w:pPr>
              <w:pStyle w:val="ListParagraph"/>
              <w:numPr>
                <w:ilvl w:val="0"/>
                <w:numId w:val="45"/>
              </w:numPr>
              <w:rPr>
                <w:rFonts w:ascii="Calibri" w:hAnsi="Calibri" w:cs="Calibri"/>
              </w:rPr>
            </w:pPr>
            <w:r w:rsidRPr="009170F5">
              <w:rPr>
                <w:rFonts w:ascii="Calibri" w:hAnsi="Calibri" w:cs="Calibri"/>
                <w:sz w:val="24"/>
              </w:rPr>
              <w:t>Lebanon</w:t>
            </w:r>
          </w:p>
        </w:tc>
        <w:tc>
          <w:tcPr>
            <w:tcW w:w="2552" w:type="dxa"/>
          </w:tcPr>
          <w:p w14:paraId="46C25FB4" w14:textId="2F11E02B" w:rsidR="00897D79" w:rsidRPr="009170F5" w:rsidRDefault="00897D79" w:rsidP="009170F5">
            <w:pPr>
              <w:pStyle w:val="ListParagraph"/>
              <w:numPr>
                <w:ilvl w:val="0"/>
                <w:numId w:val="46"/>
              </w:numPr>
              <w:rPr>
                <w:rFonts w:ascii="Calibri" w:hAnsi="Calibri" w:cs="Calibri"/>
              </w:rPr>
            </w:pPr>
            <w:r w:rsidRPr="009170F5">
              <w:rPr>
                <w:rFonts w:ascii="Calibri" w:hAnsi="Calibri" w:cs="Calibri"/>
                <w:sz w:val="24"/>
              </w:rPr>
              <w:t>Benin</w:t>
            </w:r>
          </w:p>
        </w:tc>
        <w:tc>
          <w:tcPr>
            <w:tcW w:w="2126" w:type="dxa"/>
            <w:vMerge/>
          </w:tcPr>
          <w:p w14:paraId="6D133311" w14:textId="396B3548" w:rsidR="00897D79" w:rsidRPr="00897D79" w:rsidRDefault="00897D79" w:rsidP="00897D79">
            <w:pPr>
              <w:rPr>
                <w:rFonts w:ascii="Calibri" w:hAnsi="Calibri" w:cs="Calibri"/>
              </w:rPr>
            </w:pPr>
          </w:p>
        </w:tc>
      </w:tr>
      <w:tr w:rsidR="00897D79" w:rsidRPr="00897D79" w14:paraId="5EED3889" w14:textId="149AFC01" w:rsidTr="009170F5">
        <w:tc>
          <w:tcPr>
            <w:tcW w:w="2649" w:type="dxa"/>
          </w:tcPr>
          <w:p w14:paraId="3DA0054F" w14:textId="77777777" w:rsidR="00897D79" w:rsidRPr="009170F5" w:rsidRDefault="00897D79" w:rsidP="009170F5">
            <w:pPr>
              <w:pStyle w:val="ListParagraph"/>
              <w:numPr>
                <w:ilvl w:val="0"/>
                <w:numId w:val="44"/>
              </w:numPr>
              <w:rPr>
                <w:rFonts w:cs="Calibri"/>
                <w:sz w:val="24"/>
              </w:rPr>
            </w:pPr>
            <w:r w:rsidRPr="009170F5">
              <w:rPr>
                <w:rFonts w:ascii="Calibri" w:hAnsi="Calibri" w:cs="Calibri"/>
                <w:sz w:val="24"/>
              </w:rPr>
              <w:t>Georgia</w:t>
            </w:r>
          </w:p>
        </w:tc>
        <w:tc>
          <w:tcPr>
            <w:tcW w:w="2591" w:type="dxa"/>
          </w:tcPr>
          <w:p w14:paraId="29F996D1" w14:textId="67BD7580" w:rsidR="00897D79" w:rsidRPr="009170F5" w:rsidRDefault="00897D79" w:rsidP="009170F5">
            <w:pPr>
              <w:pStyle w:val="ListParagraph"/>
              <w:numPr>
                <w:ilvl w:val="0"/>
                <w:numId w:val="45"/>
              </w:numPr>
              <w:rPr>
                <w:rFonts w:ascii="Calibri" w:hAnsi="Calibri" w:cs="Calibri"/>
              </w:rPr>
            </w:pPr>
            <w:r w:rsidRPr="009170F5">
              <w:rPr>
                <w:rFonts w:ascii="Calibri" w:hAnsi="Calibri" w:cs="Calibri"/>
                <w:sz w:val="24"/>
                <w:lang w:val="da-DK"/>
              </w:rPr>
              <w:t>Mauritius</w:t>
            </w:r>
          </w:p>
        </w:tc>
        <w:tc>
          <w:tcPr>
            <w:tcW w:w="2552" w:type="dxa"/>
          </w:tcPr>
          <w:p w14:paraId="545C478D" w14:textId="1189CF22" w:rsidR="00897D79" w:rsidRPr="009170F5" w:rsidRDefault="00897D79" w:rsidP="009170F5">
            <w:pPr>
              <w:pStyle w:val="ListParagraph"/>
              <w:numPr>
                <w:ilvl w:val="0"/>
                <w:numId w:val="46"/>
              </w:numPr>
              <w:rPr>
                <w:rFonts w:ascii="Calibri" w:hAnsi="Calibri" w:cs="Calibri"/>
              </w:rPr>
            </w:pPr>
            <w:r w:rsidRPr="009170F5">
              <w:rPr>
                <w:rFonts w:ascii="Calibri" w:hAnsi="Calibri" w:cs="Calibri"/>
                <w:sz w:val="24"/>
              </w:rPr>
              <w:t>Cambodia</w:t>
            </w:r>
          </w:p>
        </w:tc>
        <w:tc>
          <w:tcPr>
            <w:tcW w:w="2126" w:type="dxa"/>
            <w:vMerge/>
          </w:tcPr>
          <w:p w14:paraId="18C26A56" w14:textId="6EB5206D" w:rsidR="00897D79" w:rsidRPr="00897D79" w:rsidRDefault="00897D79" w:rsidP="00897D79">
            <w:pPr>
              <w:rPr>
                <w:rFonts w:ascii="Calibri" w:hAnsi="Calibri" w:cs="Calibri"/>
              </w:rPr>
            </w:pPr>
          </w:p>
        </w:tc>
      </w:tr>
      <w:tr w:rsidR="00897D79" w:rsidRPr="00897D79" w14:paraId="4650598A" w14:textId="75763304" w:rsidTr="009170F5">
        <w:tc>
          <w:tcPr>
            <w:tcW w:w="2649" w:type="dxa"/>
          </w:tcPr>
          <w:p w14:paraId="4D9ECA9E" w14:textId="77777777" w:rsidR="00897D79" w:rsidRPr="009170F5" w:rsidRDefault="00897D79" w:rsidP="009170F5">
            <w:pPr>
              <w:pStyle w:val="ListParagraph"/>
              <w:numPr>
                <w:ilvl w:val="0"/>
                <w:numId w:val="44"/>
              </w:numPr>
              <w:rPr>
                <w:rFonts w:cs="Calibri"/>
                <w:sz w:val="24"/>
              </w:rPr>
            </w:pPr>
            <w:r w:rsidRPr="009170F5">
              <w:rPr>
                <w:rFonts w:ascii="Calibri" w:hAnsi="Calibri" w:cs="Calibri"/>
                <w:sz w:val="24"/>
              </w:rPr>
              <w:t>Ghana</w:t>
            </w:r>
          </w:p>
        </w:tc>
        <w:tc>
          <w:tcPr>
            <w:tcW w:w="2591" w:type="dxa"/>
          </w:tcPr>
          <w:p w14:paraId="284D1868" w14:textId="56171461" w:rsidR="00897D79" w:rsidRPr="009170F5" w:rsidRDefault="00897D79" w:rsidP="009170F5">
            <w:pPr>
              <w:pStyle w:val="ListParagraph"/>
              <w:numPr>
                <w:ilvl w:val="0"/>
                <w:numId w:val="45"/>
              </w:numPr>
              <w:rPr>
                <w:rFonts w:ascii="Calibri" w:hAnsi="Calibri" w:cs="Calibri"/>
              </w:rPr>
            </w:pPr>
            <w:r w:rsidRPr="009170F5">
              <w:rPr>
                <w:rFonts w:ascii="Calibri" w:hAnsi="Calibri" w:cs="Calibri"/>
                <w:sz w:val="24"/>
              </w:rPr>
              <w:t>Montenegro</w:t>
            </w:r>
          </w:p>
        </w:tc>
        <w:tc>
          <w:tcPr>
            <w:tcW w:w="2552" w:type="dxa"/>
          </w:tcPr>
          <w:p w14:paraId="5640743A" w14:textId="0BC87A4A" w:rsidR="00897D79" w:rsidRPr="009170F5" w:rsidRDefault="00897D79" w:rsidP="009170F5">
            <w:pPr>
              <w:pStyle w:val="ListParagraph"/>
              <w:numPr>
                <w:ilvl w:val="0"/>
                <w:numId w:val="46"/>
              </w:numPr>
              <w:rPr>
                <w:rFonts w:ascii="Calibri" w:hAnsi="Calibri" w:cs="Calibri"/>
              </w:rPr>
            </w:pPr>
            <w:r w:rsidRPr="009170F5">
              <w:rPr>
                <w:rFonts w:ascii="Calibri" w:hAnsi="Calibri" w:cs="Calibri"/>
                <w:sz w:val="24"/>
              </w:rPr>
              <w:t>Cuba</w:t>
            </w:r>
          </w:p>
        </w:tc>
        <w:tc>
          <w:tcPr>
            <w:tcW w:w="2126" w:type="dxa"/>
            <w:vMerge/>
          </w:tcPr>
          <w:p w14:paraId="52900F1F" w14:textId="71E429B8" w:rsidR="00897D79" w:rsidRPr="00897D79" w:rsidRDefault="00897D79" w:rsidP="00897D79">
            <w:pPr>
              <w:rPr>
                <w:rFonts w:ascii="Calibri" w:hAnsi="Calibri" w:cs="Calibri"/>
              </w:rPr>
            </w:pPr>
          </w:p>
        </w:tc>
      </w:tr>
      <w:tr w:rsidR="00897D79" w:rsidRPr="00897D79" w14:paraId="4051AE30" w14:textId="7BA0FD09" w:rsidTr="009170F5">
        <w:tc>
          <w:tcPr>
            <w:tcW w:w="2649" w:type="dxa"/>
          </w:tcPr>
          <w:p w14:paraId="1387D9AE" w14:textId="77777777" w:rsidR="00897D79" w:rsidRPr="009170F5" w:rsidRDefault="00897D79" w:rsidP="009170F5">
            <w:pPr>
              <w:pStyle w:val="ListParagraph"/>
              <w:numPr>
                <w:ilvl w:val="0"/>
                <w:numId w:val="44"/>
              </w:numPr>
              <w:rPr>
                <w:rFonts w:cs="Calibri"/>
                <w:sz w:val="24"/>
              </w:rPr>
            </w:pPr>
            <w:r w:rsidRPr="009170F5">
              <w:rPr>
                <w:rFonts w:ascii="Calibri" w:hAnsi="Calibri" w:cs="Calibri"/>
                <w:sz w:val="24"/>
              </w:rPr>
              <w:t>Honduras</w:t>
            </w:r>
          </w:p>
        </w:tc>
        <w:tc>
          <w:tcPr>
            <w:tcW w:w="2591" w:type="dxa"/>
          </w:tcPr>
          <w:p w14:paraId="224D064B" w14:textId="1332B4F5" w:rsidR="00897D79" w:rsidRPr="009170F5" w:rsidRDefault="00897D79" w:rsidP="009170F5">
            <w:pPr>
              <w:pStyle w:val="ListParagraph"/>
              <w:numPr>
                <w:ilvl w:val="0"/>
                <w:numId w:val="45"/>
              </w:numPr>
              <w:rPr>
                <w:rFonts w:ascii="Calibri" w:hAnsi="Calibri" w:cs="Calibri"/>
              </w:rPr>
            </w:pPr>
            <w:r w:rsidRPr="009170F5">
              <w:rPr>
                <w:rFonts w:ascii="Calibri" w:hAnsi="Calibri" w:cs="Calibri"/>
                <w:sz w:val="24"/>
              </w:rPr>
              <w:t>Morocco</w:t>
            </w:r>
          </w:p>
        </w:tc>
        <w:tc>
          <w:tcPr>
            <w:tcW w:w="2552" w:type="dxa"/>
          </w:tcPr>
          <w:p w14:paraId="0016E2CD" w14:textId="45962BAD" w:rsidR="00897D79" w:rsidRPr="009170F5" w:rsidRDefault="00897D79" w:rsidP="009170F5">
            <w:pPr>
              <w:pStyle w:val="ListParagraph"/>
              <w:numPr>
                <w:ilvl w:val="0"/>
                <w:numId w:val="46"/>
              </w:numPr>
              <w:rPr>
                <w:rFonts w:ascii="Calibri" w:hAnsi="Calibri" w:cs="Calibri"/>
              </w:rPr>
            </w:pPr>
            <w:r w:rsidRPr="009170F5">
              <w:rPr>
                <w:rFonts w:ascii="Calibri" w:hAnsi="Calibri" w:cs="Calibri"/>
                <w:sz w:val="24"/>
              </w:rPr>
              <w:t>Mongolia</w:t>
            </w:r>
          </w:p>
        </w:tc>
        <w:tc>
          <w:tcPr>
            <w:tcW w:w="2126" w:type="dxa"/>
            <w:vMerge/>
          </w:tcPr>
          <w:p w14:paraId="6A184E3C" w14:textId="742220DA" w:rsidR="00897D79" w:rsidRPr="00897D79" w:rsidRDefault="00897D79" w:rsidP="00897D79">
            <w:pPr>
              <w:rPr>
                <w:rFonts w:ascii="Calibri" w:hAnsi="Calibri" w:cs="Calibri"/>
              </w:rPr>
            </w:pPr>
          </w:p>
        </w:tc>
      </w:tr>
      <w:tr w:rsidR="00897D79" w:rsidRPr="00897D79" w14:paraId="3114E3A4" w14:textId="417E3953" w:rsidTr="009170F5">
        <w:tc>
          <w:tcPr>
            <w:tcW w:w="2649" w:type="dxa"/>
          </w:tcPr>
          <w:p w14:paraId="18944B8B" w14:textId="77777777" w:rsidR="00897D79" w:rsidRPr="009170F5" w:rsidRDefault="00897D79" w:rsidP="009170F5">
            <w:pPr>
              <w:pStyle w:val="ListParagraph"/>
              <w:numPr>
                <w:ilvl w:val="0"/>
                <w:numId w:val="44"/>
              </w:numPr>
              <w:rPr>
                <w:rFonts w:cs="Calibri"/>
                <w:sz w:val="24"/>
              </w:rPr>
            </w:pPr>
            <w:r w:rsidRPr="009170F5">
              <w:rPr>
                <w:rFonts w:ascii="Calibri" w:hAnsi="Calibri" w:cs="Calibri"/>
                <w:sz w:val="24"/>
              </w:rPr>
              <w:t>Lao PDR</w:t>
            </w:r>
          </w:p>
        </w:tc>
        <w:tc>
          <w:tcPr>
            <w:tcW w:w="2591" w:type="dxa"/>
          </w:tcPr>
          <w:p w14:paraId="47344770" w14:textId="209609F1" w:rsidR="00897D79" w:rsidRPr="009170F5" w:rsidRDefault="00897D79" w:rsidP="009170F5">
            <w:pPr>
              <w:pStyle w:val="ListParagraph"/>
              <w:numPr>
                <w:ilvl w:val="0"/>
                <w:numId w:val="45"/>
              </w:numPr>
              <w:rPr>
                <w:rFonts w:ascii="Calibri" w:hAnsi="Calibri" w:cs="Calibri"/>
              </w:rPr>
            </w:pPr>
            <w:r w:rsidRPr="009170F5">
              <w:rPr>
                <w:rFonts w:ascii="Calibri" w:hAnsi="Calibri" w:cs="Calibri"/>
                <w:sz w:val="24"/>
              </w:rPr>
              <w:t>Namibia</w:t>
            </w:r>
          </w:p>
        </w:tc>
        <w:tc>
          <w:tcPr>
            <w:tcW w:w="2552" w:type="dxa"/>
          </w:tcPr>
          <w:p w14:paraId="013A5D7C" w14:textId="50841462" w:rsidR="00897D79" w:rsidRPr="009170F5" w:rsidRDefault="00897D79" w:rsidP="009170F5">
            <w:pPr>
              <w:pStyle w:val="ListParagraph"/>
              <w:numPr>
                <w:ilvl w:val="0"/>
                <w:numId w:val="46"/>
              </w:numPr>
              <w:rPr>
                <w:rFonts w:ascii="Calibri" w:hAnsi="Calibri" w:cs="Calibri"/>
              </w:rPr>
            </w:pPr>
            <w:r w:rsidRPr="009170F5">
              <w:rPr>
                <w:rFonts w:ascii="Calibri" w:hAnsi="Calibri" w:cs="Calibri"/>
                <w:sz w:val="24"/>
              </w:rPr>
              <w:t>Nicaragua</w:t>
            </w:r>
          </w:p>
        </w:tc>
        <w:tc>
          <w:tcPr>
            <w:tcW w:w="2126" w:type="dxa"/>
            <w:vMerge/>
          </w:tcPr>
          <w:p w14:paraId="226A03B7" w14:textId="6E9CE007" w:rsidR="00897D79" w:rsidRPr="00897D79" w:rsidRDefault="00897D79" w:rsidP="00897D79">
            <w:pPr>
              <w:rPr>
                <w:rFonts w:ascii="Calibri" w:hAnsi="Calibri" w:cs="Calibri"/>
              </w:rPr>
            </w:pPr>
          </w:p>
        </w:tc>
      </w:tr>
      <w:tr w:rsidR="00897D79" w:rsidRPr="00897D79" w14:paraId="228855EB" w14:textId="581D3FCC" w:rsidTr="009170F5">
        <w:tc>
          <w:tcPr>
            <w:tcW w:w="2649" w:type="dxa"/>
          </w:tcPr>
          <w:p w14:paraId="096DE5C5" w14:textId="77777777" w:rsidR="00897D79" w:rsidRPr="009170F5" w:rsidRDefault="00897D79" w:rsidP="009170F5">
            <w:pPr>
              <w:pStyle w:val="ListParagraph"/>
              <w:numPr>
                <w:ilvl w:val="0"/>
                <w:numId w:val="44"/>
              </w:numPr>
              <w:rPr>
                <w:rFonts w:cs="Calibri"/>
                <w:sz w:val="24"/>
              </w:rPr>
            </w:pPr>
            <w:r w:rsidRPr="009170F5">
              <w:rPr>
                <w:rFonts w:ascii="Calibri" w:hAnsi="Calibri" w:cs="Calibri"/>
                <w:sz w:val="24"/>
              </w:rPr>
              <w:t>Malawi</w:t>
            </w:r>
          </w:p>
        </w:tc>
        <w:tc>
          <w:tcPr>
            <w:tcW w:w="2591" w:type="dxa"/>
          </w:tcPr>
          <w:p w14:paraId="55421BE3" w14:textId="50246F78" w:rsidR="00897D79" w:rsidRPr="009170F5" w:rsidRDefault="00897D79" w:rsidP="009170F5">
            <w:pPr>
              <w:pStyle w:val="ListParagraph"/>
              <w:numPr>
                <w:ilvl w:val="0"/>
                <w:numId w:val="45"/>
              </w:numPr>
              <w:rPr>
                <w:rFonts w:ascii="Calibri" w:hAnsi="Calibri" w:cs="Calibri"/>
              </w:rPr>
            </w:pPr>
            <w:r w:rsidRPr="009170F5">
              <w:rPr>
                <w:rFonts w:ascii="Calibri" w:hAnsi="Calibri" w:cs="Calibri"/>
                <w:sz w:val="24"/>
              </w:rPr>
              <w:t>North Macedonia</w:t>
            </w:r>
          </w:p>
        </w:tc>
        <w:tc>
          <w:tcPr>
            <w:tcW w:w="2552" w:type="dxa"/>
          </w:tcPr>
          <w:p w14:paraId="0A4F876E" w14:textId="31E92E58" w:rsidR="00897D79" w:rsidRPr="009170F5" w:rsidRDefault="00897D79" w:rsidP="009170F5">
            <w:pPr>
              <w:pStyle w:val="ListParagraph"/>
              <w:numPr>
                <w:ilvl w:val="0"/>
                <w:numId w:val="46"/>
              </w:numPr>
              <w:rPr>
                <w:rFonts w:ascii="Calibri" w:hAnsi="Calibri" w:cs="Calibri"/>
              </w:rPr>
            </w:pPr>
            <w:r w:rsidRPr="009170F5">
              <w:rPr>
                <w:rFonts w:ascii="Calibri" w:hAnsi="Calibri" w:cs="Calibri"/>
                <w:sz w:val="24"/>
              </w:rPr>
              <w:t>Papua New Guinea</w:t>
            </w:r>
          </w:p>
        </w:tc>
        <w:tc>
          <w:tcPr>
            <w:tcW w:w="2126" w:type="dxa"/>
            <w:vMerge/>
          </w:tcPr>
          <w:p w14:paraId="7525576A" w14:textId="315D7A49" w:rsidR="00897D79" w:rsidRPr="00897D79" w:rsidRDefault="00897D79" w:rsidP="00897D79">
            <w:pPr>
              <w:rPr>
                <w:rFonts w:ascii="Calibri" w:hAnsi="Calibri" w:cs="Calibri"/>
              </w:rPr>
            </w:pPr>
          </w:p>
        </w:tc>
      </w:tr>
      <w:tr w:rsidR="00897D79" w:rsidRPr="00897D79" w14:paraId="4EC1B461" w14:textId="34976356" w:rsidTr="009170F5">
        <w:tc>
          <w:tcPr>
            <w:tcW w:w="2649" w:type="dxa"/>
          </w:tcPr>
          <w:p w14:paraId="6354ED57" w14:textId="77777777" w:rsidR="00897D79" w:rsidRPr="009170F5" w:rsidRDefault="00897D79" w:rsidP="009170F5">
            <w:pPr>
              <w:pStyle w:val="ListParagraph"/>
              <w:numPr>
                <w:ilvl w:val="0"/>
                <w:numId w:val="44"/>
              </w:numPr>
              <w:rPr>
                <w:rFonts w:cs="Calibri"/>
                <w:sz w:val="24"/>
              </w:rPr>
            </w:pPr>
            <w:r w:rsidRPr="009170F5">
              <w:rPr>
                <w:rFonts w:ascii="Calibri" w:hAnsi="Calibri" w:cs="Calibri"/>
                <w:sz w:val="24"/>
              </w:rPr>
              <w:t>Panama</w:t>
            </w:r>
          </w:p>
        </w:tc>
        <w:tc>
          <w:tcPr>
            <w:tcW w:w="2591" w:type="dxa"/>
          </w:tcPr>
          <w:p w14:paraId="52E6A6A5" w14:textId="2B7487E5" w:rsidR="00897D79" w:rsidRPr="009170F5" w:rsidRDefault="00897D79" w:rsidP="009170F5">
            <w:pPr>
              <w:pStyle w:val="ListParagraph"/>
              <w:numPr>
                <w:ilvl w:val="0"/>
                <w:numId w:val="45"/>
              </w:numPr>
              <w:rPr>
                <w:rFonts w:ascii="Calibri" w:hAnsi="Calibri" w:cs="Calibri"/>
              </w:rPr>
            </w:pPr>
            <w:r w:rsidRPr="009170F5">
              <w:rPr>
                <w:rFonts w:ascii="Calibri" w:hAnsi="Calibri" w:cs="Calibri"/>
                <w:sz w:val="24"/>
              </w:rPr>
              <w:t>Serbia</w:t>
            </w:r>
          </w:p>
        </w:tc>
        <w:tc>
          <w:tcPr>
            <w:tcW w:w="2552" w:type="dxa"/>
          </w:tcPr>
          <w:p w14:paraId="52CAA0FA" w14:textId="775BD864" w:rsidR="00897D79" w:rsidRPr="009170F5" w:rsidRDefault="00897D79" w:rsidP="009170F5">
            <w:pPr>
              <w:pStyle w:val="ListParagraph"/>
              <w:numPr>
                <w:ilvl w:val="0"/>
                <w:numId w:val="46"/>
              </w:numPr>
              <w:rPr>
                <w:rFonts w:ascii="Calibri" w:hAnsi="Calibri" w:cs="Calibri"/>
              </w:rPr>
            </w:pPr>
            <w:r w:rsidRPr="009170F5">
              <w:rPr>
                <w:rFonts w:ascii="Calibri" w:hAnsi="Calibri" w:cs="Calibri"/>
                <w:sz w:val="24"/>
              </w:rPr>
              <w:t>Sri Lanka</w:t>
            </w:r>
          </w:p>
        </w:tc>
        <w:tc>
          <w:tcPr>
            <w:tcW w:w="2126" w:type="dxa"/>
            <w:vMerge/>
          </w:tcPr>
          <w:p w14:paraId="2ECAAE63" w14:textId="1D09AF8C" w:rsidR="00897D79" w:rsidRPr="00897D79" w:rsidRDefault="00897D79" w:rsidP="00897D79">
            <w:pPr>
              <w:rPr>
                <w:rFonts w:ascii="Calibri" w:hAnsi="Calibri" w:cs="Calibri"/>
              </w:rPr>
            </w:pPr>
          </w:p>
        </w:tc>
      </w:tr>
      <w:tr w:rsidR="00897D79" w:rsidRPr="00897D79" w14:paraId="299CDC3B" w14:textId="3090E521" w:rsidTr="00C5618A">
        <w:tc>
          <w:tcPr>
            <w:tcW w:w="2649" w:type="dxa"/>
          </w:tcPr>
          <w:p w14:paraId="7831C979" w14:textId="77777777" w:rsidR="00897D79" w:rsidRPr="009170F5" w:rsidRDefault="00897D79" w:rsidP="009170F5">
            <w:pPr>
              <w:pStyle w:val="ListParagraph"/>
              <w:numPr>
                <w:ilvl w:val="0"/>
                <w:numId w:val="44"/>
              </w:numPr>
              <w:rPr>
                <w:rFonts w:cs="Calibri"/>
                <w:sz w:val="24"/>
              </w:rPr>
            </w:pPr>
            <w:r w:rsidRPr="009170F5">
              <w:rPr>
                <w:rFonts w:ascii="Calibri" w:hAnsi="Calibri" w:cs="Calibri"/>
                <w:sz w:val="24"/>
              </w:rPr>
              <w:t>Peru</w:t>
            </w:r>
          </w:p>
        </w:tc>
        <w:tc>
          <w:tcPr>
            <w:tcW w:w="2591" w:type="dxa"/>
            <w:vMerge w:val="restart"/>
          </w:tcPr>
          <w:p w14:paraId="490F5BE0" w14:textId="59FDEB1D" w:rsidR="00897D79" w:rsidRPr="009170F5" w:rsidRDefault="00897D79" w:rsidP="009170F5">
            <w:pPr>
              <w:pStyle w:val="ListParagraph"/>
              <w:numPr>
                <w:ilvl w:val="0"/>
                <w:numId w:val="45"/>
              </w:numPr>
              <w:rPr>
                <w:rFonts w:ascii="Calibri" w:hAnsi="Calibri" w:cs="Calibri"/>
              </w:rPr>
            </w:pPr>
            <w:r w:rsidRPr="009170F5">
              <w:rPr>
                <w:rFonts w:ascii="Calibri" w:hAnsi="Calibri" w:cs="Calibri"/>
                <w:sz w:val="24"/>
              </w:rPr>
              <w:t>Uruguay</w:t>
            </w:r>
          </w:p>
        </w:tc>
        <w:tc>
          <w:tcPr>
            <w:tcW w:w="2552" w:type="dxa"/>
          </w:tcPr>
          <w:p w14:paraId="709871A1" w14:textId="4F99317D" w:rsidR="00897D79" w:rsidRPr="009170F5" w:rsidRDefault="00897D79" w:rsidP="009170F5">
            <w:pPr>
              <w:pStyle w:val="ListParagraph"/>
              <w:numPr>
                <w:ilvl w:val="0"/>
                <w:numId w:val="46"/>
              </w:numPr>
              <w:rPr>
                <w:rFonts w:ascii="Calibri" w:hAnsi="Calibri" w:cs="Calibri"/>
              </w:rPr>
            </w:pPr>
            <w:r w:rsidRPr="009170F5">
              <w:rPr>
                <w:rFonts w:ascii="Calibri" w:hAnsi="Calibri" w:cs="Calibri"/>
                <w:sz w:val="24"/>
              </w:rPr>
              <w:t>Jamaica</w:t>
            </w:r>
          </w:p>
        </w:tc>
        <w:tc>
          <w:tcPr>
            <w:tcW w:w="2126" w:type="dxa"/>
            <w:vMerge w:val="restart"/>
          </w:tcPr>
          <w:p w14:paraId="41B302AC" w14:textId="1C760A53" w:rsidR="00897D79" w:rsidRPr="00FB3DA3" w:rsidRDefault="00897D79" w:rsidP="00897D79">
            <w:pPr>
              <w:rPr>
                <w:rFonts w:ascii="Calibri" w:hAnsi="Calibri" w:cs="Calibri"/>
              </w:rPr>
            </w:pPr>
            <w:r w:rsidRPr="00FB3DA3">
              <w:rPr>
                <w:rFonts w:ascii="Calibri" w:hAnsi="Calibri" w:cs="Calibri"/>
              </w:rPr>
              <w:t>IADB</w:t>
            </w:r>
          </w:p>
        </w:tc>
      </w:tr>
      <w:tr w:rsidR="00897D79" w:rsidRPr="00897D79" w14:paraId="289CEFF0" w14:textId="0B7A589B" w:rsidTr="00C5618A">
        <w:tc>
          <w:tcPr>
            <w:tcW w:w="2649" w:type="dxa"/>
          </w:tcPr>
          <w:p w14:paraId="01B9853A" w14:textId="77777777" w:rsidR="00897D79" w:rsidRPr="009170F5" w:rsidRDefault="00897D79" w:rsidP="009170F5">
            <w:pPr>
              <w:pStyle w:val="ListParagraph"/>
              <w:numPr>
                <w:ilvl w:val="0"/>
                <w:numId w:val="44"/>
              </w:numPr>
              <w:rPr>
                <w:rFonts w:cs="Calibri"/>
                <w:sz w:val="24"/>
              </w:rPr>
            </w:pPr>
            <w:r w:rsidRPr="009170F5">
              <w:rPr>
                <w:rFonts w:ascii="Calibri" w:hAnsi="Calibri" w:cs="Calibri"/>
                <w:sz w:val="24"/>
              </w:rPr>
              <w:t>Sierra Leone</w:t>
            </w:r>
          </w:p>
        </w:tc>
        <w:tc>
          <w:tcPr>
            <w:tcW w:w="2591" w:type="dxa"/>
            <w:vMerge/>
          </w:tcPr>
          <w:p w14:paraId="767BE860" w14:textId="77777777" w:rsidR="00897D79" w:rsidRPr="00897D79" w:rsidRDefault="00897D79" w:rsidP="00897D79">
            <w:pPr>
              <w:rPr>
                <w:rFonts w:ascii="Calibri" w:hAnsi="Calibri" w:cs="Calibri"/>
              </w:rPr>
            </w:pPr>
          </w:p>
        </w:tc>
        <w:tc>
          <w:tcPr>
            <w:tcW w:w="2552" w:type="dxa"/>
          </w:tcPr>
          <w:p w14:paraId="39F24E89" w14:textId="430C7A00" w:rsidR="00897D79" w:rsidRPr="009170F5" w:rsidRDefault="00897D79" w:rsidP="009170F5">
            <w:pPr>
              <w:pStyle w:val="ListParagraph"/>
              <w:numPr>
                <w:ilvl w:val="0"/>
                <w:numId w:val="46"/>
              </w:numPr>
              <w:rPr>
                <w:rFonts w:ascii="Calibri" w:hAnsi="Calibri" w:cs="Calibri"/>
              </w:rPr>
            </w:pPr>
            <w:r w:rsidRPr="009170F5">
              <w:rPr>
                <w:rFonts w:ascii="Calibri" w:hAnsi="Calibri" w:cs="Calibri"/>
                <w:sz w:val="24"/>
              </w:rPr>
              <w:t>Mexico</w:t>
            </w:r>
          </w:p>
        </w:tc>
        <w:tc>
          <w:tcPr>
            <w:tcW w:w="2126" w:type="dxa"/>
            <w:vMerge/>
          </w:tcPr>
          <w:p w14:paraId="6FA5D6CC" w14:textId="22BBDF66" w:rsidR="00897D79" w:rsidRPr="00897D79" w:rsidRDefault="00897D79" w:rsidP="00897D79">
            <w:pPr>
              <w:rPr>
                <w:rFonts w:ascii="Calibri" w:hAnsi="Calibri" w:cs="Calibri"/>
              </w:rPr>
            </w:pPr>
          </w:p>
        </w:tc>
      </w:tr>
      <w:tr w:rsidR="00897D79" w:rsidRPr="00897D79" w14:paraId="677D0E46" w14:textId="482E3B8E" w:rsidTr="00C5618A">
        <w:tc>
          <w:tcPr>
            <w:tcW w:w="2649" w:type="dxa"/>
          </w:tcPr>
          <w:p w14:paraId="27AD83E2" w14:textId="77777777" w:rsidR="00897D79" w:rsidRPr="009170F5" w:rsidRDefault="00897D79" w:rsidP="009170F5">
            <w:pPr>
              <w:pStyle w:val="ListParagraph"/>
              <w:numPr>
                <w:ilvl w:val="0"/>
                <w:numId w:val="44"/>
              </w:numPr>
              <w:rPr>
                <w:rFonts w:cs="Calibri"/>
                <w:sz w:val="24"/>
              </w:rPr>
            </w:pPr>
            <w:r w:rsidRPr="009170F5">
              <w:rPr>
                <w:rFonts w:ascii="Calibri" w:hAnsi="Calibri" w:cs="Calibri"/>
                <w:sz w:val="24"/>
              </w:rPr>
              <w:t>South Africa</w:t>
            </w:r>
          </w:p>
        </w:tc>
        <w:tc>
          <w:tcPr>
            <w:tcW w:w="2591" w:type="dxa"/>
            <w:vMerge/>
          </w:tcPr>
          <w:p w14:paraId="1BD90BF3" w14:textId="77777777" w:rsidR="00897D79" w:rsidRPr="00897D79" w:rsidRDefault="00897D79" w:rsidP="00897D79">
            <w:pPr>
              <w:rPr>
                <w:rFonts w:ascii="Calibri" w:hAnsi="Calibri" w:cs="Calibri"/>
              </w:rPr>
            </w:pPr>
          </w:p>
        </w:tc>
        <w:tc>
          <w:tcPr>
            <w:tcW w:w="2552" w:type="dxa"/>
            <w:vMerge w:val="restart"/>
          </w:tcPr>
          <w:p w14:paraId="7D8E63B7" w14:textId="5EF06E13" w:rsidR="00897D79" w:rsidRPr="009170F5" w:rsidRDefault="00897D79" w:rsidP="009170F5">
            <w:pPr>
              <w:pStyle w:val="ListParagraph"/>
              <w:numPr>
                <w:ilvl w:val="0"/>
                <w:numId w:val="46"/>
              </w:numPr>
              <w:rPr>
                <w:rFonts w:ascii="Calibri" w:hAnsi="Calibri" w:cs="Calibri"/>
              </w:rPr>
            </w:pPr>
            <w:r w:rsidRPr="009170F5">
              <w:rPr>
                <w:rFonts w:ascii="Calibri" w:hAnsi="Calibri" w:cs="Calibri"/>
                <w:sz w:val="24"/>
              </w:rPr>
              <w:t>China</w:t>
            </w:r>
          </w:p>
        </w:tc>
        <w:tc>
          <w:tcPr>
            <w:tcW w:w="2126" w:type="dxa"/>
            <w:vMerge w:val="restart"/>
          </w:tcPr>
          <w:p w14:paraId="30AFA2B5" w14:textId="3015FD7E" w:rsidR="00897D79" w:rsidRPr="00385322" w:rsidRDefault="00897D79" w:rsidP="00897D79">
            <w:pPr>
              <w:rPr>
                <w:rFonts w:ascii="Calibri" w:hAnsi="Calibri" w:cs="Calibri"/>
              </w:rPr>
            </w:pPr>
            <w:r w:rsidRPr="00FB3DA3">
              <w:rPr>
                <w:rFonts w:ascii="Calibri" w:hAnsi="Calibri" w:cs="Calibri"/>
              </w:rPr>
              <w:t>Foreign Economic Cooperation Office</w:t>
            </w:r>
          </w:p>
        </w:tc>
      </w:tr>
      <w:tr w:rsidR="00897D79" w:rsidRPr="00897D79" w14:paraId="0DF5D4A0" w14:textId="5D01D7B6" w:rsidTr="00C5618A">
        <w:tc>
          <w:tcPr>
            <w:tcW w:w="2649" w:type="dxa"/>
          </w:tcPr>
          <w:p w14:paraId="439980C0" w14:textId="77777777" w:rsidR="00897D79" w:rsidRPr="009170F5" w:rsidRDefault="00897D79" w:rsidP="009170F5">
            <w:pPr>
              <w:pStyle w:val="ListParagraph"/>
              <w:numPr>
                <w:ilvl w:val="0"/>
                <w:numId w:val="44"/>
              </w:numPr>
              <w:rPr>
                <w:rFonts w:cs="Calibri"/>
                <w:sz w:val="24"/>
              </w:rPr>
            </w:pPr>
            <w:r w:rsidRPr="009170F5">
              <w:rPr>
                <w:rFonts w:ascii="Calibri" w:hAnsi="Calibri" w:cs="Calibri"/>
                <w:sz w:val="24"/>
              </w:rPr>
              <w:t>Thailand</w:t>
            </w:r>
          </w:p>
        </w:tc>
        <w:tc>
          <w:tcPr>
            <w:tcW w:w="2591" w:type="dxa"/>
            <w:vMerge/>
          </w:tcPr>
          <w:p w14:paraId="17FCF116" w14:textId="77777777" w:rsidR="00897D79" w:rsidRPr="00897D79" w:rsidRDefault="00897D79" w:rsidP="00897D79">
            <w:pPr>
              <w:rPr>
                <w:rFonts w:ascii="Calibri" w:hAnsi="Calibri" w:cs="Calibri"/>
              </w:rPr>
            </w:pPr>
          </w:p>
        </w:tc>
        <w:tc>
          <w:tcPr>
            <w:tcW w:w="2552" w:type="dxa"/>
            <w:vMerge/>
          </w:tcPr>
          <w:p w14:paraId="074B7E92" w14:textId="64745BBE" w:rsidR="00897D79" w:rsidRPr="00897D79" w:rsidRDefault="00897D79" w:rsidP="00897D79">
            <w:pPr>
              <w:rPr>
                <w:rFonts w:ascii="Calibri" w:hAnsi="Calibri" w:cs="Calibri"/>
              </w:rPr>
            </w:pPr>
          </w:p>
        </w:tc>
        <w:tc>
          <w:tcPr>
            <w:tcW w:w="2126" w:type="dxa"/>
            <w:vMerge/>
          </w:tcPr>
          <w:p w14:paraId="2ABD58C7" w14:textId="5348EF6D" w:rsidR="00897D79" w:rsidRPr="00897D79" w:rsidRDefault="00897D79" w:rsidP="00897D79">
            <w:pPr>
              <w:rPr>
                <w:rFonts w:ascii="Calibri" w:hAnsi="Calibri" w:cs="Calibri"/>
              </w:rPr>
            </w:pPr>
          </w:p>
        </w:tc>
      </w:tr>
      <w:tr w:rsidR="00897D79" w:rsidRPr="00897D79" w14:paraId="5EAD2772" w14:textId="3D03A734" w:rsidTr="00C5618A">
        <w:tc>
          <w:tcPr>
            <w:tcW w:w="2649" w:type="dxa"/>
          </w:tcPr>
          <w:p w14:paraId="2AEABABE" w14:textId="77777777" w:rsidR="00897D79" w:rsidRPr="009170F5" w:rsidRDefault="00897D79" w:rsidP="009170F5">
            <w:pPr>
              <w:pStyle w:val="ListParagraph"/>
              <w:numPr>
                <w:ilvl w:val="0"/>
                <w:numId w:val="44"/>
              </w:numPr>
              <w:rPr>
                <w:rFonts w:cs="Calibri"/>
                <w:sz w:val="24"/>
              </w:rPr>
            </w:pPr>
            <w:r w:rsidRPr="009170F5">
              <w:rPr>
                <w:rFonts w:ascii="Calibri" w:hAnsi="Calibri" w:cs="Calibri"/>
                <w:sz w:val="24"/>
              </w:rPr>
              <w:t>Togo</w:t>
            </w:r>
          </w:p>
        </w:tc>
        <w:tc>
          <w:tcPr>
            <w:tcW w:w="2591" w:type="dxa"/>
            <w:vMerge/>
          </w:tcPr>
          <w:p w14:paraId="350649F8" w14:textId="77777777" w:rsidR="00897D79" w:rsidRPr="00897D79" w:rsidRDefault="00897D79" w:rsidP="00897D79">
            <w:pPr>
              <w:rPr>
                <w:rFonts w:ascii="Calibri" w:hAnsi="Calibri" w:cs="Calibri"/>
              </w:rPr>
            </w:pPr>
          </w:p>
        </w:tc>
        <w:tc>
          <w:tcPr>
            <w:tcW w:w="2552" w:type="dxa"/>
            <w:vMerge/>
          </w:tcPr>
          <w:p w14:paraId="13E8499E" w14:textId="77777777" w:rsidR="00897D79" w:rsidRPr="00897D79" w:rsidRDefault="00897D79" w:rsidP="00897D79">
            <w:pPr>
              <w:rPr>
                <w:rFonts w:ascii="Calibri" w:hAnsi="Calibri" w:cs="Calibri"/>
              </w:rPr>
            </w:pPr>
          </w:p>
        </w:tc>
        <w:tc>
          <w:tcPr>
            <w:tcW w:w="2126" w:type="dxa"/>
            <w:vMerge/>
          </w:tcPr>
          <w:p w14:paraId="503258B8" w14:textId="77777777" w:rsidR="00897D79" w:rsidRPr="00897D79" w:rsidRDefault="00897D79" w:rsidP="00897D79">
            <w:pPr>
              <w:rPr>
                <w:rFonts w:ascii="Calibri" w:hAnsi="Calibri" w:cs="Calibri"/>
              </w:rPr>
            </w:pPr>
          </w:p>
        </w:tc>
      </w:tr>
    </w:tbl>
    <w:p w14:paraId="052D0BEE" w14:textId="54B8BC6D" w:rsidR="00827E03" w:rsidRPr="00D15CD3" w:rsidRDefault="00827E03" w:rsidP="009170F5">
      <w:pPr>
        <w:pStyle w:val="Heading1"/>
        <w:numPr>
          <w:ilvl w:val="0"/>
          <w:numId w:val="0"/>
        </w:numPr>
        <w:rPr>
          <w:highlight w:val="yellow"/>
        </w:rPr>
      </w:pPr>
    </w:p>
    <w:sectPr w:rsidR="00827E03" w:rsidRPr="00D15CD3" w:rsidSect="009170F5">
      <w:pgSz w:w="11900" w:h="16840"/>
      <w:pgMar w:top="1701" w:right="1409"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7EC7D9" w14:textId="77777777" w:rsidR="00C963B5" w:rsidRDefault="00C963B5" w:rsidP="00D92B5C">
      <w:r>
        <w:separator/>
      </w:r>
    </w:p>
  </w:endnote>
  <w:endnote w:type="continuationSeparator" w:id="0">
    <w:p w14:paraId="5CBA80C7" w14:textId="77777777" w:rsidR="00C963B5" w:rsidRDefault="00C963B5" w:rsidP="00D92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Mangal">
    <w:panose1 w:val="02040503050203030202"/>
    <w:charset w:val="01"/>
    <w:family w:val="roman"/>
    <w:pitch w:val="variable"/>
    <w:sig w:usb0="0000A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Roboto Bold">
    <w:altName w:val="Times New Roman"/>
    <w:panose1 w:val="020B0604020202020204"/>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E2B4F" w14:textId="77777777" w:rsidR="00C5618A" w:rsidRDefault="00C5618A" w:rsidP="00D92B5C">
    <w:pPr>
      <w:pStyle w:val="Footer"/>
      <w:rPr>
        <w:rStyle w:val="PageNumber"/>
        <w:szCs w:val="22"/>
      </w:rPr>
    </w:pPr>
    <w:r>
      <w:rPr>
        <w:rStyle w:val="PageNumber"/>
      </w:rPr>
      <w:fldChar w:fldCharType="begin"/>
    </w:r>
    <w:r>
      <w:rPr>
        <w:rStyle w:val="PageNumber"/>
      </w:rPr>
      <w:instrText xml:space="preserve">PAGE  </w:instrText>
    </w:r>
    <w:r>
      <w:rPr>
        <w:rStyle w:val="PageNumber"/>
      </w:rPr>
      <w:fldChar w:fldCharType="end"/>
    </w:r>
  </w:p>
  <w:p w14:paraId="70C06EA1" w14:textId="77777777" w:rsidR="00C5618A" w:rsidRDefault="00C5618A" w:rsidP="00D92B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4AAB" w14:textId="77777777" w:rsidR="00C5618A" w:rsidRDefault="00C5618A" w:rsidP="00D92B5C">
    <w:pPr>
      <w:pStyle w:val="Footer"/>
      <w:rPr>
        <w:rStyle w:val="PageNumber"/>
        <w:szCs w:val="22"/>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4165119" w14:textId="77777777" w:rsidR="00C5618A" w:rsidRDefault="00C5618A" w:rsidP="00D92B5C">
    <w:pPr>
      <w:pStyle w:val="Footer"/>
    </w:pPr>
  </w:p>
  <w:p w14:paraId="6731F0CA" w14:textId="77777777" w:rsidR="00C5618A" w:rsidRDefault="00C5618A" w:rsidP="00D92B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6AD2C" w14:textId="77777777" w:rsidR="00C5618A" w:rsidRDefault="00C5618A" w:rsidP="00D92B5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81E2FB3" w14:textId="77777777" w:rsidR="00C5618A" w:rsidRDefault="00C5618A" w:rsidP="00D92B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6571F" w14:textId="77777777" w:rsidR="00C5618A" w:rsidRDefault="00C5618A" w:rsidP="00D92B5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F392052" w14:textId="77777777" w:rsidR="00C5618A" w:rsidRDefault="00C5618A" w:rsidP="00D92B5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8E7A1" w14:textId="77777777" w:rsidR="00C5618A" w:rsidRDefault="00C5618A" w:rsidP="00D92B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092E22" w14:textId="77777777" w:rsidR="00C963B5" w:rsidRDefault="00C963B5" w:rsidP="00D92B5C">
      <w:r>
        <w:separator/>
      </w:r>
    </w:p>
  </w:footnote>
  <w:footnote w:type="continuationSeparator" w:id="0">
    <w:p w14:paraId="1F809959" w14:textId="77777777" w:rsidR="00C963B5" w:rsidRDefault="00C963B5" w:rsidP="00D92B5C">
      <w:r>
        <w:continuationSeparator/>
      </w:r>
    </w:p>
  </w:footnote>
  <w:footnote w:id="1">
    <w:p w14:paraId="59538ACE" w14:textId="77777777" w:rsidR="00C5618A" w:rsidRPr="00CD1E5B" w:rsidRDefault="00C5618A" w:rsidP="00852C2B">
      <w:pPr>
        <w:pStyle w:val="FootnoteText"/>
        <w:rPr>
          <w:lang w:val="en-US"/>
        </w:rPr>
      </w:pPr>
      <w:r>
        <w:rPr>
          <w:rStyle w:val="FootnoteReference"/>
        </w:rPr>
        <w:footnoteRef/>
      </w:r>
      <w:r w:rsidRPr="006A0C7E">
        <w:rPr>
          <w:lang w:val="en-US"/>
        </w:rPr>
        <w:t xml:space="preserve"> </w:t>
      </w:r>
      <w:r>
        <w:rPr>
          <w:lang w:val="en-US"/>
        </w:rPr>
        <w:t xml:space="preserve">PIR 2019 says GEF Focal area - </w:t>
      </w:r>
      <w:r w:rsidRPr="00CD1E5B">
        <w:rPr>
          <w:lang w:val="en-US"/>
        </w:rPr>
        <w:t>Capacity Building Initiative for Transparency</w:t>
      </w:r>
      <w:r>
        <w:rPr>
          <w:lang w:val="en-US"/>
        </w:rPr>
        <w:t>; CEO Approval says GEF Focal Area Climate Change</w:t>
      </w:r>
    </w:p>
  </w:footnote>
  <w:footnote w:id="2">
    <w:p w14:paraId="293FAAC4" w14:textId="208C5FB7" w:rsidR="00C5618A" w:rsidRPr="00991875" w:rsidRDefault="00C5618A">
      <w:pPr>
        <w:pStyle w:val="FootnoteText"/>
      </w:pPr>
      <w:r>
        <w:rPr>
          <w:rStyle w:val="FootnoteReference"/>
        </w:rPr>
        <w:footnoteRef/>
      </w:r>
      <w:r>
        <w:t xml:space="preserve"> The first three months were during the 2014-2017 Medium Term Strategy and the 2016-2017 Programme of Work, but since the project was mainly in its inception and mobilisation during the last three months of 2017, it did not contribute significantly to these.</w:t>
      </w:r>
    </w:p>
  </w:footnote>
  <w:footnote w:id="3">
    <w:p w14:paraId="7A5ED54F" w14:textId="6D6B8F8C" w:rsidR="00C5618A" w:rsidRPr="002958E1" w:rsidRDefault="00C5618A">
      <w:pPr>
        <w:pStyle w:val="FootnoteText"/>
      </w:pPr>
      <w:r>
        <w:rPr>
          <w:rStyle w:val="FootnoteReference"/>
        </w:rPr>
        <w:footnoteRef/>
      </w:r>
      <w:r>
        <w:t xml:space="preserve"> No subsequent revisions/amendments were made to the results framework. No mid-term review was carried out.</w:t>
      </w:r>
    </w:p>
  </w:footnote>
  <w:footnote w:id="4">
    <w:p w14:paraId="06DDB7BB" w14:textId="77777777" w:rsidR="00C5618A" w:rsidRPr="00066956" w:rsidRDefault="00C5618A" w:rsidP="00A773EB">
      <w:pPr>
        <w:pStyle w:val="FootnoteText"/>
        <w:rPr>
          <w:sz w:val="16"/>
          <w:szCs w:val="16"/>
        </w:rPr>
      </w:pPr>
      <w:r w:rsidRPr="00066956">
        <w:rPr>
          <w:rStyle w:val="FootnoteReference"/>
          <w:sz w:val="16"/>
          <w:szCs w:val="16"/>
        </w:rPr>
        <w:footnoteRef/>
      </w:r>
      <w:r w:rsidRPr="00066956">
        <w:rPr>
          <w:sz w:val="16"/>
          <w:szCs w:val="16"/>
        </w:rPr>
        <w:t xml:space="preserve"> For Nature of External </w:t>
      </w:r>
      <w:proofErr w:type="gramStart"/>
      <w:r w:rsidRPr="00066956">
        <w:rPr>
          <w:sz w:val="16"/>
          <w:szCs w:val="16"/>
        </w:rPr>
        <w:t>Context</w:t>
      </w:r>
      <w:proofErr w:type="gramEnd"/>
      <w:r w:rsidRPr="00066956">
        <w:rPr>
          <w:sz w:val="16"/>
          <w:szCs w:val="16"/>
        </w:rPr>
        <w:t xml:space="preserve"> the 6-point rating scale is changed to: Highly Favourable = 1, Favourable = 2, Moderately Favourable = 3, Moderately Unfavourable = 4, Unfavourable = 5 and Highly Unfavourable = 6. </w:t>
      </w:r>
      <w:r w:rsidRPr="00066956">
        <w:rPr>
          <w:i/>
          <w:sz w:val="16"/>
          <w:szCs w:val="16"/>
        </w:rPr>
        <w:t>(Note that this is a reversed scale)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92FBA" w14:textId="77777777" w:rsidR="00C5618A" w:rsidRDefault="00C5618A" w:rsidP="00D92B5C">
    <w:pPr>
      <w:pStyle w:val="Header"/>
    </w:pPr>
    <w:r>
      <w:rPr>
        <w:noProof/>
        <w:lang w:val="en-US"/>
      </w:rPr>
      <mc:AlternateContent>
        <mc:Choice Requires="wps">
          <w:drawing>
            <wp:anchor distT="0" distB="0" distL="114300" distR="114300" simplePos="0" relativeHeight="251661312" behindDoc="1" locked="0" layoutInCell="1" allowOverlap="1" wp14:anchorId="40A353C2" wp14:editId="54D11F01">
              <wp:simplePos x="0" y="0"/>
              <wp:positionH relativeFrom="margin">
                <wp:align>center</wp:align>
              </wp:positionH>
              <wp:positionV relativeFrom="margin">
                <wp:align>center</wp:align>
              </wp:positionV>
              <wp:extent cx="5382895" cy="252095"/>
              <wp:effectExtent l="0" t="914400" r="0" b="985520"/>
              <wp:wrapNone/>
              <wp:docPr id="8"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82895" cy="252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047902" w14:textId="77777777" w:rsidR="00C5618A" w:rsidRDefault="00C5618A" w:rsidP="00D92B5C">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A353C2" id="_x0000_t202" coordsize="21600,21600" o:spt="202" path="m,l,21600r21600,l21600,xe">
              <v:stroke joinstyle="miter"/>
              <v:path gradientshapeok="t" o:connecttype="rect"/>
            </v:shapetype>
            <v:shape id="WordArt 11" o:spid="_x0000_s1026" type="#_x0000_t202" style="position:absolute;margin-left:0;margin-top:0;width:423.85pt;height:19.8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" filled="f" stroked="f">
              <v:stroke joinstyle="round"/>
              <o:lock v:ext="edit" shapetype="t"/>
              <v:textbox style="mso-fit-shape-to-text:t">
                <w:txbxContent>
                  <w:p w14:paraId="0B047902" w14:textId="77777777" w:rsidR="00C5618A" w:rsidRDefault="00C5618A" w:rsidP="00D92B5C">
                    <w:pPr>
                      <w:pStyle w:val="NormalWeb"/>
                    </w:pPr>
                    <w: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DCA01" w14:textId="77777777" w:rsidR="00C5618A" w:rsidRDefault="00C963B5" w:rsidP="00D92B5C">
    <w:pPr>
      <w:pStyle w:val="Header"/>
    </w:pPr>
    <w:r>
      <w:rPr>
        <w:noProof/>
        <w:lang w:val="en-US"/>
      </w:rPr>
      <w:pict w14:anchorId="1F6DDE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alt="" style="position:absolute;margin-left:0;margin-top:0;width:390.1pt;height:195.05pt;rotation:315;z-index:-251659264;mso-wrap-edited:f;mso-width-percent:0;mso-height-percent:0;mso-position-horizontal:center;mso-position-horizontal-relative:margin;mso-position-vertical:center;mso-position-vertical-relative:margin;mso-width-percent:0;mso-height-percent:0" fillcolor="silver" stroked="f">
          <v:textpath style="font-family:&quot;Cambria&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FF152" w14:textId="77777777" w:rsidR="00C5618A" w:rsidRDefault="00C5618A" w:rsidP="00D92B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99236" w14:textId="77777777" w:rsidR="00C5618A" w:rsidRDefault="00C963B5" w:rsidP="00D92B5C">
    <w:pPr>
      <w:pStyle w:val="Header"/>
    </w:pPr>
    <w:r>
      <w:rPr>
        <w:noProof/>
        <w:lang w:val="en-US"/>
      </w:rPr>
      <w:pict w14:anchorId="4CECAE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alt="" style="position:absolute;margin-left:0;margin-top:0;width:390.1pt;height:195.05pt;rotation:315;z-index:-251653120;mso-wrap-edited:f;mso-width-percent:0;mso-height-percent:0;mso-position-horizontal:center;mso-position-horizontal-relative:margin;mso-position-vertical:center;mso-position-vertical-relative:margin;mso-width-percent:0;mso-height-percent:0" fillcolor="silver" stroked="f">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0BDF"/>
    <w:multiLevelType w:val="hybridMultilevel"/>
    <w:tmpl w:val="380CAAE4"/>
    <w:lvl w:ilvl="0" w:tplc="B7E675E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40B4073"/>
    <w:multiLevelType w:val="hybridMultilevel"/>
    <w:tmpl w:val="95FC9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0524DC"/>
    <w:multiLevelType w:val="hybridMultilevel"/>
    <w:tmpl w:val="9B8A80B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35B69"/>
    <w:multiLevelType w:val="hybridMultilevel"/>
    <w:tmpl w:val="05FAB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4B16F1"/>
    <w:multiLevelType w:val="hybridMultilevel"/>
    <w:tmpl w:val="BD4CB2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0665B3"/>
    <w:multiLevelType w:val="hybridMultilevel"/>
    <w:tmpl w:val="A36255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9662CF"/>
    <w:multiLevelType w:val="multilevel"/>
    <w:tmpl w:val="F3AE02D2"/>
    <w:lvl w:ilvl="0">
      <w:start w:val="1"/>
      <w:numFmt w:val="decimal"/>
      <w:lvlText w:val="%1."/>
      <w:lvlJc w:val="left"/>
      <w:pPr>
        <w:tabs>
          <w:tab w:val="num" w:pos="567"/>
        </w:tabs>
        <w:ind w:left="0" w:firstLine="0"/>
      </w:pPr>
      <w:rPr>
        <w:rFonts w:hint="default"/>
      </w:rPr>
    </w:lvl>
    <w:lvl w:ilvl="1">
      <w:start w:val="1"/>
      <w:numFmt w:val="lowerLetter"/>
      <w:pStyle w:val="Letteredpara"/>
      <w:lvlText w:val="(%2)"/>
      <w:lvlJc w:val="left"/>
      <w:pPr>
        <w:tabs>
          <w:tab w:val="num" w:pos="1134"/>
        </w:tabs>
        <w:ind w:left="1134" w:hanging="567"/>
      </w:pPr>
      <w:rPr>
        <w:rFonts w:hint="default"/>
      </w:rPr>
    </w:lvl>
    <w:lvl w:ilvl="2">
      <w:start w:val="1"/>
      <w:numFmt w:val="lowerRoman"/>
      <w:lvlText w:val="(%3)"/>
      <w:lvlJc w:val="right"/>
      <w:pPr>
        <w:tabs>
          <w:tab w:val="num" w:pos="1418"/>
        </w:tabs>
        <w:ind w:left="1418" w:hanging="284"/>
      </w:pPr>
      <w:rPr>
        <w:rFonts w:hint="default"/>
      </w:rPr>
    </w:lvl>
    <w:lvl w:ilvl="3">
      <w:start w:val="1"/>
      <w:numFmt w:val="bullet"/>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A94217"/>
    <w:multiLevelType w:val="hybridMultilevel"/>
    <w:tmpl w:val="4A6A5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3C931CB"/>
    <w:multiLevelType w:val="hybridMultilevel"/>
    <w:tmpl w:val="DDF6E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C64D03"/>
    <w:multiLevelType w:val="hybridMultilevel"/>
    <w:tmpl w:val="76CCE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636E12"/>
    <w:multiLevelType w:val="hybridMultilevel"/>
    <w:tmpl w:val="E6FE1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D44CC3"/>
    <w:multiLevelType w:val="hybridMultilevel"/>
    <w:tmpl w:val="7750D6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655892"/>
    <w:multiLevelType w:val="hybridMultilevel"/>
    <w:tmpl w:val="40C63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A57DAC"/>
    <w:multiLevelType w:val="hybridMultilevel"/>
    <w:tmpl w:val="4080EB0A"/>
    <w:lvl w:ilvl="0" w:tplc="0409000F">
      <w:start w:val="1"/>
      <w:numFmt w:val="decimal"/>
      <w:lvlText w:val="%1."/>
      <w:lvlJc w:val="left"/>
      <w:pPr>
        <w:ind w:left="360" w:hanging="360"/>
      </w:pPr>
    </w:lvl>
    <w:lvl w:ilvl="1" w:tplc="04090019" w:tentative="1">
      <w:start w:val="1"/>
      <w:numFmt w:val="lowerLetter"/>
      <w:lvlText w:val="%2."/>
      <w:lvlJc w:val="left"/>
      <w:pPr>
        <w:ind w:left="512" w:hanging="360"/>
      </w:pPr>
    </w:lvl>
    <w:lvl w:ilvl="2" w:tplc="0409001B" w:tentative="1">
      <w:start w:val="1"/>
      <w:numFmt w:val="lowerRoman"/>
      <w:lvlText w:val="%3."/>
      <w:lvlJc w:val="right"/>
      <w:pPr>
        <w:ind w:left="1232" w:hanging="180"/>
      </w:pPr>
    </w:lvl>
    <w:lvl w:ilvl="3" w:tplc="0409000F" w:tentative="1">
      <w:start w:val="1"/>
      <w:numFmt w:val="decimal"/>
      <w:lvlText w:val="%4."/>
      <w:lvlJc w:val="left"/>
      <w:pPr>
        <w:ind w:left="1952" w:hanging="360"/>
      </w:pPr>
    </w:lvl>
    <w:lvl w:ilvl="4" w:tplc="04090019" w:tentative="1">
      <w:start w:val="1"/>
      <w:numFmt w:val="lowerLetter"/>
      <w:lvlText w:val="%5."/>
      <w:lvlJc w:val="left"/>
      <w:pPr>
        <w:ind w:left="2672" w:hanging="360"/>
      </w:pPr>
    </w:lvl>
    <w:lvl w:ilvl="5" w:tplc="0409001B" w:tentative="1">
      <w:start w:val="1"/>
      <w:numFmt w:val="lowerRoman"/>
      <w:lvlText w:val="%6."/>
      <w:lvlJc w:val="right"/>
      <w:pPr>
        <w:ind w:left="3392" w:hanging="180"/>
      </w:pPr>
    </w:lvl>
    <w:lvl w:ilvl="6" w:tplc="0409000F" w:tentative="1">
      <w:start w:val="1"/>
      <w:numFmt w:val="decimal"/>
      <w:lvlText w:val="%7."/>
      <w:lvlJc w:val="left"/>
      <w:pPr>
        <w:ind w:left="4112" w:hanging="360"/>
      </w:pPr>
    </w:lvl>
    <w:lvl w:ilvl="7" w:tplc="04090019" w:tentative="1">
      <w:start w:val="1"/>
      <w:numFmt w:val="lowerLetter"/>
      <w:lvlText w:val="%8."/>
      <w:lvlJc w:val="left"/>
      <w:pPr>
        <w:ind w:left="4832" w:hanging="360"/>
      </w:pPr>
    </w:lvl>
    <w:lvl w:ilvl="8" w:tplc="0409001B" w:tentative="1">
      <w:start w:val="1"/>
      <w:numFmt w:val="lowerRoman"/>
      <w:lvlText w:val="%9."/>
      <w:lvlJc w:val="right"/>
      <w:pPr>
        <w:ind w:left="5552" w:hanging="180"/>
      </w:pPr>
    </w:lvl>
  </w:abstractNum>
  <w:abstractNum w:abstractNumId="14" w15:restartNumberingAfterBreak="0">
    <w:nsid w:val="2550146B"/>
    <w:multiLevelType w:val="hybridMultilevel"/>
    <w:tmpl w:val="23747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6FC3CED"/>
    <w:multiLevelType w:val="hybridMultilevel"/>
    <w:tmpl w:val="4C7E1470"/>
    <w:lvl w:ilvl="0" w:tplc="64F8041E">
      <w:start w:val="1"/>
      <w:numFmt w:val="decimal"/>
      <w:lvlText w:val="%1."/>
      <w:lvlJc w:val="left"/>
      <w:pPr>
        <w:ind w:left="360" w:hanging="360"/>
      </w:pPr>
      <w:rPr>
        <w:i w:val="0"/>
        <w:iCs w:val="0"/>
        <w:lang w:val="da-DK"/>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7163136"/>
    <w:multiLevelType w:val="hybridMultilevel"/>
    <w:tmpl w:val="33827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457D7F"/>
    <w:multiLevelType w:val="hybridMultilevel"/>
    <w:tmpl w:val="9E4C6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7F2930"/>
    <w:multiLevelType w:val="hybridMultilevel"/>
    <w:tmpl w:val="B41E6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BE61E2"/>
    <w:multiLevelType w:val="hybridMultilevel"/>
    <w:tmpl w:val="B8A2B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B75B2B"/>
    <w:multiLevelType w:val="multilevel"/>
    <w:tmpl w:val="C9C62EBA"/>
    <w:lvl w:ilvl="0">
      <w:start w:val="1"/>
      <w:numFmt w:val="decimal"/>
      <w:pStyle w:val="Heading1"/>
      <w:lvlText w:val="%1"/>
      <w:lvlJc w:val="left"/>
      <w:pPr>
        <w:ind w:left="432" w:hanging="432"/>
      </w:pPr>
    </w:lvl>
    <w:lvl w:ilvl="1">
      <w:start w:val="1"/>
      <w:numFmt w:val="decimal"/>
      <w:pStyle w:val="Heading2"/>
      <w:lvlText w:val="%1.%2"/>
      <w:lvlJc w:val="left"/>
      <w:pPr>
        <w:ind w:left="1569"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36E40268"/>
    <w:multiLevelType w:val="hybridMultilevel"/>
    <w:tmpl w:val="FE5EE224"/>
    <w:lvl w:ilvl="0" w:tplc="461AB22E">
      <w:start w:val="1"/>
      <w:numFmt w:val="lowerRoman"/>
      <w:lvlText w:val="%1)"/>
      <w:lvlJc w:val="left"/>
      <w:pPr>
        <w:ind w:left="1080" w:hanging="72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E93C24"/>
    <w:multiLevelType w:val="hybridMultilevel"/>
    <w:tmpl w:val="03AE93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84D12A6"/>
    <w:multiLevelType w:val="hybridMultilevel"/>
    <w:tmpl w:val="3F561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622480"/>
    <w:multiLevelType w:val="hybridMultilevel"/>
    <w:tmpl w:val="380CAAE4"/>
    <w:lvl w:ilvl="0" w:tplc="B7E675E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AC42319"/>
    <w:multiLevelType w:val="hybridMultilevel"/>
    <w:tmpl w:val="5D526C10"/>
    <w:lvl w:ilvl="0" w:tplc="20000017">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6" w15:restartNumberingAfterBreak="0">
    <w:nsid w:val="3B0C6E0A"/>
    <w:multiLevelType w:val="hybridMultilevel"/>
    <w:tmpl w:val="930A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B005B8"/>
    <w:multiLevelType w:val="hybridMultilevel"/>
    <w:tmpl w:val="3A264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873347"/>
    <w:multiLevelType w:val="hybridMultilevel"/>
    <w:tmpl w:val="C26E6B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A765C95"/>
    <w:multiLevelType w:val="hybridMultilevel"/>
    <w:tmpl w:val="3A08B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0631C5A"/>
    <w:multiLevelType w:val="hybridMultilevel"/>
    <w:tmpl w:val="B90EE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13104D2"/>
    <w:multiLevelType w:val="hybridMultilevel"/>
    <w:tmpl w:val="4FA4B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57363BF"/>
    <w:multiLevelType w:val="hybridMultilevel"/>
    <w:tmpl w:val="652E1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8783313"/>
    <w:multiLevelType w:val="multilevel"/>
    <w:tmpl w:val="27C068C4"/>
    <w:lvl w:ilvl="0">
      <w:start w:val="1"/>
      <w:numFmt w:val="decimal"/>
      <w:lvlText w:val="%1."/>
      <w:lvlJc w:val="left"/>
      <w:pPr>
        <w:ind w:left="0" w:firstLine="0"/>
      </w:pPr>
    </w:lvl>
    <w:lvl w:ilvl="1">
      <w:start w:val="1"/>
      <w:numFmt w:val="lowerLetter"/>
      <w:lvlText w:val="(%2)"/>
      <w:lvlJc w:val="left"/>
      <w:pPr>
        <w:ind w:left="1701" w:hanging="567"/>
      </w:pPr>
    </w:lvl>
    <w:lvl w:ilvl="2">
      <w:start w:val="1"/>
      <w:numFmt w:val="lowerRoman"/>
      <w:lvlText w:val="(%3)"/>
      <w:lvlJc w:val="right"/>
      <w:pPr>
        <w:ind w:left="1418" w:hanging="284"/>
      </w:pPr>
    </w:lvl>
    <w:lvl w:ilvl="3">
      <w:start w:val="1"/>
      <w:numFmt w:val="bullet"/>
      <w:lvlText w:val="-"/>
      <w:lvlJc w:val="left"/>
      <w:pPr>
        <w:ind w:left="1701" w:hanging="283"/>
      </w:pPr>
      <w:rPr>
        <w:rFonts w:ascii="Times New Roman" w:eastAsia="Times New Roman" w:hAnsi="Times New Roman" w:cs="Times New Roman"/>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EC62764"/>
    <w:multiLevelType w:val="hybridMultilevel"/>
    <w:tmpl w:val="A9EEA3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0735463"/>
    <w:multiLevelType w:val="hybridMultilevel"/>
    <w:tmpl w:val="3BE66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087653C"/>
    <w:multiLevelType w:val="hybridMultilevel"/>
    <w:tmpl w:val="DEDC6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2995E75"/>
    <w:multiLevelType w:val="hybridMultilevel"/>
    <w:tmpl w:val="D7BCECB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4560280"/>
    <w:multiLevelType w:val="hybridMultilevel"/>
    <w:tmpl w:val="74928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891C11"/>
    <w:multiLevelType w:val="hybridMultilevel"/>
    <w:tmpl w:val="E8F808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87F2C1F"/>
    <w:multiLevelType w:val="hybridMultilevel"/>
    <w:tmpl w:val="F40AC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9F63F7"/>
    <w:multiLevelType w:val="hybridMultilevel"/>
    <w:tmpl w:val="380CAAE4"/>
    <w:lvl w:ilvl="0" w:tplc="B7E675E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6D006BF3"/>
    <w:multiLevelType w:val="hybridMultilevel"/>
    <w:tmpl w:val="2DD6CE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0D15C0D"/>
    <w:multiLevelType w:val="hybridMultilevel"/>
    <w:tmpl w:val="3648C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4E254E1"/>
    <w:multiLevelType w:val="hybridMultilevel"/>
    <w:tmpl w:val="E90AA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B5257B9"/>
    <w:multiLevelType w:val="hybridMultilevel"/>
    <w:tmpl w:val="4C525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BF11C86"/>
    <w:multiLevelType w:val="hybridMultilevel"/>
    <w:tmpl w:val="097C2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15"/>
  </w:num>
  <w:num w:numId="3">
    <w:abstractNumId w:val="37"/>
  </w:num>
  <w:num w:numId="4">
    <w:abstractNumId w:val="21"/>
  </w:num>
  <w:num w:numId="5">
    <w:abstractNumId w:val="23"/>
  </w:num>
  <w:num w:numId="6">
    <w:abstractNumId w:val="6"/>
  </w:num>
  <w:num w:numId="7">
    <w:abstractNumId w:val="13"/>
  </w:num>
  <w:num w:numId="8">
    <w:abstractNumId w:val="32"/>
  </w:num>
  <w:num w:numId="9">
    <w:abstractNumId w:val="22"/>
  </w:num>
  <w:num w:numId="10">
    <w:abstractNumId w:val="5"/>
  </w:num>
  <w:num w:numId="11">
    <w:abstractNumId w:val="44"/>
  </w:num>
  <w:num w:numId="12">
    <w:abstractNumId w:val="11"/>
  </w:num>
  <w:num w:numId="13">
    <w:abstractNumId w:val="18"/>
  </w:num>
  <w:num w:numId="14">
    <w:abstractNumId w:val="9"/>
  </w:num>
  <w:num w:numId="15">
    <w:abstractNumId w:val="16"/>
  </w:num>
  <w:num w:numId="16">
    <w:abstractNumId w:val="34"/>
  </w:num>
  <w:num w:numId="17">
    <w:abstractNumId w:val="30"/>
  </w:num>
  <w:num w:numId="18">
    <w:abstractNumId w:val="43"/>
  </w:num>
  <w:num w:numId="19">
    <w:abstractNumId w:val="14"/>
  </w:num>
  <w:num w:numId="20">
    <w:abstractNumId w:val="46"/>
  </w:num>
  <w:num w:numId="21">
    <w:abstractNumId w:val="29"/>
  </w:num>
  <w:num w:numId="22">
    <w:abstractNumId w:val="3"/>
  </w:num>
  <w:num w:numId="23">
    <w:abstractNumId w:val="7"/>
  </w:num>
  <w:num w:numId="24">
    <w:abstractNumId w:val="12"/>
  </w:num>
  <w:num w:numId="25">
    <w:abstractNumId w:val="36"/>
  </w:num>
  <w:num w:numId="26">
    <w:abstractNumId w:val="45"/>
  </w:num>
  <w:num w:numId="27">
    <w:abstractNumId w:val="19"/>
  </w:num>
  <w:num w:numId="28">
    <w:abstractNumId w:val="27"/>
  </w:num>
  <w:num w:numId="29">
    <w:abstractNumId w:val="0"/>
  </w:num>
  <w:num w:numId="30">
    <w:abstractNumId w:val="24"/>
  </w:num>
  <w:num w:numId="31">
    <w:abstractNumId w:val="4"/>
  </w:num>
  <w:num w:numId="32">
    <w:abstractNumId w:val="41"/>
  </w:num>
  <w:num w:numId="33">
    <w:abstractNumId w:val="38"/>
  </w:num>
  <w:num w:numId="34">
    <w:abstractNumId w:val="2"/>
  </w:num>
  <w:num w:numId="35">
    <w:abstractNumId w:val="31"/>
  </w:num>
  <w:num w:numId="36">
    <w:abstractNumId w:val="10"/>
  </w:num>
  <w:num w:numId="37">
    <w:abstractNumId w:val="35"/>
  </w:num>
  <w:num w:numId="38">
    <w:abstractNumId w:val="26"/>
  </w:num>
  <w:num w:numId="39">
    <w:abstractNumId w:val="33"/>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8"/>
  </w:num>
  <w:num w:numId="43">
    <w:abstractNumId w:val="1"/>
  </w:num>
  <w:num w:numId="44">
    <w:abstractNumId w:val="39"/>
  </w:num>
  <w:num w:numId="45">
    <w:abstractNumId w:val="28"/>
  </w:num>
  <w:num w:numId="46">
    <w:abstractNumId w:val="42"/>
  </w:num>
  <w:num w:numId="47">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activeWritingStyle w:appName="MSWord" w:lang="en-GB" w:vendorID="64" w:dllVersion="6" w:nlCheck="1" w:checkStyle="0"/>
  <w:activeWritingStyle w:appName="MSWord" w:lang="en-US" w:vendorID="64" w:dllVersion="6" w:nlCheck="1" w:checkStyle="0"/>
  <w:activeWritingStyle w:appName="MSWord" w:lang="de-DE" w:vendorID="64" w:dllVersion="6" w:nlCheck="1" w:checkStyle="0"/>
  <w:activeWritingStyle w:appName="MSWord" w:lang="fr-F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da-DK"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CA" w:vendorID="64" w:dllVersion="0" w:nlCheck="1" w:checkStyle="0"/>
  <w:activeWritingStyle w:appName="MSWord" w:lang="en-CA" w:vendorID="64" w:dllVersion="4096" w:nlCheck="1" w:checkStyle="0"/>
  <w:activeWritingStyle w:appName="MSWord" w:lang="en-US" w:vendorID="64" w:dllVersion="0" w:nlCheck="1" w:checkStyle="0"/>
  <w:activeWritingStyle w:appName="MSWord" w:lang="fr-FR" w:vendorID="64" w:dllVersion="0" w:nlCheck="1" w:checkStyle="0"/>
  <w:activeWritingStyle w:appName="MSWord" w:lang="pt-BR" w:vendorID="64" w:dllVersion="4096" w:nlCheck="1" w:checkStyle="0"/>
  <w:proofState w:spelling="clean" w:grammar="clean"/>
  <w:defaultTabStop w:val="720"/>
  <w:autoHyphenation/>
  <w:hyphenationZone w:val="425"/>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E0C"/>
    <w:rsid w:val="000003DF"/>
    <w:rsid w:val="00000598"/>
    <w:rsid w:val="00000719"/>
    <w:rsid w:val="000007BE"/>
    <w:rsid w:val="000009B4"/>
    <w:rsid w:val="00000B5A"/>
    <w:rsid w:val="00000C1C"/>
    <w:rsid w:val="00000E60"/>
    <w:rsid w:val="00000E6C"/>
    <w:rsid w:val="000015BA"/>
    <w:rsid w:val="00001602"/>
    <w:rsid w:val="00001751"/>
    <w:rsid w:val="000017D2"/>
    <w:rsid w:val="00001AA9"/>
    <w:rsid w:val="00001CCB"/>
    <w:rsid w:val="0000213A"/>
    <w:rsid w:val="0000232F"/>
    <w:rsid w:val="00002362"/>
    <w:rsid w:val="00002383"/>
    <w:rsid w:val="0000238A"/>
    <w:rsid w:val="000026F3"/>
    <w:rsid w:val="000027F2"/>
    <w:rsid w:val="000028B2"/>
    <w:rsid w:val="00002A81"/>
    <w:rsid w:val="00002AF2"/>
    <w:rsid w:val="00002BA0"/>
    <w:rsid w:val="00002BF5"/>
    <w:rsid w:val="00002C18"/>
    <w:rsid w:val="00002FBF"/>
    <w:rsid w:val="0000307D"/>
    <w:rsid w:val="00003080"/>
    <w:rsid w:val="00003336"/>
    <w:rsid w:val="0000338D"/>
    <w:rsid w:val="0000367E"/>
    <w:rsid w:val="00003717"/>
    <w:rsid w:val="00003B82"/>
    <w:rsid w:val="00004351"/>
    <w:rsid w:val="00004594"/>
    <w:rsid w:val="00004B4C"/>
    <w:rsid w:val="000050A5"/>
    <w:rsid w:val="00005409"/>
    <w:rsid w:val="0000555D"/>
    <w:rsid w:val="00005937"/>
    <w:rsid w:val="00006143"/>
    <w:rsid w:val="0000624B"/>
    <w:rsid w:val="0000644E"/>
    <w:rsid w:val="0000646F"/>
    <w:rsid w:val="000064C3"/>
    <w:rsid w:val="0000652E"/>
    <w:rsid w:val="000065E8"/>
    <w:rsid w:val="00006629"/>
    <w:rsid w:val="00006843"/>
    <w:rsid w:val="00006991"/>
    <w:rsid w:val="000069E4"/>
    <w:rsid w:val="00006C8D"/>
    <w:rsid w:val="00006D13"/>
    <w:rsid w:val="00006D63"/>
    <w:rsid w:val="00006F7C"/>
    <w:rsid w:val="00007088"/>
    <w:rsid w:val="000071B0"/>
    <w:rsid w:val="0000729F"/>
    <w:rsid w:val="00007417"/>
    <w:rsid w:val="00007444"/>
    <w:rsid w:val="0000749F"/>
    <w:rsid w:val="00007708"/>
    <w:rsid w:val="000077D6"/>
    <w:rsid w:val="000077F0"/>
    <w:rsid w:val="00007818"/>
    <w:rsid w:val="00007A1E"/>
    <w:rsid w:val="00007AE3"/>
    <w:rsid w:val="00007BB4"/>
    <w:rsid w:val="00007BEA"/>
    <w:rsid w:val="00007DEB"/>
    <w:rsid w:val="00010377"/>
    <w:rsid w:val="000103FA"/>
    <w:rsid w:val="0001112F"/>
    <w:rsid w:val="00011173"/>
    <w:rsid w:val="00011368"/>
    <w:rsid w:val="0001139B"/>
    <w:rsid w:val="0001156F"/>
    <w:rsid w:val="00011E20"/>
    <w:rsid w:val="00011FF1"/>
    <w:rsid w:val="000121C2"/>
    <w:rsid w:val="0001237A"/>
    <w:rsid w:val="00012A14"/>
    <w:rsid w:val="00012A38"/>
    <w:rsid w:val="00012ACA"/>
    <w:rsid w:val="00013193"/>
    <w:rsid w:val="000141D6"/>
    <w:rsid w:val="00014209"/>
    <w:rsid w:val="00014311"/>
    <w:rsid w:val="00014337"/>
    <w:rsid w:val="000143A9"/>
    <w:rsid w:val="000143C4"/>
    <w:rsid w:val="000147B0"/>
    <w:rsid w:val="00014842"/>
    <w:rsid w:val="00014A07"/>
    <w:rsid w:val="00014C37"/>
    <w:rsid w:val="00014EF5"/>
    <w:rsid w:val="0001500F"/>
    <w:rsid w:val="00015120"/>
    <w:rsid w:val="00015124"/>
    <w:rsid w:val="000151B1"/>
    <w:rsid w:val="000153F0"/>
    <w:rsid w:val="00015428"/>
    <w:rsid w:val="000155C6"/>
    <w:rsid w:val="00015A2A"/>
    <w:rsid w:val="00015A4F"/>
    <w:rsid w:val="00015B69"/>
    <w:rsid w:val="00015C49"/>
    <w:rsid w:val="00015C6B"/>
    <w:rsid w:val="00015C87"/>
    <w:rsid w:val="00015F63"/>
    <w:rsid w:val="000161D5"/>
    <w:rsid w:val="00016338"/>
    <w:rsid w:val="000163E0"/>
    <w:rsid w:val="00016468"/>
    <w:rsid w:val="0001649D"/>
    <w:rsid w:val="000166AD"/>
    <w:rsid w:val="000169BE"/>
    <w:rsid w:val="00016C21"/>
    <w:rsid w:val="00016CE6"/>
    <w:rsid w:val="00016D47"/>
    <w:rsid w:val="00016D4B"/>
    <w:rsid w:val="00016D87"/>
    <w:rsid w:val="00016DBE"/>
    <w:rsid w:val="00017081"/>
    <w:rsid w:val="000175AA"/>
    <w:rsid w:val="0001768B"/>
    <w:rsid w:val="000177E8"/>
    <w:rsid w:val="00017996"/>
    <w:rsid w:val="00017B5F"/>
    <w:rsid w:val="00017DFA"/>
    <w:rsid w:val="00017F7F"/>
    <w:rsid w:val="00020207"/>
    <w:rsid w:val="0002022F"/>
    <w:rsid w:val="00020242"/>
    <w:rsid w:val="00020247"/>
    <w:rsid w:val="00020387"/>
    <w:rsid w:val="00020914"/>
    <w:rsid w:val="00020A60"/>
    <w:rsid w:val="00020B48"/>
    <w:rsid w:val="00020D35"/>
    <w:rsid w:val="00020D62"/>
    <w:rsid w:val="00020D9D"/>
    <w:rsid w:val="00020DF0"/>
    <w:rsid w:val="00020E1A"/>
    <w:rsid w:val="00021102"/>
    <w:rsid w:val="0002110D"/>
    <w:rsid w:val="00021396"/>
    <w:rsid w:val="000219F6"/>
    <w:rsid w:val="00021A5F"/>
    <w:rsid w:val="00021CE9"/>
    <w:rsid w:val="000223CC"/>
    <w:rsid w:val="00022472"/>
    <w:rsid w:val="000225E9"/>
    <w:rsid w:val="000228F2"/>
    <w:rsid w:val="00022C0C"/>
    <w:rsid w:val="0002327F"/>
    <w:rsid w:val="000234D9"/>
    <w:rsid w:val="0002383D"/>
    <w:rsid w:val="00023F40"/>
    <w:rsid w:val="00024061"/>
    <w:rsid w:val="000240B9"/>
    <w:rsid w:val="0002410D"/>
    <w:rsid w:val="00024166"/>
    <w:rsid w:val="000242CF"/>
    <w:rsid w:val="00024FFE"/>
    <w:rsid w:val="000252E3"/>
    <w:rsid w:val="00025448"/>
    <w:rsid w:val="000254A0"/>
    <w:rsid w:val="000257A4"/>
    <w:rsid w:val="000258B2"/>
    <w:rsid w:val="00025C3B"/>
    <w:rsid w:val="00025E8F"/>
    <w:rsid w:val="00025FD8"/>
    <w:rsid w:val="0002635E"/>
    <w:rsid w:val="0002640E"/>
    <w:rsid w:val="000264E6"/>
    <w:rsid w:val="00026AB8"/>
    <w:rsid w:val="00026CC2"/>
    <w:rsid w:val="00026CC8"/>
    <w:rsid w:val="00026CEF"/>
    <w:rsid w:val="00026F49"/>
    <w:rsid w:val="00027038"/>
    <w:rsid w:val="00027081"/>
    <w:rsid w:val="000276D2"/>
    <w:rsid w:val="000276DD"/>
    <w:rsid w:val="0002772C"/>
    <w:rsid w:val="0002775A"/>
    <w:rsid w:val="0002790E"/>
    <w:rsid w:val="00027932"/>
    <w:rsid w:val="00027955"/>
    <w:rsid w:val="000279A3"/>
    <w:rsid w:val="00027AD0"/>
    <w:rsid w:val="00027AF4"/>
    <w:rsid w:val="00027B24"/>
    <w:rsid w:val="00027C30"/>
    <w:rsid w:val="00027D0D"/>
    <w:rsid w:val="000303DE"/>
    <w:rsid w:val="0003051E"/>
    <w:rsid w:val="00030637"/>
    <w:rsid w:val="00030774"/>
    <w:rsid w:val="0003077F"/>
    <w:rsid w:val="00030C72"/>
    <w:rsid w:val="00030D2D"/>
    <w:rsid w:val="00030DDB"/>
    <w:rsid w:val="000310AE"/>
    <w:rsid w:val="00031194"/>
    <w:rsid w:val="0003174B"/>
    <w:rsid w:val="00031A3E"/>
    <w:rsid w:val="00031DE2"/>
    <w:rsid w:val="00031F88"/>
    <w:rsid w:val="000320FF"/>
    <w:rsid w:val="00032757"/>
    <w:rsid w:val="0003279B"/>
    <w:rsid w:val="0003284C"/>
    <w:rsid w:val="000329C1"/>
    <w:rsid w:val="00032BC3"/>
    <w:rsid w:val="00032BFC"/>
    <w:rsid w:val="00032D0B"/>
    <w:rsid w:val="00032F17"/>
    <w:rsid w:val="000331F1"/>
    <w:rsid w:val="00033356"/>
    <w:rsid w:val="000333FF"/>
    <w:rsid w:val="000334BD"/>
    <w:rsid w:val="00033542"/>
    <w:rsid w:val="00033547"/>
    <w:rsid w:val="000335D5"/>
    <w:rsid w:val="0003371F"/>
    <w:rsid w:val="00033CC8"/>
    <w:rsid w:val="00033D64"/>
    <w:rsid w:val="000342FC"/>
    <w:rsid w:val="0003447A"/>
    <w:rsid w:val="000346B1"/>
    <w:rsid w:val="00034721"/>
    <w:rsid w:val="0003476A"/>
    <w:rsid w:val="00034A23"/>
    <w:rsid w:val="000350C3"/>
    <w:rsid w:val="00035131"/>
    <w:rsid w:val="000353D4"/>
    <w:rsid w:val="000356A4"/>
    <w:rsid w:val="000356E0"/>
    <w:rsid w:val="00035973"/>
    <w:rsid w:val="00035E21"/>
    <w:rsid w:val="0003616F"/>
    <w:rsid w:val="00036321"/>
    <w:rsid w:val="00036477"/>
    <w:rsid w:val="00036606"/>
    <w:rsid w:val="00036736"/>
    <w:rsid w:val="00036A03"/>
    <w:rsid w:val="00037146"/>
    <w:rsid w:val="00037349"/>
    <w:rsid w:val="000373D8"/>
    <w:rsid w:val="000374DF"/>
    <w:rsid w:val="00037648"/>
    <w:rsid w:val="000376F5"/>
    <w:rsid w:val="000379C6"/>
    <w:rsid w:val="00037A7C"/>
    <w:rsid w:val="00037B61"/>
    <w:rsid w:val="00037C69"/>
    <w:rsid w:val="000400A0"/>
    <w:rsid w:val="00040328"/>
    <w:rsid w:val="00040395"/>
    <w:rsid w:val="0004054E"/>
    <w:rsid w:val="00040712"/>
    <w:rsid w:val="000409D2"/>
    <w:rsid w:val="00040AC8"/>
    <w:rsid w:val="00040BF2"/>
    <w:rsid w:val="00040C3A"/>
    <w:rsid w:val="00040DE0"/>
    <w:rsid w:val="00040FD6"/>
    <w:rsid w:val="000412DC"/>
    <w:rsid w:val="000415B2"/>
    <w:rsid w:val="00041624"/>
    <w:rsid w:val="000416BD"/>
    <w:rsid w:val="00041903"/>
    <w:rsid w:val="00042026"/>
    <w:rsid w:val="000420C7"/>
    <w:rsid w:val="0004211D"/>
    <w:rsid w:val="00042208"/>
    <w:rsid w:val="000424F0"/>
    <w:rsid w:val="00042576"/>
    <w:rsid w:val="000426D6"/>
    <w:rsid w:val="000429EE"/>
    <w:rsid w:val="00042B8E"/>
    <w:rsid w:val="00042E5E"/>
    <w:rsid w:val="00043835"/>
    <w:rsid w:val="00043B95"/>
    <w:rsid w:val="00043CC0"/>
    <w:rsid w:val="000440B3"/>
    <w:rsid w:val="000442E2"/>
    <w:rsid w:val="00044364"/>
    <w:rsid w:val="00044370"/>
    <w:rsid w:val="000443A7"/>
    <w:rsid w:val="00044718"/>
    <w:rsid w:val="0004479F"/>
    <w:rsid w:val="000448FB"/>
    <w:rsid w:val="00044931"/>
    <w:rsid w:val="00044988"/>
    <w:rsid w:val="000449B0"/>
    <w:rsid w:val="000449F0"/>
    <w:rsid w:val="00044A4C"/>
    <w:rsid w:val="00044BC2"/>
    <w:rsid w:val="00044BFD"/>
    <w:rsid w:val="00044DF1"/>
    <w:rsid w:val="00045004"/>
    <w:rsid w:val="00045062"/>
    <w:rsid w:val="0004535D"/>
    <w:rsid w:val="00045524"/>
    <w:rsid w:val="000459BA"/>
    <w:rsid w:val="000459DB"/>
    <w:rsid w:val="00045D1C"/>
    <w:rsid w:val="00045E78"/>
    <w:rsid w:val="00045EE8"/>
    <w:rsid w:val="00045F2C"/>
    <w:rsid w:val="00046011"/>
    <w:rsid w:val="0004602B"/>
    <w:rsid w:val="00046161"/>
    <w:rsid w:val="000462AC"/>
    <w:rsid w:val="00046488"/>
    <w:rsid w:val="00046869"/>
    <w:rsid w:val="00046919"/>
    <w:rsid w:val="00046A45"/>
    <w:rsid w:val="00046D33"/>
    <w:rsid w:val="0004748F"/>
    <w:rsid w:val="0004752C"/>
    <w:rsid w:val="000476FB"/>
    <w:rsid w:val="0004775E"/>
    <w:rsid w:val="000477A2"/>
    <w:rsid w:val="00047825"/>
    <w:rsid w:val="00047B8D"/>
    <w:rsid w:val="00047D92"/>
    <w:rsid w:val="00047EE1"/>
    <w:rsid w:val="00047FB8"/>
    <w:rsid w:val="000500D6"/>
    <w:rsid w:val="00050341"/>
    <w:rsid w:val="000504ED"/>
    <w:rsid w:val="000505F4"/>
    <w:rsid w:val="0005063F"/>
    <w:rsid w:val="000509F6"/>
    <w:rsid w:val="00050E57"/>
    <w:rsid w:val="00050EA6"/>
    <w:rsid w:val="0005112A"/>
    <w:rsid w:val="0005149B"/>
    <w:rsid w:val="000515AF"/>
    <w:rsid w:val="000516F2"/>
    <w:rsid w:val="00051816"/>
    <w:rsid w:val="000518C9"/>
    <w:rsid w:val="00051958"/>
    <w:rsid w:val="00051CFF"/>
    <w:rsid w:val="00051D15"/>
    <w:rsid w:val="00051DF4"/>
    <w:rsid w:val="00051E3A"/>
    <w:rsid w:val="000520D0"/>
    <w:rsid w:val="000520E1"/>
    <w:rsid w:val="000522F1"/>
    <w:rsid w:val="0005239D"/>
    <w:rsid w:val="0005299F"/>
    <w:rsid w:val="00052BDD"/>
    <w:rsid w:val="00052C3A"/>
    <w:rsid w:val="00053078"/>
    <w:rsid w:val="000530A2"/>
    <w:rsid w:val="000531F4"/>
    <w:rsid w:val="000533AA"/>
    <w:rsid w:val="00053404"/>
    <w:rsid w:val="0005350D"/>
    <w:rsid w:val="000537DD"/>
    <w:rsid w:val="0005386E"/>
    <w:rsid w:val="000539ED"/>
    <w:rsid w:val="00053D24"/>
    <w:rsid w:val="00053D80"/>
    <w:rsid w:val="00053F05"/>
    <w:rsid w:val="00053FD4"/>
    <w:rsid w:val="00054053"/>
    <w:rsid w:val="000540A1"/>
    <w:rsid w:val="000540C0"/>
    <w:rsid w:val="00054200"/>
    <w:rsid w:val="00054487"/>
    <w:rsid w:val="00054617"/>
    <w:rsid w:val="00054713"/>
    <w:rsid w:val="0005473B"/>
    <w:rsid w:val="00054863"/>
    <w:rsid w:val="00054932"/>
    <w:rsid w:val="000549B4"/>
    <w:rsid w:val="00054AD6"/>
    <w:rsid w:val="00054B6A"/>
    <w:rsid w:val="00054D08"/>
    <w:rsid w:val="00054E0D"/>
    <w:rsid w:val="00054EE1"/>
    <w:rsid w:val="00054F64"/>
    <w:rsid w:val="0005501D"/>
    <w:rsid w:val="0005514D"/>
    <w:rsid w:val="000553C8"/>
    <w:rsid w:val="000554DC"/>
    <w:rsid w:val="00055896"/>
    <w:rsid w:val="000559AD"/>
    <w:rsid w:val="00055AEA"/>
    <w:rsid w:val="00055B85"/>
    <w:rsid w:val="00055BD6"/>
    <w:rsid w:val="00055F5A"/>
    <w:rsid w:val="00056182"/>
    <w:rsid w:val="0005627C"/>
    <w:rsid w:val="000562AF"/>
    <w:rsid w:val="0005649F"/>
    <w:rsid w:val="00056669"/>
    <w:rsid w:val="0005694B"/>
    <w:rsid w:val="00056B2E"/>
    <w:rsid w:val="00056B41"/>
    <w:rsid w:val="000570C6"/>
    <w:rsid w:val="00057244"/>
    <w:rsid w:val="00057372"/>
    <w:rsid w:val="00057639"/>
    <w:rsid w:val="00057AC2"/>
    <w:rsid w:val="00057B24"/>
    <w:rsid w:val="00057BD0"/>
    <w:rsid w:val="00057C10"/>
    <w:rsid w:val="00057DB2"/>
    <w:rsid w:val="000600C3"/>
    <w:rsid w:val="00060133"/>
    <w:rsid w:val="0006024C"/>
    <w:rsid w:val="000606C0"/>
    <w:rsid w:val="0006080B"/>
    <w:rsid w:val="000610BE"/>
    <w:rsid w:val="000613DC"/>
    <w:rsid w:val="000615E2"/>
    <w:rsid w:val="00061A70"/>
    <w:rsid w:val="00061B91"/>
    <w:rsid w:val="00061C4D"/>
    <w:rsid w:val="00061F84"/>
    <w:rsid w:val="00061FF2"/>
    <w:rsid w:val="000625DD"/>
    <w:rsid w:val="00062683"/>
    <w:rsid w:val="00062846"/>
    <w:rsid w:val="00062E70"/>
    <w:rsid w:val="000630AD"/>
    <w:rsid w:val="000631F2"/>
    <w:rsid w:val="00063253"/>
    <w:rsid w:val="00063383"/>
    <w:rsid w:val="00063839"/>
    <w:rsid w:val="000639E1"/>
    <w:rsid w:val="00063B1D"/>
    <w:rsid w:val="00063BBB"/>
    <w:rsid w:val="00063BF1"/>
    <w:rsid w:val="00063E03"/>
    <w:rsid w:val="00063ED5"/>
    <w:rsid w:val="0006402E"/>
    <w:rsid w:val="000642AB"/>
    <w:rsid w:val="00064706"/>
    <w:rsid w:val="00064780"/>
    <w:rsid w:val="000647CC"/>
    <w:rsid w:val="00064804"/>
    <w:rsid w:val="0006490F"/>
    <w:rsid w:val="00064F9C"/>
    <w:rsid w:val="00064FB6"/>
    <w:rsid w:val="0006504D"/>
    <w:rsid w:val="000653A3"/>
    <w:rsid w:val="00065429"/>
    <w:rsid w:val="00065446"/>
    <w:rsid w:val="0006584A"/>
    <w:rsid w:val="00065B9B"/>
    <w:rsid w:val="00065FC1"/>
    <w:rsid w:val="00066193"/>
    <w:rsid w:val="000663EF"/>
    <w:rsid w:val="000665DB"/>
    <w:rsid w:val="00066D15"/>
    <w:rsid w:val="000672A1"/>
    <w:rsid w:val="0006731F"/>
    <w:rsid w:val="00067482"/>
    <w:rsid w:val="0006755B"/>
    <w:rsid w:val="000676C2"/>
    <w:rsid w:val="00067921"/>
    <w:rsid w:val="00067A0E"/>
    <w:rsid w:val="00067F3A"/>
    <w:rsid w:val="00070047"/>
    <w:rsid w:val="0007019D"/>
    <w:rsid w:val="000707E8"/>
    <w:rsid w:val="00070850"/>
    <w:rsid w:val="000709B1"/>
    <w:rsid w:val="00070B0E"/>
    <w:rsid w:val="00070C5D"/>
    <w:rsid w:val="00071288"/>
    <w:rsid w:val="000714B0"/>
    <w:rsid w:val="00071AA6"/>
    <w:rsid w:val="00072081"/>
    <w:rsid w:val="0007228B"/>
    <w:rsid w:val="00072A5D"/>
    <w:rsid w:val="00072A93"/>
    <w:rsid w:val="00072C96"/>
    <w:rsid w:val="00072CA7"/>
    <w:rsid w:val="00072D13"/>
    <w:rsid w:val="00073024"/>
    <w:rsid w:val="000734A2"/>
    <w:rsid w:val="00073559"/>
    <w:rsid w:val="0007385A"/>
    <w:rsid w:val="00073D8C"/>
    <w:rsid w:val="00073DB6"/>
    <w:rsid w:val="00073DFC"/>
    <w:rsid w:val="00073EC5"/>
    <w:rsid w:val="00073ED8"/>
    <w:rsid w:val="0007416D"/>
    <w:rsid w:val="000745DC"/>
    <w:rsid w:val="00074887"/>
    <w:rsid w:val="00074A2A"/>
    <w:rsid w:val="00074A2B"/>
    <w:rsid w:val="00075627"/>
    <w:rsid w:val="00075736"/>
    <w:rsid w:val="0007584D"/>
    <w:rsid w:val="00075B3C"/>
    <w:rsid w:val="00075CAE"/>
    <w:rsid w:val="00075D02"/>
    <w:rsid w:val="00075F49"/>
    <w:rsid w:val="000760E1"/>
    <w:rsid w:val="00076478"/>
    <w:rsid w:val="0007649A"/>
    <w:rsid w:val="00076605"/>
    <w:rsid w:val="00076901"/>
    <w:rsid w:val="000769D5"/>
    <w:rsid w:val="000769FF"/>
    <w:rsid w:val="00076ACF"/>
    <w:rsid w:val="00076F0B"/>
    <w:rsid w:val="00077227"/>
    <w:rsid w:val="000776E0"/>
    <w:rsid w:val="000777B5"/>
    <w:rsid w:val="00077B04"/>
    <w:rsid w:val="00077B50"/>
    <w:rsid w:val="00077D03"/>
    <w:rsid w:val="00077D5C"/>
    <w:rsid w:val="00077FA7"/>
    <w:rsid w:val="000807FD"/>
    <w:rsid w:val="00080978"/>
    <w:rsid w:val="00080C86"/>
    <w:rsid w:val="00080FB1"/>
    <w:rsid w:val="0008149E"/>
    <w:rsid w:val="00081770"/>
    <w:rsid w:val="00081A01"/>
    <w:rsid w:val="00081A26"/>
    <w:rsid w:val="00081A9D"/>
    <w:rsid w:val="00081B54"/>
    <w:rsid w:val="00081C21"/>
    <w:rsid w:val="00081C6F"/>
    <w:rsid w:val="00081E2F"/>
    <w:rsid w:val="00081E67"/>
    <w:rsid w:val="00082025"/>
    <w:rsid w:val="000821DE"/>
    <w:rsid w:val="00082636"/>
    <w:rsid w:val="0008278A"/>
    <w:rsid w:val="00082909"/>
    <w:rsid w:val="00082961"/>
    <w:rsid w:val="0008296D"/>
    <w:rsid w:val="00082CC1"/>
    <w:rsid w:val="000830A6"/>
    <w:rsid w:val="000830FC"/>
    <w:rsid w:val="000831DA"/>
    <w:rsid w:val="0008359E"/>
    <w:rsid w:val="000835B9"/>
    <w:rsid w:val="000836CC"/>
    <w:rsid w:val="00083891"/>
    <w:rsid w:val="00083A55"/>
    <w:rsid w:val="00083A98"/>
    <w:rsid w:val="00083C8C"/>
    <w:rsid w:val="00083D22"/>
    <w:rsid w:val="00083E63"/>
    <w:rsid w:val="00083EF7"/>
    <w:rsid w:val="00083F37"/>
    <w:rsid w:val="000840D0"/>
    <w:rsid w:val="00084753"/>
    <w:rsid w:val="000848A7"/>
    <w:rsid w:val="00084914"/>
    <w:rsid w:val="000849EB"/>
    <w:rsid w:val="00084A91"/>
    <w:rsid w:val="00084AB5"/>
    <w:rsid w:val="00084C75"/>
    <w:rsid w:val="00084D9F"/>
    <w:rsid w:val="000850C4"/>
    <w:rsid w:val="0008510E"/>
    <w:rsid w:val="00085119"/>
    <w:rsid w:val="0008540E"/>
    <w:rsid w:val="0008551E"/>
    <w:rsid w:val="0008562D"/>
    <w:rsid w:val="0008579B"/>
    <w:rsid w:val="000858D4"/>
    <w:rsid w:val="00085966"/>
    <w:rsid w:val="00085BA1"/>
    <w:rsid w:val="00085F30"/>
    <w:rsid w:val="00085F67"/>
    <w:rsid w:val="0008609D"/>
    <w:rsid w:val="00086485"/>
    <w:rsid w:val="000865F8"/>
    <w:rsid w:val="00086738"/>
    <w:rsid w:val="000868E9"/>
    <w:rsid w:val="0008696C"/>
    <w:rsid w:val="00086A9C"/>
    <w:rsid w:val="00086C6A"/>
    <w:rsid w:val="00087177"/>
    <w:rsid w:val="00087768"/>
    <w:rsid w:val="000879BD"/>
    <w:rsid w:val="00087A7D"/>
    <w:rsid w:val="00087B9C"/>
    <w:rsid w:val="00087CB1"/>
    <w:rsid w:val="00087D15"/>
    <w:rsid w:val="00087DCA"/>
    <w:rsid w:val="000900FD"/>
    <w:rsid w:val="0009039C"/>
    <w:rsid w:val="00090538"/>
    <w:rsid w:val="00090920"/>
    <w:rsid w:val="000909A6"/>
    <w:rsid w:val="00090CEE"/>
    <w:rsid w:val="00090F1B"/>
    <w:rsid w:val="00090FEF"/>
    <w:rsid w:val="000911F6"/>
    <w:rsid w:val="00091541"/>
    <w:rsid w:val="0009156E"/>
    <w:rsid w:val="0009162A"/>
    <w:rsid w:val="00091B66"/>
    <w:rsid w:val="00091C90"/>
    <w:rsid w:val="00091CE9"/>
    <w:rsid w:val="00091F2F"/>
    <w:rsid w:val="00092307"/>
    <w:rsid w:val="00092314"/>
    <w:rsid w:val="00092762"/>
    <w:rsid w:val="00092DA7"/>
    <w:rsid w:val="00092E76"/>
    <w:rsid w:val="000931C3"/>
    <w:rsid w:val="00093250"/>
    <w:rsid w:val="000932C0"/>
    <w:rsid w:val="000935A0"/>
    <w:rsid w:val="000936E6"/>
    <w:rsid w:val="00093D25"/>
    <w:rsid w:val="00093DF9"/>
    <w:rsid w:val="00093E0A"/>
    <w:rsid w:val="00093E3D"/>
    <w:rsid w:val="00093F0C"/>
    <w:rsid w:val="00093F27"/>
    <w:rsid w:val="00093F7B"/>
    <w:rsid w:val="00094034"/>
    <w:rsid w:val="00094148"/>
    <w:rsid w:val="0009438C"/>
    <w:rsid w:val="000943F0"/>
    <w:rsid w:val="000945DE"/>
    <w:rsid w:val="0009461B"/>
    <w:rsid w:val="00094678"/>
    <w:rsid w:val="00094754"/>
    <w:rsid w:val="000947E8"/>
    <w:rsid w:val="000949AF"/>
    <w:rsid w:val="00094A56"/>
    <w:rsid w:val="00094DC5"/>
    <w:rsid w:val="00094E52"/>
    <w:rsid w:val="00094F7A"/>
    <w:rsid w:val="0009504D"/>
    <w:rsid w:val="000950A6"/>
    <w:rsid w:val="00095117"/>
    <w:rsid w:val="0009512B"/>
    <w:rsid w:val="000954BB"/>
    <w:rsid w:val="00095577"/>
    <w:rsid w:val="00095634"/>
    <w:rsid w:val="00095966"/>
    <w:rsid w:val="00095A2D"/>
    <w:rsid w:val="00095A97"/>
    <w:rsid w:val="00096342"/>
    <w:rsid w:val="00096354"/>
    <w:rsid w:val="00096361"/>
    <w:rsid w:val="0009649A"/>
    <w:rsid w:val="00096553"/>
    <w:rsid w:val="00096795"/>
    <w:rsid w:val="0009680D"/>
    <w:rsid w:val="00096B86"/>
    <w:rsid w:val="00096DCC"/>
    <w:rsid w:val="00097000"/>
    <w:rsid w:val="00097468"/>
    <w:rsid w:val="000975EF"/>
    <w:rsid w:val="000977C8"/>
    <w:rsid w:val="0009783F"/>
    <w:rsid w:val="000A0364"/>
    <w:rsid w:val="000A0571"/>
    <w:rsid w:val="000A05D0"/>
    <w:rsid w:val="000A0736"/>
    <w:rsid w:val="000A075B"/>
    <w:rsid w:val="000A0B89"/>
    <w:rsid w:val="000A0DF6"/>
    <w:rsid w:val="000A0F1F"/>
    <w:rsid w:val="000A0F44"/>
    <w:rsid w:val="000A12B5"/>
    <w:rsid w:val="000A13F5"/>
    <w:rsid w:val="000A14CA"/>
    <w:rsid w:val="000A16D6"/>
    <w:rsid w:val="000A1726"/>
    <w:rsid w:val="000A17E2"/>
    <w:rsid w:val="000A199A"/>
    <w:rsid w:val="000A1ACE"/>
    <w:rsid w:val="000A1BBF"/>
    <w:rsid w:val="000A1DB1"/>
    <w:rsid w:val="000A21CE"/>
    <w:rsid w:val="000A21FC"/>
    <w:rsid w:val="000A22A9"/>
    <w:rsid w:val="000A238D"/>
    <w:rsid w:val="000A2DB5"/>
    <w:rsid w:val="000A2EE9"/>
    <w:rsid w:val="000A30C4"/>
    <w:rsid w:val="000A30E0"/>
    <w:rsid w:val="000A31E5"/>
    <w:rsid w:val="000A3489"/>
    <w:rsid w:val="000A363D"/>
    <w:rsid w:val="000A3794"/>
    <w:rsid w:val="000A387C"/>
    <w:rsid w:val="000A3FBC"/>
    <w:rsid w:val="000A417F"/>
    <w:rsid w:val="000A42B2"/>
    <w:rsid w:val="000A442B"/>
    <w:rsid w:val="000A44B6"/>
    <w:rsid w:val="000A45D5"/>
    <w:rsid w:val="000A46F5"/>
    <w:rsid w:val="000A4770"/>
    <w:rsid w:val="000A4D19"/>
    <w:rsid w:val="000A4DB9"/>
    <w:rsid w:val="000A4F1A"/>
    <w:rsid w:val="000A5051"/>
    <w:rsid w:val="000A53BF"/>
    <w:rsid w:val="000A5556"/>
    <w:rsid w:val="000A5740"/>
    <w:rsid w:val="000A5814"/>
    <w:rsid w:val="000A584A"/>
    <w:rsid w:val="000A5E1D"/>
    <w:rsid w:val="000A61C0"/>
    <w:rsid w:val="000A6207"/>
    <w:rsid w:val="000A6231"/>
    <w:rsid w:val="000A6272"/>
    <w:rsid w:val="000A6280"/>
    <w:rsid w:val="000A64C7"/>
    <w:rsid w:val="000A6567"/>
    <w:rsid w:val="000A658D"/>
    <w:rsid w:val="000A6622"/>
    <w:rsid w:val="000A6AF8"/>
    <w:rsid w:val="000A6B36"/>
    <w:rsid w:val="000A6D7B"/>
    <w:rsid w:val="000A6ED9"/>
    <w:rsid w:val="000A6FC8"/>
    <w:rsid w:val="000A7002"/>
    <w:rsid w:val="000A7090"/>
    <w:rsid w:val="000A7262"/>
    <w:rsid w:val="000A72FA"/>
    <w:rsid w:val="000A735A"/>
    <w:rsid w:val="000A7375"/>
    <w:rsid w:val="000A74F1"/>
    <w:rsid w:val="000A7DD3"/>
    <w:rsid w:val="000B00C7"/>
    <w:rsid w:val="000B0254"/>
    <w:rsid w:val="000B02EC"/>
    <w:rsid w:val="000B05BD"/>
    <w:rsid w:val="000B05C8"/>
    <w:rsid w:val="000B0872"/>
    <w:rsid w:val="000B0A44"/>
    <w:rsid w:val="000B0E66"/>
    <w:rsid w:val="000B0F43"/>
    <w:rsid w:val="000B1528"/>
    <w:rsid w:val="000B1635"/>
    <w:rsid w:val="000B17F1"/>
    <w:rsid w:val="000B17FC"/>
    <w:rsid w:val="000B1BB4"/>
    <w:rsid w:val="000B26CE"/>
    <w:rsid w:val="000B271A"/>
    <w:rsid w:val="000B2853"/>
    <w:rsid w:val="000B2C5D"/>
    <w:rsid w:val="000B2DEE"/>
    <w:rsid w:val="000B2E65"/>
    <w:rsid w:val="000B2F74"/>
    <w:rsid w:val="000B3137"/>
    <w:rsid w:val="000B3276"/>
    <w:rsid w:val="000B3394"/>
    <w:rsid w:val="000B3B01"/>
    <w:rsid w:val="000B3BC0"/>
    <w:rsid w:val="000B3D6E"/>
    <w:rsid w:val="000B3D7C"/>
    <w:rsid w:val="000B3E30"/>
    <w:rsid w:val="000B4373"/>
    <w:rsid w:val="000B45DB"/>
    <w:rsid w:val="000B4895"/>
    <w:rsid w:val="000B4956"/>
    <w:rsid w:val="000B4D21"/>
    <w:rsid w:val="000B4D9A"/>
    <w:rsid w:val="000B50E0"/>
    <w:rsid w:val="000B529C"/>
    <w:rsid w:val="000B5431"/>
    <w:rsid w:val="000B5454"/>
    <w:rsid w:val="000B5987"/>
    <w:rsid w:val="000B5A2B"/>
    <w:rsid w:val="000B5DE5"/>
    <w:rsid w:val="000B5F5A"/>
    <w:rsid w:val="000B60E1"/>
    <w:rsid w:val="000B614B"/>
    <w:rsid w:val="000B63C2"/>
    <w:rsid w:val="000B66F0"/>
    <w:rsid w:val="000B681C"/>
    <w:rsid w:val="000B691C"/>
    <w:rsid w:val="000B69C0"/>
    <w:rsid w:val="000B69CE"/>
    <w:rsid w:val="000B6CB7"/>
    <w:rsid w:val="000B6D64"/>
    <w:rsid w:val="000B727A"/>
    <w:rsid w:val="000B7848"/>
    <w:rsid w:val="000B78B3"/>
    <w:rsid w:val="000B7D76"/>
    <w:rsid w:val="000C023E"/>
    <w:rsid w:val="000C089F"/>
    <w:rsid w:val="000C08D2"/>
    <w:rsid w:val="000C09DE"/>
    <w:rsid w:val="000C0DFC"/>
    <w:rsid w:val="000C1057"/>
    <w:rsid w:val="000C1101"/>
    <w:rsid w:val="000C1233"/>
    <w:rsid w:val="000C1317"/>
    <w:rsid w:val="000C1AAB"/>
    <w:rsid w:val="000C1D6D"/>
    <w:rsid w:val="000C1E3A"/>
    <w:rsid w:val="000C1FC5"/>
    <w:rsid w:val="000C22D9"/>
    <w:rsid w:val="000C2452"/>
    <w:rsid w:val="000C25C2"/>
    <w:rsid w:val="000C2761"/>
    <w:rsid w:val="000C2A4C"/>
    <w:rsid w:val="000C2A6D"/>
    <w:rsid w:val="000C2A88"/>
    <w:rsid w:val="000C2CAC"/>
    <w:rsid w:val="000C3172"/>
    <w:rsid w:val="000C320F"/>
    <w:rsid w:val="000C3394"/>
    <w:rsid w:val="000C3C4E"/>
    <w:rsid w:val="000C3CAB"/>
    <w:rsid w:val="000C3CCA"/>
    <w:rsid w:val="000C3CEE"/>
    <w:rsid w:val="000C3F1E"/>
    <w:rsid w:val="000C3F6E"/>
    <w:rsid w:val="000C41C3"/>
    <w:rsid w:val="000C42D3"/>
    <w:rsid w:val="000C466A"/>
    <w:rsid w:val="000C4AEE"/>
    <w:rsid w:val="000C51B3"/>
    <w:rsid w:val="000C5792"/>
    <w:rsid w:val="000C5958"/>
    <w:rsid w:val="000C5983"/>
    <w:rsid w:val="000C5C96"/>
    <w:rsid w:val="000C5E39"/>
    <w:rsid w:val="000C632E"/>
    <w:rsid w:val="000C6375"/>
    <w:rsid w:val="000C667A"/>
    <w:rsid w:val="000C6E31"/>
    <w:rsid w:val="000C6F06"/>
    <w:rsid w:val="000C71A5"/>
    <w:rsid w:val="000C71D0"/>
    <w:rsid w:val="000C72B9"/>
    <w:rsid w:val="000C75F4"/>
    <w:rsid w:val="000C762B"/>
    <w:rsid w:val="000C76DD"/>
    <w:rsid w:val="000C7876"/>
    <w:rsid w:val="000C78A8"/>
    <w:rsid w:val="000C79F9"/>
    <w:rsid w:val="000C7A88"/>
    <w:rsid w:val="000C7D1E"/>
    <w:rsid w:val="000D0478"/>
    <w:rsid w:val="000D062E"/>
    <w:rsid w:val="000D06D0"/>
    <w:rsid w:val="000D0E59"/>
    <w:rsid w:val="000D1044"/>
    <w:rsid w:val="000D104C"/>
    <w:rsid w:val="000D12F6"/>
    <w:rsid w:val="000D1597"/>
    <w:rsid w:val="000D15C9"/>
    <w:rsid w:val="000D17B0"/>
    <w:rsid w:val="000D1919"/>
    <w:rsid w:val="000D1EFF"/>
    <w:rsid w:val="000D2211"/>
    <w:rsid w:val="000D24B2"/>
    <w:rsid w:val="000D256C"/>
    <w:rsid w:val="000D2734"/>
    <w:rsid w:val="000D276B"/>
    <w:rsid w:val="000D2863"/>
    <w:rsid w:val="000D2AA6"/>
    <w:rsid w:val="000D2B1C"/>
    <w:rsid w:val="000D2C77"/>
    <w:rsid w:val="000D2F57"/>
    <w:rsid w:val="000D3132"/>
    <w:rsid w:val="000D3586"/>
    <w:rsid w:val="000D392B"/>
    <w:rsid w:val="000D3BD5"/>
    <w:rsid w:val="000D3C13"/>
    <w:rsid w:val="000D3E9B"/>
    <w:rsid w:val="000D408F"/>
    <w:rsid w:val="000D41DC"/>
    <w:rsid w:val="000D42C2"/>
    <w:rsid w:val="000D43F7"/>
    <w:rsid w:val="000D44EF"/>
    <w:rsid w:val="000D460B"/>
    <w:rsid w:val="000D466A"/>
    <w:rsid w:val="000D49ED"/>
    <w:rsid w:val="000D4D40"/>
    <w:rsid w:val="000D4D56"/>
    <w:rsid w:val="000D4F4E"/>
    <w:rsid w:val="000D5006"/>
    <w:rsid w:val="000D5074"/>
    <w:rsid w:val="000D50A0"/>
    <w:rsid w:val="000D50D6"/>
    <w:rsid w:val="000D5B97"/>
    <w:rsid w:val="000D5EA1"/>
    <w:rsid w:val="000D6057"/>
    <w:rsid w:val="000D60CB"/>
    <w:rsid w:val="000D6706"/>
    <w:rsid w:val="000D675E"/>
    <w:rsid w:val="000D6899"/>
    <w:rsid w:val="000D6999"/>
    <w:rsid w:val="000D6B71"/>
    <w:rsid w:val="000D6D37"/>
    <w:rsid w:val="000D6EAC"/>
    <w:rsid w:val="000D6FC0"/>
    <w:rsid w:val="000D6FDB"/>
    <w:rsid w:val="000D700E"/>
    <w:rsid w:val="000D7498"/>
    <w:rsid w:val="000D753B"/>
    <w:rsid w:val="000D77FA"/>
    <w:rsid w:val="000D7B09"/>
    <w:rsid w:val="000D7BF2"/>
    <w:rsid w:val="000D7D9E"/>
    <w:rsid w:val="000E02E2"/>
    <w:rsid w:val="000E031A"/>
    <w:rsid w:val="000E0647"/>
    <w:rsid w:val="000E06E9"/>
    <w:rsid w:val="000E0781"/>
    <w:rsid w:val="000E08E7"/>
    <w:rsid w:val="000E0A1D"/>
    <w:rsid w:val="000E0B25"/>
    <w:rsid w:val="000E0D22"/>
    <w:rsid w:val="000E11C1"/>
    <w:rsid w:val="000E1249"/>
    <w:rsid w:val="000E1991"/>
    <w:rsid w:val="000E1A79"/>
    <w:rsid w:val="000E1C1D"/>
    <w:rsid w:val="000E1C22"/>
    <w:rsid w:val="000E1EB0"/>
    <w:rsid w:val="000E1F9F"/>
    <w:rsid w:val="000E1FCE"/>
    <w:rsid w:val="000E2003"/>
    <w:rsid w:val="000E204A"/>
    <w:rsid w:val="000E2108"/>
    <w:rsid w:val="000E218B"/>
    <w:rsid w:val="000E2392"/>
    <w:rsid w:val="000E23C6"/>
    <w:rsid w:val="000E2831"/>
    <w:rsid w:val="000E2D78"/>
    <w:rsid w:val="000E2DD8"/>
    <w:rsid w:val="000E2EF3"/>
    <w:rsid w:val="000E3141"/>
    <w:rsid w:val="000E340B"/>
    <w:rsid w:val="000E38B4"/>
    <w:rsid w:val="000E3A40"/>
    <w:rsid w:val="000E3D52"/>
    <w:rsid w:val="000E40D9"/>
    <w:rsid w:val="000E41A8"/>
    <w:rsid w:val="000E4543"/>
    <w:rsid w:val="000E4BF8"/>
    <w:rsid w:val="000E4C45"/>
    <w:rsid w:val="000E4C63"/>
    <w:rsid w:val="000E4D4E"/>
    <w:rsid w:val="000E4EF6"/>
    <w:rsid w:val="000E4F39"/>
    <w:rsid w:val="000E5033"/>
    <w:rsid w:val="000E53E9"/>
    <w:rsid w:val="000E5455"/>
    <w:rsid w:val="000E5461"/>
    <w:rsid w:val="000E577B"/>
    <w:rsid w:val="000E5A8A"/>
    <w:rsid w:val="000E5DDF"/>
    <w:rsid w:val="000E5EA8"/>
    <w:rsid w:val="000E603C"/>
    <w:rsid w:val="000E61E6"/>
    <w:rsid w:val="000E6239"/>
    <w:rsid w:val="000E62A5"/>
    <w:rsid w:val="000E62EC"/>
    <w:rsid w:val="000E65DC"/>
    <w:rsid w:val="000E68AA"/>
    <w:rsid w:val="000E6F32"/>
    <w:rsid w:val="000E7521"/>
    <w:rsid w:val="000E7672"/>
    <w:rsid w:val="000E7708"/>
    <w:rsid w:val="000E78FF"/>
    <w:rsid w:val="000E7963"/>
    <w:rsid w:val="000E7A70"/>
    <w:rsid w:val="000E7A76"/>
    <w:rsid w:val="000E7B66"/>
    <w:rsid w:val="000E7B7F"/>
    <w:rsid w:val="000E7D50"/>
    <w:rsid w:val="000E7F57"/>
    <w:rsid w:val="000F0030"/>
    <w:rsid w:val="000F011C"/>
    <w:rsid w:val="000F0324"/>
    <w:rsid w:val="000F03B4"/>
    <w:rsid w:val="000F059B"/>
    <w:rsid w:val="000F062E"/>
    <w:rsid w:val="000F0780"/>
    <w:rsid w:val="000F0E75"/>
    <w:rsid w:val="000F13BC"/>
    <w:rsid w:val="000F14A7"/>
    <w:rsid w:val="000F16DB"/>
    <w:rsid w:val="000F182F"/>
    <w:rsid w:val="000F186E"/>
    <w:rsid w:val="000F19A2"/>
    <w:rsid w:val="000F1D93"/>
    <w:rsid w:val="000F203B"/>
    <w:rsid w:val="000F208E"/>
    <w:rsid w:val="000F25A2"/>
    <w:rsid w:val="000F2DBD"/>
    <w:rsid w:val="000F2DF6"/>
    <w:rsid w:val="000F3332"/>
    <w:rsid w:val="000F36EC"/>
    <w:rsid w:val="000F3BB7"/>
    <w:rsid w:val="000F3EEA"/>
    <w:rsid w:val="000F3F33"/>
    <w:rsid w:val="000F3F70"/>
    <w:rsid w:val="000F4063"/>
    <w:rsid w:val="000F4244"/>
    <w:rsid w:val="000F4286"/>
    <w:rsid w:val="000F43EC"/>
    <w:rsid w:val="000F442B"/>
    <w:rsid w:val="000F4494"/>
    <w:rsid w:val="000F454F"/>
    <w:rsid w:val="000F4746"/>
    <w:rsid w:val="000F47B0"/>
    <w:rsid w:val="000F4BE2"/>
    <w:rsid w:val="000F506C"/>
    <w:rsid w:val="000F5242"/>
    <w:rsid w:val="000F58EE"/>
    <w:rsid w:val="000F5A1D"/>
    <w:rsid w:val="000F5A48"/>
    <w:rsid w:val="000F5D64"/>
    <w:rsid w:val="000F5DA3"/>
    <w:rsid w:val="000F5DE1"/>
    <w:rsid w:val="000F5EA3"/>
    <w:rsid w:val="000F5F5C"/>
    <w:rsid w:val="000F5F76"/>
    <w:rsid w:val="000F60F0"/>
    <w:rsid w:val="000F62B5"/>
    <w:rsid w:val="000F64B8"/>
    <w:rsid w:val="000F663D"/>
    <w:rsid w:val="000F6858"/>
    <w:rsid w:val="000F6B41"/>
    <w:rsid w:val="000F6C5B"/>
    <w:rsid w:val="000F6DF2"/>
    <w:rsid w:val="000F6F34"/>
    <w:rsid w:val="000F6F9F"/>
    <w:rsid w:val="000F6FB3"/>
    <w:rsid w:val="000F75C7"/>
    <w:rsid w:val="000F762F"/>
    <w:rsid w:val="000F77FE"/>
    <w:rsid w:val="000F7936"/>
    <w:rsid w:val="00100025"/>
    <w:rsid w:val="001000AD"/>
    <w:rsid w:val="0010026D"/>
    <w:rsid w:val="0010053A"/>
    <w:rsid w:val="001005D2"/>
    <w:rsid w:val="0010071D"/>
    <w:rsid w:val="0010076A"/>
    <w:rsid w:val="001007AF"/>
    <w:rsid w:val="001008AA"/>
    <w:rsid w:val="001009AF"/>
    <w:rsid w:val="00100A4D"/>
    <w:rsid w:val="00100C03"/>
    <w:rsid w:val="00100D0B"/>
    <w:rsid w:val="00100E8C"/>
    <w:rsid w:val="00100F7A"/>
    <w:rsid w:val="001010CF"/>
    <w:rsid w:val="0010125D"/>
    <w:rsid w:val="00101309"/>
    <w:rsid w:val="00101314"/>
    <w:rsid w:val="0010144F"/>
    <w:rsid w:val="00101476"/>
    <w:rsid w:val="00101783"/>
    <w:rsid w:val="0010185A"/>
    <w:rsid w:val="00101A3A"/>
    <w:rsid w:val="00101DCD"/>
    <w:rsid w:val="00102016"/>
    <w:rsid w:val="00102371"/>
    <w:rsid w:val="00102396"/>
    <w:rsid w:val="001023DC"/>
    <w:rsid w:val="00102573"/>
    <w:rsid w:val="001026CF"/>
    <w:rsid w:val="001026D0"/>
    <w:rsid w:val="00102734"/>
    <w:rsid w:val="00102866"/>
    <w:rsid w:val="00102A7C"/>
    <w:rsid w:val="00102B03"/>
    <w:rsid w:val="00102EEC"/>
    <w:rsid w:val="0010302B"/>
    <w:rsid w:val="00103775"/>
    <w:rsid w:val="001038E5"/>
    <w:rsid w:val="00103A80"/>
    <w:rsid w:val="00103C91"/>
    <w:rsid w:val="00103E61"/>
    <w:rsid w:val="00104295"/>
    <w:rsid w:val="0010453A"/>
    <w:rsid w:val="001046A3"/>
    <w:rsid w:val="0010473D"/>
    <w:rsid w:val="0010499D"/>
    <w:rsid w:val="001049FE"/>
    <w:rsid w:val="00104A5C"/>
    <w:rsid w:val="00104AAC"/>
    <w:rsid w:val="00104B5C"/>
    <w:rsid w:val="00104EA8"/>
    <w:rsid w:val="001050BB"/>
    <w:rsid w:val="0010540E"/>
    <w:rsid w:val="00105478"/>
    <w:rsid w:val="0010593F"/>
    <w:rsid w:val="00105CD4"/>
    <w:rsid w:val="00105CE9"/>
    <w:rsid w:val="00105F91"/>
    <w:rsid w:val="001060CE"/>
    <w:rsid w:val="00106253"/>
    <w:rsid w:val="001068BF"/>
    <w:rsid w:val="001069A9"/>
    <w:rsid w:val="00106C92"/>
    <w:rsid w:val="00106F9E"/>
    <w:rsid w:val="00107055"/>
    <w:rsid w:val="0010717F"/>
    <w:rsid w:val="001074D7"/>
    <w:rsid w:val="0010761B"/>
    <w:rsid w:val="001077D2"/>
    <w:rsid w:val="00107FFE"/>
    <w:rsid w:val="00110255"/>
    <w:rsid w:val="001102BD"/>
    <w:rsid w:val="001103A5"/>
    <w:rsid w:val="001103E5"/>
    <w:rsid w:val="0011046A"/>
    <w:rsid w:val="00110775"/>
    <w:rsid w:val="001107A5"/>
    <w:rsid w:val="00110A6D"/>
    <w:rsid w:val="00110FFF"/>
    <w:rsid w:val="0011135F"/>
    <w:rsid w:val="0011162B"/>
    <w:rsid w:val="0011179E"/>
    <w:rsid w:val="00111B15"/>
    <w:rsid w:val="00111C9D"/>
    <w:rsid w:val="00111DED"/>
    <w:rsid w:val="00111DF5"/>
    <w:rsid w:val="00111FC9"/>
    <w:rsid w:val="00112405"/>
    <w:rsid w:val="001125AF"/>
    <w:rsid w:val="00112843"/>
    <w:rsid w:val="00112916"/>
    <w:rsid w:val="001129F1"/>
    <w:rsid w:val="00112A91"/>
    <w:rsid w:val="00112E6C"/>
    <w:rsid w:val="001133E3"/>
    <w:rsid w:val="0011385F"/>
    <w:rsid w:val="00113891"/>
    <w:rsid w:val="001138DB"/>
    <w:rsid w:val="00113E98"/>
    <w:rsid w:val="00114229"/>
    <w:rsid w:val="0011435F"/>
    <w:rsid w:val="00114622"/>
    <w:rsid w:val="00114899"/>
    <w:rsid w:val="00114B32"/>
    <w:rsid w:val="00114BCD"/>
    <w:rsid w:val="00114C3C"/>
    <w:rsid w:val="00114D44"/>
    <w:rsid w:val="0011500B"/>
    <w:rsid w:val="00115035"/>
    <w:rsid w:val="001158F4"/>
    <w:rsid w:val="00115AD4"/>
    <w:rsid w:val="00115B2B"/>
    <w:rsid w:val="00115CC4"/>
    <w:rsid w:val="001162A0"/>
    <w:rsid w:val="00116403"/>
    <w:rsid w:val="001165FC"/>
    <w:rsid w:val="0011696B"/>
    <w:rsid w:val="00116A76"/>
    <w:rsid w:val="00116DB2"/>
    <w:rsid w:val="00116ED7"/>
    <w:rsid w:val="00116F08"/>
    <w:rsid w:val="00116F40"/>
    <w:rsid w:val="0011704D"/>
    <w:rsid w:val="00117118"/>
    <w:rsid w:val="0011711E"/>
    <w:rsid w:val="00117577"/>
    <w:rsid w:val="00117965"/>
    <w:rsid w:val="001179F1"/>
    <w:rsid w:val="001201D0"/>
    <w:rsid w:val="00120212"/>
    <w:rsid w:val="00120891"/>
    <w:rsid w:val="001208F8"/>
    <w:rsid w:val="00120D60"/>
    <w:rsid w:val="00120E24"/>
    <w:rsid w:val="00120E2A"/>
    <w:rsid w:val="00120E95"/>
    <w:rsid w:val="00120F3B"/>
    <w:rsid w:val="0012113C"/>
    <w:rsid w:val="001211FC"/>
    <w:rsid w:val="001215C3"/>
    <w:rsid w:val="00121F70"/>
    <w:rsid w:val="0012212A"/>
    <w:rsid w:val="001228AB"/>
    <w:rsid w:val="00122A4F"/>
    <w:rsid w:val="00122CDC"/>
    <w:rsid w:val="0012305C"/>
    <w:rsid w:val="00123367"/>
    <w:rsid w:val="001238FF"/>
    <w:rsid w:val="001239CC"/>
    <w:rsid w:val="00123A1C"/>
    <w:rsid w:val="00123B92"/>
    <w:rsid w:val="00123C25"/>
    <w:rsid w:val="00123C87"/>
    <w:rsid w:val="001242D8"/>
    <w:rsid w:val="0012482A"/>
    <w:rsid w:val="001248D6"/>
    <w:rsid w:val="0012497E"/>
    <w:rsid w:val="001249A2"/>
    <w:rsid w:val="001250EE"/>
    <w:rsid w:val="0012514A"/>
    <w:rsid w:val="0012518B"/>
    <w:rsid w:val="001253A9"/>
    <w:rsid w:val="001259E0"/>
    <w:rsid w:val="00125AC1"/>
    <w:rsid w:val="00125AFB"/>
    <w:rsid w:val="00125B30"/>
    <w:rsid w:val="00125D24"/>
    <w:rsid w:val="00125DD5"/>
    <w:rsid w:val="00125EE9"/>
    <w:rsid w:val="00126208"/>
    <w:rsid w:val="001263B1"/>
    <w:rsid w:val="001264E7"/>
    <w:rsid w:val="0012658E"/>
    <w:rsid w:val="001265B3"/>
    <w:rsid w:val="00126776"/>
    <w:rsid w:val="0012683C"/>
    <w:rsid w:val="0012698A"/>
    <w:rsid w:val="00126D62"/>
    <w:rsid w:val="0012736C"/>
    <w:rsid w:val="001274A8"/>
    <w:rsid w:val="00127503"/>
    <w:rsid w:val="001276A9"/>
    <w:rsid w:val="001277E9"/>
    <w:rsid w:val="00127843"/>
    <w:rsid w:val="00127F39"/>
    <w:rsid w:val="00130235"/>
    <w:rsid w:val="00130260"/>
    <w:rsid w:val="00130318"/>
    <w:rsid w:val="001304EA"/>
    <w:rsid w:val="00130517"/>
    <w:rsid w:val="00130800"/>
    <w:rsid w:val="00130919"/>
    <w:rsid w:val="0013092D"/>
    <w:rsid w:val="00130A08"/>
    <w:rsid w:val="00130A8D"/>
    <w:rsid w:val="00130B3F"/>
    <w:rsid w:val="00130FD2"/>
    <w:rsid w:val="00131034"/>
    <w:rsid w:val="001310A2"/>
    <w:rsid w:val="001315A4"/>
    <w:rsid w:val="00131729"/>
    <w:rsid w:val="00131838"/>
    <w:rsid w:val="0013184C"/>
    <w:rsid w:val="001318C1"/>
    <w:rsid w:val="00131BCF"/>
    <w:rsid w:val="00131BD9"/>
    <w:rsid w:val="00131EA6"/>
    <w:rsid w:val="0013230F"/>
    <w:rsid w:val="00132680"/>
    <w:rsid w:val="00132751"/>
    <w:rsid w:val="001328D2"/>
    <w:rsid w:val="00132942"/>
    <w:rsid w:val="00132C91"/>
    <w:rsid w:val="00132CDD"/>
    <w:rsid w:val="00132F7B"/>
    <w:rsid w:val="0013320B"/>
    <w:rsid w:val="00133608"/>
    <w:rsid w:val="00133708"/>
    <w:rsid w:val="00133A6F"/>
    <w:rsid w:val="00133ACE"/>
    <w:rsid w:val="00134274"/>
    <w:rsid w:val="0013430A"/>
    <w:rsid w:val="001343BE"/>
    <w:rsid w:val="00134701"/>
    <w:rsid w:val="00134937"/>
    <w:rsid w:val="00134A10"/>
    <w:rsid w:val="00134A91"/>
    <w:rsid w:val="00134D5E"/>
    <w:rsid w:val="00134FF1"/>
    <w:rsid w:val="00135521"/>
    <w:rsid w:val="001359CE"/>
    <w:rsid w:val="00135C06"/>
    <w:rsid w:val="00135D83"/>
    <w:rsid w:val="00135E5F"/>
    <w:rsid w:val="001360E5"/>
    <w:rsid w:val="0013663B"/>
    <w:rsid w:val="001367B2"/>
    <w:rsid w:val="0013686A"/>
    <w:rsid w:val="001368FF"/>
    <w:rsid w:val="00136B96"/>
    <w:rsid w:val="00136FEE"/>
    <w:rsid w:val="0013700D"/>
    <w:rsid w:val="00137045"/>
    <w:rsid w:val="001371FF"/>
    <w:rsid w:val="00137209"/>
    <w:rsid w:val="00137514"/>
    <w:rsid w:val="001376DC"/>
    <w:rsid w:val="00137790"/>
    <w:rsid w:val="00137845"/>
    <w:rsid w:val="001379C5"/>
    <w:rsid w:val="00137CED"/>
    <w:rsid w:val="00137DA6"/>
    <w:rsid w:val="00137F16"/>
    <w:rsid w:val="00140186"/>
    <w:rsid w:val="001401BF"/>
    <w:rsid w:val="00140AB7"/>
    <w:rsid w:val="00140B0C"/>
    <w:rsid w:val="00140B0E"/>
    <w:rsid w:val="00140B9E"/>
    <w:rsid w:val="00140CB0"/>
    <w:rsid w:val="00140E51"/>
    <w:rsid w:val="001412D7"/>
    <w:rsid w:val="0014142E"/>
    <w:rsid w:val="001415CE"/>
    <w:rsid w:val="001417FF"/>
    <w:rsid w:val="00141B8A"/>
    <w:rsid w:val="00141CAD"/>
    <w:rsid w:val="00141DDC"/>
    <w:rsid w:val="00142096"/>
    <w:rsid w:val="00142343"/>
    <w:rsid w:val="001423E4"/>
    <w:rsid w:val="00142484"/>
    <w:rsid w:val="001424B9"/>
    <w:rsid w:val="0014296B"/>
    <w:rsid w:val="00142995"/>
    <w:rsid w:val="00142A87"/>
    <w:rsid w:val="00142B63"/>
    <w:rsid w:val="00142CB8"/>
    <w:rsid w:val="001430D8"/>
    <w:rsid w:val="0014324D"/>
    <w:rsid w:val="00143362"/>
    <w:rsid w:val="0014347F"/>
    <w:rsid w:val="00143495"/>
    <w:rsid w:val="0014379D"/>
    <w:rsid w:val="001437D1"/>
    <w:rsid w:val="0014393A"/>
    <w:rsid w:val="001439CD"/>
    <w:rsid w:val="00143EF3"/>
    <w:rsid w:val="0014417A"/>
    <w:rsid w:val="0014426D"/>
    <w:rsid w:val="001442E8"/>
    <w:rsid w:val="001444B3"/>
    <w:rsid w:val="00144715"/>
    <w:rsid w:val="00144ADB"/>
    <w:rsid w:val="00144C85"/>
    <w:rsid w:val="00145271"/>
    <w:rsid w:val="00145331"/>
    <w:rsid w:val="00145669"/>
    <w:rsid w:val="001456B2"/>
    <w:rsid w:val="001457FE"/>
    <w:rsid w:val="00145924"/>
    <w:rsid w:val="00145BF1"/>
    <w:rsid w:val="00145C11"/>
    <w:rsid w:val="00145C94"/>
    <w:rsid w:val="00145E20"/>
    <w:rsid w:val="00145E2A"/>
    <w:rsid w:val="00145EB7"/>
    <w:rsid w:val="00145FEE"/>
    <w:rsid w:val="0014615A"/>
    <w:rsid w:val="0014630B"/>
    <w:rsid w:val="0014634B"/>
    <w:rsid w:val="00146432"/>
    <w:rsid w:val="001464DF"/>
    <w:rsid w:val="001468B6"/>
    <w:rsid w:val="00146921"/>
    <w:rsid w:val="00146938"/>
    <w:rsid w:val="00146952"/>
    <w:rsid w:val="00146C44"/>
    <w:rsid w:val="00146F24"/>
    <w:rsid w:val="00146F44"/>
    <w:rsid w:val="001470C6"/>
    <w:rsid w:val="001470FE"/>
    <w:rsid w:val="0014751F"/>
    <w:rsid w:val="00147ABF"/>
    <w:rsid w:val="00147BD4"/>
    <w:rsid w:val="00147CFA"/>
    <w:rsid w:val="00150045"/>
    <w:rsid w:val="00150212"/>
    <w:rsid w:val="001503AB"/>
    <w:rsid w:val="00150647"/>
    <w:rsid w:val="00150949"/>
    <w:rsid w:val="00150DD7"/>
    <w:rsid w:val="00150E2D"/>
    <w:rsid w:val="00150FED"/>
    <w:rsid w:val="00151161"/>
    <w:rsid w:val="00151276"/>
    <w:rsid w:val="00151318"/>
    <w:rsid w:val="0015194D"/>
    <w:rsid w:val="00151A46"/>
    <w:rsid w:val="00151DF3"/>
    <w:rsid w:val="00151E6D"/>
    <w:rsid w:val="001520C5"/>
    <w:rsid w:val="00152380"/>
    <w:rsid w:val="00152400"/>
    <w:rsid w:val="00152851"/>
    <w:rsid w:val="00152D9F"/>
    <w:rsid w:val="00152EE6"/>
    <w:rsid w:val="001530BD"/>
    <w:rsid w:val="001535F6"/>
    <w:rsid w:val="001539CC"/>
    <w:rsid w:val="00153B70"/>
    <w:rsid w:val="00153CC9"/>
    <w:rsid w:val="00153E70"/>
    <w:rsid w:val="00153F06"/>
    <w:rsid w:val="00154166"/>
    <w:rsid w:val="0015441C"/>
    <w:rsid w:val="00154460"/>
    <w:rsid w:val="00154758"/>
    <w:rsid w:val="00154A6D"/>
    <w:rsid w:val="00154B1A"/>
    <w:rsid w:val="00154BB9"/>
    <w:rsid w:val="00154BD4"/>
    <w:rsid w:val="00154C02"/>
    <w:rsid w:val="00154D14"/>
    <w:rsid w:val="00154DF6"/>
    <w:rsid w:val="00154E38"/>
    <w:rsid w:val="001550C6"/>
    <w:rsid w:val="00155118"/>
    <w:rsid w:val="0015543D"/>
    <w:rsid w:val="00155492"/>
    <w:rsid w:val="00155698"/>
    <w:rsid w:val="00155D0C"/>
    <w:rsid w:val="00155E06"/>
    <w:rsid w:val="0015602C"/>
    <w:rsid w:val="0015605D"/>
    <w:rsid w:val="0015626C"/>
    <w:rsid w:val="00156773"/>
    <w:rsid w:val="0015683A"/>
    <w:rsid w:val="00156994"/>
    <w:rsid w:val="00156AE1"/>
    <w:rsid w:val="001571EE"/>
    <w:rsid w:val="0015724D"/>
    <w:rsid w:val="00157258"/>
    <w:rsid w:val="00157731"/>
    <w:rsid w:val="00157879"/>
    <w:rsid w:val="00157AF4"/>
    <w:rsid w:val="00157B78"/>
    <w:rsid w:val="0016014E"/>
    <w:rsid w:val="00160187"/>
    <w:rsid w:val="001603F5"/>
    <w:rsid w:val="00160580"/>
    <w:rsid w:val="001605AE"/>
    <w:rsid w:val="00160612"/>
    <w:rsid w:val="0016068D"/>
    <w:rsid w:val="0016072A"/>
    <w:rsid w:val="001609CD"/>
    <w:rsid w:val="00160DEC"/>
    <w:rsid w:val="00160F90"/>
    <w:rsid w:val="00161112"/>
    <w:rsid w:val="001611C3"/>
    <w:rsid w:val="00161429"/>
    <w:rsid w:val="001614B4"/>
    <w:rsid w:val="00161503"/>
    <w:rsid w:val="001618A8"/>
    <w:rsid w:val="00161A76"/>
    <w:rsid w:val="00161EBB"/>
    <w:rsid w:val="001622AF"/>
    <w:rsid w:val="001622BF"/>
    <w:rsid w:val="001623EB"/>
    <w:rsid w:val="00162410"/>
    <w:rsid w:val="001628B1"/>
    <w:rsid w:val="00162BCC"/>
    <w:rsid w:val="00162BE6"/>
    <w:rsid w:val="00162C48"/>
    <w:rsid w:val="00162D32"/>
    <w:rsid w:val="0016302C"/>
    <w:rsid w:val="00163161"/>
    <w:rsid w:val="001634E4"/>
    <w:rsid w:val="00163851"/>
    <w:rsid w:val="00163AC2"/>
    <w:rsid w:val="00163BDB"/>
    <w:rsid w:val="00164195"/>
    <w:rsid w:val="001644A8"/>
    <w:rsid w:val="001646DD"/>
    <w:rsid w:val="00164EBE"/>
    <w:rsid w:val="00165405"/>
    <w:rsid w:val="00165602"/>
    <w:rsid w:val="00165730"/>
    <w:rsid w:val="001658D6"/>
    <w:rsid w:val="00165A17"/>
    <w:rsid w:val="00165AB3"/>
    <w:rsid w:val="00165E92"/>
    <w:rsid w:val="0016615C"/>
    <w:rsid w:val="001667FB"/>
    <w:rsid w:val="001668C3"/>
    <w:rsid w:val="00166930"/>
    <w:rsid w:val="00166AB2"/>
    <w:rsid w:val="00166BEE"/>
    <w:rsid w:val="00166F9C"/>
    <w:rsid w:val="00167366"/>
    <w:rsid w:val="00167405"/>
    <w:rsid w:val="00167465"/>
    <w:rsid w:val="001677DC"/>
    <w:rsid w:val="00167833"/>
    <w:rsid w:val="001678EF"/>
    <w:rsid w:val="00167A75"/>
    <w:rsid w:val="00167AFB"/>
    <w:rsid w:val="00167B87"/>
    <w:rsid w:val="00167C41"/>
    <w:rsid w:val="00167F6F"/>
    <w:rsid w:val="001701A3"/>
    <w:rsid w:val="00170290"/>
    <w:rsid w:val="001704C0"/>
    <w:rsid w:val="001704C7"/>
    <w:rsid w:val="00170551"/>
    <w:rsid w:val="001705CD"/>
    <w:rsid w:val="001707AB"/>
    <w:rsid w:val="0017118E"/>
    <w:rsid w:val="0017133C"/>
    <w:rsid w:val="00171769"/>
    <w:rsid w:val="001717DB"/>
    <w:rsid w:val="00171C58"/>
    <w:rsid w:val="00172158"/>
    <w:rsid w:val="00172470"/>
    <w:rsid w:val="00172550"/>
    <w:rsid w:val="001725F1"/>
    <w:rsid w:val="0017260E"/>
    <w:rsid w:val="00172841"/>
    <w:rsid w:val="00172CFB"/>
    <w:rsid w:val="00172DD8"/>
    <w:rsid w:val="00173058"/>
    <w:rsid w:val="00173092"/>
    <w:rsid w:val="0017362C"/>
    <w:rsid w:val="00173682"/>
    <w:rsid w:val="001742CF"/>
    <w:rsid w:val="00174563"/>
    <w:rsid w:val="001747B9"/>
    <w:rsid w:val="001749E5"/>
    <w:rsid w:val="00174E48"/>
    <w:rsid w:val="00175010"/>
    <w:rsid w:val="0017506B"/>
    <w:rsid w:val="001750E0"/>
    <w:rsid w:val="00175287"/>
    <w:rsid w:val="001755ED"/>
    <w:rsid w:val="001758BA"/>
    <w:rsid w:val="00175BF0"/>
    <w:rsid w:val="00175C4A"/>
    <w:rsid w:val="00176061"/>
    <w:rsid w:val="00176208"/>
    <w:rsid w:val="0017651C"/>
    <w:rsid w:val="001768FE"/>
    <w:rsid w:val="00176B4C"/>
    <w:rsid w:val="00176DD7"/>
    <w:rsid w:val="00176E8C"/>
    <w:rsid w:val="00177271"/>
    <w:rsid w:val="0017731C"/>
    <w:rsid w:val="00177368"/>
    <w:rsid w:val="00177757"/>
    <w:rsid w:val="001779F2"/>
    <w:rsid w:val="00177D7A"/>
    <w:rsid w:val="00177EE5"/>
    <w:rsid w:val="00180359"/>
    <w:rsid w:val="0018060B"/>
    <w:rsid w:val="0018068C"/>
    <w:rsid w:val="0018080C"/>
    <w:rsid w:val="00180858"/>
    <w:rsid w:val="00180ADA"/>
    <w:rsid w:val="00180CAF"/>
    <w:rsid w:val="00180F06"/>
    <w:rsid w:val="00180F6D"/>
    <w:rsid w:val="00180FFF"/>
    <w:rsid w:val="00181630"/>
    <w:rsid w:val="001816CD"/>
    <w:rsid w:val="0018173D"/>
    <w:rsid w:val="00181807"/>
    <w:rsid w:val="001818CE"/>
    <w:rsid w:val="00181E9D"/>
    <w:rsid w:val="00181EE8"/>
    <w:rsid w:val="00181F03"/>
    <w:rsid w:val="001822C9"/>
    <w:rsid w:val="001823A9"/>
    <w:rsid w:val="0018241D"/>
    <w:rsid w:val="0018267E"/>
    <w:rsid w:val="00182C4C"/>
    <w:rsid w:val="00182D51"/>
    <w:rsid w:val="00182E6D"/>
    <w:rsid w:val="00183107"/>
    <w:rsid w:val="001832E4"/>
    <w:rsid w:val="001833E7"/>
    <w:rsid w:val="001837EC"/>
    <w:rsid w:val="00183E90"/>
    <w:rsid w:val="00183E96"/>
    <w:rsid w:val="00184180"/>
    <w:rsid w:val="001844A6"/>
    <w:rsid w:val="00184537"/>
    <w:rsid w:val="0018497A"/>
    <w:rsid w:val="00184A00"/>
    <w:rsid w:val="00184B40"/>
    <w:rsid w:val="00184DAD"/>
    <w:rsid w:val="00185007"/>
    <w:rsid w:val="001852D8"/>
    <w:rsid w:val="00185416"/>
    <w:rsid w:val="00185532"/>
    <w:rsid w:val="00185666"/>
    <w:rsid w:val="0018595E"/>
    <w:rsid w:val="001859CF"/>
    <w:rsid w:val="00185F27"/>
    <w:rsid w:val="00186068"/>
    <w:rsid w:val="00186370"/>
    <w:rsid w:val="0018666B"/>
    <w:rsid w:val="001867DD"/>
    <w:rsid w:val="00186ACE"/>
    <w:rsid w:val="00186DB2"/>
    <w:rsid w:val="00186E06"/>
    <w:rsid w:val="00186E1B"/>
    <w:rsid w:val="00186E20"/>
    <w:rsid w:val="00186ECE"/>
    <w:rsid w:val="00187137"/>
    <w:rsid w:val="001871C6"/>
    <w:rsid w:val="001872DE"/>
    <w:rsid w:val="001874B6"/>
    <w:rsid w:val="00187548"/>
    <w:rsid w:val="0018755D"/>
    <w:rsid w:val="00187567"/>
    <w:rsid w:val="0018756E"/>
    <w:rsid w:val="00187783"/>
    <w:rsid w:val="00187895"/>
    <w:rsid w:val="00187C2D"/>
    <w:rsid w:val="00187EF5"/>
    <w:rsid w:val="00187F34"/>
    <w:rsid w:val="00187FA7"/>
    <w:rsid w:val="001901A5"/>
    <w:rsid w:val="0019021A"/>
    <w:rsid w:val="00190756"/>
    <w:rsid w:val="00190DC1"/>
    <w:rsid w:val="00190DE6"/>
    <w:rsid w:val="00191037"/>
    <w:rsid w:val="001910DA"/>
    <w:rsid w:val="001911A3"/>
    <w:rsid w:val="0019179B"/>
    <w:rsid w:val="00191892"/>
    <w:rsid w:val="00191B84"/>
    <w:rsid w:val="00191C16"/>
    <w:rsid w:val="00191D5F"/>
    <w:rsid w:val="00191E51"/>
    <w:rsid w:val="00192084"/>
    <w:rsid w:val="001921FD"/>
    <w:rsid w:val="00192545"/>
    <w:rsid w:val="00192B4D"/>
    <w:rsid w:val="00192BF8"/>
    <w:rsid w:val="00192C48"/>
    <w:rsid w:val="00192D2B"/>
    <w:rsid w:val="001930D0"/>
    <w:rsid w:val="00193377"/>
    <w:rsid w:val="001934C2"/>
    <w:rsid w:val="001936A5"/>
    <w:rsid w:val="00193AA4"/>
    <w:rsid w:val="00193CAE"/>
    <w:rsid w:val="00193F0A"/>
    <w:rsid w:val="0019450C"/>
    <w:rsid w:val="00194665"/>
    <w:rsid w:val="00194722"/>
    <w:rsid w:val="0019474C"/>
    <w:rsid w:val="00194767"/>
    <w:rsid w:val="00194A80"/>
    <w:rsid w:val="0019517E"/>
    <w:rsid w:val="0019537B"/>
    <w:rsid w:val="00195673"/>
    <w:rsid w:val="00195752"/>
    <w:rsid w:val="00195BD9"/>
    <w:rsid w:val="00195D72"/>
    <w:rsid w:val="00195F6C"/>
    <w:rsid w:val="0019616D"/>
    <w:rsid w:val="0019618F"/>
    <w:rsid w:val="00196515"/>
    <w:rsid w:val="00196666"/>
    <w:rsid w:val="00196691"/>
    <w:rsid w:val="00196919"/>
    <w:rsid w:val="00196A0F"/>
    <w:rsid w:val="00196B02"/>
    <w:rsid w:val="00196E0B"/>
    <w:rsid w:val="00197366"/>
    <w:rsid w:val="00197AA4"/>
    <w:rsid w:val="00197AEF"/>
    <w:rsid w:val="00197B50"/>
    <w:rsid w:val="00197F79"/>
    <w:rsid w:val="001A0208"/>
    <w:rsid w:val="001A0894"/>
    <w:rsid w:val="001A0AA7"/>
    <w:rsid w:val="001A0CB7"/>
    <w:rsid w:val="001A0CDB"/>
    <w:rsid w:val="001A0D19"/>
    <w:rsid w:val="001A0D72"/>
    <w:rsid w:val="001A0EA8"/>
    <w:rsid w:val="001A0F1D"/>
    <w:rsid w:val="001A0F30"/>
    <w:rsid w:val="001A107D"/>
    <w:rsid w:val="001A1415"/>
    <w:rsid w:val="001A1681"/>
    <w:rsid w:val="001A1836"/>
    <w:rsid w:val="001A1888"/>
    <w:rsid w:val="001A1994"/>
    <w:rsid w:val="001A1B14"/>
    <w:rsid w:val="001A1CEE"/>
    <w:rsid w:val="001A1D5F"/>
    <w:rsid w:val="001A1EC9"/>
    <w:rsid w:val="001A1F7F"/>
    <w:rsid w:val="001A2096"/>
    <w:rsid w:val="001A21F5"/>
    <w:rsid w:val="001A2516"/>
    <w:rsid w:val="001A25D2"/>
    <w:rsid w:val="001A27E5"/>
    <w:rsid w:val="001A28AD"/>
    <w:rsid w:val="001A3124"/>
    <w:rsid w:val="001A32C5"/>
    <w:rsid w:val="001A32F5"/>
    <w:rsid w:val="001A335E"/>
    <w:rsid w:val="001A3716"/>
    <w:rsid w:val="001A3935"/>
    <w:rsid w:val="001A3994"/>
    <w:rsid w:val="001A3B9A"/>
    <w:rsid w:val="001A416B"/>
    <w:rsid w:val="001A41B0"/>
    <w:rsid w:val="001A4883"/>
    <w:rsid w:val="001A48AE"/>
    <w:rsid w:val="001A4CEF"/>
    <w:rsid w:val="001A5036"/>
    <w:rsid w:val="001A5376"/>
    <w:rsid w:val="001A5C27"/>
    <w:rsid w:val="001A5C4D"/>
    <w:rsid w:val="001A5DED"/>
    <w:rsid w:val="001A5FC0"/>
    <w:rsid w:val="001A61B7"/>
    <w:rsid w:val="001A61DF"/>
    <w:rsid w:val="001A62EC"/>
    <w:rsid w:val="001A633D"/>
    <w:rsid w:val="001A6533"/>
    <w:rsid w:val="001A6737"/>
    <w:rsid w:val="001A6A85"/>
    <w:rsid w:val="001A6AD8"/>
    <w:rsid w:val="001A6DFF"/>
    <w:rsid w:val="001A6F2C"/>
    <w:rsid w:val="001A7085"/>
    <w:rsid w:val="001A727D"/>
    <w:rsid w:val="001A770C"/>
    <w:rsid w:val="001A77C4"/>
    <w:rsid w:val="001A7A98"/>
    <w:rsid w:val="001A7B42"/>
    <w:rsid w:val="001A7D0E"/>
    <w:rsid w:val="001A7D3C"/>
    <w:rsid w:val="001B0056"/>
    <w:rsid w:val="001B0242"/>
    <w:rsid w:val="001B0406"/>
    <w:rsid w:val="001B061E"/>
    <w:rsid w:val="001B0756"/>
    <w:rsid w:val="001B07A7"/>
    <w:rsid w:val="001B0944"/>
    <w:rsid w:val="001B0D35"/>
    <w:rsid w:val="001B0F5C"/>
    <w:rsid w:val="001B1006"/>
    <w:rsid w:val="001B11E1"/>
    <w:rsid w:val="001B1D68"/>
    <w:rsid w:val="001B1E3D"/>
    <w:rsid w:val="001B1F7C"/>
    <w:rsid w:val="001B22C2"/>
    <w:rsid w:val="001B2554"/>
    <w:rsid w:val="001B2744"/>
    <w:rsid w:val="001B286A"/>
    <w:rsid w:val="001B28CD"/>
    <w:rsid w:val="001B2972"/>
    <w:rsid w:val="001B2A5D"/>
    <w:rsid w:val="001B3033"/>
    <w:rsid w:val="001B303A"/>
    <w:rsid w:val="001B308E"/>
    <w:rsid w:val="001B30F0"/>
    <w:rsid w:val="001B317D"/>
    <w:rsid w:val="001B326D"/>
    <w:rsid w:val="001B32B1"/>
    <w:rsid w:val="001B32EA"/>
    <w:rsid w:val="001B3DCD"/>
    <w:rsid w:val="001B4051"/>
    <w:rsid w:val="001B4086"/>
    <w:rsid w:val="001B4224"/>
    <w:rsid w:val="001B443A"/>
    <w:rsid w:val="001B45AB"/>
    <w:rsid w:val="001B46D3"/>
    <w:rsid w:val="001B478A"/>
    <w:rsid w:val="001B4BEB"/>
    <w:rsid w:val="001B4DF6"/>
    <w:rsid w:val="001B4E93"/>
    <w:rsid w:val="001B5036"/>
    <w:rsid w:val="001B520E"/>
    <w:rsid w:val="001B55A9"/>
    <w:rsid w:val="001B55C4"/>
    <w:rsid w:val="001B5684"/>
    <w:rsid w:val="001B6205"/>
    <w:rsid w:val="001B63B8"/>
    <w:rsid w:val="001B64A6"/>
    <w:rsid w:val="001B65C1"/>
    <w:rsid w:val="001B6622"/>
    <w:rsid w:val="001B6814"/>
    <w:rsid w:val="001B6963"/>
    <w:rsid w:val="001B69A4"/>
    <w:rsid w:val="001B6A0B"/>
    <w:rsid w:val="001B6A9C"/>
    <w:rsid w:val="001B6AFC"/>
    <w:rsid w:val="001B708B"/>
    <w:rsid w:val="001B7298"/>
    <w:rsid w:val="001B72E2"/>
    <w:rsid w:val="001B73CB"/>
    <w:rsid w:val="001B7585"/>
    <w:rsid w:val="001B75E4"/>
    <w:rsid w:val="001B75FD"/>
    <w:rsid w:val="001B773F"/>
    <w:rsid w:val="001B79A3"/>
    <w:rsid w:val="001B7ADE"/>
    <w:rsid w:val="001B7CBA"/>
    <w:rsid w:val="001B7D42"/>
    <w:rsid w:val="001C056D"/>
    <w:rsid w:val="001C071E"/>
    <w:rsid w:val="001C085D"/>
    <w:rsid w:val="001C0B38"/>
    <w:rsid w:val="001C0B67"/>
    <w:rsid w:val="001C0FD4"/>
    <w:rsid w:val="001C1174"/>
    <w:rsid w:val="001C125D"/>
    <w:rsid w:val="001C160D"/>
    <w:rsid w:val="001C1655"/>
    <w:rsid w:val="001C18D4"/>
    <w:rsid w:val="001C1A18"/>
    <w:rsid w:val="001C1A7C"/>
    <w:rsid w:val="001C1AD4"/>
    <w:rsid w:val="001C2054"/>
    <w:rsid w:val="001C25EF"/>
    <w:rsid w:val="001C2696"/>
    <w:rsid w:val="001C28F4"/>
    <w:rsid w:val="001C2B65"/>
    <w:rsid w:val="001C2FF1"/>
    <w:rsid w:val="001C3072"/>
    <w:rsid w:val="001C3160"/>
    <w:rsid w:val="001C36F1"/>
    <w:rsid w:val="001C370B"/>
    <w:rsid w:val="001C3725"/>
    <w:rsid w:val="001C38E9"/>
    <w:rsid w:val="001C3C5E"/>
    <w:rsid w:val="001C3CA8"/>
    <w:rsid w:val="001C3E5A"/>
    <w:rsid w:val="001C3FC9"/>
    <w:rsid w:val="001C4194"/>
    <w:rsid w:val="001C4441"/>
    <w:rsid w:val="001C45CA"/>
    <w:rsid w:val="001C4E9A"/>
    <w:rsid w:val="001C4F6D"/>
    <w:rsid w:val="001C51CB"/>
    <w:rsid w:val="001C5362"/>
    <w:rsid w:val="001C547C"/>
    <w:rsid w:val="001C5600"/>
    <w:rsid w:val="001C5A73"/>
    <w:rsid w:val="001C5B56"/>
    <w:rsid w:val="001C5B60"/>
    <w:rsid w:val="001C5BE6"/>
    <w:rsid w:val="001C5D09"/>
    <w:rsid w:val="001C5D0F"/>
    <w:rsid w:val="001C6297"/>
    <w:rsid w:val="001C6712"/>
    <w:rsid w:val="001C6FC7"/>
    <w:rsid w:val="001C70F8"/>
    <w:rsid w:val="001C7102"/>
    <w:rsid w:val="001C7314"/>
    <w:rsid w:val="001C7316"/>
    <w:rsid w:val="001C73C5"/>
    <w:rsid w:val="001C7506"/>
    <w:rsid w:val="001C7522"/>
    <w:rsid w:val="001C7551"/>
    <w:rsid w:val="001C75E3"/>
    <w:rsid w:val="001C7771"/>
    <w:rsid w:val="001C7819"/>
    <w:rsid w:val="001C7D27"/>
    <w:rsid w:val="001C7F11"/>
    <w:rsid w:val="001C7FE1"/>
    <w:rsid w:val="001D022F"/>
    <w:rsid w:val="001D0234"/>
    <w:rsid w:val="001D02DB"/>
    <w:rsid w:val="001D0482"/>
    <w:rsid w:val="001D05BA"/>
    <w:rsid w:val="001D0883"/>
    <w:rsid w:val="001D08FA"/>
    <w:rsid w:val="001D0A99"/>
    <w:rsid w:val="001D0CC0"/>
    <w:rsid w:val="001D0DD0"/>
    <w:rsid w:val="001D0FA1"/>
    <w:rsid w:val="001D1228"/>
    <w:rsid w:val="001D1267"/>
    <w:rsid w:val="001D130C"/>
    <w:rsid w:val="001D14CC"/>
    <w:rsid w:val="001D14D3"/>
    <w:rsid w:val="001D1674"/>
    <w:rsid w:val="001D1871"/>
    <w:rsid w:val="001D1B4A"/>
    <w:rsid w:val="001D1C60"/>
    <w:rsid w:val="001D21A1"/>
    <w:rsid w:val="001D2241"/>
    <w:rsid w:val="001D2277"/>
    <w:rsid w:val="001D2AB4"/>
    <w:rsid w:val="001D2D7B"/>
    <w:rsid w:val="001D3069"/>
    <w:rsid w:val="001D31E3"/>
    <w:rsid w:val="001D321D"/>
    <w:rsid w:val="001D328D"/>
    <w:rsid w:val="001D32C2"/>
    <w:rsid w:val="001D35E3"/>
    <w:rsid w:val="001D3610"/>
    <w:rsid w:val="001D3624"/>
    <w:rsid w:val="001D36D4"/>
    <w:rsid w:val="001D3751"/>
    <w:rsid w:val="001D37E3"/>
    <w:rsid w:val="001D39FA"/>
    <w:rsid w:val="001D3B1E"/>
    <w:rsid w:val="001D3C02"/>
    <w:rsid w:val="001D3C1D"/>
    <w:rsid w:val="001D3D51"/>
    <w:rsid w:val="001D3EF1"/>
    <w:rsid w:val="001D4047"/>
    <w:rsid w:val="001D4353"/>
    <w:rsid w:val="001D4443"/>
    <w:rsid w:val="001D44B8"/>
    <w:rsid w:val="001D47F3"/>
    <w:rsid w:val="001D4844"/>
    <w:rsid w:val="001D4C49"/>
    <w:rsid w:val="001D4CA9"/>
    <w:rsid w:val="001D4CC8"/>
    <w:rsid w:val="001D4D8C"/>
    <w:rsid w:val="001D4FD3"/>
    <w:rsid w:val="001D5043"/>
    <w:rsid w:val="001D5152"/>
    <w:rsid w:val="001D52F5"/>
    <w:rsid w:val="001D54AD"/>
    <w:rsid w:val="001D5516"/>
    <w:rsid w:val="001D5796"/>
    <w:rsid w:val="001D5A48"/>
    <w:rsid w:val="001D5D92"/>
    <w:rsid w:val="001D5DC8"/>
    <w:rsid w:val="001D5F51"/>
    <w:rsid w:val="001D6241"/>
    <w:rsid w:val="001D628A"/>
    <w:rsid w:val="001D652C"/>
    <w:rsid w:val="001D6C64"/>
    <w:rsid w:val="001D6E39"/>
    <w:rsid w:val="001D6E4C"/>
    <w:rsid w:val="001D73C3"/>
    <w:rsid w:val="001D741A"/>
    <w:rsid w:val="001E010D"/>
    <w:rsid w:val="001E0723"/>
    <w:rsid w:val="001E0AD7"/>
    <w:rsid w:val="001E0E52"/>
    <w:rsid w:val="001E0EAA"/>
    <w:rsid w:val="001E1467"/>
    <w:rsid w:val="001E155C"/>
    <w:rsid w:val="001E1940"/>
    <w:rsid w:val="001E1BA7"/>
    <w:rsid w:val="001E1CBC"/>
    <w:rsid w:val="001E1D89"/>
    <w:rsid w:val="001E1DC5"/>
    <w:rsid w:val="001E206C"/>
    <w:rsid w:val="001E217E"/>
    <w:rsid w:val="001E2385"/>
    <w:rsid w:val="001E23A4"/>
    <w:rsid w:val="001E23ED"/>
    <w:rsid w:val="001E249B"/>
    <w:rsid w:val="001E254A"/>
    <w:rsid w:val="001E2DC5"/>
    <w:rsid w:val="001E33F0"/>
    <w:rsid w:val="001E352A"/>
    <w:rsid w:val="001E3E9D"/>
    <w:rsid w:val="001E40B0"/>
    <w:rsid w:val="001E40B3"/>
    <w:rsid w:val="001E4275"/>
    <w:rsid w:val="001E47A8"/>
    <w:rsid w:val="001E4860"/>
    <w:rsid w:val="001E4C13"/>
    <w:rsid w:val="001E4D99"/>
    <w:rsid w:val="001E4F99"/>
    <w:rsid w:val="001E5485"/>
    <w:rsid w:val="001E54A6"/>
    <w:rsid w:val="001E54E4"/>
    <w:rsid w:val="001E5584"/>
    <w:rsid w:val="001E56E7"/>
    <w:rsid w:val="001E5775"/>
    <w:rsid w:val="001E59D7"/>
    <w:rsid w:val="001E5B6C"/>
    <w:rsid w:val="001E5F02"/>
    <w:rsid w:val="001E6185"/>
    <w:rsid w:val="001E6493"/>
    <w:rsid w:val="001E64AA"/>
    <w:rsid w:val="001E6633"/>
    <w:rsid w:val="001E6643"/>
    <w:rsid w:val="001E6769"/>
    <w:rsid w:val="001E67CC"/>
    <w:rsid w:val="001E6800"/>
    <w:rsid w:val="001E680B"/>
    <w:rsid w:val="001E68B8"/>
    <w:rsid w:val="001E6963"/>
    <w:rsid w:val="001E697A"/>
    <w:rsid w:val="001E6B32"/>
    <w:rsid w:val="001E6BF1"/>
    <w:rsid w:val="001E6E85"/>
    <w:rsid w:val="001E6EDB"/>
    <w:rsid w:val="001E6F37"/>
    <w:rsid w:val="001E6F60"/>
    <w:rsid w:val="001E7200"/>
    <w:rsid w:val="001E765D"/>
    <w:rsid w:val="001E77F8"/>
    <w:rsid w:val="001E7C85"/>
    <w:rsid w:val="001F0011"/>
    <w:rsid w:val="001F03A5"/>
    <w:rsid w:val="001F055A"/>
    <w:rsid w:val="001F05EC"/>
    <w:rsid w:val="001F0620"/>
    <w:rsid w:val="001F072B"/>
    <w:rsid w:val="001F0885"/>
    <w:rsid w:val="001F0901"/>
    <w:rsid w:val="001F09D6"/>
    <w:rsid w:val="001F0BAA"/>
    <w:rsid w:val="001F1040"/>
    <w:rsid w:val="001F110C"/>
    <w:rsid w:val="001F13D3"/>
    <w:rsid w:val="001F151C"/>
    <w:rsid w:val="001F156A"/>
    <w:rsid w:val="001F1818"/>
    <w:rsid w:val="001F19BA"/>
    <w:rsid w:val="001F1E95"/>
    <w:rsid w:val="001F22D0"/>
    <w:rsid w:val="001F265A"/>
    <w:rsid w:val="001F269F"/>
    <w:rsid w:val="001F2A5C"/>
    <w:rsid w:val="001F2B28"/>
    <w:rsid w:val="001F2B6B"/>
    <w:rsid w:val="001F2BC5"/>
    <w:rsid w:val="001F2D31"/>
    <w:rsid w:val="001F2DD9"/>
    <w:rsid w:val="001F3016"/>
    <w:rsid w:val="001F3095"/>
    <w:rsid w:val="001F37D6"/>
    <w:rsid w:val="001F37E2"/>
    <w:rsid w:val="001F3A8E"/>
    <w:rsid w:val="001F3CAB"/>
    <w:rsid w:val="001F403E"/>
    <w:rsid w:val="001F4334"/>
    <w:rsid w:val="001F43D5"/>
    <w:rsid w:val="001F43E4"/>
    <w:rsid w:val="001F43EC"/>
    <w:rsid w:val="001F4622"/>
    <w:rsid w:val="001F498F"/>
    <w:rsid w:val="001F4C7D"/>
    <w:rsid w:val="001F4FA7"/>
    <w:rsid w:val="001F51BE"/>
    <w:rsid w:val="001F5245"/>
    <w:rsid w:val="001F527D"/>
    <w:rsid w:val="001F5283"/>
    <w:rsid w:val="001F52B5"/>
    <w:rsid w:val="001F55AB"/>
    <w:rsid w:val="001F5607"/>
    <w:rsid w:val="001F59CC"/>
    <w:rsid w:val="001F5AEB"/>
    <w:rsid w:val="001F5E3F"/>
    <w:rsid w:val="001F621C"/>
    <w:rsid w:val="001F6304"/>
    <w:rsid w:val="001F6490"/>
    <w:rsid w:val="001F6589"/>
    <w:rsid w:val="001F690C"/>
    <w:rsid w:val="001F6B0B"/>
    <w:rsid w:val="001F6FED"/>
    <w:rsid w:val="001F70BB"/>
    <w:rsid w:val="001F720D"/>
    <w:rsid w:val="001F7693"/>
    <w:rsid w:val="001F7977"/>
    <w:rsid w:val="001F79B7"/>
    <w:rsid w:val="001F7B0C"/>
    <w:rsid w:val="001F7ECC"/>
    <w:rsid w:val="001F7EF1"/>
    <w:rsid w:val="002001CC"/>
    <w:rsid w:val="002002E6"/>
    <w:rsid w:val="0020055B"/>
    <w:rsid w:val="002006E4"/>
    <w:rsid w:val="00200D48"/>
    <w:rsid w:val="00200FF6"/>
    <w:rsid w:val="00201084"/>
    <w:rsid w:val="0020108D"/>
    <w:rsid w:val="002012BA"/>
    <w:rsid w:val="00201896"/>
    <w:rsid w:val="00201A26"/>
    <w:rsid w:val="00201A76"/>
    <w:rsid w:val="00201B38"/>
    <w:rsid w:val="00201CDA"/>
    <w:rsid w:val="00201D62"/>
    <w:rsid w:val="00201DBD"/>
    <w:rsid w:val="00201DF1"/>
    <w:rsid w:val="00201E5D"/>
    <w:rsid w:val="00201E8A"/>
    <w:rsid w:val="00201F6E"/>
    <w:rsid w:val="00201F76"/>
    <w:rsid w:val="002020D4"/>
    <w:rsid w:val="00202389"/>
    <w:rsid w:val="0020250B"/>
    <w:rsid w:val="00202A5A"/>
    <w:rsid w:val="00202B55"/>
    <w:rsid w:val="00202DAB"/>
    <w:rsid w:val="00203627"/>
    <w:rsid w:val="00203747"/>
    <w:rsid w:val="00203988"/>
    <w:rsid w:val="00203B9B"/>
    <w:rsid w:val="00203C5B"/>
    <w:rsid w:val="00203DFB"/>
    <w:rsid w:val="0020404F"/>
    <w:rsid w:val="002044CD"/>
    <w:rsid w:val="0020450C"/>
    <w:rsid w:val="00204588"/>
    <w:rsid w:val="00204649"/>
    <w:rsid w:val="0020470F"/>
    <w:rsid w:val="002047AC"/>
    <w:rsid w:val="00204811"/>
    <w:rsid w:val="0020497D"/>
    <w:rsid w:val="00204BA7"/>
    <w:rsid w:val="00204DAB"/>
    <w:rsid w:val="00204FAF"/>
    <w:rsid w:val="00205250"/>
    <w:rsid w:val="0020536F"/>
    <w:rsid w:val="00205375"/>
    <w:rsid w:val="0020545B"/>
    <w:rsid w:val="0020546F"/>
    <w:rsid w:val="0020552C"/>
    <w:rsid w:val="00205541"/>
    <w:rsid w:val="0020561F"/>
    <w:rsid w:val="002057AC"/>
    <w:rsid w:val="002057C3"/>
    <w:rsid w:val="00205BAB"/>
    <w:rsid w:val="00205BB4"/>
    <w:rsid w:val="00205E2E"/>
    <w:rsid w:val="00205EB6"/>
    <w:rsid w:val="00205FB4"/>
    <w:rsid w:val="00206640"/>
    <w:rsid w:val="002066B5"/>
    <w:rsid w:val="00206885"/>
    <w:rsid w:val="00206957"/>
    <w:rsid w:val="00206986"/>
    <w:rsid w:val="00206B0D"/>
    <w:rsid w:val="00206E5C"/>
    <w:rsid w:val="00206EDF"/>
    <w:rsid w:val="0020713F"/>
    <w:rsid w:val="00207463"/>
    <w:rsid w:val="00207727"/>
    <w:rsid w:val="00207744"/>
    <w:rsid w:val="00207898"/>
    <w:rsid w:val="00207900"/>
    <w:rsid w:val="002079EE"/>
    <w:rsid w:val="00207AA8"/>
    <w:rsid w:val="00207C42"/>
    <w:rsid w:val="00210413"/>
    <w:rsid w:val="0021078D"/>
    <w:rsid w:val="00210A01"/>
    <w:rsid w:val="00210C91"/>
    <w:rsid w:val="00210CE5"/>
    <w:rsid w:val="00210D87"/>
    <w:rsid w:val="00210DC6"/>
    <w:rsid w:val="002111DE"/>
    <w:rsid w:val="002114CC"/>
    <w:rsid w:val="00211696"/>
    <w:rsid w:val="00211906"/>
    <w:rsid w:val="00211A83"/>
    <w:rsid w:val="00211BE7"/>
    <w:rsid w:val="00212377"/>
    <w:rsid w:val="002124CB"/>
    <w:rsid w:val="0021258A"/>
    <w:rsid w:val="00212593"/>
    <w:rsid w:val="002125DF"/>
    <w:rsid w:val="0021281C"/>
    <w:rsid w:val="00212970"/>
    <w:rsid w:val="002129E4"/>
    <w:rsid w:val="00212ACE"/>
    <w:rsid w:val="00212C34"/>
    <w:rsid w:val="00212C89"/>
    <w:rsid w:val="00212EE3"/>
    <w:rsid w:val="002132F3"/>
    <w:rsid w:val="0021355A"/>
    <w:rsid w:val="00213947"/>
    <w:rsid w:val="00214083"/>
    <w:rsid w:val="0021409A"/>
    <w:rsid w:val="002141F4"/>
    <w:rsid w:val="0021442C"/>
    <w:rsid w:val="002145AE"/>
    <w:rsid w:val="0021461B"/>
    <w:rsid w:val="002147AD"/>
    <w:rsid w:val="00214EC6"/>
    <w:rsid w:val="002151BE"/>
    <w:rsid w:val="002153A2"/>
    <w:rsid w:val="0021556A"/>
    <w:rsid w:val="00215873"/>
    <w:rsid w:val="00215935"/>
    <w:rsid w:val="00215E18"/>
    <w:rsid w:val="00215E9D"/>
    <w:rsid w:val="0021642F"/>
    <w:rsid w:val="00216468"/>
    <w:rsid w:val="002167D5"/>
    <w:rsid w:val="00216AAE"/>
    <w:rsid w:val="00216D41"/>
    <w:rsid w:val="00216FA6"/>
    <w:rsid w:val="002171D7"/>
    <w:rsid w:val="0021767A"/>
    <w:rsid w:val="002176C1"/>
    <w:rsid w:val="002177AC"/>
    <w:rsid w:val="002179D6"/>
    <w:rsid w:val="00217A1C"/>
    <w:rsid w:val="00217B04"/>
    <w:rsid w:val="00217C58"/>
    <w:rsid w:val="00217E00"/>
    <w:rsid w:val="00217E8F"/>
    <w:rsid w:val="00220026"/>
    <w:rsid w:val="0022012B"/>
    <w:rsid w:val="00220245"/>
    <w:rsid w:val="0022043D"/>
    <w:rsid w:val="00220580"/>
    <w:rsid w:val="00220592"/>
    <w:rsid w:val="0022061E"/>
    <w:rsid w:val="0022065B"/>
    <w:rsid w:val="0022102E"/>
    <w:rsid w:val="002210CA"/>
    <w:rsid w:val="002211AB"/>
    <w:rsid w:val="00221350"/>
    <w:rsid w:val="002213AC"/>
    <w:rsid w:val="0022147A"/>
    <w:rsid w:val="002216B8"/>
    <w:rsid w:val="002216FD"/>
    <w:rsid w:val="002217C9"/>
    <w:rsid w:val="00221865"/>
    <w:rsid w:val="00221890"/>
    <w:rsid w:val="00221992"/>
    <w:rsid w:val="002221E8"/>
    <w:rsid w:val="002229EA"/>
    <w:rsid w:val="00222C9B"/>
    <w:rsid w:val="00222E1E"/>
    <w:rsid w:val="00223090"/>
    <w:rsid w:val="002235A2"/>
    <w:rsid w:val="0022388E"/>
    <w:rsid w:val="00223998"/>
    <w:rsid w:val="00223AA6"/>
    <w:rsid w:val="00223AF6"/>
    <w:rsid w:val="00223BBF"/>
    <w:rsid w:val="00223BD2"/>
    <w:rsid w:val="00223BFC"/>
    <w:rsid w:val="00223F50"/>
    <w:rsid w:val="00224011"/>
    <w:rsid w:val="0022418A"/>
    <w:rsid w:val="0022418C"/>
    <w:rsid w:val="0022428E"/>
    <w:rsid w:val="00224611"/>
    <w:rsid w:val="00224B47"/>
    <w:rsid w:val="00224B78"/>
    <w:rsid w:val="00224D99"/>
    <w:rsid w:val="002250D4"/>
    <w:rsid w:val="0022552F"/>
    <w:rsid w:val="00225779"/>
    <w:rsid w:val="0022583A"/>
    <w:rsid w:val="002258BC"/>
    <w:rsid w:val="0022603C"/>
    <w:rsid w:val="0022606C"/>
    <w:rsid w:val="0022673B"/>
    <w:rsid w:val="002267F4"/>
    <w:rsid w:val="00226808"/>
    <w:rsid w:val="00226CAD"/>
    <w:rsid w:val="00226CE6"/>
    <w:rsid w:val="00226E27"/>
    <w:rsid w:val="002271DC"/>
    <w:rsid w:val="002272DE"/>
    <w:rsid w:val="0022732A"/>
    <w:rsid w:val="002273E2"/>
    <w:rsid w:val="002274B6"/>
    <w:rsid w:val="00227654"/>
    <w:rsid w:val="00227889"/>
    <w:rsid w:val="00227A8D"/>
    <w:rsid w:val="00227BD4"/>
    <w:rsid w:val="00227C4E"/>
    <w:rsid w:val="00227D95"/>
    <w:rsid w:val="00227E90"/>
    <w:rsid w:val="00227F08"/>
    <w:rsid w:val="00227FA8"/>
    <w:rsid w:val="00230116"/>
    <w:rsid w:val="002301C5"/>
    <w:rsid w:val="00230256"/>
    <w:rsid w:val="00230273"/>
    <w:rsid w:val="0023059D"/>
    <w:rsid w:val="0023075F"/>
    <w:rsid w:val="00230DF5"/>
    <w:rsid w:val="0023108C"/>
    <w:rsid w:val="002313A4"/>
    <w:rsid w:val="002313DA"/>
    <w:rsid w:val="00231899"/>
    <w:rsid w:val="002319FF"/>
    <w:rsid w:val="00231BCE"/>
    <w:rsid w:val="00231C1D"/>
    <w:rsid w:val="00231FA3"/>
    <w:rsid w:val="002324CC"/>
    <w:rsid w:val="00232796"/>
    <w:rsid w:val="00232A4C"/>
    <w:rsid w:val="00232DD5"/>
    <w:rsid w:val="002333E1"/>
    <w:rsid w:val="00233608"/>
    <w:rsid w:val="00233697"/>
    <w:rsid w:val="002337E2"/>
    <w:rsid w:val="0023383E"/>
    <w:rsid w:val="00233877"/>
    <w:rsid w:val="00233954"/>
    <w:rsid w:val="00233A5F"/>
    <w:rsid w:val="00233B4A"/>
    <w:rsid w:val="00233CA0"/>
    <w:rsid w:val="00233FA5"/>
    <w:rsid w:val="00234230"/>
    <w:rsid w:val="0023455B"/>
    <w:rsid w:val="002345F8"/>
    <w:rsid w:val="00234784"/>
    <w:rsid w:val="00234917"/>
    <w:rsid w:val="00234926"/>
    <w:rsid w:val="00234A7E"/>
    <w:rsid w:val="00234CFD"/>
    <w:rsid w:val="00234E45"/>
    <w:rsid w:val="00234E99"/>
    <w:rsid w:val="00234F42"/>
    <w:rsid w:val="00234F7D"/>
    <w:rsid w:val="0023503C"/>
    <w:rsid w:val="0023519E"/>
    <w:rsid w:val="002351C5"/>
    <w:rsid w:val="00235608"/>
    <w:rsid w:val="00235639"/>
    <w:rsid w:val="0023579D"/>
    <w:rsid w:val="00235AD9"/>
    <w:rsid w:val="00235D70"/>
    <w:rsid w:val="00235DAC"/>
    <w:rsid w:val="00236238"/>
    <w:rsid w:val="002363CD"/>
    <w:rsid w:val="002365A0"/>
    <w:rsid w:val="002367ED"/>
    <w:rsid w:val="00236B7E"/>
    <w:rsid w:val="00236DC2"/>
    <w:rsid w:val="00236F97"/>
    <w:rsid w:val="00237091"/>
    <w:rsid w:val="002372B4"/>
    <w:rsid w:val="002375AA"/>
    <w:rsid w:val="002379D7"/>
    <w:rsid w:val="002379FE"/>
    <w:rsid w:val="00237A2B"/>
    <w:rsid w:val="00237AB0"/>
    <w:rsid w:val="00237D5E"/>
    <w:rsid w:val="00237E61"/>
    <w:rsid w:val="00240357"/>
    <w:rsid w:val="00240625"/>
    <w:rsid w:val="002406F6"/>
    <w:rsid w:val="00240875"/>
    <w:rsid w:val="002408BF"/>
    <w:rsid w:val="0024094B"/>
    <w:rsid w:val="00240EDC"/>
    <w:rsid w:val="00241256"/>
    <w:rsid w:val="0024127D"/>
    <w:rsid w:val="002412BE"/>
    <w:rsid w:val="0024143B"/>
    <w:rsid w:val="002415AF"/>
    <w:rsid w:val="00241ECB"/>
    <w:rsid w:val="00241EF2"/>
    <w:rsid w:val="00242462"/>
    <w:rsid w:val="0024251C"/>
    <w:rsid w:val="002427A1"/>
    <w:rsid w:val="00242897"/>
    <w:rsid w:val="0024294A"/>
    <w:rsid w:val="00242B85"/>
    <w:rsid w:val="00242C98"/>
    <w:rsid w:val="00242D90"/>
    <w:rsid w:val="00242F7C"/>
    <w:rsid w:val="00242FC4"/>
    <w:rsid w:val="002431E7"/>
    <w:rsid w:val="002432BD"/>
    <w:rsid w:val="002432F4"/>
    <w:rsid w:val="00243827"/>
    <w:rsid w:val="00243C94"/>
    <w:rsid w:val="00243C9C"/>
    <w:rsid w:val="00243CC7"/>
    <w:rsid w:val="00243FE1"/>
    <w:rsid w:val="002440C8"/>
    <w:rsid w:val="0024423B"/>
    <w:rsid w:val="0024431A"/>
    <w:rsid w:val="002445CD"/>
    <w:rsid w:val="00244C05"/>
    <w:rsid w:val="00244D0C"/>
    <w:rsid w:val="00244F33"/>
    <w:rsid w:val="0024507F"/>
    <w:rsid w:val="00245118"/>
    <w:rsid w:val="00245187"/>
    <w:rsid w:val="002452F8"/>
    <w:rsid w:val="002459B9"/>
    <w:rsid w:val="002459E0"/>
    <w:rsid w:val="00245B36"/>
    <w:rsid w:val="00245CB6"/>
    <w:rsid w:val="00245EC2"/>
    <w:rsid w:val="00245FC4"/>
    <w:rsid w:val="002460BA"/>
    <w:rsid w:val="0024660E"/>
    <w:rsid w:val="00246721"/>
    <w:rsid w:val="00246F77"/>
    <w:rsid w:val="00247059"/>
    <w:rsid w:val="002472F9"/>
    <w:rsid w:val="00247367"/>
    <w:rsid w:val="002474E6"/>
    <w:rsid w:val="0024757B"/>
    <w:rsid w:val="00247FB7"/>
    <w:rsid w:val="0025050E"/>
    <w:rsid w:val="00250548"/>
    <w:rsid w:val="0025055C"/>
    <w:rsid w:val="00250580"/>
    <w:rsid w:val="002506C5"/>
    <w:rsid w:val="00250759"/>
    <w:rsid w:val="0025090B"/>
    <w:rsid w:val="00250D1F"/>
    <w:rsid w:val="00250D7D"/>
    <w:rsid w:val="0025123C"/>
    <w:rsid w:val="002513AB"/>
    <w:rsid w:val="00251401"/>
    <w:rsid w:val="0025147D"/>
    <w:rsid w:val="00251759"/>
    <w:rsid w:val="0025175F"/>
    <w:rsid w:val="00251947"/>
    <w:rsid w:val="0025194C"/>
    <w:rsid w:val="00252172"/>
    <w:rsid w:val="00252279"/>
    <w:rsid w:val="00252445"/>
    <w:rsid w:val="00252695"/>
    <w:rsid w:val="00252810"/>
    <w:rsid w:val="00252860"/>
    <w:rsid w:val="002528B9"/>
    <w:rsid w:val="002529DF"/>
    <w:rsid w:val="00252D18"/>
    <w:rsid w:val="00252E08"/>
    <w:rsid w:val="00252E15"/>
    <w:rsid w:val="00252E44"/>
    <w:rsid w:val="00252F0C"/>
    <w:rsid w:val="002530AB"/>
    <w:rsid w:val="0025311F"/>
    <w:rsid w:val="00253166"/>
    <w:rsid w:val="00253458"/>
    <w:rsid w:val="00253652"/>
    <w:rsid w:val="00253823"/>
    <w:rsid w:val="00253892"/>
    <w:rsid w:val="00253AC8"/>
    <w:rsid w:val="00253B30"/>
    <w:rsid w:val="00253CD9"/>
    <w:rsid w:val="00253D36"/>
    <w:rsid w:val="00253F97"/>
    <w:rsid w:val="00254208"/>
    <w:rsid w:val="00254293"/>
    <w:rsid w:val="00254685"/>
    <w:rsid w:val="0025471D"/>
    <w:rsid w:val="00254F53"/>
    <w:rsid w:val="00254FB8"/>
    <w:rsid w:val="00255136"/>
    <w:rsid w:val="00255185"/>
    <w:rsid w:val="00255243"/>
    <w:rsid w:val="0025548D"/>
    <w:rsid w:val="002556C2"/>
    <w:rsid w:val="00255A22"/>
    <w:rsid w:val="00255A45"/>
    <w:rsid w:val="00255B23"/>
    <w:rsid w:val="00255B4C"/>
    <w:rsid w:val="00255B53"/>
    <w:rsid w:val="00255F05"/>
    <w:rsid w:val="00256257"/>
    <w:rsid w:val="0025638E"/>
    <w:rsid w:val="00256434"/>
    <w:rsid w:val="00256543"/>
    <w:rsid w:val="0025670D"/>
    <w:rsid w:val="0025694A"/>
    <w:rsid w:val="002569A2"/>
    <w:rsid w:val="00256C09"/>
    <w:rsid w:val="00256C14"/>
    <w:rsid w:val="00256ECB"/>
    <w:rsid w:val="00256FA2"/>
    <w:rsid w:val="00256FF2"/>
    <w:rsid w:val="0025749B"/>
    <w:rsid w:val="002576A7"/>
    <w:rsid w:val="0025776F"/>
    <w:rsid w:val="00257B93"/>
    <w:rsid w:val="00257F88"/>
    <w:rsid w:val="0026008E"/>
    <w:rsid w:val="00260254"/>
    <w:rsid w:val="00260335"/>
    <w:rsid w:val="0026053A"/>
    <w:rsid w:val="00260549"/>
    <w:rsid w:val="00260A12"/>
    <w:rsid w:val="00260FF5"/>
    <w:rsid w:val="002611F1"/>
    <w:rsid w:val="0026136B"/>
    <w:rsid w:val="00261CB0"/>
    <w:rsid w:val="00261D16"/>
    <w:rsid w:val="00261D55"/>
    <w:rsid w:val="00261FBE"/>
    <w:rsid w:val="00262349"/>
    <w:rsid w:val="002623E1"/>
    <w:rsid w:val="00262431"/>
    <w:rsid w:val="00262922"/>
    <w:rsid w:val="00262C3F"/>
    <w:rsid w:val="00262CBE"/>
    <w:rsid w:val="00262E6A"/>
    <w:rsid w:val="00263408"/>
    <w:rsid w:val="002636B4"/>
    <w:rsid w:val="00263736"/>
    <w:rsid w:val="002637AA"/>
    <w:rsid w:val="00263DC6"/>
    <w:rsid w:val="00264083"/>
    <w:rsid w:val="002640AC"/>
    <w:rsid w:val="002643F2"/>
    <w:rsid w:val="002646FA"/>
    <w:rsid w:val="00264C4D"/>
    <w:rsid w:val="00264DC7"/>
    <w:rsid w:val="00264EAC"/>
    <w:rsid w:val="00265080"/>
    <w:rsid w:val="0026508F"/>
    <w:rsid w:val="00265406"/>
    <w:rsid w:val="002655F0"/>
    <w:rsid w:val="00265714"/>
    <w:rsid w:val="002657AF"/>
    <w:rsid w:val="00265855"/>
    <w:rsid w:val="002658D6"/>
    <w:rsid w:val="00265AEC"/>
    <w:rsid w:val="00265AF8"/>
    <w:rsid w:val="00265B3E"/>
    <w:rsid w:val="00265D80"/>
    <w:rsid w:val="002662DE"/>
    <w:rsid w:val="00266312"/>
    <w:rsid w:val="00266486"/>
    <w:rsid w:val="002666E4"/>
    <w:rsid w:val="00266733"/>
    <w:rsid w:val="00266775"/>
    <w:rsid w:val="002667AE"/>
    <w:rsid w:val="002668CD"/>
    <w:rsid w:val="00266978"/>
    <w:rsid w:val="0026698D"/>
    <w:rsid w:val="00266B40"/>
    <w:rsid w:val="0026712F"/>
    <w:rsid w:val="002672E9"/>
    <w:rsid w:val="0026738C"/>
    <w:rsid w:val="00267422"/>
    <w:rsid w:val="0026772E"/>
    <w:rsid w:val="00267942"/>
    <w:rsid w:val="00267D65"/>
    <w:rsid w:val="00267F71"/>
    <w:rsid w:val="002700C0"/>
    <w:rsid w:val="002702B4"/>
    <w:rsid w:val="00270353"/>
    <w:rsid w:val="0027036F"/>
    <w:rsid w:val="002703F8"/>
    <w:rsid w:val="00270461"/>
    <w:rsid w:val="00270860"/>
    <w:rsid w:val="00270CAD"/>
    <w:rsid w:val="00270D81"/>
    <w:rsid w:val="00271168"/>
    <w:rsid w:val="0027127B"/>
    <w:rsid w:val="00271532"/>
    <w:rsid w:val="00271760"/>
    <w:rsid w:val="002719AF"/>
    <w:rsid w:val="00271E7F"/>
    <w:rsid w:val="002720B8"/>
    <w:rsid w:val="002726FE"/>
    <w:rsid w:val="00272994"/>
    <w:rsid w:val="00272B89"/>
    <w:rsid w:val="00272D0D"/>
    <w:rsid w:val="00272DBD"/>
    <w:rsid w:val="00272E1F"/>
    <w:rsid w:val="00272E60"/>
    <w:rsid w:val="00272F14"/>
    <w:rsid w:val="00273251"/>
    <w:rsid w:val="00273344"/>
    <w:rsid w:val="00273B3C"/>
    <w:rsid w:val="00273FE4"/>
    <w:rsid w:val="0027415D"/>
    <w:rsid w:val="00274200"/>
    <w:rsid w:val="0027443F"/>
    <w:rsid w:val="00274C6F"/>
    <w:rsid w:val="00274D7E"/>
    <w:rsid w:val="00274DBB"/>
    <w:rsid w:val="0027504D"/>
    <w:rsid w:val="002750FC"/>
    <w:rsid w:val="0027521F"/>
    <w:rsid w:val="0027523B"/>
    <w:rsid w:val="00275678"/>
    <w:rsid w:val="002759DE"/>
    <w:rsid w:val="00275B83"/>
    <w:rsid w:val="00275E1A"/>
    <w:rsid w:val="00275F59"/>
    <w:rsid w:val="0027614E"/>
    <w:rsid w:val="002761B1"/>
    <w:rsid w:val="002761B7"/>
    <w:rsid w:val="0027647D"/>
    <w:rsid w:val="002765AC"/>
    <w:rsid w:val="00276FEC"/>
    <w:rsid w:val="0027768E"/>
    <w:rsid w:val="0027777D"/>
    <w:rsid w:val="002779F3"/>
    <w:rsid w:val="00277ED3"/>
    <w:rsid w:val="002802F9"/>
    <w:rsid w:val="00280345"/>
    <w:rsid w:val="00280412"/>
    <w:rsid w:val="002804E7"/>
    <w:rsid w:val="00280573"/>
    <w:rsid w:val="00280875"/>
    <w:rsid w:val="0028087A"/>
    <w:rsid w:val="00280E19"/>
    <w:rsid w:val="002810F0"/>
    <w:rsid w:val="00281147"/>
    <w:rsid w:val="002811BC"/>
    <w:rsid w:val="0028120A"/>
    <w:rsid w:val="0028123B"/>
    <w:rsid w:val="00281C32"/>
    <w:rsid w:val="00281D4C"/>
    <w:rsid w:val="00281E28"/>
    <w:rsid w:val="002820B8"/>
    <w:rsid w:val="002820F2"/>
    <w:rsid w:val="002821A2"/>
    <w:rsid w:val="002825CD"/>
    <w:rsid w:val="002829AD"/>
    <w:rsid w:val="00282D51"/>
    <w:rsid w:val="00282D66"/>
    <w:rsid w:val="00282F2B"/>
    <w:rsid w:val="00283067"/>
    <w:rsid w:val="00283146"/>
    <w:rsid w:val="0028327C"/>
    <w:rsid w:val="00283310"/>
    <w:rsid w:val="00283795"/>
    <w:rsid w:val="002837E8"/>
    <w:rsid w:val="00284011"/>
    <w:rsid w:val="00284384"/>
    <w:rsid w:val="00284402"/>
    <w:rsid w:val="0028444A"/>
    <w:rsid w:val="0028453C"/>
    <w:rsid w:val="0028491C"/>
    <w:rsid w:val="002849A4"/>
    <w:rsid w:val="00284B2F"/>
    <w:rsid w:val="00284B63"/>
    <w:rsid w:val="00284C00"/>
    <w:rsid w:val="00284CF4"/>
    <w:rsid w:val="00284D85"/>
    <w:rsid w:val="00284DE2"/>
    <w:rsid w:val="002851AE"/>
    <w:rsid w:val="0028554F"/>
    <w:rsid w:val="00285667"/>
    <w:rsid w:val="00285696"/>
    <w:rsid w:val="00285A0B"/>
    <w:rsid w:val="00285ACD"/>
    <w:rsid w:val="00285C71"/>
    <w:rsid w:val="00285CD4"/>
    <w:rsid w:val="00285EF7"/>
    <w:rsid w:val="00285FC6"/>
    <w:rsid w:val="002861AA"/>
    <w:rsid w:val="002862E1"/>
    <w:rsid w:val="00286496"/>
    <w:rsid w:val="002865CC"/>
    <w:rsid w:val="00286826"/>
    <w:rsid w:val="00286EB6"/>
    <w:rsid w:val="002873B2"/>
    <w:rsid w:val="00287420"/>
    <w:rsid w:val="0028757D"/>
    <w:rsid w:val="00287658"/>
    <w:rsid w:val="0028767F"/>
    <w:rsid w:val="002878A6"/>
    <w:rsid w:val="002878EA"/>
    <w:rsid w:val="00287C5C"/>
    <w:rsid w:val="00290084"/>
    <w:rsid w:val="0029017F"/>
    <w:rsid w:val="00290469"/>
    <w:rsid w:val="00290553"/>
    <w:rsid w:val="00290739"/>
    <w:rsid w:val="0029085B"/>
    <w:rsid w:val="00290963"/>
    <w:rsid w:val="00290C8C"/>
    <w:rsid w:val="00290E96"/>
    <w:rsid w:val="00290EAF"/>
    <w:rsid w:val="00290F45"/>
    <w:rsid w:val="00291110"/>
    <w:rsid w:val="00291221"/>
    <w:rsid w:val="00291444"/>
    <w:rsid w:val="002915C0"/>
    <w:rsid w:val="00291989"/>
    <w:rsid w:val="00291C61"/>
    <w:rsid w:val="00291E8C"/>
    <w:rsid w:val="002923CF"/>
    <w:rsid w:val="0029258F"/>
    <w:rsid w:val="0029268B"/>
    <w:rsid w:val="00292729"/>
    <w:rsid w:val="00292B1B"/>
    <w:rsid w:val="00292D0C"/>
    <w:rsid w:val="00292DF2"/>
    <w:rsid w:val="00292E9F"/>
    <w:rsid w:val="00292FCB"/>
    <w:rsid w:val="00293007"/>
    <w:rsid w:val="0029312E"/>
    <w:rsid w:val="002934CD"/>
    <w:rsid w:val="00293799"/>
    <w:rsid w:val="0029380A"/>
    <w:rsid w:val="00293840"/>
    <w:rsid w:val="002938C8"/>
    <w:rsid w:val="00293B25"/>
    <w:rsid w:val="00293B48"/>
    <w:rsid w:val="00293D22"/>
    <w:rsid w:val="00293DA6"/>
    <w:rsid w:val="00293E6C"/>
    <w:rsid w:val="00293EB0"/>
    <w:rsid w:val="00294703"/>
    <w:rsid w:val="00294872"/>
    <w:rsid w:val="00294874"/>
    <w:rsid w:val="00294A63"/>
    <w:rsid w:val="00294C01"/>
    <w:rsid w:val="00294C64"/>
    <w:rsid w:val="00294DB6"/>
    <w:rsid w:val="00294F65"/>
    <w:rsid w:val="0029514D"/>
    <w:rsid w:val="002958E1"/>
    <w:rsid w:val="00295A3F"/>
    <w:rsid w:val="00295C90"/>
    <w:rsid w:val="00295D2D"/>
    <w:rsid w:val="00295DF7"/>
    <w:rsid w:val="00296332"/>
    <w:rsid w:val="0029671C"/>
    <w:rsid w:val="002968A3"/>
    <w:rsid w:val="00296A9D"/>
    <w:rsid w:val="00296C41"/>
    <w:rsid w:val="00296DF5"/>
    <w:rsid w:val="0029710E"/>
    <w:rsid w:val="002972AE"/>
    <w:rsid w:val="00297400"/>
    <w:rsid w:val="00297533"/>
    <w:rsid w:val="0029756D"/>
    <w:rsid w:val="002976AF"/>
    <w:rsid w:val="00297881"/>
    <w:rsid w:val="002978A9"/>
    <w:rsid w:val="00297AC9"/>
    <w:rsid w:val="00297F93"/>
    <w:rsid w:val="002A002B"/>
    <w:rsid w:val="002A005D"/>
    <w:rsid w:val="002A0431"/>
    <w:rsid w:val="002A0437"/>
    <w:rsid w:val="002A06B3"/>
    <w:rsid w:val="002A06E5"/>
    <w:rsid w:val="002A095B"/>
    <w:rsid w:val="002A09F6"/>
    <w:rsid w:val="002A0C11"/>
    <w:rsid w:val="002A0D98"/>
    <w:rsid w:val="002A0F4E"/>
    <w:rsid w:val="002A1161"/>
    <w:rsid w:val="002A123D"/>
    <w:rsid w:val="002A12E5"/>
    <w:rsid w:val="002A131D"/>
    <w:rsid w:val="002A1500"/>
    <w:rsid w:val="002A1742"/>
    <w:rsid w:val="002A19AD"/>
    <w:rsid w:val="002A1C64"/>
    <w:rsid w:val="002A1DC1"/>
    <w:rsid w:val="002A1E28"/>
    <w:rsid w:val="002A2599"/>
    <w:rsid w:val="002A2833"/>
    <w:rsid w:val="002A2941"/>
    <w:rsid w:val="002A29E5"/>
    <w:rsid w:val="002A2A15"/>
    <w:rsid w:val="002A2D7F"/>
    <w:rsid w:val="002A2F31"/>
    <w:rsid w:val="002A30AD"/>
    <w:rsid w:val="002A30E1"/>
    <w:rsid w:val="002A3167"/>
    <w:rsid w:val="002A335E"/>
    <w:rsid w:val="002A3431"/>
    <w:rsid w:val="002A35DD"/>
    <w:rsid w:val="002A3689"/>
    <w:rsid w:val="002A3BFB"/>
    <w:rsid w:val="002A3C0D"/>
    <w:rsid w:val="002A3D55"/>
    <w:rsid w:val="002A4307"/>
    <w:rsid w:val="002A461E"/>
    <w:rsid w:val="002A478C"/>
    <w:rsid w:val="002A48F8"/>
    <w:rsid w:val="002A4A2A"/>
    <w:rsid w:val="002A4C68"/>
    <w:rsid w:val="002A5610"/>
    <w:rsid w:val="002A56BF"/>
    <w:rsid w:val="002A57D1"/>
    <w:rsid w:val="002A58E7"/>
    <w:rsid w:val="002A597E"/>
    <w:rsid w:val="002A5A93"/>
    <w:rsid w:val="002A5AB0"/>
    <w:rsid w:val="002A5D9D"/>
    <w:rsid w:val="002A5DA7"/>
    <w:rsid w:val="002A5DB8"/>
    <w:rsid w:val="002A5E8A"/>
    <w:rsid w:val="002A605F"/>
    <w:rsid w:val="002A60F6"/>
    <w:rsid w:val="002A61DE"/>
    <w:rsid w:val="002A6299"/>
    <w:rsid w:val="002A637A"/>
    <w:rsid w:val="002A64FD"/>
    <w:rsid w:val="002A66EB"/>
    <w:rsid w:val="002A686D"/>
    <w:rsid w:val="002A6904"/>
    <w:rsid w:val="002A692F"/>
    <w:rsid w:val="002A69BF"/>
    <w:rsid w:val="002A6A0A"/>
    <w:rsid w:val="002A6BB8"/>
    <w:rsid w:val="002A6C8D"/>
    <w:rsid w:val="002A6D6B"/>
    <w:rsid w:val="002A6D99"/>
    <w:rsid w:val="002A6DFA"/>
    <w:rsid w:val="002A70C0"/>
    <w:rsid w:val="002A722F"/>
    <w:rsid w:val="002A796A"/>
    <w:rsid w:val="002A79F1"/>
    <w:rsid w:val="002A7C13"/>
    <w:rsid w:val="002A7D06"/>
    <w:rsid w:val="002A7D3B"/>
    <w:rsid w:val="002B0278"/>
    <w:rsid w:val="002B03B4"/>
    <w:rsid w:val="002B04F7"/>
    <w:rsid w:val="002B05FE"/>
    <w:rsid w:val="002B0633"/>
    <w:rsid w:val="002B0BF4"/>
    <w:rsid w:val="002B0E42"/>
    <w:rsid w:val="002B0EA8"/>
    <w:rsid w:val="002B0F52"/>
    <w:rsid w:val="002B148F"/>
    <w:rsid w:val="002B1663"/>
    <w:rsid w:val="002B16B0"/>
    <w:rsid w:val="002B17FA"/>
    <w:rsid w:val="002B1A42"/>
    <w:rsid w:val="002B1B19"/>
    <w:rsid w:val="002B2101"/>
    <w:rsid w:val="002B222D"/>
    <w:rsid w:val="002B2388"/>
    <w:rsid w:val="002B23AC"/>
    <w:rsid w:val="002B248E"/>
    <w:rsid w:val="002B25FC"/>
    <w:rsid w:val="002B2AF4"/>
    <w:rsid w:val="002B2B6F"/>
    <w:rsid w:val="002B2CEF"/>
    <w:rsid w:val="002B2D84"/>
    <w:rsid w:val="002B2E6F"/>
    <w:rsid w:val="002B2E73"/>
    <w:rsid w:val="002B307B"/>
    <w:rsid w:val="002B30A6"/>
    <w:rsid w:val="002B3A24"/>
    <w:rsid w:val="002B3A86"/>
    <w:rsid w:val="002B3B95"/>
    <w:rsid w:val="002B3F2C"/>
    <w:rsid w:val="002B405C"/>
    <w:rsid w:val="002B4062"/>
    <w:rsid w:val="002B41A6"/>
    <w:rsid w:val="002B4203"/>
    <w:rsid w:val="002B458C"/>
    <w:rsid w:val="002B45B3"/>
    <w:rsid w:val="002B48BD"/>
    <w:rsid w:val="002B4AEE"/>
    <w:rsid w:val="002B4D5C"/>
    <w:rsid w:val="002B4D6C"/>
    <w:rsid w:val="002B4E1D"/>
    <w:rsid w:val="002B4ECB"/>
    <w:rsid w:val="002B5170"/>
    <w:rsid w:val="002B530D"/>
    <w:rsid w:val="002B56A7"/>
    <w:rsid w:val="002B5AA6"/>
    <w:rsid w:val="002B5CB3"/>
    <w:rsid w:val="002B5CCA"/>
    <w:rsid w:val="002B5E28"/>
    <w:rsid w:val="002B5F5B"/>
    <w:rsid w:val="002B6137"/>
    <w:rsid w:val="002B6249"/>
    <w:rsid w:val="002B633A"/>
    <w:rsid w:val="002B63A6"/>
    <w:rsid w:val="002B66DC"/>
    <w:rsid w:val="002B66F0"/>
    <w:rsid w:val="002B6764"/>
    <w:rsid w:val="002B68FB"/>
    <w:rsid w:val="002B6902"/>
    <w:rsid w:val="002B6BCE"/>
    <w:rsid w:val="002B6CA0"/>
    <w:rsid w:val="002B6FEB"/>
    <w:rsid w:val="002B7042"/>
    <w:rsid w:val="002B7149"/>
    <w:rsid w:val="002B7186"/>
    <w:rsid w:val="002B7389"/>
    <w:rsid w:val="002B73A1"/>
    <w:rsid w:val="002B73B5"/>
    <w:rsid w:val="002B79D0"/>
    <w:rsid w:val="002B7B7C"/>
    <w:rsid w:val="002B7C53"/>
    <w:rsid w:val="002B7F3F"/>
    <w:rsid w:val="002B7FDF"/>
    <w:rsid w:val="002C0864"/>
    <w:rsid w:val="002C095E"/>
    <w:rsid w:val="002C0B9D"/>
    <w:rsid w:val="002C0C4B"/>
    <w:rsid w:val="002C0D3F"/>
    <w:rsid w:val="002C0D8D"/>
    <w:rsid w:val="002C0EF3"/>
    <w:rsid w:val="002C1168"/>
    <w:rsid w:val="002C1174"/>
    <w:rsid w:val="002C1552"/>
    <w:rsid w:val="002C1584"/>
    <w:rsid w:val="002C1EA1"/>
    <w:rsid w:val="002C2099"/>
    <w:rsid w:val="002C2473"/>
    <w:rsid w:val="002C2539"/>
    <w:rsid w:val="002C25A8"/>
    <w:rsid w:val="002C28C1"/>
    <w:rsid w:val="002C28DB"/>
    <w:rsid w:val="002C2DB0"/>
    <w:rsid w:val="002C34A9"/>
    <w:rsid w:val="002C369C"/>
    <w:rsid w:val="002C3795"/>
    <w:rsid w:val="002C389B"/>
    <w:rsid w:val="002C39B7"/>
    <w:rsid w:val="002C39D8"/>
    <w:rsid w:val="002C39DE"/>
    <w:rsid w:val="002C3E1B"/>
    <w:rsid w:val="002C3E1E"/>
    <w:rsid w:val="002C3FB4"/>
    <w:rsid w:val="002C42A9"/>
    <w:rsid w:val="002C433A"/>
    <w:rsid w:val="002C4510"/>
    <w:rsid w:val="002C460E"/>
    <w:rsid w:val="002C46AF"/>
    <w:rsid w:val="002C4900"/>
    <w:rsid w:val="002C495A"/>
    <w:rsid w:val="002C495F"/>
    <w:rsid w:val="002C4AA8"/>
    <w:rsid w:val="002C4E0A"/>
    <w:rsid w:val="002C4F47"/>
    <w:rsid w:val="002C5133"/>
    <w:rsid w:val="002C51C3"/>
    <w:rsid w:val="002C526F"/>
    <w:rsid w:val="002C54A5"/>
    <w:rsid w:val="002C5B14"/>
    <w:rsid w:val="002C601D"/>
    <w:rsid w:val="002C6197"/>
    <w:rsid w:val="002C642B"/>
    <w:rsid w:val="002C6755"/>
    <w:rsid w:val="002C6AB9"/>
    <w:rsid w:val="002C6B21"/>
    <w:rsid w:val="002C6B62"/>
    <w:rsid w:val="002C6C44"/>
    <w:rsid w:val="002C6F12"/>
    <w:rsid w:val="002C6F7C"/>
    <w:rsid w:val="002C7026"/>
    <w:rsid w:val="002C705B"/>
    <w:rsid w:val="002C739D"/>
    <w:rsid w:val="002C7432"/>
    <w:rsid w:val="002C7451"/>
    <w:rsid w:val="002C7507"/>
    <w:rsid w:val="002C7707"/>
    <w:rsid w:val="002C782B"/>
    <w:rsid w:val="002C7919"/>
    <w:rsid w:val="002C796E"/>
    <w:rsid w:val="002C7A02"/>
    <w:rsid w:val="002C7AD8"/>
    <w:rsid w:val="002C7F44"/>
    <w:rsid w:val="002D02D6"/>
    <w:rsid w:val="002D0721"/>
    <w:rsid w:val="002D07F5"/>
    <w:rsid w:val="002D08DC"/>
    <w:rsid w:val="002D0982"/>
    <w:rsid w:val="002D098F"/>
    <w:rsid w:val="002D09A9"/>
    <w:rsid w:val="002D0A35"/>
    <w:rsid w:val="002D0CBF"/>
    <w:rsid w:val="002D0F68"/>
    <w:rsid w:val="002D0FF5"/>
    <w:rsid w:val="002D119A"/>
    <w:rsid w:val="002D1253"/>
    <w:rsid w:val="002D12EB"/>
    <w:rsid w:val="002D1352"/>
    <w:rsid w:val="002D1604"/>
    <w:rsid w:val="002D17DE"/>
    <w:rsid w:val="002D1862"/>
    <w:rsid w:val="002D1BE6"/>
    <w:rsid w:val="002D1C50"/>
    <w:rsid w:val="002D1E6C"/>
    <w:rsid w:val="002D1F6D"/>
    <w:rsid w:val="002D2063"/>
    <w:rsid w:val="002D2369"/>
    <w:rsid w:val="002D2460"/>
    <w:rsid w:val="002D24B3"/>
    <w:rsid w:val="002D2607"/>
    <w:rsid w:val="002D2744"/>
    <w:rsid w:val="002D2948"/>
    <w:rsid w:val="002D2971"/>
    <w:rsid w:val="002D2DF7"/>
    <w:rsid w:val="002D2F10"/>
    <w:rsid w:val="002D339D"/>
    <w:rsid w:val="002D3446"/>
    <w:rsid w:val="002D35FC"/>
    <w:rsid w:val="002D3670"/>
    <w:rsid w:val="002D3A33"/>
    <w:rsid w:val="002D3FF9"/>
    <w:rsid w:val="002D40C0"/>
    <w:rsid w:val="002D4186"/>
    <w:rsid w:val="002D4537"/>
    <w:rsid w:val="002D4586"/>
    <w:rsid w:val="002D45B5"/>
    <w:rsid w:val="002D495E"/>
    <w:rsid w:val="002D4E81"/>
    <w:rsid w:val="002D52CE"/>
    <w:rsid w:val="002D566A"/>
    <w:rsid w:val="002D5954"/>
    <w:rsid w:val="002D5A79"/>
    <w:rsid w:val="002D5B65"/>
    <w:rsid w:val="002D5BBA"/>
    <w:rsid w:val="002D5CD3"/>
    <w:rsid w:val="002D6432"/>
    <w:rsid w:val="002D6547"/>
    <w:rsid w:val="002D6552"/>
    <w:rsid w:val="002D6B64"/>
    <w:rsid w:val="002D6C83"/>
    <w:rsid w:val="002D6CC3"/>
    <w:rsid w:val="002D6D30"/>
    <w:rsid w:val="002D6F39"/>
    <w:rsid w:val="002D703B"/>
    <w:rsid w:val="002D737D"/>
    <w:rsid w:val="002D7380"/>
    <w:rsid w:val="002D76F8"/>
    <w:rsid w:val="002D7865"/>
    <w:rsid w:val="002D79DC"/>
    <w:rsid w:val="002D7BD3"/>
    <w:rsid w:val="002D7E60"/>
    <w:rsid w:val="002D7FD9"/>
    <w:rsid w:val="002E0037"/>
    <w:rsid w:val="002E0175"/>
    <w:rsid w:val="002E0180"/>
    <w:rsid w:val="002E035E"/>
    <w:rsid w:val="002E045C"/>
    <w:rsid w:val="002E0665"/>
    <w:rsid w:val="002E06C3"/>
    <w:rsid w:val="002E070F"/>
    <w:rsid w:val="002E0887"/>
    <w:rsid w:val="002E0A3D"/>
    <w:rsid w:val="002E0AB9"/>
    <w:rsid w:val="002E0B48"/>
    <w:rsid w:val="002E0BB1"/>
    <w:rsid w:val="002E0C3A"/>
    <w:rsid w:val="002E118F"/>
    <w:rsid w:val="002E1400"/>
    <w:rsid w:val="002E156A"/>
    <w:rsid w:val="002E1696"/>
    <w:rsid w:val="002E16AA"/>
    <w:rsid w:val="002E18DE"/>
    <w:rsid w:val="002E192E"/>
    <w:rsid w:val="002E193E"/>
    <w:rsid w:val="002E1A0F"/>
    <w:rsid w:val="002E1E61"/>
    <w:rsid w:val="002E1FFC"/>
    <w:rsid w:val="002E229E"/>
    <w:rsid w:val="002E268F"/>
    <w:rsid w:val="002E2B51"/>
    <w:rsid w:val="002E2F45"/>
    <w:rsid w:val="002E2FAB"/>
    <w:rsid w:val="002E3170"/>
    <w:rsid w:val="002E32CC"/>
    <w:rsid w:val="002E32E6"/>
    <w:rsid w:val="002E38BD"/>
    <w:rsid w:val="002E3C0B"/>
    <w:rsid w:val="002E4192"/>
    <w:rsid w:val="002E41CD"/>
    <w:rsid w:val="002E41DE"/>
    <w:rsid w:val="002E4673"/>
    <w:rsid w:val="002E46E6"/>
    <w:rsid w:val="002E4848"/>
    <w:rsid w:val="002E4AA0"/>
    <w:rsid w:val="002E4D38"/>
    <w:rsid w:val="002E4DAB"/>
    <w:rsid w:val="002E4EB7"/>
    <w:rsid w:val="002E5009"/>
    <w:rsid w:val="002E5098"/>
    <w:rsid w:val="002E50AE"/>
    <w:rsid w:val="002E5557"/>
    <w:rsid w:val="002E56A8"/>
    <w:rsid w:val="002E5737"/>
    <w:rsid w:val="002E58E2"/>
    <w:rsid w:val="002E5EAC"/>
    <w:rsid w:val="002E6063"/>
    <w:rsid w:val="002E6121"/>
    <w:rsid w:val="002E6324"/>
    <w:rsid w:val="002E6460"/>
    <w:rsid w:val="002E6609"/>
    <w:rsid w:val="002E667E"/>
    <w:rsid w:val="002E698A"/>
    <w:rsid w:val="002E6A30"/>
    <w:rsid w:val="002E6E6A"/>
    <w:rsid w:val="002E6EA1"/>
    <w:rsid w:val="002E6F5F"/>
    <w:rsid w:val="002E708E"/>
    <w:rsid w:val="002E73B4"/>
    <w:rsid w:val="002E78E3"/>
    <w:rsid w:val="002E7E61"/>
    <w:rsid w:val="002E7F73"/>
    <w:rsid w:val="002F046D"/>
    <w:rsid w:val="002F04AA"/>
    <w:rsid w:val="002F05C5"/>
    <w:rsid w:val="002F05E4"/>
    <w:rsid w:val="002F081D"/>
    <w:rsid w:val="002F0DC3"/>
    <w:rsid w:val="002F0E9E"/>
    <w:rsid w:val="002F0F01"/>
    <w:rsid w:val="002F127E"/>
    <w:rsid w:val="002F1364"/>
    <w:rsid w:val="002F1374"/>
    <w:rsid w:val="002F14A9"/>
    <w:rsid w:val="002F1804"/>
    <w:rsid w:val="002F1C15"/>
    <w:rsid w:val="002F2036"/>
    <w:rsid w:val="002F20ED"/>
    <w:rsid w:val="002F2175"/>
    <w:rsid w:val="002F247A"/>
    <w:rsid w:val="002F2654"/>
    <w:rsid w:val="002F2858"/>
    <w:rsid w:val="002F2A17"/>
    <w:rsid w:val="002F2A58"/>
    <w:rsid w:val="002F2E4C"/>
    <w:rsid w:val="002F305C"/>
    <w:rsid w:val="002F34F1"/>
    <w:rsid w:val="002F3713"/>
    <w:rsid w:val="002F3960"/>
    <w:rsid w:val="002F3D25"/>
    <w:rsid w:val="002F3F04"/>
    <w:rsid w:val="002F4331"/>
    <w:rsid w:val="002F44F2"/>
    <w:rsid w:val="002F465A"/>
    <w:rsid w:val="002F46ED"/>
    <w:rsid w:val="002F46F6"/>
    <w:rsid w:val="002F4874"/>
    <w:rsid w:val="002F49BF"/>
    <w:rsid w:val="002F4B52"/>
    <w:rsid w:val="002F4B97"/>
    <w:rsid w:val="002F4D07"/>
    <w:rsid w:val="002F4F1B"/>
    <w:rsid w:val="002F4FF5"/>
    <w:rsid w:val="002F582F"/>
    <w:rsid w:val="002F58D2"/>
    <w:rsid w:val="002F5A99"/>
    <w:rsid w:val="002F5B4B"/>
    <w:rsid w:val="002F5BC0"/>
    <w:rsid w:val="002F5C3F"/>
    <w:rsid w:val="002F5C42"/>
    <w:rsid w:val="002F5D16"/>
    <w:rsid w:val="002F5DF9"/>
    <w:rsid w:val="002F600C"/>
    <w:rsid w:val="002F609A"/>
    <w:rsid w:val="002F612F"/>
    <w:rsid w:val="002F64B7"/>
    <w:rsid w:val="002F6547"/>
    <w:rsid w:val="002F65DA"/>
    <w:rsid w:val="002F692C"/>
    <w:rsid w:val="002F6BB5"/>
    <w:rsid w:val="002F6C5C"/>
    <w:rsid w:val="002F6D47"/>
    <w:rsid w:val="002F6DF3"/>
    <w:rsid w:val="002F6E95"/>
    <w:rsid w:val="002F6F68"/>
    <w:rsid w:val="002F7162"/>
    <w:rsid w:val="002F75C1"/>
    <w:rsid w:val="002F792E"/>
    <w:rsid w:val="002F7A8C"/>
    <w:rsid w:val="002F7ACC"/>
    <w:rsid w:val="002F7F20"/>
    <w:rsid w:val="002F7F8E"/>
    <w:rsid w:val="00300018"/>
    <w:rsid w:val="00300057"/>
    <w:rsid w:val="003008AC"/>
    <w:rsid w:val="00300925"/>
    <w:rsid w:val="00300931"/>
    <w:rsid w:val="00300C11"/>
    <w:rsid w:val="00300CDC"/>
    <w:rsid w:val="00300D43"/>
    <w:rsid w:val="00300DAF"/>
    <w:rsid w:val="00300F0C"/>
    <w:rsid w:val="00300F61"/>
    <w:rsid w:val="00300F97"/>
    <w:rsid w:val="0030102A"/>
    <w:rsid w:val="003010C2"/>
    <w:rsid w:val="0030123C"/>
    <w:rsid w:val="003012FE"/>
    <w:rsid w:val="00301492"/>
    <w:rsid w:val="0030153E"/>
    <w:rsid w:val="003015E2"/>
    <w:rsid w:val="00301664"/>
    <w:rsid w:val="003016CC"/>
    <w:rsid w:val="003018D7"/>
    <w:rsid w:val="0030194C"/>
    <w:rsid w:val="00301A44"/>
    <w:rsid w:val="00301C25"/>
    <w:rsid w:val="00301D21"/>
    <w:rsid w:val="00301EAA"/>
    <w:rsid w:val="00301FC2"/>
    <w:rsid w:val="003020BD"/>
    <w:rsid w:val="0030216B"/>
    <w:rsid w:val="003025CD"/>
    <w:rsid w:val="003026D5"/>
    <w:rsid w:val="0030277A"/>
    <w:rsid w:val="00302BA6"/>
    <w:rsid w:val="00302E0B"/>
    <w:rsid w:val="00302E45"/>
    <w:rsid w:val="003035F4"/>
    <w:rsid w:val="003038A1"/>
    <w:rsid w:val="003039BC"/>
    <w:rsid w:val="00303A85"/>
    <w:rsid w:val="00303B86"/>
    <w:rsid w:val="00303D6C"/>
    <w:rsid w:val="00303E51"/>
    <w:rsid w:val="0030409E"/>
    <w:rsid w:val="00304342"/>
    <w:rsid w:val="00304382"/>
    <w:rsid w:val="00304435"/>
    <w:rsid w:val="00304679"/>
    <w:rsid w:val="00304AB1"/>
    <w:rsid w:val="00304B50"/>
    <w:rsid w:val="00304B72"/>
    <w:rsid w:val="00305545"/>
    <w:rsid w:val="003057B4"/>
    <w:rsid w:val="00305BAB"/>
    <w:rsid w:val="003060BE"/>
    <w:rsid w:val="003061F8"/>
    <w:rsid w:val="00306907"/>
    <w:rsid w:val="00306A8C"/>
    <w:rsid w:val="00306C43"/>
    <w:rsid w:val="00306F2F"/>
    <w:rsid w:val="00307105"/>
    <w:rsid w:val="00307138"/>
    <w:rsid w:val="003078F6"/>
    <w:rsid w:val="003079DC"/>
    <w:rsid w:val="0031011A"/>
    <w:rsid w:val="00310268"/>
    <w:rsid w:val="0031057F"/>
    <w:rsid w:val="003105C4"/>
    <w:rsid w:val="003105D2"/>
    <w:rsid w:val="00310686"/>
    <w:rsid w:val="0031091A"/>
    <w:rsid w:val="00310C9A"/>
    <w:rsid w:val="00310CD2"/>
    <w:rsid w:val="00310EBE"/>
    <w:rsid w:val="00311126"/>
    <w:rsid w:val="0031119F"/>
    <w:rsid w:val="003116F4"/>
    <w:rsid w:val="003118DD"/>
    <w:rsid w:val="003119F5"/>
    <w:rsid w:val="00311C72"/>
    <w:rsid w:val="00312212"/>
    <w:rsid w:val="003122BE"/>
    <w:rsid w:val="003126CF"/>
    <w:rsid w:val="0031278E"/>
    <w:rsid w:val="00312805"/>
    <w:rsid w:val="0031288D"/>
    <w:rsid w:val="00312935"/>
    <w:rsid w:val="00312B1A"/>
    <w:rsid w:val="00312C8D"/>
    <w:rsid w:val="00312DA8"/>
    <w:rsid w:val="00312DED"/>
    <w:rsid w:val="0031323A"/>
    <w:rsid w:val="003134D9"/>
    <w:rsid w:val="0031352D"/>
    <w:rsid w:val="0031360F"/>
    <w:rsid w:val="0031373A"/>
    <w:rsid w:val="0031376E"/>
    <w:rsid w:val="003137C9"/>
    <w:rsid w:val="003139B0"/>
    <w:rsid w:val="003139C9"/>
    <w:rsid w:val="00313AC3"/>
    <w:rsid w:val="00313CB2"/>
    <w:rsid w:val="00313D64"/>
    <w:rsid w:val="00313F07"/>
    <w:rsid w:val="00314464"/>
    <w:rsid w:val="003144D5"/>
    <w:rsid w:val="0031454E"/>
    <w:rsid w:val="003149FB"/>
    <w:rsid w:val="00314A2B"/>
    <w:rsid w:val="00314AD2"/>
    <w:rsid w:val="00314BA4"/>
    <w:rsid w:val="00314F5A"/>
    <w:rsid w:val="00314FCA"/>
    <w:rsid w:val="00315250"/>
    <w:rsid w:val="00315287"/>
    <w:rsid w:val="003156F9"/>
    <w:rsid w:val="00315826"/>
    <w:rsid w:val="0031599A"/>
    <w:rsid w:val="00315A6A"/>
    <w:rsid w:val="00315AEF"/>
    <w:rsid w:val="0031600F"/>
    <w:rsid w:val="003162D5"/>
    <w:rsid w:val="0031630C"/>
    <w:rsid w:val="0031631E"/>
    <w:rsid w:val="0031651C"/>
    <w:rsid w:val="003167FC"/>
    <w:rsid w:val="00316A4E"/>
    <w:rsid w:val="00316C28"/>
    <w:rsid w:val="00316D77"/>
    <w:rsid w:val="00316E46"/>
    <w:rsid w:val="00317288"/>
    <w:rsid w:val="00317437"/>
    <w:rsid w:val="0031766A"/>
    <w:rsid w:val="003177DF"/>
    <w:rsid w:val="003178CE"/>
    <w:rsid w:val="00317996"/>
    <w:rsid w:val="00317A3C"/>
    <w:rsid w:val="00317D74"/>
    <w:rsid w:val="00320072"/>
    <w:rsid w:val="00320114"/>
    <w:rsid w:val="003202F8"/>
    <w:rsid w:val="003204E0"/>
    <w:rsid w:val="00320C02"/>
    <w:rsid w:val="00320C9D"/>
    <w:rsid w:val="00320D94"/>
    <w:rsid w:val="003211BD"/>
    <w:rsid w:val="0032157A"/>
    <w:rsid w:val="0032164C"/>
    <w:rsid w:val="003217E0"/>
    <w:rsid w:val="0032186E"/>
    <w:rsid w:val="00321901"/>
    <w:rsid w:val="003219CB"/>
    <w:rsid w:val="00322238"/>
    <w:rsid w:val="00322314"/>
    <w:rsid w:val="003223EC"/>
    <w:rsid w:val="00322523"/>
    <w:rsid w:val="003225CC"/>
    <w:rsid w:val="0032262C"/>
    <w:rsid w:val="00322708"/>
    <w:rsid w:val="00322F36"/>
    <w:rsid w:val="00322F87"/>
    <w:rsid w:val="003231A0"/>
    <w:rsid w:val="00323208"/>
    <w:rsid w:val="003233A7"/>
    <w:rsid w:val="003234AF"/>
    <w:rsid w:val="003239A0"/>
    <w:rsid w:val="00323A4D"/>
    <w:rsid w:val="00323C5F"/>
    <w:rsid w:val="00323D30"/>
    <w:rsid w:val="00323EA4"/>
    <w:rsid w:val="00324461"/>
    <w:rsid w:val="003246A6"/>
    <w:rsid w:val="0032484A"/>
    <w:rsid w:val="00324BB1"/>
    <w:rsid w:val="00324EF9"/>
    <w:rsid w:val="00324FFB"/>
    <w:rsid w:val="0032505D"/>
    <w:rsid w:val="003250E1"/>
    <w:rsid w:val="0032513B"/>
    <w:rsid w:val="00325231"/>
    <w:rsid w:val="0032526C"/>
    <w:rsid w:val="00325334"/>
    <w:rsid w:val="00325651"/>
    <w:rsid w:val="003256E3"/>
    <w:rsid w:val="00325A2D"/>
    <w:rsid w:val="00325C15"/>
    <w:rsid w:val="00325E27"/>
    <w:rsid w:val="00325FB9"/>
    <w:rsid w:val="00326099"/>
    <w:rsid w:val="003260A0"/>
    <w:rsid w:val="00326159"/>
    <w:rsid w:val="0032646E"/>
    <w:rsid w:val="00326482"/>
    <w:rsid w:val="00326748"/>
    <w:rsid w:val="0032689B"/>
    <w:rsid w:val="00326CAB"/>
    <w:rsid w:val="00326D1F"/>
    <w:rsid w:val="00326DA3"/>
    <w:rsid w:val="003272FB"/>
    <w:rsid w:val="003273DF"/>
    <w:rsid w:val="003275D9"/>
    <w:rsid w:val="003276AC"/>
    <w:rsid w:val="003277F9"/>
    <w:rsid w:val="00327925"/>
    <w:rsid w:val="00327BEB"/>
    <w:rsid w:val="00327D18"/>
    <w:rsid w:val="00327D49"/>
    <w:rsid w:val="00327E9A"/>
    <w:rsid w:val="003301A3"/>
    <w:rsid w:val="003303A7"/>
    <w:rsid w:val="00330418"/>
    <w:rsid w:val="00330550"/>
    <w:rsid w:val="00330771"/>
    <w:rsid w:val="00330926"/>
    <w:rsid w:val="0033097B"/>
    <w:rsid w:val="00330D73"/>
    <w:rsid w:val="00330FA9"/>
    <w:rsid w:val="00331091"/>
    <w:rsid w:val="003311C1"/>
    <w:rsid w:val="0033124D"/>
    <w:rsid w:val="003316AD"/>
    <w:rsid w:val="003316B8"/>
    <w:rsid w:val="0033193C"/>
    <w:rsid w:val="00331CCE"/>
    <w:rsid w:val="00331E14"/>
    <w:rsid w:val="0033242A"/>
    <w:rsid w:val="00332544"/>
    <w:rsid w:val="00332632"/>
    <w:rsid w:val="00332666"/>
    <w:rsid w:val="0033293D"/>
    <w:rsid w:val="00332BF6"/>
    <w:rsid w:val="00332E22"/>
    <w:rsid w:val="00333045"/>
    <w:rsid w:val="003330CE"/>
    <w:rsid w:val="003334D8"/>
    <w:rsid w:val="0033386D"/>
    <w:rsid w:val="00333A02"/>
    <w:rsid w:val="00333BAA"/>
    <w:rsid w:val="00333C5F"/>
    <w:rsid w:val="00333DD4"/>
    <w:rsid w:val="003341ED"/>
    <w:rsid w:val="003342CA"/>
    <w:rsid w:val="0033451E"/>
    <w:rsid w:val="00334920"/>
    <w:rsid w:val="003349FF"/>
    <w:rsid w:val="00334CAD"/>
    <w:rsid w:val="00335063"/>
    <w:rsid w:val="00335597"/>
    <w:rsid w:val="00335B39"/>
    <w:rsid w:val="00335BD4"/>
    <w:rsid w:val="0033608A"/>
    <w:rsid w:val="003360BC"/>
    <w:rsid w:val="003362E4"/>
    <w:rsid w:val="00336421"/>
    <w:rsid w:val="00336465"/>
    <w:rsid w:val="0033649F"/>
    <w:rsid w:val="00336724"/>
    <w:rsid w:val="003368B3"/>
    <w:rsid w:val="00336AC1"/>
    <w:rsid w:val="00336B4B"/>
    <w:rsid w:val="00336D7E"/>
    <w:rsid w:val="003370E6"/>
    <w:rsid w:val="00337160"/>
    <w:rsid w:val="00337267"/>
    <w:rsid w:val="003373D7"/>
    <w:rsid w:val="003401A8"/>
    <w:rsid w:val="00340480"/>
    <w:rsid w:val="00340899"/>
    <w:rsid w:val="00340B3A"/>
    <w:rsid w:val="00340C22"/>
    <w:rsid w:val="0034114E"/>
    <w:rsid w:val="003415C4"/>
    <w:rsid w:val="003418EC"/>
    <w:rsid w:val="00341B08"/>
    <w:rsid w:val="00342016"/>
    <w:rsid w:val="00342336"/>
    <w:rsid w:val="00342520"/>
    <w:rsid w:val="003428FC"/>
    <w:rsid w:val="00342A1A"/>
    <w:rsid w:val="00342BE9"/>
    <w:rsid w:val="00342CE2"/>
    <w:rsid w:val="00342F2E"/>
    <w:rsid w:val="0034356C"/>
    <w:rsid w:val="00343729"/>
    <w:rsid w:val="0034374A"/>
    <w:rsid w:val="00344168"/>
    <w:rsid w:val="00344552"/>
    <w:rsid w:val="003448DC"/>
    <w:rsid w:val="003448FA"/>
    <w:rsid w:val="003449DF"/>
    <w:rsid w:val="00344ADE"/>
    <w:rsid w:val="00344B93"/>
    <w:rsid w:val="00344C55"/>
    <w:rsid w:val="00344D27"/>
    <w:rsid w:val="00344D6D"/>
    <w:rsid w:val="00344EB7"/>
    <w:rsid w:val="00345066"/>
    <w:rsid w:val="0034506E"/>
    <w:rsid w:val="003450E2"/>
    <w:rsid w:val="00345227"/>
    <w:rsid w:val="00345299"/>
    <w:rsid w:val="00345333"/>
    <w:rsid w:val="003455A2"/>
    <w:rsid w:val="003455CC"/>
    <w:rsid w:val="00345681"/>
    <w:rsid w:val="003457D3"/>
    <w:rsid w:val="00345CF7"/>
    <w:rsid w:val="00345EA4"/>
    <w:rsid w:val="0034631E"/>
    <w:rsid w:val="00346532"/>
    <w:rsid w:val="003466C1"/>
    <w:rsid w:val="00346C37"/>
    <w:rsid w:val="00346C96"/>
    <w:rsid w:val="00346CA8"/>
    <w:rsid w:val="003472C4"/>
    <w:rsid w:val="003472CA"/>
    <w:rsid w:val="00347761"/>
    <w:rsid w:val="00347906"/>
    <w:rsid w:val="003479A7"/>
    <w:rsid w:val="00347F30"/>
    <w:rsid w:val="00347F5B"/>
    <w:rsid w:val="00347FF0"/>
    <w:rsid w:val="003503ED"/>
    <w:rsid w:val="003511B9"/>
    <w:rsid w:val="00351247"/>
    <w:rsid w:val="0035130D"/>
    <w:rsid w:val="00351589"/>
    <w:rsid w:val="0035184F"/>
    <w:rsid w:val="00351A7D"/>
    <w:rsid w:val="00351D05"/>
    <w:rsid w:val="00351D9F"/>
    <w:rsid w:val="00351DFB"/>
    <w:rsid w:val="00351E33"/>
    <w:rsid w:val="00352155"/>
    <w:rsid w:val="003522D3"/>
    <w:rsid w:val="003524D2"/>
    <w:rsid w:val="00352687"/>
    <w:rsid w:val="0035269F"/>
    <w:rsid w:val="00352E00"/>
    <w:rsid w:val="00353000"/>
    <w:rsid w:val="00353002"/>
    <w:rsid w:val="00353016"/>
    <w:rsid w:val="003530AA"/>
    <w:rsid w:val="003530AC"/>
    <w:rsid w:val="00353B12"/>
    <w:rsid w:val="00353D13"/>
    <w:rsid w:val="00353E2C"/>
    <w:rsid w:val="0035465D"/>
    <w:rsid w:val="0035479F"/>
    <w:rsid w:val="0035480C"/>
    <w:rsid w:val="0035483A"/>
    <w:rsid w:val="003548F4"/>
    <w:rsid w:val="003554D7"/>
    <w:rsid w:val="003555F1"/>
    <w:rsid w:val="003556A0"/>
    <w:rsid w:val="00355A1C"/>
    <w:rsid w:val="00355B9C"/>
    <w:rsid w:val="00355DE8"/>
    <w:rsid w:val="00355F65"/>
    <w:rsid w:val="003565EB"/>
    <w:rsid w:val="00356A3F"/>
    <w:rsid w:val="00356A51"/>
    <w:rsid w:val="00356E82"/>
    <w:rsid w:val="00356E8C"/>
    <w:rsid w:val="003571C8"/>
    <w:rsid w:val="00357326"/>
    <w:rsid w:val="00357606"/>
    <w:rsid w:val="00357AEF"/>
    <w:rsid w:val="00357C1B"/>
    <w:rsid w:val="00357F8D"/>
    <w:rsid w:val="003601E3"/>
    <w:rsid w:val="0036039C"/>
    <w:rsid w:val="00360582"/>
    <w:rsid w:val="003605E5"/>
    <w:rsid w:val="0036079E"/>
    <w:rsid w:val="003607EC"/>
    <w:rsid w:val="00360960"/>
    <w:rsid w:val="00360A62"/>
    <w:rsid w:val="00360AD3"/>
    <w:rsid w:val="00360C3D"/>
    <w:rsid w:val="00360CA3"/>
    <w:rsid w:val="003611C3"/>
    <w:rsid w:val="003613C9"/>
    <w:rsid w:val="00361685"/>
    <w:rsid w:val="00361726"/>
    <w:rsid w:val="003618A4"/>
    <w:rsid w:val="00361A44"/>
    <w:rsid w:val="00361C3B"/>
    <w:rsid w:val="00361F6C"/>
    <w:rsid w:val="003620DB"/>
    <w:rsid w:val="00362261"/>
    <w:rsid w:val="00362559"/>
    <w:rsid w:val="00362953"/>
    <w:rsid w:val="00362A17"/>
    <w:rsid w:val="00362A84"/>
    <w:rsid w:val="00362AB3"/>
    <w:rsid w:val="00362C1B"/>
    <w:rsid w:val="00362F63"/>
    <w:rsid w:val="00362FDB"/>
    <w:rsid w:val="00363155"/>
    <w:rsid w:val="00363276"/>
    <w:rsid w:val="003632E8"/>
    <w:rsid w:val="003633F9"/>
    <w:rsid w:val="00363854"/>
    <w:rsid w:val="003638BB"/>
    <w:rsid w:val="0036396E"/>
    <w:rsid w:val="00363BAD"/>
    <w:rsid w:val="00363C08"/>
    <w:rsid w:val="00363D99"/>
    <w:rsid w:val="00363F11"/>
    <w:rsid w:val="00364248"/>
    <w:rsid w:val="00364B54"/>
    <w:rsid w:val="00364B5A"/>
    <w:rsid w:val="00364B63"/>
    <w:rsid w:val="00364CE0"/>
    <w:rsid w:val="00364FE9"/>
    <w:rsid w:val="003651F6"/>
    <w:rsid w:val="0036523B"/>
    <w:rsid w:val="00365442"/>
    <w:rsid w:val="00365993"/>
    <w:rsid w:val="00365F68"/>
    <w:rsid w:val="003661A5"/>
    <w:rsid w:val="0036641A"/>
    <w:rsid w:val="00366D64"/>
    <w:rsid w:val="00366EC3"/>
    <w:rsid w:val="0036702D"/>
    <w:rsid w:val="00367062"/>
    <w:rsid w:val="00367091"/>
    <w:rsid w:val="0036712C"/>
    <w:rsid w:val="00367141"/>
    <w:rsid w:val="00367351"/>
    <w:rsid w:val="003674E1"/>
    <w:rsid w:val="003675DB"/>
    <w:rsid w:val="00367667"/>
    <w:rsid w:val="00367746"/>
    <w:rsid w:val="003679FD"/>
    <w:rsid w:val="00367E48"/>
    <w:rsid w:val="00367EB5"/>
    <w:rsid w:val="00370077"/>
    <w:rsid w:val="0037018E"/>
    <w:rsid w:val="00370300"/>
    <w:rsid w:val="0037084D"/>
    <w:rsid w:val="00370A29"/>
    <w:rsid w:val="00370A91"/>
    <w:rsid w:val="00370D89"/>
    <w:rsid w:val="00370F53"/>
    <w:rsid w:val="0037115A"/>
    <w:rsid w:val="00371526"/>
    <w:rsid w:val="003717E1"/>
    <w:rsid w:val="00371C9C"/>
    <w:rsid w:val="003724BE"/>
    <w:rsid w:val="003725AC"/>
    <w:rsid w:val="003725FE"/>
    <w:rsid w:val="00372822"/>
    <w:rsid w:val="00372897"/>
    <w:rsid w:val="00372F78"/>
    <w:rsid w:val="00373109"/>
    <w:rsid w:val="003731F1"/>
    <w:rsid w:val="003736C2"/>
    <w:rsid w:val="003739F5"/>
    <w:rsid w:val="00373ADB"/>
    <w:rsid w:val="00373B5F"/>
    <w:rsid w:val="00373D26"/>
    <w:rsid w:val="00373E75"/>
    <w:rsid w:val="0037414D"/>
    <w:rsid w:val="00374193"/>
    <w:rsid w:val="003742CC"/>
    <w:rsid w:val="003742DD"/>
    <w:rsid w:val="003744F3"/>
    <w:rsid w:val="003746F3"/>
    <w:rsid w:val="00374C2F"/>
    <w:rsid w:val="00374FEA"/>
    <w:rsid w:val="00375006"/>
    <w:rsid w:val="00375297"/>
    <w:rsid w:val="0037552A"/>
    <w:rsid w:val="003755F0"/>
    <w:rsid w:val="00375714"/>
    <w:rsid w:val="00375A5A"/>
    <w:rsid w:val="00375E2B"/>
    <w:rsid w:val="00376192"/>
    <w:rsid w:val="0037633B"/>
    <w:rsid w:val="0037649D"/>
    <w:rsid w:val="00376621"/>
    <w:rsid w:val="00376684"/>
    <w:rsid w:val="00376738"/>
    <w:rsid w:val="0037692B"/>
    <w:rsid w:val="00376961"/>
    <w:rsid w:val="00376A29"/>
    <w:rsid w:val="00376D62"/>
    <w:rsid w:val="00376F8B"/>
    <w:rsid w:val="0037742F"/>
    <w:rsid w:val="00377447"/>
    <w:rsid w:val="0037782F"/>
    <w:rsid w:val="003778BB"/>
    <w:rsid w:val="003778FB"/>
    <w:rsid w:val="00377ED8"/>
    <w:rsid w:val="00377F4B"/>
    <w:rsid w:val="00380067"/>
    <w:rsid w:val="003801AB"/>
    <w:rsid w:val="00380568"/>
    <w:rsid w:val="003805F2"/>
    <w:rsid w:val="0038088A"/>
    <w:rsid w:val="0038089E"/>
    <w:rsid w:val="00380A4E"/>
    <w:rsid w:val="00380CD4"/>
    <w:rsid w:val="00380D8D"/>
    <w:rsid w:val="00380DA1"/>
    <w:rsid w:val="00380FD9"/>
    <w:rsid w:val="003810B3"/>
    <w:rsid w:val="00381461"/>
    <w:rsid w:val="003815A6"/>
    <w:rsid w:val="003815B5"/>
    <w:rsid w:val="003815C2"/>
    <w:rsid w:val="003816C8"/>
    <w:rsid w:val="003817E9"/>
    <w:rsid w:val="00381841"/>
    <w:rsid w:val="0038196B"/>
    <w:rsid w:val="003819E3"/>
    <w:rsid w:val="00381B44"/>
    <w:rsid w:val="00381CDC"/>
    <w:rsid w:val="00381DA4"/>
    <w:rsid w:val="0038214A"/>
    <w:rsid w:val="0038228C"/>
    <w:rsid w:val="0038261B"/>
    <w:rsid w:val="00382B51"/>
    <w:rsid w:val="00382BFC"/>
    <w:rsid w:val="00382C36"/>
    <w:rsid w:val="00382E31"/>
    <w:rsid w:val="00382EBC"/>
    <w:rsid w:val="00383118"/>
    <w:rsid w:val="00383145"/>
    <w:rsid w:val="003831B9"/>
    <w:rsid w:val="00383353"/>
    <w:rsid w:val="003833D1"/>
    <w:rsid w:val="003834D3"/>
    <w:rsid w:val="003835F0"/>
    <w:rsid w:val="00383B94"/>
    <w:rsid w:val="00383C7B"/>
    <w:rsid w:val="00383D42"/>
    <w:rsid w:val="003840FC"/>
    <w:rsid w:val="00384167"/>
    <w:rsid w:val="00384203"/>
    <w:rsid w:val="0038455E"/>
    <w:rsid w:val="0038459E"/>
    <w:rsid w:val="00384913"/>
    <w:rsid w:val="003849C2"/>
    <w:rsid w:val="00384A3C"/>
    <w:rsid w:val="00384D2E"/>
    <w:rsid w:val="00384D3F"/>
    <w:rsid w:val="00384DBD"/>
    <w:rsid w:val="0038506A"/>
    <w:rsid w:val="003851A7"/>
    <w:rsid w:val="00385322"/>
    <w:rsid w:val="003856B4"/>
    <w:rsid w:val="00385761"/>
    <w:rsid w:val="00385871"/>
    <w:rsid w:val="00385897"/>
    <w:rsid w:val="00385989"/>
    <w:rsid w:val="00385C35"/>
    <w:rsid w:val="00385DCE"/>
    <w:rsid w:val="00385F55"/>
    <w:rsid w:val="00386121"/>
    <w:rsid w:val="0038619E"/>
    <w:rsid w:val="00386435"/>
    <w:rsid w:val="0038643F"/>
    <w:rsid w:val="0038645A"/>
    <w:rsid w:val="003867CB"/>
    <w:rsid w:val="00386C03"/>
    <w:rsid w:val="00386CBC"/>
    <w:rsid w:val="00386CF8"/>
    <w:rsid w:val="00386DC3"/>
    <w:rsid w:val="0038735A"/>
    <w:rsid w:val="003875D6"/>
    <w:rsid w:val="0038790D"/>
    <w:rsid w:val="00387977"/>
    <w:rsid w:val="00387A2E"/>
    <w:rsid w:val="00387AE4"/>
    <w:rsid w:val="00387AEA"/>
    <w:rsid w:val="00387BC7"/>
    <w:rsid w:val="00387C42"/>
    <w:rsid w:val="00387C43"/>
    <w:rsid w:val="00387D44"/>
    <w:rsid w:val="00387DE6"/>
    <w:rsid w:val="00387DF1"/>
    <w:rsid w:val="003903A9"/>
    <w:rsid w:val="003906C5"/>
    <w:rsid w:val="00390928"/>
    <w:rsid w:val="0039097D"/>
    <w:rsid w:val="003909E8"/>
    <w:rsid w:val="00390AEA"/>
    <w:rsid w:val="00390B57"/>
    <w:rsid w:val="00390F20"/>
    <w:rsid w:val="00390FA8"/>
    <w:rsid w:val="00391027"/>
    <w:rsid w:val="0039118C"/>
    <w:rsid w:val="00391761"/>
    <w:rsid w:val="00391852"/>
    <w:rsid w:val="00391856"/>
    <w:rsid w:val="003918A2"/>
    <w:rsid w:val="00391A80"/>
    <w:rsid w:val="00391E61"/>
    <w:rsid w:val="0039215D"/>
    <w:rsid w:val="00392720"/>
    <w:rsid w:val="003927D2"/>
    <w:rsid w:val="00392958"/>
    <w:rsid w:val="00392A86"/>
    <w:rsid w:val="00392B0B"/>
    <w:rsid w:val="00392EC5"/>
    <w:rsid w:val="003931B5"/>
    <w:rsid w:val="0039359E"/>
    <w:rsid w:val="0039371A"/>
    <w:rsid w:val="0039373C"/>
    <w:rsid w:val="00393902"/>
    <w:rsid w:val="0039396F"/>
    <w:rsid w:val="00393A01"/>
    <w:rsid w:val="0039401F"/>
    <w:rsid w:val="00394112"/>
    <w:rsid w:val="00394227"/>
    <w:rsid w:val="003943DC"/>
    <w:rsid w:val="0039464A"/>
    <w:rsid w:val="00394775"/>
    <w:rsid w:val="00394BAA"/>
    <w:rsid w:val="00394D35"/>
    <w:rsid w:val="00394E8D"/>
    <w:rsid w:val="00394F70"/>
    <w:rsid w:val="0039510D"/>
    <w:rsid w:val="00395129"/>
    <w:rsid w:val="00395517"/>
    <w:rsid w:val="00395B52"/>
    <w:rsid w:val="00395B84"/>
    <w:rsid w:val="00395BA5"/>
    <w:rsid w:val="00395C39"/>
    <w:rsid w:val="00396069"/>
    <w:rsid w:val="00396487"/>
    <w:rsid w:val="003966C2"/>
    <w:rsid w:val="00396834"/>
    <w:rsid w:val="00396BC1"/>
    <w:rsid w:val="00396C39"/>
    <w:rsid w:val="00396DB4"/>
    <w:rsid w:val="0039719B"/>
    <w:rsid w:val="0039724E"/>
    <w:rsid w:val="00397261"/>
    <w:rsid w:val="0039739D"/>
    <w:rsid w:val="0039744C"/>
    <w:rsid w:val="0039756C"/>
    <w:rsid w:val="003978F8"/>
    <w:rsid w:val="00397CCE"/>
    <w:rsid w:val="003A05AC"/>
    <w:rsid w:val="003A0679"/>
    <w:rsid w:val="003A06F1"/>
    <w:rsid w:val="003A0862"/>
    <w:rsid w:val="003A0E2F"/>
    <w:rsid w:val="003A1025"/>
    <w:rsid w:val="003A1064"/>
    <w:rsid w:val="003A1102"/>
    <w:rsid w:val="003A119C"/>
    <w:rsid w:val="003A11C5"/>
    <w:rsid w:val="003A135A"/>
    <w:rsid w:val="003A18E0"/>
    <w:rsid w:val="003A1ADA"/>
    <w:rsid w:val="003A1AF0"/>
    <w:rsid w:val="003A1D01"/>
    <w:rsid w:val="003A21F5"/>
    <w:rsid w:val="003A253E"/>
    <w:rsid w:val="003A257F"/>
    <w:rsid w:val="003A2731"/>
    <w:rsid w:val="003A29B0"/>
    <w:rsid w:val="003A2D04"/>
    <w:rsid w:val="003A3111"/>
    <w:rsid w:val="003A332A"/>
    <w:rsid w:val="003A3563"/>
    <w:rsid w:val="003A37EC"/>
    <w:rsid w:val="003A38AC"/>
    <w:rsid w:val="003A3A3D"/>
    <w:rsid w:val="003A3DB3"/>
    <w:rsid w:val="003A3F8A"/>
    <w:rsid w:val="003A3FF3"/>
    <w:rsid w:val="003A4727"/>
    <w:rsid w:val="003A5343"/>
    <w:rsid w:val="003A54ED"/>
    <w:rsid w:val="003A5854"/>
    <w:rsid w:val="003A6149"/>
    <w:rsid w:val="003A6419"/>
    <w:rsid w:val="003A648F"/>
    <w:rsid w:val="003A65AF"/>
    <w:rsid w:val="003A66E1"/>
    <w:rsid w:val="003A6709"/>
    <w:rsid w:val="003A678C"/>
    <w:rsid w:val="003A693F"/>
    <w:rsid w:val="003A6AB9"/>
    <w:rsid w:val="003A6BC2"/>
    <w:rsid w:val="003A6CCC"/>
    <w:rsid w:val="003A712E"/>
    <w:rsid w:val="003A721F"/>
    <w:rsid w:val="003A7322"/>
    <w:rsid w:val="003A755D"/>
    <w:rsid w:val="003A7587"/>
    <w:rsid w:val="003A75B5"/>
    <w:rsid w:val="003A77A9"/>
    <w:rsid w:val="003A79DE"/>
    <w:rsid w:val="003A7B38"/>
    <w:rsid w:val="003A7B5C"/>
    <w:rsid w:val="003A7E3F"/>
    <w:rsid w:val="003B0038"/>
    <w:rsid w:val="003B0180"/>
    <w:rsid w:val="003B0511"/>
    <w:rsid w:val="003B05C1"/>
    <w:rsid w:val="003B06EC"/>
    <w:rsid w:val="003B0717"/>
    <w:rsid w:val="003B07E1"/>
    <w:rsid w:val="003B08CF"/>
    <w:rsid w:val="003B0986"/>
    <w:rsid w:val="003B0C0B"/>
    <w:rsid w:val="003B0CBB"/>
    <w:rsid w:val="003B0F3B"/>
    <w:rsid w:val="003B1004"/>
    <w:rsid w:val="003B1669"/>
    <w:rsid w:val="003B17A3"/>
    <w:rsid w:val="003B18BB"/>
    <w:rsid w:val="003B1B33"/>
    <w:rsid w:val="003B1D26"/>
    <w:rsid w:val="003B1E12"/>
    <w:rsid w:val="003B1F8F"/>
    <w:rsid w:val="003B1FF0"/>
    <w:rsid w:val="003B215D"/>
    <w:rsid w:val="003B2176"/>
    <w:rsid w:val="003B21B5"/>
    <w:rsid w:val="003B226A"/>
    <w:rsid w:val="003B2404"/>
    <w:rsid w:val="003B2439"/>
    <w:rsid w:val="003B2686"/>
    <w:rsid w:val="003B286D"/>
    <w:rsid w:val="003B2B9B"/>
    <w:rsid w:val="003B2C68"/>
    <w:rsid w:val="003B2E3F"/>
    <w:rsid w:val="003B341A"/>
    <w:rsid w:val="003B36B1"/>
    <w:rsid w:val="003B36EF"/>
    <w:rsid w:val="003B38AA"/>
    <w:rsid w:val="003B3B8D"/>
    <w:rsid w:val="003B3C09"/>
    <w:rsid w:val="003B3C91"/>
    <w:rsid w:val="003B3E7D"/>
    <w:rsid w:val="003B41AE"/>
    <w:rsid w:val="003B43B6"/>
    <w:rsid w:val="003B46D6"/>
    <w:rsid w:val="003B481F"/>
    <w:rsid w:val="003B49EF"/>
    <w:rsid w:val="003B49F6"/>
    <w:rsid w:val="003B4A13"/>
    <w:rsid w:val="003B4D92"/>
    <w:rsid w:val="003B4F3A"/>
    <w:rsid w:val="003B507D"/>
    <w:rsid w:val="003B5183"/>
    <w:rsid w:val="003B5369"/>
    <w:rsid w:val="003B538A"/>
    <w:rsid w:val="003B5C47"/>
    <w:rsid w:val="003B5CC1"/>
    <w:rsid w:val="003B5EE1"/>
    <w:rsid w:val="003B5F00"/>
    <w:rsid w:val="003B5F3F"/>
    <w:rsid w:val="003B6A85"/>
    <w:rsid w:val="003B6B15"/>
    <w:rsid w:val="003B6BD3"/>
    <w:rsid w:val="003B6E16"/>
    <w:rsid w:val="003B6E6A"/>
    <w:rsid w:val="003B6E9F"/>
    <w:rsid w:val="003B6F0A"/>
    <w:rsid w:val="003B710C"/>
    <w:rsid w:val="003B75AE"/>
    <w:rsid w:val="003B75AF"/>
    <w:rsid w:val="003B782D"/>
    <w:rsid w:val="003B78C3"/>
    <w:rsid w:val="003B7B58"/>
    <w:rsid w:val="003B7D51"/>
    <w:rsid w:val="003B7D7D"/>
    <w:rsid w:val="003B7DF1"/>
    <w:rsid w:val="003B7F7B"/>
    <w:rsid w:val="003B7FB3"/>
    <w:rsid w:val="003C0457"/>
    <w:rsid w:val="003C0596"/>
    <w:rsid w:val="003C05E3"/>
    <w:rsid w:val="003C077C"/>
    <w:rsid w:val="003C0A0F"/>
    <w:rsid w:val="003C0AC2"/>
    <w:rsid w:val="003C0CFB"/>
    <w:rsid w:val="003C0E9B"/>
    <w:rsid w:val="003C0EEE"/>
    <w:rsid w:val="003C133F"/>
    <w:rsid w:val="003C1476"/>
    <w:rsid w:val="003C147E"/>
    <w:rsid w:val="003C1512"/>
    <w:rsid w:val="003C15E3"/>
    <w:rsid w:val="003C16F7"/>
    <w:rsid w:val="003C17E1"/>
    <w:rsid w:val="003C185A"/>
    <w:rsid w:val="003C19F7"/>
    <w:rsid w:val="003C1BC7"/>
    <w:rsid w:val="003C1DC4"/>
    <w:rsid w:val="003C1E2A"/>
    <w:rsid w:val="003C26BC"/>
    <w:rsid w:val="003C26BE"/>
    <w:rsid w:val="003C2948"/>
    <w:rsid w:val="003C29F1"/>
    <w:rsid w:val="003C2A2F"/>
    <w:rsid w:val="003C2D66"/>
    <w:rsid w:val="003C2D76"/>
    <w:rsid w:val="003C2F49"/>
    <w:rsid w:val="003C2FCD"/>
    <w:rsid w:val="003C3096"/>
    <w:rsid w:val="003C34E2"/>
    <w:rsid w:val="003C361F"/>
    <w:rsid w:val="003C363E"/>
    <w:rsid w:val="003C372D"/>
    <w:rsid w:val="003C37C1"/>
    <w:rsid w:val="003C381B"/>
    <w:rsid w:val="003C3C22"/>
    <w:rsid w:val="003C3E2B"/>
    <w:rsid w:val="003C3E5F"/>
    <w:rsid w:val="003C3F00"/>
    <w:rsid w:val="003C3F1E"/>
    <w:rsid w:val="003C3FB2"/>
    <w:rsid w:val="003C407D"/>
    <w:rsid w:val="003C40B7"/>
    <w:rsid w:val="003C4AAF"/>
    <w:rsid w:val="003C4BF3"/>
    <w:rsid w:val="003C4CDC"/>
    <w:rsid w:val="003C4FEE"/>
    <w:rsid w:val="003C50F0"/>
    <w:rsid w:val="003C55CF"/>
    <w:rsid w:val="003C59D8"/>
    <w:rsid w:val="003C5AEE"/>
    <w:rsid w:val="003C5C62"/>
    <w:rsid w:val="003C5C94"/>
    <w:rsid w:val="003C5E00"/>
    <w:rsid w:val="003C6239"/>
    <w:rsid w:val="003C638A"/>
    <w:rsid w:val="003C6931"/>
    <w:rsid w:val="003C6F0F"/>
    <w:rsid w:val="003C70B3"/>
    <w:rsid w:val="003C71CC"/>
    <w:rsid w:val="003C734E"/>
    <w:rsid w:val="003C73EE"/>
    <w:rsid w:val="003C74A9"/>
    <w:rsid w:val="003C7528"/>
    <w:rsid w:val="003C77CB"/>
    <w:rsid w:val="003C7883"/>
    <w:rsid w:val="003C79A4"/>
    <w:rsid w:val="003C7AE7"/>
    <w:rsid w:val="003C7BBB"/>
    <w:rsid w:val="003C7EC3"/>
    <w:rsid w:val="003C7ECB"/>
    <w:rsid w:val="003C7FC2"/>
    <w:rsid w:val="003D0074"/>
    <w:rsid w:val="003D028F"/>
    <w:rsid w:val="003D0510"/>
    <w:rsid w:val="003D0A11"/>
    <w:rsid w:val="003D0B7A"/>
    <w:rsid w:val="003D0C2E"/>
    <w:rsid w:val="003D0D02"/>
    <w:rsid w:val="003D0D77"/>
    <w:rsid w:val="003D0E18"/>
    <w:rsid w:val="003D0F98"/>
    <w:rsid w:val="003D144F"/>
    <w:rsid w:val="003D1473"/>
    <w:rsid w:val="003D1537"/>
    <w:rsid w:val="003D162C"/>
    <w:rsid w:val="003D162E"/>
    <w:rsid w:val="003D191F"/>
    <w:rsid w:val="003D1CBB"/>
    <w:rsid w:val="003D1ED0"/>
    <w:rsid w:val="003D1F0F"/>
    <w:rsid w:val="003D2005"/>
    <w:rsid w:val="003D2197"/>
    <w:rsid w:val="003D222D"/>
    <w:rsid w:val="003D25F1"/>
    <w:rsid w:val="003D285B"/>
    <w:rsid w:val="003D2A70"/>
    <w:rsid w:val="003D2AAC"/>
    <w:rsid w:val="003D2E9E"/>
    <w:rsid w:val="003D2F1E"/>
    <w:rsid w:val="003D2F5C"/>
    <w:rsid w:val="003D2FC7"/>
    <w:rsid w:val="003D30E6"/>
    <w:rsid w:val="003D3630"/>
    <w:rsid w:val="003D38A9"/>
    <w:rsid w:val="003D3E70"/>
    <w:rsid w:val="003D3F43"/>
    <w:rsid w:val="003D401A"/>
    <w:rsid w:val="003D4313"/>
    <w:rsid w:val="003D4528"/>
    <w:rsid w:val="003D4583"/>
    <w:rsid w:val="003D45DF"/>
    <w:rsid w:val="003D4C00"/>
    <w:rsid w:val="003D4CD1"/>
    <w:rsid w:val="003D4F18"/>
    <w:rsid w:val="003D5554"/>
    <w:rsid w:val="003D577E"/>
    <w:rsid w:val="003D5BCF"/>
    <w:rsid w:val="003D5BF4"/>
    <w:rsid w:val="003D5C64"/>
    <w:rsid w:val="003D5CE0"/>
    <w:rsid w:val="003D5E81"/>
    <w:rsid w:val="003D60BD"/>
    <w:rsid w:val="003D637D"/>
    <w:rsid w:val="003D67C6"/>
    <w:rsid w:val="003D6B70"/>
    <w:rsid w:val="003D6D00"/>
    <w:rsid w:val="003D6E3C"/>
    <w:rsid w:val="003D75BB"/>
    <w:rsid w:val="003D7809"/>
    <w:rsid w:val="003D7841"/>
    <w:rsid w:val="003D7968"/>
    <w:rsid w:val="003D7B34"/>
    <w:rsid w:val="003D7BE9"/>
    <w:rsid w:val="003D7CEA"/>
    <w:rsid w:val="003D7FCB"/>
    <w:rsid w:val="003E01B4"/>
    <w:rsid w:val="003E024E"/>
    <w:rsid w:val="003E0271"/>
    <w:rsid w:val="003E0327"/>
    <w:rsid w:val="003E0717"/>
    <w:rsid w:val="003E07A9"/>
    <w:rsid w:val="003E089E"/>
    <w:rsid w:val="003E0A53"/>
    <w:rsid w:val="003E0CF9"/>
    <w:rsid w:val="003E0D1B"/>
    <w:rsid w:val="003E177A"/>
    <w:rsid w:val="003E191D"/>
    <w:rsid w:val="003E1EB8"/>
    <w:rsid w:val="003E2294"/>
    <w:rsid w:val="003E247C"/>
    <w:rsid w:val="003E24F7"/>
    <w:rsid w:val="003E267A"/>
    <w:rsid w:val="003E2810"/>
    <w:rsid w:val="003E2AA5"/>
    <w:rsid w:val="003E2BAB"/>
    <w:rsid w:val="003E2D99"/>
    <w:rsid w:val="003E2F57"/>
    <w:rsid w:val="003E2F93"/>
    <w:rsid w:val="003E3030"/>
    <w:rsid w:val="003E3044"/>
    <w:rsid w:val="003E30D4"/>
    <w:rsid w:val="003E30F2"/>
    <w:rsid w:val="003E3157"/>
    <w:rsid w:val="003E32CE"/>
    <w:rsid w:val="003E3487"/>
    <w:rsid w:val="003E3509"/>
    <w:rsid w:val="003E364A"/>
    <w:rsid w:val="003E3B1C"/>
    <w:rsid w:val="003E3D7D"/>
    <w:rsid w:val="003E3ED8"/>
    <w:rsid w:val="003E4147"/>
    <w:rsid w:val="003E4171"/>
    <w:rsid w:val="003E41E9"/>
    <w:rsid w:val="003E4284"/>
    <w:rsid w:val="003E44FE"/>
    <w:rsid w:val="003E489F"/>
    <w:rsid w:val="003E4A38"/>
    <w:rsid w:val="003E4A7F"/>
    <w:rsid w:val="003E4C0E"/>
    <w:rsid w:val="003E4F25"/>
    <w:rsid w:val="003E5A61"/>
    <w:rsid w:val="003E6046"/>
    <w:rsid w:val="003E621C"/>
    <w:rsid w:val="003E6306"/>
    <w:rsid w:val="003E6558"/>
    <w:rsid w:val="003E673A"/>
    <w:rsid w:val="003E67E3"/>
    <w:rsid w:val="003E68D8"/>
    <w:rsid w:val="003E6CCE"/>
    <w:rsid w:val="003E7680"/>
    <w:rsid w:val="003E769D"/>
    <w:rsid w:val="003E7701"/>
    <w:rsid w:val="003E7C97"/>
    <w:rsid w:val="003E7D06"/>
    <w:rsid w:val="003E7D18"/>
    <w:rsid w:val="003E7FDF"/>
    <w:rsid w:val="003F044B"/>
    <w:rsid w:val="003F0570"/>
    <w:rsid w:val="003F064C"/>
    <w:rsid w:val="003F074E"/>
    <w:rsid w:val="003F088E"/>
    <w:rsid w:val="003F0895"/>
    <w:rsid w:val="003F10C5"/>
    <w:rsid w:val="003F162C"/>
    <w:rsid w:val="003F195B"/>
    <w:rsid w:val="003F1AF6"/>
    <w:rsid w:val="003F1C43"/>
    <w:rsid w:val="003F1DAD"/>
    <w:rsid w:val="003F1DE2"/>
    <w:rsid w:val="003F2239"/>
    <w:rsid w:val="003F22D5"/>
    <w:rsid w:val="003F23F6"/>
    <w:rsid w:val="003F24A0"/>
    <w:rsid w:val="003F26A7"/>
    <w:rsid w:val="003F2ABC"/>
    <w:rsid w:val="003F2B24"/>
    <w:rsid w:val="003F2B37"/>
    <w:rsid w:val="003F2B4C"/>
    <w:rsid w:val="003F2BF1"/>
    <w:rsid w:val="003F2F1F"/>
    <w:rsid w:val="003F3053"/>
    <w:rsid w:val="003F324E"/>
    <w:rsid w:val="003F3301"/>
    <w:rsid w:val="003F38B1"/>
    <w:rsid w:val="003F38F6"/>
    <w:rsid w:val="003F3B40"/>
    <w:rsid w:val="003F3DD5"/>
    <w:rsid w:val="003F4435"/>
    <w:rsid w:val="003F49C7"/>
    <w:rsid w:val="003F4B86"/>
    <w:rsid w:val="003F4CE0"/>
    <w:rsid w:val="003F4CEC"/>
    <w:rsid w:val="003F5568"/>
    <w:rsid w:val="003F55DE"/>
    <w:rsid w:val="003F5668"/>
    <w:rsid w:val="003F58FE"/>
    <w:rsid w:val="003F5B83"/>
    <w:rsid w:val="003F5CC1"/>
    <w:rsid w:val="003F5D8F"/>
    <w:rsid w:val="003F5F30"/>
    <w:rsid w:val="003F5F53"/>
    <w:rsid w:val="003F5FFF"/>
    <w:rsid w:val="003F613A"/>
    <w:rsid w:val="003F6689"/>
    <w:rsid w:val="003F672E"/>
    <w:rsid w:val="003F6746"/>
    <w:rsid w:val="003F6AD4"/>
    <w:rsid w:val="003F6C97"/>
    <w:rsid w:val="003F6D8F"/>
    <w:rsid w:val="003F6F32"/>
    <w:rsid w:val="003F6FED"/>
    <w:rsid w:val="003F6FF8"/>
    <w:rsid w:val="003F72CB"/>
    <w:rsid w:val="003F77AB"/>
    <w:rsid w:val="003F7BF2"/>
    <w:rsid w:val="003F7D2F"/>
    <w:rsid w:val="003F7DB3"/>
    <w:rsid w:val="0040055E"/>
    <w:rsid w:val="00400B55"/>
    <w:rsid w:val="00400D1C"/>
    <w:rsid w:val="00400E05"/>
    <w:rsid w:val="00401064"/>
    <w:rsid w:val="0040155D"/>
    <w:rsid w:val="00401A8F"/>
    <w:rsid w:val="00401B7A"/>
    <w:rsid w:val="00401D13"/>
    <w:rsid w:val="00401D28"/>
    <w:rsid w:val="00402008"/>
    <w:rsid w:val="00402103"/>
    <w:rsid w:val="00402431"/>
    <w:rsid w:val="0040286B"/>
    <w:rsid w:val="00402937"/>
    <w:rsid w:val="00402A08"/>
    <w:rsid w:val="00402CD3"/>
    <w:rsid w:val="00402D56"/>
    <w:rsid w:val="004030B4"/>
    <w:rsid w:val="00403566"/>
    <w:rsid w:val="00403584"/>
    <w:rsid w:val="004035E6"/>
    <w:rsid w:val="004036D0"/>
    <w:rsid w:val="004039D9"/>
    <w:rsid w:val="00403C64"/>
    <w:rsid w:val="00403EE9"/>
    <w:rsid w:val="0040433C"/>
    <w:rsid w:val="0040448D"/>
    <w:rsid w:val="00404864"/>
    <w:rsid w:val="00404909"/>
    <w:rsid w:val="00404B38"/>
    <w:rsid w:val="00404C32"/>
    <w:rsid w:val="00404CB1"/>
    <w:rsid w:val="00404EB0"/>
    <w:rsid w:val="00405079"/>
    <w:rsid w:val="004053E7"/>
    <w:rsid w:val="00405549"/>
    <w:rsid w:val="0040557C"/>
    <w:rsid w:val="0040564F"/>
    <w:rsid w:val="00405783"/>
    <w:rsid w:val="0040584F"/>
    <w:rsid w:val="00405B59"/>
    <w:rsid w:val="00405C89"/>
    <w:rsid w:val="0040613F"/>
    <w:rsid w:val="00406267"/>
    <w:rsid w:val="0040634C"/>
    <w:rsid w:val="004065CB"/>
    <w:rsid w:val="0040683B"/>
    <w:rsid w:val="004068E9"/>
    <w:rsid w:val="004068EF"/>
    <w:rsid w:val="00406B4C"/>
    <w:rsid w:val="00406B66"/>
    <w:rsid w:val="00406B75"/>
    <w:rsid w:val="00406B88"/>
    <w:rsid w:val="00406C54"/>
    <w:rsid w:val="00406CBD"/>
    <w:rsid w:val="00406F59"/>
    <w:rsid w:val="00407523"/>
    <w:rsid w:val="00407591"/>
    <w:rsid w:val="00407628"/>
    <w:rsid w:val="00407644"/>
    <w:rsid w:val="0040795E"/>
    <w:rsid w:val="00407981"/>
    <w:rsid w:val="00407D17"/>
    <w:rsid w:val="00407E93"/>
    <w:rsid w:val="00407FC0"/>
    <w:rsid w:val="00410161"/>
    <w:rsid w:val="0041022A"/>
    <w:rsid w:val="00410310"/>
    <w:rsid w:val="004103D8"/>
    <w:rsid w:val="004105C6"/>
    <w:rsid w:val="0041062A"/>
    <w:rsid w:val="00410882"/>
    <w:rsid w:val="00410AAF"/>
    <w:rsid w:val="00410B5F"/>
    <w:rsid w:val="00410E0D"/>
    <w:rsid w:val="004110F9"/>
    <w:rsid w:val="0041119B"/>
    <w:rsid w:val="004111AE"/>
    <w:rsid w:val="004118A4"/>
    <w:rsid w:val="00411B3E"/>
    <w:rsid w:val="00411BFD"/>
    <w:rsid w:val="00411C58"/>
    <w:rsid w:val="00411DA4"/>
    <w:rsid w:val="00412054"/>
    <w:rsid w:val="004121DE"/>
    <w:rsid w:val="00412602"/>
    <w:rsid w:val="004127CA"/>
    <w:rsid w:val="0041299C"/>
    <w:rsid w:val="00412DA0"/>
    <w:rsid w:val="00412F9F"/>
    <w:rsid w:val="00413008"/>
    <w:rsid w:val="0041319F"/>
    <w:rsid w:val="004131DF"/>
    <w:rsid w:val="0041332F"/>
    <w:rsid w:val="00413421"/>
    <w:rsid w:val="00413467"/>
    <w:rsid w:val="004134CD"/>
    <w:rsid w:val="00413827"/>
    <w:rsid w:val="00413967"/>
    <w:rsid w:val="00413CDD"/>
    <w:rsid w:val="004141A3"/>
    <w:rsid w:val="00414853"/>
    <w:rsid w:val="00414BA7"/>
    <w:rsid w:val="00414FE5"/>
    <w:rsid w:val="004154C5"/>
    <w:rsid w:val="0041555A"/>
    <w:rsid w:val="004156CC"/>
    <w:rsid w:val="0041592B"/>
    <w:rsid w:val="00415A4D"/>
    <w:rsid w:val="00415AC0"/>
    <w:rsid w:val="00415AF9"/>
    <w:rsid w:val="00415B78"/>
    <w:rsid w:val="00415D35"/>
    <w:rsid w:val="00415F04"/>
    <w:rsid w:val="00415F30"/>
    <w:rsid w:val="004161BC"/>
    <w:rsid w:val="00416230"/>
    <w:rsid w:val="00416985"/>
    <w:rsid w:val="00416C69"/>
    <w:rsid w:val="00416CD4"/>
    <w:rsid w:val="00416DEE"/>
    <w:rsid w:val="00417353"/>
    <w:rsid w:val="00417774"/>
    <w:rsid w:val="00417F50"/>
    <w:rsid w:val="00417FFC"/>
    <w:rsid w:val="00420013"/>
    <w:rsid w:val="0042003E"/>
    <w:rsid w:val="004200C7"/>
    <w:rsid w:val="004207E7"/>
    <w:rsid w:val="0042096A"/>
    <w:rsid w:val="00420A63"/>
    <w:rsid w:val="00420FB1"/>
    <w:rsid w:val="0042131C"/>
    <w:rsid w:val="004216A5"/>
    <w:rsid w:val="004219FD"/>
    <w:rsid w:val="00421A2E"/>
    <w:rsid w:val="00421C44"/>
    <w:rsid w:val="00421D87"/>
    <w:rsid w:val="00421F27"/>
    <w:rsid w:val="00422016"/>
    <w:rsid w:val="004228D8"/>
    <w:rsid w:val="00422CE7"/>
    <w:rsid w:val="00422F7B"/>
    <w:rsid w:val="004230CD"/>
    <w:rsid w:val="004231AD"/>
    <w:rsid w:val="00423295"/>
    <w:rsid w:val="0042349F"/>
    <w:rsid w:val="00423604"/>
    <w:rsid w:val="00423965"/>
    <w:rsid w:val="0042396D"/>
    <w:rsid w:val="00423D48"/>
    <w:rsid w:val="00423D71"/>
    <w:rsid w:val="00423DEF"/>
    <w:rsid w:val="00423EE3"/>
    <w:rsid w:val="00424085"/>
    <w:rsid w:val="00424187"/>
    <w:rsid w:val="00424776"/>
    <w:rsid w:val="00424873"/>
    <w:rsid w:val="00424D8C"/>
    <w:rsid w:val="00425069"/>
    <w:rsid w:val="00425112"/>
    <w:rsid w:val="00425237"/>
    <w:rsid w:val="0042538C"/>
    <w:rsid w:val="004260FF"/>
    <w:rsid w:val="004261B3"/>
    <w:rsid w:val="00426569"/>
    <w:rsid w:val="004269BB"/>
    <w:rsid w:val="00426A97"/>
    <w:rsid w:val="00426ABB"/>
    <w:rsid w:val="00426B0B"/>
    <w:rsid w:val="00426BA8"/>
    <w:rsid w:val="00427691"/>
    <w:rsid w:val="004277D9"/>
    <w:rsid w:val="00427AFA"/>
    <w:rsid w:val="00427BA0"/>
    <w:rsid w:val="00427BE1"/>
    <w:rsid w:val="00427D2D"/>
    <w:rsid w:val="00427D93"/>
    <w:rsid w:val="00430299"/>
    <w:rsid w:val="00430415"/>
    <w:rsid w:val="004305BF"/>
    <w:rsid w:val="00430603"/>
    <w:rsid w:val="004306D7"/>
    <w:rsid w:val="004309A9"/>
    <w:rsid w:val="00430CF3"/>
    <w:rsid w:val="00430DB8"/>
    <w:rsid w:val="00430E5C"/>
    <w:rsid w:val="0043105D"/>
    <w:rsid w:val="00431358"/>
    <w:rsid w:val="004313CE"/>
    <w:rsid w:val="0043181A"/>
    <w:rsid w:val="0043184E"/>
    <w:rsid w:val="00431AC1"/>
    <w:rsid w:val="00431CCE"/>
    <w:rsid w:val="00431CDE"/>
    <w:rsid w:val="00431D9D"/>
    <w:rsid w:val="00432192"/>
    <w:rsid w:val="004322D6"/>
    <w:rsid w:val="00432471"/>
    <w:rsid w:val="00432511"/>
    <w:rsid w:val="00432570"/>
    <w:rsid w:val="00432652"/>
    <w:rsid w:val="00433021"/>
    <w:rsid w:val="0043310D"/>
    <w:rsid w:val="004331C5"/>
    <w:rsid w:val="0043338D"/>
    <w:rsid w:val="004333C9"/>
    <w:rsid w:val="00433570"/>
    <w:rsid w:val="0043388F"/>
    <w:rsid w:val="00433956"/>
    <w:rsid w:val="004340C7"/>
    <w:rsid w:val="00434129"/>
    <w:rsid w:val="00434137"/>
    <w:rsid w:val="0043419D"/>
    <w:rsid w:val="0043423A"/>
    <w:rsid w:val="00434388"/>
    <w:rsid w:val="00434731"/>
    <w:rsid w:val="00434740"/>
    <w:rsid w:val="004347DA"/>
    <w:rsid w:val="0043495A"/>
    <w:rsid w:val="00434A8E"/>
    <w:rsid w:val="00434ACE"/>
    <w:rsid w:val="00434B11"/>
    <w:rsid w:val="00434B8E"/>
    <w:rsid w:val="00434BD5"/>
    <w:rsid w:val="00434E2B"/>
    <w:rsid w:val="00434E71"/>
    <w:rsid w:val="00434E93"/>
    <w:rsid w:val="004350C8"/>
    <w:rsid w:val="00435683"/>
    <w:rsid w:val="004356A0"/>
    <w:rsid w:val="00435756"/>
    <w:rsid w:val="004359B9"/>
    <w:rsid w:val="00435A51"/>
    <w:rsid w:val="00435ACF"/>
    <w:rsid w:val="0043604C"/>
    <w:rsid w:val="00436175"/>
    <w:rsid w:val="0043673C"/>
    <w:rsid w:val="0043696A"/>
    <w:rsid w:val="004369B0"/>
    <w:rsid w:val="00436C0B"/>
    <w:rsid w:val="0043711F"/>
    <w:rsid w:val="0043714E"/>
    <w:rsid w:val="004371FD"/>
    <w:rsid w:val="0043752D"/>
    <w:rsid w:val="00437750"/>
    <w:rsid w:val="004377D2"/>
    <w:rsid w:val="00437961"/>
    <w:rsid w:val="00437984"/>
    <w:rsid w:val="00437A43"/>
    <w:rsid w:val="00437EAE"/>
    <w:rsid w:val="00440181"/>
    <w:rsid w:val="00440201"/>
    <w:rsid w:val="00440399"/>
    <w:rsid w:val="004404A3"/>
    <w:rsid w:val="00440A20"/>
    <w:rsid w:val="00440A47"/>
    <w:rsid w:val="00440AA2"/>
    <w:rsid w:val="00440D3B"/>
    <w:rsid w:val="00440D57"/>
    <w:rsid w:val="0044143A"/>
    <w:rsid w:val="004414F8"/>
    <w:rsid w:val="0044154D"/>
    <w:rsid w:val="00441753"/>
    <w:rsid w:val="00441996"/>
    <w:rsid w:val="00441CE6"/>
    <w:rsid w:val="00441D38"/>
    <w:rsid w:val="00441FFD"/>
    <w:rsid w:val="0044208D"/>
    <w:rsid w:val="00442304"/>
    <w:rsid w:val="00442625"/>
    <w:rsid w:val="0044266B"/>
    <w:rsid w:val="004427BA"/>
    <w:rsid w:val="004429C1"/>
    <w:rsid w:val="00442BBF"/>
    <w:rsid w:val="00442D8C"/>
    <w:rsid w:val="00442E7C"/>
    <w:rsid w:val="0044315A"/>
    <w:rsid w:val="00443793"/>
    <w:rsid w:val="004437BE"/>
    <w:rsid w:val="004438BB"/>
    <w:rsid w:val="00443B3F"/>
    <w:rsid w:val="00443DD4"/>
    <w:rsid w:val="00444000"/>
    <w:rsid w:val="00444082"/>
    <w:rsid w:val="00444099"/>
    <w:rsid w:val="004441AF"/>
    <w:rsid w:val="00444409"/>
    <w:rsid w:val="00444611"/>
    <w:rsid w:val="004447AA"/>
    <w:rsid w:val="0044482A"/>
    <w:rsid w:val="00444A30"/>
    <w:rsid w:val="00444B73"/>
    <w:rsid w:val="00444D33"/>
    <w:rsid w:val="00444D90"/>
    <w:rsid w:val="004451C3"/>
    <w:rsid w:val="00445304"/>
    <w:rsid w:val="0044545F"/>
    <w:rsid w:val="00445514"/>
    <w:rsid w:val="00445708"/>
    <w:rsid w:val="004458BF"/>
    <w:rsid w:val="004459AD"/>
    <w:rsid w:val="00445A48"/>
    <w:rsid w:val="00445BC6"/>
    <w:rsid w:val="00446231"/>
    <w:rsid w:val="0044650E"/>
    <w:rsid w:val="004468D9"/>
    <w:rsid w:val="004469E4"/>
    <w:rsid w:val="00446EA0"/>
    <w:rsid w:val="00446FA3"/>
    <w:rsid w:val="00447776"/>
    <w:rsid w:val="004477EC"/>
    <w:rsid w:val="004479EB"/>
    <w:rsid w:val="00447B06"/>
    <w:rsid w:val="00447B8D"/>
    <w:rsid w:val="00447BA9"/>
    <w:rsid w:val="00447BAA"/>
    <w:rsid w:val="00447F59"/>
    <w:rsid w:val="00447F6E"/>
    <w:rsid w:val="00447FA1"/>
    <w:rsid w:val="0045000B"/>
    <w:rsid w:val="00450233"/>
    <w:rsid w:val="0045033B"/>
    <w:rsid w:val="00450766"/>
    <w:rsid w:val="00450A6B"/>
    <w:rsid w:val="00450BFB"/>
    <w:rsid w:val="00450C93"/>
    <w:rsid w:val="00450EDA"/>
    <w:rsid w:val="00451134"/>
    <w:rsid w:val="004511CB"/>
    <w:rsid w:val="004511D4"/>
    <w:rsid w:val="004513F3"/>
    <w:rsid w:val="0045167E"/>
    <w:rsid w:val="004518C4"/>
    <w:rsid w:val="004519FA"/>
    <w:rsid w:val="00451A6D"/>
    <w:rsid w:val="00451BF5"/>
    <w:rsid w:val="00451C9D"/>
    <w:rsid w:val="00451E9C"/>
    <w:rsid w:val="00452592"/>
    <w:rsid w:val="0045276B"/>
    <w:rsid w:val="00452A3D"/>
    <w:rsid w:val="00452AAD"/>
    <w:rsid w:val="00452F49"/>
    <w:rsid w:val="00453020"/>
    <w:rsid w:val="00453119"/>
    <w:rsid w:val="00453293"/>
    <w:rsid w:val="004532D7"/>
    <w:rsid w:val="00453564"/>
    <w:rsid w:val="004535ED"/>
    <w:rsid w:val="004536DC"/>
    <w:rsid w:val="00453718"/>
    <w:rsid w:val="004537DE"/>
    <w:rsid w:val="00453A6F"/>
    <w:rsid w:val="00453B3D"/>
    <w:rsid w:val="00453B5D"/>
    <w:rsid w:val="00453C96"/>
    <w:rsid w:val="004544A1"/>
    <w:rsid w:val="0045452F"/>
    <w:rsid w:val="0045459B"/>
    <w:rsid w:val="004546BA"/>
    <w:rsid w:val="00454C86"/>
    <w:rsid w:val="00454CFF"/>
    <w:rsid w:val="00454DCB"/>
    <w:rsid w:val="00454EF3"/>
    <w:rsid w:val="004553CA"/>
    <w:rsid w:val="0045582D"/>
    <w:rsid w:val="0045592B"/>
    <w:rsid w:val="00455C70"/>
    <w:rsid w:val="00455DA2"/>
    <w:rsid w:val="0045631B"/>
    <w:rsid w:val="00456375"/>
    <w:rsid w:val="004563CB"/>
    <w:rsid w:val="0045677E"/>
    <w:rsid w:val="004569F6"/>
    <w:rsid w:val="00456A97"/>
    <w:rsid w:val="00456D41"/>
    <w:rsid w:val="00456E0A"/>
    <w:rsid w:val="00457119"/>
    <w:rsid w:val="004574B1"/>
    <w:rsid w:val="0045761F"/>
    <w:rsid w:val="00457816"/>
    <w:rsid w:val="00460022"/>
    <w:rsid w:val="00460109"/>
    <w:rsid w:val="00460264"/>
    <w:rsid w:val="004603F8"/>
    <w:rsid w:val="0046087D"/>
    <w:rsid w:val="00460C10"/>
    <w:rsid w:val="00460C21"/>
    <w:rsid w:val="00460DC4"/>
    <w:rsid w:val="00461223"/>
    <w:rsid w:val="0046138E"/>
    <w:rsid w:val="004613A1"/>
    <w:rsid w:val="00461418"/>
    <w:rsid w:val="00461688"/>
    <w:rsid w:val="004619F4"/>
    <w:rsid w:val="00461B1A"/>
    <w:rsid w:val="00461D02"/>
    <w:rsid w:val="00461FC9"/>
    <w:rsid w:val="00462109"/>
    <w:rsid w:val="004622BF"/>
    <w:rsid w:val="00462471"/>
    <w:rsid w:val="004624CD"/>
    <w:rsid w:val="00462A1D"/>
    <w:rsid w:val="00462D94"/>
    <w:rsid w:val="00462DB3"/>
    <w:rsid w:val="00462E3C"/>
    <w:rsid w:val="004631BC"/>
    <w:rsid w:val="004634F8"/>
    <w:rsid w:val="004636BF"/>
    <w:rsid w:val="004637DE"/>
    <w:rsid w:val="00463A15"/>
    <w:rsid w:val="00463F88"/>
    <w:rsid w:val="00463FE9"/>
    <w:rsid w:val="00464278"/>
    <w:rsid w:val="0046442D"/>
    <w:rsid w:val="00464564"/>
    <w:rsid w:val="0046479E"/>
    <w:rsid w:val="004647FC"/>
    <w:rsid w:val="004648A4"/>
    <w:rsid w:val="004649FC"/>
    <w:rsid w:val="00464B97"/>
    <w:rsid w:val="004650E8"/>
    <w:rsid w:val="0046522D"/>
    <w:rsid w:val="00465280"/>
    <w:rsid w:val="00465752"/>
    <w:rsid w:val="00465778"/>
    <w:rsid w:val="0046578C"/>
    <w:rsid w:val="00465A29"/>
    <w:rsid w:val="00465C5F"/>
    <w:rsid w:val="004664A7"/>
    <w:rsid w:val="0046666C"/>
    <w:rsid w:val="00466826"/>
    <w:rsid w:val="00466C6C"/>
    <w:rsid w:val="00466FB4"/>
    <w:rsid w:val="00467005"/>
    <w:rsid w:val="00467D2B"/>
    <w:rsid w:val="00467DB2"/>
    <w:rsid w:val="00467F0D"/>
    <w:rsid w:val="00470190"/>
    <w:rsid w:val="0047019B"/>
    <w:rsid w:val="004701DC"/>
    <w:rsid w:val="0047025A"/>
    <w:rsid w:val="004705B3"/>
    <w:rsid w:val="00470715"/>
    <w:rsid w:val="004708A0"/>
    <w:rsid w:val="004708EA"/>
    <w:rsid w:val="00470BA3"/>
    <w:rsid w:val="00470D2F"/>
    <w:rsid w:val="00470E6D"/>
    <w:rsid w:val="00470F21"/>
    <w:rsid w:val="0047104B"/>
    <w:rsid w:val="00471465"/>
    <w:rsid w:val="0047165A"/>
    <w:rsid w:val="004719F0"/>
    <w:rsid w:val="00471C79"/>
    <w:rsid w:val="00471FC6"/>
    <w:rsid w:val="004720F1"/>
    <w:rsid w:val="00472580"/>
    <w:rsid w:val="0047266A"/>
    <w:rsid w:val="004728D1"/>
    <w:rsid w:val="004728D2"/>
    <w:rsid w:val="00472D2C"/>
    <w:rsid w:val="004736EB"/>
    <w:rsid w:val="004738B2"/>
    <w:rsid w:val="00473C81"/>
    <w:rsid w:val="00473D48"/>
    <w:rsid w:val="00473D4C"/>
    <w:rsid w:val="00473FF4"/>
    <w:rsid w:val="0047411A"/>
    <w:rsid w:val="00474204"/>
    <w:rsid w:val="00474430"/>
    <w:rsid w:val="00474478"/>
    <w:rsid w:val="004744F4"/>
    <w:rsid w:val="0047479D"/>
    <w:rsid w:val="004748DA"/>
    <w:rsid w:val="00474934"/>
    <w:rsid w:val="00474EC7"/>
    <w:rsid w:val="00474F3E"/>
    <w:rsid w:val="00474FF6"/>
    <w:rsid w:val="0047525E"/>
    <w:rsid w:val="004752D2"/>
    <w:rsid w:val="00475757"/>
    <w:rsid w:val="004757A5"/>
    <w:rsid w:val="00475A0E"/>
    <w:rsid w:val="00475D31"/>
    <w:rsid w:val="00475E30"/>
    <w:rsid w:val="00476156"/>
    <w:rsid w:val="00476183"/>
    <w:rsid w:val="00476698"/>
    <w:rsid w:val="004769C6"/>
    <w:rsid w:val="00476B0A"/>
    <w:rsid w:val="00476BC7"/>
    <w:rsid w:val="00476BE0"/>
    <w:rsid w:val="00476BFD"/>
    <w:rsid w:val="00476C58"/>
    <w:rsid w:val="00476D8A"/>
    <w:rsid w:val="00476E55"/>
    <w:rsid w:val="00476E77"/>
    <w:rsid w:val="00477004"/>
    <w:rsid w:val="0047732A"/>
    <w:rsid w:val="00477797"/>
    <w:rsid w:val="00477E1F"/>
    <w:rsid w:val="00477FD2"/>
    <w:rsid w:val="00480146"/>
    <w:rsid w:val="004803D7"/>
    <w:rsid w:val="0048051B"/>
    <w:rsid w:val="00480798"/>
    <w:rsid w:val="00480868"/>
    <w:rsid w:val="00480971"/>
    <w:rsid w:val="00480B88"/>
    <w:rsid w:val="00480CB4"/>
    <w:rsid w:val="00480D7A"/>
    <w:rsid w:val="00480FA5"/>
    <w:rsid w:val="00481075"/>
    <w:rsid w:val="004816A2"/>
    <w:rsid w:val="0048180F"/>
    <w:rsid w:val="004818BF"/>
    <w:rsid w:val="00481950"/>
    <w:rsid w:val="00481964"/>
    <w:rsid w:val="00481D9D"/>
    <w:rsid w:val="00482232"/>
    <w:rsid w:val="00482353"/>
    <w:rsid w:val="00482870"/>
    <w:rsid w:val="0048291D"/>
    <w:rsid w:val="004829FB"/>
    <w:rsid w:val="00482C9A"/>
    <w:rsid w:val="00482F2E"/>
    <w:rsid w:val="0048310A"/>
    <w:rsid w:val="00483206"/>
    <w:rsid w:val="0048324F"/>
    <w:rsid w:val="0048335F"/>
    <w:rsid w:val="00483F52"/>
    <w:rsid w:val="00484173"/>
    <w:rsid w:val="00484BA5"/>
    <w:rsid w:val="00484C2D"/>
    <w:rsid w:val="00484C78"/>
    <w:rsid w:val="00484D34"/>
    <w:rsid w:val="00484F02"/>
    <w:rsid w:val="00484FCA"/>
    <w:rsid w:val="00485465"/>
    <w:rsid w:val="00485467"/>
    <w:rsid w:val="00485739"/>
    <w:rsid w:val="00485DC7"/>
    <w:rsid w:val="00485EE8"/>
    <w:rsid w:val="00485F5C"/>
    <w:rsid w:val="00486057"/>
    <w:rsid w:val="0048606C"/>
    <w:rsid w:val="004860BD"/>
    <w:rsid w:val="004861D5"/>
    <w:rsid w:val="00486250"/>
    <w:rsid w:val="00486301"/>
    <w:rsid w:val="00486450"/>
    <w:rsid w:val="0048659A"/>
    <w:rsid w:val="00486951"/>
    <w:rsid w:val="004869E7"/>
    <w:rsid w:val="00486A2D"/>
    <w:rsid w:val="00486C39"/>
    <w:rsid w:val="00486D19"/>
    <w:rsid w:val="00486EED"/>
    <w:rsid w:val="00486F04"/>
    <w:rsid w:val="0048713C"/>
    <w:rsid w:val="004873ED"/>
    <w:rsid w:val="004875E8"/>
    <w:rsid w:val="00487606"/>
    <w:rsid w:val="00487699"/>
    <w:rsid w:val="00487782"/>
    <w:rsid w:val="004877EC"/>
    <w:rsid w:val="004877F9"/>
    <w:rsid w:val="0048790B"/>
    <w:rsid w:val="00487B42"/>
    <w:rsid w:val="00487B6C"/>
    <w:rsid w:val="00487B86"/>
    <w:rsid w:val="00487D4A"/>
    <w:rsid w:val="00487DB0"/>
    <w:rsid w:val="00487EB1"/>
    <w:rsid w:val="00490072"/>
    <w:rsid w:val="0049022F"/>
    <w:rsid w:val="00490300"/>
    <w:rsid w:val="004903C6"/>
    <w:rsid w:val="0049097E"/>
    <w:rsid w:val="00490BBC"/>
    <w:rsid w:val="00490EC7"/>
    <w:rsid w:val="00491089"/>
    <w:rsid w:val="0049110B"/>
    <w:rsid w:val="004912EF"/>
    <w:rsid w:val="00491A5A"/>
    <w:rsid w:val="00491A7D"/>
    <w:rsid w:val="00491B5C"/>
    <w:rsid w:val="004926CF"/>
    <w:rsid w:val="004928A8"/>
    <w:rsid w:val="00492C9F"/>
    <w:rsid w:val="0049390E"/>
    <w:rsid w:val="00493934"/>
    <w:rsid w:val="00493B2F"/>
    <w:rsid w:val="00493B5A"/>
    <w:rsid w:val="00493C3F"/>
    <w:rsid w:val="00493C9C"/>
    <w:rsid w:val="00493E2E"/>
    <w:rsid w:val="00493EE3"/>
    <w:rsid w:val="00494087"/>
    <w:rsid w:val="00494436"/>
    <w:rsid w:val="0049458B"/>
    <w:rsid w:val="00494807"/>
    <w:rsid w:val="004948E8"/>
    <w:rsid w:val="0049490B"/>
    <w:rsid w:val="00494B9B"/>
    <w:rsid w:val="00494C8A"/>
    <w:rsid w:val="00494CC7"/>
    <w:rsid w:val="00494D88"/>
    <w:rsid w:val="00494E94"/>
    <w:rsid w:val="00494EC9"/>
    <w:rsid w:val="0049513E"/>
    <w:rsid w:val="004953E0"/>
    <w:rsid w:val="00495437"/>
    <w:rsid w:val="00495770"/>
    <w:rsid w:val="00495914"/>
    <w:rsid w:val="00495BBA"/>
    <w:rsid w:val="00495E22"/>
    <w:rsid w:val="00495E74"/>
    <w:rsid w:val="004961C4"/>
    <w:rsid w:val="004967FF"/>
    <w:rsid w:val="00496A63"/>
    <w:rsid w:val="00496E6D"/>
    <w:rsid w:val="00497168"/>
    <w:rsid w:val="0049742A"/>
    <w:rsid w:val="0049769D"/>
    <w:rsid w:val="00497889"/>
    <w:rsid w:val="00497892"/>
    <w:rsid w:val="00497E14"/>
    <w:rsid w:val="00497E18"/>
    <w:rsid w:val="00497E33"/>
    <w:rsid w:val="00497ED7"/>
    <w:rsid w:val="004A01E1"/>
    <w:rsid w:val="004A0557"/>
    <w:rsid w:val="004A06B2"/>
    <w:rsid w:val="004A092B"/>
    <w:rsid w:val="004A0985"/>
    <w:rsid w:val="004A098B"/>
    <w:rsid w:val="004A0A77"/>
    <w:rsid w:val="004A0AA8"/>
    <w:rsid w:val="004A0AC8"/>
    <w:rsid w:val="004A0AF1"/>
    <w:rsid w:val="004A11DA"/>
    <w:rsid w:val="004A1287"/>
    <w:rsid w:val="004A156C"/>
    <w:rsid w:val="004A17FA"/>
    <w:rsid w:val="004A1873"/>
    <w:rsid w:val="004A18F3"/>
    <w:rsid w:val="004A1B9E"/>
    <w:rsid w:val="004A1C98"/>
    <w:rsid w:val="004A2030"/>
    <w:rsid w:val="004A2262"/>
    <w:rsid w:val="004A22CF"/>
    <w:rsid w:val="004A254B"/>
    <w:rsid w:val="004A27A0"/>
    <w:rsid w:val="004A29FF"/>
    <w:rsid w:val="004A2B21"/>
    <w:rsid w:val="004A31CA"/>
    <w:rsid w:val="004A3211"/>
    <w:rsid w:val="004A338F"/>
    <w:rsid w:val="004A386C"/>
    <w:rsid w:val="004A3D23"/>
    <w:rsid w:val="004A3F1A"/>
    <w:rsid w:val="004A467B"/>
    <w:rsid w:val="004A4821"/>
    <w:rsid w:val="004A49EB"/>
    <w:rsid w:val="004A4C11"/>
    <w:rsid w:val="004A51D4"/>
    <w:rsid w:val="004A5346"/>
    <w:rsid w:val="004A5640"/>
    <w:rsid w:val="004A57A1"/>
    <w:rsid w:val="004A5851"/>
    <w:rsid w:val="004A58B4"/>
    <w:rsid w:val="004A6127"/>
    <w:rsid w:val="004A6487"/>
    <w:rsid w:val="004A6769"/>
    <w:rsid w:val="004A696F"/>
    <w:rsid w:val="004A69E1"/>
    <w:rsid w:val="004A6BA5"/>
    <w:rsid w:val="004A6DBF"/>
    <w:rsid w:val="004A70F1"/>
    <w:rsid w:val="004A72D3"/>
    <w:rsid w:val="004A74DA"/>
    <w:rsid w:val="004A7573"/>
    <w:rsid w:val="004A78EB"/>
    <w:rsid w:val="004A7B50"/>
    <w:rsid w:val="004A7B65"/>
    <w:rsid w:val="004A7C6D"/>
    <w:rsid w:val="004B009D"/>
    <w:rsid w:val="004B04B3"/>
    <w:rsid w:val="004B090E"/>
    <w:rsid w:val="004B09DD"/>
    <w:rsid w:val="004B0DAB"/>
    <w:rsid w:val="004B0DF0"/>
    <w:rsid w:val="004B0DFB"/>
    <w:rsid w:val="004B144F"/>
    <w:rsid w:val="004B1519"/>
    <w:rsid w:val="004B1671"/>
    <w:rsid w:val="004B16A3"/>
    <w:rsid w:val="004B16A6"/>
    <w:rsid w:val="004B1887"/>
    <w:rsid w:val="004B189A"/>
    <w:rsid w:val="004B1A9B"/>
    <w:rsid w:val="004B1BF9"/>
    <w:rsid w:val="004B1D0A"/>
    <w:rsid w:val="004B1D54"/>
    <w:rsid w:val="004B1F07"/>
    <w:rsid w:val="004B1F15"/>
    <w:rsid w:val="004B2201"/>
    <w:rsid w:val="004B226C"/>
    <w:rsid w:val="004B26CA"/>
    <w:rsid w:val="004B26CE"/>
    <w:rsid w:val="004B29F4"/>
    <w:rsid w:val="004B2C32"/>
    <w:rsid w:val="004B2CFD"/>
    <w:rsid w:val="004B2DB1"/>
    <w:rsid w:val="004B2EBE"/>
    <w:rsid w:val="004B306A"/>
    <w:rsid w:val="004B329A"/>
    <w:rsid w:val="004B377E"/>
    <w:rsid w:val="004B3B35"/>
    <w:rsid w:val="004B3C12"/>
    <w:rsid w:val="004B3DEF"/>
    <w:rsid w:val="004B3E91"/>
    <w:rsid w:val="004B4234"/>
    <w:rsid w:val="004B4302"/>
    <w:rsid w:val="004B4421"/>
    <w:rsid w:val="004B447E"/>
    <w:rsid w:val="004B44AB"/>
    <w:rsid w:val="004B465B"/>
    <w:rsid w:val="004B4F07"/>
    <w:rsid w:val="004B532C"/>
    <w:rsid w:val="004B5735"/>
    <w:rsid w:val="004B5942"/>
    <w:rsid w:val="004B59AC"/>
    <w:rsid w:val="004B5B2C"/>
    <w:rsid w:val="004B5C61"/>
    <w:rsid w:val="004B60AE"/>
    <w:rsid w:val="004B62DC"/>
    <w:rsid w:val="004B639B"/>
    <w:rsid w:val="004B63B5"/>
    <w:rsid w:val="004B6409"/>
    <w:rsid w:val="004B6521"/>
    <w:rsid w:val="004B675B"/>
    <w:rsid w:val="004B6DD4"/>
    <w:rsid w:val="004B705D"/>
    <w:rsid w:val="004B7127"/>
    <w:rsid w:val="004B7178"/>
    <w:rsid w:val="004B7343"/>
    <w:rsid w:val="004B73AE"/>
    <w:rsid w:val="004B74F0"/>
    <w:rsid w:val="004B75D9"/>
    <w:rsid w:val="004B78F8"/>
    <w:rsid w:val="004B79A9"/>
    <w:rsid w:val="004B79E9"/>
    <w:rsid w:val="004B7B12"/>
    <w:rsid w:val="004B7C75"/>
    <w:rsid w:val="004B7D93"/>
    <w:rsid w:val="004B7E1F"/>
    <w:rsid w:val="004B7E48"/>
    <w:rsid w:val="004B7ECE"/>
    <w:rsid w:val="004C0148"/>
    <w:rsid w:val="004C038E"/>
    <w:rsid w:val="004C0EE4"/>
    <w:rsid w:val="004C11D9"/>
    <w:rsid w:val="004C12BE"/>
    <w:rsid w:val="004C16A9"/>
    <w:rsid w:val="004C186C"/>
    <w:rsid w:val="004C1950"/>
    <w:rsid w:val="004C1A98"/>
    <w:rsid w:val="004C1AA8"/>
    <w:rsid w:val="004C1D50"/>
    <w:rsid w:val="004C1DAD"/>
    <w:rsid w:val="004C1FA2"/>
    <w:rsid w:val="004C28DC"/>
    <w:rsid w:val="004C2CA9"/>
    <w:rsid w:val="004C3063"/>
    <w:rsid w:val="004C30D1"/>
    <w:rsid w:val="004C31D4"/>
    <w:rsid w:val="004C336B"/>
    <w:rsid w:val="004C3582"/>
    <w:rsid w:val="004C3656"/>
    <w:rsid w:val="004C3705"/>
    <w:rsid w:val="004C37CD"/>
    <w:rsid w:val="004C392A"/>
    <w:rsid w:val="004C3A4D"/>
    <w:rsid w:val="004C3C55"/>
    <w:rsid w:val="004C3C57"/>
    <w:rsid w:val="004C3DFC"/>
    <w:rsid w:val="004C3F89"/>
    <w:rsid w:val="004C41FC"/>
    <w:rsid w:val="004C4210"/>
    <w:rsid w:val="004C45CE"/>
    <w:rsid w:val="004C482E"/>
    <w:rsid w:val="004C4A11"/>
    <w:rsid w:val="004C4A76"/>
    <w:rsid w:val="004C4AB3"/>
    <w:rsid w:val="004C4B73"/>
    <w:rsid w:val="004C5288"/>
    <w:rsid w:val="004C5501"/>
    <w:rsid w:val="004C5823"/>
    <w:rsid w:val="004C586D"/>
    <w:rsid w:val="004C5B8E"/>
    <w:rsid w:val="004C5C42"/>
    <w:rsid w:val="004C5D65"/>
    <w:rsid w:val="004C5F02"/>
    <w:rsid w:val="004C61D1"/>
    <w:rsid w:val="004C6201"/>
    <w:rsid w:val="004C620C"/>
    <w:rsid w:val="004C659C"/>
    <w:rsid w:val="004C6923"/>
    <w:rsid w:val="004C696D"/>
    <w:rsid w:val="004C6B9C"/>
    <w:rsid w:val="004C6CC1"/>
    <w:rsid w:val="004C701C"/>
    <w:rsid w:val="004C7852"/>
    <w:rsid w:val="004C7E81"/>
    <w:rsid w:val="004C7F16"/>
    <w:rsid w:val="004D0034"/>
    <w:rsid w:val="004D027A"/>
    <w:rsid w:val="004D04A2"/>
    <w:rsid w:val="004D06FE"/>
    <w:rsid w:val="004D0BB5"/>
    <w:rsid w:val="004D0D56"/>
    <w:rsid w:val="004D0E95"/>
    <w:rsid w:val="004D0F3D"/>
    <w:rsid w:val="004D11DE"/>
    <w:rsid w:val="004D123C"/>
    <w:rsid w:val="004D12B1"/>
    <w:rsid w:val="004D1309"/>
    <w:rsid w:val="004D201B"/>
    <w:rsid w:val="004D24AF"/>
    <w:rsid w:val="004D291F"/>
    <w:rsid w:val="004D2943"/>
    <w:rsid w:val="004D2E21"/>
    <w:rsid w:val="004D2E5E"/>
    <w:rsid w:val="004D30C0"/>
    <w:rsid w:val="004D32FB"/>
    <w:rsid w:val="004D37F7"/>
    <w:rsid w:val="004D38D3"/>
    <w:rsid w:val="004D3BAE"/>
    <w:rsid w:val="004D3CC3"/>
    <w:rsid w:val="004D3CE7"/>
    <w:rsid w:val="004D440A"/>
    <w:rsid w:val="004D4486"/>
    <w:rsid w:val="004D4505"/>
    <w:rsid w:val="004D4A15"/>
    <w:rsid w:val="004D4A88"/>
    <w:rsid w:val="004D4ACA"/>
    <w:rsid w:val="004D4BCD"/>
    <w:rsid w:val="004D4FE6"/>
    <w:rsid w:val="004D51F2"/>
    <w:rsid w:val="004D53DE"/>
    <w:rsid w:val="004D5473"/>
    <w:rsid w:val="004D5819"/>
    <w:rsid w:val="004D59AB"/>
    <w:rsid w:val="004D5ACC"/>
    <w:rsid w:val="004D5EF4"/>
    <w:rsid w:val="004D6098"/>
    <w:rsid w:val="004D60FE"/>
    <w:rsid w:val="004D6186"/>
    <w:rsid w:val="004D6331"/>
    <w:rsid w:val="004D6639"/>
    <w:rsid w:val="004D67B4"/>
    <w:rsid w:val="004D681F"/>
    <w:rsid w:val="004D6836"/>
    <w:rsid w:val="004D68B2"/>
    <w:rsid w:val="004D697E"/>
    <w:rsid w:val="004D6C96"/>
    <w:rsid w:val="004D6E30"/>
    <w:rsid w:val="004D6EE6"/>
    <w:rsid w:val="004D6FFE"/>
    <w:rsid w:val="004D70A7"/>
    <w:rsid w:val="004D71DF"/>
    <w:rsid w:val="004D7214"/>
    <w:rsid w:val="004D7225"/>
    <w:rsid w:val="004D72DB"/>
    <w:rsid w:val="004D78FA"/>
    <w:rsid w:val="004D7CF4"/>
    <w:rsid w:val="004D7E70"/>
    <w:rsid w:val="004E05A1"/>
    <w:rsid w:val="004E0889"/>
    <w:rsid w:val="004E0959"/>
    <w:rsid w:val="004E0978"/>
    <w:rsid w:val="004E0A74"/>
    <w:rsid w:val="004E0C55"/>
    <w:rsid w:val="004E0D68"/>
    <w:rsid w:val="004E11F5"/>
    <w:rsid w:val="004E1546"/>
    <w:rsid w:val="004E1671"/>
    <w:rsid w:val="004E16BA"/>
    <w:rsid w:val="004E1785"/>
    <w:rsid w:val="004E1D12"/>
    <w:rsid w:val="004E1D21"/>
    <w:rsid w:val="004E1E0B"/>
    <w:rsid w:val="004E1E69"/>
    <w:rsid w:val="004E1F00"/>
    <w:rsid w:val="004E2313"/>
    <w:rsid w:val="004E2435"/>
    <w:rsid w:val="004E2606"/>
    <w:rsid w:val="004E2779"/>
    <w:rsid w:val="004E2782"/>
    <w:rsid w:val="004E2797"/>
    <w:rsid w:val="004E280B"/>
    <w:rsid w:val="004E2F70"/>
    <w:rsid w:val="004E3175"/>
    <w:rsid w:val="004E3338"/>
    <w:rsid w:val="004E34E4"/>
    <w:rsid w:val="004E3682"/>
    <w:rsid w:val="004E368D"/>
    <w:rsid w:val="004E3734"/>
    <w:rsid w:val="004E37BD"/>
    <w:rsid w:val="004E3BC4"/>
    <w:rsid w:val="004E40A3"/>
    <w:rsid w:val="004E4111"/>
    <w:rsid w:val="004E4199"/>
    <w:rsid w:val="004E42EA"/>
    <w:rsid w:val="004E4363"/>
    <w:rsid w:val="004E4518"/>
    <w:rsid w:val="004E4665"/>
    <w:rsid w:val="004E47BA"/>
    <w:rsid w:val="004E4B6F"/>
    <w:rsid w:val="004E4D12"/>
    <w:rsid w:val="004E508C"/>
    <w:rsid w:val="004E50A3"/>
    <w:rsid w:val="004E51F0"/>
    <w:rsid w:val="004E5591"/>
    <w:rsid w:val="004E5662"/>
    <w:rsid w:val="004E5982"/>
    <w:rsid w:val="004E59F2"/>
    <w:rsid w:val="004E5C35"/>
    <w:rsid w:val="004E5CD2"/>
    <w:rsid w:val="004E610D"/>
    <w:rsid w:val="004E61DC"/>
    <w:rsid w:val="004E6282"/>
    <w:rsid w:val="004E6320"/>
    <w:rsid w:val="004E6363"/>
    <w:rsid w:val="004E642B"/>
    <w:rsid w:val="004E66D3"/>
    <w:rsid w:val="004E6808"/>
    <w:rsid w:val="004E6DA1"/>
    <w:rsid w:val="004E6E55"/>
    <w:rsid w:val="004E73D8"/>
    <w:rsid w:val="004E73F4"/>
    <w:rsid w:val="004E798F"/>
    <w:rsid w:val="004E7ED2"/>
    <w:rsid w:val="004F0003"/>
    <w:rsid w:val="004F0140"/>
    <w:rsid w:val="004F01BF"/>
    <w:rsid w:val="004F0A41"/>
    <w:rsid w:val="004F0BEA"/>
    <w:rsid w:val="004F0D35"/>
    <w:rsid w:val="004F0F5F"/>
    <w:rsid w:val="004F1029"/>
    <w:rsid w:val="004F1058"/>
    <w:rsid w:val="004F1141"/>
    <w:rsid w:val="004F1164"/>
    <w:rsid w:val="004F133C"/>
    <w:rsid w:val="004F13A7"/>
    <w:rsid w:val="004F142A"/>
    <w:rsid w:val="004F14D8"/>
    <w:rsid w:val="004F1519"/>
    <w:rsid w:val="004F16BC"/>
    <w:rsid w:val="004F1849"/>
    <w:rsid w:val="004F1CA6"/>
    <w:rsid w:val="004F2362"/>
    <w:rsid w:val="004F253A"/>
    <w:rsid w:val="004F258A"/>
    <w:rsid w:val="004F2710"/>
    <w:rsid w:val="004F27A0"/>
    <w:rsid w:val="004F27B8"/>
    <w:rsid w:val="004F28A7"/>
    <w:rsid w:val="004F2918"/>
    <w:rsid w:val="004F3545"/>
    <w:rsid w:val="004F35DF"/>
    <w:rsid w:val="004F3DC1"/>
    <w:rsid w:val="004F4047"/>
    <w:rsid w:val="004F410D"/>
    <w:rsid w:val="004F42D6"/>
    <w:rsid w:val="004F4516"/>
    <w:rsid w:val="004F45EE"/>
    <w:rsid w:val="004F46CF"/>
    <w:rsid w:val="004F48B3"/>
    <w:rsid w:val="004F495C"/>
    <w:rsid w:val="004F4A04"/>
    <w:rsid w:val="004F4B7B"/>
    <w:rsid w:val="004F4D1A"/>
    <w:rsid w:val="004F4E09"/>
    <w:rsid w:val="004F5233"/>
    <w:rsid w:val="004F546D"/>
    <w:rsid w:val="004F565B"/>
    <w:rsid w:val="004F5707"/>
    <w:rsid w:val="004F58DA"/>
    <w:rsid w:val="004F59DF"/>
    <w:rsid w:val="004F5A9B"/>
    <w:rsid w:val="004F5AD1"/>
    <w:rsid w:val="004F5D7F"/>
    <w:rsid w:val="004F5E35"/>
    <w:rsid w:val="004F5F10"/>
    <w:rsid w:val="004F5F65"/>
    <w:rsid w:val="004F60A3"/>
    <w:rsid w:val="004F6126"/>
    <w:rsid w:val="004F61EA"/>
    <w:rsid w:val="004F63A8"/>
    <w:rsid w:val="004F63AB"/>
    <w:rsid w:val="004F65CE"/>
    <w:rsid w:val="004F65E2"/>
    <w:rsid w:val="004F681E"/>
    <w:rsid w:val="004F688B"/>
    <w:rsid w:val="004F68D5"/>
    <w:rsid w:val="004F6F5F"/>
    <w:rsid w:val="004F6F67"/>
    <w:rsid w:val="004F717B"/>
    <w:rsid w:val="004F7329"/>
    <w:rsid w:val="004F7494"/>
    <w:rsid w:val="004F74D6"/>
    <w:rsid w:val="004F7537"/>
    <w:rsid w:val="004F7622"/>
    <w:rsid w:val="004F7C55"/>
    <w:rsid w:val="004F7E62"/>
    <w:rsid w:val="004F7EAD"/>
    <w:rsid w:val="004F7F80"/>
    <w:rsid w:val="005001F6"/>
    <w:rsid w:val="00500595"/>
    <w:rsid w:val="00500801"/>
    <w:rsid w:val="00500891"/>
    <w:rsid w:val="00500A4B"/>
    <w:rsid w:val="00500AE5"/>
    <w:rsid w:val="00500B16"/>
    <w:rsid w:val="00500B8E"/>
    <w:rsid w:val="00500BDB"/>
    <w:rsid w:val="00500C5C"/>
    <w:rsid w:val="00500DF9"/>
    <w:rsid w:val="00500FC7"/>
    <w:rsid w:val="0050128C"/>
    <w:rsid w:val="005012EA"/>
    <w:rsid w:val="005013A0"/>
    <w:rsid w:val="0050183C"/>
    <w:rsid w:val="00501850"/>
    <w:rsid w:val="005019E3"/>
    <w:rsid w:val="005019EC"/>
    <w:rsid w:val="00501ADD"/>
    <w:rsid w:val="00501CD8"/>
    <w:rsid w:val="0050206B"/>
    <w:rsid w:val="0050221E"/>
    <w:rsid w:val="00502482"/>
    <w:rsid w:val="00502531"/>
    <w:rsid w:val="005025BD"/>
    <w:rsid w:val="00502748"/>
    <w:rsid w:val="00502A43"/>
    <w:rsid w:val="00502C73"/>
    <w:rsid w:val="00502D0A"/>
    <w:rsid w:val="00502DC2"/>
    <w:rsid w:val="0050306A"/>
    <w:rsid w:val="005031B6"/>
    <w:rsid w:val="0050321C"/>
    <w:rsid w:val="0050321D"/>
    <w:rsid w:val="0050325E"/>
    <w:rsid w:val="005035EA"/>
    <w:rsid w:val="005038F5"/>
    <w:rsid w:val="00503BD1"/>
    <w:rsid w:val="00503C38"/>
    <w:rsid w:val="00503C72"/>
    <w:rsid w:val="00503FCA"/>
    <w:rsid w:val="00504164"/>
    <w:rsid w:val="005049FF"/>
    <w:rsid w:val="00504E6A"/>
    <w:rsid w:val="00504F46"/>
    <w:rsid w:val="00505022"/>
    <w:rsid w:val="0050541F"/>
    <w:rsid w:val="005055FE"/>
    <w:rsid w:val="00505B39"/>
    <w:rsid w:val="00505B6D"/>
    <w:rsid w:val="00505B9D"/>
    <w:rsid w:val="00505D35"/>
    <w:rsid w:val="005063D9"/>
    <w:rsid w:val="005064FC"/>
    <w:rsid w:val="005065DB"/>
    <w:rsid w:val="005068C3"/>
    <w:rsid w:val="00506A13"/>
    <w:rsid w:val="00506B08"/>
    <w:rsid w:val="00506C5B"/>
    <w:rsid w:val="00506D8C"/>
    <w:rsid w:val="00507132"/>
    <w:rsid w:val="0050737B"/>
    <w:rsid w:val="00507590"/>
    <w:rsid w:val="0050765E"/>
    <w:rsid w:val="0050779C"/>
    <w:rsid w:val="0051016F"/>
    <w:rsid w:val="00510278"/>
    <w:rsid w:val="005102C4"/>
    <w:rsid w:val="0051036A"/>
    <w:rsid w:val="00510398"/>
    <w:rsid w:val="0051068C"/>
    <w:rsid w:val="005106D8"/>
    <w:rsid w:val="005107C1"/>
    <w:rsid w:val="0051081D"/>
    <w:rsid w:val="00510BA5"/>
    <w:rsid w:val="00510CD2"/>
    <w:rsid w:val="00511061"/>
    <w:rsid w:val="0051109C"/>
    <w:rsid w:val="005112B9"/>
    <w:rsid w:val="005115E4"/>
    <w:rsid w:val="005119A4"/>
    <w:rsid w:val="00511C40"/>
    <w:rsid w:val="005127A6"/>
    <w:rsid w:val="0051283C"/>
    <w:rsid w:val="0051284F"/>
    <w:rsid w:val="00512895"/>
    <w:rsid w:val="00512BEF"/>
    <w:rsid w:val="00512F5F"/>
    <w:rsid w:val="00512F8B"/>
    <w:rsid w:val="00513678"/>
    <w:rsid w:val="005136E8"/>
    <w:rsid w:val="005136EF"/>
    <w:rsid w:val="00513719"/>
    <w:rsid w:val="005137A1"/>
    <w:rsid w:val="00513A7D"/>
    <w:rsid w:val="00514051"/>
    <w:rsid w:val="00514707"/>
    <w:rsid w:val="00514DB6"/>
    <w:rsid w:val="00515376"/>
    <w:rsid w:val="00515564"/>
    <w:rsid w:val="0051563B"/>
    <w:rsid w:val="0051575A"/>
    <w:rsid w:val="0051580A"/>
    <w:rsid w:val="00515DBC"/>
    <w:rsid w:val="00515E13"/>
    <w:rsid w:val="0051605E"/>
    <w:rsid w:val="0051640D"/>
    <w:rsid w:val="005164B4"/>
    <w:rsid w:val="00516872"/>
    <w:rsid w:val="00516A11"/>
    <w:rsid w:val="00516D15"/>
    <w:rsid w:val="00516F0A"/>
    <w:rsid w:val="005172A8"/>
    <w:rsid w:val="00517A6D"/>
    <w:rsid w:val="00517A9B"/>
    <w:rsid w:val="00517DBD"/>
    <w:rsid w:val="00517DDB"/>
    <w:rsid w:val="00517DF2"/>
    <w:rsid w:val="00517F80"/>
    <w:rsid w:val="0052030A"/>
    <w:rsid w:val="00520889"/>
    <w:rsid w:val="00520AF4"/>
    <w:rsid w:val="00520BF7"/>
    <w:rsid w:val="00520F9B"/>
    <w:rsid w:val="00521058"/>
    <w:rsid w:val="00521072"/>
    <w:rsid w:val="00521077"/>
    <w:rsid w:val="00521213"/>
    <w:rsid w:val="005212D0"/>
    <w:rsid w:val="005213E1"/>
    <w:rsid w:val="005217E5"/>
    <w:rsid w:val="00521988"/>
    <w:rsid w:val="00521A7D"/>
    <w:rsid w:val="00521BA9"/>
    <w:rsid w:val="00521E07"/>
    <w:rsid w:val="00521F12"/>
    <w:rsid w:val="00522072"/>
    <w:rsid w:val="005226D7"/>
    <w:rsid w:val="00522D61"/>
    <w:rsid w:val="005235DB"/>
    <w:rsid w:val="00523673"/>
    <w:rsid w:val="005236E8"/>
    <w:rsid w:val="00523850"/>
    <w:rsid w:val="00523EE1"/>
    <w:rsid w:val="00524203"/>
    <w:rsid w:val="00524341"/>
    <w:rsid w:val="005244D4"/>
    <w:rsid w:val="00524672"/>
    <w:rsid w:val="005248CA"/>
    <w:rsid w:val="00524B41"/>
    <w:rsid w:val="00524C08"/>
    <w:rsid w:val="00524FA8"/>
    <w:rsid w:val="005259A2"/>
    <w:rsid w:val="00525AB6"/>
    <w:rsid w:val="005260DE"/>
    <w:rsid w:val="0052613A"/>
    <w:rsid w:val="005263A4"/>
    <w:rsid w:val="005264C7"/>
    <w:rsid w:val="005266E1"/>
    <w:rsid w:val="00526780"/>
    <w:rsid w:val="0052685A"/>
    <w:rsid w:val="00526BFB"/>
    <w:rsid w:val="00526C2E"/>
    <w:rsid w:val="00527185"/>
    <w:rsid w:val="00527305"/>
    <w:rsid w:val="00527532"/>
    <w:rsid w:val="00527561"/>
    <w:rsid w:val="005275BF"/>
    <w:rsid w:val="00527A16"/>
    <w:rsid w:val="00527A36"/>
    <w:rsid w:val="00527A59"/>
    <w:rsid w:val="00527D10"/>
    <w:rsid w:val="00527D3A"/>
    <w:rsid w:val="00527D49"/>
    <w:rsid w:val="00527E69"/>
    <w:rsid w:val="00527EAF"/>
    <w:rsid w:val="00527FCB"/>
    <w:rsid w:val="00530222"/>
    <w:rsid w:val="005306F7"/>
    <w:rsid w:val="005307E7"/>
    <w:rsid w:val="00530BC6"/>
    <w:rsid w:val="0053108E"/>
    <w:rsid w:val="00531541"/>
    <w:rsid w:val="005315AC"/>
    <w:rsid w:val="0053163C"/>
    <w:rsid w:val="00531695"/>
    <w:rsid w:val="00531795"/>
    <w:rsid w:val="005317D7"/>
    <w:rsid w:val="0053181E"/>
    <w:rsid w:val="00531842"/>
    <w:rsid w:val="00531A64"/>
    <w:rsid w:val="00531AD6"/>
    <w:rsid w:val="00531C1F"/>
    <w:rsid w:val="00531C4C"/>
    <w:rsid w:val="00531F81"/>
    <w:rsid w:val="00532016"/>
    <w:rsid w:val="005321F1"/>
    <w:rsid w:val="0053227D"/>
    <w:rsid w:val="005323F7"/>
    <w:rsid w:val="0053243A"/>
    <w:rsid w:val="005326E6"/>
    <w:rsid w:val="00532C50"/>
    <w:rsid w:val="00532D44"/>
    <w:rsid w:val="00532F53"/>
    <w:rsid w:val="00532F5A"/>
    <w:rsid w:val="00532FE8"/>
    <w:rsid w:val="0053316B"/>
    <w:rsid w:val="00533204"/>
    <w:rsid w:val="00533391"/>
    <w:rsid w:val="0053347D"/>
    <w:rsid w:val="00533546"/>
    <w:rsid w:val="005338DA"/>
    <w:rsid w:val="00533C2F"/>
    <w:rsid w:val="00533C65"/>
    <w:rsid w:val="00533C93"/>
    <w:rsid w:val="00533CEB"/>
    <w:rsid w:val="00533D61"/>
    <w:rsid w:val="005340C3"/>
    <w:rsid w:val="005343D3"/>
    <w:rsid w:val="0053442E"/>
    <w:rsid w:val="0053465F"/>
    <w:rsid w:val="00534708"/>
    <w:rsid w:val="005347FC"/>
    <w:rsid w:val="0053482A"/>
    <w:rsid w:val="0053485C"/>
    <w:rsid w:val="0053499C"/>
    <w:rsid w:val="00534C28"/>
    <w:rsid w:val="0053506E"/>
    <w:rsid w:val="00535445"/>
    <w:rsid w:val="00535489"/>
    <w:rsid w:val="005354C7"/>
    <w:rsid w:val="005355AF"/>
    <w:rsid w:val="0053568E"/>
    <w:rsid w:val="005358E2"/>
    <w:rsid w:val="00535A58"/>
    <w:rsid w:val="00535AC0"/>
    <w:rsid w:val="00535FB7"/>
    <w:rsid w:val="00535FCA"/>
    <w:rsid w:val="005360E9"/>
    <w:rsid w:val="005362AE"/>
    <w:rsid w:val="00536550"/>
    <w:rsid w:val="005365EC"/>
    <w:rsid w:val="005367A1"/>
    <w:rsid w:val="00536963"/>
    <w:rsid w:val="0053697F"/>
    <w:rsid w:val="00536BD2"/>
    <w:rsid w:val="00537044"/>
    <w:rsid w:val="00537280"/>
    <w:rsid w:val="00537A85"/>
    <w:rsid w:val="00537B1F"/>
    <w:rsid w:val="00537C7E"/>
    <w:rsid w:val="00537D3F"/>
    <w:rsid w:val="00537DB3"/>
    <w:rsid w:val="00537ED3"/>
    <w:rsid w:val="00537F82"/>
    <w:rsid w:val="00540056"/>
    <w:rsid w:val="00540246"/>
    <w:rsid w:val="005402A9"/>
    <w:rsid w:val="00540B18"/>
    <w:rsid w:val="0054139B"/>
    <w:rsid w:val="00541621"/>
    <w:rsid w:val="00541DE1"/>
    <w:rsid w:val="00541E6D"/>
    <w:rsid w:val="00542950"/>
    <w:rsid w:val="005429DC"/>
    <w:rsid w:val="005429FB"/>
    <w:rsid w:val="00542BF0"/>
    <w:rsid w:val="00542C9B"/>
    <w:rsid w:val="00542F03"/>
    <w:rsid w:val="00543176"/>
    <w:rsid w:val="005431B3"/>
    <w:rsid w:val="00543431"/>
    <w:rsid w:val="005434F4"/>
    <w:rsid w:val="005434F8"/>
    <w:rsid w:val="0054384E"/>
    <w:rsid w:val="00544104"/>
    <w:rsid w:val="005441E3"/>
    <w:rsid w:val="0054468E"/>
    <w:rsid w:val="00544BAB"/>
    <w:rsid w:val="00544D82"/>
    <w:rsid w:val="00545211"/>
    <w:rsid w:val="005452BF"/>
    <w:rsid w:val="00545302"/>
    <w:rsid w:val="00545401"/>
    <w:rsid w:val="0054550A"/>
    <w:rsid w:val="00545740"/>
    <w:rsid w:val="0054599D"/>
    <w:rsid w:val="00545C45"/>
    <w:rsid w:val="00545E24"/>
    <w:rsid w:val="00545EA3"/>
    <w:rsid w:val="00546379"/>
    <w:rsid w:val="005464CC"/>
    <w:rsid w:val="00546698"/>
    <w:rsid w:val="00546A3A"/>
    <w:rsid w:val="00546BA5"/>
    <w:rsid w:val="005470BE"/>
    <w:rsid w:val="00547149"/>
    <w:rsid w:val="005473C2"/>
    <w:rsid w:val="005474E9"/>
    <w:rsid w:val="00547795"/>
    <w:rsid w:val="0054786C"/>
    <w:rsid w:val="005478FD"/>
    <w:rsid w:val="00547977"/>
    <w:rsid w:val="00547EE1"/>
    <w:rsid w:val="00550143"/>
    <w:rsid w:val="00550276"/>
    <w:rsid w:val="00550361"/>
    <w:rsid w:val="0055087F"/>
    <w:rsid w:val="005508FD"/>
    <w:rsid w:val="00550A59"/>
    <w:rsid w:val="00550C30"/>
    <w:rsid w:val="00550C64"/>
    <w:rsid w:val="00550C67"/>
    <w:rsid w:val="00550CD3"/>
    <w:rsid w:val="00550EF6"/>
    <w:rsid w:val="00550FB7"/>
    <w:rsid w:val="0055110D"/>
    <w:rsid w:val="005514A0"/>
    <w:rsid w:val="0055188B"/>
    <w:rsid w:val="005519D0"/>
    <w:rsid w:val="005519E5"/>
    <w:rsid w:val="00551CC7"/>
    <w:rsid w:val="00551E24"/>
    <w:rsid w:val="00551EE6"/>
    <w:rsid w:val="00551F4F"/>
    <w:rsid w:val="0055215F"/>
    <w:rsid w:val="00552246"/>
    <w:rsid w:val="0055239F"/>
    <w:rsid w:val="005523D4"/>
    <w:rsid w:val="00552592"/>
    <w:rsid w:val="005525A0"/>
    <w:rsid w:val="005525B0"/>
    <w:rsid w:val="005527A8"/>
    <w:rsid w:val="00552AF8"/>
    <w:rsid w:val="005530F5"/>
    <w:rsid w:val="0055336B"/>
    <w:rsid w:val="005533D9"/>
    <w:rsid w:val="00553678"/>
    <w:rsid w:val="00553732"/>
    <w:rsid w:val="00553C88"/>
    <w:rsid w:val="00553CB0"/>
    <w:rsid w:val="00553E47"/>
    <w:rsid w:val="005540DC"/>
    <w:rsid w:val="00554214"/>
    <w:rsid w:val="0055425D"/>
    <w:rsid w:val="00554664"/>
    <w:rsid w:val="005547E6"/>
    <w:rsid w:val="005547F4"/>
    <w:rsid w:val="00554AF6"/>
    <w:rsid w:val="00555151"/>
    <w:rsid w:val="005551EE"/>
    <w:rsid w:val="00555269"/>
    <w:rsid w:val="005553A8"/>
    <w:rsid w:val="0055585D"/>
    <w:rsid w:val="00555B5B"/>
    <w:rsid w:val="00555CD5"/>
    <w:rsid w:val="00555FFC"/>
    <w:rsid w:val="0055602E"/>
    <w:rsid w:val="00556234"/>
    <w:rsid w:val="00556270"/>
    <w:rsid w:val="00556370"/>
    <w:rsid w:val="00556466"/>
    <w:rsid w:val="00556616"/>
    <w:rsid w:val="00557214"/>
    <w:rsid w:val="00557527"/>
    <w:rsid w:val="00557901"/>
    <w:rsid w:val="00557939"/>
    <w:rsid w:val="005579CE"/>
    <w:rsid w:val="00557A4F"/>
    <w:rsid w:val="00557E81"/>
    <w:rsid w:val="00560075"/>
    <w:rsid w:val="005604E5"/>
    <w:rsid w:val="00560918"/>
    <w:rsid w:val="00561431"/>
    <w:rsid w:val="0056190C"/>
    <w:rsid w:val="005622DF"/>
    <w:rsid w:val="005627CA"/>
    <w:rsid w:val="00562966"/>
    <w:rsid w:val="00562A3D"/>
    <w:rsid w:val="005631D4"/>
    <w:rsid w:val="00563426"/>
    <w:rsid w:val="00563606"/>
    <w:rsid w:val="00563796"/>
    <w:rsid w:val="005637A1"/>
    <w:rsid w:val="00563853"/>
    <w:rsid w:val="005638FF"/>
    <w:rsid w:val="005639F5"/>
    <w:rsid w:val="00563AF7"/>
    <w:rsid w:val="00563B16"/>
    <w:rsid w:val="00563F8C"/>
    <w:rsid w:val="005644EE"/>
    <w:rsid w:val="005645B0"/>
    <w:rsid w:val="00564691"/>
    <w:rsid w:val="005648B2"/>
    <w:rsid w:val="00564A2E"/>
    <w:rsid w:val="00564B15"/>
    <w:rsid w:val="00564DE9"/>
    <w:rsid w:val="00564E6F"/>
    <w:rsid w:val="00564FAF"/>
    <w:rsid w:val="00565062"/>
    <w:rsid w:val="005650BD"/>
    <w:rsid w:val="005650C6"/>
    <w:rsid w:val="00565163"/>
    <w:rsid w:val="0056554B"/>
    <w:rsid w:val="00565A93"/>
    <w:rsid w:val="00565B74"/>
    <w:rsid w:val="00565CC3"/>
    <w:rsid w:val="00565DA4"/>
    <w:rsid w:val="00565E97"/>
    <w:rsid w:val="00565EAC"/>
    <w:rsid w:val="00565F3E"/>
    <w:rsid w:val="00566007"/>
    <w:rsid w:val="00566296"/>
    <w:rsid w:val="00566371"/>
    <w:rsid w:val="00566388"/>
    <w:rsid w:val="0056679A"/>
    <w:rsid w:val="00566847"/>
    <w:rsid w:val="00566AFD"/>
    <w:rsid w:val="00566C66"/>
    <w:rsid w:val="0056713B"/>
    <w:rsid w:val="0056714D"/>
    <w:rsid w:val="005672F5"/>
    <w:rsid w:val="0056772E"/>
    <w:rsid w:val="0056790B"/>
    <w:rsid w:val="00567C66"/>
    <w:rsid w:val="00570326"/>
    <w:rsid w:val="0057053F"/>
    <w:rsid w:val="00570667"/>
    <w:rsid w:val="0057095B"/>
    <w:rsid w:val="00570BEE"/>
    <w:rsid w:val="00570C3F"/>
    <w:rsid w:val="00570D65"/>
    <w:rsid w:val="00570D8A"/>
    <w:rsid w:val="00570F0D"/>
    <w:rsid w:val="00571144"/>
    <w:rsid w:val="00571149"/>
    <w:rsid w:val="0057118A"/>
    <w:rsid w:val="0057174E"/>
    <w:rsid w:val="00571817"/>
    <w:rsid w:val="00571889"/>
    <w:rsid w:val="00571A77"/>
    <w:rsid w:val="00571AA8"/>
    <w:rsid w:val="00571AB4"/>
    <w:rsid w:val="00571ABC"/>
    <w:rsid w:val="00571BF5"/>
    <w:rsid w:val="00571DB4"/>
    <w:rsid w:val="00571E97"/>
    <w:rsid w:val="00571EDA"/>
    <w:rsid w:val="005720C0"/>
    <w:rsid w:val="005720E6"/>
    <w:rsid w:val="005721DF"/>
    <w:rsid w:val="005722BA"/>
    <w:rsid w:val="005722D8"/>
    <w:rsid w:val="00572CB7"/>
    <w:rsid w:val="0057335D"/>
    <w:rsid w:val="0057337D"/>
    <w:rsid w:val="0057356E"/>
    <w:rsid w:val="005738C7"/>
    <w:rsid w:val="00573ABD"/>
    <w:rsid w:val="00573B7F"/>
    <w:rsid w:val="00573B96"/>
    <w:rsid w:val="005740B0"/>
    <w:rsid w:val="005747E6"/>
    <w:rsid w:val="00574AFE"/>
    <w:rsid w:val="00574D3C"/>
    <w:rsid w:val="00575132"/>
    <w:rsid w:val="00575813"/>
    <w:rsid w:val="00575987"/>
    <w:rsid w:val="005761F5"/>
    <w:rsid w:val="0057634A"/>
    <w:rsid w:val="00576420"/>
    <w:rsid w:val="005765EB"/>
    <w:rsid w:val="00577192"/>
    <w:rsid w:val="005771A0"/>
    <w:rsid w:val="005772E0"/>
    <w:rsid w:val="00577488"/>
    <w:rsid w:val="005776B1"/>
    <w:rsid w:val="0057784A"/>
    <w:rsid w:val="005779CB"/>
    <w:rsid w:val="00577B30"/>
    <w:rsid w:val="00577E73"/>
    <w:rsid w:val="0058001D"/>
    <w:rsid w:val="005801C0"/>
    <w:rsid w:val="005801F7"/>
    <w:rsid w:val="005805FF"/>
    <w:rsid w:val="00580610"/>
    <w:rsid w:val="00580853"/>
    <w:rsid w:val="0058089C"/>
    <w:rsid w:val="0058099F"/>
    <w:rsid w:val="005809EE"/>
    <w:rsid w:val="00580A91"/>
    <w:rsid w:val="00580BF5"/>
    <w:rsid w:val="00580EA4"/>
    <w:rsid w:val="005811F9"/>
    <w:rsid w:val="00581795"/>
    <w:rsid w:val="00581FCD"/>
    <w:rsid w:val="00582141"/>
    <w:rsid w:val="005822C2"/>
    <w:rsid w:val="00582315"/>
    <w:rsid w:val="00582343"/>
    <w:rsid w:val="0058254A"/>
    <w:rsid w:val="005828E5"/>
    <w:rsid w:val="0058298B"/>
    <w:rsid w:val="00582AC6"/>
    <w:rsid w:val="00582BAE"/>
    <w:rsid w:val="00582F91"/>
    <w:rsid w:val="00582F9C"/>
    <w:rsid w:val="005831E5"/>
    <w:rsid w:val="00583260"/>
    <w:rsid w:val="0058332A"/>
    <w:rsid w:val="005833BC"/>
    <w:rsid w:val="005833C8"/>
    <w:rsid w:val="0058368E"/>
    <w:rsid w:val="005837D6"/>
    <w:rsid w:val="005838CA"/>
    <w:rsid w:val="0058399C"/>
    <w:rsid w:val="005839CA"/>
    <w:rsid w:val="00583EB7"/>
    <w:rsid w:val="00584217"/>
    <w:rsid w:val="005844EF"/>
    <w:rsid w:val="005848DF"/>
    <w:rsid w:val="00584BA3"/>
    <w:rsid w:val="0058509D"/>
    <w:rsid w:val="0058521D"/>
    <w:rsid w:val="005853F7"/>
    <w:rsid w:val="00585C24"/>
    <w:rsid w:val="00585C8F"/>
    <w:rsid w:val="00585D8F"/>
    <w:rsid w:val="00585D9D"/>
    <w:rsid w:val="00586211"/>
    <w:rsid w:val="00586255"/>
    <w:rsid w:val="00586781"/>
    <w:rsid w:val="00586B88"/>
    <w:rsid w:val="00586BEC"/>
    <w:rsid w:val="00586D5C"/>
    <w:rsid w:val="00586ECA"/>
    <w:rsid w:val="005870BC"/>
    <w:rsid w:val="0058722B"/>
    <w:rsid w:val="00587261"/>
    <w:rsid w:val="005873D3"/>
    <w:rsid w:val="00587402"/>
    <w:rsid w:val="00587787"/>
    <w:rsid w:val="00587A89"/>
    <w:rsid w:val="00587B66"/>
    <w:rsid w:val="00587C74"/>
    <w:rsid w:val="00587DF8"/>
    <w:rsid w:val="00587E6F"/>
    <w:rsid w:val="005904A2"/>
    <w:rsid w:val="005909C2"/>
    <w:rsid w:val="00590BF9"/>
    <w:rsid w:val="00590CD7"/>
    <w:rsid w:val="00590E77"/>
    <w:rsid w:val="005913CA"/>
    <w:rsid w:val="0059153E"/>
    <w:rsid w:val="005916E1"/>
    <w:rsid w:val="005916EF"/>
    <w:rsid w:val="00591830"/>
    <w:rsid w:val="00591BF7"/>
    <w:rsid w:val="00591C00"/>
    <w:rsid w:val="00591D99"/>
    <w:rsid w:val="00591EA1"/>
    <w:rsid w:val="005921F7"/>
    <w:rsid w:val="00592683"/>
    <w:rsid w:val="005926AF"/>
    <w:rsid w:val="00592849"/>
    <w:rsid w:val="005928F2"/>
    <w:rsid w:val="00592AB9"/>
    <w:rsid w:val="00592B7C"/>
    <w:rsid w:val="00592C3E"/>
    <w:rsid w:val="00592DE3"/>
    <w:rsid w:val="00592DF6"/>
    <w:rsid w:val="00592F8C"/>
    <w:rsid w:val="005930CA"/>
    <w:rsid w:val="00593203"/>
    <w:rsid w:val="0059326D"/>
    <w:rsid w:val="00593409"/>
    <w:rsid w:val="005935EF"/>
    <w:rsid w:val="00593782"/>
    <w:rsid w:val="00593B68"/>
    <w:rsid w:val="00593CFC"/>
    <w:rsid w:val="00593D51"/>
    <w:rsid w:val="00593F0E"/>
    <w:rsid w:val="00593FE9"/>
    <w:rsid w:val="0059442F"/>
    <w:rsid w:val="0059447F"/>
    <w:rsid w:val="00594702"/>
    <w:rsid w:val="0059498A"/>
    <w:rsid w:val="00594B52"/>
    <w:rsid w:val="00594BDA"/>
    <w:rsid w:val="00595032"/>
    <w:rsid w:val="0059506E"/>
    <w:rsid w:val="00595184"/>
    <w:rsid w:val="0059541E"/>
    <w:rsid w:val="005955B2"/>
    <w:rsid w:val="005956EC"/>
    <w:rsid w:val="00595857"/>
    <w:rsid w:val="00595975"/>
    <w:rsid w:val="00595B07"/>
    <w:rsid w:val="00595B9A"/>
    <w:rsid w:val="00595BED"/>
    <w:rsid w:val="005962E8"/>
    <w:rsid w:val="00596330"/>
    <w:rsid w:val="0059694D"/>
    <w:rsid w:val="00596B1F"/>
    <w:rsid w:val="00596DDA"/>
    <w:rsid w:val="00596F06"/>
    <w:rsid w:val="005972A0"/>
    <w:rsid w:val="0059772A"/>
    <w:rsid w:val="005978A0"/>
    <w:rsid w:val="005978B1"/>
    <w:rsid w:val="00597A14"/>
    <w:rsid w:val="00597B95"/>
    <w:rsid w:val="00597F6E"/>
    <w:rsid w:val="005A00D5"/>
    <w:rsid w:val="005A073E"/>
    <w:rsid w:val="005A0CDA"/>
    <w:rsid w:val="005A0F0F"/>
    <w:rsid w:val="005A1766"/>
    <w:rsid w:val="005A185B"/>
    <w:rsid w:val="005A192C"/>
    <w:rsid w:val="005A1A14"/>
    <w:rsid w:val="005A1A69"/>
    <w:rsid w:val="005A1DF9"/>
    <w:rsid w:val="005A229E"/>
    <w:rsid w:val="005A22D7"/>
    <w:rsid w:val="005A27F9"/>
    <w:rsid w:val="005A2910"/>
    <w:rsid w:val="005A2C86"/>
    <w:rsid w:val="005A2C97"/>
    <w:rsid w:val="005A3177"/>
    <w:rsid w:val="005A327C"/>
    <w:rsid w:val="005A335D"/>
    <w:rsid w:val="005A3594"/>
    <w:rsid w:val="005A37EF"/>
    <w:rsid w:val="005A3841"/>
    <w:rsid w:val="005A3842"/>
    <w:rsid w:val="005A3B8A"/>
    <w:rsid w:val="005A3C16"/>
    <w:rsid w:val="005A3F8A"/>
    <w:rsid w:val="005A43A2"/>
    <w:rsid w:val="005A43C1"/>
    <w:rsid w:val="005A4581"/>
    <w:rsid w:val="005A4BE5"/>
    <w:rsid w:val="005A4F9A"/>
    <w:rsid w:val="005A4FDB"/>
    <w:rsid w:val="005A5045"/>
    <w:rsid w:val="005A53CA"/>
    <w:rsid w:val="005A544D"/>
    <w:rsid w:val="005A635F"/>
    <w:rsid w:val="005A649F"/>
    <w:rsid w:val="005A659C"/>
    <w:rsid w:val="005A67E9"/>
    <w:rsid w:val="005A6805"/>
    <w:rsid w:val="005A696D"/>
    <w:rsid w:val="005A6ADD"/>
    <w:rsid w:val="005A6CD1"/>
    <w:rsid w:val="005A6D03"/>
    <w:rsid w:val="005A70E9"/>
    <w:rsid w:val="005A7297"/>
    <w:rsid w:val="005A74E1"/>
    <w:rsid w:val="005A797C"/>
    <w:rsid w:val="005A7A16"/>
    <w:rsid w:val="005A7D06"/>
    <w:rsid w:val="005A7F65"/>
    <w:rsid w:val="005B00AB"/>
    <w:rsid w:val="005B033D"/>
    <w:rsid w:val="005B04F8"/>
    <w:rsid w:val="005B0828"/>
    <w:rsid w:val="005B0A3D"/>
    <w:rsid w:val="005B0AD8"/>
    <w:rsid w:val="005B0E44"/>
    <w:rsid w:val="005B0F2D"/>
    <w:rsid w:val="005B1073"/>
    <w:rsid w:val="005B1211"/>
    <w:rsid w:val="005B124D"/>
    <w:rsid w:val="005B1471"/>
    <w:rsid w:val="005B14B6"/>
    <w:rsid w:val="005B167B"/>
    <w:rsid w:val="005B1906"/>
    <w:rsid w:val="005B19CC"/>
    <w:rsid w:val="005B1DAF"/>
    <w:rsid w:val="005B1E64"/>
    <w:rsid w:val="005B1E67"/>
    <w:rsid w:val="005B1EC0"/>
    <w:rsid w:val="005B22D0"/>
    <w:rsid w:val="005B2362"/>
    <w:rsid w:val="005B245C"/>
    <w:rsid w:val="005B24D7"/>
    <w:rsid w:val="005B2825"/>
    <w:rsid w:val="005B284A"/>
    <w:rsid w:val="005B3576"/>
    <w:rsid w:val="005B359A"/>
    <w:rsid w:val="005B362C"/>
    <w:rsid w:val="005B36DA"/>
    <w:rsid w:val="005B3D73"/>
    <w:rsid w:val="005B3EE5"/>
    <w:rsid w:val="005B4041"/>
    <w:rsid w:val="005B41D0"/>
    <w:rsid w:val="005B4322"/>
    <w:rsid w:val="005B4643"/>
    <w:rsid w:val="005B4AF3"/>
    <w:rsid w:val="005B4B86"/>
    <w:rsid w:val="005B4D3C"/>
    <w:rsid w:val="005B4E8F"/>
    <w:rsid w:val="005B4EC3"/>
    <w:rsid w:val="005B4F1A"/>
    <w:rsid w:val="005B5830"/>
    <w:rsid w:val="005B6141"/>
    <w:rsid w:val="005B61D0"/>
    <w:rsid w:val="005B63CE"/>
    <w:rsid w:val="005B648E"/>
    <w:rsid w:val="005B66BF"/>
    <w:rsid w:val="005B6E16"/>
    <w:rsid w:val="005B6F21"/>
    <w:rsid w:val="005B7189"/>
    <w:rsid w:val="005B71AC"/>
    <w:rsid w:val="005B7243"/>
    <w:rsid w:val="005B7445"/>
    <w:rsid w:val="005B751F"/>
    <w:rsid w:val="005B7886"/>
    <w:rsid w:val="005B7957"/>
    <w:rsid w:val="005B7D5B"/>
    <w:rsid w:val="005B7DF5"/>
    <w:rsid w:val="005B7E60"/>
    <w:rsid w:val="005C0510"/>
    <w:rsid w:val="005C0643"/>
    <w:rsid w:val="005C069E"/>
    <w:rsid w:val="005C08F3"/>
    <w:rsid w:val="005C090A"/>
    <w:rsid w:val="005C09DF"/>
    <w:rsid w:val="005C0CA9"/>
    <w:rsid w:val="005C0F9A"/>
    <w:rsid w:val="005C1139"/>
    <w:rsid w:val="005C14FD"/>
    <w:rsid w:val="005C17A2"/>
    <w:rsid w:val="005C1FB1"/>
    <w:rsid w:val="005C285C"/>
    <w:rsid w:val="005C298D"/>
    <w:rsid w:val="005C2A00"/>
    <w:rsid w:val="005C2A05"/>
    <w:rsid w:val="005C2FC7"/>
    <w:rsid w:val="005C3215"/>
    <w:rsid w:val="005C3237"/>
    <w:rsid w:val="005C3329"/>
    <w:rsid w:val="005C3341"/>
    <w:rsid w:val="005C336B"/>
    <w:rsid w:val="005C3786"/>
    <w:rsid w:val="005C3823"/>
    <w:rsid w:val="005C396E"/>
    <w:rsid w:val="005C3A33"/>
    <w:rsid w:val="005C3B02"/>
    <w:rsid w:val="005C3C47"/>
    <w:rsid w:val="005C3C77"/>
    <w:rsid w:val="005C3C97"/>
    <w:rsid w:val="005C3CAA"/>
    <w:rsid w:val="005C3E9A"/>
    <w:rsid w:val="005C3FC6"/>
    <w:rsid w:val="005C415D"/>
    <w:rsid w:val="005C41B8"/>
    <w:rsid w:val="005C4CCF"/>
    <w:rsid w:val="005C4DBF"/>
    <w:rsid w:val="005C4EC5"/>
    <w:rsid w:val="005C50DE"/>
    <w:rsid w:val="005C5142"/>
    <w:rsid w:val="005C52CF"/>
    <w:rsid w:val="005C589C"/>
    <w:rsid w:val="005C58DD"/>
    <w:rsid w:val="005C5904"/>
    <w:rsid w:val="005C59B0"/>
    <w:rsid w:val="005C5A37"/>
    <w:rsid w:val="005C5AA6"/>
    <w:rsid w:val="005C5AC6"/>
    <w:rsid w:val="005C5F7C"/>
    <w:rsid w:val="005C6056"/>
    <w:rsid w:val="005C607D"/>
    <w:rsid w:val="005C6124"/>
    <w:rsid w:val="005C61BB"/>
    <w:rsid w:val="005C63A3"/>
    <w:rsid w:val="005C6793"/>
    <w:rsid w:val="005C6BE8"/>
    <w:rsid w:val="005C6E23"/>
    <w:rsid w:val="005C6EDE"/>
    <w:rsid w:val="005C7094"/>
    <w:rsid w:val="005C70DB"/>
    <w:rsid w:val="005C7575"/>
    <w:rsid w:val="005C763A"/>
    <w:rsid w:val="005C7855"/>
    <w:rsid w:val="005C786E"/>
    <w:rsid w:val="005C7994"/>
    <w:rsid w:val="005C7C06"/>
    <w:rsid w:val="005C7DCC"/>
    <w:rsid w:val="005C7FF7"/>
    <w:rsid w:val="005D0064"/>
    <w:rsid w:val="005D0292"/>
    <w:rsid w:val="005D0586"/>
    <w:rsid w:val="005D0659"/>
    <w:rsid w:val="005D08D8"/>
    <w:rsid w:val="005D09CE"/>
    <w:rsid w:val="005D13F3"/>
    <w:rsid w:val="005D1AAA"/>
    <w:rsid w:val="005D1ABF"/>
    <w:rsid w:val="005D1C20"/>
    <w:rsid w:val="005D202D"/>
    <w:rsid w:val="005D204B"/>
    <w:rsid w:val="005D2065"/>
    <w:rsid w:val="005D22DC"/>
    <w:rsid w:val="005D2437"/>
    <w:rsid w:val="005D2559"/>
    <w:rsid w:val="005D2D92"/>
    <w:rsid w:val="005D3077"/>
    <w:rsid w:val="005D318D"/>
    <w:rsid w:val="005D33A5"/>
    <w:rsid w:val="005D34CE"/>
    <w:rsid w:val="005D380D"/>
    <w:rsid w:val="005D3822"/>
    <w:rsid w:val="005D3860"/>
    <w:rsid w:val="005D3D3E"/>
    <w:rsid w:val="005D3F48"/>
    <w:rsid w:val="005D44CB"/>
    <w:rsid w:val="005D48D8"/>
    <w:rsid w:val="005D493C"/>
    <w:rsid w:val="005D4D21"/>
    <w:rsid w:val="005D4E13"/>
    <w:rsid w:val="005D4E3E"/>
    <w:rsid w:val="005D54DC"/>
    <w:rsid w:val="005D57CD"/>
    <w:rsid w:val="005D5874"/>
    <w:rsid w:val="005D5879"/>
    <w:rsid w:val="005D5A4A"/>
    <w:rsid w:val="005D5F5D"/>
    <w:rsid w:val="005D61AA"/>
    <w:rsid w:val="005D62FC"/>
    <w:rsid w:val="005D664F"/>
    <w:rsid w:val="005D6955"/>
    <w:rsid w:val="005D6A26"/>
    <w:rsid w:val="005D6AD7"/>
    <w:rsid w:val="005D6D13"/>
    <w:rsid w:val="005D6F8D"/>
    <w:rsid w:val="005D7095"/>
    <w:rsid w:val="005D74E9"/>
    <w:rsid w:val="005D778C"/>
    <w:rsid w:val="005D7850"/>
    <w:rsid w:val="005D7A18"/>
    <w:rsid w:val="005D7AC2"/>
    <w:rsid w:val="005D7B76"/>
    <w:rsid w:val="005D7CFD"/>
    <w:rsid w:val="005D7D02"/>
    <w:rsid w:val="005D7D55"/>
    <w:rsid w:val="005D7E1D"/>
    <w:rsid w:val="005D7F6D"/>
    <w:rsid w:val="005E02EB"/>
    <w:rsid w:val="005E0415"/>
    <w:rsid w:val="005E0482"/>
    <w:rsid w:val="005E069C"/>
    <w:rsid w:val="005E0AED"/>
    <w:rsid w:val="005E0DEC"/>
    <w:rsid w:val="005E0EC0"/>
    <w:rsid w:val="005E1001"/>
    <w:rsid w:val="005E1045"/>
    <w:rsid w:val="005E1175"/>
    <w:rsid w:val="005E1224"/>
    <w:rsid w:val="005E13A6"/>
    <w:rsid w:val="005E13BB"/>
    <w:rsid w:val="005E1635"/>
    <w:rsid w:val="005E1927"/>
    <w:rsid w:val="005E1BA2"/>
    <w:rsid w:val="005E1C6A"/>
    <w:rsid w:val="005E1E32"/>
    <w:rsid w:val="005E1F0C"/>
    <w:rsid w:val="005E28FC"/>
    <w:rsid w:val="005E2975"/>
    <w:rsid w:val="005E2A8B"/>
    <w:rsid w:val="005E2ADB"/>
    <w:rsid w:val="005E2D20"/>
    <w:rsid w:val="005E2EA4"/>
    <w:rsid w:val="005E2ED9"/>
    <w:rsid w:val="005E30E3"/>
    <w:rsid w:val="005E3162"/>
    <w:rsid w:val="005E3190"/>
    <w:rsid w:val="005E3200"/>
    <w:rsid w:val="005E323F"/>
    <w:rsid w:val="005E365C"/>
    <w:rsid w:val="005E394F"/>
    <w:rsid w:val="005E3B79"/>
    <w:rsid w:val="005E3BF6"/>
    <w:rsid w:val="005E3C77"/>
    <w:rsid w:val="005E3D92"/>
    <w:rsid w:val="005E3DB1"/>
    <w:rsid w:val="005E3EBC"/>
    <w:rsid w:val="005E3EF0"/>
    <w:rsid w:val="005E472C"/>
    <w:rsid w:val="005E483D"/>
    <w:rsid w:val="005E4A81"/>
    <w:rsid w:val="005E4B1A"/>
    <w:rsid w:val="005E4BFA"/>
    <w:rsid w:val="005E4CA5"/>
    <w:rsid w:val="005E4E1B"/>
    <w:rsid w:val="005E50BE"/>
    <w:rsid w:val="005E5777"/>
    <w:rsid w:val="005E57F5"/>
    <w:rsid w:val="005E5BB0"/>
    <w:rsid w:val="005E6041"/>
    <w:rsid w:val="005E6071"/>
    <w:rsid w:val="005E639F"/>
    <w:rsid w:val="005E660F"/>
    <w:rsid w:val="005E6C23"/>
    <w:rsid w:val="005E6C8E"/>
    <w:rsid w:val="005E712D"/>
    <w:rsid w:val="005E714A"/>
    <w:rsid w:val="005E7189"/>
    <w:rsid w:val="005E74C4"/>
    <w:rsid w:val="005E753E"/>
    <w:rsid w:val="005E75FA"/>
    <w:rsid w:val="005E76BD"/>
    <w:rsid w:val="005E7BE5"/>
    <w:rsid w:val="005E7F1A"/>
    <w:rsid w:val="005E7F6E"/>
    <w:rsid w:val="005F0067"/>
    <w:rsid w:val="005F0097"/>
    <w:rsid w:val="005F029B"/>
    <w:rsid w:val="005F0323"/>
    <w:rsid w:val="005F032B"/>
    <w:rsid w:val="005F04D6"/>
    <w:rsid w:val="005F0A16"/>
    <w:rsid w:val="005F0A34"/>
    <w:rsid w:val="005F0C7E"/>
    <w:rsid w:val="005F0CC3"/>
    <w:rsid w:val="005F0D95"/>
    <w:rsid w:val="005F0E49"/>
    <w:rsid w:val="005F0E62"/>
    <w:rsid w:val="005F0EE5"/>
    <w:rsid w:val="005F119B"/>
    <w:rsid w:val="005F1230"/>
    <w:rsid w:val="005F1340"/>
    <w:rsid w:val="005F1360"/>
    <w:rsid w:val="005F1628"/>
    <w:rsid w:val="005F171E"/>
    <w:rsid w:val="005F186D"/>
    <w:rsid w:val="005F192B"/>
    <w:rsid w:val="005F1AA6"/>
    <w:rsid w:val="005F1B25"/>
    <w:rsid w:val="005F1BDD"/>
    <w:rsid w:val="005F1D6F"/>
    <w:rsid w:val="005F1E7B"/>
    <w:rsid w:val="005F1EFE"/>
    <w:rsid w:val="005F1FA2"/>
    <w:rsid w:val="005F1FB5"/>
    <w:rsid w:val="005F20F8"/>
    <w:rsid w:val="005F24DD"/>
    <w:rsid w:val="005F27C9"/>
    <w:rsid w:val="005F2809"/>
    <w:rsid w:val="005F2869"/>
    <w:rsid w:val="005F2A52"/>
    <w:rsid w:val="005F2B1C"/>
    <w:rsid w:val="005F2B50"/>
    <w:rsid w:val="005F2C1F"/>
    <w:rsid w:val="005F2F03"/>
    <w:rsid w:val="005F3453"/>
    <w:rsid w:val="005F353A"/>
    <w:rsid w:val="005F3885"/>
    <w:rsid w:val="005F3B2F"/>
    <w:rsid w:val="005F3D80"/>
    <w:rsid w:val="005F409D"/>
    <w:rsid w:val="005F4422"/>
    <w:rsid w:val="005F44A0"/>
    <w:rsid w:val="005F46CA"/>
    <w:rsid w:val="005F4A4C"/>
    <w:rsid w:val="005F4ADD"/>
    <w:rsid w:val="005F4B55"/>
    <w:rsid w:val="005F4C0D"/>
    <w:rsid w:val="005F4D05"/>
    <w:rsid w:val="005F4D9E"/>
    <w:rsid w:val="005F508B"/>
    <w:rsid w:val="005F5422"/>
    <w:rsid w:val="005F5822"/>
    <w:rsid w:val="005F598B"/>
    <w:rsid w:val="005F5C1D"/>
    <w:rsid w:val="005F5DD5"/>
    <w:rsid w:val="005F5F32"/>
    <w:rsid w:val="005F5F4D"/>
    <w:rsid w:val="005F6133"/>
    <w:rsid w:val="005F62D8"/>
    <w:rsid w:val="005F6564"/>
    <w:rsid w:val="005F6586"/>
    <w:rsid w:val="005F6620"/>
    <w:rsid w:val="005F67C7"/>
    <w:rsid w:val="005F71ED"/>
    <w:rsid w:val="005F7220"/>
    <w:rsid w:val="005F74A8"/>
    <w:rsid w:val="005F7649"/>
    <w:rsid w:val="005F7654"/>
    <w:rsid w:val="005F7687"/>
    <w:rsid w:val="005F769A"/>
    <w:rsid w:val="005F76EA"/>
    <w:rsid w:val="005F76FD"/>
    <w:rsid w:val="005F7734"/>
    <w:rsid w:val="005F79C4"/>
    <w:rsid w:val="005F7A4C"/>
    <w:rsid w:val="005F7AD1"/>
    <w:rsid w:val="005F7C80"/>
    <w:rsid w:val="005F7F8C"/>
    <w:rsid w:val="0060011B"/>
    <w:rsid w:val="006004C4"/>
    <w:rsid w:val="006005C2"/>
    <w:rsid w:val="0060061E"/>
    <w:rsid w:val="00600929"/>
    <w:rsid w:val="00600A32"/>
    <w:rsid w:val="00600AE0"/>
    <w:rsid w:val="00600B02"/>
    <w:rsid w:val="00600B0D"/>
    <w:rsid w:val="0060112A"/>
    <w:rsid w:val="00601146"/>
    <w:rsid w:val="006013A8"/>
    <w:rsid w:val="00601864"/>
    <w:rsid w:val="006018C3"/>
    <w:rsid w:val="006019AE"/>
    <w:rsid w:val="006019D6"/>
    <w:rsid w:val="00601ABE"/>
    <w:rsid w:val="00601BA2"/>
    <w:rsid w:val="00601FB0"/>
    <w:rsid w:val="00602469"/>
    <w:rsid w:val="0060256A"/>
    <w:rsid w:val="0060259D"/>
    <w:rsid w:val="00602727"/>
    <w:rsid w:val="006027A5"/>
    <w:rsid w:val="006028EA"/>
    <w:rsid w:val="00602917"/>
    <w:rsid w:val="006029DC"/>
    <w:rsid w:val="00602A97"/>
    <w:rsid w:val="00602AA0"/>
    <w:rsid w:val="00602DF2"/>
    <w:rsid w:val="00603032"/>
    <w:rsid w:val="006032D2"/>
    <w:rsid w:val="0060359C"/>
    <w:rsid w:val="006035A8"/>
    <w:rsid w:val="00603D1C"/>
    <w:rsid w:val="00603DA3"/>
    <w:rsid w:val="0060420B"/>
    <w:rsid w:val="00604497"/>
    <w:rsid w:val="006046B4"/>
    <w:rsid w:val="006046B5"/>
    <w:rsid w:val="0060486F"/>
    <w:rsid w:val="00604A12"/>
    <w:rsid w:val="00604D1C"/>
    <w:rsid w:val="00604ED1"/>
    <w:rsid w:val="00604F80"/>
    <w:rsid w:val="006051BB"/>
    <w:rsid w:val="0060547C"/>
    <w:rsid w:val="00605506"/>
    <w:rsid w:val="00605551"/>
    <w:rsid w:val="006056A6"/>
    <w:rsid w:val="0060570C"/>
    <w:rsid w:val="00605A20"/>
    <w:rsid w:val="00605E21"/>
    <w:rsid w:val="00605F39"/>
    <w:rsid w:val="00605FFB"/>
    <w:rsid w:val="0060606D"/>
    <w:rsid w:val="006060D0"/>
    <w:rsid w:val="006061F3"/>
    <w:rsid w:val="00606293"/>
    <w:rsid w:val="006065B0"/>
    <w:rsid w:val="0060661A"/>
    <w:rsid w:val="0060670B"/>
    <w:rsid w:val="006067DA"/>
    <w:rsid w:val="00606AC6"/>
    <w:rsid w:val="00606EA6"/>
    <w:rsid w:val="006070EE"/>
    <w:rsid w:val="0060721C"/>
    <w:rsid w:val="00607365"/>
    <w:rsid w:val="006073C3"/>
    <w:rsid w:val="00607458"/>
    <w:rsid w:val="0060745F"/>
    <w:rsid w:val="0060767C"/>
    <w:rsid w:val="00607AFD"/>
    <w:rsid w:val="00607BF5"/>
    <w:rsid w:val="00607E9E"/>
    <w:rsid w:val="00610659"/>
    <w:rsid w:val="006107A3"/>
    <w:rsid w:val="00610BC3"/>
    <w:rsid w:val="00610D07"/>
    <w:rsid w:val="0061117E"/>
    <w:rsid w:val="00611508"/>
    <w:rsid w:val="0061176E"/>
    <w:rsid w:val="006117F8"/>
    <w:rsid w:val="00611A0A"/>
    <w:rsid w:val="00611A72"/>
    <w:rsid w:val="00611C38"/>
    <w:rsid w:val="00611EAF"/>
    <w:rsid w:val="00611FC5"/>
    <w:rsid w:val="00612107"/>
    <w:rsid w:val="0061216E"/>
    <w:rsid w:val="006122AA"/>
    <w:rsid w:val="00612465"/>
    <w:rsid w:val="006126BE"/>
    <w:rsid w:val="00612A0D"/>
    <w:rsid w:val="00612B19"/>
    <w:rsid w:val="00612BB6"/>
    <w:rsid w:val="00612C2D"/>
    <w:rsid w:val="00612CE8"/>
    <w:rsid w:val="00612ED9"/>
    <w:rsid w:val="00612F86"/>
    <w:rsid w:val="00613312"/>
    <w:rsid w:val="00613361"/>
    <w:rsid w:val="00613409"/>
    <w:rsid w:val="006135AB"/>
    <w:rsid w:val="006137A3"/>
    <w:rsid w:val="00613B66"/>
    <w:rsid w:val="00613E8E"/>
    <w:rsid w:val="006140BF"/>
    <w:rsid w:val="006142BF"/>
    <w:rsid w:val="00614454"/>
    <w:rsid w:val="00614717"/>
    <w:rsid w:val="00614785"/>
    <w:rsid w:val="006149BE"/>
    <w:rsid w:val="00614A0C"/>
    <w:rsid w:val="00614C2C"/>
    <w:rsid w:val="00614DA8"/>
    <w:rsid w:val="00614E40"/>
    <w:rsid w:val="00614F54"/>
    <w:rsid w:val="00615034"/>
    <w:rsid w:val="0061515B"/>
    <w:rsid w:val="0061542C"/>
    <w:rsid w:val="00615480"/>
    <w:rsid w:val="006154BE"/>
    <w:rsid w:val="006155E7"/>
    <w:rsid w:val="00615888"/>
    <w:rsid w:val="00615981"/>
    <w:rsid w:val="00615B29"/>
    <w:rsid w:val="00615D47"/>
    <w:rsid w:val="00615D48"/>
    <w:rsid w:val="0061609B"/>
    <w:rsid w:val="00616184"/>
    <w:rsid w:val="0061618B"/>
    <w:rsid w:val="006162CB"/>
    <w:rsid w:val="006162CD"/>
    <w:rsid w:val="00616488"/>
    <w:rsid w:val="00616AD6"/>
    <w:rsid w:val="00616C30"/>
    <w:rsid w:val="00616C97"/>
    <w:rsid w:val="00616EE7"/>
    <w:rsid w:val="00617069"/>
    <w:rsid w:val="00617179"/>
    <w:rsid w:val="006175C0"/>
    <w:rsid w:val="00617643"/>
    <w:rsid w:val="00617E29"/>
    <w:rsid w:val="00617E43"/>
    <w:rsid w:val="00617E7D"/>
    <w:rsid w:val="00617EA5"/>
    <w:rsid w:val="00617EF4"/>
    <w:rsid w:val="006202B3"/>
    <w:rsid w:val="0062036A"/>
    <w:rsid w:val="00620433"/>
    <w:rsid w:val="00620F74"/>
    <w:rsid w:val="006211FE"/>
    <w:rsid w:val="00621266"/>
    <w:rsid w:val="0062144A"/>
    <w:rsid w:val="006217A8"/>
    <w:rsid w:val="00621CFC"/>
    <w:rsid w:val="00621D19"/>
    <w:rsid w:val="00621E85"/>
    <w:rsid w:val="0062209B"/>
    <w:rsid w:val="00622496"/>
    <w:rsid w:val="00622513"/>
    <w:rsid w:val="00622519"/>
    <w:rsid w:val="006226FB"/>
    <w:rsid w:val="00622954"/>
    <w:rsid w:val="0062295F"/>
    <w:rsid w:val="00622A78"/>
    <w:rsid w:val="00622F1A"/>
    <w:rsid w:val="00623014"/>
    <w:rsid w:val="00623106"/>
    <w:rsid w:val="00623225"/>
    <w:rsid w:val="006233D1"/>
    <w:rsid w:val="00623567"/>
    <w:rsid w:val="0062363E"/>
    <w:rsid w:val="006237CC"/>
    <w:rsid w:val="00623902"/>
    <w:rsid w:val="0062398E"/>
    <w:rsid w:val="00623B8F"/>
    <w:rsid w:val="00623B9D"/>
    <w:rsid w:val="00623CF1"/>
    <w:rsid w:val="00623E83"/>
    <w:rsid w:val="00623FE2"/>
    <w:rsid w:val="0062421D"/>
    <w:rsid w:val="006242D6"/>
    <w:rsid w:val="00624726"/>
    <w:rsid w:val="006248C7"/>
    <w:rsid w:val="00624B14"/>
    <w:rsid w:val="00624B88"/>
    <w:rsid w:val="00624C2B"/>
    <w:rsid w:val="00624D44"/>
    <w:rsid w:val="00624DF5"/>
    <w:rsid w:val="006250F7"/>
    <w:rsid w:val="00625501"/>
    <w:rsid w:val="006256D1"/>
    <w:rsid w:val="006257B1"/>
    <w:rsid w:val="00625907"/>
    <w:rsid w:val="00625D38"/>
    <w:rsid w:val="006260C9"/>
    <w:rsid w:val="00626103"/>
    <w:rsid w:val="0062627F"/>
    <w:rsid w:val="00626494"/>
    <w:rsid w:val="006264DC"/>
    <w:rsid w:val="00626668"/>
    <w:rsid w:val="0062680E"/>
    <w:rsid w:val="00626972"/>
    <w:rsid w:val="00626A31"/>
    <w:rsid w:val="00626A47"/>
    <w:rsid w:val="00626D44"/>
    <w:rsid w:val="00626DD1"/>
    <w:rsid w:val="00626F3B"/>
    <w:rsid w:val="00627677"/>
    <w:rsid w:val="00627696"/>
    <w:rsid w:val="006277B0"/>
    <w:rsid w:val="00627C43"/>
    <w:rsid w:val="00627FCB"/>
    <w:rsid w:val="006302F8"/>
    <w:rsid w:val="006309A0"/>
    <w:rsid w:val="00630F54"/>
    <w:rsid w:val="00631306"/>
    <w:rsid w:val="00631356"/>
    <w:rsid w:val="0063142C"/>
    <w:rsid w:val="00631471"/>
    <w:rsid w:val="00631709"/>
    <w:rsid w:val="0063170E"/>
    <w:rsid w:val="00631AA8"/>
    <w:rsid w:val="00631C41"/>
    <w:rsid w:val="00631CC1"/>
    <w:rsid w:val="00631E9C"/>
    <w:rsid w:val="00632183"/>
    <w:rsid w:val="00632671"/>
    <w:rsid w:val="0063287C"/>
    <w:rsid w:val="006329B9"/>
    <w:rsid w:val="00632BAC"/>
    <w:rsid w:val="00632EFB"/>
    <w:rsid w:val="006330D8"/>
    <w:rsid w:val="00633130"/>
    <w:rsid w:val="006331C1"/>
    <w:rsid w:val="006332CE"/>
    <w:rsid w:val="00633376"/>
    <w:rsid w:val="00633CC0"/>
    <w:rsid w:val="00633DAE"/>
    <w:rsid w:val="006341E3"/>
    <w:rsid w:val="006342D4"/>
    <w:rsid w:val="00634377"/>
    <w:rsid w:val="0063456F"/>
    <w:rsid w:val="00634738"/>
    <w:rsid w:val="00634842"/>
    <w:rsid w:val="00634881"/>
    <w:rsid w:val="00634CCC"/>
    <w:rsid w:val="0063559D"/>
    <w:rsid w:val="006355EB"/>
    <w:rsid w:val="006357C2"/>
    <w:rsid w:val="00635BCF"/>
    <w:rsid w:val="00635C16"/>
    <w:rsid w:val="0063605E"/>
    <w:rsid w:val="0063616C"/>
    <w:rsid w:val="006368A0"/>
    <w:rsid w:val="006368FB"/>
    <w:rsid w:val="00636958"/>
    <w:rsid w:val="00636DD2"/>
    <w:rsid w:val="00636F62"/>
    <w:rsid w:val="006371B0"/>
    <w:rsid w:val="006376F4"/>
    <w:rsid w:val="00637FB5"/>
    <w:rsid w:val="00640026"/>
    <w:rsid w:val="00640589"/>
    <w:rsid w:val="00640ADC"/>
    <w:rsid w:val="006415A9"/>
    <w:rsid w:val="0064183F"/>
    <w:rsid w:val="00641979"/>
    <w:rsid w:val="00641B10"/>
    <w:rsid w:val="00641D95"/>
    <w:rsid w:val="00641E72"/>
    <w:rsid w:val="00642052"/>
    <w:rsid w:val="006421F7"/>
    <w:rsid w:val="0064224D"/>
    <w:rsid w:val="00642330"/>
    <w:rsid w:val="006424CF"/>
    <w:rsid w:val="00642886"/>
    <w:rsid w:val="00642C00"/>
    <w:rsid w:val="00642DC1"/>
    <w:rsid w:val="00642DFE"/>
    <w:rsid w:val="00642EB5"/>
    <w:rsid w:val="006431E6"/>
    <w:rsid w:val="0064331C"/>
    <w:rsid w:val="006434DC"/>
    <w:rsid w:val="006434F0"/>
    <w:rsid w:val="00643C75"/>
    <w:rsid w:val="00643F1A"/>
    <w:rsid w:val="0064400C"/>
    <w:rsid w:val="006441CE"/>
    <w:rsid w:val="0064457E"/>
    <w:rsid w:val="006447AA"/>
    <w:rsid w:val="00644A34"/>
    <w:rsid w:val="00644AD4"/>
    <w:rsid w:val="00644B0A"/>
    <w:rsid w:val="00644B2E"/>
    <w:rsid w:val="00644B5C"/>
    <w:rsid w:val="00644BE3"/>
    <w:rsid w:val="00644E0F"/>
    <w:rsid w:val="00644FCE"/>
    <w:rsid w:val="006450AA"/>
    <w:rsid w:val="006451F4"/>
    <w:rsid w:val="0064521C"/>
    <w:rsid w:val="0064533E"/>
    <w:rsid w:val="006456D0"/>
    <w:rsid w:val="006457D4"/>
    <w:rsid w:val="0064586A"/>
    <w:rsid w:val="00645B8B"/>
    <w:rsid w:val="00645C23"/>
    <w:rsid w:val="00645D9E"/>
    <w:rsid w:val="00645E9C"/>
    <w:rsid w:val="00645FC0"/>
    <w:rsid w:val="00646062"/>
    <w:rsid w:val="006460BB"/>
    <w:rsid w:val="006460F9"/>
    <w:rsid w:val="006461A1"/>
    <w:rsid w:val="00646306"/>
    <w:rsid w:val="0064649C"/>
    <w:rsid w:val="00646C87"/>
    <w:rsid w:val="0064738D"/>
    <w:rsid w:val="006474E8"/>
    <w:rsid w:val="0064789A"/>
    <w:rsid w:val="00647A21"/>
    <w:rsid w:val="00647A63"/>
    <w:rsid w:val="00647C81"/>
    <w:rsid w:val="00647CDB"/>
    <w:rsid w:val="00647F3E"/>
    <w:rsid w:val="00647FA2"/>
    <w:rsid w:val="0065001D"/>
    <w:rsid w:val="006502C2"/>
    <w:rsid w:val="006505F2"/>
    <w:rsid w:val="00650A07"/>
    <w:rsid w:val="00650B02"/>
    <w:rsid w:val="00650DD4"/>
    <w:rsid w:val="00650E1B"/>
    <w:rsid w:val="00651162"/>
    <w:rsid w:val="006513C5"/>
    <w:rsid w:val="0065152E"/>
    <w:rsid w:val="006516D7"/>
    <w:rsid w:val="0065203C"/>
    <w:rsid w:val="00652244"/>
    <w:rsid w:val="006525D2"/>
    <w:rsid w:val="00652B13"/>
    <w:rsid w:val="00652C81"/>
    <w:rsid w:val="00652E4E"/>
    <w:rsid w:val="00652EDB"/>
    <w:rsid w:val="00652F61"/>
    <w:rsid w:val="00652F90"/>
    <w:rsid w:val="006532D6"/>
    <w:rsid w:val="006534E7"/>
    <w:rsid w:val="00653529"/>
    <w:rsid w:val="006535F2"/>
    <w:rsid w:val="0065363D"/>
    <w:rsid w:val="00653762"/>
    <w:rsid w:val="006538B9"/>
    <w:rsid w:val="0065393F"/>
    <w:rsid w:val="00653AB7"/>
    <w:rsid w:val="00653C1E"/>
    <w:rsid w:val="00653EE2"/>
    <w:rsid w:val="00654173"/>
    <w:rsid w:val="006541E8"/>
    <w:rsid w:val="0065436A"/>
    <w:rsid w:val="006543CA"/>
    <w:rsid w:val="0065440A"/>
    <w:rsid w:val="00654448"/>
    <w:rsid w:val="006546E6"/>
    <w:rsid w:val="006546F8"/>
    <w:rsid w:val="00654882"/>
    <w:rsid w:val="00654A1F"/>
    <w:rsid w:val="00654A84"/>
    <w:rsid w:val="0065506E"/>
    <w:rsid w:val="0065521A"/>
    <w:rsid w:val="0065529F"/>
    <w:rsid w:val="00655426"/>
    <w:rsid w:val="0065546E"/>
    <w:rsid w:val="0065551C"/>
    <w:rsid w:val="006555AE"/>
    <w:rsid w:val="00655734"/>
    <w:rsid w:val="00655800"/>
    <w:rsid w:val="0065588C"/>
    <w:rsid w:val="00655A15"/>
    <w:rsid w:val="00655C5F"/>
    <w:rsid w:val="00655DA6"/>
    <w:rsid w:val="00655FE0"/>
    <w:rsid w:val="00656081"/>
    <w:rsid w:val="0065614C"/>
    <w:rsid w:val="006562F3"/>
    <w:rsid w:val="006568CA"/>
    <w:rsid w:val="00656B0D"/>
    <w:rsid w:val="00656BB2"/>
    <w:rsid w:val="00656D16"/>
    <w:rsid w:val="00656E03"/>
    <w:rsid w:val="00657198"/>
    <w:rsid w:val="00657641"/>
    <w:rsid w:val="006576AB"/>
    <w:rsid w:val="0065777E"/>
    <w:rsid w:val="006578A3"/>
    <w:rsid w:val="00657902"/>
    <w:rsid w:val="00657A2D"/>
    <w:rsid w:val="00657B53"/>
    <w:rsid w:val="00657DB4"/>
    <w:rsid w:val="00657E61"/>
    <w:rsid w:val="006600C9"/>
    <w:rsid w:val="00660242"/>
    <w:rsid w:val="006603E9"/>
    <w:rsid w:val="00660F6C"/>
    <w:rsid w:val="0066135E"/>
    <w:rsid w:val="00661443"/>
    <w:rsid w:val="006614E7"/>
    <w:rsid w:val="00661E60"/>
    <w:rsid w:val="0066203A"/>
    <w:rsid w:val="006621F7"/>
    <w:rsid w:val="0066220D"/>
    <w:rsid w:val="00662602"/>
    <w:rsid w:val="0066262D"/>
    <w:rsid w:val="006629EC"/>
    <w:rsid w:val="00662BC1"/>
    <w:rsid w:val="00662C0E"/>
    <w:rsid w:val="00662D38"/>
    <w:rsid w:val="00662D7F"/>
    <w:rsid w:val="00662F19"/>
    <w:rsid w:val="00662F1A"/>
    <w:rsid w:val="00663142"/>
    <w:rsid w:val="00663188"/>
    <w:rsid w:val="006632A4"/>
    <w:rsid w:val="00663423"/>
    <w:rsid w:val="00663EF8"/>
    <w:rsid w:val="00663F61"/>
    <w:rsid w:val="0066436F"/>
    <w:rsid w:val="006643DF"/>
    <w:rsid w:val="00664712"/>
    <w:rsid w:val="006649DA"/>
    <w:rsid w:val="006649FC"/>
    <w:rsid w:val="006650CB"/>
    <w:rsid w:val="006650D1"/>
    <w:rsid w:val="006652CA"/>
    <w:rsid w:val="00665430"/>
    <w:rsid w:val="00665496"/>
    <w:rsid w:val="006654E3"/>
    <w:rsid w:val="0066559D"/>
    <w:rsid w:val="00665BBF"/>
    <w:rsid w:val="00665BCA"/>
    <w:rsid w:val="00665CA5"/>
    <w:rsid w:val="00666276"/>
    <w:rsid w:val="006664F8"/>
    <w:rsid w:val="006664FA"/>
    <w:rsid w:val="006665BB"/>
    <w:rsid w:val="00666768"/>
    <w:rsid w:val="00666BC8"/>
    <w:rsid w:val="00666DBE"/>
    <w:rsid w:val="00666EDD"/>
    <w:rsid w:val="006670E6"/>
    <w:rsid w:val="006674E0"/>
    <w:rsid w:val="006675AA"/>
    <w:rsid w:val="00667A1C"/>
    <w:rsid w:val="00667D87"/>
    <w:rsid w:val="00667EFF"/>
    <w:rsid w:val="00670016"/>
    <w:rsid w:val="0067008C"/>
    <w:rsid w:val="0067056B"/>
    <w:rsid w:val="006707B9"/>
    <w:rsid w:val="0067090E"/>
    <w:rsid w:val="00670CD1"/>
    <w:rsid w:val="00670E1C"/>
    <w:rsid w:val="00671006"/>
    <w:rsid w:val="00671093"/>
    <w:rsid w:val="006711D9"/>
    <w:rsid w:val="00671948"/>
    <w:rsid w:val="00671CCF"/>
    <w:rsid w:val="00671D50"/>
    <w:rsid w:val="00671EBF"/>
    <w:rsid w:val="00671F2F"/>
    <w:rsid w:val="00671F5D"/>
    <w:rsid w:val="00671F75"/>
    <w:rsid w:val="006720D8"/>
    <w:rsid w:val="0067214C"/>
    <w:rsid w:val="006722B2"/>
    <w:rsid w:val="006723FD"/>
    <w:rsid w:val="00672448"/>
    <w:rsid w:val="006724C4"/>
    <w:rsid w:val="006725D1"/>
    <w:rsid w:val="00672CC2"/>
    <w:rsid w:val="0067381E"/>
    <w:rsid w:val="00673938"/>
    <w:rsid w:val="006739BE"/>
    <w:rsid w:val="006739D9"/>
    <w:rsid w:val="00673F46"/>
    <w:rsid w:val="006746A7"/>
    <w:rsid w:val="0067497F"/>
    <w:rsid w:val="00674A64"/>
    <w:rsid w:val="00674ACC"/>
    <w:rsid w:val="00674D93"/>
    <w:rsid w:val="00674E20"/>
    <w:rsid w:val="00674F5E"/>
    <w:rsid w:val="006750B3"/>
    <w:rsid w:val="006751B1"/>
    <w:rsid w:val="00675304"/>
    <w:rsid w:val="0067551A"/>
    <w:rsid w:val="006755DF"/>
    <w:rsid w:val="00675604"/>
    <w:rsid w:val="0067569B"/>
    <w:rsid w:val="006757B0"/>
    <w:rsid w:val="006758CE"/>
    <w:rsid w:val="0067590C"/>
    <w:rsid w:val="00675D66"/>
    <w:rsid w:val="00675F96"/>
    <w:rsid w:val="00676257"/>
    <w:rsid w:val="006762F4"/>
    <w:rsid w:val="0067632B"/>
    <w:rsid w:val="00676653"/>
    <w:rsid w:val="006767B2"/>
    <w:rsid w:val="00676E92"/>
    <w:rsid w:val="00676FA8"/>
    <w:rsid w:val="006770D4"/>
    <w:rsid w:val="0067711E"/>
    <w:rsid w:val="006773AD"/>
    <w:rsid w:val="00677598"/>
    <w:rsid w:val="00677674"/>
    <w:rsid w:val="006776CC"/>
    <w:rsid w:val="00677813"/>
    <w:rsid w:val="00677969"/>
    <w:rsid w:val="00677B71"/>
    <w:rsid w:val="00677BE2"/>
    <w:rsid w:val="00677DD6"/>
    <w:rsid w:val="00677E22"/>
    <w:rsid w:val="00677E39"/>
    <w:rsid w:val="00677E3B"/>
    <w:rsid w:val="00677F22"/>
    <w:rsid w:val="0068033F"/>
    <w:rsid w:val="00680380"/>
    <w:rsid w:val="0068046A"/>
    <w:rsid w:val="006805BC"/>
    <w:rsid w:val="00680759"/>
    <w:rsid w:val="0068086C"/>
    <w:rsid w:val="00680B2D"/>
    <w:rsid w:val="00680CF4"/>
    <w:rsid w:val="00680E39"/>
    <w:rsid w:val="006812D2"/>
    <w:rsid w:val="0068130A"/>
    <w:rsid w:val="006815B3"/>
    <w:rsid w:val="0068162B"/>
    <w:rsid w:val="00681AA0"/>
    <w:rsid w:val="00681C82"/>
    <w:rsid w:val="006826CF"/>
    <w:rsid w:val="00682768"/>
    <w:rsid w:val="006827EC"/>
    <w:rsid w:val="0068281C"/>
    <w:rsid w:val="00682C7A"/>
    <w:rsid w:val="00682FC2"/>
    <w:rsid w:val="006830EA"/>
    <w:rsid w:val="00683227"/>
    <w:rsid w:val="006836E5"/>
    <w:rsid w:val="006838CE"/>
    <w:rsid w:val="006839E2"/>
    <w:rsid w:val="006841F3"/>
    <w:rsid w:val="0068452A"/>
    <w:rsid w:val="00684AA9"/>
    <w:rsid w:val="00684E2E"/>
    <w:rsid w:val="0068556C"/>
    <w:rsid w:val="00685596"/>
    <w:rsid w:val="006856A2"/>
    <w:rsid w:val="0068570B"/>
    <w:rsid w:val="006857D4"/>
    <w:rsid w:val="00685857"/>
    <w:rsid w:val="00685943"/>
    <w:rsid w:val="00685BC9"/>
    <w:rsid w:val="00685D0E"/>
    <w:rsid w:val="00685D16"/>
    <w:rsid w:val="00685DA9"/>
    <w:rsid w:val="00685E44"/>
    <w:rsid w:val="00685EDB"/>
    <w:rsid w:val="00685EF5"/>
    <w:rsid w:val="00685F3C"/>
    <w:rsid w:val="0068604E"/>
    <w:rsid w:val="006860D6"/>
    <w:rsid w:val="0068635F"/>
    <w:rsid w:val="006863B2"/>
    <w:rsid w:val="006863DC"/>
    <w:rsid w:val="00686465"/>
    <w:rsid w:val="006864D9"/>
    <w:rsid w:val="00686BDE"/>
    <w:rsid w:val="00686DE5"/>
    <w:rsid w:val="00686EAF"/>
    <w:rsid w:val="00687123"/>
    <w:rsid w:val="00687493"/>
    <w:rsid w:val="006874E9"/>
    <w:rsid w:val="00687A0C"/>
    <w:rsid w:val="00687CE4"/>
    <w:rsid w:val="00687DBD"/>
    <w:rsid w:val="00687E65"/>
    <w:rsid w:val="00690075"/>
    <w:rsid w:val="00690413"/>
    <w:rsid w:val="00690559"/>
    <w:rsid w:val="00690DA7"/>
    <w:rsid w:val="00690E08"/>
    <w:rsid w:val="00690E99"/>
    <w:rsid w:val="00690F99"/>
    <w:rsid w:val="006911A6"/>
    <w:rsid w:val="00691280"/>
    <w:rsid w:val="006918EB"/>
    <w:rsid w:val="00691E51"/>
    <w:rsid w:val="00691F8F"/>
    <w:rsid w:val="006920FD"/>
    <w:rsid w:val="0069255B"/>
    <w:rsid w:val="0069268E"/>
    <w:rsid w:val="00692719"/>
    <w:rsid w:val="00692744"/>
    <w:rsid w:val="0069285C"/>
    <w:rsid w:val="006928E4"/>
    <w:rsid w:val="006929E2"/>
    <w:rsid w:val="00692A73"/>
    <w:rsid w:val="00692B16"/>
    <w:rsid w:val="00692D63"/>
    <w:rsid w:val="00692F6F"/>
    <w:rsid w:val="006930D4"/>
    <w:rsid w:val="006932B9"/>
    <w:rsid w:val="00693379"/>
    <w:rsid w:val="006933C6"/>
    <w:rsid w:val="00693465"/>
    <w:rsid w:val="0069352A"/>
    <w:rsid w:val="006936E3"/>
    <w:rsid w:val="006937B4"/>
    <w:rsid w:val="006939D2"/>
    <w:rsid w:val="00693A23"/>
    <w:rsid w:val="00693C78"/>
    <w:rsid w:val="00693EA6"/>
    <w:rsid w:val="00694047"/>
    <w:rsid w:val="00694196"/>
    <w:rsid w:val="006944D5"/>
    <w:rsid w:val="00694505"/>
    <w:rsid w:val="00694A17"/>
    <w:rsid w:val="00694A3C"/>
    <w:rsid w:val="00694ECD"/>
    <w:rsid w:val="00695747"/>
    <w:rsid w:val="00695A6B"/>
    <w:rsid w:val="00695ADE"/>
    <w:rsid w:val="00695CA6"/>
    <w:rsid w:val="00696189"/>
    <w:rsid w:val="00696313"/>
    <w:rsid w:val="00696420"/>
    <w:rsid w:val="0069648D"/>
    <w:rsid w:val="006964D1"/>
    <w:rsid w:val="00697146"/>
    <w:rsid w:val="006972A0"/>
    <w:rsid w:val="00697559"/>
    <w:rsid w:val="00697649"/>
    <w:rsid w:val="00697998"/>
    <w:rsid w:val="00697EF5"/>
    <w:rsid w:val="006A018D"/>
    <w:rsid w:val="006A02D2"/>
    <w:rsid w:val="006A063A"/>
    <w:rsid w:val="006A0AE5"/>
    <w:rsid w:val="006A108D"/>
    <w:rsid w:val="006A10C6"/>
    <w:rsid w:val="006A121E"/>
    <w:rsid w:val="006A1374"/>
    <w:rsid w:val="006A139C"/>
    <w:rsid w:val="006A155A"/>
    <w:rsid w:val="006A174C"/>
    <w:rsid w:val="006A1A82"/>
    <w:rsid w:val="006A1E96"/>
    <w:rsid w:val="006A2308"/>
    <w:rsid w:val="006A245B"/>
    <w:rsid w:val="006A27F7"/>
    <w:rsid w:val="006A2BA4"/>
    <w:rsid w:val="006A2CC5"/>
    <w:rsid w:val="006A2D0A"/>
    <w:rsid w:val="006A31D4"/>
    <w:rsid w:val="006A3358"/>
    <w:rsid w:val="006A36F9"/>
    <w:rsid w:val="006A3708"/>
    <w:rsid w:val="006A384F"/>
    <w:rsid w:val="006A3A5B"/>
    <w:rsid w:val="006A3AC0"/>
    <w:rsid w:val="006A3C91"/>
    <w:rsid w:val="006A3DC8"/>
    <w:rsid w:val="006A3F34"/>
    <w:rsid w:val="006A3FE8"/>
    <w:rsid w:val="006A45BA"/>
    <w:rsid w:val="006A46D0"/>
    <w:rsid w:val="006A4765"/>
    <w:rsid w:val="006A47CE"/>
    <w:rsid w:val="006A4870"/>
    <w:rsid w:val="006A48C6"/>
    <w:rsid w:val="006A4B7A"/>
    <w:rsid w:val="006A4CE5"/>
    <w:rsid w:val="006A4D31"/>
    <w:rsid w:val="006A4DFD"/>
    <w:rsid w:val="006A4EFF"/>
    <w:rsid w:val="006A50DF"/>
    <w:rsid w:val="006A5A6C"/>
    <w:rsid w:val="006A5D5B"/>
    <w:rsid w:val="006A5D79"/>
    <w:rsid w:val="006A5EA7"/>
    <w:rsid w:val="006A60D4"/>
    <w:rsid w:val="006A6306"/>
    <w:rsid w:val="006A6481"/>
    <w:rsid w:val="006A66B5"/>
    <w:rsid w:val="006A67A0"/>
    <w:rsid w:val="006A67AB"/>
    <w:rsid w:val="006A67CF"/>
    <w:rsid w:val="006A6840"/>
    <w:rsid w:val="006A6957"/>
    <w:rsid w:val="006A69EE"/>
    <w:rsid w:val="006A6BB1"/>
    <w:rsid w:val="006A6D4B"/>
    <w:rsid w:val="006A6E15"/>
    <w:rsid w:val="006A6FFC"/>
    <w:rsid w:val="006A72E9"/>
    <w:rsid w:val="006A7650"/>
    <w:rsid w:val="006A7790"/>
    <w:rsid w:val="006A7802"/>
    <w:rsid w:val="006A7C71"/>
    <w:rsid w:val="006A7E05"/>
    <w:rsid w:val="006A7FBB"/>
    <w:rsid w:val="006B01E2"/>
    <w:rsid w:val="006B0216"/>
    <w:rsid w:val="006B0355"/>
    <w:rsid w:val="006B055F"/>
    <w:rsid w:val="006B060E"/>
    <w:rsid w:val="006B09AE"/>
    <w:rsid w:val="006B0AEF"/>
    <w:rsid w:val="006B0DA7"/>
    <w:rsid w:val="006B0DEF"/>
    <w:rsid w:val="006B0F73"/>
    <w:rsid w:val="006B10D0"/>
    <w:rsid w:val="006B1171"/>
    <w:rsid w:val="006B130C"/>
    <w:rsid w:val="006B1515"/>
    <w:rsid w:val="006B15DF"/>
    <w:rsid w:val="006B17E6"/>
    <w:rsid w:val="006B1965"/>
    <w:rsid w:val="006B196B"/>
    <w:rsid w:val="006B1988"/>
    <w:rsid w:val="006B19C5"/>
    <w:rsid w:val="006B1A60"/>
    <w:rsid w:val="006B1B24"/>
    <w:rsid w:val="006B1CF1"/>
    <w:rsid w:val="006B1F41"/>
    <w:rsid w:val="006B25F4"/>
    <w:rsid w:val="006B26EF"/>
    <w:rsid w:val="006B2778"/>
    <w:rsid w:val="006B2A44"/>
    <w:rsid w:val="006B2EF5"/>
    <w:rsid w:val="006B2F83"/>
    <w:rsid w:val="006B37A1"/>
    <w:rsid w:val="006B397B"/>
    <w:rsid w:val="006B3A5B"/>
    <w:rsid w:val="006B3AE9"/>
    <w:rsid w:val="006B3BD5"/>
    <w:rsid w:val="006B424B"/>
    <w:rsid w:val="006B45F3"/>
    <w:rsid w:val="006B4BBC"/>
    <w:rsid w:val="006B4F5A"/>
    <w:rsid w:val="006B4F79"/>
    <w:rsid w:val="006B5258"/>
    <w:rsid w:val="006B538C"/>
    <w:rsid w:val="006B53E2"/>
    <w:rsid w:val="006B57CD"/>
    <w:rsid w:val="006B5875"/>
    <w:rsid w:val="006B5943"/>
    <w:rsid w:val="006B5CDE"/>
    <w:rsid w:val="006B5DC5"/>
    <w:rsid w:val="006B5DFF"/>
    <w:rsid w:val="006B60DC"/>
    <w:rsid w:val="006B613B"/>
    <w:rsid w:val="006B613F"/>
    <w:rsid w:val="006B61FA"/>
    <w:rsid w:val="006B63DC"/>
    <w:rsid w:val="006B6622"/>
    <w:rsid w:val="006B673C"/>
    <w:rsid w:val="006B67FA"/>
    <w:rsid w:val="006B69CF"/>
    <w:rsid w:val="006B6AEE"/>
    <w:rsid w:val="006B6EF9"/>
    <w:rsid w:val="006B704E"/>
    <w:rsid w:val="006B70ED"/>
    <w:rsid w:val="006B7C3A"/>
    <w:rsid w:val="006B7C8A"/>
    <w:rsid w:val="006B7E12"/>
    <w:rsid w:val="006B7F13"/>
    <w:rsid w:val="006B7F45"/>
    <w:rsid w:val="006B7FA7"/>
    <w:rsid w:val="006C00AF"/>
    <w:rsid w:val="006C01A8"/>
    <w:rsid w:val="006C02B6"/>
    <w:rsid w:val="006C04AD"/>
    <w:rsid w:val="006C0630"/>
    <w:rsid w:val="006C0878"/>
    <w:rsid w:val="006C08E3"/>
    <w:rsid w:val="006C0B76"/>
    <w:rsid w:val="006C104C"/>
    <w:rsid w:val="006C1352"/>
    <w:rsid w:val="006C1630"/>
    <w:rsid w:val="006C1B72"/>
    <w:rsid w:val="006C1EB5"/>
    <w:rsid w:val="006C1EBD"/>
    <w:rsid w:val="006C20AF"/>
    <w:rsid w:val="006C2681"/>
    <w:rsid w:val="006C29CB"/>
    <w:rsid w:val="006C2C3B"/>
    <w:rsid w:val="006C2C96"/>
    <w:rsid w:val="006C2EA6"/>
    <w:rsid w:val="006C2EF0"/>
    <w:rsid w:val="006C3734"/>
    <w:rsid w:val="006C3EA8"/>
    <w:rsid w:val="006C3EF3"/>
    <w:rsid w:val="006C405B"/>
    <w:rsid w:val="006C42B8"/>
    <w:rsid w:val="006C43C8"/>
    <w:rsid w:val="006C446C"/>
    <w:rsid w:val="006C456F"/>
    <w:rsid w:val="006C4580"/>
    <w:rsid w:val="006C477B"/>
    <w:rsid w:val="006C497C"/>
    <w:rsid w:val="006C49C1"/>
    <w:rsid w:val="006C4D89"/>
    <w:rsid w:val="006C4E8C"/>
    <w:rsid w:val="006C515D"/>
    <w:rsid w:val="006C520C"/>
    <w:rsid w:val="006C52C1"/>
    <w:rsid w:val="006C55AE"/>
    <w:rsid w:val="006C55AF"/>
    <w:rsid w:val="006C56DE"/>
    <w:rsid w:val="006C57AC"/>
    <w:rsid w:val="006C5850"/>
    <w:rsid w:val="006C58A0"/>
    <w:rsid w:val="006C5940"/>
    <w:rsid w:val="006C59AF"/>
    <w:rsid w:val="006C5B83"/>
    <w:rsid w:val="006C5B89"/>
    <w:rsid w:val="006C5C25"/>
    <w:rsid w:val="006C5C52"/>
    <w:rsid w:val="006C5C75"/>
    <w:rsid w:val="006C5CC5"/>
    <w:rsid w:val="006C6047"/>
    <w:rsid w:val="006C60E0"/>
    <w:rsid w:val="006C6162"/>
    <w:rsid w:val="006C6227"/>
    <w:rsid w:val="006C626F"/>
    <w:rsid w:val="006C62A0"/>
    <w:rsid w:val="006C6411"/>
    <w:rsid w:val="006C6CFE"/>
    <w:rsid w:val="006C6DA9"/>
    <w:rsid w:val="006C6FA7"/>
    <w:rsid w:val="006C71DF"/>
    <w:rsid w:val="006C7382"/>
    <w:rsid w:val="006C781A"/>
    <w:rsid w:val="006C7828"/>
    <w:rsid w:val="006C7886"/>
    <w:rsid w:val="006C7A4F"/>
    <w:rsid w:val="006C7B68"/>
    <w:rsid w:val="006C7CC0"/>
    <w:rsid w:val="006C7DF6"/>
    <w:rsid w:val="006C7E41"/>
    <w:rsid w:val="006C7F4E"/>
    <w:rsid w:val="006D01B6"/>
    <w:rsid w:val="006D01B9"/>
    <w:rsid w:val="006D01E6"/>
    <w:rsid w:val="006D02A9"/>
    <w:rsid w:val="006D0350"/>
    <w:rsid w:val="006D06D3"/>
    <w:rsid w:val="006D074A"/>
    <w:rsid w:val="006D0802"/>
    <w:rsid w:val="006D097C"/>
    <w:rsid w:val="006D0AAB"/>
    <w:rsid w:val="006D0AB0"/>
    <w:rsid w:val="006D0C04"/>
    <w:rsid w:val="006D0C2B"/>
    <w:rsid w:val="006D11A4"/>
    <w:rsid w:val="006D11A9"/>
    <w:rsid w:val="006D1363"/>
    <w:rsid w:val="006D1599"/>
    <w:rsid w:val="006D1794"/>
    <w:rsid w:val="006D1C6D"/>
    <w:rsid w:val="006D1CD1"/>
    <w:rsid w:val="006D1D35"/>
    <w:rsid w:val="006D1FEE"/>
    <w:rsid w:val="006D260B"/>
    <w:rsid w:val="006D268F"/>
    <w:rsid w:val="006D2751"/>
    <w:rsid w:val="006D29C3"/>
    <w:rsid w:val="006D2E3E"/>
    <w:rsid w:val="006D3097"/>
    <w:rsid w:val="006D33C6"/>
    <w:rsid w:val="006D342C"/>
    <w:rsid w:val="006D345F"/>
    <w:rsid w:val="006D366F"/>
    <w:rsid w:val="006D37E5"/>
    <w:rsid w:val="006D3CE8"/>
    <w:rsid w:val="006D3E3A"/>
    <w:rsid w:val="006D3F1D"/>
    <w:rsid w:val="006D496D"/>
    <w:rsid w:val="006D4BBD"/>
    <w:rsid w:val="006D4D32"/>
    <w:rsid w:val="006D4DBE"/>
    <w:rsid w:val="006D4E74"/>
    <w:rsid w:val="006D5335"/>
    <w:rsid w:val="006D5349"/>
    <w:rsid w:val="006D5691"/>
    <w:rsid w:val="006D56B3"/>
    <w:rsid w:val="006D5A40"/>
    <w:rsid w:val="006D5CC1"/>
    <w:rsid w:val="006D5DD1"/>
    <w:rsid w:val="006D5F2D"/>
    <w:rsid w:val="006D5FC5"/>
    <w:rsid w:val="006D62A6"/>
    <w:rsid w:val="006D64DF"/>
    <w:rsid w:val="006D687D"/>
    <w:rsid w:val="006D68DE"/>
    <w:rsid w:val="006D6ADA"/>
    <w:rsid w:val="006D6DAD"/>
    <w:rsid w:val="006D6DBE"/>
    <w:rsid w:val="006D70A5"/>
    <w:rsid w:val="006D7200"/>
    <w:rsid w:val="006D736A"/>
    <w:rsid w:val="006D756F"/>
    <w:rsid w:val="006D774D"/>
    <w:rsid w:val="006D79B7"/>
    <w:rsid w:val="006D79D0"/>
    <w:rsid w:val="006D7CCF"/>
    <w:rsid w:val="006D7D74"/>
    <w:rsid w:val="006D7D79"/>
    <w:rsid w:val="006D7D7B"/>
    <w:rsid w:val="006D7E66"/>
    <w:rsid w:val="006D7E70"/>
    <w:rsid w:val="006D7EDE"/>
    <w:rsid w:val="006E0291"/>
    <w:rsid w:val="006E043D"/>
    <w:rsid w:val="006E04AF"/>
    <w:rsid w:val="006E0593"/>
    <w:rsid w:val="006E0692"/>
    <w:rsid w:val="006E06B5"/>
    <w:rsid w:val="006E06CE"/>
    <w:rsid w:val="006E072F"/>
    <w:rsid w:val="006E0B5E"/>
    <w:rsid w:val="006E0DE5"/>
    <w:rsid w:val="006E0EE9"/>
    <w:rsid w:val="006E0FA7"/>
    <w:rsid w:val="006E11D2"/>
    <w:rsid w:val="006E16BC"/>
    <w:rsid w:val="006E19EE"/>
    <w:rsid w:val="006E1D2E"/>
    <w:rsid w:val="006E204B"/>
    <w:rsid w:val="006E224F"/>
    <w:rsid w:val="006E23E2"/>
    <w:rsid w:val="006E24D0"/>
    <w:rsid w:val="006E2709"/>
    <w:rsid w:val="006E2A33"/>
    <w:rsid w:val="006E2ED8"/>
    <w:rsid w:val="006E320C"/>
    <w:rsid w:val="006E358B"/>
    <w:rsid w:val="006E389B"/>
    <w:rsid w:val="006E3AAD"/>
    <w:rsid w:val="006E3B4F"/>
    <w:rsid w:val="006E3D3D"/>
    <w:rsid w:val="006E421B"/>
    <w:rsid w:val="006E4286"/>
    <w:rsid w:val="006E44A3"/>
    <w:rsid w:val="006E45EA"/>
    <w:rsid w:val="006E4ACD"/>
    <w:rsid w:val="006E4AE4"/>
    <w:rsid w:val="006E4E47"/>
    <w:rsid w:val="006E5563"/>
    <w:rsid w:val="006E55C5"/>
    <w:rsid w:val="006E55F2"/>
    <w:rsid w:val="006E5741"/>
    <w:rsid w:val="006E59C4"/>
    <w:rsid w:val="006E5A21"/>
    <w:rsid w:val="006E5AB4"/>
    <w:rsid w:val="006E5B54"/>
    <w:rsid w:val="006E5D0E"/>
    <w:rsid w:val="006E5EB6"/>
    <w:rsid w:val="006E6119"/>
    <w:rsid w:val="006E616C"/>
    <w:rsid w:val="006E6253"/>
    <w:rsid w:val="006E63AA"/>
    <w:rsid w:val="006E6412"/>
    <w:rsid w:val="006E6435"/>
    <w:rsid w:val="006E64B0"/>
    <w:rsid w:val="006E651A"/>
    <w:rsid w:val="006E6978"/>
    <w:rsid w:val="006E6B64"/>
    <w:rsid w:val="006E6D7C"/>
    <w:rsid w:val="006E710F"/>
    <w:rsid w:val="006E76BC"/>
    <w:rsid w:val="006E7A23"/>
    <w:rsid w:val="006E7A4B"/>
    <w:rsid w:val="006E7A5A"/>
    <w:rsid w:val="006E7A66"/>
    <w:rsid w:val="006E7BC9"/>
    <w:rsid w:val="006E7D46"/>
    <w:rsid w:val="006F0059"/>
    <w:rsid w:val="006F02F4"/>
    <w:rsid w:val="006F06FB"/>
    <w:rsid w:val="006F07C9"/>
    <w:rsid w:val="006F087D"/>
    <w:rsid w:val="006F0AC6"/>
    <w:rsid w:val="006F0AE1"/>
    <w:rsid w:val="006F0C47"/>
    <w:rsid w:val="006F0E80"/>
    <w:rsid w:val="006F0F01"/>
    <w:rsid w:val="006F0FD4"/>
    <w:rsid w:val="006F0FE9"/>
    <w:rsid w:val="006F104C"/>
    <w:rsid w:val="006F1066"/>
    <w:rsid w:val="006F13A9"/>
    <w:rsid w:val="006F141A"/>
    <w:rsid w:val="006F1503"/>
    <w:rsid w:val="006F15E6"/>
    <w:rsid w:val="006F17A3"/>
    <w:rsid w:val="006F197F"/>
    <w:rsid w:val="006F1BA4"/>
    <w:rsid w:val="006F1BBA"/>
    <w:rsid w:val="006F23C0"/>
    <w:rsid w:val="006F250E"/>
    <w:rsid w:val="006F2700"/>
    <w:rsid w:val="006F27B9"/>
    <w:rsid w:val="006F2813"/>
    <w:rsid w:val="006F28FC"/>
    <w:rsid w:val="006F2C18"/>
    <w:rsid w:val="006F2C32"/>
    <w:rsid w:val="006F2C49"/>
    <w:rsid w:val="006F2C59"/>
    <w:rsid w:val="006F2CB2"/>
    <w:rsid w:val="006F31E7"/>
    <w:rsid w:val="006F32A4"/>
    <w:rsid w:val="006F3365"/>
    <w:rsid w:val="006F3394"/>
    <w:rsid w:val="006F34D4"/>
    <w:rsid w:val="006F3885"/>
    <w:rsid w:val="006F38DD"/>
    <w:rsid w:val="006F3965"/>
    <w:rsid w:val="006F3990"/>
    <w:rsid w:val="006F3A63"/>
    <w:rsid w:val="006F3AE0"/>
    <w:rsid w:val="006F3B2B"/>
    <w:rsid w:val="006F3B8F"/>
    <w:rsid w:val="006F3D22"/>
    <w:rsid w:val="006F3D25"/>
    <w:rsid w:val="006F3F59"/>
    <w:rsid w:val="006F3F72"/>
    <w:rsid w:val="006F3FEF"/>
    <w:rsid w:val="006F423B"/>
    <w:rsid w:val="006F45EE"/>
    <w:rsid w:val="006F4C43"/>
    <w:rsid w:val="006F4EC7"/>
    <w:rsid w:val="006F50AE"/>
    <w:rsid w:val="006F5287"/>
    <w:rsid w:val="006F537F"/>
    <w:rsid w:val="006F550D"/>
    <w:rsid w:val="006F576A"/>
    <w:rsid w:val="006F5788"/>
    <w:rsid w:val="006F5C3A"/>
    <w:rsid w:val="006F607F"/>
    <w:rsid w:val="006F609A"/>
    <w:rsid w:val="006F61C4"/>
    <w:rsid w:val="006F628F"/>
    <w:rsid w:val="006F65CF"/>
    <w:rsid w:val="006F7021"/>
    <w:rsid w:val="006F70D0"/>
    <w:rsid w:val="006F72E8"/>
    <w:rsid w:val="006F761D"/>
    <w:rsid w:val="00700014"/>
    <w:rsid w:val="00700028"/>
    <w:rsid w:val="00700234"/>
    <w:rsid w:val="00700362"/>
    <w:rsid w:val="007003F5"/>
    <w:rsid w:val="00700A62"/>
    <w:rsid w:val="00700BE6"/>
    <w:rsid w:val="007011FF"/>
    <w:rsid w:val="007012D4"/>
    <w:rsid w:val="0070141E"/>
    <w:rsid w:val="007014E4"/>
    <w:rsid w:val="00701941"/>
    <w:rsid w:val="00701AD0"/>
    <w:rsid w:val="00701B41"/>
    <w:rsid w:val="00701D0A"/>
    <w:rsid w:val="00701E3C"/>
    <w:rsid w:val="00701EB5"/>
    <w:rsid w:val="00701ECE"/>
    <w:rsid w:val="00702218"/>
    <w:rsid w:val="00702274"/>
    <w:rsid w:val="007024B1"/>
    <w:rsid w:val="007026DD"/>
    <w:rsid w:val="00702730"/>
    <w:rsid w:val="00702775"/>
    <w:rsid w:val="00702991"/>
    <w:rsid w:val="007029B0"/>
    <w:rsid w:val="00702AC8"/>
    <w:rsid w:val="00702B0A"/>
    <w:rsid w:val="00702BC1"/>
    <w:rsid w:val="00702ECD"/>
    <w:rsid w:val="00702FB3"/>
    <w:rsid w:val="00702FFA"/>
    <w:rsid w:val="007031E4"/>
    <w:rsid w:val="007031F2"/>
    <w:rsid w:val="00703220"/>
    <w:rsid w:val="00703492"/>
    <w:rsid w:val="00703980"/>
    <w:rsid w:val="00703B56"/>
    <w:rsid w:val="00703E97"/>
    <w:rsid w:val="007041AB"/>
    <w:rsid w:val="007042EB"/>
    <w:rsid w:val="0070434C"/>
    <w:rsid w:val="00704356"/>
    <w:rsid w:val="007045C6"/>
    <w:rsid w:val="0070478D"/>
    <w:rsid w:val="007047B4"/>
    <w:rsid w:val="00704E2D"/>
    <w:rsid w:val="00704E86"/>
    <w:rsid w:val="00704F42"/>
    <w:rsid w:val="00704FF7"/>
    <w:rsid w:val="007050BD"/>
    <w:rsid w:val="0070515C"/>
    <w:rsid w:val="0070529A"/>
    <w:rsid w:val="007055D7"/>
    <w:rsid w:val="00705637"/>
    <w:rsid w:val="0070586E"/>
    <w:rsid w:val="00705AF0"/>
    <w:rsid w:val="00705B67"/>
    <w:rsid w:val="00705DEF"/>
    <w:rsid w:val="007060EB"/>
    <w:rsid w:val="00706596"/>
    <w:rsid w:val="0070670E"/>
    <w:rsid w:val="00706987"/>
    <w:rsid w:val="00706A58"/>
    <w:rsid w:val="00706C69"/>
    <w:rsid w:val="00707100"/>
    <w:rsid w:val="0070719A"/>
    <w:rsid w:val="0070739A"/>
    <w:rsid w:val="00707969"/>
    <w:rsid w:val="00707C8E"/>
    <w:rsid w:val="007100A9"/>
    <w:rsid w:val="007102BD"/>
    <w:rsid w:val="007102C2"/>
    <w:rsid w:val="007102D2"/>
    <w:rsid w:val="00710345"/>
    <w:rsid w:val="007108A4"/>
    <w:rsid w:val="00710CD8"/>
    <w:rsid w:val="00710FCF"/>
    <w:rsid w:val="00710FD1"/>
    <w:rsid w:val="0071107A"/>
    <w:rsid w:val="00711149"/>
    <w:rsid w:val="007111E0"/>
    <w:rsid w:val="0071135C"/>
    <w:rsid w:val="00711381"/>
    <w:rsid w:val="0071160B"/>
    <w:rsid w:val="0071167D"/>
    <w:rsid w:val="007116ED"/>
    <w:rsid w:val="007116F1"/>
    <w:rsid w:val="0071174A"/>
    <w:rsid w:val="00711A00"/>
    <w:rsid w:val="00711BAD"/>
    <w:rsid w:val="00711D65"/>
    <w:rsid w:val="00712403"/>
    <w:rsid w:val="00712A85"/>
    <w:rsid w:val="00712AE6"/>
    <w:rsid w:val="00712AF3"/>
    <w:rsid w:val="00712C03"/>
    <w:rsid w:val="00713944"/>
    <w:rsid w:val="00713A5A"/>
    <w:rsid w:val="00713A96"/>
    <w:rsid w:val="00713F35"/>
    <w:rsid w:val="0071404E"/>
    <w:rsid w:val="00714768"/>
    <w:rsid w:val="0071497F"/>
    <w:rsid w:val="00714AEE"/>
    <w:rsid w:val="00714CBB"/>
    <w:rsid w:val="00714DFE"/>
    <w:rsid w:val="00714FC3"/>
    <w:rsid w:val="00715471"/>
    <w:rsid w:val="007155EB"/>
    <w:rsid w:val="007157FA"/>
    <w:rsid w:val="00716064"/>
    <w:rsid w:val="0071625B"/>
    <w:rsid w:val="00716984"/>
    <w:rsid w:val="00716A8A"/>
    <w:rsid w:val="00716AA9"/>
    <w:rsid w:val="00716C03"/>
    <w:rsid w:val="00716C7F"/>
    <w:rsid w:val="00717044"/>
    <w:rsid w:val="00717082"/>
    <w:rsid w:val="007173D4"/>
    <w:rsid w:val="007174A7"/>
    <w:rsid w:val="007176D1"/>
    <w:rsid w:val="00717701"/>
    <w:rsid w:val="00717705"/>
    <w:rsid w:val="007178DA"/>
    <w:rsid w:val="00717B61"/>
    <w:rsid w:val="00717BC8"/>
    <w:rsid w:val="00717D05"/>
    <w:rsid w:val="00717FF4"/>
    <w:rsid w:val="0072000F"/>
    <w:rsid w:val="00720167"/>
    <w:rsid w:val="007201CE"/>
    <w:rsid w:val="00720479"/>
    <w:rsid w:val="0072052E"/>
    <w:rsid w:val="00720673"/>
    <w:rsid w:val="007207CC"/>
    <w:rsid w:val="00720A44"/>
    <w:rsid w:val="00720F6F"/>
    <w:rsid w:val="007210F6"/>
    <w:rsid w:val="00721170"/>
    <w:rsid w:val="0072127A"/>
    <w:rsid w:val="00721471"/>
    <w:rsid w:val="0072170C"/>
    <w:rsid w:val="0072181A"/>
    <w:rsid w:val="0072199A"/>
    <w:rsid w:val="00721BD0"/>
    <w:rsid w:val="007224C5"/>
    <w:rsid w:val="007226EE"/>
    <w:rsid w:val="0072270B"/>
    <w:rsid w:val="00722A0A"/>
    <w:rsid w:val="00722A71"/>
    <w:rsid w:val="00722C42"/>
    <w:rsid w:val="00722FE8"/>
    <w:rsid w:val="007232A4"/>
    <w:rsid w:val="00723357"/>
    <w:rsid w:val="0072335C"/>
    <w:rsid w:val="0072344B"/>
    <w:rsid w:val="0072346A"/>
    <w:rsid w:val="007235F9"/>
    <w:rsid w:val="0072364B"/>
    <w:rsid w:val="00723B9B"/>
    <w:rsid w:val="007244AD"/>
    <w:rsid w:val="007248DA"/>
    <w:rsid w:val="00724E3F"/>
    <w:rsid w:val="00725081"/>
    <w:rsid w:val="007254E4"/>
    <w:rsid w:val="00725591"/>
    <w:rsid w:val="00725743"/>
    <w:rsid w:val="00725912"/>
    <w:rsid w:val="00725A2A"/>
    <w:rsid w:val="00725D03"/>
    <w:rsid w:val="00725D99"/>
    <w:rsid w:val="00726018"/>
    <w:rsid w:val="0072671D"/>
    <w:rsid w:val="00726A87"/>
    <w:rsid w:val="007270CC"/>
    <w:rsid w:val="0072743A"/>
    <w:rsid w:val="00727511"/>
    <w:rsid w:val="00727B81"/>
    <w:rsid w:val="00727D95"/>
    <w:rsid w:val="00727E0B"/>
    <w:rsid w:val="00730B86"/>
    <w:rsid w:val="00730D2F"/>
    <w:rsid w:val="00730F13"/>
    <w:rsid w:val="0073131F"/>
    <w:rsid w:val="0073134A"/>
    <w:rsid w:val="007313EA"/>
    <w:rsid w:val="00731588"/>
    <w:rsid w:val="0073190F"/>
    <w:rsid w:val="0073194F"/>
    <w:rsid w:val="00731966"/>
    <w:rsid w:val="00731A7B"/>
    <w:rsid w:val="00731AF8"/>
    <w:rsid w:val="00732461"/>
    <w:rsid w:val="007325AF"/>
    <w:rsid w:val="00732B8B"/>
    <w:rsid w:val="00732CAD"/>
    <w:rsid w:val="00732FC1"/>
    <w:rsid w:val="007332DC"/>
    <w:rsid w:val="007334BD"/>
    <w:rsid w:val="007334F6"/>
    <w:rsid w:val="007335FA"/>
    <w:rsid w:val="00733B2D"/>
    <w:rsid w:val="00733C42"/>
    <w:rsid w:val="00733F30"/>
    <w:rsid w:val="00734140"/>
    <w:rsid w:val="007342DB"/>
    <w:rsid w:val="007342FC"/>
    <w:rsid w:val="007346C6"/>
    <w:rsid w:val="007347A3"/>
    <w:rsid w:val="007349B7"/>
    <w:rsid w:val="00734ADB"/>
    <w:rsid w:val="00734CD1"/>
    <w:rsid w:val="007357C5"/>
    <w:rsid w:val="00735874"/>
    <w:rsid w:val="00735963"/>
    <w:rsid w:val="00735A88"/>
    <w:rsid w:val="00735C21"/>
    <w:rsid w:val="00735C2F"/>
    <w:rsid w:val="00735C61"/>
    <w:rsid w:val="00735DE2"/>
    <w:rsid w:val="00735E92"/>
    <w:rsid w:val="00736067"/>
    <w:rsid w:val="0073611D"/>
    <w:rsid w:val="00736181"/>
    <w:rsid w:val="0073621C"/>
    <w:rsid w:val="0073680E"/>
    <w:rsid w:val="0073685F"/>
    <w:rsid w:val="007368E5"/>
    <w:rsid w:val="00736934"/>
    <w:rsid w:val="007369AB"/>
    <w:rsid w:val="00736AB3"/>
    <w:rsid w:val="00736B34"/>
    <w:rsid w:val="00736C12"/>
    <w:rsid w:val="007371D0"/>
    <w:rsid w:val="007372D5"/>
    <w:rsid w:val="00737729"/>
    <w:rsid w:val="007377ED"/>
    <w:rsid w:val="007378E4"/>
    <w:rsid w:val="00737C3C"/>
    <w:rsid w:val="00737D96"/>
    <w:rsid w:val="00740093"/>
    <w:rsid w:val="00740252"/>
    <w:rsid w:val="007402E1"/>
    <w:rsid w:val="007404B2"/>
    <w:rsid w:val="00740533"/>
    <w:rsid w:val="00740824"/>
    <w:rsid w:val="007408FB"/>
    <w:rsid w:val="00740AA0"/>
    <w:rsid w:val="00740D80"/>
    <w:rsid w:val="00741161"/>
    <w:rsid w:val="00741681"/>
    <w:rsid w:val="00741848"/>
    <w:rsid w:val="007418CA"/>
    <w:rsid w:val="0074194C"/>
    <w:rsid w:val="00741A64"/>
    <w:rsid w:val="00741D4A"/>
    <w:rsid w:val="00742038"/>
    <w:rsid w:val="00742084"/>
    <w:rsid w:val="0074208D"/>
    <w:rsid w:val="00742241"/>
    <w:rsid w:val="00742531"/>
    <w:rsid w:val="00742552"/>
    <w:rsid w:val="00742750"/>
    <w:rsid w:val="00742813"/>
    <w:rsid w:val="00742A0F"/>
    <w:rsid w:val="00742B2B"/>
    <w:rsid w:val="00742B7E"/>
    <w:rsid w:val="00742CEF"/>
    <w:rsid w:val="00742D35"/>
    <w:rsid w:val="00742E32"/>
    <w:rsid w:val="00742EB1"/>
    <w:rsid w:val="00742F31"/>
    <w:rsid w:val="00742FAF"/>
    <w:rsid w:val="00743322"/>
    <w:rsid w:val="007436C5"/>
    <w:rsid w:val="0074372A"/>
    <w:rsid w:val="00743A17"/>
    <w:rsid w:val="00743A4E"/>
    <w:rsid w:val="00743B3A"/>
    <w:rsid w:val="00743B3E"/>
    <w:rsid w:val="00743C73"/>
    <w:rsid w:val="00743E42"/>
    <w:rsid w:val="00743EDB"/>
    <w:rsid w:val="0074409A"/>
    <w:rsid w:val="007440F6"/>
    <w:rsid w:val="00744102"/>
    <w:rsid w:val="00744106"/>
    <w:rsid w:val="00744203"/>
    <w:rsid w:val="0074426D"/>
    <w:rsid w:val="00744298"/>
    <w:rsid w:val="007449B2"/>
    <w:rsid w:val="00744EC4"/>
    <w:rsid w:val="00744F06"/>
    <w:rsid w:val="007454A6"/>
    <w:rsid w:val="007454CA"/>
    <w:rsid w:val="007455D9"/>
    <w:rsid w:val="00745A73"/>
    <w:rsid w:val="00745AB5"/>
    <w:rsid w:val="00745B73"/>
    <w:rsid w:val="00745E6A"/>
    <w:rsid w:val="00746502"/>
    <w:rsid w:val="007468CA"/>
    <w:rsid w:val="00746909"/>
    <w:rsid w:val="0074693D"/>
    <w:rsid w:val="00746C86"/>
    <w:rsid w:val="00746E71"/>
    <w:rsid w:val="00746FF9"/>
    <w:rsid w:val="00747137"/>
    <w:rsid w:val="007471F7"/>
    <w:rsid w:val="007472FE"/>
    <w:rsid w:val="00747315"/>
    <w:rsid w:val="0074754B"/>
    <w:rsid w:val="00747934"/>
    <w:rsid w:val="0074794B"/>
    <w:rsid w:val="00747A25"/>
    <w:rsid w:val="00747BE3"/>
    <w:rsid w:val="00747CF8"/>
    <w:rsid w:val="00747FCA"/>
    <w:rsid w:val="00750727"/>
    <w:rsid w:val="0075080E"/>
    <w:rsid w:val="00750B92"/>
    <w:rsid w:val="00750BA2"/>
    <w:rsid w:val="00750D3D"/>
    <w:rsid w:val="00751298"/>
    <w:rsid w:val="007513F2"/>
    <w:rsid w:val="00751467"/>
    <w:rsid w:val="007514F0"/>
    <w:rsid w:val="00751B3A"/>
    <w:rsid w:val="00751B8E"/>
    <w:rsid w:val="00751C0C"/>
    <w:rsid w:val="00751CE0"/>
    <w:rsid w:val="00751D0A"/>
    <w:rsid w:val="00751D4C"/>
    <w:rsid w:val="00751E47"/>
    <w:rsid w:val="00751F1C"/>
    <w:rsid w:val="007520EE"/>
    <w:rsid w:val="007521E3"/>
    <w:rsid w:val="0075282E"/>
    <w:rsid w:val="00752926"/>
    <w:rsid w:val="00752B1C"/>
    <w:rsid w:val="00752D05"/>
    <w:rsid w:val="00752DBD"/>
    <w:rsid w:val="00752E56"/>
    <w:rsid w:val="0075335B"/>
    <w:rsid w:val="00753557"/>
    <w:rsid w:val="00753671"/>
    <w:rsid w:val="007536F7"/>
    <w:rsid w:val="00753952"/>
    <w:rsid w:val="00753ABF"/>
    <w:rsid w:val="00753BC7"/>
    <w:rsid w:val="00753BD7"/>
    <w:rsid w:val="00753CF1"/>
    <w:rsid w:val="00753E37"/>
    <w:rsid w:val="00754245"/>
    <w:rsid w:val="00754279"/>
    <w:rsid w:val="007542B2"/>
    <w:rsid w:val="0075433B"/>
    <w:rsid w:val="00754C3C"/>
    <w:rsid w:val="00754CF2"/>
    <w:rsid w:val="00754E74"/>
    <w:rsid w:val="00755178"/>
    <w:rsid w:val="00755243"/>
    <w:rsid w:val="007553D6"/>
    <w:rsid w:val="00755401"/>
    <w:rsid w:val="00755407"/>
    <w:rsid w:val="0075559F"/>
    <w:rsid w:val="00755657"/>
    <w:rsid w:val="00755659"/>
    <w:rsid w:val="0075590A"/>
    <w:rsid w:val="00755A0C"/>
    <w:rsid w:val="00755AF0"/>
    <w:rsid w:val="00755B16"/>
    <w:rsid w:val="00755CC0"/>
    <w:rsid w:val="00755CCB"/>
    <w:rsid w:val="00755D53"/>
    <w:rsid w:val="00755D93"/>
    <w:rsid w:val="00755D94"/>
    <w:rsid w:val="00755EE2"/>
    <w:rsid w:val="00755F89"/>
    <w:rsid w:val="00755FB6"/>
    <w:rsid w:val="00756085"/>
    <w:rsid w:val="007565C2"/>
    <w:rsid w:val="00756A3A"/>
    <w:rsid w:val="00756A43"/>
    <w:rsid w:val="00756DA8"/>
    <w:rsid w:val="00756E3D"/>
    <w:rsid w:val="0075714E"/>
    <w:rsid w:val="007571C6"/>
    <w:rsid w:val="00757218"/>
    <w:rsid w:val="0075743A"/>
    <w:rsid w:val="00757824"/>
    <w:rsid w:val="007579F9"/>
    <w:rsid w:val="00757C17"/>
    <w:rsid w:val="00757C98"/>
    <w:rsid w:val="00757E09"/>
    <w:rsid w:val="00757F1C"/>
    <w:rsid w:val="0076014F"/>
    <w:rsid w:val="0076045D"/>
    <w:rsid w:val="0076059D"/>
    <w:rsid w:val="00760610"/>
    <w:rsid w:val="007606AE"/>
    <w:rsid w:val="00760D33"/>
    <w:rsid w:val="00760E9B"/>
    <w:rsid w:val="007612AA"/>
    <w:rsid w:val="00761A3A"/>
    <w:rsid w:val="007620FE"/>
    <w:rsid w:val="00762152"/>
    <w:rsid w:val="007621DB"/>
    <w:rsid w:val="0076254C"/>
    <w:rsid w:val="007626CD"/>
    <w:rsid w:val="0076281E"/>
    <w:rsid w:val="00762902"/>
    <w:rsid w:val="007629AA"/>
    <w:rsid w:val="00762E54"/>
    <w:rsid w:val="00762FC4"/>
    <w:rsid w:val="007630C1"/>
    <w:rsid w:val="0076346C"/>
    <w:rsid w:val="00763486"/>
    <w:rsid w:val="00763490"/>
    <w:rsid w:val="007636F3"/>
    <w:rsid w:val="007636F4"/>
    <w:rsid w:val="007637F4"/>
    <w:rsid w:val="00763898"/>
    <w:rsid w:val="007638C1"/>
    <w:rsid w:val="007638F4"/>
    <w:rsid w:val="00763970"/>
    <w:rsid w:val="00763ABA"/>
    <w:rsid w:val="00763B02"/>
    <w:rsid w:val="00763F05"/>
    <w:rsid w:val="007642D9"/>
    <w:rsid w:val="00764340"/>
    <w:rsid w:val="007643CB"/>
    <w:rsid w:val="00764809"/>
    <w:rsid w:val="00764A05"/>
    <w:rsid w:val="00764AA2"/>
    <w:rsid w:val="00764B18"/>
    <w:rsid w:val="00764BB2"/>
    <w:rsid w:val="00764CC3"/>
    <w:rsid w:val="00764CF1"/>
    <w:rsid w:val="00764F7E"/>
    <w:rsid w:val="007653A5"/>
    <w:rsid w:val="007654ED"/>
    <w:rsid w:val="00765692"/>
    <w:rsid w:val="00766110"/>
    <w:rsid w:val="00766259"/>
    <w:rsid w:val="00766647"/>
    <w:rsid w:val="00766803"/>
    <w:rsid w:val="0076680D"/>
    <w:rsid w:val="00766A11"/>
    <w:rsid w:val="00766A74"/>
    <w:rsid w:val="00766AB1"/>
    <w:rsid w:val="00766B76"/>
    <w:rsid w:val="00766C39"/>
    <w:rsid w:val="00766CC9"/>
    <w:rsid w:val="00766DB2"/>
    <w:rsid w:val="00766EEF"/>
    <w:rsid w:val="00766F42"/>
    <w:rsid w:val="00766F67"/>
    <w:rsid w:val="007670A0"/>
    <w:rsid w:val="007674FB"/>
    <w:rsid w:val="007676CD"/>
    <w:rsid w:val="00767900"/>
    <w:rsid w:val="00767A4B"/>
    <w:rsid w:val="00767D4B"/>
    <w:rsid w:val="00767DAB"/>
    <w:rsid w:val="00767EDD"/>
    <w:rsid w:val="00767F5E"/>
    <w:rsid w:val="0077006B"/>
    <w:rsid w:val="007701C3"/>
    <w:rsid w:val="0077039F"/>
    <w:rsid w:val="007703A4"/>
    <w:rsid w:val="00770875"/>
    <w:rsid w:val="007708DC"/>
    <w:rsid w:val="00770B2D"/>
    <w:rsid w:val="00770BF4"/>
    <w:rsid w:val="00770F93"/>
    <w:rsid w:val="0077113A"/>
    <w:rsid w:val="00771142"/>
    <w:rsid w:val="00771268"/>
    <w:rsid w:val="0077130E"/>
    <w:rsid w:val="007717CD"/>
    <w:rsid w:val="00771D4D"/>
    <w:rsid w:val="00771E9A"/>
    <w:rsid w:val="00771F1E"/>
    <w:rsid w:val="00772565"/>
    <w:rsid w:val="00772C85"/>
    <w:rsid w:val="00772FE0"/>
    <w:rsid w:val="0077316D"/>
    <w:rsid w:val="007731E5"/>
    <w:rsid w:val="007732CC"/>
    <w:rsid w:val="0077352F"/>
    <w:rsid w:val="0077368C"/>
    <w:rsid w:val="007737AA"/>
    <w:rsid w:val="007737FE"/>
    <w:rsid w:val="0077385D"/>
    <w:rsid w:val="007739B5"/>
    <w:rsid w:val="0077418F"/>
    <w:rsid w:val="00774370"/>
    <w:rsid w:val="007744BF"/>
    <w:rsid w:val="0077455C"/>
    <w:rsid w:val="00774611"/>
    <w:rsid w:val="00774776"/>
    <w:rsid w:val="00774854"/>
    <w:rsid w:val="00774A39"/>
    <w:rsid w:val="00774BA6"/>
    <w:rsid w:val="00774D9C"/>
    <w:rsid w:val="00774DF1"/>
    <w:rsid w:val="00774E0B"/>
    <w:rsid w:val="00775040"/>
    <w:rsid w:val="00775220"/>
    <w:rsid w:val="007755B2"/>
    <w:rsid w:val="007755FD"/>
    <w:rsid w:val="007756F8"/>
    <w:rsid w:val="007757A0"/>
    <w:rsid w:val="007757E3"/>
    <w:rsid w:val="0077582C"/>
    <w:rsid w:val="0077585A"/>
    <w:rsid w:val="007759EA"/>
    <w:rsid w:val="00775B3C"/>
    <w:rsid w:val="00775CAE"/>
    <w:rsid w:val="00775D8A"/>
    <w:rsid w:val="00775D94"/>
    <w:rsid w:val="00775ECF"/>
    <w:rsid w:val="00776018"/>
    <w:rsid w:val="0077619A"/>
    <w:rsid w:val="007764BA"/>
    <w:rsid w:val="00776611"/>
    <w:rsid w:val="00776A6D"/>
    <w:rsid w:val="00777100"/>
    <w:rsid w:val="0077732C"/>
    <w:rsid w:val="007778AE"/>
    <w:rsid w:val="007778CB"/>
    <w:rsid w:val="00777A15"/>
    <w:rsid w:val="00777B70"/>
    <w:rsid w:val="00777E84"/>
    <w:rsid w:val="00777E98"/>
    <w:rsid w:val="007800BA"/>
    <w:rsid w:val="007800CB"/>
    <w:rsid w:val="007801E4"/>
    <w:rsid w:val="0078032C"/>
    <w:rsid w:val="00780419"/>
    <w:rsid w:val="00780444"/>
    <w:rsid w:val="00780628"/>
    <w:rsid w:val="0078064B"/>
    <w:rsid w:val="007807C1"/>
    <w:rsid w:val="007809BB"/>
    <w:rsid w:val="00780A6A"/>
    <w:rsid w:val="00780A8C"/>
    <w:rsid w:val="00780B6F"/>
    <w:rsid w:val="00780B8A"/>
    <w:rsid w:val="00780ED2"/>
    <w:rsid w:val="007810A9"/>
    <w:rsid w:val="00781115"/>
    <w:rsid w:val="00781274"/>
    <w:rsid w:val="007812EA"/>
    <w:rsid w:val="007814A1"/>
    <w:rsid w:val="00781513"/>
    <w:rsid w:val="007815CF"/>
    <w:rsid w:val="0078195F"/>
    <w:rsid w:val="00781B02"/>
    <w:rsid w:val="00781E26"/>
    <w:rsid w:val="00781F4D"/>
    <w:rsid w:val="00782181"/>
    <w:rsid w:val="007822D2"/>
    <w:rsid w:val="007827D1"/>
    <w:rsid w:val="007829A4"/>
    <w:rsid w:val="00782AE2"/>
    <w:rsid w:val="00782AEE"/>
    <w:rsid w:val="00782BBB"/>
    <w:rsid w:val="00782D2C"/>
    <w:rsid w:val="00782DB4"/>
    <w:rsid w:val="00782EA1"/>
    <w:rsid w:val="00782F11"/>
    <w:rsid w:val="007830FA"/>
    <w:rsid w:val="00783334"/>
    <w:rsid w:val="00783396"/>
    <w:rsid w:val="0078344A"/>
    <w:rsid w:val="00783466"/>
    <w:rsid w:val="00783832"/>
    <w:rsid w:val="00783C0F"/>
    <w:rsid w:val="00783C2B"/>
    <w:rsid w:val="00783C66"/>
    <w:rsid w:val="0078412A"/>
    <w:rsid w:val="00784606"/>
    <w:rsid w:val="0078464D"/>
    <w:rsid w:val="007846B2"/>
    <w:rsid w:val="0078470E"/>
    <w:rsid w:val="0078474B"/>
    <w:rsid w:val="00784D78"/>
    <w:rsid w:val="00784EDA"/>
    <w:rsid w:val="00784F7E"/>
    <w:rsid w:val="00784FD7"/>
    <w:rsid w:val="00785308"/>
    <w:rsid w:val="007858B6"/>
    <w:rsid w:val="00785980"/>
    <w:rsid w:val="00785A49"/>
    <w:rsid w:val="00785B02"/>
    <w:rsid w:val="00785C98"/>
    <w:rsid w:val="0078602B"/>
    <w:rsid w:val="0078607D"/>
    <w:rsid w:val="0078619F"/>
    <w:rsid w:val="0078654F"/>
    <w:rsid w:val="00786628"/>
    <w:rsid w:val="00786990"/>
    <w:rsid w:val="00786A79"/>
    <w:rsid w:val="00786CE7"/>
    <w:rsid w:val="00786D4A"/>
    <w:rsid w:val="00786E21"/>
    <w:rsid w:val="00786EEB"/>
    <w:rsid w:val="007872E1"/>
    <w:rsid w:val="00787432"/>
    <w:rsid w:val="00787656"/>
    <w:rsid w:val="0078767D"/>
    <w:rsid w:val="007878FF"/>
    <w:rsid w:val="00787BFC"/>
    <w:rsid w:val="00787CEA"/>
    <w:rsid w:val="00787D9D"/>
    <w:rsid w:val="00787DA4"/>
    <w:rsid w:val="0079017C"/>
    <w:rsid w:val="0079022A"/>
    <w:rsid w:val="0079042A"/>
    <w:rsid w:val="00790548"/>
    <w:rsid w:val="0079055C"/>
    <w:rsid w:val="00790745"/>
    <w:rsid w:val="007909E3"/>
    <w:rsid w:val="00790AF1"/>
    <w:rsid w:val="00790D1D"/>
    <w:rsid w:val="00790EE7"/>
    <w:rsid w:val="00790FA8"/>
    <w:rsid w:val="0079115B"/>
    <w:rsid w:val="0079169E"/>
    <w:rsid w:val="00791758"/>
    <w:rsid w:val="00791811"/>
    <w:rsid w:val="00791B4F"/>
    <w:rsid w:val="00791C4A"/>
    <w:rsid w:val="00791C8C"/>
    <w:rsid w:val="00791E49"/>
    <w:rsid w:val="00792618"/>
    <w:rsid w:val="0079269A"/>
    <w:rsid w:val="00792926"/>
    <w:rsid w:val="007929C6"/>
    <w:rsid w:val="00792B68"/>
    <w:rsid w:val="00792D5D"/>
    <w:rsid w:val="00793185"/>
    <w:rsid w:val="00793420"/>
    <w:rsid w:val="007936A3"/>
    <w:rsid w:val="0079371B"/>
    <w:rsid w:val="00793E90"/>
    <w:rsid w:val="00793F42"/>
    <w:rsid w:val="007941C4"/>
    <w:rsid w:val="007941F4"/>
    <w:rsid w:val="00794389"/>
    <w:rsid w:val="007946D4"/>
    <w:rsid w:val="0079497C"/>
    <w:rsid w:val="007949EA"/>
    <w:rsid w:val="00794BFB"/>
    <w:rsid w:val="0079524E"/>
    <w:rsid w:val="007953C9"/>
    <w:rsid w:val="007953F3"/>
    <w:rsid w:val="0079545E"/>
    <w:rsid w:val="007954D7"/>
    <w:rsid w:val="007959BA"/>
    <w:rsid w:val="007959BB"/>
    <w:rsid w:val="007959FC"/>
    <w:rsid w:val="00795A90"/>
    <w:rsid w:val="00795CA3"/>
    <w:rsid w:val="00795D4E"/>
    <w:rsid w:val="00795D78"/>
    <w:rsid w:val="00795EAB"/>
    <w:rsid w:val="00795F1C"/>
    <w:rsid w:val="007963B0"/>
    <w:rsid w:val="007965D0"/>
    <w:rsid w:val="007968B2"/>
    <w:rsid w:val="00797011"/>
    <w:rsid w:val="00797594"/>
    <w:rsid w:val="00797812"/>
    <w:rsid w:val="007978DE"/>
    <w:rsid w:val="00797AAC"/>
    <w:rsid w:val="00797AD7"/>
    <w:rsid w:val="00797DBA"/>
    <w:rsid w:val="007A0026"/>
    <w:rsid w:val="007A00F3"/>
    <w:rsid w:val="007A0178"/>
    <w:rsid w:val="007A0B40"/>
    <w:rsid w:val="007A0D0C"/>
    <w:rsid w:val="007A0DA9"/>
    <w:rsid w:val="007A0ECB"/>
    <w:rsid w:val="007A0FD0"/>
    <w:rsid w:val="007A139E"/>
    <w:rsid w:val="007A14F7"/>
    <w:rsid w:val="007A1ECE"/>
    <w:rsid w:val="007A1F46"/>
    <w:rsid w:val="007A2076"/>
    <w:rsid w:val="007A207C"/>
    <w:rsid w:val="007A2116"/>
    <w:rsid w:val="007A238D"/>
    <w:rsid w:val="007A2443"/>
    <w:rsid w:val="007A24ED"/>
    <w:rsid w:val="007A257E"/>
    <w:rsid w:val="007A260F"/>
    <w:rsid w:val="007A28DF"/>
    <w:rsid w:val="007A29F4"/>
    <w:rsid w:val="007A2A0C"/>
    <w:rsid w:val="007A2A2A"/>
    <w:rsid w:val="007A2D60"/>
    <w:rsid w:val="007A2EA5"/>
    <w:rsid w:val="007A2FA2"/>
    <w:rsid w:val="007A354E"/>
    <w:rsid w:val="007A36A5"/>
    <w:rsid w:val="007A3704"/>
    <w:rsid w:val="007A37C3"/>
    <w:rsid w:val="007A37E9"/>
    <w:rsid w:val="007A3A5C"/>
    <w:rsid w:val="007A3B67"/>
    <w:rsid w:val="007A3D5E"/>
    <w:rsid w:val="007A3FE2"/>
    <w:rsid w:val="007A445B"/>
    <w:rsid w:val="007A45BA"/>
    <w:rsid w:val="007A48FB"/>
    <w:rsid w:val="007A493B"/>
    <w:rsid w:val="007A50C6"/>
    <w:rsid w:val="007A5108"/>
    <w:rsid w:val="007A5785"/>
    <w:rsid w:val="007A5A08"/>
    <w:rsid w:val="007A5A91"/>
    <w:rsid w:val="007A5D22"/>
    <w:rsid w:val="007A60D8"/>
    <w:rsid w:val="007A61E6"/>
    <w:rsid w:val="007A61EE"/>
    <w:rsid w:val="007A6462"/>
    <w:rsid w:val="007A6584"/>
    <w:rsid w:val="007A67E3"/>
    <w:rsid w:val="007A67EF"/>
    <w:rsid w:val="007A69E5"/>
    <w:rsid w:val="007A6AF7"/>
    <w:rsid w:val="007A6B61"/>
    <w:rsid w:val="007A6C24"/>
    <w:rsid w:val="007A6C41"/>
    <w:rsid w:val="007A6CFB"/>
    <w:rsid w:val="007A6D49"/>
    <w:rsid w:val="007A6DBA"/>
    <w:rsid w:val="007A710D"/>
    <w:rsid w:val="007A7122"/>
    <w:rsid w:val="007A71A1"/>
    <w:rsid w:val="007A72C9"/>
    <w:rsid w:val="007A7311"/>
    <w:rsid w:val="007A7471"/>
    <w:rsid w:val="007A7568"/>
    <w:rsid w:val="007A77DD"/>
    <w:rsid w:val="007A7883"/>
    <w:rsid w:val="007A78CD"/>
    <w:rsid w:val="007A7A1E"/>
    <w:rsid w:val="007A7AEC"/>
    <w:rsid w:val="007A7C8D"/>
    <w:rsid w:val="007A7D09"/>
    <w:rsid w:val="007A7D60"/>
    <w:rsid w:val="007A7E01"/>
    <w:rsid w:val="007A7E5F"/>
    <w:rsid w:val="007A7F77"/>
    <w:rsid w:val="007B0373"/>
    <w:rsid w:val="007B05ED"/>
    <w:rsid w:val="007B08EE"/>
    <w:rsid w:val="007B08FF"/>
    <w:rsid w:val="007B099A"/>
    <w:rsid w:val="007B0A25"/>
    <w:rsid w:val="007B0CC1"/>
    <w:rsid w:val="007B0ECF"/>
    <w:rsid w:val="007B0FA8"/>
    <w:rsid w:val="007B11F3"/>
    <w:rsid w:val="007B13FD"/>
    <w:rsid w:val="007B1508"/>
    <w:rsid w:val="007B1575"/>
    <w:rsid w:val="007B17C6"/>
    <w:rsid w:val="007B1AC7"/>
    <w:rsid w:val="007B1DD0"/>
    <w:rsid w:val="007B1F32"/>
    <w:rsid w:val="007B22AF"/>
    <w:rsid w:val="007B26ED"/>
    <w:rsid w:val="007B2806"/>
    <w:rsid w:val="007B2907"/>
    <w:rsid w:val="007B2EE1"/>
    <w:rsid w:val="007B3435"/>
    <w:rsid w:val="007B3536"/>
    <w:rsid w:val="007B3754"/>
    <w:rsid w:val="007B39B8"/>
    <w:rsid w:val="007B39DE"/>
    <w:rsid w:val="007B39FD"/>
    <w:rsid w:val="007B3D02"/>
    <w:rsid w:val="007B3F21"/>
    <w:rsid w:val="007B4171"/>
    <w:rsid w:val="007B41DC"/>
    <w:rsid w:val="007B42B8"/>
    <w:rsid w:val="007B4864"/>
    <w:rsid w:val="007B4D1E"/>
    <w:rsid w:val="007B4FE8"/>
    <w:rsid w:val="007B4FF5"/>
    <w:rsid w:val="007B5431"/>
    <w:rsid w:val="007B5680"/>
    <w:rsid w:val="007B5D13"/>
    <w:rsid w:val="007B5DE8"/>
    <w:rsid w:val="007B668E"/>
    <w:rsid w:val="007B6739"/>
    <w:rsid w:val="007B6813"/>
    <w:rsid w:val="007B69AC"/>
    <w:rsid w:val="007B6C6D"/>
    <w:rsid w:val="007B6CBE"/>
    <w:rsid w:val="007B6E2D"/>
    <w:rsid w:val="007B7008"/>
    <w:rsid w:val="007B7199"/>
    <w:rsid w:val="007B780E"/>
    <w:rsid w:val="007B7DFA"/>
    <w:rsid w:val="007C00D8"/>
    <w:rsid w:val="007C016C"/>
    <w:rsid w:val="007C03D1"/>
    <w:rsid w:val="007C0478"/>
    <w:rsid w:val="007C06E7"/>
    <w:rsid w:val="007C086E"/>
    <w:rsid w:val="007C090D"/>
    <w:rsid w:val="007C0947"/>
    <w:rsid w:val="007C0D0B"/>
    <w:rsid w:val="007C109F"/>
    <w:rsid w:val="007C129F"/>
    <w:rsid w:val="007C1530"/>
    <w:rsid w:val="007C1A3C"/>
    <w:rsid w:val="007C1B10"/>
    <w:rsid w:val="007C1C59"/>
    <w:rsid w:val="007C1CC2"/>
    <w:rsid w:val="007C1D67"/>
    <w:rsid w:val="007C1DB2"/>
    <w:rsid w:val="007C1DCE"/>
    <w:rsid w:val="007C1E35"/>
    <w:rsid w:val="007C1F6A"/>
    <w:rsid w:val="007C222B"/>
    <w:rsid w:val="007C2318"/>
    <w:rsid w:val="007C2560"/>
    <w:rsid w:val="007C25EF"/>
    <w:rsid w:val="007C292D"/>
    <w:rsid w:val="007C2F00"/>
    <w:rsid w:val="007C2FC1"/>
    <w:rsid w:val="007C3278"/>
    <w:rsid w:val="007C350E"/>
    <w:rsid w:val="007C36CA"/>
    <w:rsid w:val="007C37DB"/>
    <w:rsid w:val="007C3A6D"/>
    <w:rsid w:val="007C3B0F"/>
    <w:rsid w:val="007C3C06"/>
    <w:rsid w:val="007C3CF2"/>
    <w:rsid w:val="007C4322"/>
    <w:rsid w:val="007C46F4"/>
    <w:rsid w:val="007C4910"/>
    <w:rsid w:val="007C4C4D"/>
    <w:rsid w:val="007C4C74"/>
    <w:rsid w:val="007C4D61"/>
    <w:rsid w:val="007C4F0C"/>
    <w:rsid w:val="007C4F32"/>
    <w:rsid w:val="007C5655"/>
    <w:rsid w:val="007C5664"/>
    <w:rsid w:val="007C5ABF"/>
    <w:rsid w:val="007C5D27"/>
    <w:rsid w:val="007C5E21"/>
    <w:rsid w:val="007C5EA7"/>
    <w:rsid w:val="007C5FD2"/>
    <w:rsid w:val="007C631C"/>
    <w:rsid w:val="007C6468"/>
    <w:rsid w:val="007C65F4"/>
    <w:rsid w:val="007C665D"/>
    <w:rsid w:val="007C6739"/>
    <w:rsid w:val="007C685C"/>
    <w:rsid w:val="007C6899"/>
    <w:rsid w:val="007C6A89"/>
    <w:rsid w:val="007C6C9B"/>
    <w:rsid w:val="007C6DA6"/>
    <w:rsid w:val="007C6E05"/>
    <w:rsid w:val="007C713B"/>
    <w:rsid w:val="007C71CE"/>
    <w:rsid w:val="007C722E"/>
    <w:rsid w:val="007C73D5"/>
    <w:rsid w:val="007C7531"/>
    <w:rsid w:val="007C76D8"/>
    <w:rsid w:val="007C771C"/>
    <w:rsid w:val="007C79BD"/>
    <w:rsid w:val="007C7AE2"/>
    <w:rsid w:val="007C7DAF"/>
    <w:rsid w:val="007C7F29"/>
    <w:rsid w:val="007D0127"/>
    <w:rsid w:val="007D0133"/>
    <w:rsid w:val="007D016B"/>
    <w:rsid w:val="007D01F6"/>
    <w:rsid w:val="007D072E"/>
    <w:rsid w:val="007D08BA"/>
    <w:rsid w:val="007D0BCF"/>
    <w:rsid w:val="007D0CFC"/>
    <w:rsid w:val="007D0D55"/>
    <w:rsid w:val="007D101A"/>
    <w:rsid w:val="007D1052"/>
    <w:rsid w:val="007D12A2"/>
    <w:rsid w:val="007D15D5"/>
    <w:rsid w:val="007D164B"/>
    <w:rsid w:val="007D16C0"/>
    <w:rsid w:val="007D1A90"/>
    <w:rsid w:val="007D1E10"/>
    <w:rsid w:val="007D1E62"/>
    <w:rsid w:val="007D2088"/>
    <w:rsid w:val="007D2322"/>
    <w:rsid w:val="007D23CC"/>
    <w:rsid w:val="007D256E"/>
    <w:rsid w:val="007D285A"/>
    <w:rsid w:val="007D3053"/>
    <w:rsid w:val="007D3225"/>
    <w:rsid w:val="007D3546"/>
    <w:rsid w:val="007D35B6"/>
    <w:rsid w:val="007D362B"/>
    <w:rsid w:val="007D373F"/>
    <w:rsid w:val="007D3B9F"/>
    <w:rsid w:val="007D3C61"/>
    <w:rsid w:val="007D4101"/>
    <w:rsid w:val="007D4213"/>
    <w:rsid w:val="007D43A3"/>
    <w:rsid w:val="007D43C0"/>
    <w:rsid w:val="007D48FF"/>
    <w:rsid w:val="007D4DAC"/>
    <w:rsid w:val="007D4EA5"/>
    <w:rsid w:val="007D528F"/>
    <w:rsid w:val="007D542E"/>
    <w:rsid w:val="007D552E"/>
    <w:rsid w:val="007D57A2"/>
    <w:rsid w:val="007D58CB"/>
    <w:rsid w:val="007D5A08"/>
    <w:rsid w:val="007D5ADB"/>
    <w:rsid w:val="007D5D17"/>
    <w:rsid w:val="007D5E3C"/>
    <w:rsid w:val="007D5EA3"/>
    <w:rsid w:val="007D5F8A"/>
    <w:rsid w:val="007D6028"/>
    <w:rsid w:val="007D62DE"/>
    <w:rsid w:val="007D65FD"/>
    <w:rsid w:val="007D66BC"/>
    <w:rsid w:val="007D68AB"/>
    <w:rsid w:val="007D69DC"/>
    <w:rsid w:val="007D69F6"/>
    <w:rsid w:val="007D6A21"/>
    <w:rsid w:val="007D6A5B"/>
    <w:rsid w:val="007D6B9A"/>
    <w:rsid w:val="007D6D36"/>
    <w:rsid w:val="007D6D5B"/>
    <w:rsid w:val="007D6F51"/>
    <w:rsid w:val="007D6FFF"/>
    <w:rsid w:val="007D7056"/>
    <w:rsid w:val="007D7139"/>
    <w:rsid w:val="007D76AA"/>
    <w:rsid w:val="007D7712"/>
    <w:rsid w:val="007D778B"/>
    <w:rsid w:val="007D7918"/>
    <w:rsid w:val="007D7ED6"/>
    <w:rsid w:val="007E00B4"/>
    <w:rsid w:val="007E0124"/>
    <w:rsid w:val="007E0141"/>
    <w:rsid w:val="007E0285"/>
    <w:rsid w:val="007E03CC"/>
    <w:rsid w:val="007E04A4"/>
    <w:rsid w:val="007E0579"/>
    <w:rsid w:val="007E0634"/>
    <w:rsid w:val="007E0996"/>
    <w:rsid w:val="007E1317"/>
    <w:rsid w:val="007E14A9"/>
    <w:rsid w:val="007E1991"/>
    <w:rsid w:val="007E1BC3"/>
    <w:rsid w:val="007E1D20"/>
    <w:rsid w:val="007E1D3D"/>
    <w:rsid w:val="007E2A13"/>
    <w:rsid w:val="007E2E71"/>
    <w:rsid w:val="007E2FF0"/>
    <w:rsid w:val="007E2FF8"/>
    <w:rsid w:val="007E34C8"/>
    <w:rsid w:val="007E3664"/>
    <w:rsid w:val="007E4028"/>
    <w:rsid w:val="007E4419"/>
    <w:rsid w:val="007E47B1"/>
    <w:rsid w:val="007E4961"/>
    <w:rsid w:val="007E4A87"/>
    <w:rsid w:val="007E4CA6"/>
    <w:rsid w:val="007E4F70"/>
    <w:rsid w:val="007E50E1"/>
    <w:rsid w:val="007E52BF"/>
    <w:rsid w:val="007E5387"/>
    <w:rsid w:val="007E55E6"/>
    <w:rsid w:val="007E5676"/>
    <w:rsid w:val="007E5720"/>
    <w:rsid w:val="007E5852"/>
    <w:rsid w:val="007E5899"/>
    <w:rsid w:val="007E5998"/>
    <w:rsid w:val="007E5A21"/>
    <w:rsid w:val="007E5A8C"/>
    <w:rsid w:val="007E5D75"/>
    <w:rsid w:val="007E5FFF"/>
    <w:rsid w:val="007E606D"/>
    <w:rsid w:val="007E6265"/>
    <w:rsid w:val="007E6662"/>
    <w:rsid w:val="007E67D4"/>
    <w:rsid w:val="007E6B7F"/>
    <w:rsid w:val="007E6C17"/>
    <w:rsid w:val="007E6C19"/>
    <w:rsid w:val="007E6CBF"/>
    <w:rsid w:val="007E7562"/>
    <w:rsid w:val="007E763B"/>
    <w:rsid w:val="007E76A4"/>
    <w:rsid w:val="007E7ACF"/>
    <w:rsid w:val="007E7CD6"/>
    <w:rsid w:val="007E7F18"/>
    <w:rsid w:val="007F0086"/>
    <w:rsid w:val="007F00FC"/>
    <w:rsid w:val="007F01A4"/>
    <w:rsid w:val="007F020B"/>
    <w:rsid w:val="007F021E"/>
    <w:rsid w:val="007F0260"/>
    <w:rsid w:val="007F02C0"/>
    <w:rsid w:val="007F03A9"/>
    <w:rsid w:val="007F05D1"/>
    <w:rsid w:val="007F087C"/>
    <w:rsid w:val="007F08FF"/>
    <w:rsid w:val="007F0C44"/>
    <w:rsid w:val="007F0CE2"/>
    <w:rsid w:val="007F111F"/>
    <w:rsid w:val="007F114C"/>
    <w:rsid w:val="007F1716"/>
    <w:rsid w:val="007F1793"/>
    <w:rsid w:val="007F1828"/>
    <w:rsid w:val="007F1A42"/>
    <w:rsid w:val="007F1AB5"/>
    <w:rsid w:val="007F2035"/>
    <w:rsid w:val="007F203A"/>
    <w:rsid w:val="007F21DE"/>
    <w:rsid w:val="007F23D3"/>
    <w:rsid w:val="007F273B"/>
    <w:rsid w:val="007F2939"/>
    <w:rsid w:val="007F29AA"/>
    <w:rsid w:val="007F2A84"/>
    <w:rsid w:val="007F2BBA"/>
    <w:rsid w:val="007F2D3C"/>
    <w:rsid w:val="007F2E8C"/>
    <w:rsid w:val="007F2F17"/>
    <w:rsid w:val="007F304D"/>
    <w:rsid w:val="007F314C"/>
    <w:rsid w:val="007F32A6"/>
    <w:rsid w:val="007F361D"/>
    <w:rsid w:val="007F3966"/>
    <w:rsid w:val="007F3B3A"/>
    <w:rsid w:val="007F3E1D"/>
    <w:rsid w:val="007F3FFB"/>
    <w:rsid w:val="007F3FFE"/>
    <w:rsid w:val="007F423B"/>
    <w:rsid w:val="007F4542"/>
    <w:rsid w:val="007F45DC"/>
    <w:rsid w:val="007F4687"/>
    <w:rsid w:val="007F48FC"/>
    <w:rsid w:val="007F4BF8"/>
    <w:rsid w:val="007F5058"/>
    <w:rsid w:val="007F518F"/>
    <w:rsid w:val="007F5520"/>
    <w:rsid w:val="007F5562"/>
    <w:rsid w:val="007F5B42"/>
    <w:rsid w:val="007F5C18"/>
    <w:rsid w:val="007F6451"/>
    <w:rsid w:val="007F658D"/>
    <w:rsid w:val="007F68FD"/>
    <w:rsid w:val="007F6A0A"/>
    <w:rsid w:val="007F6AD9"/>
    <w:rsid w:val="007F6D09"/>
    <w:rsid w:val="007F7678"/>
    <w:rsid w:val="007F7861"/>
    <w:rsid w:val="007F787F"/>
    <w:rsid w:val="007F78C0"/>
    <w:rsid w:val="007F79D7"/>
    <w:rsid w:val="007F7A59"/>
    <w:rsid w:val="007F7C6B"/>
    <w:rsid w:val="007F7DDA"/>
    <w:rsid w:val="007F7EB7"/>
    <w:rsid w:val="007F7FAA"/>
    <w:rsid w:val="0080018D"/>
    <w:rsid w:val="00800256"/>
    <w:rsid w:val="00800443"/>
    <w:rsid w:val="0080082F"/>
    <w:rsid w:val="00800B74"/>
    <w:rsid w:val="00800F72"/>
    <w:rsid w:val="008012D8"/>
    <w:rsid w:val="0080140D"/>
    <w:rsid w:val="00801924"/>
    <w:rsid w:val="00801B34"/>
    <w:rsid w:val="00801DAC"/>
    <w:rsid w:val="00801E38"/>
    <w:rsid w:val="00802142"/>
    <w:rsid w:val="008023E6"/>
    <w:rsid w:val="00802412"/>
    <w:rsid w:val="00802682"/>
    <w:rsid w:val="008027E3"/>
    <w:rsid w:val="00802BDD"/>
    <w:rsid w:val="00802EA6"/>
    <w:rsid w:val="0080318F"/>
    <w:rsid w:val="00803259"/>
    <w:rsid w:val="0080326B"/>
    <w:rsid w:val="00803319"/>
    <w:rsid w:val="00803584"/>
    <w:rsid w:val="008035B2"/>
    <w:rsid w:val="00803934"/>
    <w:rsid w:val="00803990"/>
    <w:rsid w:val="00803C4D"/>
    <w:rsid w:val="0080410E"/>
    <w:rsid w:val="008041FA"/>
    <w:rsid w:val="008047BC"/>
    <w:rsid w:val="008049C5"/>
    <w:rsid w:val="00804CC0"/>
    <w:rsid w:val="00804CEF"/>
    <w:rsid w:val="00804F9C"/>
    <w:rsid w:val="00804FDF"/>
    <w:rsid w:val="00805027"/>
    <w:rsid w:val="00805176"/>
    <w:rsid w:val="008051D8"/>
    <w:rsid w:val="00805300"/>
    <w:rsid w:val="0080536C"/>
    <w:rsid w:val="00805403"/>
    <w:rsid w:val="00805A1B"/>
    <w:rsid w:val="0080616F"/>
    <w:rsid w:val="008063E9"/>
    <w:rsid w:val="008064EE"/>
    <w:rsid w:val="008068FD"/>
    <w:rsid w:val="00806A25"/>
    <w:rsid w:val="00807109"/>
    <w:rsid w:val="008072AF"/>
    <w:rsid w:val="008073BB"/>
    <w:rsid w:val="008076A3"/>
    <w:rsid w:val="00807749"/>
    <w:rsid w:val="00807BAB"/>
    <w:rsid w:val="00807F90"/>
    <w:rsid w:val="008107DB"/>
    <w:rsid w:val="00810A57"/>
    <w:rsid w:val="00810D76"/>
    <w:rsid w:val="00811070"/>
    <w:rsid w:val="008110C8"/>
    <w:rsid w:val="0081112E"/>
    <w:rsid w:val="00811530"/>
    <w:rsid w:val="00811569"/>
    <w:rsid w:val="008118C6"/>
    <w:rsid w:val="00811D57"/>
    <w:rsid w:val="008126EE"/>
    <w:rsid w:val="00813028"/>
    <w:rsid w:val="008132A4"/>
    <w:rsid w:val="008133E7"/>
    <w:rsid w:val="008134DC"/>
    <w:rsid w:val="008136BA"/>
    <w:rsid w:val="0081373A"/>
    <w:rsid w:val="0081376B"/>
    <w:rsid w:val="008137B5"/>
    <w:rsid w:val="00813836"/>
    <w:rsid w:val="008138F6"/>
    <w:rsid w:val="00813A5B"/>
    <w:rsid w:val="00813A9E"/>
    <w:rsid w:val="00813D4E"/>
    <w:rsid w:val="00813FED"/>
    <w:rsid w:val="00814360"/>
    <w:rsid w:val="008144C1"/>
    <w:rsid w:val="00814554"/>
    <w:rsid w:val="00814574"/>
    <w:rsid w:val="00814804"/>
    <w:rsid w:val="0081482E"/>
    <w:rsid w:val="00814FCD"/>
    <w:rsid w:val="008151CE"/>
    <w:rsid w:val="008152DF"/>
    <w:rsid w:val="00815959"/>
    <w:rsid w:val="00815B0F"/>
    <w:rsid w:val="00815B7C"/>
    <w:rsid w:val="0081616B"/>
    <w:rsid w:val="008161B7"/>
    <w:rsid w:val="00816472"/>
    <w:rsid w:val="008164F3"/>
    <w:rsid w:val="00816574"/>
    <w:rsid w:val="00816859"/>
    <w:rsid w:val="0081693D"/>
    <w:rsid w:val="00817086"/>
    <w:rsid w:val="00817439"/>
    <w:rsid w:val="0081777B"/>
    <w:rsid w:val="00817807"/>
    <w:rsid w:val="00817A7E"/>
    <w:rsid w:val="00817C75"/>
    <w:rsid w:val="00817C7F"/>
    <w:rsid w:val="00817CC6"/>
    <w:rsid w:val="00817E6D"/>
    <w:rsid w:val="00820300"/>
    <w:rsid w:val="00820587"/>
    <w:rsid w:val="00820901"/>
    <w:rsid w:val="008209D4"/>
    <w:rsid w:val="00820EE4"/>
    <w:rsid w:val="008210A4"/>
    <w:rsid w:val="0082112C"/>
    <w:rsid w:val="008213B6"/>
    <w:rsid w:val="00821991"/>
    <w:rsid w:val="00821BA7"/>
    <w:rsid w:val="00821CCF"/>
    <w:rsid w:val="008224F8"/>
    <w:rsid w:val="0082250C"/>
    <w:rsid w:val="0082255C"/>
    <w:rsid w:val="00822621"/>
    <w:rsid w:val="008227CF"/>
    <w:rsid w:val="0082283A"/>
    <w:rsid w:val="00822882"/>
    <w:rsid w:val="00822960"/>
    <w:rsid w:val="00822C88"/>
    <w:rsid w:val="00822D53"/>
    <w:rsid w:val="00823080"/>
    <w:rsid w:val="0082332B"/>
    <w:rsid w:val="0082335B"/>
    <w:rsid w:val="0082345A"/>
    <w:rsid w:val="00823608"/>
    <w:rsid w:val="00823701"/>
    <w:rsid w:val="008239D4"/>
    <w:rsid w:val="00823AE7"/>
    <w:rsid w:val="00823BAC"/>
    <w:rsid w:val="00823C88"/>
    <w:rsid w:val="00823D89"/>
    <w:rsid w:val="00823E8F"/>
    <w:rsid w:val="00823F2D"/>
    <w:rsid w:val="008240A6"/>
    <w:rsid w:val="00824363"/>
    <w:rsid w:val="008244EE"/>
    <w:rsid w:val="008248CC"/>
    <w:rsid w:val="008248E4"/>
    <w:rsid w:val="008248EE"/>
    <w:rsid w:val="00824B97"/>
    <w:rsid w:val="00824F1D"/>
    <w:rsid w:val="00825004"/>
    <w:rsid w:val="0082508A"/>
    <w:rsid w:val="00825351"/>
    <w:rsid w:val="008253FA"/>
    <w:rsid w:val="008256D9"/>
    <w:rsid w:val="00825793"/>
    <w:rsid w:val="008257C8"/>
    <w:rsid w:val="00825A34"/>
    <w:rsid w:val="00825CC6"/>
    <w:rsid w:val="00825FDB"/>
    <w:rsid w:val="00826163"/>
    <w:rsid w:val="0082621B"/>
    <w:rsid w:val="0082636B"/>
    <w:rsid w:val="00826501"/>
    <w:rsid w:val="0082652B"/>
    <w:rsid w:val="00826695"/>
    <w:rsid w:val="00826952"/>
    <w:rsid w:val="00826A37"/>
    <w:rsid w:val="00826D19"/>
    <w:rsid w:val="0082722E"/>
    <w:rsid w:val="00827A27"/>
    <w:rsid w:val="00827E03"/>
    <w:rsid w:val="00827E87"/>
    <w:rsid w:val="00827F9D"/>
    <w:rsid w:val="00830001"/>
    <w:rsid w:val="00830085"/>
    <w:rsid w:val="008302AC"/>
    <w:rsid w:val="008302E4"/>
    <w:rsid w:val="008303D5"/>
    <w:rsid w:val="0083042B"/>
    <w:rsid w:val="008309E2"/>
    <w:rsid w:val="00830A84"/>
    <w:rsid w:val="00830BBD"/>
    <w:rsid w:val="00830EFB"/>
    <w:rsid w:val="008310C9"/>
    <w:rsid w:val="00831222"/>
    <w:rsid w:val="008315ED"/>
    <w:rsid w:val="0083177E"/>
    <w:rsid w:val="008318F1"/>
    <w:rsid w:val="00831A3E"/>
    <w:rsid w:val="00831ADB"/>
    <w:rsid w:val="00831B03"/>
    <w:rsid w:val="00831BD2"/>
    <w:rsid w:val="00831DA0"/>
    <w:rsid w:val="00831E70"/>
    <w:rsid w:val="00832238"/>
    <w:rsid w:val="00832417"/>
    <w:rsid w:val="0083263C"/>
    <w:rsid w:val="008326B7"/>
    <w:rsid w:val="0083273A"/>
    <w:rsid w:val="0083289D"/>
    <w:rsid w:val="0083295C"/>
    <w:rsid w:val="00832AC2"/>
    <w:rsid w:val="00832ED0"/>
    <w:rsid w:val="0083322C"/>
    <w:rsid w:val="0083324B"/>
    <w:rsid w:val="008332A3"/>
    <w:rsid w:val="00833696"/>
    <w:rsid w:val="0083372D"/>
    <w:rsid w:val="0083376C"/>
    <w:rsid w:val="008338DD"/>
    <w:rsid w:val="00833C6C"/>
    <w:rsid w:val="00833D93"/>
    <w:rsid w:val="00833EB5"/>
    <w:rsid w:val="00834299"/>
    <w:rsid w:val="00834343"/>
    <w:rsid w:val="008344C2"/>
    <w:rsid w:val="008344F2"/>
    <w:rsid w:val="00834639"/>
    <w:rsid w:val="00834672"/>
    <w:rsid w:val="008346CD"/>
    <w:rsid w:val="008348D0"/>
    <w:rsid w:val="00834AF0"/>
    <w:rsid w:val="00834C6B"/>
    <w:rsid w:val="00834CC1"/>
    <w:rsid w:val="00834E73"/>
    <w:rsid w:val="00834E93"/>
    <w:rsid w:val="00834E96"/>
    <w:rsid w:val="00834EE9"/>
    <w:rsid w:val="0083509C"/>
    <w:rsid w:val="008353E4"/>
    <w:rsid w:val="008354A6"/>
    <w:rsid w:val="008355D5"/>
    <w:rsid w:val="0083569A"/>
    <w:rsid w:val="008357F7"/>
    <w:rsid w:val="0083582A"/>
    <w:rsid w:val="00835914"/>
    <w:rsid w:val="00835982"/>
    <w:rsid w:val="00835BBC"/>
    <w:rsid w:val="00835DF0"/>
    <w:rsid w:val="008361C2"/>
    <w:rsid w:val="008362CA"/>
    <w:rsid w:val="008365C4"/>
    <w:rsid w:val="00836F37"/>
    <w:rsid w:val="00836FF3"/>
    <w:rsid w:val="00837007"/>
    <w:rsid w:val="00837056"/>
    <w:rsid w:val="00837280"/>
    <w:rsid w:val="00837672"/>
    <w:rsid w:val="00837771"/>
    <w:rsid w:val="00837840"/>
    <w:rsid w:val="00837BA9"/>
    <w:rsid w:val="00837CA1"/>
    <w:rsid w:val="00837D59"/>
    <w:rsid w:val="00837F64"/>
    <w:rsid w:val="00837F90"/>
    <w:rsid w:val="00840721"/>
    <w:rsid w:val="00840779"/>
    <w:rsid w:val="008408A1"/>
    <w:rsid w:val="00840AE3"/>
    <w:rsid w:val="00840EEC"/>
    <w:rsid w:val="00841835"/>
    <w:rsid w:val="00841918"/>
    <w:rsid w:val="00841B35"/>
    <w:rsid w:val="00841C33"/>
    <w:rsid w:val="00841EE6"/>
    <w:rsid w:val="00841F60"/>
    <w:rsid w:val="00841F6C"/>
    <w:rsid w:val="00842761"/>
    <w:rsid w:val="008427EE"/>
    <w:rsid w:val="00842FA8"/>
    <w:rsid w:val="008430A4"/>
    <w:rsid w:val="008430E9"/>
    <w:rsid w:val="008432DB"/>
    <w:rsid w:val="0084331D"/>
    <w:rsid w:val="008439A7"/>
    <w:rsid w:val="00843CCA"/>
    <w:rsid w:val="00843DA5"/>
    <w:rsid w:val="00843DA6"/>
    <w:rsid w:val="00843F39"/>
    <w:rsid w:val="00843FBD"/>
    <w:rsid w:val="00844139"/>
    <w:rsid w:val="008441FD"/>
    <w:rsid w:val="008444BE"/>
    <w:rsid w:val="0084453D"/>
    <w:rsid w:val="00844AFA"/>
    <w:rsid w:val="00844DCE"/>
    <w:rsid w:val="00844F06"/>
    <w:rsid w:val="00845017"/>
    <w:rsid w:val="00845215"/>
    <w:rsid w:val="00845404"/>
    <w:rsid w:val="00845501"/>
    <w:rsid w:val="008456B6"/>
    <w:rsid w:val="00845943"/>
    <w:rsid w:val="00845AB0"/>
    <w:rsid w:val="00845DFE"/>
    <w:rsid w:val="00845E20"/>
    <w:rsid w:val="00845F38"/>
    <w:rsid w:val="0084606A"/>
    <w:rsid w:val="00846245"/>
    <w:rsid w:val="00846613"/>
    <w:rsid w:val="008467B9"/>
    <w:rsid w:val="0084690B"/>
    <w:rsid w:val="00846A89"/>
    <w:rsid w:val="00846CB8"/>
    <w:rsid w:val="00846CD2"/>
    <w:rsid w:val="00846CEF"/>
    <w:rsid w:val="00846EEF"/>
    <w:rsid w:val="00846FCC"/>
    <w:rsid w:val="008475B4"/>
    <w:rsid w:val="008475BF"/>
    <w:rsid w:val="00847623"/>
    <w:rsid w:val="00847666"/>
    <w:rsid w:val="0084770B"/>
    <w:rsid w:val="00847C95"/>
    <w:rsid w:val="00847FA9"/>
    <w:rsid w:val="00847FD1"/>
    <w:rsid w:val="008503E3"/>
    <w:rsid w:val="008503F5"/>
    <w:rsid w:val="00850557"/>
    <w:rsid w:val="008507E8"/>
    <w:rsid w:val="00850920"/>
    <w:rsid w:val="0085099B"/>
    <w:rsid w:val="00850A85"/>
    <w:rsid w:val="00850AE4"/>
    <w:rsid w:val="00851042"/>
    <w:rsid w:val="008512F2"/>
    <w:rsid w:val="008513B6"/>
    <w:rsid w:val="00851674"/>
    <w:rsid w:val="0085170A"/>
    <w:rsid w:val="00851A17"/>
    <w:rsid w:val="00851A56"/>
    <w:rsid w:val="00851AC2"/>
    <w:rsid w:val="00851D8E"/>
    <w:rsid w:val="00851DB5"/>
    <w:rsid w:val="00851E3E"/>
    <w:rsid w:val="00851F4A"/>
    <w:rsid w:val="008525D4"/>
    <w:rsid w:val="008526B0"/>
    <w:rsid w:val="00852776"/>
    <w:rsid w:val="0085278A"/>
    <w:rsid w:val="008527B7"/>
    <w:rsid w:val="0085292B"/>
    <w:rsid w:val="00852A07"/>
    <w:rsid w:val="00852BC6"/>
    <w:rsid w:val="00852C2B"/>
    <w:rsid w:val="00852C3D"/>
    <w:rsid w:val="008535B1"/>
    <w:rsid w:val="008535F0"/>
    <w:rsid w:val="0085368D"/>
    <w:rsid w:val="00853815"/>
    <w:rsid w:val="008538AE"/>
    <w:rsid w:val="0085433B"/>
    <w:rsid w:val="008543A1"/>
    <w:rsid w:val="0085441D"/>
    <w:rsid w:val="008545B2"/>
    <w:rsid w:val="00854872"/>
    <w:rsid w:val="00854B5C"/>
    <w:rsid w:val="00854C42"/>
    <w:rsid w:val="00854C80"/>
    <w:rsid w:val="00854D65"/>
    <w:rsid w:val="00854E3E"/>
    <w:rsid w:val="00854EAA"/>
    <w:rsid w:val="00854F70"/>
    <w:rsid w:val="008551CD"/>
    <w:rsid w:val="00855646"/>
    <w:rsid w:val="00855653"/>
    <w:rsid w:val="008558AF"/>
    <w:rsid w:val="008558F7"/>
    <w:rsid w:val="00855B0F"/>
    <w:rsid w:val="00855CEA"/>
    <w:rsid w:val="00855DF0"/>
    <w:rsid w:val="00856466"/>
    <w:rsid w:val="00856631"/>
    <w:rsid w:val="008568AF"/>
    <w:rsid w:val="00856AF3"/>
    <w:rsid w:val="00856BFD"/>
    <w:rsid w:val="00856D58"/>
    <w:rsid w:val="00856FA1"/>
    <w:rsid w:val="00857581"/>
    <w:rsid w:val="00857686"/>
    <w:rsid w:val="00857B23"/>
    <w:rsid w:val="00857C2C"/>
    <w:rsid w:val="00857EA9"/>
    <w:rsid w:val="00857F27"/>
    <w:rsid w:val="00857F2E"/>
    <w:rsid w:val="00860195"/>
    <w:rsid w:val="0086021C"/>
    <w:rsid w:val="00860380"/>
    <w:rsid w:val="00860466"/>
    <w:rsid w:val="008605A6"/>
    <w:rsid w:val="008605C7"/>
    <w:rsid w:val="00860937"/>
    <w:rsid w:val="00860CEF"/>
    <w:rsid w:val="00860D01"/>
    <w:rsid w:val="00860D7E"/>
    <w:rsid w:val="00860FC1"/>
    <w:rsid w:val="0086123A"/>
    <w:rsid w:val="00861507"/>
    <w:rsid w:val="0086168E"/>
    <w:rsid w:val="00861694"/>
    <w:rsid w:val="00861920"/>
    <w:rsid w:val="008619CE"/>
    <w:rsid w:val="00861A59"/>
    <w:rsid w:val="00861A65"/>
    <w:rsid w:val="00861EF0"/>
    <w:rsid w:val="00861F9E"/>
    <w:rsid w:val="0086220B"/>
    <w:rsid w:val="0086235C"/>
    <w:rsid w:val="008624BD"/>
    <w:rsid w:val="00862526"/>
    <w:rsid w:val="00862F47"/>
    <w:rsid w:val="00863106"/>
    <w:rsid w:val="00863208"/>
    <w:rsid w:val="008634E4"/>
    <w:rsid w:val="0086389B"/>
    <w:rsid w:val="008639B2"/>
    <w:rsid w:val="00863AE5"/>
    <w:rsid w:val="00863B2D"/>
    <w:rsid w:val="00863BF5"/>
    <w:rsid w:val="00863D4D"/>
    <w:rsid w:val="00864578"/>
    <w:rsid w:val="0086458F"/>
    <w:rsid w:val="0086467F"/>
    <w:rsid w:val="00864720"/>
    <w:rsid w:val="00864A8A"/>
    <w:rsid w:val="00864D42"/>
    <w:rsid w:val="00864F9A"/>
    <w:rsid w:val="008650A6"/>
    <w:rsid w:val="00865233"/>
    <w:rsid w:val="008652D6"/>
    <w:rsid w:val="00865462"/>
    <w:rsid w:val="00865711"/>
    <w:rsid w:val="00865869"/>
    <w:rsid w:val="008658AA"/>
    <w:rsid w:val="00865A83"/>
    <w:rsid w:val="00865C69"/>
    <w:rsid w:val="00865F7C"/>
    <w:rsid w:val="008660B5"/>
    <w:rsid w:val="00866314"/>
    <w:rsid w:val="00866344"/>
    <w:rsid w:val="0086637E"/>
    <w:rsid w:val="0086641D"/>
    <w:rsid w:val="0086648E"/>
    <w:rsid w:val="008665FD"/>
    <w:rsid w:val="00866723"/>
    <w:rsid w:val="00866878"/>
    <w:rsid w:val="00866CB2"/>
    <w:rsid w:val="00866E24"/>
    <w:rsid w:val="00867072"/>
    <w:rsid w:val="008673C2"/>
    <w:rsid w:val="008674ED"/>
    <w:rsid w:val="008675EB"/>
    <w:rsid w:val="008678D4"/>
    <w:rsid w:val="00867D59"/>
    <w:rsid w:val="00867E6D"/>
    <w:rsid w:val="00867FC3"/>
    <w:rsid w:val="00870059"/>
    <w:rsid w:val="00870428"/>
    <w:rsid w:val="00870528"/>
    <w:rsid w:val="00870534"/>
    <w:rsid w:val="00870A6C"/>
    <w:rsid w:val="0087108D"/>
    <w:rsid w:val="00871480"/>
    <w:rsid w:val="008715AF"/>
    <w:rsid w:val="00871701"/>
    <w:rsid w:val="008718BE"/>
    <w:rsid w:val="0087190B"/>
    <w:rsid w:val="00871ACC"/>
    <w:rsid w:val="00871C23"/>
    <w:rsid w:val="00871C69"/>
    <w:rsid w:val="008720B5"/>
    <w:rsid w:val="00872123"/>
    <w:rsid w:val="00872284"/>
    <w:rsid w:val="0087244B"/>
    <w:rsid w:val="008726AF"/>
    <w:rsid w:val="00872B71"/>
    <w:rsid w:val="00872BAF"/>
    <w:rsid w:val="0087302D"/>
    <w:rsid w:val="0087317C"/>
    <w:rsid w:val="00873659"/>
    <w:rsid w:val="00873B98"/>
    <w:rsid w:val="00873CA4"/>
    <w:rsid w:val="00873FC1"/>
    <w:rsid w:val="00874609"/>
    <w:rsid w:val="00874769"/>
    <w:rsid w:val="008748D8"/>
    <w:rsid w:val="008748FE"/>
    <w:rsid w:val="00874EC5"/>
    <w:rsid w:val="00875276"/>
    <w:rsid w:val="00875320"/>
    <w:rsid w:val="008753F9"/>
    <w:rsid w:val="0087543F"/>
    <w:rsid w:val="008754FC"/>
    <w:rsid w:val="008755DD"/>
    <w:rsid w:val="00875C52"/>
    <w:rsid w:val="00875CCB"/>
    <w:rsid w:val="00875E8F"/>
    <w:rsid w:val="0087606C"/>
    <w:rsid w:val="0087614B"/>
    <w:rsid w:val="0087617A"/>
    <w:rsid w:val="0087622D"/>
    <w:rsid w:val="0087638B"/>
    <w:rsid w:val="008764BD"/>
    <w:rsid w:val="008764D4"/>
    <w:rsid w:val="0087654C"/>
    <w:rsid w:val="00876557"/>
    <w:rsid w:val="00876739"/>
    <w:rsid w:val="00876740"/>
    <w:rsid w:val="00876761"/>
    <w:rsid w:val="008769B6"/>
    <w:rsid w:val="00876BB5"/>
    <w:rsid w:val="00876BF6"/>
    <w:rsid w:val="00876C47"/>
    <w:rsid w:val="00876D78"/>
    <w:rsid w:val="008772F2"/>
    <w:rsid w:val="00877575"/>
    <w:rsid w:val="008777FB"/>
    <w:rsid w:val="0087796E"/>
    <w:rsid w:val="00877A19"/>
    <w:rsid w:val="00877A72"/>
    <w:rsid w:val="00877AF2"/>
    <w:rsid w:val="00877C39"/>
    <w:rsid w:val="00877D7F"/>
    <w:rsid w:val="008803D7"/>
    <w:rsid w:val="00880546"/>
    <w:rsid w:val="00880556"/>
    <w:rsid w:val="008806A6"/>
    <w:rsid w:val="00880773"/>
    <w:rsid w:val="00880A47"/>
    <w:rsid w:val="00880B4B"/>
    <w:rsid w:val="00880DD8"/>
    <w:rsid w:val="00881269"/>
    <w:rsid w:val="00881657"/>
    <w:rsid w:val="00881688"/>
    <w:rsid w:val="008817A7"/>
    <w:rsid w:val="00881E9C"/>
    <w:rsid w:val="00881F68"/>
    <w:rsid w:val="00882407"/>
    <w:rsid w:val="0088257B"/>
    <w:rsid w:val="008825BF"/>
    <w:rsid w:val="008826BA"/>
    <w:rsid w:val="00882A5F"/>
    <w:rsid w:val="00882B32"/>
    <w:rsid w:val="00882B82"/>
    <w:rsid w:val="00882BD3"/>
    <w:rsid w:val="00882C15"/>
    <w:rsid w:val="00882E4F"/>
    <w:rsid w:val="00882EFE"/>
    <w:rsid w:val="00883291"/>
    <w:rsid w:val="008833DB"/>
    <w:rsid w:val="008833DF"/>
    <w:rsid w:val="008834EE"/>
    <w:rsid w:val="00883511"/>
    <w:rsid w:val="0088368B"/>
    <w:rsid w:val="008836A6"/>
    <w:rsid w:val="00883755"/>
    <w:rsid w:val="008838E3"/>
    <w:rsid w:val="008838FB"/>
    <w:rsid w:val="00883B61"/>
    <w:rsid w:val="00883B77"/>
    <w:rsid w:val="00883C3E"/>
    <w:rsid w:val="00883C97"/>
    <w:rsid w:val="00883E0F"/>
    <w:rsid w:val="00883E51"/>
    <w:rsid w:val="00883E97"/>
    <w:rsid w:val="00883F0E"/>
    <w:rsid w:val="00883FD0"/>
    <w:rsid w:val="00883FE5"/>
    <w:rsid w:val="0088427B"/>
    <w:rsid w:val="008846C0"/>
    <w:rsid w:val="008848A8"/>
    <w:rsid w:val="00884B00"/>
    <w:rsid w:val="00884BA9"/>
    <w:rsid w:val="00884C94"/>
    <w:rsid w:val="00884DDE"/>
    <w:rsid w:val="008851D8"/>
    <w:rsid w:val="008851ED"/>
    <w:rsid w:val="00885207"/>
    <w:rsid w:val="00885260"/>
    <w:rsid w:val="008853AA"/>
    <w:rsid w:val="008853CA"/>
    <w:rsid w:val="00885739"/>
    <w:rsid w:val="00885B16"/>
    <w:rsid w:val="00885B3D"/>
    <w:rsid w:val="00885E61"/>
    <w:rsid w:val="00885E64"/>
    <w:rsid w:val="00886278"/>
    <w:rsid w:val="008865C3"/>
    <w:rsid w:val="0088667C"/>
    <w:rsid w:val="008867E4"/>
    <w:rsid w:val="00886936"/>
    <w:rsid w:val="008869CA"/>
    <w:rsid w:val="00886A8F"/>
    <w:rsid w:val="00886ABB"/>
    <w:rsid w:val="00886D0F"/>
    <w:rsid w:val="00886D1B"/>
    <w:rsid w:val="00886E16"/>
    <w:rsid w:val="00886E9F"/>
    <w:rsid w:val="0088713A"/>
    <w:rsid w:val="00887148"/>
    <w:rsid w:val="00887197"/>
    <w:rsid w:val="00887590"/>
    <w:rsid w:val="00887977"/>
    <w:rsid w:val="00887A16"/>
    <w:rsid w:val="00887C91"/>
    <w:rsid w:val="00887F28"/>
    <w:rsid w:val="008907B9"/>
    <w:rsid w:val="0089089F"/>
    <w:rsid w:val="00890BA4"/>
    <w:rsid w:val="00890BB8"/>
    <w:rsid w:val="00890CF7"/>
    <w:rsid w:val="00891061"/>
    <w:rsid w:val="0089116F"/>
    <w:rsid w:val="008912D7"/>
    <w:rsid w:val="0089146B"/>
    <w:rsid w:val="008914E0"/>
    <w:rsid w:val="00891525"/>
    <w:rsid w:val="0089156A"/>
    <w:rsid w:val="00891593"/>
    <w:rsid w:val="008915B4"/>
    <w:rsid w:val="00891783"/>
    <w:rsid w:val="00891A9C"/>
    <w:rsid w:val="00891E56"/>
    <w:rsid w:val="00891ED0"/>
    <w:rsid w:val="00892006"/>
    <w:rsid w:val="0089207B"/>
    <w:rsid w:val="008921DE"/>
    <w:rsid w:val="008925BE"/>
    <w:rsid w:val="008925FD"/>
    <w:rsid w:val="008927A0"/>
    <w:rsid w:val="00892949"/>
    <w:rsid w:val="00892B54"/>
    <w:rsid w:val="00892BBD"/>
    <w:rsid w:val="00892BF4"/>
    <w:rsid w:val="00892E98"/>
    <w:rsid w:val="00892EF3"/>
    <w:rsid w:val="00892F7C"/>
    <w:rsid w:val="008936D1"/>
    <w:rsid w:val="0089376F"/>
    <w:rsid w:val="00893CE1"/>
    <w:rsid w:val="0089408F"/>
    <w:rsid w:val="00894104"/>
    <w:rsid w:val="008942FD"/>
    <w:rsid w:val="008949CC"/>
    <w:rsid w:val="00894A4A"/>
    <w:rsid w:val="00894E17"/>
    <w:rsid w:val="00895215"/>
    <w:rsid w:val="0089538A"/>
    <w:rsid w:val="008957AB"/>
    <w:rsid w:val="008958CC"/>
    <w:rsid w:val="00895A9D"/>
    <w:rsid w:val="00895AE4"/>
    <w:rsid w:val="00895F37"/>
    <w:rsid w:val="00896063"/>
    <w:rsid w:val="008962DB"/>
    <w:rsid w:val="008964CF"/>
    <w:rsid w:val="0089659E"/>
    <w:rsid w:val="0089663A"/>
    <w:rsid w:val="008966F2"/>
    <w:rsid w:val="00896709"/>
    <w:rsid w:val="00896988"/>
    <w:rsid w:val="00896C2A"/>
    <w:rsid w:val="00896DB4"/>
    <w:rsid w:val="00896EA8"/>
    <w:rsid w:val="00897115"/>
    <w:rsid w:val="008973A1"/>
    <w:rsid w:val="0089748E"/>
    <w:rsid w:val="00897600"/>
    <w:rsid w:val="008976E0"/>
    <w:rsid w:val="008977F4"/>
    <w:rsid w:val="00897A45"/>
    <w:rsid w:val="00897D79"/>
    <w:rsid w:val="00897E31"/>
    <w:rsid w:val="00897FDD"/>
    <w:rsid w:val="008A0190"/>
    <w:rsid w:val="008A0283"/>
    <w:rsid w:val="008A0BEC"/>
    <w:rsid w:val="008A1228"/>
    <w:rsid w:val="008A12FA"/>
    <w:rsid w:val="008A130A"/>
    <w:rsid w:val="008A15C8"/>
    <w:rsid w:val="008A1D3F"/>
    <w:rsid w:val="008A20E4"/>
    <w:rsid w:val="008A22A4"/>
    <w:rsid w:val="008A2515"/>
    <w:rsid w:val="008A25EB"/>
    <w:rsid w:val="008A262E"/>
    <w:rsid w:val="008A2694"/>
    <w:rsid w:val="008A2988"/>
    <w:rsid w:val="008A298B"/>
    <w:rsid w:val="008A2D4D"/>
    <w:rsid w:val="008A301D"/>
    <w:rsid w:val="008A3057"/>
    <w:rsid w:val="008A3254"/>
    <w:rsid w:val="008A3327"/>
    <w:rsid w:val="008A3550"/>
    <w:rsid w:val="008A38CE"/>
    <w:rsid w:val="008A3C7C"/>
    <w:rsid w:val="008A3E76"/>
    <w:rsid w:val="008A4072"/>
    <w:rsid w:val="008A419A"/>
    <w:rsid w:val="008A4373"/>
    <w:rsid w:val="008A4424"/>
    <w:rsid w:val="008A4541"/>
    <w:rsid w:val="008A4593"/>
    <w:rsid w:val="008A45AB"/>
    <w:rsid w:val="008A48E0"/>
    <w:rsid w:val="008A495F"/>
    <w:rsid w:val="008A4EC3"/>
    <w:rsid w:val="008A4F54"/>
    <w:rsid w:val="008A53D5"/>
    <w:rsid w:val="008A5536"/>
    <w:rsid w:val="008A55C4"/>
    <w:rsid w:val="008A56F1"/>
    <w:rsid w:val="008A581D"/>
    <w:rsid w:val="008A587E"/>
    <w:rsid w:val="008A594B"/>
    <w:rsid w:val="008A5E00"/>
    <w:rsid w:val="008A5EE6"/>
    <w:rsid w:val="008A5FF9"/>
    <w:rsid w:val="008A63FF"/>
    <w:rsid w:val="008A65B7"/>
    <w:rsid w:val="008A65E4"/>
    <w:rsid w:val="008A6A02"/>
    <w:rsid w:val="008A6AFE"/>
    <w:rsid w:val="008A6C37"/>
    <w:rsid w:val="008A6EB0"/>
    <w:rsid w:val="008A6F08"/>
    <w:rsid w:val="008A6F93"/>
    <w:rsid w:val="008A6FCB"/>
    <w:rsid w:val="008A700A"/>
    <w:rsid w:val="008A7342"/>
    <w:rsid w:val="008A74AF"/>
    <w:rsid w:val="008A7595"/>
    <w:rsid w:val="008A759A"/>
    <w:rsid w:val="008A77C2"/>
    <w:rsid w:val="008A7806"/>
    <w:rsid w:val="008A7CC0"/>
    <w:rsid w:val="008B0139"/>
    <w:rsid w:val="008B047F"/>
    <w:rsid w:val="008B04CD"/>
    <w:rsid w:val="008B07D9"/>
    <w:rsid w:val="008B08B1"/>
    <w:rsid w:val="008B0997"/>
    <w:rsid w:val="008B0B6F"/>
    <w:rsid w:val="008B0DBD"/>
    <w:rsid w:val="008B0E4F"/>
    <w:rsid w:val="008B11CF"/>
    <w:rsid w:val="008B11F9"/>
    <w:rsid w:val="008B12A7"/>
    <w:rsid w:val="008B1820"/>
    <w:rsid w:val="008B2235"/>
    <w:rsid w:val="008B2349"/>
    <w:rsid w:val="008B2420"/>
    <w:rsid w:val="008B2554"/>
    <w:rsid w:val="008B2593"/>
    <w:rsid w:val="008B26E9"/>
    <w:rsid w:val="008B2749"/>
    <w:rsid w:val="008B28B8"/>
    <w:rsid w:val="008B2910"/>
    <w:rsid w:val="008B2A1A"/>
    <w:rsid w:val="008B2F67"/>
    <w:rsid w:val="008B30D1"/>
    <w:rsid w:val="008B3141"/>
    <w:rsid w:val="008B32E5"/>
    <w:rsid w:val="008B330A"/>
    <w:rsid w:val="008B395C"/>
    <w:rsid w:val="008B39C4"/>
    <w:rsid w:val="008B4477"/>
    <w:rsid w:val="008B45B8"/>
    <w:rsid w:val="008B4773"/>
    <w:rsid w:val="008B49C0"/>
    <w:rsid w:val="008B4AEE"/>
    <w:rsid w:val="008B4BC7"/>
    <w:rsid w:val="008B4C6E"/>
    <w:rsid w:val="008B4C98"/>
    <w:rsid w:val="008B4CAD"/>
    <w:rsid w:val="008B5D4F"/>
    <w:rsid w:val="008B5E96"/>
    <w:rsid w:val="008B6013"/>
    <w:rsid w:val="008B60FD"/>
    <w:rsid w:val="008B62F1"/>
    <w:rsid w:val="008B6556"/>
    <w:rsid w:val="008B65BB"/>
    <w:rsid w:val="008B666E"/>
    <w:rsid w:val="008B6678"/>
    <w:rsid w:val="008B66B0"/>
    <w:rsid w:val="008B6910"/>
    <w:rsid w:val="008B6961"/>
    <w:rsid w:val="008B6BCC"/>
    <w:rsid w:val="008B733A"/>
    <w:rsid w:val="008B76F4"/>
    <w:rsid w:val="008B79EC"/>
    <w:rsid w:val="008B7A2B"/>
    <w:rsid w:val="008B7AFE"/>
    <w:rsid w:val="008C01C2"/>
    <w:rsid w:val="008C0305"/>
    <w:rsid w:val="008C09C0"/>
    <w:rsid w:val="008C0A89"/>
    <w:rsid w:val="008C0F5F"/>
    <w:rsid w:val="008C0FE2"/>
    <w:rsid w:val="008C10D2"/>
    <w:rsid w:val="008C1441"/>
    <w:rsid w:val="008C1519"/>
    <w:rsid w:val="008C15EC"/>
    <w:rsid w:val="008C16D1"/>
    <w:rsid w:val="008C17CF"/>
    <w:rsid w:val="008C18D5"/>
    <w:rsid w:val="008C1948"/>
    <w:rsid w:val="008C1AC0"/>
    <w:rsid w:val="008C1BBD"/>
    <w:rsid w:val="008C1C32"/>
    <w:rsid w:val="008C1CB9"/>
    <w:rsid w:val="008C1CFA"/>
    <w:rsid w:val="008C1D3F"/>
    <w:rsid w:val="008C1E26"/>
    <w:rsid w:val="008C1E2F"/>
    <w:rsid w:val="008C209E"/>
    <w:rsid w:val="008C23A6"/>
    <w:rsid w:val="008C25C6"/>
    <w:rsid w:val="008C260F"/>
    <w:rsid w:val="008C29BC"/>
    <w:rsid w:val="008C2AD9"/>
    <w:rsid w:val="008C2AEC"/>
    <w:rsid w:val="008C2B32"/>
    <w:rsid w:val="008C2B35"/>
    <w:rsid w:val="008C307E"/>
    <w:rsid w:val="008C33ED"/>
    <w:rsid w:val="008C3478"/>
    <w:rsid w:val="008C36C2"/>
    <w:rsid w:val="008C3B13"/>
    <w:rsid w:val="008C3DAC"/>
    <w:rsid w:val="008C40BF"/>
    <w:rsid w:val="008C4344"/>
    <w:rsid w:val="008C4442"/>
    <w:rsid w:val="008C475B"/>
    <w:rsid w:val="008C47E1"/>
    <w:rsid w:val="008C481C"/>
    <w:rsid w:val="008C489C"/>
    <w:rsid w:val="008C4B57"/>
    <w:rsid w:val="008C4F12"/>
    <w:rsid w:val="008C55E5"/>
    <w:rsid w:val="008C55FC"/>
    <w:rsid w:val="008C5612"/>
    <w:rsid w:val="008C583E"/>
    <w:rsid w:val="008C58A1"/>
    <w:rsid w:val="008C5B9C"/>
    <w:rsid w:val="008C5FA8"/>
    <w:rsid w:val="008C63AF"/>
    <w:rsid w:val="008C674B"/>
    <w:rsid w:val="008C675B"/>
    <w:rsid w:val="008C69F5"/>
    <w:rsid w:val="008C6A0F"/>
    <w:rsid w:val="008C6A5D"/>
    <w:rsid w:val="008C72DC"/>
    <w:rsid w:val="008C73F9"/>
    <w:rsid w:val="008C76A3"/>
    <w:rsid w:val="008C773C"/>
    <w:rsid w:val="008C7772"/>
    <w:rsid w:val="008C7868"/>
    <w:rsid w:val="008C7961"/>
    <w:rsid w:val="008C798B"/>
    <w:rsid w:val="008C79C5"/>
    <w:rsid w:val="008C7B75"/>
    <w:rsid w:val="008C7CA7"/>
    <w:rsid w:val="008C7CE0"/>
    <w:rsid w:val="008C7D66"/>
    <w:rsid w:val="008C7DF5"/>
    <w:rsid w:val="008C7F95"/>
    <w:rsid w:val="008C7FB5"/>
    <w:rsid w:val="008D02AF"/>
    <w:rsid w:val="008D04F8"/>
    <w:rsid w:val="008D0580"/>
    <w:rsid w:val="008D060E"/>
    <w:rsid w:val="008D09CF"/>
    <w:rsid w:val="008D0E56"/>
    <w:rsid w:val="008D0E6F"/>
    <w:rsid w:val="008D113F"/>
    <w:rsid w:val="008D12D2"/>
    <w:rsid w:val="008D1469"/>
    <w:rsid w:val="008D1872"/>
    <w:rsid w:val="008D1884"/>
    <w:rsid w:val="008D1A13"/>
    <w:rsid w:val="008D1B46"/>
    <w:rsid w:val="008D1D53"/>
    <w:rsid w:val="008D1E16"/>
    <w:rsid w:val="008D1E52"/>
    <w:rsid w:val="008D1EC0"/>
    <w:rsid w:val="008D1F18"/>
    <w:rsid w:val="008D1F37"/>
    <w:rsid w:val="008D2081"/>
    <w:rsid w:val="008D2576"/>
    <w:rsid w:val="008D260B"/>
    <w:rsid w:val="008D27FF"/>
    <w:rsid w:val="008D28FD"/>
    <w:rsid w:val="008D3284"/>
    <w:rsid w:val="008D3597"/>
    <w:rsid w:val="008D3626"/>
    <w:rsid w:val="008D3923"/>
    <w:rsid w:val="008D3D18"/>
    <w:rsid w:val="008D3E6A"/>
    <w:rsid w:val="008D3EBE"/>
    <w:rsid w:val="008D3FC2"/>
    <w:rsid w:val="008D3FF6"/>
    <w:rsid w:val="008D4111"/>
    <w:rsid w:val="008D4277"/>
    <w:rsid w:val="008D429C"/>
    <w:rsid w:val="008D45B1"/>
    <w:rsid w:val="008D49AF"/>
    <w:rsid w:val="008D49CB"/>
    <w:rsid w:val="008D4B76"/>
    <w:rsid w:val="008D4CFB"/>
    <w:rsid w:val="008D4DE8"/>
    <w:rsid w:val="008D4F28"/>
    <w:rsid w:val="008D5068"/>
    <w:rsid w:val="008D523D"/>
    <w:rsid w:val="008D56AA"/>
    <w:rsid w:val="008D596B"/>
    <w:rsid w:val="008D5F12"/>
    <w:rsid w:val="008D5F6D"/>
    <w:rsid w:val="008D6034"/>
    <w:rsid w:val="008D6135"/>
    <w:rsid w:val="008D6188"/>
    <w:rsid w:val="008D6521"/>
    <w:rsid w:val="008D661B"/>
    <w:rsid w:val="008D7053"/>
    <w:rsid w:val="008D749C"/>
    <w:rsid w:val="008D786A"/>
    <w:rsid w:val="008D78F6"/>
    <w:rsid w:val="008D7AF1"/>
    <w:rsid w:val="008D7F6D"/>
    <w:rsid w:val="008E0346"/>
    <w:rsid w:val="008E045D"/>
    <w:rsid w:val="008E0505"/>
    <w:rsid w:val="008E0509"/>
    <w:rsid w:val="008E063F"/>
    <w:rsid w:val="008E075A"/>
    <w:rsid w:val="008E075F"/>
    <w:rsid w:val="008E079A"/>
    <w:rsid w:val="008E07F8"/>
    <w:rsid w:val="008E0823"/>
    <w:rsid w:val="008E0874"/>
    <w:rsid w:val="008E0A16"/>
    <w:rsid w:val="008E0CD7"/>
    <w:rsid w:val="008E0D2F"/>
    <w:rsid w:val="008E0D6A"/>
    <w:rsid w:val="008E0ECE"/>
    <w:rsid w:val="008E1354"/>
    <w:rsid w:val="008E1477"/>
    <w:rsid w:val="008E149A"/>
    <w:rsid w:val="008E1A06"/>
    <w:rsid w:val="008E1A98"/>
    <w:rsid w:val="008E1DD0"/>
    <w:rsid w:val="008E1E95"/>
    <w:rsid w:val="008E1F65"/>
    <w:rsid w:val="008E1FC9"/>
    <w:rsid w:val="008E229C"/>
    <w:rsid w:val="008E2F3D"/>
    <w:rsid w:val="008E3112"/>
    <w:rsid w:val="008E3164"/>
    <w:rsid w:val="008E3704"/>
    <w:rsid w:val="008E3D7A"/>
    <w:rsid w:val="008E3E8A"/>
    <w:rsid w:val="008E3EE6"/>
    <w:rsid w:val="008E4031"/>
    <w:rsid w:val="008E4234"/>
    <w:rsid w:val="008E4287"/>
    <w:rsid w:val="008E4581"/>
    <w:rsid w:val="008E4883"/>
    <w:rsid w:val="008E4BAC"/>
    <w:rsid w:val="008E4CAA"/>
    <w:rsid w:val="008E4D21"/>
    <w:rsid w:val="008E50F6"/>
    <w:rsid w:val="008E5193"/>
    <w:rsid w:val="008E5400"/>
    <w:rsid w:val="008E55B9"/>
    <w:rsid w:val="008E56C0"/>
    <w:rsid w:val="008E575F"/>
    <w:rsid w:val="008E598A"/>
    <w:rsid w:val="008E5B23"/>
    <w:rsid w:val="008E5D6F"/>
    <w:rsid w:val="008E5FC7"/>
    <w:rsid w:val="008E612B"/>
    <w:rsid w:val="008E6822"/>
    <w:rsid w:val="008E6933"/>
    <w:rsid w:val="008E6A5C"/>
    <w:rsid w:val="008E6E5F"/>
    <w:rsid w:val="008E708F"/>
    <w:rsid w:val="008E711B"/>
    <w:rsid w:val="008E7389"/>
    <w:rsid w:val="008E749C"/>
    <w:rsid w:val="008E783A"/>
    <w:rsid w:val="008E7A5E"/>
    <w:rsid w:val="008E7A95"/>
    <w:rsid w:val="008E7B92"/>
    <w:rsid w:val="008E7CF0"/>
    <w:rsid w:val="008E7E4D"/>
    <w:rsid w:val="008E7E64"/>
    <w:rsid w:val="008F0032"/>
    <w:rsid w:val="008F0037"/>
    <w:rsid w:val="008F0190"/>
    <w:rsid w:val="008F0435"/>
    <w:rsid w:val="008F0554"/>
    <w:rsid w:val="008F05A8"/>
    <w:rsid w:val="008F05E8"/>
    <w:rsid w:val="008F0849"/>
    <w:rsid w:val="008F0AF3"/>
    <w:rsid w:val="008F0D95"/>
    <w:rsid w:val="008F0F78"/>
    <w:rsid w:val="008F0F7C"/>
    <w:rsid w:val="008F0F98"/>
    <w:rsid w:val="008F1180"/>
    <w:rsid w:val="008F1256"/>
    <w:rsid w:val="008F14BE"/>
    <w:rsid w:val="008F14C5"/>
    <w:rsid w:val="008F156D"/>
    <w:rsid w:val="008F1631"/>
    <w:rsid w:val="008F1738"/>
    <w:rsid w:val="008F1762"/>
    <w:rsid w:val="008F1915"/>
    <w:rsid w:val="008F1AC4"/>
    <w:rsid w:val="008F1C5B"/>
    <w:rsid w:val="008F1E8D"/>
    <w:rsid w:val="008F1F43"/>
    <w:rsid w:val="008F1F69"/>
    <w:rsid w:val="008F220E"/>
    <w:rsid w:val="008F2234"/>
    <w:rsid w:val="008F23D7"/>
    <w:rsid w:val="008F2550"/>
    <w:rsid w:val="008F25A7"/>
    <w:rsid w:val="008F25FB"/>
    <w:rsid w:val="008F266A"/>
    <w:rsid w:val="008F28B7"/>
    <w:rsid w:val="008F2A02"/>
    <w:rsid w:val="008F2A30"/>
    <w:rsid w:val="008F2D79"/>
    <w:rsid w:val="008F2E23"/>
    <w:rsid w:val="008F2E36"/>
    <w:rsid w:val="008F2F58"/>
    <w:rsid w:val="008F30CC"/>
    <w:rsid w:val="008F313A"/>
    <w:rsid w:val="008F3769"/>
    <w:rsid w:val="008F381E"/>
    <w:rsid w:val="008F38A2"/>
    <w:rsid w:val="008F3D3B"/>
    <w:rsid w:val="008F4088"/>
    <w:rsid w:val="008F4796"/>
    <w:rsid w:val="008F47D8"/>
    <w:rsid w:val="008F4C51"/>
    <w:rsid w:val="008F4E84"/>
    <w:rsid w:val="008F5082"/>
    <w:rsid w:val="008F5276"/>
    <w:rsid w:val="008F5312"/>
    <w:rsid w:val="008F53E1"/>
    <w:rsid w:val="008F5699"/>
    <w:rsid w:val="008F56E0"/>
    <w:rsid w:val="008F5861"/>
    <w:rsid w:val="008F5D4D"/>
    <w:rsid w:val="008F5D62"/>
    <w:rsid w:val="008F6061"/>
    <w:rsid w:val="008F66E4"/>
    <w:rsid w:val="008F6713"/>
    <w:rsid w:val="008F67C5"/>
    <w:rsid w:val="008F6855"/>
    <w:rsid w:val="008F68F9"/>
    <w:rsid w:val="008F6927"/>
    <w:rsid w:val="008F69D7"/>
    <w:rsid w:val="008F6A27"/>
    <w:rsid w:val="008F6A83"/>
    <w:rsid w:val="008F6ABB"/>
    <w:rsid w:val="008F70EA"/>
    <w:rsid w:val="008F7294"/>
    <w:rsid w:val="008F7509"/>
    <w:rsid w:val="008F7645"/>
    <w:rsid w:val="008F791E"/>
    <w:rsid w:val="008F7994"/>
    <w:rsid w:val="008F7C6C"/>
    <w:rsid w:val="008F7C91"/>
    <w:rsid w:val="009000D1"/>
    <w:rsid w:val="0090013E"/>
    <w:rsid w:val="009001AE"/>
    <w:rsid w:val="0090021B"/>
    <w:rsid w:val="00900A52"/>
    <w:rsid w:val="00900A97"/>
    <w:rsid w:val="00900C9F"/>
    <w:rsid w:val="0090105D"/>
    <w:rsid w:val="009010A8"/>
    <w:rsid w:val="009011F1"/>
    <w:rsid w:val="009014AC"/>
    <w:rsid w:val="009017C2"/>
    <w:rsid w:val="00901858"/>
    <w:rsid w:val="00901C64"/>
    <w:rsid w:val="00901DA5"/>
    <w:rsid w:val="00901DC0"/>
    <w:rsid w:val="00901F52"/>
    <w:rsid w:val="00902246"/>
    <w:rsid w:val="009025A9"/>
    <w:rsid w:val="0090271F"/>
    <w:rsid w:val="00902AFC"/>
    <w:rsid w:val="00902C81"/>
    <w:rsid w:val="00902E58"/>
    <w:rsid w:val="00903029"/>
    <w:rsid w:val="00903095"/>
    <w:rsid w:val="0090317B"/>
    <w:rsid w:val="00903465"/>
    <w:rsid w:val="00903476"/>
    <w:rsid w:val="009034BE"/>
    <w:rsid w:val="00903519"/>
    <w:rsid w:val="009035B5"/>
    <w:rsid w:val="009038FD"/>
    <w:rsid w:val="009039EB"/>
    <w:rsid w:val="009039F3"/>
    <w:rsid w:val="00903DCF"/>
    <w:rsid w:val="00903E58"/>
    <w:rsid w:val="00903FAB"/>
    <w:rsid w:val="00904409"/>
    <w:rsid w:val="009044A8"/>
    <w:rsid w:val="009045EB"/>
    <w:rsid w:val="00904745"/>
    <w:rsid w:val="00904749"/>
    <w:rsid w:val="0090475F"/>
    <w:rsid w:val="0090491E"/>
    <w:rsid w:val="009049E8"/>
    <w:rsid w:val="00904A76"/>
    <w:rsid w:val="00904EBD"/>
    <w:rsid w:val="00904F69"/>
    <w:rsid w:val="0090503F"/>
    <w:rsid w:val="009051A9"/>
    <w:rsid w:val="00905461"/>
    <w:rsid w:val="00905726"/>
    <w:rsid w:val="00905739"/>
    <w:rsid w:val="00905C1D"/>
    <w:rsid w:val="00905C43"/>
    <w:rsid w:val="00905D01"/>
    <w:rsid w:val="00905DD9"/>
    <w:rsid w:val="0090626A"/>
    <w:rsid w:val="009062BF"/>
    <w:rsid w:val="009066D7"/>
    <w:rsid w:val="0090680B"/>
    <w:rsid w:val="0090684F"/>
    <w:rsid w:val="00906B5F"/>
    <w:rsid w:val="00906C51"/>
    <w:rsid w:val="00906FC6"/>
    <w:rsid w:val="0090716B"/>
    <w:rsid w:val="0090721D"/>
    <w:rsid w:val="009073F9"/>
    <w:rsid w:val="00907439"/>
    <w:rsid w:val="0090755B"/>
    <w:rsid w:val="00907D77"/>
    <w:rsid w:val="00907E1B"/>
    <w:rsid w:val="00910401"/>
    <w:rsid w:val="00910623"/>
    <w:rsid w:val="0091065E"/>
    <w:rsid w:val="009107AA"/>
    <w:rsid w:val="009109C5"/>
    <w:rsid w:val="00910EC7"/>
    <w:rsid w:val="00910F72"/>
    <w:rsid w:val="00910FAB"/>
    <w:rsid w:val="00911666"/>
    <w:rsid w:val="009116AB"/>
    <w:rsid w:val="00911713"/>
    <w:rsid w:val="00911BFD"/>
    <w:rsid w:val="00911E73"/>
    <w:rsid w:val="00911ED1"/>
    <w:rsid w:val="009120EC"/>
    <w:rsid w:val="0091218F"/>
    <w:rsid w:val="0091235C"/>
    <w:rsid w:val="00912602"/>
    <w:rsid w:val="00912679"/>
    <w:rsid w:val="0091295E"/>
    <w:rsid w:val="00912A88"/>
    <w:rsid w:val="009131B4"/>
    <w:rsid w:val="009132C1"/>
    <w:rsid w:val="00913329"/>
    <w:rsid w:val="00913422"/>
    <w:rsid w:val="009134CC"/>
    <w:rsid w:val="0091389C"/>
    <w:rsid w:val="0091396E"/>
    <w:rsid w:val="009139C4"/>
    <w:rsid w:val="00913B0B"/>
    <w:rsid w:val="00913D8C"/>
    <w:rsid w:val="0091408A"/>
    <w:rsid w:val="00914124"/>
    <w:rsid w:val="009146C3"/>
    <w:rsid w:val="009147D3"/>
    <w:rsid w:val="00914D39"/>
    <w:rsid w:val="00914DD0"/>
    <w:rsid w:val="00914E31"/>
    <w:rsid w:val="009150BF"/>
    <w:rsid w:val="00915122"/>
    <w:rsid w:val="00915125"/>
    <w:rsid w:val="009152D5"/>
    <w:rsid w:val="009153C4"/>
    <w:rsid w:val="0091544E"/>
    <w:rsid w:val="0091569B"/>
    <w:rsid w:val="00915BE5"/>
    <w:rsid w:val="00915C18"/>
    <w:rsid w:val="00915DCA"/>
    <w:rsid w:val="00915F10"/>
    <w:rsid w:val="009161D2"/>
    <w:rsid w:val="00916310"/>
    <w:rsid w:val="009166F8"/>
    <w:rsid w:val="00916930"/>
    <w:rsid w:val="00916A2B"/>
    <w:rsid w:val="00916ABD"/>
    <w:rsid w:val="00916AFE"/>
    <w:rsid w:val="00916B31"/>
    <w:rsid w:val="00916E48"/>
    <w:rsid w:val="009170F5"/>
    <w:rsid w:val="00917106"/>
    <w:rsid w:val="0091710B"/>
    <w:rsid w:val="00917174"/>
    <w:rsid w:val="009172A2"/>
    <w:rsid w:val="0091731B"/>
    <w:rsid w:val="0091752D"/>
    <w:rsid w:val="009177A2"/>
    <w:rsid w:val="00917A59"/>
    <w:rsid w:val="00917DAA"/>
    <w:rsid w:val="009201F3"/>
    <w:rsid w:val="00920361"/>
    <w:rsid w:val="0092054B"/>
    <w:rsid w:val="009205D8"/>
    <w:rsid w:val="0092067C"/>
    <w:rsid w:val="009206F3"/>
    <w:rsid w:val="00920A1D"/>
    <w:rsid w:val="00920AAB"/>
    <w:rsid w:val="00920E04"/>
    <w:rsid w:val="00921324"/>
    <w:rsid w:val="009215E5"/>
    <w:rsid w:val="0092160F"/>
    <w:rsid w:val="00921880"/>
    <w:rsid w:val="00921903"/>
    <w:rsid w:val="00921B23"/>
    <w:rsid w:val="00921C03"/>
    <w:rsid w:val="00921D18"/>
    <w:rsid w:val="00921D89"/>
    <w:rsid w:val="00921DDB"/>
    <w:rsid w:val="009220DE"/>
    <w:rsid w:val="0092245F"/>
    <w:rsid w:val="00922838"/>
    <w:rsid w:val="00922A6F"/>
    <w:rsid w:val="00922C01"/>
    <w:rsid w:val="00922CF5"/>
    <w:rsid w:val="00922D44"/>
    <w:rsid w:val="00923585"/>
    <w:rsid w:val="009235A4"/>
    <w:rsid w:val="009236FF"/>
    <w:rsid w:val="00923789"/>
    <w:rsid w:val="00923ADB"/>
    <w:rsid w:val="00923D7F"/>
    <w:rsid w:val="009241B1"/>
    <w:rsid w:val="0092423F"/>
    <w:rsid w:val="00924383"/>
    <w:rsid w:val="00924506"/>
    <w:rsid w:val="00924572"/>
    <w:rsid w:val="009245BB"/>
    <w:rsid w:val="0092480E"/>
    <w:rsid w:val="009248E7"/>
    <w:rsid w:val="0092492B"/>
    <w:rsid w:val="00924A6B"/>
    <w:rsid w:val="00924A84"/>
    <w:rsid w:val="00924B5B"/>
    <w:rsid w:val="00924DF1"/>
    <w:rsid w:val="00924E84"/>
    <w:rsid w:val="00924F3D"/>
    <w:rsid w:val="009250E3"/>
    <w:rsid w:val="009251E1"/>
    <w:rsid w:val="00925220"/>
    <w:rsid w:val="009252B3"/>
    <w:rsid w:val="00925755"/>
    <w:rsid w:val="009257C1"/>
    <w:rsid w:val="009259A7"/>
    <w:rsid w:val="00925E26"/>
    <w:rsid w:val="00926002"/>
    <w:rsid w:val="0092612A"/>
    <w:rsid w:val="00926144"/>
    <w:rsid w:val="0092688D"/>
    <w:rsid w:val="00926A3F"/>
    <w:rsid w:val="00926B00"/>
    <w:rsid w:val="00926D10"/>
    <w:rsid w:val="00927424"/>
    <w:rsid w:val="009275CE"/>
    <w:rsid w:val="00927A1F"/>
    <w:rsid w:val="00927EA1"/>
    <w:rsid w:val="00927EDD"/>
    <w:rsid w:val="00927F59"/>
    <w:rsid w:val="009301FB"/>
    <w:rsid w:val="009303BF"/>
    <w:rsid w:val="00930545"/>
    <w:rsid w:val="00930A1B"/>
    <w:rsid w:val="00930ABF"/>
    <w:rsid w:val="00930C56"/>
    <w:rsid w:val="00930E69"/>
    <w:rsid w:val="009312E5"/>
    <w:rsid w:val="00931367"/>
    <w:rsid w:val="0093143A"/>
    <w:rsid w:val="00931717"/>
    <w:rsid w:val="00931808"/>
    <w:rsid w:val="00931D0B"/>
    <w:rsid w:val="00931D14"/>
    <w:rsid w:val="00932157"/>
    <w:rsid w:val="009321B0"/>
    <w:rsid w:val="0093224C"/>
    <w:rsid w:val="009324BD"/>
    <w:rsid w:val="00932712"/>
    <w:rsid w:val="00932D13"/>
    <w:rsid w:val="00932E78"/>
    <w:rsid w:val="00932F40"/>
    <w:rsid w:val="0093316A"/>
    <w:rsid w:val="009331E1"/>
    <w:rsid w:val="009335FB"/>
    <w:rsid w:val="00933689"/>
    <w:rsid w:val="009337C0"/>
    <w:rsid w:val="00933AE9"/>
    <w:rsid w:val="00933D09"/>
    <w:rsid w:val="00933F2B"/>
    <w:rsid w:val="00933FF1"/>
    <w:rsid w:val="009341CD"/>
    <w:rsid w:val="009342B7"/>
    <w:rsid w:val="0093457C"/>
    <w:rsid w:val="009346D4"/>
    <w:rsid w:val="0093478D"/>
    <w:rsid w:val="00934936"/>
    <w:rsid w:val="00934E72"/>
    <w:rsid w:val="00934F31"/>
    <w:rsid w:val="00935094"/>
    <w:rsid w:val="009352E3"/>
    <w:rsid w:val="0093539B"/>
    <w:rsid w:val="0093552D"/>
    <w:rsid w:val="00935A88"/>
    <w:rsid w:val="00935F85"/>
    <w:rsid w:val="009363BD"/>
    <w:rsid w:val="00936416"/>
    <w:rsid w:val="00936733"/>
    <w:rsid w:val="00936D0C"/>
    <w:rsid w:val="0093705E"/>
    <w:rsid w:val="00937143"/>
    <w:rsid w:val="009371C4"/>
    <w:rsid w:val="0093721C"/>
    <w:rsid w:val="00937395"/>
    <w:rsid w:val="009377C9"/>
    <w:rsid w:val="00937804"/>
    <w:rsid w:val="00937A3E"/>
    <w:rsid w:val="00937A5D"/>
    <w:rsid w:val="00937DE8"/>
    <w:rsid w:val="00937FC1"/>
    <w:rsid w:val="00940084"/>
    <w:rsid w:val="009401AA"/>
    <w:rsid w:val="00940214"/>
    <w:rsid w:val="009402E6"/>
    <w:rsid w:val="009402F3"/>
    <w:rsid w:val="0094052E"/>
    <w:rsid w:val="00940956"/>
    <w:rsid w:val="00940A2B"/>
    <w:rsid w:val="00940BEB"/>
    <w:rsid w:val="00940DC9"/>
    <w:rsid w:val="0094100B"/>
    <w:rsid w:val="009410E8"/>
    <w:rsid w:val="00941399"/>
    <w:rsid w:val="00941408"/>
    <w:rsid w:val="009415BC"/>
    <w:rsid w:val="0094180C"/>
    <w:rsid w:val="00941D73"/>
    <w:rsid w:val="00941E17"/>
    <w:rsid w:val="00942000"/>
    <w:rsid w:val="0094223E"/>
    <w:rsid w:val="0094229D"/>
    <w:rsid w:val="009427FC"/>
    <w:rsid w:val="0094280C"/>
    <w:rsid w:val="009429EA"/>
    <w:rsid w:val="00942A35"/>
    <w:rsid w:val="00943175"/>
    <w:rsid w:val="0094324D"/>
    <w:rsid w:val="009433C2"/>
    <w:rsid w:val="00943778"/>
    <w:rsid w:val="00943C8C"/>
    <w:rsid w:val="00943D29"/>
    <w:rsid w:val="00943D40"/>
    <w:rsid w:val="00943DF0"/>
    <w:rsid w:val="00943E37"/>
    <w:rsid w:val="00944018"/>
    <w:rsid w:val="009443F9"/>
    <w:rsid w:val="0094449C"/>
    <w:rsid w:val="009447A4"/>
    <w:rsid w:val="009449CA"/>
    <w:rsid w:val="00944DA2"/>
    <w:rsid w:val="009450D1"/>
    <w:rsid w:val="00945408"/>
    <w:rsid w:val="009455D4"/>
    <w:rsid w:val="0094571A"/>
    <w:rsid w:val="00945802"/>
    <w:rsid w:val="0094583E"/>
    <w:rsid w:val="0094585F"/>
    <w:rsid w:val="0094586F"/>
    <w:rsid w:val="009458B9"/>
    <w:rsid w:val="009458FF"/>
    <w:rsid w:val="00945902"/>
    <w:rsid w:val="00945EA6"/>
    <w:rsid w:val="00945EB3"/>
    <w:rsid w:val="00945FE5"/>
    <w:rsid w:val="009460A0"/>
    <w:rsid w:val="0094624A"/>
    <w:rsid w:val="0094625B"/>
    <w:rsid w:val="0094667D"/>
    <w:rsid w:val="00946A5D"/>
    <w:rsid w:val="00946AE3"/>
    <w:rsid w:val="00946B36"/>
    <w:rsid w:val="00946E10"/>
    <w:rsid w:val="00946FA7"/>
    <w:rsid w:val="0094776C"/>
    <w:rsid w:val="0094795A"/>
    <w:rsid w:val="00947A55"/>
    <w:rsid w:val="00947BAB"/>
    <w:rsid w:val="00947E24"/>
    <w:rsid w:val="00950404"/>
    <w:rsid w:val="00950B28"/>
    <w:rsid w:val="00950B6E"/>
    <w:rsid w:val="00950C0C"/>
    <w:rsid w:val="00951105"/>
    <w:rsid w:val="009512C5"/>
    <w:rsid w:val="00951417"/>
    <w:rsid w:val="00951666"/>
    <w:rsid w:val="00951704"/>
    <w:rsid w:val="00951BDB"/>
    <w:rsid w:val="00951BED"/>
    <w:rsid w:val="00952072"/>
    <w:rsid w:val="0095209F"/>
    <w:rsid w:val="00952273"/>
    <w:rsid w:val="009522B7"/>
    <w:rsid w:val="009522F0"/>
    <w:rsid w:val="00952499"/>
    <w:rsid w:val="00952861"/>
    <w:rsid w:val="00952996"/>
    <w:rsid w:val="00952BE0"/>
    <w:rsid w:val="00952D51"/>
    <w:rsid w:val="00953064"/>
    <w:rsid w:val="009530B8"/>
    <w:rsid w:val="00953250"/>
    <w:rsid w:val="0095330C"/>
    <w:rsid w:val="0095352F"/>
    <w:rsid w:val="00953717"/>
    <w:rsid w:val="0095389A"/>
    <w:rsid w:val="00953ADA"/>
    <w:rsid w:val="00953BC5"/>
    <w:rsid w:val="00953E02"/>
    <w:rsid w:val="00954078"/>
    <w:rsid w:val="0095411D"/>
    <w:rsid w:val="00954129"/>
    <w:rsid w:val="00954609"/>
    <w:rsid w:val="009546CC"/>
    <w:rsid w:val="00954A5A"/>
    <w:rsid w:val="00955527"/>
    <w:rsid w:val="009556FC"/>
    <w:rsid w:val="0095573D"/>
    <w:rsid w:val="00955857"/>
    <w:rsid w:val="00955AC0"/>
    <w:rsid w:val="00955CFA"/>
    <w:rsid w:val="00955EB7"/>
    <w:rsid w:val="009561B4"/>
    <w:rsid w:val="00956488"/>
    <w:rsid w:val="00956C33"/>
    <w:rsid w:val="00956F4F"/>
    <w:rsid w:val="009570A0"/>
    <w:rsid w:val="00957357"/>
    <w:rsid w:val="00957578"/>
    <w:rsid w:val="0095766F"/>
    <w:rsid w:val="0095790F"/>
    <w:rsid w:val="00957D9E"/>
    <w:rsid w:val="00957FA7"/>
    <w:rsid w:val="00960098"/>
    <w:rsid w:val="00960265"/>
    <w:rsid w:val="00960531"/>
    <w:rsid w:val="009605A3"/>
    <w:rsid w:val="0096061E"/>
    <w:rsid w:val="0096099B"/>
    <w:rsid w:val="00960B11"/>
    <w:rsid w:val="00960D6A"/>
    <w:rsid w:val="00961009"/>
    <w:rsid w:val="009614CE"/>
    <w:rsid w:val="009615C3"/>
    <w:rsid w:val="009615F9"/>
    <w:rsid w:val="009619B9"/>
    <w:rsid w:val="00961A89"/>
    <w:rsid w:val="00961B11"/>
    <w:rsid w:val="00961BA9"/>
    <w:rsid w:val="00961D2A"/>
    <w:rsid w:val="00961D74"/>
    <w:rsid w:val="00961DDE"/>
    <w:rsid w:val="00961DE3"/>
    <w:rsid w:val="00961F9F"/>
    <w:rsid w:val="0096244A"/>
    <w:rsid w:val="009625F8"/>
    <w:rsid w:val="00962729"/>
    <w:rsid w:val="00962D3E"/>
    <w:rsid w:val="00962EB9"/>
    <w:rsid w:val="009631BD"/>
    <w:rsid w:val="009631F2"/>
    <w:rsid w:val="00963381"/>
    <w:rsid w:val="009633D7"/>
    <w:rsid w:val="00963404"/>
    <w:rsid w:val="009635E0"/>
    <w:rsid w:val="009638E5"/>
    <w:rsid w:val="0096395C"/>
    <w:rsid w:val="00963C36"/>
    <w:rsid w:val="009640E8"/>
    <w:rsid w:val="009645A7"/>
    <w:rsid w:val="0096485C"/>
    <w:rsid w:val="009648E4"/>
    <w:rsid w:val="00964A08"/>
    <w:rsid w:val="00964CF2"/>
    <w:rsid w:val="00964E04"/>
    <w:rsid w:val="00964ECF"/>
    <w:rsid w:val="00965204"/>
    <w:rsid w:val="009652F1"/>
    <w:rsid w:val="009654F5"/>
    <w:rsid w:val="00966073"/>
    <w:rsid w:val="009661E2"/>
    <w:rsid w:val="0096623A"/>
    <w:rsid w:val="00966272"/>
    <w:rsid w:val="009665B9"/>
    <w:rsid w:val="009667CC"/>
    <w:rsid w:val="009670CB"/>
    <w:rsid w:val="009675B5"/>
    <w:rsid w:val="00967C0D"/>
    <w:rsid w:val="00967C8E"/>
    <w:rsid w:val="00967FBF"/>
    <w:rsid w:val="00970173"/>
    <w:rsid w:val="00970390"/>
    <w:rsid w:val="009703B6"/>
    <w:rsid w:val="009704D0"/>
    <w:rsid w:val="0097093A"/>
    <w:rsid w:val="00970C51"/>
    <w:rsid w:val="00970CE9"/>
    <w:rsid w:val="00970DCE"/>
    <w:rsid w:val="00970DF5"/>
    <w:rsid w:val="00970F80"/>
    <w:rsid w:val="0097122E"/>
    <w:rsid w:val="00971878"/>
    <w:rsid w:val="00971977"/>
    <w:rsid w:val="009719AD"/>
    <w:rsid w:val="00971D9D"/>
    <w:rsid w:val="00971DC3"/>
    <w:rsid w:val="009720F7"/>
    <w:rsid w:val="0097239E"/>
    <w:rsid w:val="009727BF"/>
    <w:rsid w:val="00972A5D"/>
    <w:rsid w:val="00972F8B"/>
    <w:rsid w:val="00973048"/>
    <w:rsid w:val="009730F2"/>
    <w:rsid w:val="00973263"/>
    <w:rsid w:val="009733F5"/>
    <w:rsid w:val="00973A7A"/>
    <w:rsid w:val="00973AD5"/>
    <w:rsid w:val="00973C9E"/>
    <w:rsid w:val="00974144"/>
    <w:rsid w:val="00974340"/>
    <w:rsid w:val="00974404"/>
    <w:rsid w:val="00974505"/>
    <w:rsid w:val="0097475E"/>
    <w:rsid w:val="009752FA"/>
    <w:rsid w:val="00975640"/>
    <w:rsid w:val="009756EA"/>
    <w:rsid w:val="009757C9"/>
    <w:rsid w:val="0097593E"/>
    <w:rsid w:val="00975991"/>
    <w:rsid w:val="00975B24"/>
    <w:rsid w:val="00975BFF"/>
    <w:rsid w:val="0097616A"/>
    <w:rsid w:val="0097686A"/>
    <w:rsid w:val="00976D50"/>
    <w:rsid w:val="00977060"/>
    <w:rsid w:val="00977148"/>
    <w:rsid w:val="0097729E"/>
    <w:rsid w:val="00977490"/>
    <w:rsid w:val="00977513"/>
    <w:rsid w:val="00977532"/>
    <w:rsid w:val="009776EC"/>
    <w:rsid w:val="00977811"/>
    <w:rsid w:val="00977842"/>
    <w:rsid w:val="0097788C"/>
    <w:rsid w:val="00977A0B"/>
    <w:rsid w:val="00977DB7"/>
    <w:rsid w:val="00977F5A"/>
    <w:rsid w:val="009802F6"/>
    <w:rsid w:val="00980349"/>
    <w:rsid w:val="00980659"/>
    <w:rsid w:val="00980B83"/>
    <w:rsid w:val="00981194"/>
    <w:rsid w:val="009811CD"/>
    <w:rsid w:val="00981284"/>
    <w:rsid w:val="009813F9"/>
    <w:rsid w:val="00981493"/>
    <w:rsid w:val="00981683"/>
    <w:rsid w:val="009816E4"/>
    <w:rsid w:val="009817BB"/>
    <w:rsid w:val="0098190F"/>
    <w:rsid w:val="00981985"/>
    <w:rsid w:val="00981A3B"/>
    <w:rsid w:val="00981A72"/>
    <w:rsid w:val="00981C23"/>
    <w:rsid w:val="00981F96"/>
    <w:rsid w:val="0098230B"/>
    <w:rsid w:val="00982505"/>
    <w:rsid w:val="00982577"/>
    <w:rsid w:val="009826BB"/>
    <w:rsid w:val="00982719"/>
    <w:rsid w:val="00982739"/>
    <w:rsid w:val="0098288E"/>
    <w:rsid w:val="00982A0E"/>
    <w:rsid w:val="00982AD5"/>
    <w:rsid w:val="00982BF8"/>
    <w:rsid w:val="00982F3C"/>
    <w:rsid w:val="00982F48"/>
    <w:rsid w:val="00982FA0"/>
    <w:rsid w:val="00983454"/>
    <w:rsid w:val="00983953"/>
    <w:rsid w:val="009839B4"/>
    <w:rsid w:val="00983A49"/>
    <w:rsid w:val="00983B00"/>
    <w:rsid w:val="00983D41"/>
    <w:rsid w:val="00983E99"/>
    <w:rsid w:val="00983F0F"/>
    <w:rsid w:val="00983FA3"/>
    <w:rsid w:val="00984752"/>
    <w:rsid w:val="0098581D"/>
    <w:rsid w:val="00985B03"/>
    <w:rsid w:val="00985C11"/>
    <w:rsid w:val="00985DB6"/>
    <w:rsid w:val="009860B7"/>
    <w:rsid w:val="009861CE"/>
    <w:rsid w:val="00986301"/>
    <w:rsid w:val="009864A4"/>
    <w:rsid w:val="00986764"/>
    <w:rsid w:val="00986B10"/>
    <w:rsid w:val="00986B75"/>
    <w:rsid w:val="00986E43"/>
    <w:rsid w:val="00986F7E"/>
    <w:rsid w:val="00986FFF"/>
    <w:rsid w:val="0098705A"/>
    <w:rsid w:val="009874E9"/>
    <w:rsid w:val="009879D1"/>
    <w:rsid w:val="009879E2"/>
    <w:rsid w:val="00987A02"/>
    <w:rsid w:val="00987AC4"/>
    <w:rsid w:val="00987B68"/>
    <w:rsid w:val="00990252"/>
    <w:rsid w:val="009902C4"/>
    <w:rsid w:val="0099051D"/>
    <w:rsid w:val="0099062F"/>
    <w:rsid w:val="0099067F"/>
    <w:rsid w:val="00990805"/>
    <w:rsid w:val="00990A53"/>
    <w:rsid w:val="00990A9A"/>
    <w:rsid w:val="00990C17"/>
    <w:rsid w:val="00990D0C"/>
    <w:rsid w:val="009911CD"/>
    <w:rsid w:val="0099148A"/>
    <w:rsid w:val="00991875"/>
    <w:rsid w:val="009919AE"/>
    <w:rsid w:val="00991AF8"/>
    <w:rsid w:val="00991BE6"/>
    <w:rsid w:val="00991C8E"/>
    <w:rsid w:val="00991F3A"/>
    <w:rsid w:val="00991F67"/>
    <w:rsid w:val="00991FA8"/>
    <w:rsid w:val="0099224B"/>
    <w:rsid w:val="0099227B"/>
    <w:rsid w:val="0099240B"/>
    <w:rsid w:val="00992639"/>
    <w:rsid w:val="00992872"/>
    <w:rsid w:val="00992E4A"/>
    <w:rsid w:val="00992E80"/>
    <w:rsid w:val="009933B9"/>
    <w:rsid w:val="0099341A"/>
    <w:rsid w:val="009937FE"/>
    <w:rsid w:val="00993A28"/>
    <w:rsid w:val="00993C0E"/>
    <w:rsid w:val="00993EB6"/>
    <w:rsid w:val="00994AAB"/>
    <w:rsid w:val="00995216"/>
    <w:rsid w:val="00995C34"/>
    <w:rsid w:val="00995E60"/>
    <w:rsid w:val="00996092"/>
    <w:rsid w:val="00996241"/>
    <w:rsid w:val="00996E02"/>
    <w:rsid w:val="0099750A"/>
    <w:rsid w:val="0099751F"/>
    <w:rsid w:val="00997832"/>
    <w:rsid w:val="00997A4C"/>
    <w:rsid w:val="00997D2B"/>
    <w:rsid w:val="00997ED5"/>
    <w:rsid w:val="009A007A"/>
    <w:rsid w:val="009A0094"/>
    <w:rsid w:val="009A00D7"/>
    <w:rsid w:val="009A0211"/>
    <w:rsid w:val="009A025C"/>
    <w:rsid w:val="009A0383"/>
    <w:rsid w:val="009A04A7"/>
    <w:rsid w:val="009A063A"/>
    <w:rsid w:val="009A0C03"/>
    <w:rsid w:val="009A0D39"/>
    <w:rsid w:val="009A1138"/>
    <w:rsid w:val="009A116B"/>
    <w:rsid w:val="009A1197"/>
    <w:rsid w:val="009A19BE"/>
    <w:rsid w:val="009A19C3"/>
    <w:rsid w:val="009A1B6F"/>
    <w:rsid w:val="009A1C7C"/>
    <w:rsid w:val="009A1D24"/>
    <w:rsid w:val="009A2053"/>
    <w:rsid w:val="009A21A8"/>
    <w:rsid w:val="009A2342"/>
    <w:rsid w:val="009A23A6"/>
    <w:rsid w:val="009A2BC6"/>
    <w:rsid w:val="009A2C4D"/>
    <w:rsid w:val="009A2C71"/>
    <w:rsid w:val="009A2D36"/>
    <w:rsid w:val="009A2DBE"/>
    <w:rsid w:val="009A2DC5"/>
    <w:rsid w:val="009A2E0F"/>
    <w:rsid w:val="009A313A"/>
    <w:rsid w:val="009A34FE"/>
    <w:rsid w:val="009A351D"/>
    <w:rsid w:val="009A353B"/>
    <w:rsid w:val="009A365E"/>
    <w:rsid w:val="009A3A12"/>
    <w:rsid w:val="009A3E61"/>
    <w:rsid w:val="009A42A2"/>
    <w:rsid w:val="009A45A7"/>
    <w:rsid w:val="009A49F6"/>
    <w:rsid w:val="009A4A3C"/>
    <w:rsid w:val="009A4AAA"/>
    <w:rsid w:val="009A50CB"/>
    <w:rsid w:val="009A51B1"/>
    <w:rsid w:val="009A5376"/>
    <w:rsid w:val="009A550C"/>
    <w:rsid w:val="009A5535"/>
    <w:rsid w:val="009A562F"/>
    <w:rsid w:val="009A5712"/>
    <w:rsid w:val="009A5A85"/>
    <w:rsid w:val="009A5AD8"/>
    <w:rsid w:val="009A5BF4"/>
    <w:rsid w:val="009A5D72"/>
    <w:rsid w:val="009A69EF"/>
    <w:rsid w:val="009A6BDF"/>
    <w:rsid w:val="009A74C7"/>
    <w:rsid w:val="009A7829"/>
    <w:rsid w:val="009A7912"/>
    <w:rsid w:val="009A7A88"/>
    <w:rsid w:val="009A7AF7"/>
    <w:rsid w:val="009A7B3B"/>
    <w:rsid w:val="009A7BB1"/>
    <w:rsid w:val="009A7DB5"/>
    <w:rsid w:val="009A7F1B"/>
    <w:rsid w:val="009A7F34"/>
    <w:rsid w:val="009B0401"/>
    <w:rsid w:val="009B0AED"/>
    <w:rsid w:val="009B0BA0"/>
    <w:rsid w:val="009B0DFC"/>
    <w:rsid w:val="009B0E5F"/>
    <w:rsid w:val="009B10AD"/>
    <w:rsid w:val="009B11AB"/>
    <w:rsid w:val="009B11C0"/>
    <w:rsid w:val="009B12A0"/>
    <w:rsid w:val="009B12F5"/>
    <w:rsid w:val="009B1575"/>
    <w:rsid w:val="009B1591"/>
    <w:rsid w:val="009B18D4"/>
    <w:rsid w:val="009B1B3C"/>
    <w:rsid w:val="009B1C77"/>
    <w:rsid w:val="009B237B"/>
    <w:rsid w:val="009B250F"/>
    <w:rsid w:val="009B28A3"/>
    <w:rsid w:val="009B28B9"/>
    <w:rsid w:val="009B28BC"/>
    <w:rsid w:val="009B2E41"/>
    <w:rsid w:val="009B2EFF"/>
    <w:rsid w:val="009B2FB1"/>
    <w:rsid w:val="009B3153"/>
    <w:rsid w:val="009B3359"/>
    <w:rsid w:val="009B3372"/>
    <w:rsid w:val="009B3548"/>
    <w:rsid w:val="009B366C"/>
    <w:rsid w:val="009B376C"/>
    <w:rsid w:val="009B3B30"/>
    <w:rsid w:val="009B3E6A"/>
    <w:rsid w:val="009B3E98"/>
    <w:rsid w:val="009B4116"/>
    <w:rsid w:val="009B4144"/>
    <w:rsid w:val="009B4375"/>
    <w:rsid w:val="009B4496"/>
    <w:rsid w:val="009B4769"/>
    <w:rsid w:val="009B481F"/>
    <w:rsid w:val="009B4869"/>
    <w:rsid w:val="009B4875"/>
    <w:rsid w:val="009B48F9"/>
    <w:rsid w:val="009B4CC0"/>
    <w:rsid w:val="009B4E43"/>
    <w:rsid w:val="009B4EBE"/>
    <w:rsid w:val="009B5099"/>
    <w:rsid w:val="009B518F"/>
    <w:rsid w:val="009B53B2"/>
    <w:rsid w:val="009B54DD"/>
    <w:rsid w:val="009B555C"/>
    <w:rsid w:val="009B5624"/>
    <w:rsid w:val="009B5ED7"/>
    <w:rsid w:val="009B610F"/>
    <w:rsid w:val="009B6530"/>
    <w:rsid w:val="009B6792"/>
    <w:rsid w:val="009B694F"/>
    <w:rsid w:val="009B69EB"/>
    <w:rsid w:val="009B6B5D"/>
    <w:rsid w:val="009B6C6F"/>
    <w:rsid w:val="009B6DDC"/>
    <w:rsid w:val="009B6E04"/>
    <w:rsid w:val="009B70AF"/>
    <w:rsid w:val="009B7471"/>
    <w:rsid w:val="009B7693"/>
    <w:rsid w:val="009B77F5"/>
    <w:rsid w:val="009B7A43"/>
    <w:rsid w:val="009C020C"/>
    <w:rsid w:val="009C05A9"/>
    <w:rsid w:val="009C0729"/>
    <w:rsid w:val="009C0833"/>
    <w:rsid w:val="009C09C8"/>
    <w:rsid w:val="009C09F5"/>
    <w:rsid w:val="009C0A1B"/>
    <w:rsid w:val="009C0BA8"/>
    <w:rsid w:val="009C0C4D"/>
    <w:rsid w:val="009C0D28"/>
    <w:rsid w:val="009C0E44"/>
    <w:rsid w:val="009C1047"/>
    <w:rsid w:val="009C10EE"/>
    <w:rsid w:val="009C145F"/>
    <w:rsid w:val="009C19AC"/>
    <w:rsid w:val="009C1A28"/>
    <w:rsid w:val="009C1C63"/>
    <w:rsid w:val="009C23D6"/>
    <w:rsid w:val="009C276E"/>
    <w:rsid w:val="009C28A3"/>
    <w:rsid w:val="009C2C11"/>
    <w:rsid w:val="009C3083"/>
    <w:rsid w:val="009C3302"/>
    <w:rsid w:val="009C3385"/>
    <w:rsid w:val="009C3394"/>
    <w:rsid w:val="009C33C2"/>
    <w:rsid w:val="009C342B"/>
    <w:rsid w:val="009C35DD"/>
    <w:rsid w:val="009C36FC"/>
    <w:rsid w:val="009C3C8C"/>
    <w:rsid w:val="009C3F68"/>
    <w:rsid w:val="009C40E0"/>
    <w:rsid w:val="009C41BF"/>
    <w:rsid w:val="009C46FA"/>
    <w:rsid w:val="009C4A08"/>
    <w:rsid w:val="009C4A15"/>
    <w:rsid w:val="009C4D5B"/>
    <w:rsid w:val="009C4E7C"/>
    <w:rsid w:val="009C513D"/>
    <w:rsid w:val="009C5426"/>
    <w:rsid w:val="009C543D"/>
    <w:rsid w:val="009C54AB"/>
    <w:rsid w:val="009C5677"/>
    <w:rsid w:val="009C5B66"/>
    <w:rsid w:val="009C5E2A"/>
    <w:rsid w:val="009C5EC8"/>
    <w:rsid w:val="009C604C"/>
    <w:rsid w:val="009C609E"/>
    <w:rsid w:val="009C616D"/>
    <w:rsid w:val="009C6323"/>
    <w:rsid w:val="009C65C0"/>
    <w:rsid w:val="009C65F2"/>
    <w:rsid w:val="009C6656"/>
    <w:rsid w:val="009C6768"/>
    <w:rsid w:val="009C6A78"/>
    <w:rsid w:val="009C6B11"/>
    <w:rsid w:val="009C6C88"/>
    <w:rsid w:val="009C6D0E"/>
    <w:rsid w:val="009C6E65"/>
    <w:rsid w:val="009C6EB5"/>
    <w:rsid w:val="009C6ED8"/>
    <w:rsid w:val="009C7090"/>
    <w:rsid w:val="009C70CB"/>
    <w:rsid w:val="009C744B"/>
    <w:rsid w:val="009C769B"/>
    <w:rsid w:val="009C78E0"/>
    <w:rsid w:val="009C7E2E"/>
    <w:rsid w:val="009C7EA3"/>
    <w:rsid w:val="009D0089"/>
    <w:rsid w:val="009D02EF"/>
    <w:rsid w:val="009D03A4"/>
    <w:rsid w:val="009D03BE"/>
    <w:rsid w:val="009D05CC"/>
    <w:rsid w:val="009D0825"/>
    <w:rsid w:val="009D0CB7"/>
    <w:rsid w:val="009D1001"/>
    <w:rsid w:val="009D1258"/>
    <w:rsid w:val="009D1880"/>
    <w:rsid w:val="009D1934"/>
    <w:rsid w:val="009D1B8A"/>
    <w:rsid w:val="009D1BAF"/>
    <w:rsid w:val="009D1F26"/>
    <w:rsid w:val="009D20CC"/>
    <w:rsid w:val="009D277F"/>
    <w:rsid w:val="009D2EAD"/>
    <w:rsid w:val="009D2F2E"/>
    <w:rsid w:val="009D2FFC"/>
    <w:rsid w:val="009D334D"/>
    <w:rsid w:val="009D363D"/>
    <w:rsid w:val="009D364D"/>
    <w:rsid w:val="009D384B"/>
    <w:rsid w:val="009D3857"/>
    <w:rsid w:val="009D38D5"/>
    <w:rsid w:val="009D390B"/>
    <w:rsid w:val="009D3AB7"/>
    <w:rsid w:val="009D3EEB"/>
    <w:rsid w:val="009D3EED"/>
    <w:rsid w:val="009D3F24"/>
    <w:rsid w:val="009D4182"/>
    <w:rsid w:val="009D4460"/>
    <w:rsid w:val="009D46A1"/>
    <w:rsid w:val="009D46B0"/>
    <w:rsid w:val="009D48D9"/>
    <w:rsid w:val="009D4914"/>
    <w:rsid w:val="009D4A04"/>
    <w:rsid w:val="009D4D77"/>
    <w:rsid w:val="009D5029"/>
    <w:rsid w:val="009D5154"/>
    <w:rsid w:val="009D5231"/>
    <w:rsid w:val="009D537E"/>
    <w:rsid w:val="009D53E5"/>
    <w:rsid w:val="009D5652"/>
    <w:rsid w:val="009D576B"/>
    <w:rsid w:val="009D5AD2"/>
    <w:rsid w:val="009D5C9D"/>
    <w:rsid w:val="009D5F1D"/>
    <w:rsid w:val="009D6013"/>
    <w:rsid w:val="009D6254"/>
    <w:rsid w:val="009D62D7"/>
    <w:rsid w:val="009D6871"/>
    <w:rsid w:val="009D6953"/>
    <w:rsid w:val="009D6C0B"/>
    <w:rsid w:val="009D6D75"/>
    <w:rsid w:val="009D70A6"/>
    <w:rsid w:val="009D7114"/>
    <w:rsid w:val="009D7248"/>
    <w:rsid w:val="009D731A"/>
    <w:rsid w:val="009D7A09"/>
    <w:rsid w:val="009D7A2B"/>
    <w:rsid w:val="009D7D58"/>
    <w:rsid w:val="009E01A0"/>
    <w:rsid w:val="009E03F3"/>
    <w:rsid w:val="009E079C"/>
    <w:rsid w:val="009E086E"/>
    <w:rsid w:val="009E08DF"/>
    <w:rsid w:val="009E0AEE"/>
    <w:rsid w:val="009E0DFE"/>
    <w:rsid w:val="009E0E4A"/>
    <w:rsid w:val="009E0EA3"/>
    <w:rsid w:val="009E0F57"/>
    <w:rsid w:val="009E1254"/>
    <w:rsid w:val="009E1302"/>
    <w:rsid w:val="009E18D8"/>
    <w:rsid w:val="009E1C44"/>
    <w:rsid w:val="009E1F77"/>
    <w:rsid w:val="009E217F"/>
    <w:rsid w:val="009E21CF"/>
    <w:rsid w:val="009E245B"/>
    <w:rsid w:val="009E2513"/>
    <w:rsid w:val="009E25A2"/>
    <w:rsid w:val="009E26C8"/>
    <w:rsid w:val="009E28C2"/>
    <w:rsid w:val="009E2A5A"/>
    <w:rsid w:val="009E2AEF"/>
    <w:rsid w:val="009E2C22"/>
    <w:rsid w:val="009E2DFD"/>
    <w:rsid w:val="009E2FAB"/>
    <w:rsid w:val="009E3042"/>
    <w:rsid w:val="009E30CE"/>
    <w:rsid w:val="009E32AD"/>
    <w:rsid w:val="009E32BE"/>
    <w:rsid w:val="009E33BC"/>
    <w:rsid w:val="009E3504"/>
    <w:rsid w:val="009E3539"/>
    <w:rsid w:val="009E35B1"/>
    <w:rsid w:val="009E35BC"/>
    <w:rsid w:val="009E369A"/>
    <w:rsid w:val="009E389A"/>
    <w:rsid w:val="009E3B0E"/>
    <w:rsid w:val="009E3DEE"/>
    <w:rsid w:val="009E3FD9"/>
    <w:rsid w:val="009E43D7"/>
    <w:rsid w:val="009E453F"/>
    <w:rsid w:val="009E49BB"/>
    <w:rsid w:val="009E4C8F"/>
    <w:rsid w:val="009E4F7A"/>
    <w:rsid w:val="009E4FEB"/>
    <w:rsid w:val="009E513A"/>
    <w:rsid w:val="009E521A"/>
    <w:rsid w:val="009E522E"/>
    <w:rsid w:val="009E53BF"/>
    <w:rsid w:val="009E5510"/>
    <w:rsid w:val="009E5648"/>
    <w:rsid w:val="009E5C4F"/>
    <w:rsid w:val="009E5DBB"/>
    <w:rsid w:val="009E5E53"/>
    <w:rsid w:val="009E628D"/>
    <w:rsid w:val="009E6978"/>
    <w:rsid w:val="009E69BA"/>
    <w:rsid w:val="009E6B0F"/>
    <w:rsid w:val="009E6B19"/>
    <w:rsid w:val="009E6DE5"/>
    <w:rsid w:val="009E72DD"/>
    <w:rsid w:val="009E7773"/>
    <w:rsid w:val="009E79F1"/>
    <w:rsid w:val="009E7C17"/>
    <w:rsid w:val="009F025C"/>
    <w:rsid w:val="009F03FE"/>
    <w:rsid w:val="009F06D1"/>
    <w:rsid w:val="009F073A"/>
    <w:rsid w:val="009F0A14"/>
    <w:rsid w:val="009F0CF3"/>
    <w:rsid w:val="009F0DCB"/>
    <w:rsid w:val="009F0EAC"/>
    <w:rsid w:val="009F0EEF"/>
    <w:rsid w:val="009F11E6"/>
    <w:rsid w:val="009F1457"/>
    <w:rsid w:val="009F15AE"/>
    <w:rsid w:val="009F1673"/>
    <w:rsid w:val="009F1817"/>
    <w:rsid w:val="009F19B4"/>
    <w:rsid w:val="009F1BC5"/>
    <w:rsid w:val="009F25DD"/>
    <w:rsid w:val="009F2691"/>
    <w:rsid w:val="009F2947"/>
    <w:rsid w:val="009F2BCC"/>
    <w:rsid w:val="009F334C"/>
    <w:rsid w:val="009F36BA"/>
    <w:rsid w:val="009F37FF"/>
    <w:rsid w:val="009F3877"/>
    <w:rsid w:val="009F3A45"/>
    <w:rsid w:val="009F3BED"/>
    <w:rsid w:val="009F3C9E"/>
    <w:rsid w:val="009F3D38"/>
    <w:rsid w:val="009F3D5C"/>
    <w:rsid w:val="009F3DE2"/>
    <w:rsid w:val="009F42DC"/>
    <w:rsid w:val="009F42E9"/>
    <w:rsid w:val="009F4517"/>
    <w:rsid w:val="009F468A"/>
    <w:rsid w:val="009F46CD"/>
    <w:rsid w:val="009F4760"/>
    <w:rsid w:val="009F4815"/>
    <w:rsid w:val="009F4A6D"/>
    <w:rsid w:val="009F4A9C"/>
    <w:rsid w:val="009F4CC4"/>
    <w:rsid w:val="009F4FE0"/>
    <w:rsid w:val="009F548F"/>
    <w:rsid w:val="009F54A8"/>
    <w:rsid w:val="009F553A"/>
    <w:rsid w:val="009F566F"/>
    <w:rsid w:val="009F5739"/>
    <w:rsid w:val="009F5B17"/>
    <w:rsid w:val="009F5FE4"/>
    <w:rsid w:val="009F6355"/>
    <w:rsid w:val="009F693A"/>
    <w:rsid w:val="009F69CB"/>
    <w:rsid w:val="009F6CC6"/>
    <w:rsid w:val="009F6D63"/>
    <w:rsid w:val="009F6DE1"/>
    <w:rsid w:val="009F6F3A"/>
    <w:rsid w:val="009F6FBF"/>
    <w:rsid w:val="009F7028"/>
    <w:rsid w:val="009F7030"/>
    <w:rsid w:val="009F70D7"/>
    <w:rsid w:val="009F75E0"/>
    <w:rsid w:val="00A00062"/>
    <w:rsid w:val="00A00422"/>
    <w:rsid w:val="00A00573"/>
    <w:rsid w:val="00A005FB"/>
    <w:rsid w:val="00A009C4"/>
    <w:rsid w:val="00A00B38"/>
    <w:rsid w:val="00A00CA5"/>
    <w:rsid w:val="00A00DAE"/>
    <w:rsid w:val="00A00E6D"/>
    <w:rsid w:val="00A01189"/>
    <w:rsid w:val="00A01497"/>
    <w:rsid w:val="00A0204B"/>
    <w:rsid w:val="00A020C4"/>
    <w:rsid w:val="00A021D9"/>
    <w:rsid w:val="00A02336"/>
    <w:rsid w:val="00A0233F"/>
    <w:rsid w:val="00A02387"/>
    <w:rsid w:val="00A026E8"/>
    <w:rsid w:val="00A029B8"/>
    <w:rsid w:val="00A03008"/>
    <w:rsid w:val="00A0302B"/>
    <w:rsid w:val="00A03133"/>
    <w:rsid w:val="00A03389"/>
    <w:rsid w:val="00A0353C"/>
    <w:rsid w:val="00A0361F"/>
    <w:rsid w:val="00A0369A"/>
    <w:rsid w:val="00A0387F"/>
    <w:rsid w:val="00A03A49"/>
    <w:rsid w:val="00A03EDC"/>
    <w:rsid w:val="00A03F82"/>
    <w:rsid w:val="00A04096"/>
    <w:rsid w:val="00A04099"/>
    <w:rsid w:val="00A04176"/>
    <w:rsid w:val="00A04205"/>
    <w:rsid w:val="00A045E2"/>
    <w:rsid w:val="00A04609"/>
    <w:rsid w:val="00A04634"/>
    <w:rsid w:val="00A046D0"/>
    <w:rsid w:val="00A0485E"/>
    <w:rsid w:val="00A048EB"/>
    <w:rsid w:val="00A04B4B"/>
    <w:rsid w:val="00A04D48"/>
    <w:rsid w:val="00A04DE0"/>
    <w:rsid w:val="00A04F2F"/>
    <w:rsid w:val="00A05278"/>
    <w:rsid w:val="00A05383"/>
    <w:rsid w:val="00A05504"/>
    <w:rsid w:val="00A056AA"/>
    <w:rsid w:val="00A05D53"/>
    <w:rsid w:val="00A06193"/>
    <w:rsid w:val="00A0644D"/>
    <w:rsid w:val="00A06549"/>
    <w:rsid w:val="00A06660"/>
    <w:rsid w:val="00A0668D"/>
    <w:rsid w:val="00A0676A"/>
    <w:rsid w:val="00A06799"/>
    <w:rsid w:val="00A07088"/>
    <w:rsid w:val="00A070F2"/>
    <w:rsid w:val="00A073AF"/>
    <w:rsid w:val="00A07732"/>
    <w:rsid w:val="00A07839"/>
    <w:rsid w:val="00A07913"/>
    <w:rsid w:val="00A07BF7"/>
    <w:rsid w:val="00A07E08"/>
    <w:rsid w:val="00A07E82"/>
    <w:rsid w:val="00A10144"/>
    <w:rsid w:val="00A10151"/>
    <w:rsid w:val="00A10474"/>
    <w:rsid w:val="00A1088D"/>
    <w:rsid w:val="00A1094A"/>
    <w:rsid w:val="00A10B19"/>
    <w:rsid w:val="00A10CE5"/>
    <w:rsid w:val="00A10D1F"/>
    <w:rsid w:val="00A10D22"/>
    <w:rsid w:val="00A10DDA"/>
    <w:rsid w:val="00A1112F"/>
    <w:rsid w:val="00A11212"/>
    <w:rsid w:val="00A115E8"/>
    <w:rsid w:val="00A116BE"/>
    <w:rsid w:val="00A118C9"/>
    <w:rsid w:val="00A11BFB"/>
    <w:rsid w:val="00A11CC0"/>
    <w:rsid w:val="00A11D60"/>
    <w:rsid w:val="00A12035"/>
    <w:rsid w:val="00A12372"/>
    <w:rsid w:val="00A1240B"/>
    <w:rsid w:val="00A1289F"/>
    <w:rsid w:val="00A128BD"/>
    <w:rsid w:val="00A129AB"/>
    <w:rsid w:val="00A129F0"/>
    <w:rsid w:val="00A12AE0"/>
    <w:rsid w:val="00A12EFD"/>
    <w:rsid w:val="00A130A2"/>
    <w:rsid w:val="00A13661"/>
    <w:rsid w:val="00A13737"/>
    <w:rsid w:val="00A13902"/>
    <w:rsid w:val="00A13FFE"/>
    <w:rsid w:val="00A14220"/>
    <w:rsid w:val="00A1445F"/>
    <w:rsid w:val="00A145AD"/>
    <w:rsid w:val="00A14613"/>
    <w:rsid w:val="00A14689"/>
    <w:rsid w:val="00A14A8D"/>
    <w:rsid w:val="00A15162"/>
    <w:rsid w:val="00A15512"/>
    <w:rsid w:val="00A15526"/>
    <w:rsid w:val="00A157A4"/>
    <w:rsid w:val="00A158EE"/>
    <w:rsid w:val="00A15AC2"/>
    <w:rsid w:val="00A15CF8"/>
    <w:rsid w:val="00A15EB5"/>
    <w:rsid w:val="00A15F3D"/>
    <w:rsid w:val="00A15F91"/>
    <w:rsid w:val="00A1648E"/>
    <w:rsid w:val="00A164FB"/>
    <w:rsid w:val="00A16A6E"/>
    <w:rsid w:val="00A17295"/>
    <w:rsid w:val="00A173C8"/>
    <w:rsid w:val="00A17655"/>
    <w:rsid w:val="00A176FE"/>
    <w:rsid w:val="00A17903"/>
    <w:rsid w:val="00A179BF"/>
    <w:rsid w:val="00A179D0"/>
    <w:rsid w:val="00A17AC0"/>
    <w:rsid w:val="00A17B5F"/>
    <w:rsid w:val="00A17FBA"/>
    <w:rsid w:val="00A200DB"/>
    <w:rsid w:val="00A203D9"/>
    <w:rsid w:val="00A20603"/>
    <w:rsid w:val="00A208B7"/>
    <w:rsid w:val="00A20923"/>
    <w:rsid w:val="00A20BCB"/>
    <w:rsid w:val="00A20CCA"/>
    <w:rsid w:val="00A2140B"/>
    <w:rsid w:val="00A21849"/>
    <w:rsid w:val="00A2194E"/>
    <w:rsid w:val="00A2195D"/>
    <w:rsid w:val="00A2198C"/>
    <w:rsid w:val="00A21A7D"/>
    <w:rsid w:val="00A21CDF"/>
    <w:rsid w:val="00A22068"/>
    <w:rsid w:val="00A22127"/>
    <w:rsid w:val="00A22529"/>
    <w:rsid w:val="00A22613"/>
    <w:rsid w:val="00A227AB"/>
    <w:rsid w:val="00A229D8"/>
    <w:rsid w:val="00A22B27"/>
    <w:rsid w:val="00A22D48"/>
    <w:rsid w:val="00A22DA3"/>
    <w:rsid w:val="00A22EFE"/>
    <w:rsid w:val="00A22F40"/>
    <w:rsid w:val="00A230AB"/>
    <w:rsid w:val="00A23251"/>
    <w:rsid w:val="00A23332"/>
    <w:rsid w:val="00A237EB"/>
    <w:rsid w:val="00A23907"/>
    <w:rsid w:val="00A239CA"/>
    <w:rsid w:val="00A23C3A"/>
    <w:rsid w:val="00A23C92"/>
    <w:rsid w:val="00A23E3E"/>
    <w:rsid w:val="00A23EED"/>
    <w:rsid w:val="00A242A5"/>
    <w:rsid w:val="00A244F0"/>
    <w:rsid w:val="00A24536"/>
    <w:rsid w:val="00A2455D"/>
    <w:rsid w:val="00A24585"/>
    <w:rsid w:val="00A24639"/>
    <w:rsid w:val="00A24663"/>
    <w:rsid w:val="00A2466E"/>
    <w:rsid w:val="00A24771"/>
    <w:rsid w:val="00A24834"/>
    <w:rsid w:val="00A248D9"/>
    <w:rsid w:val="00A248E6"/>
    <w:rsid w:val="00A249B9"/>
    <w:rsid w:val="00A24C83"/>
    <w:rsid w:val="00A24D19"/>
    <w:rsid w:val="00A24DCF"/>
    <w:rsid w:val="00A24FE3"/>
    <w:rsid w:val="00A25274"/>
    <w:rsid w:val="00A2533F"/>
    <w:rsid w:val="00A25411"/>
    <w:rsid w:val="00A256F0"/>
    <w:rsid w:val="00A25A23"/>
    <w:rsid w:val="00A26017"/>
    <w:rsid w:val="00A26254"/>
    <w:rsid w:val="00A265B3"/>
    <w:rsid w:val="00A26659"/>
    <w:rsid w:val="00A2679A"/>
    <w:rsid w:val="00A267AC"/>
    <w:rsid w:val="00A26827"/>
    <w:rsid w:val="00A26897"/>
    <w:rsid w:val="00A26989"/>
    <w:rsid w:val="00A26A88"/>
    <w:rsid w:val="00A26AD8"/>
    <w:rsid w:val="00A26D37"/>
    <w:rsid w:val="00A26D54"/>
    <w:rsid w:val="00A27028"/>
    <w:rsid w:val="00A27148"/>
    <w:rsid w:val="00A271EB"/>
    <w:rsid w:val="00A275CC"/>
    <w:rsid w:val="00A27638"/>
    <w:rsid w:val="00A276A3"/>
    <w:rsid w:val="00A27976"/>
    <w:rsid w:val="00A27B63"/>
    <w:rsid w:val="00A27C7F"/>
    <w:rsid w:val="00A27F67"/>
    <w:rsid w:val="00A300CE"/>
    <w:rsid w:val="00A301BB"/>
    <w:rsid w:val="00A30323"/>
    <w:rsid w:val="00A304E5"/>
    <w:rsid w:val="00A30719"/>
    <w:rsid w:val="00A30AD5"/>
    <w:rsid w:val="00A30B24"/>
    <w:rsid w:val="00A30DE2"/>
    <w:rsid w:val="00A3105E"/>
    <w:rsid w:val="00A311C9"/>
    <w:rsid w:val="00A3131D"/>
    <w:rsid w:val="00A314C1"/>
    <w:rsid w:val="00A31539"/>
    <w:rsid w:val="00A315EE"/>
    <w:rsid w:val="00A31759"/>
    <w:rsid w:val="00A31838"/>
    <w:rsid w:val="00A31DB2"/>
    <w:rsid w:val="00A32005"/>
    <w:rsid w:val="00A32018"/>
    <w:rsid w:val="00A3224F"/>
    <w:rsid w:val="00A3227F"/>
    <w:rsid w:val="00A32A17"/>
    <w:rsid w:val="00A32A8E"/>
    <w:rsid w:val="00A32D71"/>
    <w:rsid w:val="00A32DAA"/>
    <w:rsid w:val="00A32E2F"/>
    <w:rsid w:val="00A32F2C"/>
    <w:rsid w:val="00A3337B"/>
    <w:rsid w:val="00A33448"/>
    <w:rsid w:val="00A3353A"/>
    <w:rsid w:val="00A337CD"/>
    <w:rsid w:val="00A33B4B"/>
    <w:rsid w:val="00A33BAD"/>
    <w:rsid w:val="00A33D41"/>
    <w:rsid w:val="00A340B4"/>
    <w:rsid w:val="00A34123"/>
    <w:rsid w:val="00A3421B"/>
    <w:rsid w:val="00A3464A"/>
    <w:rsid w:val="00A34712"/>
    <w:rsid w:val="00A34834"/>
    <w:rsid w:val="00A348B7"/>
    <w:rsid w:val="00A348ED"/>
    <w:rsid w:val="00A3493D"/>
    <w:rsid w:val="00A34C17"/>
    <w:rsid w:val="00A34C97"/>
    <w:rsid w:val="00A34E63"/>
    <w:rsid w:val="00A34E87"/>
    <w:rsid w:val="00A34FCC"/>
    <w:rsid w:val="00A35379"/>
    <w:rsid w:val="00A3543A"/>
    <w:rsid w:val="00A355BA"/>
    <w:rsid w:val="00A356AE"/>
    <w:rsid w:val="00A359D4"/>
    <w:rsid w:val="00A35B0D"/>
    <w:rsid w:val="00A35C27"/>
    <w:rsid w:val="00A35F67"/>
    <w:rsid w:val="00A360D7"/>
    <w:rsid w:val="00A3629B"/>
    <w:rsid w:val="00A3629D"/>
    <w:rsid w:val="00A363AA"/>
    <w:rsid w:val="00A363DB"/>
    <w:rsid w:val="00A363E3"/>
    <w:rsid w:val="00A36636"/>
    <w:rsid w:val="00A36685"/>
    <w:rsid w:val="00A366B7"/>
    <w:rsid w:val="00A36791"/>
    <w:rsid w:val="00A36872"/>
    <w:rsid w:val="00A369C8"/>
    <w:rsid w:val="00A36A2D"/>
    <w:rsid w:val="00A36B34"/>
    <w:rsid w:val="00A36BEA"/>
    <w:rsid w:val="00A36C39"/>
    <w:rsid w:val="00A36F9F"/>
    <w:rsid w:val="00A37146"/>
    <w:rsid w:val="00A37634"/>
    <w:rsid w:val="00A376A4"/>
    <w:rsid w:val="00A37786"/>
    <w:rsid w:val="00A377B2"/>
    <w:rsid w:val="00A377C1"/>
    <w:rsid w:val="00A37942"/>
    <w:rsid w:val="00A37A18"/>
    <w:rsid w:val="00A37BA6"/>
    <w:rsid w:val="00A37D76"/>
    <w:rsid w:val="00A37F25"/>
    <w:rsid w:val="00A37FAE"/>
    <w:rsid w:val="00A4011F"/>
    <w:rsid w:val="00A401A1"/>
    <w:rsid w:val="00A401D7"/>
    <w:rsid w:val="00A406AD"/>
    <w:rsid w:val="00A4088C"/>
    <w:rsid w:val="00A40891"/>
    <w:rsid w:val="00A40B6A"/>
    <w:rsid w:val="00A40B9B"/>
    <w:rsid w:val="00A40C30"/>
    <w:rsid w:val="00A40D02"/>
    <w:rsid w:val="00A40F4C"/>
    <w:rsid w:val="00A41015"/>
    <w:rsid w:val="00A411FC"/>
    <w:rsid w:val="00A4185F"/>
    <w:rsid w:val="00A41C04"/>
    <w:rsid w:val="00A41C8F"/>
    <w:rsid w:val="00A41CB2"/>
    <w:rsid w:val="00A41D75"/>
    <w:rsid w:val="00A41F0A"/>
    <w:rsid w:val="00A420D5"/>
    <w:rsid w:val="00A42410"/>
    <w:rsid w:val="00A42CE4"/>
    <w:rsid w:val="00A43251"/>
    <w:rsid w:val="00A4335F"/>
    <w:rsid w:val="00A4345F"/>
    <w:rsid w:val="00A4349F"/>
    <w:rsid w:val="00A43521"/>
    <w:rsid w:val="00A43524"/>
    <w:rsid w:val="00A43616"/>
    <w:rsid w:val="00A43867"/>
    <w:rsid w:val="00A4390E"/>
    <w:rsid w:val="00A43B38"/>
    <w:rsid w:val="00A43D9D"/>
    <w:rsid w:val="00A43E3E"/>
    <w:rsid w:val="00A43E7D"/>
    <w:rsid w:val="00A43E8B"/>
    <w:rsid w:val="00A441BE"/>
    <w:rsid w:val="00A4443A"/>
    <w:rsid w:val="00A4455C"/>
    <w:rsid w:val="00A4471D"/>
    <w:rsid w:val="00A4481D"/>
    <w:rsid w:val="00A44B51"/>
    <w:rsid w:val="00A44C91"/>
    <w:rsid w:val="00A44DAF"/>
    <w:rsid w:val="00A45468"/>
    <w:rsid w:val="00A454DA"/>
    <w:rsid w:val="00A455ED"/>
    <w:rsid w:val="00A4571D"/>
    <w:rsid w:val="00A45805"/>
    <w:rsid w:val="00A459BE"/>
    <w:rsid w:val="00A45A48"/>
    <w:rsid w:val="00A45C1F"/>
    <w:rsid w:val="00A45F0D"/>
    <w:rsid w:val="00A45F85"/>
    <w:rsid w:val="00A46115"/>
    <w:rsid w:val="00A4621B"/>
    <w:rsid w:val="00A463F8"/>
    <w:rsid w:val="00A4649D"/>
    <w:rsid w:val="00A46787"/>
    <w:rsid w:val="00A468BD"/>
    <w:rsid w:val="00A46B0B"/>
    <w:rsid w:val="00A46BE3"/>
    <w:rsid w:val="00A46C04"/>
    <w:rsid w:val="00A46D0B"/>
    <w:rsid w:val="00A46D97"/>
    <w:rsid w:val="00A47205"/>
    <w:rsid w:val="00A47375"/>
    <w:rsid w:val="00A47BD7"/>
    <w:rsid w:val="00A47E7A"/>
    <w:rsid w:val="00A50010"/>
    <w:rsid w:val="00A50078"/>
    <w:rsid w:val="00A502DD"/>
    <w:rsid w:val="00A5030D"/>
    <w:rsid w:val="00A50552"/>
    <w:rsid w:val="00A50706"/>
    <w:rsid w:val="00A50A2B"/>
    <w:rsid w:val="00A50AB1"/>
    <w:rsid w:val="00A50B2C"/>
    <w:rsid w:val="00A50B96"/>
    <w:rsid w:val="00A50C37"/>
    <w:rsid w:val="00A50D8C"/>
    <w:rsid w:val="00A50E12"/>
    <w:rsid w:val="00A510EA"/>
    <w:rsid w:val="00A511EA"/>
    <w:rsid w:val="00A512CF"/>
    <w:rsid w:val="00A513DE"/>
    <w:rsid w:val="00A513E3"/>
    <w:rsid w:val="00A51E8C"/>
    <w:rsid w:val="00A52A7D"/>
    <w:rsid w:val="00A52BC8"/>
    <w:rsid w:val="00A52C25"/>
    <w:rsid w:val="00A52CD3"/>
    <w:rsid w:val="00A531C1"/>
    <w:rsid w:val="00A53210"/>
    <w:rsid w:val="00A532EB"/>
    <w:rsid w:val="00A535F5"/>
    <w:rsid w:val="00A537AC"/>
    <w:rsid w:val="00A53A1A"/>
    <w:rsid w:val="00A53AF7"/>
    <w:rsid w:val="00A53D6B"/>
    <w:rsid w:val="00A53E7C"/>
    <w:rsid w:val="00A5418F"/>
    <w:rsid w:val="00A541D9"/>
    <w:rsid w:val="00A54477"/>
    <w:rsid w:val="00A5485F"/>
    <w:rsid w:val="00A54BC1"/>
    <w:rsid w:val="00A550F0"/>
    <w:rsid w:val="00A5516E"/>
    <w:rsid w:val="00A55292"/>
    <w:rsid w:val="00A55803"/>
    <w:rsid w:val="00A55876"/>
    <w:rsid w:val="00A55C5F"/>
    <w:rsid w:val="00A55CD9"/>
    <w:rsid w:val="00A55D11"/>
    <w:rsid w:val="00A55DA8"/>
    <w:rsid w:val="00A55DBC"/>
    <w:rsid w:val="00A55DDB"/>
    <w:rsid w:val="00A5619A"/>
    <w:rsid w:val="00A5667A"/>
    <w:rsid w:val="00A56B9D"/>
    <w:rsid w:val="00A56C56"/>
    <w:rsid w:val="00A571ED"/>
    <w:rsid w:val="00A5736D"/>
    <w:rsid w:val="00A57836"/>
    <w:rsid w:val="00A57BE0"/>
    <w:rsid w:val="00A57CA2"/>
    <w:rsid w:val="00A57D7B"/>
    <w:rsid w:val="00A57E96"/>
    <w:rsid w:val="00A600AA"/>
    <w:rsid w:val="00A601C0"/>
    <w:rsid w:val="00A605D4"/>
    <w:rsid w:val="00A60B6A"/>
    <w:rsid w:val="00A60C6A"/>
    <w:rsid w:val="00A60F14"/>
    <w:rsid w:val="00A61036"/>
    <w:rsid w:val="00A61123"/>
    <w:rsid w:val="00A6125E"/>
    <w:rsid w:val="00A61789"/>
    <w:rsid w:val="00A617E2"/>
    <w:rsid w:val="00A61AB0"/>
    <w:rsid w:val="00A61AC2"/>
    <w:rsid w:val="00A61B45"/>
    <w:rsid w:val="00A61D1D"/>
    <w:rsid w:val="00A61D5D"/>
    <w:rsid w:val="00A61E88"/>
    <w:rsid w:val="00A62154"/>
    <w:rsid w:val="00A62362"/>
    <w:rsid w:val="00A62D24"/>
    <w:rsid w:val="00A62D7E"/>
    <w:rsid w:val="00A62E35"/>
    <w:rsid w:val="00A62E8D"/>
    <w:rsid w:val="00A63480"/>
    <w:rsid w:val="00A6359A"/>
    <w:rsid w:val="00A6377A"/>
    <w:rsid w:val="00A63963"/>
    <w:rsid w:val="00A63CF5"/>
    <w:rsid w:val="00A63D57"/>
    <w:rsid w:val="00A63DEE"/>
    <w:rsid w:val="00A640AC"/>
    <w:rsid w:val="00A64242"/>
    <w:rsid w:val="00A644C7"/>
    <w:rsid w:val="00A64648"/>
    <w:rsid w:val="00A646C2"/>
    <w:rsid w:val="00A6473D"/>
    <w:rsid w:val="00A648A4"/>
    <w:rsid w:val="00A64915"/>
    <w:rsid w:val="00A64BB4"/>
    <w:rsid w:val="00A64F0F"/>
    <w:rsid w:val="00A6507C"/>
    <w:rsid w:val="00A653D8"/>
    <w:rsid w:val="00A654F0"/>
    <w:rsid w:val="00A659AE"/>
    <w:rsid w:val="00A659C0"/>
    <w:rsid w:val="00A659C2"/>
    <w:rsid w:val="00A65B61"/>
    <w:rsid w:val="00A65C65"/>
    <w:rsid w:val="00A65D54"/>
    <w:rsid w:val="00A65D96"/>
    <w:rsid w:val="00A6623B"/>
    <w:rsid w:val="00A66266"/>
    <w:rsid w:val="00A662FE"/>
    <w:rsid w:val="00A665E9"/>
    <w:rsid w:val="00A66699"/>
    <w:rsid w:val="00A66B32"/>
    <w:rsid w:val="00A66F6C"/>
    <w:rsid w:val="00A670D2"/>
    <w:rsid w:val="00A6738E"/>
    <w:rsid w:val="00A67720"/>
    <w:rsid w:val="00A67945"/>
    <w:rsid w:val="00A67C29"/>
    <w:rsid w:val="00A67C4F"/>
    <w:rsid w:val="00A67C7B"/>
    <w:rsid w:val="00A67CA2"/>
    <w:rsid w:val="00A67DF2"/>
    <w:rsid w:val="00A67F65"/>
    <w:rsid w:val="00A7000E"/>
    <w:rsid w:val="00A7007F"/>
    <w:rsid w:val="00A70141"/>
    <w:rsid w:val="00A7046F"/>
    <w:rsid w:val="00A7049A"/>
    <w:rsid w:val="00A7058E"/>
    <w:rsid w:val="00A705E3"/>
    <w:rsid w:val="00A70845"/>
    <w:rsid w:val="00A70948"/>
    <w:rsid w:val="00A70CB3"/>
    <w:rsid w:val="00A70E07"/>
    <w:rsid w:val="00A70F8F"/>
    <w:rsid w:val="00A71023"/>
    <w:rsid w:val="00A711D7"/>
    <w:rsid w:val="00A712A5"/>
    <w:rsid w:val="00A71687"/>
    <w:rsid w:val="00A717AE"/>
    <w:rsid w:val="00A719A1"/>
    <w:rsid w:val="00A71CBD"/>
    <w:rsid w:val="00A71D96"/>
    <w:rsid w:val="00A71EBB"/>
    <w:rsid w:val="00A71FD6"/>
    <w:rsid w:val="00A724E4"/>
    <w:rsid w:val="00A727EA"/>
    <w:rsid w:val="00A729D5"/>
    <w:rsid w:val="00A72C43"/>
    <w:rsid w:val="00A72D89"/>
    <w:rsid w:val="00A73286"/>
    <w:rsid w:val="00A73556"/>
    <w:rsid w:val="00A73593"/>
    <w:rsid w:val="00A73734"/>
    <w:rsid w:val="00A73E8B"/>
    <w:rsid w:val="00A73EE5"/>
    <w:rsid w:val="00A74103"/>
    <w:rsid w:val="00A74120"/>
    <w:rsid w:val="00A741A7"/>
    <w:rsid w:val="00A741AA"/>
    <w:rsid w:val="00A742C8"/>
    <w:rsid w:val="00A74331"/>
    <w:rsid w:val="00A743F6"/>
    <w:rsid w:val="00A7453F"/>
    <w:rsid w:val="00A74656"/>
    <w:rsid w:val="00A7495C"/>
    <w:rsid w:val="00A74A10"/>
    <w:rsid w:val="00A74C14"/>
    <w:rsid w:val="00A74D56"/>
    <w:rsid w:val="00A74DBD"/>
    <w:rsid w:val="00A74EF7"/>
    <w:rsid w:val="00A753E2"/>
    <w:rsid w:val="00A75A9F"/>
    <w:rsid w:val="00A75BB4"/>
    <w:rsid w:val="00A75C32"/>
    <w:rsid w:val="00A75CB4"/>
    <w:rsid w:val="00A76177"/>
    <w:rsid w:val="00A761B5"/>
    <w:rsid w:val="00A763C2"/>
    <w:rsid w:val="00A76431"/>
    <w:rsid w:val="00A76451"/>
    <w:rsid w:val="00A764B7"/>
    <w:rsid w:val="00A765A6"/>
    <w:rsid w:val="00A7673F"/>
    <w:rsid w:val="00A76EB6"/>
    <w:rsid w:val="00A76F19"/>
    <w:rsid w:val="00A771F3"/>
    <w:rsid w:val="00A7731A"/>
    <w:rsid w:val="00A7738E"/>
    <w:rsid w:val="00A773EB"/>
    <w:rsid w:val="00A77545"/>
    <w:rsid w:val="00A77571"/>
    <w:rsid w:val="00A7759B"/>
    <w:rsid w:val="00A77827"/>
    <w:rsid w:val="00A77A2C"/>
    <w:rsid w:val="00A77A6D"/>
    <w:rsid w:val="00A803C4"/>
    <w:rsid w:val="00A80473"/>
    <w:rsid w:val="00A805C3"/>
    <w:rsid w:val="00A80842"/>
    <w:rsid w:val="00A80A84"/>
    <w:rsid w:val="00A80BC9"/>
    <w:rsid w:val="00A80F72"/>
    <w:rsid w:val="00A8105C"/>
    <w:rsid w:val="00A8125C"/>
    <w:rsid w:val="00A812C3"/>
    <w:rsid w:val="00A813EC"/>
    <w:rsid w:val="00A8153D"/>
    <w:rsid w:val="00A8180C"/>
    <w:rsid w:val="00A81A2A"/>
    <w:rsid w:val="00A81EB6"/>
    <w:rsid w:val="00A82008"/>
    <w:rsid w:val="00A82390"/>
    <w:rsid w:val="00A824A8"/>
    <w:rsid w:val="00A82727"/>
    <w:rsid w:val="00A827C0"/>
    <w:rsid w:val="00A8283F"/>
    <w:rsid w:val="00A8292B"/>
    <w:rsid w:val="00A82962"/>
    <w:rsid w:val="00A82CA8"/>
    <w:rsid w:val="00A82DCE"/>
    <w:rsid w:val="00A836C7"/>
    <w:rsid w:val="00A8371A"/>
    <w:rsid w:val="00A837A1"/>
    <w:rsid w:val="00A83BA3"/>
    <w:rsid w:val="00A83C2A"/>
    <w:rsid w:val="00A8402C"/>
    <w:rsid w:val="00A8408E"/>
    <w:rsid w:val="00A84301"/>
    <w:rsid w:val="00A84366"/>
    <w:rsid w:val="00A84654"/>
    <w:rsid w:val="00A846AF"/>
    <w:rsid w:val="00A8483F"/>
    <w:rsid w:val="00A849C6"/>
    <w:rsid w:val="00A849D7"/>
    <w:rsid w:val="00A84A8E"/>
    <w:rsid w:val="00A84AAB"/>
    <w:rsid w:val="00A84E44"/>
    <w:rsid w:val="00A84E62"/>
    <w:rsid w:val="00A84F04"/>
    <w:rsid w:val="00A8513A"/>
    <w:rsid w:val="00A856F8"/>
    <w:rsid w:val="00A85730"/>
    <w:rsid w:val="00A8585B"/>
    <w:rsid w:val="00A858B2"/>
    <w:rsid w:val="00A85CA3"/>
    <w:rsid w:val="00A85CAA"/>
    <w:rsid w:val="00A85D16"/>
    <w:rsid w:val="00A85D5B"/>
    <w:rsid w:val="00A85F57"/>
    <w:rsid w:val="00A8618E"/>
    <w:rsid w:val="00A861A2"/>
    <w:rsid w:val="00A86337"/>
    <w:rsid w:val="00A8674A"/>
    <w:rsid w:val="00A86818"/>
    <w:rsid w:val="00A86856"/>
    <w:rsid w:val="00A86BED"/>
    <w:rsid w:val="00A86D3B"/>
    <w:rsid w:val="00A86EB9"/>
    <w:rsid w:val="00A86EEA"/>
    <w:rsid w:val="00A87157"/>
    <w:rsid w:val="00A872B2"/>
    <w:rsid w:val="00A872CE"/>
    <w:rsid w:val="00A8746A"/>
    <w:rsid w:val="00A875B2"/>
    <w:rsid w:val="00A875E6"/>
    <w:rsid w:val="00A878A9"/>
    <w:rsid w:val="00A87D6E"/>
    <w:rsid w:val="00A87E79"/>
    <w:rsid w:val="00A90023"/>
    <w:rsid w:val="00A902BE"/>
    <w:rsid w:val="00A90338"/>
    <w:rsid w:val="00A9041A"/>
    <w:rsid w:val="00A906C6"/>
    <w:rsid w:val="00A9070E"/>
    <w:rsid w:val="00A907A8"/>
    <w:rsid w:val="00A90D89"/>
    <w:rsid w:val="00A91025"/>
    <w:rsid w:val="00A91A95"/>
    <w:rsid w:val="00A91BCE"/>
    <w:rsid w:val="00A91DA3"/>
    <w:rsid w:val="00A91E53"/>
    <w:rsid w:val="00A91E82"/>
    <w:rsid w:val="00A91F17"/>
    <w:rsid w:val="00A921E5"/>
    <w:rsid w:val="00A9227D"/>
    <w:rsid w:val="00A92403"/>
    <w:rsid w:val="00A92516"/>
    <w:rsid w:val="00A9253A"/>
    <w:rsid w:val="00A926AE"/>
    <w:rsid w:val="00A92859"/>
    <w:rsid w:val="00A9289E"/>
    <w:rsid w:val="00A92BD2"/>
    <w:rsid w:val="00A931CC"/>
    <w:rsid w:val="00A9325C"/>
    <w:rsid w:val="00A93A42"/>
    <w:rsid w:val="00A93B0A"/>
    <w:rsid w:val="00A93BC3"/>
    <w:rsid w:val="00A93C5C"/>
    <w:rsid w:val="00A93E39"/>
    <w:rsid w:val="00A93FC8"/>
    <w:rsid w:val="00A940F1"/>
    <w:rsid w:val="00A941B3"/>
    <w:rsid w:val="00A9420A"/>
    <w:rsid w:val="00A9425A"/>
    <w:rsid w:val="00A9495B"/>
    <w:rsid w:val="00A94ACE"/>
    <w:rsid w:val="00A94BE8"/>
    <w:rsid w:val="00A94C5C"/>
    <w:rsid w:val="00A94C68"/>
    <w:rsid w:val="00A94D4C"/>
    <w:rsid w:val="00A94E93"/>
    <w:rsid w:val="00A951EA"/>
    <w:rsid w:val="00A9535A"/>
    <w:rsid w:val="00A95533"/>
    <w:rsid w:val="00A956ED"/>
    <w:rsid w:val="00A95899"/>
    <w:rsid w:val="00A958EB"/>
    <w:rsid w:val="00A9593F"/>
    <w:rsid w:val="00A95AF4"/>
    <w:rsid w:val="00A95C18"/>
    <w:rsid w:val="00A95D0E"/>
    <w:rsid w:val="00A95E92"/>
    <w:rsid w:val="00A95F5B"/>
    <w:rsid w:val="00A95FD7"/>
    <w:rsid w:val="00A961E4"/>
    <w:rsid w:val="00A96274"/>
    <w:rsid w:val="00A96277"/>
    <w:rsid w:val="00A96319"/>
    <w:rsid w:val="00A9675E"/>
    <w:rsid w:val="00A9693E"/>
    <w:rsid w:val="00A96A3C"/>
    <w:rsid w:val="00A96A60"/>
    <w:rsid w:val="00A96D90"/>
    <w:rsid w:val="00A96DE4"/>
    <w:rsid w:val="00A96E25"/>
    <w:rsid w:val="00A96E2D"/>
    <w:rsid w:val="00A96E74"/>
    <w:rsid w:val="00A96F99"/>
    <w:rsid w:val="00A972DF"/>
    <w:rsid w:val="00A9750C"/>
    <w:rsid w:val="00A97589"/>
    <w:rsid w:val="00A978DA"/>
    <w:rsid w:val="00A97ED4"/>
    <w:rsid w:val="00A97F27"/>
    <w:rsid w:val="00A97FB0"/>
    <w:rsid w:val="00AA04DF"/>
    <w:rsid w:val="00AA0659"/>
    <w:rsid w:val="00AA0678"/>
    <w:rsid w:val="00AA09B0"/>
    <w:rsid w:val="00AA13C6"/>
    <w:rsid w:val="00AA146F"/>
    <w:rsid w:val="00AA15BF"/>
    <w:rsid w:val="00AA15CF"/>
    <w:rsid w:val="00AA166F"/>
    <w:rsid w:val="00AA179E"/>
    <w:rsid w:val="00AA17D3"/>
    <w:rsid w:val="00AA18DF"/>
    <w:rsid w:val="00AA1B5D"/>
    <w:rsid w:val="00AA1C9B"/>
    <w:rsid w:val="00AA26AD"/>
    <w:rsid w:val="00AA2BC4"/>
    <w:rsid w:val="00AA30E3"/>
    <w:rsid w:val="00AA30F5"/>
    <w:rsid w:val="00AA31AD"/>
    <w:rsid w:val="00AA33DD"/>
    <w:rsid w:val="00AA3404"/>
    <w:rsid w:val="00AA3464"/>
    <w:rsid w:val="00AA3588"/>
    <w:rsid w:val="00AA36E8"/>
    <w:rsid w:val="00AA374A"/>
    <w:rsid w:val="00AA3753"/>
    <w:rsid w:val="00AA378F"/>
    <w:rsid w:val="00AA38B7"/>
    <w:rsid w:val="00AA38C0"/>
    <w:rsid w:val="00AA3A2D"/>
    <w:rsid w:val="00AA3BA8"/>
    <w:rsid w:val="00AA3E4F"/>
    <w:rsid w:val="00AA43FC"/>
    <w:rsid w:val="00AA475D"/>
    <w:rsid w:val="00AA4871"/>
    <w:rsid w:val="00AA4909"/>
    <w:rsid w:val="00AA4911"/>
    <w:rsid w:val="00AA4915"/>
    <w:rsid w:val="00AA49BA"/>
    <w:rsid w:val="00AA4B06"/>
    <w:rsid w:val="00AA51D9"/>
    <w:rsid w:val="00AA586A"/>
    <w:rsid w:val="00AA5882"/>
    <w:rsid w:val="00AA59F7"/>
    <w:rsid w:val="00AA5B7F"/>
    <w:rsid w:val="00AA5CE3"/>
    <w:rsid w:val="00AA5D9E"/>
    <w:rsid w:val="00AA5F33"/>
    <w:rsid w:val="00AA600B"/>
    <w:rsid w:val="00AA60E5"/>
    <w:rsid w:val="00AA6161"/>
    <w:rsid w:val="00AA6394"/>
    <w:rsid w:val="00AA6572"/>
    <w:rsid w:val="00AA6D30"/>
    <w:rsid w:val="00AA763A"/>
    <w:rsid w:val="00AA789F"/>
    <w:rsid w:val="00AA78B8"/>
    <w:rsid w:val="00AA790B"/>
    <w:rsid w:val="00AA7B59"/>
    <w:rsid w:val="00AA7C0A"/>
    <w:rsid w:val="00AA7E22"/>
    <w:rsid w:val="00AB0AED"/>
    <w:rsid w:val="00AB0BCD"/>
    <w:rsid w:val="00AB0C2D"/>
    <w:rsid w:val="00AB0F7C"/>
    <w:rsid w:val="00AB110F"/>
    <w:rsid w:val="00AB12FE"/>
    <w:rsid w:val="00AB130C"/>
    <w:rsid w:val="00AB1405"/>
    <w:rsid w:val="00AB140A"/>
    <w:rsid w:val="00AB15B9"/>
    <w:rsid w:val="00AB15BE"/>
    <w:rsid w:val="00AB1807"/>
    <w:rsid w:val="00AB1B27"/>
    <w:rsid w:val="00AB1DB9"/>
    <w:rsid w:val="00AB1F3C"/>
    <w:rsid w:val="00AB21D5"/>
    <w:rsid w:val="00AB240E"/>
    <w:rsid w:val="00AB26F3"/>
    <w:rsid w:val="00AB2B2D"/>
    <w:rsid w:val="00AB2C12"/>
    <w:rsid w:val="00AB2C39"/>
    <w:rsid w:val="00AB32A1"/>
    <w:rsid w:val="00AB32B1"/>
    <w:rsid w:val="00AB34CB"/>
    <w:rsid w:val="00AB354A"/>
    <w:rsid w:val="00AB36D3"/>
    <w:rsid w:val="00AB38D2"/>
    <w:rsid w:val="00AB394C"/>
    <w:rsid w:val="00AB395D"/>
    <w:rsid w:val="00AB3974"/>
    <w:rsid w:val="00AB3AA1"/>
    <w:rsid w:val="00AB3D08"/>
    <w:rsid w:val="00AB3F7F"/>
    <w:rsid w:val="00AB40CC"/>
    <w:rsid w:val="00AB426D"/>
    <w:rsid w:val="00AB45D8"/>
    <w:rsid w:val="00AB48CD"/>
    <w:rsid w:val="00AB48EA"/>
    <w:rsid w:val="00AB4B9F"/>
    <w:rsid w:val="00AB4BB0"/>
    <w:rsid w:val="00AB4EAB"/>
    <w:rsid w:val="00AB512B"/>
    <w:rsid w:val="00AB51C8"/>
    <w:rsid w:val="00AB5334"/>
    <w:rsid w:val="00AB552F"/>
    <w:rsid w:val="00AB55E0"/>
    <w:rsid w:val="00AB5792"/>
    <w:rsid w:val="00AB5863"/>
    <w:rsid w:val="00AB58E0"/>
    <w:rsid w:val="00AB5BC4"/>
    <w:rsid w:val="00AB67FD"/>
    <w:rsid w:val="00AB6821"/>
    <w:rsid w:val="00AB69AA"/>
    <w:rsid w:val="00AB69DF"/>
    <w:rsid w:val="00AB69E8"/>
    <w:rsid w:val="00AB6A30"/>
    <w:rsid w:val="00AB6A56"/>
    <w:rsid w:val="00AB6A8E"/>
    <w:rsid w:val="00AB6DA0"/>
    <w:rsid w:val="00AB7130"/>
    <w:rsid w:val="00AB722F"/>
    <w:rsid w:val="00AB72DC"/>
    <w:rsid w:val="00AB74AD"/>
    <w:rsid w:val="00AB7589"/>
    <w:rsid w:val="00AB7807"/>
    <w:rsid w:val="00AB78F4"/>
    <w:rsid w:val="00AB7C3A"/>
    <w:rsid w:val="00AB7C4A"/>
    <w:rsid w:val="00AB7FA5"/>
    <w:rsid w:val="00AC002B"/>
    <w:rsid w:val="00AC0252"/>
    <w:rsid w:val="00AC03F7"/>
    <w:rsid w:val="00AC0887"/>
    <w:rsid w:val="00AC0BE5"/>
    <w:rsid w:val="00AC1150"/>
    <w:rsid w:val="00AC133D"/>
    <w:rsid w:val="00AC1531"/>
    <w:rsid w:val="00AC18C9"/>
    <w:rsid w:val="00AC1ED1"/>
    <w:rsid w:val="00AC2034"/>
    <w:rsid w:val="00AC2270"/>
    <w:rsid w:val="00AC22E7"/>
    <w:rsid w:val="00AC23B8"/>
    <w:rsid w:val="00AC27D8"/>
    <w:rsid w:val="00AC2816"/>
    <w:rsid w:val="00AC2BEA"/>
    <w:rsid w:val="00AC2C5A"/>
    <w:rsid w:val="00AC2CB2"/>
    <w:rsid w:val="00AC2E9B"/>
    <w:rsid w:val="00AC2EB5"/>
    <w:rsid w:val="00AC3351"/>
    <w:rsid w:val="00AC3434"/>
    <w:rsid w:val="00AC39CF"/>
    <w:rsid w:val="00AC3A35"/>
    <w:rsid w:val="00AC3DA1"/>
    <w:rsid w:val="00AC3EAA"/>
    <w:rsid w:val="00AC4302"/>
    <w:rsid w:val="00AC43FE"/>
    <w:rsid w:val="00AC4406"/>
    <w:rsid w:val="00AC4421"/>
    <w:rsid w:val="00AC4B18"/>
    <w:rsid w:val="00AC4BE3"/>
    <w:rsid w:val="00AC4CED"/>
    <w:rsid w:val="00AC4D48"/>
    <w:rsid w:val="00AC4E52"/>
    <w:rsid w:val="00AC4E5D"/>
    <w:rsid w:val="00AC502A"/>
    <w:rsid w:val="00AC50DC"/>
    <w:rsid w:val="00AC536E"/>
    <w:rsid w:val="00AC53D5"/>
    <w:rsid w:val="00AC550F"/>
    <w:rsid w:val="00AC55A2"/>
    <w:rsid w:val="00AC5630"/>
    <w:rsid w:val="00AC56E4"/>
    <w:rsid w:val="00AC5806"/>
    <w:rsid w:val="00AC58EB"/>
    <w:rsid w:val="00AC5FC6"/>
    <w:rsid w:val="00AC605B"/>
    <w:rsid w:val="00AC619E"/>
    <w:rsid w:val="00AC6926"/>
    <w:rsid w:val="00AC6A00"/>
    <w:rsid w:val="00AC6BA1"/>
    <w:rsid w:val="00AC71D8"/>
    <w:rsid w:val="00AC7233"/>
    <w:rsid w:val="00AC725A"/>
    <w:rsid w:val="00AC73A5"/>
    <w:rsid w:val="00AC7424"/>
    <w:rsid w:val="00AC76FB"/>
    <w:rsid w:val="00AC7906"/>
    <w:rsid w:val="00AC7976"/>
    <w:rsid w:val="00AC7BD0"/>
    <w:rsid w:val="00AC7C4A"/>
    <w:rsid w:val="00AC7E54"/>
    <w:rsid w:val="00AC7F85"/>
    <w:rsid w:val="00AD01C0"/>
    <w:rsid w:val="00AD0332"/>
    <w:rsid w:val="00AD0477"/>
    <w:rsid w:val="00AD0556"/>
    <w:rsid w:val="00AD0637"/>
    <w:rsid w:val="00AD08FD"/>
    <w:rsid w:val="00AD0922"/>
    <w:rsid w:val="00AD1151"/>
    <w:rsid w:val="00AD1567"/>
    <w:rsid w:val="00AD16ED"/>
    <w:rsid w:val="00AD1C87"/>
    <w:rsid w:val="00AD1DDE"/>
    <w:rsid w:val="00AD1FF5"/>
    <w:rsid w:val="00AD220E"/>
    <w:rsid w:val="00AD22CE"/>
    <w:rsid w:val="00AD23D6"/>
    <w:rsid w:val="00AD257C"/>
    <w:rsid w:val="00AD2824"/>
    <w:rsid w:val="00AD2EC0"/>
    <w:rsid w:val="00AD30E6"/>
    <w:rsid w:val="00AD323A"/>
    <w:rsid w:val="00AD38D1"/>
    <w:rsid w:val="00AD3BBD"/>
    <w:rsid w:val="00AD3CB2"/>
    <w:rsid w:val="00AD3DBA"/>
    <w:rsid w:val="00AD3DEB"/>
    <w:rsid w:val="00AD3F72"/>
    <w:rsid w:val="00AD400D"/>
    <w:rsid w:val="00AD4020"/>
    <w:rsid w:val="00AD4049"/>
    <w:rsid w:val="00AD426D"/>
    <w:rsid w:val="00AD4298"/>
    <w:rsid w:val="00AD42AE"/>
    <w:rsid w:val="00AD437B"/>
    <w:rsid w:val="00AD43D3"/>
    <w:rsid w:val="00AD4827"/>
    <w:rsid w:val="00AD4A45"/>
    <w:rsid w:val="00AD4A62"/>
    <w:rsid w:val="00AD4A91"/>
    <w:rsid w:val="00AD4B07"/>
    <w:rsid w:val="00AD4B1A"/>
    <w:rsid w:val="00AD4BD0"/>
    <w:rsid w:val="00AD4EC1"/>
    <w:rsid w:val="00AD50C4"/>
    <w:rsid w:val="00AD512E"/>
    <w:rsid w:val="00AD5220"/>
    <w:rsid w:val="00AD5259"/>
    <w:rsid w:val="00AD532C"/>
    <w:rsid w:val="00AD5505"/>
    <w:rsid w:val="00AD5528"/>
    <w:rsid w:val="00AD556F"/>
    <w:rsid w:val="00AD5592"/>
    <w:rsid w:val="00AD5891"/>
    <w:rsid w:val="00AD5A32"/>
    <w:rsid w:val="00AD5C02"/>
    <w:rsid w:val="00AD5C0A"/>
    <w:rsid w:val="00AD5DE2"/>
    <w:rsid w:val="00AD5DFD"/>
    <w:rsid w:val="00AD5E6B"/>
    <w:rsid w:val="00AD5E95"/>
    <w:rsid w:val="00AD6018"/>
    <w:rsid w:val="00AD60A0"/>
    <w:rsid w:val="00AD61DE"/>
    <w:rsid w:val="00AD67A8"/>
    <w:rsid w:val="00AD67F5"/>
    <w:rsid w:val="00AD6842"/>
    <w:rsid w:val="00AD6B31"/>
    <w:rsid w:val="00AD6B82"/>
    <w:rsid w:val="00AD6D2C"/>
    <w:rsid w:val="00AD6E35"/>
    <w:rsid w:val="00AD6F70"/>
    <w:rsid w:val="00AD70BE"/>
    <w:rsid w:val="00AD7419"/>
    <w:rsid w:val="00AD780F"/>
    <w:rsid w:val="00AD7A75"/>
    <w:rsid w:val="00AD7F95"/>
    <w:rsid w:val="00AE00B0"/>
    <w:rsid w:val="00AE06B2"/>
    <w:rsid w:val="00AE0AE4"/>
    <w:rsid w:val="00AE0C18"/>
    <w:rsid w:val="00AE0C92"/>
    <w:rsid w:val="00AE0DB4"/>
    <w:rsid w:val="00AE0EC3"/>
    <w:rsid w:val="00AE0FCA"/>
    <w:rsid w:val="00AE119B"/>
    <w:rsid w:val="00AE125A"/>
    <w:rsid w:val="00AE13B4"/>
    <w:rsid w:val="00AE1913"/>
    <w:rsid w:val="00AE1D5C"/>
    <w:rsid w:val="00AE1E0C"/>
    <w:rsid w:val="00AE2003"/>
    <w:rsid w:val="00AE203A"/>
    <w:rsid w:val="00AE252F"/>
    <w:rsid w:val="00AE2A3B"/>
    <w:rsid w:val="00AE2AD8"/>
    <w:rsid w:val="00AE2C06"/>
    <w:rsid w:val="00AE2D1F"/>
    <w:rsid w:val="00AE2D85"/>
    <w:rsid w:val="00AE2DA8"/>
    <w:rsid w:val="00AE2EB4"/>
    <w:rsid w:val="00AE2F51"/>
    <w:rsid w:val="00AE3448"/>
    <w:rsid w:val="00AE3525"/>
    <w:rsid w:val="00AE3661"/>
    <w:rsid w:val="00AE3AB7"/>
    <w:rsid w:val="00AE3C1B"/>
    <w:rsid w:val="00AE3E7A"/>
    <w:rsid w:val="00AE3FA9"/>
    <w:rsid w:val="00AE40D5"/>
    <w:rsid w:val="00AE4110"/>
    <w:rsid w:val="00AE426F"/>
    <w:rsid w:val="00AE4299"/>
    <w:rsid w:val="00AE448C"/>
    <w:rsid w:val="00AE465C"/>
    <w:rsid w:val="00AE4818"/>
    <w:rsid w:val="00AE496C"/>
    <w:rsid w:val="00AE49FB"/>
    <w:rsid w:val="00AE4A3A"/>
    <w:rsid w:val="00AE4C1C"/>
    <w:rsid w:val="00AE51BE"/>
    <w:rsid w:val="00AE533A"/>
    <w:rsid w:val="00AE5489"/>
    <w:rsid w:val="00AE5692"/>
    <w:rsid w:val="00AE587A"/>
    <w:rsid w:val="00AE5F76"/>
    <w:rsid w:val="00AE6015"/>
    <w:rsid w:val="00AE6210"/>
    <w:rsid w:val="00AE62C4"/>
    <w:rsid w:val="00AE6350"/>
    <w:rsid w:val="00AE65B9"/>
    <w:rsid w:val="00AE65D5"/>
    <w:rsid w:val="00AE65E3"/>
    <w:rsid w:val="00AE66F4"/>
    <w:rsid w:val="00AE6D4D"/>
    <w:rsid w:val="00AE6D50"/>
    <w:rsid w:val="00AE7006"/>
    <w:rsid w:val="00AE7275"/>
    <w:rsid w:val="00AE77A5"/>
    <w:rsid w:val="00AE79FA"/>
    <w:rsid w:val="00AF02A8"/>
    <w:rsid w:val="00AF060E"/>
    <w:rsid w:val="00AF0831"/>
    <w:rsid w:val="00AF096A"/>
    <w:rsid w:val="00AF0C47"/>
    <w:rsid w:val="00AF0D29"/>
    <w:rsid w:val="00AF0DDC"/>
    <w:rsid w:val="00AF0EEF"/>
    <w:rsid w:val="00AF1399"/>
    <w:rsid w:val="00AF14E6"/>
    <w:rsid w:val="00AF1551"/>
    <w:rsid w:val="00AF16E6"/>
    <w:rsid w:val="00AF1B14"/>
    <w:rsid w:val="00AF1C78"/>
    <w:rsid w:val="00AF20E0"/>
    <w:rsid w:val="00AF2273"/>
    <w:rsid w:val="00AF243E"/>
    <w:rsid w:val="00AF24B6"/>
    <w:rsid w:val="00AF2572"/>
    <w:rsid w:val="00AF262F"/>
    <w:rsid w:val="00AF272B"/>
    <w:rsid w:val="00AF295E"/>
    <w:rsid w:val="00AF2970"/>
    <w:rsid w:val="00AF2BF0"/>
    <w:rsid w:val="00AF2EF2"/>
    <w:rsid w:val="00AF2F7A"/>
    <w:rsid w:val="00AF2F90"/>
    <w:rsid w:val="00AF32E9"/>
    <w:rsid w:val="00AF342F"/>
    <w:rsid w:val="00AF3732"/>
    <w:rsid w:val="00AF39BE"/>
    <w:rsid w:val="00AF3A0E"/>
    <w:rsid w:val="00AF3A9B"/>
    <w:rsid w:val="00AF3DEC"/>
    <w:rsid w:val="00AF3EE0"/>
    <w:rsid w:val="00AF4061"/>
    <w:rsid w:val="00AF40E5"/>
    <w:rsid w:val="00AF44E4"/>
    <w:rsid w:val="00AF458C"/>
    <w:rsid w:val="00AF45DA"/>
    <w:rsid w:val="00AF473C"/>
    <w:rsid w:val="00AF48AC"/>
    <w:rsid w:val="00AF48F0"/>
    <w:rsid w:val="00AF49DB"/>
    <w:rsid w:val="00AF4A5F"/>
    <w:rsid w:val="00AF4A68"/>
    <w:rsid w:val="00AF4B0B"/>
    <w:rsid w:val="00AF540E"/>
    <w:rsid w:val="00AF555F"/>
    <w:rsid w:val="00AF5666"/>
    <w:rsid w:val="00AF5790"/>
    <w:rsid w:val="00AF57F8"/>
    <w:rsid w:val="00AF57FA"/>
    <w:rsid w:val="00AF5926"/>
    <w:rsid w:val="00AF59A1"/>
    <w:rsid w:val="00AF5D05"/>
    <w:rsid w:val="00AF60F1"/>
    <w:rsid w:val="00AF6CB0"/>
    <w:rsid w:val="00AF70D2"/>
    <w:rsid w:val="00AF7238"/>
    <w:rsid w:val="00AF7C80"/>
    <w:rsid w:val="00AF7E07"/>
    <w:rsid w:val="00AF7F5C"/>
    <w:rsid w:val="00AF7F8F"/>
    <w:rsid w:val="00B00282"/>
    <w:rsid w:val="00B00394"/>
    <w:rsid w:val="00B005BC"/>
    <w:rsid w:val="00B00653"/>
    <w:rsid w:val="00B0081D"/>
    <w:rsid w:val="00B00873"/>
    <w:rsid w:val="00B00A4F"/>
    <w:rsid w:val="00B00C57"/>
    <w:rsid w:val="00B00C7D"/>
    <w:rsid w:val="00B00CE2"/>
    <w:rsid w:val="00B00D98"/>
    <w:rsid w:val="00B00EDB"/>
    <w:rsid w:val="00B01011"/>
    <w:rsid w:val="00B0101D"/>
    <w:rsid w:val="00B010F3"/>
    <w:rsid w:val="00B01108"/>
    <w:rsid w:val="00B011A8"/>
    <w:rsid w:val="00B012E1"/>
    <w:rsid w:val="00B0131E"/>
    <w:rsid w:val="00B01630"/>
    <w:rsid w:val="00B01813"/>
    <w:rsid w:val="00B01AEE"/>
    <w:rsid w:val="00B01E8D"/>
    <w:rsid w:val="00B02186"/>
    <w:rsid w:val="00B02228"/>
    <w:rsid w:val="00B024C3"/>
    <w:rsid w:val="00B02591"/>
    <w:rsid w:val="00B02769"/>
    <w:rsid w:val="00B02894"/>
    <w:rsid w:val="00B02E98"/>
    <w:rsid w:val="00B031E0"/>
    <w:rsid w:val="00B03613"/>
    <w:rsid w:val="00B0375E"/>
    <w:rsid w:val="00B03865"/>
    <w:rsid w:val="00B03975"/>
    <w:rsid w:val="00B03AEB"/>
    <w:rsid w:val="00B03D34"/>
    <w:rsid w:val="00B04346"/>
    <w:rsid w:val="00B04350"/>
    <w:rsid w:val="00B04393"/>
    <w:rsid w:val="00B043BA"/>
    <w:rsid w:val="00B044C8"/>
    <w:rsid w:val="00B045A1"/>
    <w:rsid w:val="00B045CD"/>
    <w:rsid w:val="00B0462C"/>
    <w:rsid w:val="00B04A3D"/>
    <w:rsid w:val="00B04AB3"/>
    <w:rsid w:val="00B04B74"/>
    <w:rsid w:val="00B04E14"/>
    <w:rsid w:val="00B05258"/>
    <w:rsid w:val="00B0553B"/>
    <w:rsid w:val="00B055F8"/>
    <w:rsid w:val="00B058F1"/>
    <w:rsid w:val="00B05ABB"/>
    <w:rsid w:val="00B05CA8"/>
    <w:rsid w:val="00B05EE2"/>
    <w:rsid w:val="00B06018"/>
    <w:rsid w:val="00B0657A"/>
    <w:rsid w:val="00B0659C"/>
    <w:rsid w:val="00B065E9"/>
    <w:rsid w:val="00B066C0"/>
    <w:rsid w:val="00B06A55"/>
    <w:rsid w:val="00B06ABD"/>
    <w:rsid w:val="00B06BEB"/>
    <w:rsid w:val="00B06C15"/>
    <w:rsid w:val="00B07046"/>
    <w:rsid w:val="00B074F7"/>
    <w:rsid w:val="00B074F8"/>
    <w:rsid w:val="00B0755F"/>
    <w:rsid w:val="00B07613"/>
    <w:rsid w:val="00B07759"/>
    <w:rsid w:val="00B078AB"/>
    <w:rsid w:val="00B0797F"/>
    <w:rsid w:val="00B07DD1"/>
    <w:rsid w:val="00B07DDE"/>
    <w:rsid w:val="00B07F84"/>
    <w:rsid w:val="00B10029"/>
    <w:rsid w:val="00B1024C"/>
    <w:rsid w:val="00B10257"/>
    <w:rsid w:val="00B103FD"/>
    <w:rsid w:val="00B106DB"/>
    <w:rsid w:val="00B107AB"/>
    <w:rsid w:val="00B10B12"/>
    <w:rsid w:val="00B10BD2"/>
    <w:rsid w:val="00B111D5"/>
    <w:rsid w:val="00B11237"/>
    <w:rsid w:val="00B11625"/>
    <w:rsid w:val="00B11673"/>
    <w:rsid w:val="00B1178D"/>
    <w:rsid w:val="00B11B1F"/>
    <w:rsid w:val="00B11C42"/>
    <w:rsid w:val="00B11DC7"/>
    <w:rsid w:val="00B122E4"/>
    <w:rsid w:val="00B127B4"/>
    <w:rsid w:val="00B12E76"/>
    <w:rsid w:val="00B131DE"/>
    <w:rsid w:val="00B1330A"/>
    <w:rsid w:val="00B133F7"/>
    <w:rsid w:val="00B13488"/>
    <w:rsid w:val="00B13C66"/>
    <w:rsid w:val="00B13C95"/>
    <w:rsid w:val="00B13D1D"/>
    <w:rsid w:val="00B13D96"/>
    <w:rsid w:val="00B13E98"/>
    <w:rsid w:val="00B1410F"/>
    <w:rsid w:val="00B144AC"/>
    <w:rsid w:val="00B14722"/>
    <w:rsid w:val="00B14786"/>
    <w:rsid w:val="00B149B2"/>
    <w:rsid w:val="00B14B53"/>
    <w:rsid w:val="00B14B99"/>
    <w:rsid w:val="00B14BE8"/>
    <w:rsid w:val="00B14E72"/>
    <w:rsid w:val="00B15026"/>
    <w:rsid w:val="00B151F1"/>
    <w:rsid w:val="00B15228"/>
    <w:rsid w:val="00B1525B"/>
    <w:rsid w:val="00B154B9"/>
    <w:rsid w:val="00B154F3"/>
    <w:rsid w:val="00B15587"/>
    <w:rsid w:val="00B155B4"/>
    <w:rsid w:val="00B15AA3"/>
    <w:rsid w:val="00B15C90"/>
    <w:rsid w:val="00B15EC1"/>
    <w:rsid w:val="00B16A77"/>
    <w:rsid w:val="00B16EDD"/>
    <w:rsid w:val="00B16F95"/>
    <w:rsid w:val="00B1743E"/>
    <w:rsid w:val="00B175A4"/>
    <w:rsid w:val="00B17643"/>
    <w:rsid w:val="00B1783C"/>
    <w:rsid w:val="00B1799B"/>
    <w:rsid w:val="00B17AD1"/>
    <w:rsid w:val="00B17EDE"/>
    <w:rsid w:val="00B2008D"/>
    <w:rsid w:val="00B20347"/>
    <w:rsid w:val="00B2036D"/>
    <w:rsid w:val="00B204BB"/>
    <w:rsid w:val="00B206A2"/>
    <w:rsid w:val="00B20DFB"/>
    <w:rsid w:val="00B21666"/>
    <w:rsid w:val="00B21824"/>
    <w:rsid w:val="00B21947"/>
    <w:rsid w:val="00B21AB5"/>
    <w:rsid w:val="00B21B6C"/>
    <w:rsid w:val="00B21EC9"/>
    <w:rsid w:val="00B2233E"/>
    <w:rsid w:val="00B2238A"/>
    <w:rsid w:val="00B22576"/>
    <w:rsid w:val="00B229C6"/>
    <w:rsid w:val="00B22BAD"/>
    <w:rsid w:val="00B22F03"/>
    <w:rsid w:val="00B230EF"/>
    <w:rsid w:val="00B231B0"/>
    <w:rsid w:val="00B237DF"/>
    <w:rsid w:val="00B2384E"/>
    <w:rsid w:val="00B23E16"/>
    <w:rsid w:val="00B24089"/>
    <w:rsid w:val="00B244CC"/>
    <w:rsid w:val="00B24918"/>
    <w:rsid w:val="00B24980"/>
    <w:rsid w:val="00B24C00"/>
    <w:rsid w:val="00B24C90"/>
    <w:rsid w:val="00B24D1D"/>
    <w:rsid w:val="00B25482"/>
    <w:rsid w:val="00B25589"/>
    <w:rsid w:val="00B25672"/>
    <w:rsid w:val="00B2599E"/>
    <w:rsid w:val="00B25B7B"/>
    <w:rsid w:val="00B25C6F"/>
    <w:rsid w:val="00B25EE4"/>
    <w:rsid w:val="00B26002"/>
    <w:rsid w:val="00B26106"/>
    <w:rsid w:val="00B262EB"/>
    <w:rsid w:val="00B263D9"/>
    <w:rsid w:val="00B26593"/>
    <w:rsid w:val="00B267C5"/>
    <w:rsid w:val="00B267EE"/>
    <w:rsid w:val="00B26BCA"/>
    <w:rsid w:val="00B26F33"/>
    <w:rsid w:val="00B2739A"/>
    <w:rsid w:val="00B274AC"/>
    <w:rsid w:val="00B275CA"/>
    <w:rsid w:val="00B27FCC"/>
    <w:rsid w:val="00B30313"/>
    <w:rsid w:val="00B303BD"/>
    <w:rsid w:val="00B303BE"/>
    <w:rsid w:val="00B30468"/>
    <w:rsid w:val="00B305AA"/>
    <w:rsid w:val="00B306DB"/>
    <w:rsid w:val="00B309F3"/>
    <w:rsid w:val="00B30B2A"/>
    <w:rsid w:val="00B30D4D"/>
    <w:rsid w:val="00B30DA5"/>
    <w:rsid w:val="00B313D8"/>
    <w:rsid w:val="00B316D0"/>
    <w:rsid w:val="00B317CE"/>
    <w:rsid w:val="00B31C29"/>
    <w:rsid w:val="00B31D59"/>
    <w:rsid w:val="00B32175"/>
    <w:rsid w:val="00B322AE"/>
    <w:rsid w:val="00B3250D"/>
    <w:rsid w:val="00B325BC"/>
    <w:rsid w:val="00B326BD"/>
    <w:rsid w:val="00B32A12"/>
    <w:rsid w:val="00B32B23"/>
    <w:rsid w:val="00B32D31"/>
    <w:rsid w:val="00B32D5A"/>
    <w:rsid w:val="00B32DA0"/>
    <w:rsid w:val="00B33071"/>
    <w:rsid w:val="00B33329"/>
    <w:rsid w:val="00B33398"/>
    <w:rsid w:val="00B3351D"/>
    <w:rsid w:val="00B34096"/>
    <w:rsid w:val="00B342A5"/>
    <w:rsid w:val="00B342D8"/>
    <w:rsid w:val="00B342EF"/>
    <w:rsid w:val="00B343F6"/>
    <w:rsid w:val="00B348D3"/>
    <w:rsid w:val="00B3494B"/>
    <w:rsid w:val="00B3494D"/>
    <w:rsid w:val="00B34D15"/>
    <w:rsid w:val="00B3556C"/>
    <w:rsid w:val="00B3560F"/>
    <w:rsid w:val="00B35714"/>
    <w:rsid w:val="00B35CE5"/>
    <w:rsid w:val="00B35E54"/>
    <w:rsid w:val="00B35EFC"/>
    <w:rsid w:val="00B360C3"/>
    <w:rsid w:val="00B362A5"/>
    <w:rsid w:val="00B366DB"/>
    <w:rsid w:val="00B3677D"/>
    <w:rsid w:val="00B36834"/>
    <w:rsid w:val="00B37232"/>
    <w:rsid w:val="00B373DB"/>
    <w:rsid w:val="00B37718"/>
    <w:rsid w:val="00B37C69"/>
    <w:rsid w:val="00B37D78"/>
    <w:rsid w:val="00B37E43"/>
    <w:rsid w:val="00B4009A"/>
    <w:rsid w:val="00B40116"/>
    <w:rsid w:val="00B40298"/>
    <w:rsid w:val="00B402D7"/>
    <w:rsid w:val="00B404C1"/>
    <w:rsid w:val="00B404CC"/>
    <w:rsid w:val="00B405BC"/>
    <w:rsid w:val="00B40602"/>
    <w:rsid w:val="00B40900"/>
    <w:rsid w:val="00B40A37"/>
    <w:rsid w:val="00B40E3D"/>
    <w:rsid w:val="00B40E93"/>
    <w:rsid w:val="00B40F36"/>
    <w:rsid w:val="00B4100D"/>
    <w:rsid w:val="00B41520"/>
    <w:rsid w:val="00B415F6"/>
    <w:rsid w:val="00B416B7"/>
    <w:rsid w:val="00B41926"/>
    <w:rsid w:val="00B41953"/>
    <w:rsid w:val="00B419A7"/>
    <w:rsid w:val="00B41ADA"/>
    <w:rsid w:val="00B41C67"/>
    <w:rsid w:val="00B41DCC"/>
    <w:rsid w:val="00B420FD"/>
    <w:rsid w:val="00B4284C"/>
    <w:rsid w:val="00B42B15"/>
    <w:rsid w:val="00B42CAB"/>
    <w:rsid w:val="00B43317"/>
    <w:rsid w:val="00B4363F"/>
    <w:rsid w:val="00B438AF"/>
    <w:rsid w:val="00B43992"/>
    <w:rsid w:val="00B43B44"/>
    <w:rsid w:val="00B43C41"/>
    <w:rsid w:val="00B43E7A"/>
    <w:rsid w:val="00B44081"/>
    <w:rsid w:val="00B44309"/>
    <w:rsid w:val="00B44889"/>
    <w:rsid w:val="00B44C96"/>
    <w:rsid w:val="00B44EF9"/>
    <w:rsid w:val="00B4525C"/>
    <w:rsid w:val="00B453F3"/>
    <w:rsid w:val="00B458AB"/>
    <w:rsid w:val="00B45923"/>
    <w:rsid w:val="00B4595B"/>
    <w:rsid w:val="00B45B6C"/>
    <w:rsid w:val="00B45CC7"/>
    <w:rsid w:val="00B45D5B"/>
    <w:rsid w:val="00B45D85"/>
    <w:rsid w:val="00B45FAA"/>
    <w:rsid w:val="00B46001"/>
    <w:rsid w:val="00B46055"/>
    <w:rsid w:val="00B462C2"/>
    <w:rsid w:val="00B46555"/>
    <w:rsid w:val="00B46996"/>
    <w:rsid w:val="00B46AFF"/>
    <w:rsid w:val="00B46EF8"/>
    <w:rsid w:val="00B47345"/>
    <w:rsid w:val="00B47516"/>
    <w:rsid w:val="00B475EE"/>
    <w:rsid w:val="00B477B5"/>
    <w:rsid w:val="00B47853"/>
    <w:rsid w:val="00B47B03"/>
    <w:rsid w:val="00B47C96"/>
    <w:rsid w:val="00B47D43"/>
    <w:rsid w:val="00B47F81"/>
    <w:rsid w:val="00B47FB4"/>
    <w:rsid w:val="00B50461"/>
    <w:rsid w:val="00B504EE"/>
    <w:rsid w:val="00B505FF"/>
    <w:rsid w:val="00B50C2F"/>
    <w:rsid w:val="00B50CAB"/>
    <w:rsid w:val="00B51163"/>
    <w:rsid w:val="00B51557"/>
    <w:rsid w:val="00B5172A"/>
    <w:rsid w:val="00B5189C"/>
    <w:rsid w:val="00B51B75"/>
    <w:rsid w:val="00B51BB2"/>
    <w:rsid w:val="00B51C22"/>
    <w:rsid w:val="00B529DC"/>
    <w:rsid w:val="00B52A0A"/>
    <w:rsid w:val="00B52C90"/>
    <w:rsid w:val="00B52E30"/>
    <w:rsid w:val="00B52E59"/>
    <w:rsid w:val="00B53162"/>
    <w:rsid w:val="00B531F5"/>
    <w:rsid w:val="00B53773"/>
    <w:rsid w:val="00B538D4"/>
    <w:rsid w:val="00B53A76"/>
    <w:rsid w:val="00B53A87"/>
    <w:rsid w:val="00B543E9"/>
    <w:rsid w:val="00B54599"/>
    <w:rsid w:val="00B546C0"/>
    <w:rsid w:val="00B54CFD"/>
    <w:rsid w:val="00B55148"/>
    <w:rsid w:val="00B556EA"/>
    <w:rsid w:val="00B55803"/>
    <w:rsid w:val="00B55958"/>
    <w:rsid w:val="00B55B43"/>
    <w:rsid w:val="00B55B5F"/>
    <w:rsid w:val="00B55BB0"/>
    <w:rsid w:val="00B55F22"/>
    <w:rsid w:val="00B5617B"/>
    <w:rsid w:val="00B56779"/>
    <w:rsid w:val="00B56788"/>
    <w:rsid w:val="00B56801"/>
    <w:rsid w:val="00B568F9"/>
    <w:rsid w:val="00B56BA8"/>
    <w:rsid w:val="00B56CD9"/>
    <w:rsid w:val="00B56D4B"/>
    <w:rsid w:val="00B56DC5"/>
    <w:rsid w:val="00B56FCB"/>
    <w:rsid w:val="00B5713D"/>
    <w:rsid w:val="00B57212"/>
    <w:rsid w:val="00B5742A"/>
    <w:rsid w:val="00B57762"/>
    <w:rsid w:val="00B577B2"/>
    <w:rsid w:val="00B57C69"/>
    <w:rsid w:val="00B57E25"/>
    <w:rsid w:val="00B600CA"/>
    <w:rsid w:val="00B60362"/>
    <w:rsid w:val="00B60649"/>
    <w:rsid w:val="00B60684"/>
    <w:rsid w:val="00B607AF"/>
    <w:rsid w:val="00B6084C"/>
    <w:rsid w:val="00B60911"/>
    <w:rsid w:val="00B60A0A"/>
    <w:rsid w:val="00B60CB4"/>
    <w:rsid w:val="00B60D61"/>
    <w:rsid w:val="00B60E52"/>
    <w:rsid w:val="00B60F40"/>
    <w:rsid w:val="00B60F50"/>
    <w:rsid w:val="00B61023"/>
    <w:rsid w:val="00B6105A"/>
    <w:rsid w:val="00B61261"/>
    <w:rsid w:val="00B6129E"/>
    <w:rsid w:val="00B6139C"/>
    <w:rsid w:val="00B615A8"/>
    <w:rsid w:val="00B61652"/>
    <w:rsid w:val="00B616EC"/>
    <w:rsid w:val="00B6199E"/>
    <w:rsid w:val="00B61ED9"/>
    <w:rsid w:val="00B61F05"/>
    <w:rsid w:val="00B61F9E"/>
    <w:rsid w:val="00B6244F"/>
    <w:rsid w:val="00B62522"/>
    <w:rsid w:val="00B62A4F"/>
    <w:rsid w:val="00B62B12"/>
    <w:rsid w:val="00B62BCF"/>
    <w:rsid w:val="00B62D46"/>
    <w:rsid w:val="00B63318"/>
    <w:rsid w:val="00B6331A"/>
    <w:rsid w:val="00B636E5"/>
    <w:rsid w:val="00B636FD"/>
    <w:rsid w:val="00B63752"/>
    <w:rsid w:val="00B6382A"/>
    <w:rsid w:val="00B63B8F"/>
    <w:rsid w:val="00B63C04"/>
    <w:rsid w:val="00B63CFA"/>
    <w:rsid w:val="00B63DB8"/>
    <w:rsid w:val="00B64719"/>
    <w:rsid w:val="00B64895"/>
    <w:rsid w:val="00B64907"/>
    <w:rsid w:val="00B64A54"/>
    <w:rsid w:val="00B64FDA"/>
    <w:rsid w:val="00B650AC"/>
    <w:rsid w:val="00B65129"/>
    <w:rsid w:val="00B65265"/>
    <w:rsid w:val="00B652A5"/>
    <w:rsid w:val="00B652AF"/>
    <w:rsid w:val="00B653F1"/>
    <w:rsid w:val="00B65588"/>
    <w:rsid w:val="00B655EB"/>
    <w:rsid w:val="00B65BB7"/>
    <w:rsid w:val="00B65BFE"/>
    <w:rsid w:val="00B65C47"/>
    <w:rsid w:val="00B65C96"/>
    <w:rsid w:val="00B65DBF"/>
    <w:rsid w:val="00B6606E"/>
    <w:rsid w:val="00B661AA"/>
    <w:rsid w:val="00B661C3"/>
    <w:rsid w:val="00B66476"/>
    <w:rsid w:val="00B6661C"/>
    <w:rsid w:val="00B668E0"/>
    <w:rsid w:val="00B66FC0"/>
    <w:rsid w:val="00B674A7"/>
    <w:rsid w:val="00B67838"/>
    <w:rsid w:val="00B678DB"/>
    <w:rsid w:val="00B679BC"/>
    <w:rsid w:val="00B67C1E"/>
    <w:rsid w:val="00B67E43"/>
    <w:rsid w:val="00B67EAB"/>
    <w:rsid w:val="00B67F80"/>
    <w:rsid w:val="00B70007"/>
    <w:rsid w:val="00B7006D"/>
    <w:rsid w:val="00B70104"/>
    <w:rsid w:val="00B7075E"/>
    <w:rsid w:val="00B70E03"/>
    <w:rsid w:val="00B70F6A"/>
    <w:rsid w:val="00B712AF"/>
    <w:rsid w:val="00B712B3"/>
    <w:rsid w:val="00B71508"/>
    <w:rsid w:val="00B71582"/>
    <w:rsid w:val="00B71943"/>
    <w:rsid w:val="00B719F9"/>
    <w:rsid w:val="00B71B85"/>
    <w:rsid w:val="00B71D4A"/>
    <w:rsid w:val="00B71FCB"/>
    <w:rsid w:val="00B72113"/>
    <w:rsid w:val="00B721F6"/>
    <w:rsid w:val="00B7230F"/>
    <w:rsid w:val="00B725DB"/>
    <w:rsid w:val="00B725F8"/>
    <w:rsid w:val="00B72CC9"/>
    <w:rsid w:val="00B72F62"/>
    <w:rsid w:val="00B731ED"/>
    <w:rsid w:val="00B732B7"/>
    <w:rsid w:val="00B73352"/>
    <w:rsid w:val="00B733DC"/>
    <w:rsid w:val="00B7346F"/>
    <w:rsid w:val="00B737C6"/>
    <w:rsid w:val="00B7397B"/>
    <w:rsid w:val="00B73AE9"/>
    <w:rsid w:val="00B73AF0"/>
    <w:rsid w:val="00B73C01"/>
    <w:rsid w:val="00B73C06"/>
    <w:rsid w:val="00B73CC6"/>
    <w:rsid w:val="00B73EE1"/>
    <w:rsid w:val="00B73EEC"/>
    <w:rsid w:val="00B74228"/>
    <w:rsid w:val="00B74497"/>
    <w:rsid w:val="00B745AC"/>
    <w:rsid w:val="00B74699"/>
    <w:rsid w:val="00B747F9"/>
    <w:rsid w:val="00B74AC0"/>
    <w:rsid w:val="00B74C74"/>
    <w:rsid w:val="00B74D03"/>
    <w:rsid w:val="00B74E8A"/>
    <w:rsid w:val="00B754AB"/>
    <w:rsid w:val="00B75A7C"/>
    <w:rsid w:val="00B75B9F"/>
    <w:rsid w:val="00B75D3D"/>
    <w:rsid w:val="00B75FE5"/>
    <w:rsid w:val="00B76006"/>
    <w:rsid w:val="00B7617F"/>
    <w:rsid w:val="00B76328"/>
    <w:rsid w:val="00B763D3"/>
    <w:rsid w:val="00B76443"/>
    <w:rsid w:val="00B76AA0"/>
    <w:rsid w:val="00B76C40"/>
    <w:rsid w:val="00B77362"/>
    <w:rsid w:val="00B7747A"/>
    <w:rsid w:val="00B777F5"/>
    <w:rsid w:val="00B779EE"/>
    <w:rsid w:val="00B77B2A"/>
    <w:rsid w:val="00B77C1B"/>
    <w:rsid w:val="00B77C97"/>
    <w:rsid w:val="00B801A7"/>
    <w:rsid w:val="00B8063A"/>
    <w:rsid w:val="00B80814"/>
    <w:rsid w:val="00B80A2F"/>
    <w:rsid w:val="00B80A9F"/>
    <w:rsid w:val="00B81084"/>
    <w:rsid w:val="00B8131D"/>
    <w:rsid w:val="00B81550"/>
    <w:rsid w:val="00B81892"/>
    <w:rsid w:val="00B8191B"/>
    <w:rsid w:val="00B81A37"/>
    <w:rsid w:val="00B81A7D"/>
    <w:rsid w:val="00B81A96"/>
    <w:rsid w:val="00B81ACA"/>
    <w:rsid w:val="00B81AD6"/>
    <w:rsid w:val="00B81BE4"/>
    <w:rsid w:val="00B81C60"/>
    <w:rsid w:val="00B81F88"/>
    <w:rsid w:val="00B81FC5"/>
    <w:rsid w:val="00B82570"/>
    <w:rsid w:val="00B8265E"/>
    <w:rsid w:val="00B8277D"/>
    <w:rsid w:val="00B82B29"/>
    <w:rsid w:val="00B82B36"/>
    <w:rsid w:val="00B83130"/>
    <w:rsid w:val="00B831ED"/>
    <w:rsid w:val="00B83335"/>
    <w:rsid w:val="00B8350B"/>
    <w:rsid w:val="00B83543"/>
    <w:rsid w:val="00B83656"/>
    <w:rsid w:val="00B83707"/>
    <w:rsid w:val="00B839DF"/>
    <w:rsid w:val="00B83A2A"/>
    <w:rsid w:val="00B842CE"/>
    <w:rsid w:val="00B8433E"/>
    <w:rsid w:val="00B843D2"/>
    <w:rsid w:val="00B84C3D"/>
    <w:rsid w:val="00B84D2C"/>
    <w:rsid w:val="00B85364"/>
    <w:rsid w:val="00B85639"/>
    <w:rsid w:val="00B857F7"/>
    <w:rsid w:val="00B85A2B"/>
    <w:rsid w:val="00B85A8D"/>
    <w:rsid w:val="00B85BD9"/>
    <w:rsid w:val="00B85C53"/>
    <w:rsid w:val="00B8632C"/>
    <w:rsid w:val="00B863A5"/>
    <w:rsid w:val="00B864B4"/>
    <w:rsid w:val="00B8672C"/>
    <w:rsid w:val="00B86A08"/>
    <w:rsid w:val="00B86A22"/>
    <w:rsid w:val="00B86E3C"/>
    <w:rsid w:val="00B86E6C"/>
    <w:rsid w:val="00B86F5A"/>
    <w:rsid w:val="00B872DB"/>
    <w:rsid w:val="00B87336"/>
    <w:rsid w:val="00B875D7"/>
    <w:rsid w:val="00B877DF"/>
    <w:rsid w:val="00B8798C"/>
    <w:rsid w:val="00B87B73"/>
    <w:rsid w:val="00B87C34"/>
    <w:rsid w:val="00B87DA9"/>
    <w:rsid w:val="00B87F29"/>
    <w:rsid w:val="00B901AB"/>
    <w:rsid w:val="00B901BF"/>
    <w:rsid w:val="00B9046B"/>
    <w:rsid w:val="00B909C4"/>
    <w:rsid w:val="00B90B37"/>
    <w:rsid w:val="00B90B89"/>
    <w:rsid w:val="00B90BFC"/>
    <w:rsid w:val="00B90E2E"/>
    <w:rsid w:val="00B90EF7"/>
    <w:rsid w:val="00B9118B"/>
    <w:rsid w:val="00B911A3"/>
    <w:rsid w:val="00B91256"/>
    <w:rsid w:val="00B91353"/>
    <w:rsid w:val="00B918D6"/>
    <w:rsid w:val="00B91FF1"/>
    <w:rsid w:val="00B9202D"/>
    <w:rsid w:val="00B9207F"/>
    <w:rsid w:val="00B9227F"/>
    <w:rsid w:val="00B922A4"/>
    <w:rsid w:val="00B922B5"/>
    <w:rsid w:val="00B92534"/>
    <w:rsid w:val="00B9267D"/>
    <w:rsid w:val="00B92775"/>
    <w:rsid w:val="00B9282C"/>
    <w:rsid w:val="00B9287A"/>
    <w:rsid w:val="00B92A08"/>
    <w:rsid w:val="00B92A26"/>
    <w:rsid w:val="00B92B03"/>
    <w:rsid w:val="00B92BE6"/>
    <w:rsid w:val="00B92C61"/>
    <w:rsid w:val="00B92CD1"/>
    <w:rsid w:val="00B92FB7"/>
    <w:rsid w:val="00B933F6"/>
    <w:rsid w:val="00B93428"/>
    <w:rsid w:val="00B9368C"/>
    <w:rsid w:val="00B93889"/>
    <w:rsid w:val="00B9393F"/>
    <w:rsid w:val="00B93E00"/>
    <w:rsid w:val="00B93E86"/>
    <w:rsid w:val="00B942A3"/>
    <w:rsid w:val="00B949DF"/>
    <w:rsid w:val="00B949E9"/>
    <w:rsid w:val="00B94DD1"/>
    <w:rsid w:val="00B94F48"/>
    <w:rsid w:val="00B94F7E"/>
    <w:rsid w:val="00B955C1"/>
    <w:rsid w:val="00B955CA"/>
    <w:rsid w:val="00B9591C"/>
    <w:rsid w:val="00B95AF7"/>
    <w:rsid w:val="00B95BC2"/>
    <w:rsid w:val="00B95F6C"/>
    <w:rsid w:val="00B96146"/>
    <w:rsid w:val="00B964A6"/>
    <w:rsid w:val="00B96940"/>
    <w:rsid w:val="00B9727E"/>
    <w:rsid w:val="00B972A9"/>
    <w:rsid w:val="00B9743E"/>
    <w:rsid w:val="00B975B5"/>
    <w:rsid w:val="00B97667"/>
    <w:rsid w:val="00B9774A"/>
    <w:rsid w:val="00B979AE"/>
    <w:rsid w:val="00B97AB4"/>
    <w:rsid w:val="00B97CC6"/>
    <w:rsid w:val="00B97CEA"/>
    <w:rsid w:val="00B97DDD"/>
    <w:rsid w:val="00BA0122"/>
    <w:rsid w:val="00BA02C7"/>
    <w:rsid w:val="00BA088C"/>
    <w:rsid w:val="00BA0C54"/>
    <w:rsid w:val="00BA0C7B"/>
    <w:rsid w:val="00BA101B"/>
    <w:rsid w:val="00BA1036"/>
    <w:rsid w:val="00BA10B2"/>
    <w:rsid w:val="00BA1250"/>
    <w:rsid w:val="00BA12C0"/>
    <w:rsid w:val="00BA14E0"/>
    <w:rsid w:val="00BA1B0C"/>
    <w:rsid w:val="00BA1C58"/>
    <w:rsid w:val="00BA1CA5"/>
    <w:rsid w:val="00BA1D2D"/>
    <w:rsid w:val="00BA1D94"/>
    <w:rsid w:val="00BA1E0B"/>
    <w:rsid w:val="00BA2080"/>
    <w:rsid w:val="00BA2261"/>
    <w:rsid w:val="00BA2314"/>
    <w:rsid w:val="00BA2878"/>
    <w:rsid w:val="00BA296E"/>
    <w:rsid w:val="00BA2ACE"/>
    <w:rsid w:val="00BA2B5A"/>
    <w:rsid w:val="00BA2B93"/>
    <w:rsid w:val="00BA2DBA"/>
    <w:rsid w:val="00BA2E07"/>
    <w:rsid w:val="00BA30B8"/>
    <w:rsid w:val="00BA31CC"/>
    <w:rsid w:val="00BA3261"/>
    <w:rsid w:val="00BA345F"/>
    <w:rsid w:val="00BA3711"/>
    <w:rsid w:val="00BA37DE"/>
    <w:rsid w:val="00BA38DC"/>
    <w:rsid w:val="00BA3932"/>
    <w:rsid w:val="00BA4448"/>
    <w:rsid w:val="00BA4634"/>
    <w:rsid w:val="00BA4E02"/>
    <w:rsid w:val="00BA4EB9"/>
    <w:rsid w:val="00BA4F0C"/>
    <w:rsid w:val="00BA50EF"/>
    <w:rsid w:val="00BA5109"/>
    <w:rsid w:val="00BA54D0"/>
    <w:rsid w:val="00BA54F2"/>
    <w:rsid w:val="00BA55D1"/>
    <w:rsid w:val="00BA572D"/>
    <w:rsid w:val="00BA5742"/>
    <w:rsid w:val="00BA5A8E"/>
    <w:rsid w:val="00BA5AE1"/>
    <w:rsid w:val="00BA5AED"/>
    <w:rsid w:val="00BA5D92"/>
    <w:rsid w:val="00BA5E6A"/>
    <w:rsid w:val="00BA64BD"/>
    <w:rsid w:val="00BA6651"/>
    <w:rsid w:val="00BA66B2"/>
    <w:rsid w:val="00BA67F9"/>
    <w:rsid w:val="00BA68C1"/>
    <w:rsid w:val="00BA68CF"/>
    <w:rsid w:val="00BA6A15"/>
    <w:rsid w:val="00BA6A57"/>
    <w:rsid w:val="00BA6A9B"/>
    <w:rsid w:val="00BA6C3D"/>
    <w:rsid w:val="00BA6D00"/>
    <w:rsid w:val="00BA6E9B"/>
    <w:rsid w:val="00BA783F"/>
    <w:rsid w:val="00BA7A3E"/>
    <w:rsid w:val="00BB01BF"/>
    <w:rsid w:val="00BB02DB"/>
    <w:rsid w:val="00BB0586"/>
    <w:rsid w:val="00BB065C"/>
    <w:rsid w:val="00BB0B54"/>
    <w:rsid w:val="00BB0D3E"/>
    <w:rsid w:val="00BB133A"/>
    <w:rsid w:val="00BB146C"/>
    <w:rsid w:val="00BB1AD9"/>
    <w:rsid w:val="00BB1FF9"/>
    <w:rsid w:val="00BB21A3"/>
    <w:rsid w:val="00BB232B"/>
    <w:rsid w:val="00BB241E"/>
    <w:rsid w:val="00BB24CF"/>
    <w:rsid w:val="00BB24F5"/>
    <w:rsid w:val="00BB2516"/>
    <w:rsid w:val="00BB2563"/>
    <w:rsid w:val="00BB2569"/>
    <w:rsid w:val="00BB26E1"/>
    <w:rsid w:val="00BB276A"/>
    <w:rsid w:val="00BB277F"/>
    <w:rsid w:val="00BB2B91"/>
    <w:rsid w:val="00BB2BAC"/>
    <w:rsid w:val="00BB2BD3"/>
    <w:rsid w:val="00BB2D6C"/>
    <w:rsid w:val="00BB2FB6"/>
    <w:rsid w:val="00BB330A"/>
    <w:rsid w:val="00BB3489"/>
    <w:rsid w:val="00BB3CC3"/>
    <w:rsid w:val="00BB3D68"/>
    <w:rsid w:val="00BB3EFB"/>
    <w:rsid w:val="00BB4A23"/>
    <w:rsid w:val="00BB4D8D"/>
    <w:rsid w:val="00BB51A7"/>
    <w:rsid w:val="00BB51EC"/>
    <w:rsid w:val="00BB5299"/>
    <w:rsid w:val="00BB55B1"/>
    <w:rsid w:val="00BB5778"/>
    <w:rsid w:val="00BB5824"/>
    <w:rsid w:val="00BB5872"/>
    <w:rsid w:val="00BB59AB"/>
    <w:rsid w:val="00BB59D4"/>
    <w:rsid w:val="00BB5C62"/>
    <w:rsid w:val="00BB5DC8"/>
    <w:rsid w:val="00BB5EE9"/>
    <w:rsid w:val="00BB5F1D"/>
    <w:rsid w:val="00BB6167"/>
    <w:rsid w:val="00BB61B7"/>
    <w:rsid w:val="00BB64B2"/>
    <w:rsid w:val="00BB65EF"/>
    <w:rsid w:val="00BB68BF"/>
    <w:rsid w:val="00BB697B"/>
    <w:rsid w:val="00BB69FC"/>
    <w:rsid w:val="00BB6B52"/>
    <w:rsid w:val="00BB6BA7"/>
    <w:rsid w:val="00BB6E76"/>
    <w:rsid w:val="00BB74C9"/>
    <w:rsid w:val="00BB76AA"/>
    <w:rsid w:val="00BB7AD7"/>
    <w:rsid w:val="00BB7BCA"/>
    <w:rsid w:val="00BC0313"/>
    <w:rsid w:val="00BC034D"/>
    <w:rsid w:val="00BC0AE3"/>
    <w:rsid w:val="00BC1017"/>
    <w:rsid w:val="00BC107F"/>
    <w:rsid w:val="00BC1166"/>
    <w:rsid w:val="00BC148D"/>
    <w:rsid w:val="00BC19F2"/>
    <w:rsid w:val="00BC1B0D"/>
    <w:rsid w:val="00BC1BD2"/>
    <w:rsid w:val="00BC1EC8"/>
    <w:rsid w:val="00BC2217"/>
    <w:rsid w:val="00BC2664"/>
    <w:rsid w:val="00BC26B1"/>
    <w:rsid w:val="00BC2841"/>
    <w:rsid w:val="00BC2AA7"/>
    <w:rsid w:val="00BC2B6F"/>
    <w:rsid w:val="00BC2BFF"/>
    <w:rsid w:val="00BC318A"/>
    <w:rsid w:val="00BC374B"/>
    <w:rsid w:val="00BC39B0"/>
    <w:rsid w:val="00BC3AD0"/>
    <w:rsid w:val="00BC3AD9"/>
    <w:rsid w:val="00BC3B25"/>
    <w:rsid w:val="00BC3CBA"/>
    <w:rsid w:val="00BC3D77"/>
    <w:rsid w:val="00BC3E0C"/>
    <w:rsid w:val="00BC3F61"/>
    <w:rsid w:val="00BC4166"/>
    <w:rsid w:val="00BC41B1"/>
    <w:rsid w:val="00BC42A7"/>
    <w:rsid w:val="00BC4344"/>
    <w:rsid w:val="00BC436C"/>
    <w:rsid w:val="00BC4401"/>
    <w:rsid w:val="00BC461A"/>
    <w:rsid w:val="00BC467C"/>
    <w:rsid w:val="00BC480A"/>
    <w:rsid w:val="00BC48DD"/>
    <w:rsid w:val="00BC4A4F"/>
    <w:rsid w:val="00BC4DC2"/>
    <w:rsid w:val="00BC4E73"/>
    <w:rsid w:val="00BC5065"/>
    <w:rsid w:val="00BC50B9"/>
    <w:rsid w:val="00BC514F"/>
    <w:rsid w:val="00BC51E2"/>
    <w:rsid w:val="00BC527B"/>
    <w:rsid w:val="00BC5388"/>
    <w:rsid w:val="00BC547C"/>
    <w:rsid w:val="00BC561E"/>
    <w:rsid w:val="00BC5685"/>
    <w:rsid w:val="00BC5717"/>
    <w:rsid w:val="00BC5720"/>
    <w:rsid w:val="00BC57DA"/>
    <w:rsid w:val="00BC59C9"/>
    <w:rsid w:val="00BC5BF7"/>
    <w:rsid w:val="00BC5D41"/>
    <w:rsid w:val="00BC5D66"/>
    <w:rsid w:val="00BC5EA3"/>
    <w:rsid w:val="00BC5F78"/>
    <w:rsid w:val="00BC60A5"/>
    <w:rsid w:val="00BC633B"/>
    <w:rsid w:val="00BC65DB"/>
    <w:rsid w:val="00BC69E0"/>
    <w:rsid w:val="00BC6B4F"/>
    <w:rsid w:val="00BC6B78"/>
    <w:rsid w:val="00BC6B87"/>
    <w:rsid w:val="00BC6C15"/>
    <w:rsid w:val="00BC6F03"/>
    <w:rsid w:val="00BC7451"/>
    <w:rsid w:val="00BC748D"/>
    <w:rsid w:val="00BC74F6"/>
    <w:rsid w:val="00BC7503"/>
    <w:rsid w:val="00BC77C9"/>
    <w:rsid w:val="00BC7851"/>
    <w:rsid w:val="00BC7A06"/>
    <w:rsid w:val="00BC7B64"/>
    <w:rsid w:val="00BC7C84"/>
    <w:rsid w:val="00BC7DCF"/>
    <w:rsid w:val="00BD009B"/>
    <w:rsid w:val="00BD00CF"/>
    <w:rsid w:val="00BD02BF"/>
    <w:rsid w:val="00BD0308"/>
    <w:rsid w:val="00BD030D"/>
    <w:rsid w:val="00BD039C"/>
    <w:rsid w:val="00BD0496"/>
    <w:rsid w:val="00BD059A"/>
    <w:rsid w:val="00BD06BE"/>
    <w:rsid w:val="00BD0DD0"/>
    <w:rsid w:val="00BD1065"/>
    <w:rsid w:val="00BD1228"/>
    <w:rsid w:val="00BD1570"/>
    <w:rsid w:val="00BD164A"/>
    <w:rsid w:val="00BD1723"/>
    <w:rsid w:val="00BD183C"/>
    <w:rsid w:val="00BD191D"/>
    <w:rsid w:val="00BD1AF8"/>
    <w:rsid w:val="00BD1B01"/>
    <w:rsid w:val="00BD1B47"/>
    <w:rsid w:val="00BD1BCF"/>
    <w:rsid w:val="00BD1C7B"/>
    <w:rsid w:val="00BD1D3E"/>
    <w:rsid w:val="00BD20DB"/>
    <w:rsid w:val="00BD20E8"/>
    <w:rsid w:val="00BD2343"/>
    <w:rsid w:val="00BD2561"/>
    <w:rsid w:val="00BD25F6"/>
    <w:rsid w:val="00BD2786"/>
    <w:rsid w:val="00BD29E3"/>
    <w:rsid w:val="00BD2A09"/>
    <w:rsid w:val="00BD2C83"/>
    <w:rsid w:val="00BD2E5D"/>
    <w:rsid w:val="00BD32ED"/>
    <w:rsid w:val="00BD3589"/>
    <w:rsid w:val="00BD35E3"/>
    <w:rsid w:val="00BD3AA9"/>
    <w:rsid w:val="00BD3DF5"/>
    <w:rsid w:val="00BD3F9F"/>
    <w:rsid w:val="00BD41AA"/>
    <w:rsid w:val="00BD471F"/>
    <w:rsid w:val="00BD47EF"/>
    <w:rsid w:val="00BD491A"/>
    <w:rsid w:val="00BD4CC6"/>
    <w:rsid w:val="00BD4D93"/>
    <w:rsid w:val="00BD5082"/>
    <w:rsid w:val="00BD531C"/>
    <w:rsid w:val="00BD5361"/>
    <w:rsid w:val="00BD5771"/>
    <w:rsid w:val="00BD59B6"/>
    <w:rsid w:val="00BD5D94"/>
    <w:rsid w:val="00BD5ED0"/>
    <w:rsid w:val="00BD602B"/>
    <w:rsid w:val="00BD6498"/>
    <w:rsid w:val="00BD67E9"/>
    <w:rsid w:val="00BD688E"/>
    <w:rsid w:val="00BD69C1"/>
    <w:rsid w:val="00BD6C4E"/>
    <w:rsid w:val="00BD6D83"/>
    <w:rsid w:val="00BD6E9E"/>
    <w:rsid w:val="00BD6F48"/>
    <w:rsid w:val="00BD700D"/>
    <w:rsid w:val="00BD7062"/>
    <w:rsid w:val="00BD7274"/>
    <w:rsid w:val="00BD7545"/>
    <w:rsid w:val="00BD767E"/>
    <w:rsid w:val="00BD78A5"/>
    <w:rsid w:val="00BD78B2"/>
    <w:rsid w:val="00BD7ACE"/>
    <w:rsid w:val="00BD7BED"/>
    <w:rsid w:val="00BD7D03"/>
    <w:rsid w:val="00BE044D"/>
    <w:rsid w:val="00BE0554"/>
    <w:rsid w:val="00BE05D4"/>
    <w:rsid w:val="00BE05FA"/>
    <w:rsid w:val="00BE07C9"/>
    <w:rsid w:val="00BE09C4"/>
    <w:rsid w:val="00BE0AA2"/>
    <w:rsid w:val="00BE0E01"/>
    <w:rsid w:val="00BE0ED2"/>
    <w:rsid w:val="00BE114A"/>
    <w:rsid w:val="00BE2082"/>
    <w:rsid w:val="00BE24FB"/>
    <w:rsid w:val="00BE263F"/>
    <w:rsid w:val="00BE2A78"/>
    <w:rsid w:val="00BE2C03"/>
    <w:rsid w:val="00BE2CC8"/>
    <w:rsid w:val="00BE3060"/>
    <w:rsid w:val="00BE3157"/>
    <w:rsid w:val="00BE33B9"/>
    <w:rsid w:val="00BE3C36"/>
    <w:rsid w:val="00BE3E33"/>
    <w:rsid w:val="00BE3FD2"/>
    <w:rsid w:val="00BE410C"/>
    <w:rsid w:val="00BE41A4"/>
    <w:rsid w:val="00BE4306"/>
    <w:rsid w:val="00BE449F"/>
    <w:rsid w:val="00BE4724"/>
    <w:rsid w:val="00BE4996"/>
    <w:rsid w:val="00BE4C4F"/>
    <w:rsid w:val="00BE4F77"/>
    <w:rsid w:val="00BE52CF"/>
    <w:rsid w:val="00BE52F8"/>
    <w:rsid w:val="00BE5467"/>
    <w:rsid w:val="00BE57B8"/>
    <w:rsid w:val="00BE5AE2"/>
    <w:rsid w:val="00BE5FD2"/>
    <w:rsid w:val="00BE5FDD"/>
    <w:rsid w:val="00BE61F9"/>
    <w:rsid w:val="00BE624F"/>
    <w:rsid w:val="00BE626E"/>
    <w:rsid w:val="00BE62AE"/>
    <w:rsid w:val="00BE64CC"/>
    <w:rsid w:val="00BE66A7"/>
    <w:rsid w:val="00BE6736"/>
    <w:rsid w:val="00BE6BC4"/>
    <w:rsid w:val="00BE6CDC"/>
    <w:rsid w:val="00BE6CF4"/>
    <w:rsid w:val="00BE6E83"/>
    <w:rsid w:val="00BE726A"/>
    <w:rsid w:val="00BE7361"/>
    <w:rsid w:val="00BE74FC"/>
    <w:rsid w:val="00BE7528"/>
    <w:rsid w:val="00BE759F"/>
    <w:rsid w:val="00BE7723"/>
    <w:rsid w:val="00BE79E8"/>
    <w:rsid w:val="00BE7B5E"/>
    <w:rsid w:val="00BE7DF0"/>
    <w:rsid w:val="00BF008B"/>
    <w:rsid w:val="00BF00B6"/>
    <w:rsid w:val="00BF03A1"/>
    <w:rsid w:val="00BF069E"/>
    <w:rsid w:val="00BF0C17"/>
    <w:rsid w:val="00BF0D89"/>
    <w:rsid w:val="00BF1012"/>
    <w:rsid w:val="00BF109B"/>
    <w:rsid w:val="00BF113F"/>
    <w:rsid w:val="00BF13EE"/>
    <w:rsid w:val="00BF166C"/>
    <w:rsid w:val="00BF16AD"/>
    <w:rsid w:val="00BF1BE4"/>
    <w:rsid w:val="00BF1C3A"/>
    <w:rsid w:val="00BF21C4"/>
    <w:rsid w:val="00BF21C5"/>
    <w:rsid w:val="00BF241D"/>
    <w:rsid w:val="00BF26B6"/>
    <w:rsid w:val="00BF28A9"/>
    <w:rsid w:val="00BF2B72"/>
    <w:rsid w:val="00BF2D4C"/>
    <w:rsid w:val="00BF2E6B"/>
    <w:rsid w:val="00BF2ED5"/>
    <w:rsid w:val="00BF319F"/>
    <w:rsid w:val="00BF331D"/>
    <w:rsid w:val="00BF3331"/>
    <w:rsid w:val="00BF333E"/>
    <w:rsid w:val="00BF36B0"/>
    <w:rsid w:val="00BF3D93"/>
    <w:rsid w:val="00BF41AF"/>
    <w:rsid w:val="00BF4226"/>
    <w:rsid w:val="00BF44EB"/>
    <w:rsid w:val="00BF45B7"/>
    <w:rsid w:val="00BF4C79"/>
    <w:rsid w:val="00BF4E90"/>
    <w:rsid w:val="00BF50CD"/>
    <w:rsid w:val="00BF514B"/>
    <w:rsid w:val="00BF5802"/>
    <w:rsid w:val="00BF5901"/>
    <w:rsid w:val="00BF5968"/>
    <w:rsid w:val="00BF59BD"/>
    <w:rsid w:val="00BF5E66"/>
    <w:rsid w:val="00BF5F39"/>
    <w:rsid w:val="00BF5FD7"/>
    <w:rsid w:val="00BF61C9"/>
    <w:rsid w:val="00BF6201"/>
    <w:rsid w:val="00BF6876"/>
    <w:rsid w:val="00BF6C01"/>
    <w:rsid w:val="00BF6D79"/>
    <w:rsid w:val="00BF6F39"/>
    <w:rsid w:val="00BF7128"/>
    <w:rsid w:val="00BF7365"/>
    <w:rsid w:val="00BF73F7"/>
    <w:rsid w:val="00BF7537"/>
    <w:rsid w:val="00BF789E"/>
    <w:rsid w:val="00BF7B9B"/>
    <w:rsid w:val="00BF7CC1"/>
    <w:rsid w:val="00BF7E18"/>
    <w:rsid w:val="00BF7F03"/>
    <w:rsid w:val="00C00146"/>
    <w:rsid w:val="00C00363"/>
    <w:rsid w:val="00C00644"/>
    <w:rsid w:val="00C00723"/>
    <w:rsid w:val="00C00791"/>
    <w:rsid w:val="00C007CD"/>
    <w:rsid w:val="00C008BD"/>
    <w:rsid w:val="00C00BFE"/>
    <w:rsid w:val="00C011EB"/>
    <w:rsid w:val="00C015C9"/>
    <w:rsid w:val="00C018B5"/>
    <w:rsid w:val="00C01902"/>
    <w:rsid w:val="00C01924"/>
    <w:rsid w:val="00C01A95"/>
    <w:rsid w:val="00C01D8C"/>
    <w:rsid w:val="00C0227F"/>
    <w:rsid w:val="00C02680"/>
    <w:rsid w:val="00C029E9"/>
    <w:rsid w:val="00C02A10"/>
    <w:rsid w:val="00C02BDB"/>
    <w:rsid w:val="00C03340"/>
    <w:rsid w:val="00C033AB"/>
    <w:rsid w:val="00C038D4"/>
    <w:rsid w:val="00C03A12"/>
    <w:rsid w:val="00C03A62"/>
    <w:rsid w:val="00C03DE1"/>
    <w:rsid w:val="00C041E9"/>
    <w:rsid w:val="00C0465F"/>
    <w:rsid w:val="00C04AA3"/>
    <w:rsid w:val="00C04B48"/>
    <w:rsid w:val="00C04E03"/>
    <w:rsid w:val="00C04EFB"/>
    <w:rsid w:val="00C0507C"/>
    <w:rsid w:val="00C0537E"/>
    <w:rsid w:val="00C056C9"/>
    <w:rsid w:val="00C05796"/>
    <w:rsid w:val="00C0599D"/>
    <w:rsid w:val="00C05C1B"/>
    <w:rsid w:val="00C05E46"/>
    <w:rsid w:val="00C06135"/>
    <w:rsid w:val="00C06419"/>
    <w:rsid w:val="00C06452"/>
    <w:rsid w:val="00C066C1"/>
    <w:rsid w:val="00C0689B"/>
    <w:rsid w:val="00C06A02"/>
    <w:rsid w:val="00C06A9B"/>
    <w:rsid w:val="00C06C1F"/>
    <w:rsid w:val="00C06E2E"/>
    <w:rsid w:val="00C07009"/>
    <w:rsid w:val="00C070CD"/>
    <w:rsid w:val="00C0713E"/>
    <w:rsid w:val="00C07502"/>
    <w:rsid w:val="00C078EF"/>
    <w:rsid w:val="00C07BCF"/>
    <w:rsid w:val="00C07CD4"/>
    <w:rsid w:val="00C07DA3"/>
    <w:rsid w:val="00C07E8D"/>
    <w:rsid w:val="00C07EA8"/>
    <w:rsid w:val="00C100F4"/>
    <w:rsid w:val="00C1012B"/>
    <w:rsid w:val="00C1078B"/>
    <w:rsid w:val="00C107A5"/>
    <w:rsid w:val="00C10817"/>
    <w:rsid w:val="00C10960"/>
    <w:rsid w:val="00C10ACE"/>
    <w:rsid w:val="00C10AEC"/>
    <w:rsid w:val="00C10C90"/>
    <w:rsid w:val="00C10E55"/>
    <w:rsid w:val="00C10F40"/>
    <w:rsid w:val="00C110A9"/>
    <w:rsid w:val="00C1128C"/>
    <w:rsid w:val="00C11396"/>
    <w:rsid w:val="00C119BA"/>
    <w:rsid w:val="00C11BDC"/>
    <w:rsid w:val="00C12026"/>
    <w:rsid w:val="00C12308"/>
    <w:rsid w:val="00C12379"/>
    <w:rsid w:val="00C124D9"/>
    <w:rsid w:val="00C1254A"/>
    <w:rsid w:val="00C12719"/>
    <w:rsid w:val="00C1288D"/>
    <w:rsid w:val="00C128E2"/>
    <w:rsid w:val="00C129D5"/>
    <w:rsid w:val="00C12A3A"/>
    <w:rsid w:val="00C12C8E"/>
    <w:rsid w:val="00C12D2C"/>
    <w:rsid w:val="00C12DDA"/>
    <w:rsid w:val="00C12E9D"/>
    <w:rsid w:val="00C12EFD"/>
    <w:rsid w:val="00C132A9"/>
    <w:rsid w:val="00C132EC"/>
    <w:rsid w:val="00C133DB"/>
    <w:rsid w:val="00C13627"/>
    <w:rsid w:val="00C1366D"/>
    <w:rsid w:val="00C13676"/>
    <w:rsid w:val="00C13817"/>
    <w:rsid w:val="00C13A30"/>
    <w:rsid w:val="00C13A39"/>
    <w:rsid w:val="00C13B26"/>
    <w:rsid w:val="00C13DB1"/>
    <w:rsid w:val="00C13DF8"/>
    <w:rsid w:val="00C1432D"/>
    <w:rsid w:val="00C14381"/>
    <w:rsid w:val="00C14505"/>
    <w:rsid w:val="00C14514"/>
    <w:rsid w:val="00C146FC"/>
    <w:rsid w:val="00C1487A"/>
    <w:rsid w:val="00C14F7D"/>
    <w:rsid w:val="00C1519D"/>
    <w:rsid w:val="00C154C7"/>
    <w:rsid w:val="00C15539"/>
    <w:rsid w:val="00C1563B"/>
    <w:rsid w:val="00C158BD"/>
    <w:rsid w:val="00C15C48"/>
    <w:rsid w:val="00C15C5A"/>
    <w:rsid w:val="00C15CA1"/>
    <w:rsid w:val="00C15CDF"/>
    <w:rsid w:val="00C15CF1"/>
    <w:rsid w:val="00C15E53"/>
    <w:rsid w:val="00C160BE"/>
    <w:rsid w:val="00C16BA3"/>
    <w:rsid w:val="00C16FE3"/>
    <w:rsid w:val="00C17006"/>
    <w:rsid w:val="00C17080"/>
    <w:rsid w:val="00C17165"/>
    <w:rsid w:val="00C17220"/>
    <w:rsid w:val="00C17457"/>
    <w:rsid w:val="00C20124"/>
    <w:rsid w:val="00C203FE"/>
    <w:rsid w:val="00C207DC"/>
    <w:rsid w:val="00C2081F"/>
    <w:rsid w:val="00C2098F"/>
    <w:rsid w:val="00C209FA"/>
    <w:rsid w:val="00C20A84"/>
    <w:rsid w:val="00C20ABC"/>
    <w:rsid w:val="00C20B28"/>
    <w:rsid w:val="00C20B9D"/>
    <w:rsid w:val="00C20BD4"/>
    <w:rsid w:val="00C20EBC"/>
    <w:rsid w:val="00C210C2"/>
    <w:rsid w:val="00C212C7"/>
    <w:rsid w:val="00C218ED"/>
    <w:rsid w:val="00C21910"/>
    <w:rsid w:val="00C219AA"/>
    <w:rsid w:val="00C21D9E"/>
    <w:rsid w:val="00C21ECD"/>
    <w:rsid w:val="00C222F5"/>
    <w:rsid w:val="00C22526"/>
    <w:rsid w:val="00C2270F"/>
    <w:rsid w:val="00C227B6"/>
    <w:rsid w:val="00C228F2"/>
    <w:rsid w:val="00C22932"/>
    <w:rsid w:val="00C22A8C"/>
    <w:rsid w:val="00C22C9C"/>
    <w:rsid w:val="00C22FBA"/>
    <w:rsid w:val="00C237C0"/>
    <w:rsid w:val="00C23936"/>
    <w:rsid w:val="00C239C2"/>
    <w:rsid w:val="00C23B7A"/>
    <w:rsid w:val="00C23C46"/>
    <w:rsid w:val="00C23CDF"/>
    <w:rsid w:val="00C23F38"/>
    <w:rsid w:val="00C2404B"/>
    <w:rsid w:val="00C24154"/>
    <w:rsid w:val="00C2432C"/>
    <w:rsid w:val="00C24386"/>
    <w:rsid w:val="00C24387"/>
    <w:rsid w:val="00C243BE"/>
    <w:rsid w:val="00C24643"/>
    <w:rsid w:val="00C246C7"/>
    <w:rsid w:val="00C2481B"/>
    <w:rsid w:val="00C24AE0"/>
    <w:rsid w:val="00C24BC8"/>
    <w:rsid w:val="00C24C2F"/>
    <w:rsid w:val="00C24CEE"/>
    <w:rsid w:val="00C24EAA"/>
    <w:rsid w:val="00C24EC3"/>
    <w:rsid w:val="00C24F70"/>
    <w:rsid w:val="00C24F88"/>
    <w:rsid w:val="00C25192"/>
    <w:rsid w:val="00C25205"/>
    <w:rsid w:val="00C253DE"/>
    <w:rsid w:val="00C2541D"/>
    <w:rsid w:val="00C25641"/>
    <w:rsid w:val="00C25B7A"/>
    <w:rsid w:val="00C25B7B"/>
    <w:rsid w:val="00C25DC4"/>
    <w:rsid w:val="00C25E19"/>
    <w:rsid w:val="00C262D0"/>
    <w:rsid w:val="00C264BA"/>
    <w:rsid w:val="00C2659F"/>
    <w:rsid w:val="00C26643"/>
    <w:rsid w:val="00C2694F"/>
    <w:rsid w:val="00C26E39"/>
    <w:rsid w:val="00C26F1C"/>
    <w:rsid w:val="00C2708C"/>
    <w:rsid w:val="00C27110"/>
    <w:rsid w:val="00C272B6"/>
    <w:rsid w:val="00C272CB"/>
    <w:rsid w:val="00C27706"/>
    <w:rsid w:val="00C27A0E"/>
    <w:rsid w:val="00C27BA5"/>
    <w:rsid w:val="00C27BDB"/>
    <w:rsid w:val="00C27EC7"/>
    <w:rsid w:val="00C27EE9"/>
    <w:rsid w:val="00C30601"/>
    <w:rsid w:val="00C30D8D"/>
    <w:rsid w:val="00C312BC"/>
    <w:rsid w:val="00C31385"/>
    <w:rsid w:val="00C314FF"/>
    <w:rsid w:val="00C3159E"/>
    <w:rsid w:val="00C31AAE"/>
    <w:rsid w:val="00C31AD5"/>
    <w:rsid w:val="00C3209D"/>
    <w:rsid w:val="00C32417"/>
    <w:rsid w:val="00C324D6"/>
    <w:rsid w:val="00C324E7"/>
    <w:rsid w:val="00C326FE"/>
    <w:rsid w:val="00C32766"/>
    <w:rsid w:val="00C32BB4"/>
    <w:rsid w:val="00C32D6E"/>
    <w:rsid w:val="00C330BA"/>
    <w:rsid w:val="00C3331E"/>
    <w:rsid w:val="00C3334A"/>
    <w:rsid w:val="00C335A4"/>
    <w:rsid w:val="00C3370D"/>
    <w:rsid w:val="00C3372B"/>
    <w:rsid w:val="00C33AF2"/>
    <w:rsid w:val="00C33B94"/>
    <w:rsid w:val="00C34062"/>
    <w:rsid w:val="00C34156"/>
    <w:rsid w:val="00C341E2"/>
    <w:rsid w:val="00C34581"/>
    <w:rsid w:val="00C3469C"/>
    <w:rsid w:val="00C346AC"/>
    <w:rsid w:val="00C34783"/>
    <w:rsid w:val="00C3494C"/>
    <w:rsid w:val="00C34C95"/>
    <w:rsid w:val="00C34F3E"/>
    <w:rsid w:val="00C35503"/>
    <w:rsid w:val="00C3550C"/>
    <w:rsid w:val="00C3558A"/>
    <w:rsid w:val="00C35678"/>
    <w:rsid w:val="00C356A7"/>
    <w:rsid w:val="00C35763"/>
    <w:rsid w:val="00C35793"/>
    <w:rsid w:val="00C358A4"/>
    <w:rsid w:val="00C358E5"/>
    <w:rsid w:val="00C35B9D"/>
    <w:rsid w:val="00C35CE2"/>
    <w:rsid w:val="00C364CE"/>
    <w:rsid w:val="00C36530"/>
    <w:rsid w:val="00C36A72"/>
    <w:rsid w:val="00C3711B"/>
    <w:rsid w:val="00C37194"/>
    <w:rsid w:val="00C371E0"/>
    <w:rsid w:val="00C3728C"/>
    <w:rsid w:val="00C37351"/>
    <w:rsid w:val="00C3764E"/>
    <w:rsid w:val="00C379F0"/>
    <w:rsid w:val="00C37BC1"/>
    <w:rsid w:val="00C37CD6"/>
    <w:rsid w:val="00C4002B"/>
    <w:rsid w:val="00C4015C"/>
    <w:rsid w:val="00C40615"/>
    <w:rsid w:val="00C409EC"/>
    <w:rsid w:val="00C40D64"/>
    <w:rsid w:val="00C40F29"/>
    <w:rsid w:val="00C4115E"/>
    <w:rsid w:val="00C4137E"/>
    <w:rsid w:val="00C41565"/>
    <w:rsid w:val="00C41AB4"/>
    <w:rsid w:val="00C41CFC"/>
    <w:rsid w:val="00C41F38"/>
    <w:rsid w:val="00C41F5E"/>
    <w:rsid w:val="00C42929"/>
    <w:rsid w:val="00C429C9"/>
    <w:rsid w:val="00C42C5C"/>
    <w:rsid w:val="00C42C96"/>
    <w:rsid w:val="00C42D54"/>
    <w:rsid w:val="00C42E1A"/>
    <w:rsid w:val="00C4326A"/>
    <w:rsid w:val="00C432B6"/>
    <w:rsid w:val="00C432D7"/>
    <w:rsid w:val="00C433A9"/>
    <w:rsid w:val="00C433FB"/>
    <w:rsid w:val="00C43565"/>
    <w:rsid w:val="00C43657"/>
    <w:rsid w:val="00C437C1"/>
    <w:rsid w:val="00C43899"/>
    <w:rsid w:val="00C439BE"/>
    <w:rsid w:val="00C43E19"/>
    <w:rsid w:val="00C43FB1"/>
    <w:rsid w:val="00C44000"/>
    <w:rsid w:val="00C4413F"/>
    <w:rsid w:val="00C44494"/>
    <w:rsid w:val="00C44619"/>
    <w:rsid w:val="00C4495B"/>
    <w:rsid w:val="00C4497A"/>
    <w:rsid w:val="00C44F12"/>
    <w:rsid w:val="00C44F9F"/>
    <w:rsid w:val="00C45022"/>
    <w:rsid w:val="00C4537C"/>
    <w:rsid w:val="00C45490"/>
    <w:rsid w:val="00C45580"/>
    <w:rsid w:val="00C459AE"/>
    <w:rsid w:val="00C45A49"/>
    <w:rsid w:val="00C45C25"/>
    <w:rsid w:val="00C4609D"/>
    <w:rsid w:val="00C460A1"/>
    <w:rsid w:val="00C463F1"/>
    <w:rsid w:val="00C465C1"/>
    <w:rsid w:val="00C465FD"/>
    <w:rsid w:val="00C4670A"/>
    <w:rsid w:val="00C46788"/>
    <w:rsid w:val="00C4688F"/>
    <w:rsid w:val="00C46A59"/>
    <w:rsid w:val="00C46AE6"/>
    <w:rsid w:val="00C46B95"/>
    <w:rsid w:val="00C46CFF"/>
    <w:rsid w:val="00C46E55"/>
    <w:rsid w:val="00C4705A"/>
    <w:rsid w:val="00C4710E"/>
    <w:rsid w:val="00C4720B"/>
    <w:rsid w:val="00C4727E"/>
    <w:rsid w:val="00C473B7"/>
    <w:rsid w:val="00C475CB"/>
    <w:rsid w:val="00C4791E"/>
    <w:rsid w:val="00C47CF3"/>
    <w:rsid w:val="00C50268"/>
    <w:rsid w:val="00C50453"/>
    <w:rsid w:val="00C50540"/>
    <w:rsid w:val="00C505E1"/>
    <w:rsid w:val="00C50646"/>
    <w:rsid w:val="00C508E2"/>
    <w:rsid w:val="00C50BCC"/>
    <w:rsid w:val="00C50C54"/>
    <w:rsid w:val="00C50D27"/>
    <w:rsid w:val="00C50D5A"/>
    <w:rsid w:val="00C50E77"/>
    <w:rsid w:val="00C51013"/>
    <w:rsid w:val="00C5132F"/>
    <w:rsid w:val="00C51389"/>
    <w:rsid w:val="00C515EA"/>
    <w:rsid w:val="00C51AAE"/>
    <w:rsid w:val="00C51C67"/>
    <w:rsid w:val="00C51EE8"/>
    <w:rsid w:val="00C51F79"/>
    <w:rsid w:val="00C52063"/>
    <w:rsid w:val="00C5223F"/>
    <w:rsid w:val="00C52263"/>
    <w:rsid w:val="00C52919"/>
    <w:rsid w:val="00C52A59"/>
    <w:rsid w:val="00C53097"/>
    <w:rsid w:val="00C5361B"/>
    <w:rsid w:val="00C53631"/>
    <w:rsid w:val="00C53A05"/>
    <w:rsid w:val="00C53A70"/>
    <w:rsid w:val="00C53C41"/>
    <w:rsid w:val="00C53D6E"/>
    <w:rsid w:val="00C53E9B"/>
    <w:rsid w:val="00C53EF9"/>
    <w:rsid w:val="00C53F1D"/>
    <w:rsid w:val="00C53F43"/>
    <w:rsid w:val="00C54257"/>
    <w:rsid w:val="00C5440E"/>
    <w:rsid w:val="00C545AC"/>
    <w:rsid w:val="00C5475D"/>
    <w:rsid w:val="00C5484E"/>
    <w:rsid w:val="00C5507F"/>
    <w:rsid w:val="00C5548F"/>
    <w:rsid w:val="00C55811"/>
    <w:rsid w:val="00C55BE0"/>
    <w:rsid w:val="00C55C0A"/>
    <w:rsid w:val="00C55C59"/>
    <w:rsid w:val="00C55D40"/>
    <w:rsid w:val="00C55D4D"/>
    <w:rsid w:val="00C55E4F"/>
    <w:rsid w:val="00C560D3"/>
    <w:rsid w:val="00C5618A"/>
    <w:rsid w:val="00C5621E"/>
    <w:rsid w:val="00C566EF"/>
    <w:rsid w:val="00C56956"/>
    <w:rsid w:val="00C571C0"/>
    <w:rsid w:val="00C572BF"/>
    <w:rsid w:val="00C5738E"/>
    <w:rsid w:val="00C577E3"/>
    <w:rsid w:val="00C57859"/>
    <w:rsid w:val="00C5793E"/>
    <w:rsid w:val="00C57961"/>
    <w:rsid w:val="00C57B75"/>
    <w:rsid w:val="00C603B1"/>
    <w:rsid w:val="00C603C3"/>
    <w:rsid w:val="00C603CF"/>
    <w:rsid w:val="00C60725"/>
    <w:rsid w:val="00C6086A"/>
    <w:rsid w:val="00C60E93"/>
    <w:rsid w:val="00C6106E"/>
    <w:rsid w:val="00C61136"/>
    <w:rsid w:val="00C615C8"/>
    <w:rsid w:val="00C617A0"/>
    <w:rsid w:val="00C6190A"/>
    <w:rsid w:val="00C61A18"/>
    <w:rsid w:val="00C61C52"/>
    <w:rsid w:val="00C61D9F"/>
    <w:rsid w:val="00C61DE4"/>
    <w:rsid w:val="00C61FA9"/>
    <w:rsid w:val="00C62499"/>
    <w:rsid w:val="00C62854"/>
    <w:rsid w:val="00C62D32"/>
    <w:rsid w:val="00C62E2C"/>
    <w:rsid w:val="00C62F72"/>
    <w:rsid w:val="00C63593"/>
    <w:rsid w:val="00C6372A"/>
    <w:rsid w:val="00C63D42"/>
    <w:rsid w:val="00C63D7E"/>
    <w:rsid w:val="00C63E82"/>
    <w:rsid w:val="00C63FAF"/>
    <w:rsid w:val="00C641ED"/>
    <w:rsid w:val="00C642CD"/>
    <w:rsid w:val="00C64641"/>
    <w:rsid w:val="00C64650"/>
    <w:rsid w:val="00C6483C"/>
    <w:rsid w:val="00C64E96"/>
    <w:rsid w:val="00C64F9E"/>
    <w:rsid w:val="00C6502E"/>
    <w:rsid w:val="00C65548"/>
    <w:rsid w:val="00C65645"/>
    <w:rsid w:val="00C6572D"/>
    <w:rsid w:val="00C657CD"/>
    <w:rsid w:val="00C65964"/>
    <w:rsid w:val="00C65AC7"/>
    <w:rsid w:val="00C65BDD"/>
    <w:rsid w:val="00C65CA1"/>
    <w:rsid w:val="00C6611D"/>
    <w:rsid w:val="00C66690"/>
    <w:rsid w:val="00C66706"/>
    <w:rsid w:val="00C66819"/>
    <w:rsid w:val="00C668AE"/>
    <w:rsid w:val="00C66953"/>
    <w:rsid w:val="00C66DBA"/>
    <w:rsid w:val="00C66E22"/>
    <w:rsid w:val="00C67358"/>
    <w:rsid w:val="00C6746F"/>
    <w:rsid w:val="00C67B08"/>
    <w:rsid w:val="00C67C9C"/>
    <w:rsid w:val="00C67E7A"/>
    <w:rsid w:val="00C67FB4"/>
    <w:rsid w:val="00C700B5"/>
    <w:rsid w:val="00C70380"/>
    <w:rsid w:val="00C707EC"/>
    <w:rsid w:val="00C70B6F"/>
    <w:rsid w:val="00C711D8"/>
    <w:rsid w:val="00C71440"/>
    <w:rsid w:val="00C71514"/>
    <w:rsid w:val="00C7153A"/>
    <w:rsid w:val="00C71A76"/>
    <w:rsid w:val="00C71BBA"/>
    <w:rsid w:val="00C71EFC"/>
    <w:rsid w:val="00C7231D"/>
    <w:rsid w:val="00C72708"/>
    <w:rsid w:val="00C72835"/>
    <w:rsid w:val="00C72BDC"/>
    <w:rsid w:val="00C731AD"/>
    <w:rsid w:val="00C734FA"/>
    <w:rsid w:val="00C73604"/>
    <w:rsid w:val="00C73966"/>
    <w:rsid w:val="00C73AD4"/>
    <w:rsid w:val="00C73C90"/>
    <w:rsid w:val="00C73D70"/>
    <w:rsid w:val="00C73E87"/>
    <w:rsid w:val="00C740BC"/>
    <w:rsid w:val="00C7418C"/>
    <w:rsid w:val="00C743C0"/>
    <w:rsid w:val="00C744A6"/>
    <w:rsid w:val="00C745A7"/>
    <w:rsid w:val="00C74786"/>
    <w:rsid w:val="00C74934"/>
    <w:rsid w:val="00C749A4"/>
    <w:rsid w:val="00C74BA3"/>
    <w:rsid w:val="00C74C09"/>
    <w:rsid w:val="00C74D09"/>
    <w:rsid w:val="00C74DE1"/>
    <w:rsid w:val="00C751D9"/>
    <w:rsid w:val="00C7531A"/>
    <w:rsid w:val="00C7535C"/>
    <w:rsid w:val="00C757DB"/>
    <w:rsid w:val="00C759A2"/>
    <w:rsid w:val="00C75E72"/>
    <w:rsid w:val="00C75ED6"/>
    <w:rsid w:val="00C75FAA"/>
    <w:rsid w:val="00C7603B"/>
    <w:rsid w:val="00C76180"/>
    <w:rsid w:val="00C762FD"/>
    <w:rsid w:val="00C7640E"/>
    <w:rsid w:val="00C7646F"/>
    <w:rsid w:val="00C7661E"/>
    <w:rsid w:val="00C7681D"/>
    <w:rsid w:val="00C768CB"/>
    <w:rsid w:val="00C7695B"/>
    <w:rsid w:val="00C769E8"/>
    <w:rsid w:val="00C76DCA"/>
    <w:rsid w:val="00C771F4"/>
    <w:rsid w:val="00C772BE"/>
    <w:rsid w:val="00C77494"/>
    <w:rsid w:val="00C778A6"/>
    <w:rsid w:val="00C778AB"/>
    <w:rsid w:val="00C77BE3"/>
    <w:rsid w:val="00C77C41"/>
    <w:rsid w:val="00C77D5A"/>
    <w:rsid w:val="00C801A7"/>
    <w:rsid w:val="00C80894"/>
    <w:rsid w:val="00C80904"/>
    <w:rsid w:val="00C80952"/>
    <w:rsid w:val="00C80C51"/>
    <w:rsid w:val="00C80C89"/>
    <w:rsid w:val="00C80CB8"/>
    <w:rsid w:val="00C81231"/>
    <w:rsid w:val="00C81485"/>
    <w:rsid w:val="00C8169D"/>
    <w:rsid w:val="00C81830"/>
    <w:rsid w:val="00C81A24"/>
    <w:rsid w:val="00C81D51"/>
    <w:rsid w:val="00C81DBE"/>
    <w:rsid w:val="00C82241"/>
    <w:rsid w:val="00C82257"/>
    <w:rsid w:val="00C82393"/>
    <w:rsid w:val="00C825FD"/>
    <w:rsid w:val="00C8283C"/>
    <w:rsid w:val="00C82867"/>
    <w:rsid w:val="00C828F5"/>
    <w:rsid w:val="00C829D9"/>
    <w:rsid w:val="00C82C0F"/>
    <w:rsid w:val="00C82EF3"/>
    <w:rsid w:val="00C82F5B"/>
    <w:rsid w:val="00C8351C"/>
    <w:rsid w:val="00C836E0"/>
    <w:rsid w:val="00C83960"/>
    <w:rsid w:val="00C83B15"/>
    <w:rsid w:val="00C83C1E"/>
    <w:rsid w:val="00C83D68"/>
    <w:rsid w:val="00C83D97"/>
    <w:rsid w:val="00C83DC6"/>
    <w:rsid w:val="00C83DEE"/>
    <w:rsid w:val="00C83E7C"/>
    <w:rsid w:val="00C8406D"/>
    <w:rsid w:val="00C843D7"/>
    <w:rsid w:val="00C84912"/>
    <w:rsid w:val="00C84A7B"/>
    <w:rsid w:val="00C84CE3"/>
    <w:rsid w:val="00C84DAB"/>
    <w:rsid w:val="00C84DBA"/>
    <w:rsid w:val="00C84E88"/>
    <w:rsid w:val="00C84FAD"/>
    <w:rsid w:val="00C8526C"/>
    <w:rsid w:val="00C853C6"/>
    <w:rsid w:val="00C85452"/>
    <w:rsid w:val="00C854C5"/>
    <w:rsid w:val="00C85A4A"/>
    <w:rsid w:val="00C85AC0"/>
    <w:rsid w:val="00C85C1B"/>
    <w:rsid w:val="00C85D04"/>
    <w:rsid w:val="00C86064"/>
    <w:rsid w:val="00C8613E"/>
    <w:rsid w:val="00C8639B"/>
    <w:rsid w:val="00C864B6"/>
    <w:rsid w:val="00C86576"/>
    <w:rsid w:val="00C866E8"/>
    <w:rsid w:val="00C8671D"/>
    <w:rsid w:val="00C8681D"/>
    <w:rsid w:val="00C86823"/>
    <w:rsid w:val="00C8688C"/>
    <w:rsid w:val="00C86BF2"/>
    <w:rsid w:val="00C870E5"/>
    <w:rsid w:val="00C870EC"/>
    <w:rsid w:val="00C8772D"/>
    <w:rsid w:val="00C87834"/>
    <w:rsid w:val="00C878E6"/>
    <w:rsid w:val="00C879FA"/>
    <w:rsid w:val="00C87A76"/>
    <w:rsid w:val="00C87B40"/>
    <w:rsid w:val="00C900D3"/>
    <w:rsid w:val="00C90105"/>
    <w:rsid w:val="00C901DC"/>
    <w:rsid w:val="00C909E2"/>
    <w:rsid w:val="00C90DAE"/>
    <w:rsid w:val="00C90F19"/>
    <w:rsid w:val="00C90F6E"/>
    <w:rsid w:val="00C91214"/>
    <w:rsid w:val="00C914C5"/>
    <w:rsid w:val="00C91CE5"/>
    <w:rsid w:val="00C91F51"/>
    <w:rsid w:val="00C9217C"/>
    <w:rsid w:val="00C92224"/>
    <w:rsid w:val="00C92829"/>
    <w:rsid w:val="00C92998"/>
    <w:rsid w:val="00C92BF3"/>
    <w:rsid w:val="00C92C36"/>
    <w:rsid w:val="00C93098"/>
    <w:rsid w:val="00C930D4"/>
    <w:rsid w:val="00C93187"/>
    <w:rsid w:val="00C9321B"/>
    <w:rsid w:val="00C9389B"/>
    <w:rsid w:val="00C939AC"/>
    <w:rsid w:val="00C939C8"/>
    <w:rsid w:val="00C93AA2"/>
    <w:rsid w:val="00C93CD9"/>
    <w:rsid w:val="00C93F1A"/>
    <w:rsid w:val="00C940BA"/>
    <w:rsid w:val="00C94147"/>
    <w:rsid w:val="00C94221"/>
    <w:rsid w:val="00C94301"/>
    <w:rsid w:val="00C94343"/>
    <w:rsid w:val="00C94535"/>
    <w:rsid w:val="00C94550"/>
    <w:rsid w:val="00C9456A"/>
    <w:rsid w:val="00C94723"/>
    <w:rsid w:val="00C94763"/>
    <w:rsid w:val="00C94C19"/>
    <w:rsid w:val="00C94C87"/>
    <w:rsid w:val="00C94D55"/>
    <w:rsid w:val="00C94DF9"/>
    <w:rsid w:val="00C950E2"/>
    <w:rsid w:val="00C954FB"/>
    <w:rsid w:val="00C95758"/>
    <w:rsid w:val="00C95891"/>
    <w:rsid w:val="00C958C1"/>
    <w:rsid w:val="00C95B31"/>
    <w:rsid w:val="00C95BBF"/>
    <w:rsid w:val="00C95F45"/>
    <w:rsid w:val="00C95FA8"/>
    <w:rsid w:val="00C96170"/>
    <w:rsid w:val="00C963B5"/>
    <w:rsid w:val="00C963C5"/>
    <w:rsid w:val="00C964D3"/>
    <w:rsid w:val="00C9666D"/>
    <w:rsid w:val="00C96741"/>
    <w:rsid w:val="00C968AE"/>
    <w:rsid w:val="00C969A4"/>
    <w:rsid w:val="00C96AEF"/>
    <w:rsid w:val="00C97162"/>
    <w:rsid w:val="00C973C7"/>
    <w:rsid w:val="00C97459"/>
    <w:rsid w:val="00C97476"/>
    <w:rsid w:val="00C97726"/>
    <w:rsid w:val="00C978B1"/>
    <w:rsid w:val="00C97CC1"/>
    <w:rsid w:val="00C97D9F"/>
    <w:rsid w:val="00C97E49"/>
    <w:rsid w:val="00CA04E9"/>
    <w:rsid w:val="00CA0507"/>
    <w:rsid w:val="00CA0508"/>
    <w:rsid w:val="00CA06EA"/>
    <w:rsid w:val="00CA0BF6"/>
    <w:rsid w:val="00CA0E00"/>
    <w:rsid w:val="00CA121A"/>
    <w:rsid w:val="00CA123E"/>
    <w:rsid w:val="00CA1682"/>
    <w:rsid w:val="00CA1762"/>
    <w:rsid w:val="00CA176D"/>
    <w:rsid w:val="00CA1887"/>
    <w:rsid w:val="00CA1F1F"/>
    <w:rsid w:val="00CA1F4B"/>
    <w:rsid w:val="00CA20FB"/>
    <w:rsid w:val="00CA2103"/>
    <w:rsid w:val="00CA2369"/>
    <w:rsid w:val="00CA2751"/>
    <w:rsid w:val="00CA2DD7"/>
    <w:rsid w:val="00CA2E11"/>
    <w:rsid w:val="00CA2F9C"/>
    <w:rsid w:val="00CA30B1"/>
    <w:rsid w:val="00CA3178"/>
    <w:rsid w:val="00CA32F1"/>
    <w:rsid w:val="00CA33B2"/>
    <w:rsid w:val="00CA3405"/>
    <w:rsid w:val="00CA35BC"/>
    <w:rsid w:val="00CA3A49"/>
    <w:rsid w:val="00CA3BE3"/>
    <w:rsid w:val="00CA3E8B"/>
    <w:rsid w:val="00CA403C"/>
    <w:rsid w:val="00CA426A"/>
    <w:rsid w:val="00CA42B6"/>
    <w:rsid w:val="00CA444E"/>
    <w:rsid w:val="00CA44A0"/>
    <w:rsid w:val="00CA4501"/>
    <w:rsid w:val="00CA462A"/>
    <w:rsid w:val="00CA47D4"/>
    <w:rsid w:val="00CA4AE0"/>
    <w:rsid w:val="00CA4D1C"/>
    <w:rsid w:val="00CA4E7D"/>
    <w:rsid w:val="00CA4EC1"/>
    <w:rsid w:val="00CA516B"/>
    <w:rsid w:val="00CA5205"/>
    <w:rsid w:val="00CA5487"/>
    <w:rsid w:val="00CA560A"/>
    <w:rsid w:val="00CA5A32"/>
    <w:rsid w:val="00CA5A98"/>
    <w:rsid w:val="00CA5B30"/>
    <w:rsid w:val="00CA5F9B"/>
    <w:rsid w:val="00CA5FC7"/>
    <w:rsid w:val="00CA624B"/>
    <w:rsid w:val="00CA64EA"/>
    <w:rsid w:val="00CA660A"/>
    <w:rsid w:val="00CA6808"/>
    <w:rsid w:val="00CA685A"/>
    <w:rsid w:val="00CA6A9C"/>
    <w:rsid w:val="00CA6B30"/>
    <w:rsid w:val="00CA6CA1"/>
    <w:rsid w:val="00CA6F4B"/>
    <w:rsid w:val="00CA71C5"/>
    <w:rsid w:val="00CA7673"/>
    <w:rsid w:val="00CA770F"/>
    <w:rsid w:val="00CA7A35"/>
    <w:rsid w:val="00CA7B3C"/>
    <w:rsid w:val="00CB0022"/>
    <w:rsid w:val="00CB0335"/>
    <w:rsid w:val="00CB045D"/>
    <w:rsid w:val="00CB05C2"/>
    <w:rsid w:val="00CB0705"/>
    <w:rsid w:val="00CB0945"/>
    <w:rsid w:val="00CB0C64"/>
    <w:rsid w:val="00CB0C7B"/>
    <w:rsid w:val="00CB0D79"/>
    <w:rsid w:val="00CB0D7D"/>
    <w:rsid w:val="00CB0DA0"/>
    <w:rsid w:val="00CB0DBD"/>
    <w:rsid w:val="00CB13A7"/>
    <w:rsid w:val="00CB1536"/>
    <w:rsid w:val="00CB1955"/>
    <w:rsid w:val="00CB1BDE"/>
    <w:rsid w:val="00CB1CCB"/>
    <w:rsid w:val="00CB20E1"/>
    <w:rsid w:val="00CB219D"/>
    <w:rsid w:val="00CB2238"/>
    <w:rsid w:val="00CB2261"/>
    <w:rsid w:val="00CB22D7"/>
    <w:rsid w:val="00CB25A6"/>
    <w:rsid w:val="00CB2A8E"/>
    <w:rsid w:val="00CB2DF3"/>
    <w:rsid w:val="00CB2E38"/>
    <w:rsid w:val="00CB313A"/>
    <w:rsid w:val="00CB31C2"/>
    <w:rsid w:val="00CB31F8"/>
    <w:rsid w:val="00CB32FD"/>
    <w:rsid w:val="00CB3532"/>
    <w:rsid w:val="00CB3586"/>
    <w:rsid w:val="00CB3689"/>
    <w:rsid w:val="00CB3873"/>
    <w:rsid w:val="00CB397A"/>
    <w:rsid w:val="00CB39B3"/>
    <w:rsid w:val="00CB40E7"/>
    <w:rsid w:val="00CB411E"/>
    <w:rsid w:val="00CB422A"/>
    <w:rsid w:val="00CB426E"/>
    <w:rsid w:val="00CB42E7"/>
    <w:rsid w:val="00CB44C2"/>
    <w:rsid w:val="00CB46CA"/>
    <w:rsid w:val="00CB48BB"/>
    <w:rsid w:val="00CB497A"/>
    <w:rsid w:val="00CB4D57"/>
    <w:rsid w:val="00CB4D6B"/>
    <w:rsid w:val="00CB4EB0"/>
    <w:rsid w:val="00CB4FAC"/>
    <w:rsid w:val="00CB521A"/>
    <w:rsid w:val="00CB5251"/>
    <w:rsid w:val="00CB5307"/>
    <w:rsid w:val="00CB549B"/>
    <w:rsid w:val="00CB5616"/>
    <w:rsid w:val="00CB583D"/>
    <w:rsid w:val="00CB5B26"/>
    <w:rsid w:val="00CB5DDC"/>
    <w:rsid w:val="00CB5F53"/>
    <w:rsid w:val="00CB60A8"/>
    <w:rsid w:val="00CB6506"/>
    <w:rsid w:val="00CB6841"/>
    <w:rsid w:val="00CB6A54"/>
    <w:rsid w:val="00CB6B0C"/>
    <w:rsid w:val="00CB6D40"/>
    <w:rsid w:val="00CB6DD5"/>
    <w:rsid w:val="00CB6EC4"/>
    <w:rsid w:val="00CB705A"/>
    <w:rsid w:val="00CB7456"/>
    <w:rsid w:val="00CB79E0"/>
    <w:rsid w:val="00CB7B96"/>
    <w:rsid w:val="00CB7D33"/>
    <w:rsid w:val="00CB7D46"/>
    <w:rsid w:val="00CB7DBC"/>
    <w:rsid w:val="00CC0066"/>
    <w:rsid w:val="00CC006F"/>
    <w:rsid w:val="00CC021A"/>
    <w:rsid w:val="00CC0376"/>
    <w:rsid w:val="00CC0622"/>
    <w:rsid w:val="00CC0FD6"/>
    <w:rsid w:val="00CC11C7"/>
    <w:rsid w:val="00CC1408"/>
    <w:rsid w:val="00CC1496"/>
    <w:rsid w:val="00CC159F"/>
    <w:rsid w:val="00CC18EF"/>
    <w:rsid w:val="00CC1ABA"/>
    <w:rsid w:val="00CC1ADD"/>
    <w:rsid w:val="00CC1C19"/>
    <w:rsid w:val="00CC1D48"/>
    <w:rsid w:val="00CC1E06"/>
    <w:rsid w:val="00CC22A2"/>
    <w:rsid w:val="00CC2507"/>
    <w:rsid w:val="00CC2609"/>
    <w:rsid w:val="00CC29BD"/>
    <w:rsid w:val="00CC29D5"/>
    <w:rsid w:val="00CC2F46"/>
    <w:rsid w:val="00CC3166"/>
    <w:rsid w:val="00CC33B4"/>
    <w:rsid w:val="00CC35C3"/>
    <w:rsid w:val="00CC3754"/>
    <w:rsid w:val="00CC38AB"/>
    <w:rsid w:val="00CC3C37"/>
    <w:rsid w:val="00CC3EEC"/>
    <w:rsid w:val="00CC428A"/>
    <w:rsid w:val="00CC429F"/>
    <w:rsid w:val="00CC4300"/>
    <w:rsid w:val="00CC44C9"/>
    <w:rsid w:val="00CC44D0"/>
    <w:rsid w:val="00CC44F9"/>
    <w:rsid w:val="00CC45A0"/>
    <w:rsid w:val="00CC46A9"/>
    <w:rsid w:val="00CC4762"/>
    <w:rsid w:val="00CC4938"/>
    <w:rsid w:val="00CC50BE"/>
    <w:rsid w:val="00CC521F"/>
    <w:rsid w:val="00CC5337"/>
    <w:rsid w:val="00CC53F3"/>
    <w:rsid w:val="00CC5473"/>
    <w:rsid w:val="00CC55C2"/>
    <w:rsid w:val="00CC56B0"/>
    <w:rsid w:val="00CC56B2"/>
    <w:rsid w:val="00CC5789"/>
    <w:rsid w:val="00CC5A3C"/>
    <w:rsid w:val="00CC5F96"/>
    <w:rsid w:val="00CC6465"/>
    <w:rsid w:val="00CC6526"/>
    <w:rsid w:val="00CC65F3"/>
    <w:rsid w:val="00CC65FA"/>
    <w:rsid w:val="00CC6767"/>
    <w:rsid w:val="00CC6E83"/>
    <w:rsid w:val="00CC75E2"/>
    <w:rsid w:val="00CC770F"/>
    <w:rsid w:val="00CC7756"/>
    <w:rsid w:val="00CC7954"/>
    <w:rsid w:val="00CC7B9E"/>
    <w:rsid w:val="00CC7D1F"/>
    <w:rsid w:val="00CC7D90"/>
    <w:rsid w:val="00CC7E56"/>
    <w:rsid w:val="00CC7EF4"/>
    <w:rsid w:val="00CD02C7"/>
    <w:rsid w:val="00CD0352"/>
    <w:rsid w:val="00CD0467"/>
    <w:rsid w:val="00CD0550"/>
    <w:rsid w:val="00CD061F"/>
    <w:rsid w:val="00CD0ABD"/>
    <w:rsid w:val="00CD114F"/>
    <w:rsid w:val="00CD1240"/>
    <w:rsid w:val="00CD12F5"/>
    <w:rsid w:val="00CD14CF"/>
    <w:rsid w:val="00CD1506"/>
    <w:rsid w:val="00CD15EB"/>
    <w:rsid w:val="00CD2215"/>
    <w:rsid w:val="00CD2373"/>
    <w:rsid w:val="00CD2400"/>
    <w:rsid w:val="00CD256C"/>
    <w:rsid w:val="00CD2676"/>
    <w:rsid w:val="00CD2907"/>
    <w:rsid w:val="00CD2922"/>
    <w:rsid w:val="00CD2BE8"/>
    <w:rsid w:val="00CD2C29"/>
    <w:rsid w:val="00CD2CDF"/>
    <w:rsid w:val="00CD3064"/>
    <w:rsid w:val="00CD3739"/>
    <w:rsid w:val="00CD38B2"/>
    <w:rsid w:val="00CD3E0A"/>
    <w:rsid w:val="00CD3E0E"/>
    <w:rsid w:val="00CD468E"/>
    <w:rsid w:val="00CD4CC6"/>
    <w:rsid w:val="00CD4E01"/>
    <w:rsid w:val="00CD5019"/>
    <w:rsid w:val="00CD504B"/>
    <w:rsid w:val="00CD507F"/>
    <w:rsid w:val="00CD50F9"/>
    <w:rsid w:val="00CD50FF"/>
    <w:rsid w:val="00CD5C08"/>
    <w:rsid w:val="00CD5C0E"/>
    <w:rsid w:val="00CD5F0C"/>
    <w:rsid w:val="00CD5F4A"/>
    <w:rsid w:val="00CD612B"/>
    <w:rsid w:val="00CD65C1"/>
    <w:rsid w:val="00CD6672"/>
    <w:rsid w:val="00CD6673"/>
    <w:rsid w:val="00CD68F5"/>
    <w:rsid w:val="00CD694C"/>
    <w:rsid w:val="00CD6C6B"/>
    <w:rsid w:val="00CD6CE0"/>
    <w:rsid w:val="00CD6D53"/>
    <w:rsid w:val="00CD6E8A"/>
    <w:rsid w:val="00CD732D"/>
    <w:rsid w:val="00CD74D4"/>
    <w:rsid w:val="00CD76B8"/>
    <w:rsid w:val="00CD775C"/>
    <w:rsid w:val="00CD7A9D"/>
    <w:rsid w:val="00CD7B0C"/>
    <w:rsid w:val="00CD7B42"/>
    <w:rsid w:val="00CD7C27"/>
    <w:rsid w:val="00CD7CA8"/>
    <w:rsid w:val="00CD7F23"/>
    <w:rsid w:val="00CD7F9C"/>
    <w:rsid w:val="00CE00B5"/>
    <w:rsid w:val="00CE01BD"/>
    <w:rsid w:val="00CE0342"/>
    <w:rsid w:val="00CE067E"/>
    <w:rsid w:val="00CE081C"/>
    <w:rsid w:val="00CE0A42"/>
    <w:rsid w:val="00CE0C42"/>
    <w:rsid w:val="00CE1123"/>
    <w:rsid w:val="00CE130C"/>
    <w:rsid w:val="00CE15D9"/>
    <w:rsid w:val="00CE170D"/>
    <w:rsid w:val="00CE17C7"/>
    <w:rsid w:val="00CE1DBE"/>
    <w:rsid w:val="00CE1ED1"/>
    <w:rsid w:val="00CE2184"/>
    <w:rsid w:val="00CE218D"/>
    <w:rsid w:val="00CE2444"/>
    <w:rsid w:val="00CE24B2"/>
    <w:rsid w:val="00CE2DFB"/>
    <w:rsid w:val="00CE2F6E"/>
    <w:rsid w:val="00CE33A8"/>
    <w:rsid w:val="00CE354A"/>
    <w:rsid w:val="00CE3710"/>
    <w:rsid w:val="00CE38DF"/>
    <w:rsid w:val="00CE3943"/>
    <w:rsid w:val="00CE39AB"/>
    <w:rsid w:val="00CE3AC5"/>
    <w:rsid w:val="00CE3CA0"/>
    <w:rsid w:val="00CE3E0B"/>
    <w:rsid w:val="00CE3F61"/>
    <w:rsid w:val="00CE4159"/>
    <w:rsid w:val="00CE446F"/>
    <w:rsid w:val="00CE4484"/>
    <w:rsid w:val="00CE45FA"/>
    <w:rsid w:val="00CE4BCA"/>
    <w:rsid w:val="00CE4E23"/>
    <w:rsid w:val="00CE512F"/>
    <w:rsid w:val="00CE51CA"/>
    <w:rsid w:val="00CE5429"/>
    <w:rsid w:val="00CE597A"/>
    <w:rsid w:val="00CE5C09"/>
    <w:rsid w:val="00CE5C19"/>
    <w:rsid w:val="00CE5D58"/>
    <w:rsid w:val="00CE62F7"/>
    <w:rsid w:val="00CE6434"/>
    <w:rsid w:val="00CE6490"/>
    <w:rsid w:val="00CE694F"/>
    <w:rsid w:val="00CE6964"/>
    <w:rsid w:val="00CE69A9"/>
    <w:rsid w:val="00CE6C1E"/>
    <w:rsid w:val="00CE6DFD"/>
    <w:rsid w:val="00CE6EDD"/>
    <w:rsid w:val="00CE6FE7"/>
    <w:rsid w:val="00CE717F"/>
    <w:rsid w:val="00CF024B"/>
    <w:rsid w:val="00CF033E"/>
    <w:rsid w:val="00CF045A"/>
    <w:rsid w:val="00CF084A"/>
    <w:rsid w:val="00CF0884"/>
    <w:rsid w:val="00CF0984"/>
    <w:rsid w:val="00CF0E52"/>
    <w:rsid w:val="00CF0FF8"/>
    <w:rsid w:val="00CF147F"/>
    <w:rsid w:val="00CF15E9"/>
    <w:rsid w:val="00CF1B99"/>
    <w:rsid w:val="00CF1CC5"/>
    <w:rsid w:val="00CF1CE4"/>
    <w:rsid w:val="00CF1E11"/>
    <w:rsid w:val="00CF1F45"/>
    <w:rsid w:val="00CF21EC"/>
    <w:rsid w:val="00CF2646"/>
    <w:rsid w:val="00CF2694"/>
    <w:rsid w:val="00CF27BF"/>
    <w:rsid w:val="00CF28E3"/>
    <w:rsid w:val="00CF29DF"/>
    <w:rsid w:val="00CF2AFD"/>
    <w:rsid w:val="00CF2F60"/>
    <w:rsid w:val="00CF2FEA"/>
    <w:rsid w:val="00CF315B"/>
    <w:rsid w:val="00CF3280"/>
    <w:rsid w:val="00CF35CA"/>
    <w:rsid w:val="00CF3CEC"/>
    <w:rsid w:val="00CF3D22"/>
    <w:rsid w:val="00CF40FF"/>
    <w:rsid w:val="00CF43CA"/>
    <w:rsid w:val="00CF4707"/>
    <w:rsid w:val="00CF4867"/>
    <w:rsid w:val="00CF4908"/>
    <w:rsid w:val="00CF4931"/>
    <w:rsid w:val="00CF4DF1"/>
    <w:rsid w:val="00CF4E32"/>
    <w:rsid w:val="00CF500C"/>
    <w:rsid w:val="00CF534A"/>
    <w:rsid w:val="00CF5399"/>
    <w:rsid w:val="00CF53FC"/>
    <w:rsid w:val="00CF556E"/>
    <w:rsid w:val="00CF5634"/>
    <w:rsid w:val="00CF56CC"/>
    <w:rsid w:val="00CF572B"/>
    <w:rsid w:val="00CF5898"/>
    <w:rsid w:val="00CF59AA"/>
    <w:rsid w:val="00CF5AC8"/>
    <w:rsid w:val="00CF5C13"/>
    <w:rsid w:val="00CF5CEF"/>
    <w:rsid w:val="00CF5D2D"/>
    <w:rsid w:val="00CF5ED5"/>
    <w:rsid w:val="00CF611F"/>
    <w:rsid w:val="00CF6597"/>
    <w:rsid w:val="00CF65BB"/>
    <w:rsid w:val="00CF661A"/>
    <w:rsid w:val="00CF691F"/>
    <w:rsid w:val="00CF6C09"/>
    <w:rsid w:val="00CF70A6"/>
    <w:rsid w:val="00CF753E"/>
    <w:rsid w:val="00CF7C08"/>
    <w:rsid w:val="00CF7D56"/>
    <w:rsid w:val="00CF7DF7"/>
    <w:rsid w:val="00CF7EA1"/>
    <w:rsid w:val="00CF7FB0"/>
    <w:rsid w:val="00D00033"/>
    <w:rsid w:val="00D000CC"/>
    <w:rsid w:val="00D002BA"/>
    <w:rsid w:val="00D00338"/>
    <w:rsid w:val="00D0033A"/>
    <w:rsid w:val="00D00381"/>
    <w:rsid w:val="00D00523"/>
    <w:rsid w:val="00D006D6"/>
    <w:rsid w:val="00D0090B"/>
    <w:rsid w:val="00D009F4"/>
    <w:rsid w:val="00D00A41"/>
    <w:rsid w:val="00D00C2C"/>
    <w:rsid w:val="00D00E5E"/>
    <w:rsid w:val="00D00EF7"/>
    <w:rsid w:val="00D01292"/>
    <w:rsid w:val="00D01373"/>
    <w:rsid w:val="00D0138D"/>
    <w:rsid w:val="00D014F4"/>
    <w:rsid w:val="00D01789"/>
    <w:rsid w:val="00D018FA"/>
    <w:rsid w:val="00D01C20"/>
    <w:rsid w:val="00D01C7A"/>
    <w:rsid w:val="00D01EC9"/>
    <w:rsid w:val="00D01EE6"/>
    <w:rsid w:val="00D02238"/>
    <w:rsid w:val="00D0242E"/>
    <w:rsid w:val="00D024FF"/>
    <w:rsid w:val="00D025A3"/>
    <w:rsid w:val="00D0260D"/>
    <w:rsid w:val="00D02C03"/>
    <w:rsid w:val="00D02C26"/>
    <w:rsid w:val="00D02CC4"/>
    <w:rsid w:val="00D02D30"/>
    <w:rsid w:val="00D032BD"/>
    <w:rsid w:val="00D034FD"/>
    <w:rsid w:val="00D035AA"/>
    <w:rsid w:val="00D03B17"/>
    <w:rsid w:val="00D03C50"/>
    <w:rsid w:val="00D03CD1"/>
    <w:rsid w:val="00D041DF"/>
    <w:rsid w:val="00D042B2"/>
    <w:rsid w:val="00D04374"/>
    <w:rsid w:val="00D043B5"/>
    <w:rsid w:val="00D046D6"/>
    <w:rsid w:val="00D04797"/>
    <w:rsid w:val="00D04AE5"/>
    <w:rsid w:val="00D04BF5"/>
    <w:rsid w:val="00D04D92"/>
    <w:rsid w:val="00D05284"/>
    <w:rsid w:val="00D05357"/>
    <w:rsid w:val="00D05376"/>
    <w:rsid w:val="00D05418"/>
    <w:rsid w:val="00D05433"/>
    <w:rsid w:val="00D05765"/>
    <w:rsid w:val="00D0596D"/>
    <w:rsid w:val="00D05DC5"/>
    <w:rsid w:val="00D05F1D"/>
    <w:rsid w:val="00D06132"/>
    <w:rsid w:val="00D063AA"/>
    <w:rsid w:val="00D069DE"/>
    <w:rsid w:val="00D06C4F"/>
    <w:rsid w:val="00D06FB0"/>
    <w:rsid w:val="00D070F5"/>
    <w:rsid w:val="00D07232"/>
    <w:rsid w:val="00D07269"/>
    <w:rsid w:val="00D077CA"/>
    <w:rsid w:val="00D0792C"/>
    <w:rsid w:val="00D079CB"/>
    <w:rsid w:val="00D07DCD"/>
    <w:rsid w:val="00D1001F"/>
    <w:rsid w:val="00D1055E"/>
    <w:rsid w:val="00D10797"/>
    <w:rsid w:val="00D1082E"/>
    <w:rsid w:val="00D10875"/>
    <w:rsid w:val="00D108A8"/>
    <w:rsid w:val="00D108CB"/>
    <w:rsid w:val="00D10964"/>
    <w:rsid w:val="00D10ED6"/>
    <w:rsid w:val="00D1107F"/>
    <w:rsid w:val="00D113B5"/>
    <w:rsid w:val="00D114D9"/>
    <w:rsid w:val="00D11655"/>
    <w:rsid w:val="00D1169E"/>
    <w:rsid w:val="00D117C5"/>
    <w:rsid w:val="00D117FD"/>
    <w:rsid w:val="00D119D0"/>
    <w:rsid w:val="00D11E40"/>
    <w:rsid w:val="00D11E70"/>
    <w:rsid w:val="00D11E81"/>
    <w:rsid w:val="00D124AF"/>
    <w:rsid w:val="00D12633"/>
    <w:rsid w:val="00D12697"/>
    <w:rsid w:val="00D126F2"/>
    <w:rsid w:val="00D12816"/>
    <w:rsid w:val="00D12A8C"/>
    <w:rsid w:val="00D12BA5"/>
    <w:rsid w:val="00D12C37"/>
    <w:rsid w:val="00D12CB7"/>
    <w:rsid w:val="00D12CBA"/>
    <w:rsid w:val="00D12E1D"/>
    <w:rsid w:val="00D12FBE"/>
    <w:rsid w:val="00D132A0"/>
    <w:rsid w:val="00D1331C"/>
    <w:rsid w:val="00D13447"/>
    <w:rsid w:val="00D135C4"/>
    <w:rsid w:val="00D1366B"/>
    <w:rsid w:val="00D13842"/>
    <w:rsid w:val="00D13990"/>
    <w:rsid w:val="00D13C59"/>
    <w:rsid w:val="00D13CA2"/>
    <w:rsid w:val="00D13E25"/>
    <w:rsid w:val="00D14030"/>
    <w:rsid w:val="00D1414E"/>
    <w:rsid w:val="00D141B5"/>
    <w:rsid w:val="00D1435C"/>
    <w:rsid w:val="00D14669"/>
    <w:rsid w:val="00D14793"/>
    <w:rsid w:val="00D14B82"/>
    <w:rsid w:val="00D14E07"/>
    <w:rsid w:val="00D14F37"/>
    <w:rsid w:val="00D150DB"/>
    <w:rsid w:val="00D15150"/>
    <w:rsid w:val="00D15503"/>
    <w:rsid w:val="00D156AC"/>
    <w:rsid w:val="00D158B5"/>
    <w:rsid w:val="00D158E0"/>
    <w:rsid w:val="00D159F2"/>
    <w:rsid w:val="00D15C0E"/>
    <w:rsid w:val="00D15CD3"/>
    <w:rsid w:val="00D15D1B"/>
    <w:rsid w:val="00D1612F"/>
    <w:rsid w:val="00D161CB"/>
    <w:rsid w:val="00D1658A"/>
    <w:rsid w:val="00D16B45"/>
    <w:rsid w:val="00D16B56"/>
    <w:rsid w:val="00D16BE4"/>
    <w:rsid w:val="00D16C69"/>
    <w:rsid w:val="00D16DA5"/>
    <w:rsid w:val="00D16FA4"/>
    <w:rsid w:val="00D1734B"/>
    <w:rsid w:val="00D17472"/>
    <w:rsid w:val="00D1759D"/>
    <w:rsid w:val="00D176F7"/>
    <w:rsid w:val="00D17809"/>
    <w:rsid w:val="00D17833"/>
    <w:rsid w:val="00D17C9A"/>
    <w:rsid w:val="00D17D15"/>
    <w:rsid w:val="00D20006"/>
    <w:rsid w:val="00D2008C"/>
    <w:rsid w:val="00D200A9"/>
    <w:rsid w:val="00D200BB"/>
    <w:rsid w:val="00D20289"/>
    <w:rsid w:val="00D2047E"/>
    <w:rsid w:val="00D20539"/>
    <w:rsid w:val="00D20649"/>
    <w:rsid w:val="00D2067F"/>
    <w:rsid w:val="00D2069F"/>
    <w:rsid w:val="00D206CC"/>
    <w:rsid w:val="00D206DE"/>
    <w:rsid w:val="00D208B5"/>
    <w:rsid w:val="00D20BC1"/>
    <w:rsid w:val="00D20C47"/>
    <w:rsid w:val="00D2156D"/>
    <w:rsid w:val="00D217A1"/>
    <w:rsid w:val="00D2183A"/>
    <w:rsid w:val="00D21976"/>
    <w:rsid w:val="00D21D28"/>
    <w:rsid w:val="00D21D85"/>
    <w:rsid w:val="00D22476"/>
    <w:rsid w:val="00D22826"/>
    <w:rsid w:val="00D228EE"/>
    <w:rsid w:val="00D22974"/>
    <w:rsid w:val="00D22E58"/>
    <w:rsid w:val="00D22E99"/>
    <w:rsid w:val="00D22F24"/>
    <w:rsid w:val="00D2310B"/>
    <w:rsid w:val="00D2327D"/>
    <w:rsid w:val="00D232A3"/>
    <w:rsid w:val="00D233A1"/>
    <w:rsid w:val="00D23454"/>
    <w:rsid w:val="00D236B6"/>
    <w:rsid w:val="00D2372E"/>
    <w:rsid w:val="00D23794"/>
    <w:rsid w:val="00D2380E"/>
    <w:rsid w:val="00D2388B"/>
    <w:rsid w:val="00D23A04"/>
    <w:rsid w:val="00D23B48"/>
    <w:rsid w:val="00D23BD1"/>
    <w:rsid w:val="00D23E66"/>
    <w:rsid w:val="00D2416E"/>
    <w:rsid w:val="00D241E6"/>
    <w:rsid w:val="00D24558"/>
    <w:rsid w:val="00D24625"/>
    <w:rsid w:val="00D248BA"/>
    <w:rsid w:val="00D24A27"/>
    <w:rsid w:val="00D24C49"/>
    <w:rsid w:val="00D24F93"/>
    <w:rsid w:val="00D24FCF"/>
    <w:rsid w:val="00D25665"/>
    <w:rsid w:val="00D259C7"/>
    <w:rsid w:val="00D25A94"/>
    <w:rsid w:val="00D25EB6"/>
    <w:rsid w:val="00D26189"/>
    <w:rsid w:val="00D2623B"/>
    <w:rsid w:val="00D2633D"/>
    <w:rsid w:val="00D2644D"/>
    <w:rsid w:val="00D2668F"/>
    <w:rsid w:val="00D26877"/>
    <w:rsid w:val="00D269FC"/>
    <w:rsid w:val="00D26BB4"/>
    <w:rsid w:val="00D26BE9"/>
    <w:rsid w:val="00D26D6F"/>
    <w:rsid w:val="00D26DC7"/>
    <w:rsid w:val="00D2701A"/>
    <w:rsid w:val="00D2711F"/>
    <w:rsid w:val="00D271C4"/>
    <w:rsid w:val="00D27393"/>
    <w:rsid w:val="00D278D6"/>
    <w:rsid w:val="00D2793E"/>
    <w:rsid w:val="00D30099"/>
    <w:rsid w:val="00D303FF"/>
    <w:rsid w:val="00D304FB"/>
    <w:rsid w:val="00D305C9"/>
    <w:rsid w:val="00D305D3"/>
    <w:rsid w:val="00D30705"/>
    <w:rsid w:val="00D30737"/>
    <w:rsid w:val="00D308B2"/>
    <w:rsid w:val="00D30AD9"/>
    <w:rsid w:val="00D30CB9"/>
    <w:rsid w:val="00D30EFD"/>
    <w:rsid w:val="00D3149C"/>
    <w:rsid w:val="00D31878"/>
    <w:rsid w:val="00D31AD2"/>
    <w:rsid w:val="00D31C9A"/>
    <w:rsid w:val="00D320A0"/>
    <w:rsid w:val="00D3264B"/>
    <w:rsid w:val="00D3266F"/>
    <w:rsid w:val="00D32695"/>
    <w:rsid w:val="00D3299E"/>
    <w:rsid w:val="00D32B22"/>
    <w:rsid w:val="00D32EC4"/>
    <w:rsid w:val="00D330B2"/>
    <w:rsid w:val="00D331D3"/>
    <w:rsid w:val="00D3323F"/>
    <w:rsid w:val="00D332EB"/>
    <w:rsid w:val="00D3388D"/>
    <w:rsid w:val="00D338C2"/>
    <w:rsid w:val="00D33D60"/>
    <w:rsid w:val="00D33D8B"/>
    <w:rsid w:val="00D33EC1"/>
    <w:rsid w:val="00D33F58"/>
    <w:rsid w:val="00D34170"/>
    <w:rsid w:val="00D3423C"/>
    <w:rsid w:val="00D3425A"/>
    <w:rsid w:val="00D3437B"/>
    <w:rsid w:val="00D34BF0"/>
    <w:rsid w:val="00D34FEE"/>
    <w:rsid w:val="00D3505F"/>
    <w:rsid w:val="00D35112"/>
    <w:rsid w:val="00D35130"/>
    <w:rsid w:val="00D35312"/>
    <w:rsid w:val="00D35319"/>
    <w:rsid w:val="00D354BA"/>
    <w:rsid w:val="00D3550C"/>
    <w:rsid w:val="00D3552E"/>
    <w:rsid w:val="00D357F2"/>
    <w:rsid w:val="00D35B26"/>
    <w:rsid w:val="00D35BA1"/>
    <w:rsid w:val="00D35BF2"/>
    <w:rsid w:val="00D3664A"/>
    <w:rsid w:val="00D366E3"/>
    <w:rsid w:val="00D3675C"/>
    <w:rsid w:val="00D36CE3"/>
    <w:rsid w:val="00D36D61"/>
    <w:rsid w:val="00D36F3A"/>
    <w:rsid w:val="00D36F53"/>
    <w:rsid w:val="00D36F9C"/>
    <w:rsid w:val="00D36FC2"/>
    <w:rsid w:val="00D37428"/>
    <w:rsid w:val="00D37618"/>
    <w:rsid w:val="00D37852"/>
    <w:rsid w:val="00D37934"/>
    <w:rsid w:val="00D379B1"/>
    <w:rsid w:val="00D37A9E"/>
    <w:rsid w:val="00D37B07"/>
    <w:rsid w:val="00D37B0E"/>
    <w:rsid w:val="00D37C5D"/>
    <w:rsid w:val="00D37D94"/>
    <w:rsid w:val="00D37FC5"/>
    <w:rsid w:val="00D40160"/>
    <w:rsid w:val="00D40310"/>
    <w:rsid w:val="00D405F1"/>
    <w:rsid w:val="00D405F4"/>
    <w:rsid w:val="00D4062B"/>
    <w:rsid w:val="00D40650"/>
    <w:rsid w:val="00D4078D"/>
    <w:rsid w:val="00D40804"/>
    <w:rsid w:val="00D408D6"/>
    <w:rsid w:val="00D40BC9"/>
    <w:rsid w:val="00D40D0A"/>
    <w:rsid w:val="00D40DF5"/>
    <w:rsid w:val="00D412AD"/>
    <w:rsid w:val="00D41457"/>
    <w:rsid w:val="00D414DE"/>
    <w:rsid w:val="00D415D3"/>
    <w:rsid w:val="00D41627"/>
    <w:rsid w:val="00D41662"/>
    <w:rsid w:val="00D41A6A"/>
    <w:rsid w:val="00D41BDB"/>
    <w:rsid w:val="00D41BE9"/>
    <w:rsid w:val="00D41D9D"/>
    <w:rsid w:val="00D41DBE"/>
    <w:rsid w:val="00D41E94"/>
    <w:rsid w:val="00D42585"/>
    <w:rsid w:val="00D425DD"/>
    <w:rsid w:val="00D4277A"/>
    <w:rsid w:val="00D42959"/>
    <w:rsid w:val="00D42B5F"/>
    <w:rsid w:val="00D42C73"/>
    <w:rsid w:val="00D42EFE"/>
    <w:rsid w:val="00D42FDB"/>
    <w:rsid w:val="00D43354"/>
    <w:rsid w:val="00D4353E"/>
    <w:rsid w:val="00D437CD"/>
    <w:rsid w:val="00D437E1"/>
    <w:rsid w:val="00D43942"/>
    <w:rsid w:val="00D439C5"/>
    <w:rsid w:val="00D43E44"/>
    <w:rsid w:val="00D443D7"/>
    <w:rsid w:val="00D44A51"/>
    <w:rsid w:val="00D44DB6"/>
    <w:rsid w:val="00D4531B"/>
    <w:rsid w:val="00D457FD"/>
    <w:rsid w:val="00D45DCC"/>
    <w:rsid w:val="00D45F6D"/>
    <w:rsid w:val="00D4616A"/>
    <w:rsid w:val="00D461FF"/>
    <w:rsid w:val="00D462FA"/>
    <w:rsid w:val="00D46C04"/>
    <w:rsid w:val="00D46FAC"/>
    <w:rsid w:val="00D47238"/>
    <w:rsid w:val="00D47616"/>
    <w:rsid w:val="00D47C32"/>
    <w:rsid w:val="00D50094"/>
    <w:rsid w:val="00D50174"/>
    <w:rsid w:val="00D50433"/>
    <w:rsid w:val="00D5069E"/>
    <w:rsid w:val="00D5071A"/>
    <w:rsid w:val="00D50914"/>
    <w:rsid w:val="00D50CC4"/>
    <w:rsid w:val="00D50FE7"/>
    <w:rsid w:val="00D511C9"/>
    <w:rsid w:val="00D5188B"/>
    <w:rsid w:val="00D51979"/>
    <w:rsid w:val="00D51A75"/>
    <w:rsid w:val="00D51B5D"/>
    <w:rsid w:val="00D51BDB"/>
    <w:rsid w:val="00D51D56"/>
    <w:rsid w:val="00D52476"/>
    <w:rsid w:val="00D52A44"/>
    <w:rsid w:val="00D52CE0"/>
    <w:rsid w:val="00D52E4F"/>
    <w:rsid w:val="00D5306F"/>
    <w:rsid w:val="00D5320C"/>
    <w:rsid w:val="00D53248"/>
    <w:rsid w:val="00D53335"/>
    <w:rsid w:val="00D5393D"/>
    <w:rsid w:val="00D53C44"/>
    <w:rsid w:val="00D53E04"/>
    <w:rsid w:val="00D53EE5"/>
    <w:rsid w:val="00D53F66"/>
    <w:rsid w:val="00D54035"/>
    <w:rsid w:val="00D542E0"/>
    <w:rsid w:val="00D543C0"/>
    <w:rsid w:val="00D54982"/>
    <w:rsid w:val="00D549AB"/>
    <w:rsid w:val="00D54B1E"/>
    <w:rsid w:val="00D54B60"/>
    <w:rsid w:val="00D54E3C"/>
    <w:rsid w:val="00D54F9A"/>
    <w:rsid w:val="00D551F9"/>
    <w:rsid w:val="00D55279"/>
    <w:rsid w:val="00D552E2"/>
    <w:rsid w:val="00D55665"/>
    <w:rsid w:val="00D55A2A"/>
    <w:rsid w:val="00D55B9C"/>
    <w:rsid w:val="00D55C21"/>
    <w:rsid w:val="00D55C43"/>
    <w:rsid w:val="00D55EDC"/>
    <w:rsid w:val="00D55F7A"/>
    <w:rsid w:val="00D55F97"/>
    <w:rsid w:val="00D55FC3"/>
    <w:rsid w:val="00D55FDB"/>
    <w:rsid w:val="00D5605F"/>
    <w:rsid w:val="00D560E3"/>
    <w:rsid w:val="00D564C3"/>
    <w:rsid w:val="00D56ABA"/>
    <w:rsid w:val="00D56B67"/>
    <w:rsid w:val="00D56CCC"/>
    <w:rsid w:val="00D56CDA"/>
    <w:rsid w:val="00D56CDC"/>
    <w:rsid w:val="00D570B9"/>
    <w:rsid w:val="00D571CA"/>
    <w:rsid w:val="00D575EC"/>
    <w:rsid w:val="00D578DC"/>
    <w:rsid w:val="00D57C13"/>
    <w:rsid w:val="00D57D6B"/>
    <w:rsid w:val="00D57F3F"/>
    <w:rsid w:val="00D57FE6"/>
    <w:rsid w:val="00D60412"/>
    <w:rsid w:val="00D604A3"/>
    <w:rsid w:val="00D604BF"/>
    <w:rsid w:val="00D606A3"/>
    <w:rsid w:val="00D606CF"/>
    <w:rsid w:val="00D606DE"/>
    <w:rsid w:val="00D60715"/>
    <w:rsid w:val="00D6092D"/>
    <w:rsid w:val="00D60A38"/>
    <w:rsid w:val="00D60AEB"/>
    <w:rsid w:val="00D60ED4"/>
    <w:rsid w:val="00D613DD"/>
    <w:rsid w:val="00D61771"/>
    <w:rsid w:val="00D61A16"/>
    <w:rsid w:val="00D6232F"/>
    <w:rsid w:val="00D623E8"/>
    <w:rsid w:val="00D6240F"/>
    <w:rsid w:val="00D62443"/>
    <w:rsid w:val="00D625BA"/>
    <w:rsid w:val="00D627CC"/>
    <w:rsid w:val="00D62C5F"/>
    <w:rsid w:val="00D62F87"/>
    <w:rsid w:val="00D62FB9"/>
    <w:rsid w:val="00D62FDB"/>
    <w:rsid w:val="00D62FFC"/>
    <w:rsid w:val="00D6325F"/>
    <w:rsid w:val="00D633A1"/>
    <w:rsid w:val="00D63522"/>
    <w:rsid w:val="00D63626"/>
    <w:rsid w:val="00D63832"/>
    <w:rsid w:val="00D63904"/>
    <w:rsid w:val="00D63C66"/>
    <w:rsid w:val="00D63D8E"/>
    <w:rsid w:val="00D6428D"/>
    <w:rsid w:val="00D6438D"/>
    <w:rsid w:val="00D643B2"/>
    <w:rsid w:val="00D6467C"/>
    <w:rsid w:val="00D6468E"/>
    <w:rsid w:val="00D647D0"/>
    <w:rsid w:val="00D64A61"/>
    <w:rsid w:val="00D64B12"/>
    <w:rsid w:val="00D64C42"/>
    <w:rsid w:val="00D64CD4"/>
    <w:rsid w:val="00D64D2E"/>
    <w:rsid w:val="00D652A4"/>
    <w:rsid w:val="00D65456"/>
    <w:rsid w:val="00D656C9"/>
    <w:rsid w:val="00D657D5"/>
    <w:rsid w:val="00D65BF6"/>
    <w:rsid w:val="00D66152"/>
    <w:rsid w:val="00D6637F"/>
    <w:rsid w:val="00D66632"/>
    <w:rsid w:val="00D667C0"/>
    <w:rsid w:val="00D66AFE"/>
    <w:rsid w:val="00D66DC4"/>
    <w:rsid w:val="00D6739C"/>
    <w:rsid w:val="00D676A1"/>
    <w:rsid w:val="00D67768"/>
    <w:rsid w:val="00D678A8"/>
    <w:rsid w:val="00D67B1B"/>
    <w:rsid w:val="00D67CD0"/>
    <w:rsid w:val="00D67F2B"/>
    <w:rsid w:val="00D703FF"/>
    <w:rsid w:val="00D7067B"/>
    <w:rsid w:val="00D70FAA"/>
    <w:rsid w:val="00D710AA"/>
    <w:rsid w:val="00D710AF"/>
    <w:rsid w:val="00D71244"/>
    <w:rsid w:val="00D712BC"/>
    <w:rsid w:val="00D713F0"/>
    <w:rsid w:val="00D7156D"/>
    <w:rsid w:val="00D71B0F"/>
    <w:rsid w:val="00D71CE2"/>
    <w:rsid w:val="00D71D8B"/>
    <w:rsid w:val="00D71D94"/>
    <w:rsid w:val="00D71DE0"/>
    <w:rsid w:val="00D71ED5"/>
    <w:rsid w:val="00D71EDE"/>
    <w:rsid w:val="00D722AD"/>
    <w:rsid w:val="00D728C8"/>
    <w:rsid w:val="00D729FB"/>
    <w:rsid w:val="00D72B5B"/>
    <w:rsid w:val="00D72BA0"/>
    <w:rsid w:val="00D72BC1"/>
    <w:rsid w:val="00D72D2F"/>
    <w:rsid w:val="00D72E53"/>
    <w:rsid w:val="00D72E6B"/>
    <w:rsid w:val="00D7366B"/>
    <w:rsid w:val="00D73935"/>
    <w:rsid w:val="00D73A56"/>
    <w:rsid w:val="00D73B9A"/>
    <w:rsid w:val="00D745D3"/>
    <w:rsid w:val="00D7461D"/>
    <w:rsid w:val="00D746B6"/>
    <w:rsid w:val="00D7473F"/>
    <w:rsid w:val="00D747A0"/>
    <w:rsid w:val="00D748E0"/>
    <w:rsid w:val="00D749A3"/>
    <w:rsid w:val="00D74CA3"/>
    <w:rsid w:val="00D74F2C"/>
    <w:rsid w:val="00D7537D"/>
    <w:rsid w:val="00D75A51"/>
    <w:rsid w:val="00D75E2D"/>
    <w:rsid w:val="00D76213"/>
    <w:rsid w:val="00D764D7"/>
    <w:rsid w:val="00D7666E"/>
    <w:rsid w:val="00D7686C"/>
    <w:rsid w:val="00D76BC6"/>
    <w:rsid w:val="00D76C3B"/>
    <w:rsid w:val="00D76EFB"/>
    <w:rsid w:val="00D77031"/>
    <w:rsid w:val="00D774E5"/>
    <w:rsid w:val="00D7769B"/>
    <w:rsid w:val="00D77721"/>
    <w:rsid w:val="00D77881"/>
    <w:rsid w:val="00D77BE5"/>
    <w:rsid w:val="00D77DBD"/>
    <w:rsid w:val="00D80240"/>
    <w:rsid w:val="00D802F9"/>
    <w:rsid w:val="00D8060B"/>
    <w:rsid w:val="00D808D8"/>
    <w:rsid w:val="00D80B2E"/>
    <w:rsid w:val="00D80C6D"/>
    <w:rsid w:val="00D81081"/>
    <w:rsid w:val="00D81197"/>
    <w:rsid w:val="00D8138F"/>
    <w:rsid w:val="00D813A1"/>
    <w:rsid w:val="00D813C4"/>
    <w:rsid w:val="00D8167F"/>
    <w:rsid w:val="00D81695"/>
    <w:rsid w:val="00D816A2"/>
    <w:rsid w:val="00D81CFA"/>
    <w:rsid w:val="00D81F90"/>
    <w:rsid w:val="00D82250"/>
    <w:rsid w:val="00D82B1D"/>
    <w:rsid w:val="00D82B4B"/>
    <w:rsid w:val="00D82BDE"/>
    <w:rsid w:val="00D82EB2"/>
    <w:rsid w:val="00D82F6B"/>
    <w:rsid w:val="00D83294"/>
    <w:rsid w:val="00D834C3"/>
    <w:rsid w:val="00D835A7"/>
    <w:rsid w:val="00D83613"/>
    <w:rsid w:val="00D8376C"/>
    <w:rsid w:val="00D83AE9"/>
    <w:rsid w:val="00D83BC5"/>
    <w:rsid w:val="00D83FBA"/>
    <w:rsid w:val="00D841C9"/>
    <w:rsid w:val="00D8426F"/>
    <w:rsid w:val="00D8439C"/>
    <w:rsid w:val="00D84857"/>
    <w:rsid w:val="00D8495E"/>
    <w:rsid w:val="00D84D84"/>
    <w:rsid w:val="00D84F93"/>
    <w:rsid w:val="00D85107"/>
    <w:rsid w:val="00D851EA"/>
    <w:rsid w:val="00D85381"/>
    <w:rsid w:val="00D856E2"/>
    <w:rsid w:val="00D856EA"/>
    <w:rsid w:val="00D85758"/>
    <w:rsid w:val="00D85CC8"/>
    <w:rsid w:val="00D860A0"/>
    <w:rsid w:val="00D862B3"/>
    <w:rsid w:val="00D864F9"/>
    <w:rsid w:val="00D86A87"/>
    <w:rsid w:val="00D86AB2"/>
    <w:rsid w:val="00D86CAC"/>
    <w:rsid w:val="00D86CF3"/>
    <w:rsid w:val="00D86F6E"/>
    <w:rsid w:val="00D870A5"/>
    <w:rsid w:val="00D8713E"/>
    <w:rsid w:val="00D8715B"/>
    <w:rsid w:val="00D871DE"/>
    <w:rsid w:val="00D87347"/>
    <w:rsid w:val="00D87370"/>
    <w:rsid w:val="00D873EB"/>
    <w:rsid w:val="00D8780B"/>
    <w:rsid w:val="00D87970"/>
    <w:rsid w:val="00D87BEC"/>
    <w:rsid w:val="00D87D86"/>
    <w:rsid w:val="00D87E11"/>
    <w:rsid w:val="00D87E6B"/>
    <w:rsid w:val="00D87ED1"/>
    <w:rsid w:val="00D9012A"/>
    <w:rsid w:val="00D901E2"/>
    <w:rsid w:val="00D90318"/>
    <w:rsid w:val="00D90414"/>
    <w:rsid w:val="00D90464"/>
    <w:rsid w:val="00D90529"/>
    <w:rsid w:val="00D90594"/>
    <w:rsid w:val="00D9064F"/>
    <w:rsid w:val="00D906FE"/>
    <w:rsid w:val="00D90861"/>
    <w:rsid w:val="00D90999"/>
    <w:rsid w:val="00D90C84"/>
    <w:rsid w:val="00D90DF5"/>
    <w:rsid w:val="00D90E64"/>
    <w:rsid w:val="00D90EB7"/>
    <w:rsid w:val="00D911E4"/>
    <w:rsid w:val="00D9123E"/>
    <w:rsid w:val="00D9162E"/>
    <w:rsid w:val="00D9165A"/>
    <w:rsid w:val="00D917EA"/>
    <w:rsid w:val="00D918B1"/>
    <w:rsid w:val="00D919D7"/>
    <w:rsid w:val="00D919EA"/>
    <w:rsid w:val="00D920EA"/>
    <w:rsid w:val="00D92240"/>
    <w:rsid w:val="00D92515"/>
    <w:rsid w:val="00D9266E"/>
    <w:rsid w:val="00D92862"/>
    <w:rsid w:val="00D9290D"/>
    <w:rsid w:val="00D929BB"/>
    <w:rsid w:val="00D92B5C"/>
    <w:rsid w:val="00D92D14"/>
    <w:rsid w:val="00D93042"/>
    <w:rsid w:val="00D93070"/>
    <w:rsid w:val="00D9311B"/>
    <w:rsid w:val="00D9317B"/>
    <w:rsid w:val="00D9318B"/>
    <w:rsid w:val="00D93431"/>
    <w:rsid w:val="00D93768"/>
    <w:rsid w:val="00D93DE7"/>
    <w:rsid w:val="00D93F08"/>
    <w:rsid w:val="00D94266"/>
    <w:rsid w:val="00D94296"/>
    <w:rsid w:val="00D944D9"/>
    <w:rsid w:val="00D946AB"/>
    <w:rsid w:val="00D946BA"/>
    <w:rsid w:val="00D947F5"/>
    <w:rsid w:val="00D9483E"/>
    <w:rsid w:val="00D94AF8"/>
    <w:rsid w:val="00D94D8C"/>
    <w:rsid w:val="00D94D9B"/>
    <w:rsid w:val="00D94DC2"/>
    <w:rsid w:val="00D961B9"/>
    <w:rsid w:val="00D96784"/>
    <w:rsid w:val="00D967D7"/>
    <w:rsid w:val="00D9692C"/>
    <w:rsid w:val="00D9696F"/>
    <w:rsid w:val="00D96FDA"/>
    <w:rsid w:val="00D970B8"/>
    <w:rsid w:val="00D970F3"/>
    <w:rsid w:val="00D97206"/>
    <w:rsid w:val="00D9760B"/>
    <w:rsid w:val="00D97674"/>
    <w:rsid w:val="00D976A7"/>
    <w:rsid w:val="00D9776B"/>
    <w:rsid w:val="00D977F7"/>
    <w:rsid w:val="00D9784F"/>
    <w:rsid w:val="00D97ABE"/>
    <w:rsid w:val="00D97E44"/>
    <w:rsid w:val="00D97EF1"/>
    <w:rsid w:val="00D97FC3"/>
    <w:rsid w:val="00DA02F3"/>
    <w:rsid w:val="00DA036C"/>
    <w:rsid w:val="00DA03CE"/>
    <w:rsid w:val="00DA06D9"/>
    <w:rsid w:val="00DA0A37"/>
    <w:rsid w:val="00DA0BAB"/>
    <w:rsid w:val="00DA0C28"/>
    <w:rsid w:val="00DA0CF5"/>
    <w:rsid w:val="00DA131B"/>
    <w:rsid w:val="00DA149A"/>
    <w:rsid w:val="00DA14AC"/>
    <w:rsid w:val="00DA1527"/>
    <w:rsid w:val="00DA175E"/>
    <w:rsid w:val="00DA1A02"/>
    <w:rsid w:val="00DA1A24"/>
    <w:rsid w:val="00DA1BCF"/>
    <w:rsid w:val="00DA1D44"/>
    <w:rsid w:val="00DA1E30"/>
    <w:rsid w:val="00DA1EA3"/>
    <w:rsid w:val="00DA1FE4"/>
    <w:rsid w:val="00DA2011"/>
    <w:rsid w:val="00DA237F"/>
    <w:rsid w:val="00DA24F2"/>
    <w:rsid w:val="00DA2504"/>
    <w:rsid w:val="00DA2595"/>
    <w:rsid w:val="00DA25C6"/>
    <w:rsid w:val="00DA3229"/>
    <w:rsid w:val="00DA34FE"/>
    <w:rsid w:val="00DA3A9E"/>
    <w:rsid w:val="00DA3D70"/>
    <w:rsid w:val="00DA3DD9"/>
    <w:rsid w:val="00DA4060"/>
    <w:rsid w:val="00DA4118"/>
    <w:rsid w:val="00DA4489"/>
    <w:rsid w:val="00DA4516"/>
    <w:rsid w:val="00DA4578"/>
    <w:rsid w:val="00DA46FC"/>
    <w:rsid w:val="00DA4704"/>
    <w:rsid w:val="00DA4751"/>
    <w:rsid w:val="00DA4794"/>
    <w:rsid w:val="00DA4821"/>
    <w:rsid w:val="00DA4AC2"/>
    <w:rsid w:val="00DA4ACA"/>
    <w:rsid w:val="00DA4AFD"/>
    <w:rsid w:val="00DA50BF"/>
    <w:rsid w:val="00DA5364"/>
    <w:rsid w:val="00DA5368"/>
    <w:rsid w:val="00DA5404"/>
    <w:rsid w:val="00DA569F"/>
    <w:rsid w:val="00DA5784"/>
    <w:rsid w:val="00DA599C"/>
    <w:rsid w:val="00DA5A68"/>
    <w:rsid w:val="00DA5AE2"/>
    <w:rsid w:val="00DA5DA4"/>
    <w:rsid w:val="00DA6392"/>
    <w:rsid w:val="00DA65E3"/>
    <w:rsid w:val="00DA6600"/>
    <w:rsid w:val="00DA6668"/>
    <w:rsid w:val="00DA66AA"/>
    <w:rsid w:val="00DA67D5"/>
    <w:rsid w:val="00DA6951"/>
    <w:rsid w:val="00DA6990"/>
    <w:rsid w:val="00DA69A7"/>
    <w:rsid w:val="00DA6B82"/>
    <w:rsid w:val="00DA6D44"/>
    <w:rsid w:val="00DA6DBE"/>
    <w:rsid w:val="00DA7064"/>
    <w:rsid w:val="00DA70ED"/>
    <w:rsid w:val="00DA7168"/>
    <w:rsid w:val="00DA75DC"/>
    <w:rsid w:val="00DA7925"/>
    <w:rsid w:val="00DA7972"/>
    <w:rsid w:val="00DA7AA0"/>
    <w:rsid w:val="00DA7C8C"/>
    <w:rsid w:val="00DA7D80"/>
    <w:rsid w:val="00DA7EE1"/>
    <w:rsid w:val="00DB0089"/>
    <w:rsid w:val="00DB029F"/>
    <w:rsid w:val="00DB07B3"/>
    <w:rsid w:val="00DB0905"/>
    <w:rsid w:val="00DB0B97"/>
    <w:rsid w:val="00DB0CA8"/>
    <w:rsid w:val="00DB0F28"/>
    <w:rsid w:val="00DB135F"/>
    <w:rsid w:val="00DB193E"/>
    <w:rsid w:val="00DB1A88"/>
    <w:rsid w:val="00DB1FA7"/>
    <w:rsid w:val="00DB23B0"/>
    <w:rsid w:val="00DB2561"/>
    <w:rsid w:val="00DB25FF"/>
    <w:rsid w:val="00DB2678"/>
    <w:rsid w:val="00DB2716"/>
    <w:rsid w:val="00DB27DE"/>
    <w:rsid w:val="00DB2803"/>
    <w:rsid w:val="00DB297A"/>
    <w:rsid w:val="00DB2D3C"/>
    <w:rsid w:val="00DB2FA3"/>
    <w:rsid w:val="00DB3316"/>
    <w:rsid w:val="00DB3412"/>
    <w:rsid w:val="00DB345A"/>
    <w:rsid w:val="00DB357E"/>
    <w:rsid w:val="00DB3655"/>
    <w:rsid w:val="00DB3825"/>
    <w:rsid w:val="00DB38CD"/>
    <w:rsid w:val="00DB3DD4"/>
    <w:rsid w:val="00DB3E3D"/>
    <w:rsid w:val="00DB3F81"/>
    <w:rsid w:val="00DB4213"/>
    <w:rsid w:val="00DB444D"/>
    <w:rsid w:val="00DB44B6"/>
    <w:rsid w:val="00DB464B"/>
    <w:rsid w:val="00DB46FE"/>
    <w:rsid w:val="00DB4820"/>
    <w:rsid w:val="00DB4DD1"/>
    <w:rsid w:val="00DB4E6F"/>
    <w:rsid w:val="00DB5140"/>
    <w:rsid w:val="00DB5650"/>
    <w:rsid w:val="00DB57C6"/>
    <w:rsid w:val="00DB57C7"/>
    <w:rsid w:val="00DB584C"/>
    <w:rsid w:val="00DB58FC"/>
    <w:rsid w:val="00DB5A87"/>
    <w:rsid w:val="00DB5C5D"/>
    <w:rsid w:val="00DB5DC5"/>
    <w:rsid w:val="00DB5EC7"/>
    <w:rsid w:val="00DB6014"/>
    <w:rsid w:val="00DB61B5"/>
    <w:rsid w:val="00DB6374"/>
    <w:rsid w:val="00DB68A4"/>
    <w:rsid w:val="00DB6957"/>
    <w:rsid w:val="00DB6AA4"/>
    <w:rsid w:val="00DB6CE5"/>
    <w:rsid w:val="00DB6CF6"/>
    <w:rsid w:val="00DB6D97"/>
    <w:rsid w:val="00DB6E55"/>
    <w:rsid w:val="00DB6E84"/>
    <w:rsid w:val="00DB6F68"/>
    <w:rsid w:val="00DB72B7"/>
    <w:rsid w:val="00DB72C4"/>
    <w:rsid w:val="00DB750C"/>
    <w:rsid w:val="00DB7695"/>
    <w:rsid w:val="00DB78DB"/>
    <w:rsid w:val="00DB7A0F"/>
    <w:rsid w:val="00DB7C0E"/>
    <w:rsid w:val="00DB7CA1"/>
    <w:rsid w:val="00DB7D4C"/>
    <w:rsid w:val="00DC0117"/>
    <w:rsid w:val="00DC015B"/>
    <w:rsid w:val="00DC01B0"/>
    <w:rsid w:val="00DC0246"/>
    <w:rsid w:val="00DC0532"/>
    <w:rsid w:val="00DC0716"/>
    <w:rsid w:val="00DC083C"/>
    <w:rsid w:val="00DC0951"/>
    <w:rsid w:val="00DC0992"/>
    <w:rsid w:val="00DC0A68"/>
    <w:rsid w:val="00DC0C93"/>
    <w:rsid w:val="00DC0CAB"/>
    <w:rsid w:val="00DC0E6E"/>
    <w:rsid w:val="00DC0FE6"/>
    <w:rsid w:val="00DC1001"/>
    <w:rsid w:val="00DC10CC"/>
    <w:rsid w:val="00DC1286"/>
    <w:rsid w:val="00DC1351"/>
    <w:rsid w:val="00DC1567"/>
    <w:rsid w:val="00DC178D"/>
    <w:rsid w:val="00DC1C56"/>
    <w:rsid w:val="00DC1D10"/>
    <w:rsid w:val="00DC2139"/>
    <w:rsid w:val="00DC231B"/>
    <w:rsid w:val="00DC241F"/>
    <w:rsid w:val="00DC24B5"/>
    <w:rsid w:val="00DC25C0"/>
    <w:rsid w:val="00DC2678"/>
    <w:rsid w:val="00DC26F7"/>
    <w:rsid w:val="00DC2A94"/>
    <w:rsid w:val="00DC2C92"/>
    <w:rsid w:val="00DC2E09"/>
    <w:rsid w:val="00DC33EF"/>
    <w:rsid w:val="00DC3460"/>
    <w:rsid w:val="00DC346A"/>
    <w:rsid w:val="00DC3474"/>
    <w:rsid w:val="00DC3684"/>
    <w:rsid w:val="00DC37FA"/>
    <w:rsid w:val="00DC3997"/>
    <w:rsid w:val="00DC3A24"/>
    <w:rsid w:val="00DC3AF2"/>
    <w:rsid w:val="00DC3B91"/>
    <w:rsid w:val="00DC3BBA"/>
    <w:rsid w:val="00DC3E0D"/>
    <w:rsid w:val="00DC3E51"/>
    <w:rsid w:val="00DC417D"/>
    <w:rsid w:val="00DC43E2"/>
    <w:rsid w:val="00DC468A"/>
    <w:rsid w:val="00DC48FF"/>
    <w:rsid w:val="00DC49D2"/>
    <w:rsid w:val="00DC4AF1"/>
    <w:rsid w:val="00DC4D88"/>
    <w:rsid w:val="00DC52A7"/>
    <w:rsid w:val="00DC57C0"/>
    <w:rsid w:val="00DC5AD1"/>
    <w:rsid w:val="00DC5C9E"/>
    <w:rsid w:val="00DC5E2F"/>
    <w:rsid w:val="00DC5FEA"/>
    <w:rsid w:val="00DC61DF"/>
    <w:rsid w:val="00DC628E"/>
    <w:rsid w:val="00DC634D"/>
    <w:rsid w:val="00DC6813"/>
    <w:rsid w:val="00DC694C"/>
    <w:rsid w:val="00DC6AFA"/>
    <w:rsid w:val="00DC6C24"/>
    <w:rsid w:val="00DC6DC8"/>
    <w:rsid w:val="00DC6F69"/>
    <w:rsid w:val="00DC6FFE"/>
    <w:rsid w:val="00DC7233"/>
    <w:rsid w:val="00DC728D"/>
    <w:rsid w:val="00DC75A2"/>
    <w:rsid w:val="00DC7733"/>
    <w:rsid w:val="00DC7870"/>
    <w:rsid w:val="00DC7B36"/>
    <w:rsid w:val="00DC7DA0"/>
    <w:rsid w:val="00DC7DE8"/>
    <w:rsid w:val="00DD02C9"/>
    <w:rsid w:val="00DD02E5"/>
    <w:rsid w:val="00DD0302"/>
    <w:rsid w:val="00DD0AA9"/>
    <w:rsid w:val="00DD0B28"/>
    <w:rsid w:val="00DD0C0B"/>
    <w:rsid w:val="00DD0C86"/>
    <w:rsid w:val="00DD0E80"/>
    <w:rsid w:val="00DD0EC8"/>
    <w:rsid w:val="00DD12DD"/>
    <w:rsid w:val="00DD198D"/>
    <w:rsid w:val="00DD1AFD"/>
    <w:rsid w:val="00DD1B20"/>
    <w:rsid w:val="00DD1D80"/>
    <w:rsid w:val="00DD1D8A"/>
    <w:rsid w:val="00DD1DAC"/>
    <w:rsid w:val="00DD1F5B"/>
    <w:rsid w:val="00DD2265"/>
    <w:rsid w:val="00DD2532"/>
    <w:rsid w:val="00DD2536"/>
    <w:rsid w:val="00DD274C"/>
    <w:rsid w:val="00DD2B7A"/>
    <w:rsid w:val="00DD2E13"/>
    <w:rsid w:val="00DD3041"/>
    <w:rsid w:val="00DD3146"/>
    <w:rsid w:val="00DD3281"/>
    <w:rsid w:val="00DD3337"/>
    <w:rsid w:val="00DD335F"/>
    <w:rsid w:val="00DD365D"/>
    <w:rsid w:val="00DD3D60"/>
    <w:rsid w:val="00DD3EBC"/>
    <w:rsid w:val="00DD3FD4"/>
    <w:rsid w:val="00DD44DA"/>
    <w:rsid w:val="00DD45E7"/>
    <w:rsid w:val="00DD4C96"/>
    <w:rsid w:val="00DD4EDA"/>
    <w:rsid w:val="00DD50D8"/>
    <w:rsid w:val="00DD5194"/>
    <w:rsid w:val="00DD55E9"/>
    <w:rsid w:val="00DD5646"/>
    <w:rsid w:val="00DD56C6"/>
    <w:rsid w:val="00DD5709"/>
    <w:rsid w:val="00DD58F9"/>
    <w:rsid w:val="00DD5909"/>
    <w:rsid w:val="00DD5A18"/>
    <w:rsid w:val="00DD5C41"/>
    <w:rsid w:val="00DD6031"/>
    <w:rsid w:val="00DD629A"/>
    <w:rsid w:val="00DD68B1"/>
    <w:rsid w:val="00DD6950"/>
    <w:rsid w:val="00DD6989"/>
    <w:rsid w:val="00DD7309"/>
    <w:rsid w:val="00DD73C5"/>
    <w:rsid w:val="00DD749C"/>
    <w:rsid w:val="00DD751E"/>
    <w:rsid w:val="00DD75EE"/>
    <w:rsid w:val="00DD77DE"/>
    <w:rsid w:val="00DD7873"/>
    <w:rsid w:val="00DD7F3F"/>
    <w:rsid w:val="00DE0380"/>
    <w:rsid w:val="00DE04CF"/>
    <w:rsid w:val="00DE0668"/>
    <w:rsid w:val="00DE06CA"/>
    <w:rsid w:val="00DE0706"/>
    <w:rsid w:val="00DE08B6"/>
    <w:rsid w:val="00DE0927"/>
    <w:rsid w:val="00DE0B1C"/>
    <w:rsid w:val="00DE0CA5"/>
    <w:rsid w:val="00DE0FCC"/>
    <w:rsid w:val="00DE133A"/>
    <w:rsid w:val="00DE147D"/>
    <w:rsid w:val="00DE1875"/>
    <w:rsid w:val="00DE1DB7"/>
    <w:rsid w:val="00DE20B2"/>
    <w:rsid w:val="00DE2117"/>
    <w:rsid w:val="00DE214E"/>
    <w:rsid w:val="00DE2407"/>
    <w:rsid w:val="00DE248C"/>
    <w:rsid w:val="00DE2672"/>
    <w:rsid w:val="00DE2886"/>
    <w:rsid w:val="00DE2B1F"/>
    <w:rsid w:val="00DE2E43"/>
    <w:rsid w:val="00DE34E1"/>
    <w:rsid w:val="00DE355D"/>
    <w:rsid w:val="00DE358C"/>
    <w:rsid w:val="00DE36B5"/>
    <w:rsid w:val="00DE39E3"/>
    <w:rsid w:val="00DE3A3D"/>
    <w:rsid w:val="00DE3B10"/>
    <w:rsid w:val="00DE3E30"/>
    <w:rsid w:val="00DE3FAC"/>
    <w:rsid w:val="00DE4298"/>
    <w:rsid w:val="00DE42F6"/>
    <w:rsid w:val="00DE440B"/>
    <w:rsid w:val="00DE455B"/>
    <w:rsid w:val="00DE46E4"/>
    <w:rsid w:val="00DE4745"/>
    <w:rsid w:val="00DE499C"/>
    <w:rsid w:val="00DE53A0"/>
    <w:rsid w:val="00DE53F2"/>
    <w:rsid w:val="00DE55C5"/>
    <w:rsid w:val="00DE5724"/>
    <w:rsid w:val="00DE5A4D"/>
    <w:rsid w:val="00DE5A85"/>
    <w:rsid w:val="00DE6439"/>
    <w:rsid w:val="00DE6503"/>
    <w:rsid w:val="00DE65FB"/>
    <w:rsid w:val="00DE66EB"/>
    <w:rsid w:val="00DE67D5"/>
    <w:rsid w:val="00DE68AE"/>
    <w:rsid w:val="00DE70FE"/>
    <w:rsid w:val="00DE7392"/>
    <w:rsid w:val="00DE7408"/>
    <w:rsid w:val="00DE74A0"/>
    <w:rsid w:val="00DE78A1"/>
    <w:rsid w:val="00DE7B03"/>
    <w:rsid w:val="00DE7B40"/>
    <w:rsid w:val="00DE7D90"/>
    <w:rsid w:val="00DE7E53"/>
    <w:rsid w:val="00DF0247"/>
    <w:rsid w:val="00DF0347"/>
    <w:rsid w:val="00DF05EF"/>
    <w:rsid w:val="00DF0CE5"/>
    <w:rsid w:val="00DF0D64"/>
    <w:rsid w:val="00DF0DD0"/>
    <w:rsid w:val="00DF12DF"/>
    <w:rsid w:val="00DF13DE"/>
    <w:rsid w:val="00DF150C"/>
    <w:rsid w:val="00DF1C63"/>
    <w:rsid w:val="00DF1CDF"/>
    <w:rsid w:val="00DF1DC8"/>
    <w:rsid w:val="00DF1FFE"/>
    <w:rsid w:val="00DF225F"/>
    <w:rsid w:val="00DF25C9"/>
    <w:rsid w:val="00DF25DA"/>
    <w:rsid w:val="00DF2815"/>
    <w:rsid w:val="00DF28A9"/>
    <w:rsid w:val="00DF28F9"/>
    <w:rsid w:val="00DF2959"/>
    <w:rsid w:val="00DF2AC3"/>
    <w:rsid w:val="00DF2BAF"/>
    <w:rsid w:val="00DF2ED5"/>
    <w:rsid w:val="00DF2FCC"/>
    <w:rsid w:val="00DF3228"/>
    <w:rsid w:val="00DF3732"/>
    <w:rsid w:val="00DF3D95"/>
    <w:rsid w:val="00DF3F99"/>
    <w:rsid w:val="00DF4115"/>
    <w:rsid w:val="00DF414B"/>
    <w:rsid w:val="00DF4250"/>
    <w:rsid w:val="00DF471E"/>
    <w:rsid w:val="00DF471F"/>
    <w:rsid w:val="00DF47EB"/>
    <w:rsid w:val="00DF4A46"/>
    <w:rsid w:val="00DF4B7F"/>
    <w:rsid w:val="00DF4D6B"/>
    <w:rsid w:val="00DF4FBD"/>
    <w:rsid w:val="00DF51EF"/>
    <w:rsid w:val="00DF528F"/>
    <w:rsid w:val="00DF53C3"/>
    <w:rsid w:val="00DF56C5"/>
    <w:rsid w:val="00DF56E3"/>
    <w:rsid w:val="00DF57D9"/>
    <w:rsid w:val="00DF5A00"/>
    <w:rsid w:val="00DF6197"/>
    <w:rsid w:val="00DF621E"/>
    <w:rsid w:val="00DF62FD"/>
    <w:rsid w:val="00DF6581"/>
    <w:rsid w:val="00DF66B2"/>
    <w:rsid w:val="00DF67DE"/>
    <w:rsid w:val="00DF6AFA"/>
    <w:rsid w:val="00DF6B88"/>
    <w:rsid w:val="00DF6DB1"/>
    <w:rsid w:val="00DF6EC9"/>
    <w:rsid w:val="00DF6F6F"/>
    <w:rsid w:val="00DF703F"/>
    <w:rsid w:val="00DF704F"/>
    <w:rsid w:val="00DF7098"/>
    <w:rsid w:val="00DF70D7"/>
    <w:rsid w:val="00DF7315"/>
    <w:rsid w:val="00DF7561"/>
    <w:rsid w:val="00DF7980"/>
    <w:rsid w:val="00DF7CF9"/>
    <w:rsid w:val="00DF7D23"/>
    <w:rsid w:val="00DF7E30"/>
    <w:rsid w:val="00DF7E48"/>
    <w:rsid w:val="00DF7EE1"/>
    <w:rsid w:val="00DF7FFD"/>
    <w:rsid w:val="00E0018B"/>
    <w:rsid w:val="00E0020F"/>
    <w:rsid w:val="00E00400"/>
    <w:rsid w:val="00E00481"/>
    <w:rsid w:val="00E00498"/>
    <w:rsid w:val="00E0050C"/>
    <w:rsid w:val="00E0060D"/>
    <w:rsid w:val="00E00B87"/>
    <w:rsid w:val="00E00B8D"/>
    <w:rsid w:val="00E00CD9"/>
    <w:rsid w:val="00E010F3"/>
    <w:rsid w:val="00E015AF"/>
    <w:rsid w:val="00E01C1D"/>
    <w:rsid w:val="00E02399"/>
    <w:rsid w:val="00E02537"/>
    <w:rsid w:val="00E0274A"/>
    <w:rsid w:val="00E02978"/>
    <w:rsid w:val="00E029DA"/>
    <w:rsid w:val="00E029F8"/>
    <w:rsid w:val="00E02A09"/>
    <w:rsid w:val="00E02C16"/>
    <w:rsid w:val="00E02E17"/>
    <w:rsid w:val="00E02EEC"/>
    <w:rsid w:val="00E02F96"/>
    <w:rsid w:val="00E03215"/>
    <w:rsid w:val="00E0324E"/>
    <w:rsid w:val="00E0326B"/>
    <w:rsid w:val="00E03E33"/>
    <w:rsid w:val="00E0425A"/>
    <w:rsid w:val="00E0427D"/>
    <w:rsid w:val="00E042B8"/>
    <w:rsid w:val="00E043D3"/>
    <w:rsid w:val="00E04480"/>
    <w:rsid w:val="00E046B4"/>
    <w:rsid w:val="00E04780"/>
    <w:rsid w:val="00E049B6"/>
    <w:rsid w:val="00E04AAA"/>
    <w:rsid w:val="00E04BE7"/>
    <w:rsid w:val="00E04EA5"/>
    <w:rsid w:val="00E04FD0"/>
    <w:rsid w:val="00E05185"/>
    <w:rsid w:val="00E0523F"/>
    <w:rsid w:val="00E053C1"/>
    <w:rsid w:val="00E05535"/>
    <w:rsid w:val="00E055D4"/>
    <w:rsid w:val="00E0560D"/>
    <w:rsid w:val="00E05653"/>
    <w:rsid w:val="00E05958"/>
    <w:rsid w:val="00E05961"/>
    <w:rsid w:val="00E05AA2"/>
    <w:rsid w:val="00E05F9D"/>
    <w:rsid w:val="00E06581"/>
    <w:rsid w:val="00E06582"/>
    <w:rsid w:val="00E06771"/>
    <w:rsid w:val="00E06B4A"/>
    <w:rsid w:val="00E06D5C"/>
    <w:rsid w:val="00E06E7D"/>
    <w:rsid w:val="00E06F8E"/>
    <w:rsid w:val="00E072B4"/>
    <w:rsid w:val="00E073DE"/>
    <w:rsid w:val="00E0767E"/>
    <w:rsid w:val="00E077DC"/>
    <w:rsid w:val="00E079B0"/>
    <w:rsid w:val="00E079B9"/>
    <w:rsid w:val="00E07F46"/>
    <w:rsid w:val="00E07FAA"/>
    <w:rsid w:val="00E10017"/>
    <w:rsid w:val="00E10073"/>
    <w:rsid w:val="00E1022C"/>
    <w:rsid w:val="00E1038C"/>
    <w:rsid w:val="00E103A9"/>
    <w:rsid w:val="00E10658"/>
    <w:rsid w:val="00E10998"/>
    <w:rsid w:val="00E10A6F"/>
    <w:rsid w:val="00E11168"/>
    <w:rsid w:val="00E11612"/>
    <w:rsid w:val="00E117D2"/>
    <w:rsid w:val="00E11A06"/>
    <w:rsid w:val="00E11A3B"/>
    <w:rsid w:val="00E11BD3"/>
    <w:rsid w:val="00E11C50"/>
    <w:rsid w:val="00E11CBC"/>
    <w:rsid w:val="00E11E49"/>
    <w:rsid w:val="00E126F0"/>
    <w:rsid w:val="00E1289A"/>
    <w:rsid w:val="00E128C1"/>
    <w:rsid w:val="00E12983"/>
    <w:rsid w:val="00E12A9D"/>
    <w:rsid w:val="00E12EBE"/>
    <w:rsid w:val="00E1321A"/>
    <w:rsid w:val="00E1363C"/>
    <w:rsid w:val="00E13A2C"/>
    <w:rsid w:val="00E13A46"/>
    <w:rsid w:val="00E13AFA"/>
    <w:rsid w:val="00E13AFD"/>
    <w:rsid w:val="00E13C4C"/>
    <w:rsid w:val="00E13E5C"/>
    <w:rsid w:val="00E13F9B"/>
    <w:rsid w:val="00E141E7"/>
    <w:rsid w:val="00E144BA"/>
    <w:rsid w:val="00E1459D"/>
    <w:rsid w:val="00E1472A"/>
    <w:rsid w:val="00E148BD"/>
    <w:rsid w:val="00E14A87"/>
    <w:rsid w:val="00E14C01"/>
    <w:rsid w:val="00E14CFE"/>
    <w:rsid w:val="00E14F26"/>
    <w:rsid w:val="00E15135"/>
    <w:rsid w:val="00E16075"/>
    <w:rsid w:val="00E1609B"/>
    <w:rsid w:val="00E1632B"/>
    <w:rsid w:val="00E1633E"/>
    <w:rsid w:val="00E1665D"/>
    <w:rsid w:val="00E16791"/>
    <w:rsid w:val="00E167D1"/>
    <w:rsid w:val="00E167FE"/>
    <w:rsid w:val="00E1683E"/>
    <w:rsid w:val="00E1690B"/>
    <w:rsid w:val="00E16929"/>
    <w:rsid w:val="00E169F5"/>
    <w:rsid w:val="00E16A6E"/>
    <w:rsid w:val="00E16D1D"/>
    <w:rsid w:val="00E16E26"/>
    <w:rsid w:val="00E17376"/>
    <w:rsid w:val="00E17406"/>
    <w:rsid w:val="00E1750C"/>
    <w:rsid w:val="00E1751A"/>
    <w:rsid w:val="00E176E2"/>
    <w:rsid w:val="00E178C0"/>
    <w:rsid w:val="00E178D4"/>
    <w:rsid w:val="00E17993"/>
    <w:rsid w:val="00E17D5B"/>
    <w:rsid w:val="00E17FD7"/>
    <w:rsid w:val="00E201C4"/>
    <w:rsid w:val="00E201F0"/>
    <w:rsid w:val="00E202A4"/>
    <w:rsid w:val="00E2039B"/>
    <w:rsid w:val="00E20454"/>
    <w:rsid w:val="00E20546"/>
    <w:rsid w:val="00E205C3"/>
    <w:rsid w:val="00E20710"/>
    <w:rsid w:val="00E207DA"/>
    <w:rsid w:val="00E20B41"/>
    <w:rsid w:val="00E20CB9"/>
    <w:rsid w:val="00E20E94"/>
    <w:rsid w:val="00E20EA9"/>
    <w:rsid w:val="00E20FE0"/>
    <w:rsid w:val="00E21043"/>
    <w:rsid w:val="00E21286"/>
    <w:rsid w:val="00E212EB"/>
    <w:rsid w:val="00E21369"/>
    <w:rsid w:val="00E21494"/>
    <w:rsid w:val="00E214EB"/>
    <w:rsid w:val="00E215BA"/>
    <w:rsid w:val="00E2198E"/>
    <w:rsid w:val="00E21FB7"/>
    <w:rsid w:val="00E220D1"/>
    <w:rsid w:val="00E22174"/>
    <w:rsid w:val="00E2232E"/>
    <w:rsid w:val="00E22427"/>
    <w:rsid w:val="00E226F5"/>
    <w:rsid w:val="00E22B97"/>
    <w:rsid w:val="00E22C63"/>
    <w:rsid w:val="00E22D78"/>
    <w:rsid w:val="00E22E4E"/>
    <w:rsid w:val="00E2309F"/>
    <w:rsid w:val="00E23282"/>
    <w:rsid w:val="00E23521"/>
    <w:rsid w:val="00E2357B"/>
    <w:rsid w:val="00E238B9"/>
    <w:rsid w:val="00E23F3F"/>
    <w:rsid w:val="00E242C5"/>
    <w:rsid w:val="00E2448A"/>
    <w:rsid w:val="00E24842"/>
    <w:rsid w:val="00E24E71"/>
    <w:rsid w:val="00E24FE6"/>
    <w:rsid w:val="00E24FF3"/>
    <w:rsid w:val="00E25434"/>
    <w:rsid w:val="00E258EA"/>
    <w:rsid w:val="00E259E0"/>
    <w:rsid w:val="00E25A7A"/>
    <w:rsid w:val="00E25AFE"/>
    <w:rsid w:val="00E26064"/>
    <w:rsid w:val="00E261F6"/>
    <w:rsid w:val="00E263F1"/>
    <w:rsid w:val="00E265ED"/>
    <w:rsid w:val="00E26606"/>
    <w:rsid w:val="00E26784"/>
    <w:rsid w:val="00E26A37"/>
    <w:rsid w:val="00E26D35"/>
    <w:rsid w:val="00E26DC9"/>
    <w:rsid w:val="00E26E68"/>
    <w:rsid w:val="00E26E92"/>
    <w:rsid w:val="00E272B9"/>
    <w:rsid w:val="00E2733D"/>
    <w:rsid w:val="00E2753C"/>
    <w:rsid w:val="00E275A3"/>
    <w:rsid w:val="00E27610"/>
    <w:rsid w:val="00E27781"/>
    <w:rsid w:val="00E2780B"/>
    <w:rsid w:val="00E278A5"/>
    <w:rsid w:val="00E279FF"/>
    <w:rsid w:val="00E27B15"/>
    <w:rsid w:val="00E301C4"/>
    <w:rsid w:val="00E3025B"/>
    <w:rsid w:val="00E30378"/>
    <w:rsid w:val="00E3053E"/>
    <w:rsid w:val="00E3057B"/>
    <w:rsid w:val="00E30644"/>
    <w:rsid w:val="00E3073A"/>
    <w:rsid w:val="00E30797"/>
    <w:rsid w:val="00E3087B"/>
    <w:rsid w:val="00E30AA2"/>
    <w:rsid w:val="00E30B81"/>
    <w:rsid w:val="00E30E9B"/>
    <w:rsid w:val="00E30FD4"/>
    <w:rsid w:val="00E310CC"/>
    <w:rsid w:val="00E3121B"/>
    <w:rsid w:val="00E31313"/>
    <w:rsid w:val="00E31870"/>
    <w:rsid w:val="00E3192C"/>
    <w:rsid w:val="00E319E7"/>
    <w:rsid w:val="00E31CB3"/>
    <w:rsid w:val="00E31DB7"/>
    <w:rsid w:val="00E31F58"/>
    <w:rsid w:val="00E321B5"/>
    <w:rsid w:val="00E32417"/>
    <w:rsid w:val="00E327A0"/>
    <w:rsid w:val="00E328DA"/>
    <w:rsid w:val="00E328EC"/>
    <w:rsid w:val="00E32A07"/>
    <w:rsid w:val="00E32A46"/>
    <w:rsid w:val="00E32BD9"/>
    <w:rsid w:val="00E32BE3"/>
    <w:rsid w:val="00E33383"/>
    <w:rsid w:val="00E3343E"/>
    <w:rsid w:val="00E334B7"/>
    <w:rsid w:val="00E3361F"/>
    <w:rsid w:val="00E336A6"/>
    <w:rsid w:val="00E33886"/>
    <w:rsid w:val="00E33C15"/>
    <w:rsid w:val="00E33C21"/>
    <w:rsid w:val="00E33C7F"/>
    <w:rsid w:val="00E33DAF"/>
    <w:rsid w:val="00E34311"/>
    <w:rsid w:val="00E3470B"/>
    <w:rsid w:val="00E347D7"/>
    <w:rsid w:val="00E3484D"/>
    <w:rsid w:val="00E34A27"/>
    <w:rsid w:val="00E351B2"/>
    <w:rsid w:val="00E356D9"/>
    <w:rsid w:val="00E35ACE"/>
    <w:rsid w:val="00E35C76"/>
    <w:rsid w:val="00E35CD3"/>
    <w:rsid w:val="00E35D5E"/>
    <w:rsid w:val="00E35E2C"/>
    <w:rsid w:val="00E360E4"/>
    <w:rsid w:val="00E36151"/>
    <w:rsid w:val="00E36195"/>
    <w:rsid w:val="00E36277"/>
    <w:rsid w:val="00E3651B"/>
    <w:rsid w:val="00E36538"/>
    <w:rsid w:val="00E36E4F"/>
    <w:rsid w:val="00E370CC"/>
    <w:rsid w:val="00E37110"/>
    <w:rsid w:val="00E372B1"/>
    <w:rsid w:val="00E3731D"/>
    <w:rsid w:val="00E37336"/>
    <w:rsid w:val="00E373DF"/>
    <w:rsid w:val="00E37429"/>
    <w:rsid w:val="00E37455"/>
    <w:rsid w:val="00E374D9"/>
    <w:rsid w:val="00E375A2"/>
    <w:rsid w:val="00E37C2E"/>
    <w:rsid w:val="00E37C7B"/>
    <w:rsid w:val="00E37C9E"/>
    <w:rsid w:val="00E4003A"/>
    <w:rsid w:val="00E404BF"/>
    <w:rsid w:val="00E40737"/>
    <w:rsid w:val="00E407D1"/>
    <w:rsid w:val="00E4081F"/>
    <w:rsid w:val="00E4082D"/>
    <w:rsid w:val="00E40A89"/>
    <w:rsid w:val="00E40FA7"/>
    <w:rsid w:val="00E4150F"/>
    <w:rsid w:val="00E41900"/>
    <w:rsid w:val="00E41A18"/>
    <w:rsid w:val="00E41BAC"/>
    <w:rsid w:val="00E41DDD"/>
    <w:rsid w:val="00E41DF8"/>
    <w:rsid w:val="00E41F5B"/>
    <w:rsid w:val="00E41F80"/>
    <w:rsid w:val="00E4204C"/>
    <w:rsid w:val="00E423F3"/>
    <w:rsid w:val="00E42630"/>
    <w:rsid w:val="00E42658"/>
    <w:rsid w:val="00E427E8"/>
    <w:rsid w:val="00E42B55"/>
    <w:rsid w:val="00E4312C"/>
    <w:rsid w:val="00E43167"/>
    <w:rsid w:val="00E43233"/>
    <w:rsid w:val="00E4327B"/>
    <w:rsid w:val="00E432A8"/>
    <w:rsid w:val="00E436AA"/>
    <w:rsid w:val="00E43917"/>
    <w:rsid w:val="00E43C3A"/>
    <w:rsid w:val="00E44018"/>
    <w:rsid w:val="00E44082"/>
    <w:rsid w:val="00E44470"/>
    <w:rsid w:val="00E444BC"/>
    <w:rsid w:val="00E44753"/>
    <w:rsid w:val="00E447D0"/>
    <w:rsid w:val="00E449FF"/>
    <w:rsid w:val="00E44B81"/>
    <w:rsid w:val="00E44C68"/>
    <w:rsid w:val="00E44DBE"/>
    <w:rsid w:val="00E45091"/>
    <w:rsid w:val="00E450BC"/>
    <w:rsid w:val="00E45209"/>
    <w:rsid w:val="00E45252"/>
    <w:rsid w:val="00E452D1"/>
    <w:rsid w:val="00E4564A"/>
    <w:rsid w:val="00E45657"/>
    <w:rsid w:val="00E45822"/>
    <w:rsid w:val="00E459B1"/>
    <w:rsid w:val="00E45A7B"/>
    <w:rsid w:val="00E45BEE"/>
    <w:rsid w:val="00E45E1F"/>
    <w:rsid w:val="00E46271"/>
    <w:rsid w:val="00E465C3"/>
    <w:rsid w:val="00E465FD"/>
    <w:rsid w:val="00E46617"/>
    <w:rsid w:val="00E469DB"/>
    <w:rsid w:val="00E46AAB"/>
    <w:rsid w:val="00E46AE4"/>
    <w:rsid w:val="00E46C8E"/>
    <w:rsid w:val="00E46DC2"/>
    <w:rsid w:val="00E46E04"/>
    <w:rsid w:val="00E46F4C"/>
    <w:rsid w:val="00E47262"/>
    <w:rsid w:val="00E4744B"/>
    <w:rsid w:val="00E474E6"/>
    <w:rsid w:val="00E47636"/>
    <w:rsid w:val="00E478B7"/>
    <w:rsid w:val="00E478CE"/>
    <w:rsid w:val="00E47943"/>
    <w:rsid w:val="00E47C88"/>
    <w:rsid w:val="00E47D73"/>
    <w:rsid w:val="00E47F77"/>
    <w:rsid w:val="00E5016C"/>
    <w:rsid w:val="00E5024C"/>
    <w:rsid w:val="00E50562"/>
    <w:rsid w:val="00E50906"/>
    <w:rsid w:val="00E50CD0"/>
    <w:rsid w:val="00E50CE1"/>
    <w:rsid w:val="00E50DD8"/>
    <w:rsid w:val="00E50EC3"/>
    <w:rsid w:val="00E51140"/>
    <w:rsid w:val="00E51161"/>
    <w:rsid w:val="00E512A7"/>
    <w:rsid w:val="00E51903"/>
    <w:rsid w:val="00E51AFB"/>
    <w:rsid w:val="00E520F2"/>
    <w:rsid w:val="00E521FF"/>
    <w:rsid w:val="00E5254D"/>
    <w:rsid w:val="00E528C7"/>
    <w:rsid w:val="00E52921"/>
    <w:rsid w:val="00E52D03"/>
    <w:rsid w:val="00E53073"/>
    <w:rsid w:val="00E538C8"/>
    <w:rsid w:val="00E53A09"/>
    <w:rsid w:val="00E53AA2"/>
    <w:rsid w:val="00E541A0"/>
    <w:rsid w:val="00E5433A"/>
    <w:rsid w:val="00E5433B"/>
    <w:rsid w:val="00E54525"/>
    <w:rsid w:val="00E54712"/>
    <w:rsid w:val="00E54C5E"/>
    <w:rsid w:val="00E55473"/>
    <w:rsid w:val="00E55479"/>
    <w:rsid w:val="00E55732"/>
    <w:rsid w:val="00E55941"/>
    <w:rsid w:val="00E55FBB"/>
    <w:rsid w:val="00E561C8"/>
    <w:rsid w:val="00E56347"/>
    <w:rsid w:val="00E56359"/>
    <w:rsid w:val="00E5635C"/>
    <w:rsid w:val="00E563E5"/>
    <w:rsid w:val="00E56497"/>
    <w:rsid w:val="00E568B8"/>
    <w:rsid w:val="00E56A47"/>
    <w:rsid w:val="00E56BDC"/>
    <w:rsid w:val="00E56CD5"/>
    <w:rsid w:val="00E56D5C"/>
    <w:rsid w:val="00E56FF8"/>
    <w:rsid w:val="00E5724D"/>
    <w:rsid w:val="00E57324"/>
    <w:rsid w:val="00E57402"/>
    <w:rsid w:val="00E5755F"/>
    <w:rsid w:val="00E576B0"/>
    <w:rsid w:val="00E57879"/>
    <w:rsid w:val="00E57A94"/>
    <w:rsid w:val="00E57BD9"/>
    <w:rsid w:val="00E57CB7"/>
    <w:rsid w:val="00E57DD7"/>
    <w:rsid w:val="00E60202"/>
    <w:rsid w:val="00E604A2"/>
    <w:rsid w:val="00E60660"/>
    <w:rsid w:val="00E607E5"/>
    <w:rsid w:val="00E60857"/>
    <w:rsid w:val="00E60958"/>
    <w:rsid w:val="00E6129E"/>
    <w:rsid w:val="00E61446"/>
    <w:rsid w:val="00E618DE"/>
    <w:rsid w:val="00E61A50"/>
    <w:rsid w:val="00E61C02"/>
    <w:rsid w:val="00E61E1C"/>
    <w:rsid w:val="00E62442"/>
    <w:rsid w:val="00E627B9"/>
    <w:rsid w:val="00E62853"/>
    <w:rsid w:val="00E628B2"/>
    <w:rsid w:val="00E63058"/>
    <w:rsid w:val="00E63285"/>
    <w:rsid w:val="00E635AA"/>
    <w:rsid w:val="00E63CD1"/>
    <w:rsid w:val="00E63D37"/>
    <w:rsid w:val="00E640E2"/>
    <w:rsid w:val="00E641E5"/>
    <w:rsid w:val="00E642AE"/>
    <w:rsid w:val="00E6445A"/>
    <w:rsid w:val="00E644EB"/>
    <w:rsid w:val="00E647CE"/>
    <w:rsid w:val="00E64860"/>
    <w:rsid w:val="00E64A96"/>
    <w:rsid w:val="00E64ABA"/>
    <w:rsid w:val="00E64B4A"/>
    <w:rsid w:val="00E64B5F"/>
    <w:rsid w:val="00E64BF2"/>
    <w:rsid w:val="00E64C5A"/>
    <w:rsid w:val="00E64C96"/>
    <w:rsid w:val="00E64CF9"/>
    <w:rsid w:val="00E64FF9"/>
    <w:rsid w:val="00E650A7"/>
    <w:rsid w:val="00E65109"/>
    <w:rsid w:val="00E65582"/>
    <w:rsid w:val="00E656A2"/>
    <w:rsid w:val="00E65820"/>
    <w:rsid w:val="00E65BFD"/>
    <w:rsid w:val="00E65C6D"/>
    <w:rsid w:val="00E65CAF"/>
    <w:rsid w:val="00E65FBF"/>
    <w:rsid w:val="00E66406"/>
    <w:rsid w:val="00E6646F"/>
    <w:rsid w:val="00E66588"/>
    <w:rsid w:val="00E66633"/>
    <w:rsid w:val="00E6668E"/>
    <w:rsid w:val="00E66C0C"/>
    <w:rsid w:val="00E66CAB"/>
    <w:rsid w:val="00E66D95"/>
    <w:rsid w:val="00E66E2A"/>
    <w:rsid w:val="00E66E2B"/>
    <w:rsid w:val="00E66F23"/>
    <w:rsid w:val="00E67046"/>
    <w:rsid w:val="00E671E4"/>
    <w:rsid w:val="00E67220"/>
    <w:rsid w:val="00E67588"/>
    <w:rsid w:val="00E67596"/>
    <w:rsid w:val="00E6765B"/>
    <w:rsid w:val="00E67717"/>
    <w:rsid w:val="00E677CA"/>
    <w:rsid w:val="00E678A1"/>
    <w:rsid w:val="00E67BB5"/>
    <w:rsid w:val="00E67EEA"/>
    <w:rsid w:val="00E67F38"/>
    <w:rsid w:val="00E700DC"/>
    <w:rsid w:val="00E70183"/>
    <w:rsid w:val="00E701AE"/>
    <w:rsid w:val="00E701FB"/>
    <w:rsid w:val="00E70230"/>
    <w:rsid w:val="00E7026C"/>
    <w:rsid w:val="00E702AF"/>
    <w:rsid w:val="00E706A0"/>
    <w:rsid w:val="00E708A8"/>
    <w:rsid w:val="00E70937"/>
    <w:rsid w:val="00E710C5"/>
    <w:rsid w:val="00E712AF"/>
    <w:rsid w:val="00E715BF"/>
    <w:rsid w:val="00E7167A"/>
    <w:rsid w:val="00E718ED"/>
    <w:rsid w:val="00E71C24"/>
    <w:rsid w:val="00E71C66"/>
    <w:rsid w:val="00E71D29"/>
    <w:rsid w:val="00E71DD4"/>
    <w:rsid w:val="00E71F23"/>
    <w:rsid w:val="00E72018"/>
    <w:rsid w:val="00E72447"/>
    <w:rsid w:val="00E72535"/>
    <w:rsid w:val="00E725BE"/>
    <w:rsid w:val="00E72632"/>
    <w:rsid w:val="00E72788"/>
    <w:rsid w:val="00E72858"/>
    <w:rsid w:val="00E72EAB"/>
    <w:rsid w:val="00E72FD4"/>
    <w:rsid w:val="00E73015"/>
    <w:rsid w:val="00E735C5"/>
    <w:rsid w:val="00E73B9C"/>
    <w:rsid w:val="00E73CE4"/>
    <w:rsid w:val="00E73E89"/>
    <w:rsid w:val="00E73F7E"/>
    <w:rsid w:val="00E7412A"/>
    <w:rsid w:val="00E7429A"/>
    <w:rsid w:val="00E747EE"/>
    <w:rsid w:val="00E74BDB"/>
    <w:rsid w:val="00E74CB0"/>
    <w:rsid w:val="00E74E35"/>
    <w:rsid w:val="00E75039"/>
    <w:rsid w:val="00E750B5"/>
    <w:rsid w:val="00E75431"/>
    <w:rsid w:val="00E754B7"/>
    <w:rsid w:val="00E75561"/>
    <w:rsid w:val="00E75638"/>
    <w:rsid w:val="00E757B5"/>
    <w:rsid w:val="00E7590E"/>
    <w:rsid w:val="00E7597A"/>
    <w:rsid w:val="00E759BF"/>
    <w:rsid w:val="00E75B81"/>
    <w:rsid w:val="00E75BAF"/>
    <w:rsid w:val="00E75CD7"/>
    <w:rsid w:val="00E75D8D"/>
    <w:rsid w:val="00E75DFC"/>
    <w:rsid w:val="00E75E00"/>
    <w:rsid w:val="00E76169"/>
    <w:rsid w:val="00E76190"/>
    <w:rsid w:val="00E7619D"/>
    <w:rsid w:val="00E763F8"/>
    <w:rsid w:val="00E764C9"/>
    <w:rsid w:val="00E7650B"/>
    <w:rsid w:val="00E766D2"/>
    <w:rsid w:val="00E766E4"/>
    <w:rsid w:val="00E76EF4"/>
    <w:rsid w:val="00E76F30"/>
    <w:rsid w:val="00E7713F"/>
    <w:rsid w:val="00E77278"/>
    <w:rsid w:val="00E7728E"/>
    <w:rsid w:val="00E773A7"/>
    <w:rsid w:val="00E7747C"/>
    <w:rsid w:val="00E77671"/>
    <w:rsid w:val="00E77A6A"/>
    <w:rsid w:val="00E77EE8"/>
    <w:rsid w:val="00E77F65"/>
    <w:rsid w:val="00E8007E"/>
    <w:rsid w:val="00E8010C"/>
    <w:rsid w:val="00E80209"/>
    <w:rsid w:val="00E80580"/>
    <w:rsid w:val="00E8079A"/>
    <w:rsid w:val="00E80821"/>
    <w:rsid w:val="00E80CE2"/>
    <w:rsid w:val="00E80D35"/>
    <w:rsid w:val="00E80E21"/>
    <w:rsid w:val="00E80F2D"/>
    <w:rsid w:val="00E81061"/>
    <w:rsid w:val="00E8113D"/>
    <w:rsid w:val="00E8145D"/>
    <w:rsid w:val="00E817B7"/>
    <w:rsid w:val="00E81A20"/>
    <w:rsid w:val="00E81BBF"/>
    <w:rsid w:val="00E81C3E"/>
    <w:rsid w:val="00E81EFA"/>
    <w:rsid w:val="00E81F6B"/>
    <w:rsid w:val="00E820EC"/>
    <w:rsid w:val="00E8216A"/>
    <w:rsid w:val="00E824BA"/>
    <w:rsid w:val="00E82683"/>
    <w:rsid w:val="00E82711"/>
    <w:rsid w:val="00E82911"/>
    <w:rsid w:val="00E82E1E"/>
    <w:rsid w:val="00E83065"/>
    <w:rsid w:val="00E83152"/>
    <w:rsid w:val="00E83224"/>
    <w:rsid w:val="00E83BB3"/>
    <w:rsid w:val="00E83C05"/>
    <w:rsid w:val="00E83C15"/>
    <w:rsid w:val="00E83C71"/>
    <w:rsid w:val="00E83D9F"/>
    <w:rsid w:val="00E83F20"/>
    <w:rsid w:val="00E8415F"/>
    <w:rsid w:val="00E8421C"/>
    <w:rsid w:val="00E84242"/>
    <w:rsid w:val="00E842A8"/>
    <w:rsid w:val="00E8437D"/>
    <w:rsid w:val="00E844A2"/>
    <w:rsid w:val="00E8454B"/>
    <w:rsid w:val="00E845C6"/>
    <w:rsid w:val="00E84AE6"/>
    <w:rsid w:val="00E84C27"/>
    <w:rsid w:val="00E85124"/>
    <w:rsid w:val="00E85224"/>
    <w:rsid w:val="00E852B6"/>
    <w:rsid w:val="00E853D0"/>
    <w:rsid w:val="00E856B0"/>
    <w:rsid w:val="00E857E3"/>
    <w:rsid w:val="00E85830"/>
    <w:rsid w:val="00E85985"/>
    <w:rsid w:val="00E859D1"/>
    <w:rsid w:val="00E85A02"/>
    <w:rsid w:val="00E85ABD"/>
    <w:rsid w:val="00E85AEB"/>
    <w:rsid w:val="00E85B1D"/>
    <w:rsid w:val="00E85C36"/>
    <w:rsid w:val="00E85E8C"/>
    <w:rsid w:val="00E85EC7"/>
    <w:rsid w:val="00E85FD1"/>
    <w:rsid w:val="00E8608D"/>
    <w:rsid w:val="00E866A1"/>
    <w:rsid w:val="00E86ACA"/>
    <w:rsid w:val="00E86B19"/>
    <w:rsid w:val="00E86CF2"/>
    <w:rsid w:val="00E874BD"/>
    <w:rsid w:val="00E87770"/>
    <w:rsid w:val="00E878D2"/>
    <w:rsid w:val="00E87A4B"/>
    <w:rsid w:val="00E87AD0"/>
    <w:rsid w:val="00E87BA4"/>
    <w:rsid w:val="00E87BB1"/>
    <w:rsid w:val="00E9000E"/>
    <w:rsid w:val="00E90109"/>
    <w:rsid w:val="00E90111"/>
    <w:rsid w:val="00E9035D"/>
    <w:rsid w:val="00E904C5"/>
    <w:rsid w:val="00E9066A"/>
    <w:rsid w:val="00E9097D"/>
    <w:rsid w:val="00E90AA5"/>
    <w:rsid w:val="00E90CBE"/>
    <w:rsid w:val="00E90D53"/>
    <w:rsid w:val="00E90DE3"/>
    <w:rsid w:val="00E90F71"/>
    <w:rsid w:val="00E9138D"/>
    <w:rsid w:val="00E91515"/>
    <w:rsid w:val="00E91527"/>
    <w:rsid w:val="00E91609"/>
    <w:rsid w:val="00E9164C"/>
    <w:rsid w:val="00E91A31"/>
    <w:rsid w:val="00E91A89"/>
    <w:rsid w:val="00E91B26"/>
    <w:rsid w:val="00E92045"/>
    <w:rsid w:val="00E920BA"/>
    <w:rsid w:val="00E9214B"/>
    <w:rsid w:val="00E92332"/>
    <w:rsid w:val="00E92366"/>
    <w:rsid w:val="00E9243E"/>
    <w:rsid w:val="00E92765"/>
    <w:rsid w:val="00E927BC"/>
    <w:rsid w:val="00E927C0"/>
    <w:rsid w:val="00E9284F"/>
    <w:rsid w:val="00E92910"/>
    <w:rsid w:val="00E92B20"/>
    <w:rsid w:val="00E92B7C"/>
    <w:rsid w:val="00E92BDD"/>
    <w:rsid w:val="00E92D08"/>
    <w:rsid w:val="00E92E28"/>
    <w:rsid w:val="00E92FCF"/>
    <w:rsid w:val="00E93A93"/>
    <w:rsid w:val="00E93D9A"/>
    <w:rsid w:val="00E93EC1"/>
    <w:rsid w:val="00E94091"/>
    <w:rsid w:val="00E940F3"/>
    <w:rsid w:val="00E94314"/>
    <w:rsid w:val="00E94421"/>
    <w:rsid w:val="00E94423"/>
    <w:rsid w:val="00E94617"/>
    <w:rsid w:val="00E946C2"/>
    <w:rsid w:val="00E946C6"/>
    <w:rsid w:val="00E948E3"/>
    <w:rsid w:val="00E94B09"/>
    <w:rsid w:val="00E94D3E"/>
    <w:rsid w:val="00E953E9"/>
    <w:rsid w:val="00E95523"/>
    <w:rsid w:val="00E956C4"/>
    <w:rsid w:val="00E95765"/>
    <w:rsid w:val="00E959C2"/>
    <w:rsid w:val="00E959CE"/>
    <w:rsid w:val="00E95BFC"/>
    <w:rsid w:val="00E95CD3"/>
    <w:rsid w:val="00E95EF4"/>
    <w:rsid w:val="00E9608C"/>
    <w:rsid w:val="00E961A9"/>
    <w:rsid w:val="00E9620B"/>
    <w:rsid w:val="00E962BF"/>
    <w:rsid w:val="00E96325"/>
    <w:rsid w:val="00E963E6"/>
    <w:rsid w:val="00E966E6"/>
    <w:rsid w:val="00E9672C"/>
    <w:rsid w:val="00E967E2"/>
    <w:rsid w:val="00E96948"/>
    <w:rsid w:val="00E96E78"/>
    <w:rsid w:val="00E96F9B"/>
    <w:rsid w:val="00E9722C"/>
    <w:rsid w:val="00E975CD"/>
    <w:rsid w:val="00E97B25"/>
    <w:rsid w:val="00E97BE6"/>
    <w:rsid w:val="00E97D18"/>
    <w:rsid w:val="00E97D59"/>
    <w:rsid w:val="00EA0170"/>
    <w:rsid w:val="00EA01E3"/>
    <w:rsid w:val="00EA021A"/>
    <w:rsid w:val="00EA0819"/>
    <w:rsid w:val="00EA0C93"/>
    <w:rsid w:val="00EA0E2D"/>
    <w:rsid w:val="00EA0E48"/>
    <w:rsid w:val="00EA102C"/>
    <w:rsid w:val="00EA1192"/>
    <w:rsid w:val="00EA14A5"/>
    <w:rsid w:val="00EA1500"/>
    <w:rsid w:val="00EA1698"/>
    <w:rsid w:val="00EA1945"/>
    <w:rsid w:val="00EA1987"/>
    <w:rsid w:val="00EA19B0"/>
    <w:rsid w:val="00EA19C6"/>
    <w:rsid w:val="00EA1B52"/>
    <w:rsid w:val="00EA1E06"/>
    <w:rsid w:val="00EA1ECC"/>
    <w:rsid w:val="00EA1ED9"/>
    <w:rsid w:val="00EA219F"/>
    <w:rsid w:val="00EA221E"/>
    <w:rsid w:val="00EA22C5"/>
    <w:rsid w:val="00EA238C"/>
    <w:rsid w:val="00EA249A"/>
    <w:rsid w:val="00EA2757"/>
    <w:rsid w:val="00EA290D"/>
    <w:rsid w:val="00EA29A1"/>
    <w:rsid w:val="00EA2A4B"/>
    <w:rsid w:val="00EA2D6D"/>
    <w:rsid w:val="00EA2F2B"/>
    <w:rsid w:val="00EA2FF9"/>
    <w:rsid w:val="00EA3050"/>
    <w:rsid w:val="00EA31B2"/>
    <w:rsid w:val="00EA3711"/>
    <w:rsid w:val="00EA378C"/>
    <w:rsid w:val="00EA37B3"/>
    <w:rsid w:val="00EA38D5"/>
    <w:rsid w:val="00EA3B76"/>
    <w:rsid w:val="00EA3EDB"/>
    <w:rsid w:val="00EA3FDD"/>
    <w:rsid w:val="00EA402F"/>
    <w:rsid w:val="00EA40C6"/>
    <w:rsid w:val="00EA4707"/>
    <w:rsid w:val="00EA48F0"/>
    <w:rsid w:val="00EA499C"/>
    <w:rsid w:val="00EA4B35"/>
    <w:rsid w:val="00EA4B77"/>
    <w:rsid w:val="00EA4D4B"/>
    <w:rsid w:val="00EA5162"/>
    <w:rsid w:val="00EA53D5"/>
    <w:rsid w:val="00EA54E6"/>
    <w:rsid w:val="00EA55E8"/>
    <w:rsid w:val="00EA56A5"/>
    <w:rsid w:val="00EA587B"/>
    <w:rsid w:val="00EA5B23"/>
    <w:rsid w:val="00EA5B44"/>
    <w:rsid w:val="00EA5C8B"/>
    <w:rsid w:val="00EA607C"/>
    <w:rsid w:val="00EA6171"/>
    <w:rsid w:val="00EA620C"/>
    <w:rsid w:val="00EA6A5D"/>
    <w:rsid w:val="00EA6B3E"/>
    <w:rsid w:val="00EA6B4D"/>
    <w:rsid w:val="00EA6C9B"/>
    <w:rsid w:val="00EA7586"/>
    <w:rsid w:val="00EA775D"/>
    <w:rsid w:val="00EA7AD2"/>
    <w:rsid w:val="00EA7C1D"/>
    <w:rsid w:val="00EA7CEC"/>
    <w:rsid w:val="00EA7F77"/>
    <w:rsid w:val="00EB0105"/>
    <w:rsid w:val="00EB039A"/>
    <w:rsid w:val="00EB0698"/>
    <w:rsid w:val="00EB0833"/>
    <w:rsid w:val="00EB097B"/>
    <w:rsid w:val="00EB0B34"/>
    <w:rsid w:val="00EB0C84"/>
    <w:rsid w:val="00EB11AF"/>
    <w:rsid w:val="00EB133A"/>
    <w:rsid w:val="00EB17B4"/>
    <w:rsid w:val="00EB1957"/>
    <w:rsid w:val="00EB19FD"/>
    <w:rsid w:val="00EB212A"/>
    <w:rsid w:val="00EB2833"/>
    <w:rsid w:val="00EB2D55"/>
    <w:rsid w:val="00EB309D"/>
    <w:rsid w:val="00EB3323"/>
    <w:rsid w:val="00EB36D7"/>
    <w:rsid w:val="00EB3B27"/>
    <w:rsid w:val="00EB3B96"/>
    <w:rsid w:val="00EB3C74"/>
    <w:rsid w:val="00EB3EAC"/>
    <w:rsid w:val="00EB40FC"/>
    <w:rsid w:val="00EB42B9"/>
    <w:rsid w:val="00EB4416"/>
    <w:rsid w:val="00EB4699"/>
    <w:rsid w:val="00EB46FE"/>
    <w:rsid w:val="00EB48B6"/>
    <w:rsid w:val="00EB4C3D"/>
    <w:rsid w:val="00EB4DB8"/>
    <w:rsid w:val="00EB51C1"/>
    <w:rsid w:val="00EB5601"/>
    <w:rsid w:val="00EB5809"/>
    <w:rsid w:val="00EB5838"/>
    <w:rsid w:val="00EB5AC6"/>
    <w:rsid w:val="00EB5C4F"/>
    <w:rsid w:val="00EB5D9E"/>
    <w:rsid w:val="00EB6015"/>
    <w:rsid w:val="00EB601B"/>
    <w:rsid w:val="00EB60F6"/>
    <w:rsid w:val="00EB61FD"/>
    <w:rsid w:val="00EB623C"/>
    <w:rsid w:val="00EB6291"/>
    <w:rsid w:val="00EB6356"/>
    <w:rsid w:val="00EB6573"/>
    <w:rsid w:val="00EB6641"/>
    <w:rsid w:val="00EB6650"/>
    <w:rsid w:val="00EB69A1"/>
    <w:rsid w:val="00EB6A43"/>
    <w:rsid w:val="00EB6F27"/>
    <w:rsid w:val="00EB71D8"/>
    <w:rsid w:val="00EB7327"/>
    <w:rsid w:val="00EB764F"/>
    <w:rsid w:val="00EB76AB"/>
    <w:rsid w:val="00EB7AAD"/>
    <w:rsid w:val="00EB7B42"/>
    <w:rsid w:val="00EB7CF2"/>
    <w:rsid w:val="00EC0275"/>
    <w:rsid w:val="00EC0278"/>
    <w:rsid w:val="00EC05A5"/>
    <w:rsid w:val="00EC07B0"/>
    <w:rsid w:val="00EC0C83"/>
    <w:rsid w:val="00EC0F60"/>
    <w:rsid w:val="00EC1123"/>
    <w:rsid w:val="00EC1362"/>
    <w:rsid w:val="00EC1601"/>
    <w:rsid w:val="00EC16E1"/>
    <w:rsid w:val="00EC174E"/>
    <w:rsid w:val="00EC17D7"/>
    <w:rsid w:val="00EC1B30"/>
    <w:rsid w:val="00EC1CDE"/>
    <w:rsid w:val="00EC1D57"/>
    <w:rsid w:val="00EC1E6A"/>
    <w:rsid w:val="00EC2379"/>
    <w:rsid w:val="00EC2384"/>
    <w:rsid w:val="00EC24C5"/>
    <w:rsid w:val="00EC27A5"/>
    <w:rsid w:val="00EC2ABB"/>
    <w:rsid w:val="00EC2F50"/>
    <w:rsid w:val="00EC3217"/>
    <w:rsid w:val="00EC350B"/>
    <w:rsid w:val="00EC364F"/>
    <w:rsid w:val="00EC3849"/>
    <w:rsid w:val="00EC3860"/>
    <w:rsid w:val="00EC3A7B"/>
    <w:rsid w:val="00EC3AED"/>
    <w:rsid w:val="00EC3BBF"/>
    <w:rsid w:val="00EC3E95"/>
    <w:rsid w:val="00EC3F6B"/>
    <w:rsid w:val="00EC40A2"/>
    <w:rsid w:val="00EC4586"/>
    <w:rsid w:val="00EC4841"/>
    <w:rsid w:val="00EC4DE8"/>
    <w:rsid w:val="00EC4EC7"/>
    <w:rsid w:val="00EC5194"/>
    <w:rsid w:val="00EC52D0"/>
    <w:rsid w:val="00EC562E"/>
    <w:rsid w:val="00EC5689"/>
    <w:rsid w:val="00EC591D"/>
    <w:rsid w:val="00EC599B"/>
    <w:rsid w:val="00EC5EFA"/>
    <w:rsid w:val="00EC5FEF"/>
    <w:rsid w:val="00EC6355"/>
    <w:rsid w:val="00EC637B"/>
    <w:rsid w:val="00EC67EB"/>
    <w:rsid w:val="00EC6826"/>
    <w:rsid w:val="00EC6886"/>
    <w:rsid w:val="00EC689D"/>
    <w:rsid w:val="00EC68C8"/>
    <w:rsid w:val="00EC6C53"/>
    <w:rsid w:val="00EC70C0"/>
    <w:rsid w:val="00EC7267"/>
    <w:rsid w:val="00EC7269"/>
    <w:rsid w:val="00EC7700"/>
    <w:rsid w:val="00EC7757"/>
    <w:rsid w:val="00EC77A5"/>
    <w:rsid w:val="00EC77AB"/>
    <w:rsid w:val="00EC7955"/>
    <w:rsid w:val="00EC7C86"/>
    <w:rsid w:val="00EC7F0A"/>
    <w:rsid w:val="00ED08CA"/>
    <w:rsid w:val="00ED0A3B"/>
    <w:rsid w:val="00ED0B7D"/>
    <w:rsid w:val="00ED0C88"/>
    <w:rsid w:val="00ED0D09"/>
    <w:rsid w:val="00ED0D45"/>
    <w:rsid w:val="00ED0E9E"/>
    <w:rsid w:val="00ED0F16"/>
    <w:rsid w:val="00ED10E7"/>
    <w:rsid w:val="00ED138B"/>
    <w:rsid w:val="00ED166B"/>
    <w:rsid w:val="00ED16F8"/>
    <w:rsid w:val="00ED1835"/>
    <w:rsid w:val="00ED1C4D"/>
    <w:rsid w:val="00ED1C84"/>
    <w:rsid w:val="00ED1C9B"/>
    <w:rsid w:val="00ED1F2F"/>
    <w:rsid w:val="00ED22A9"/>
    <w:rsid w:val="00ED2338"/>
    <w:rsid w:val="00ED2382"/>
    <w:rsid w:val="00ED239D"/>
    <w:rsid w:val="00ED2656"/>
    <w:rsid w:val="00ED27DC"/>
    <w:rsid w:val="00ED29A6"/>
    <w:rsid w:val="00ED2B20"/>
    <w:rsid w:val="00ED2D31"/>
    <w:rsid w:val="00ED2F73"/>
    <w:rsid w:val="00ED3080"/>
    <w:rsid w:val="00ED30B5"/>
    <w:rsid w:val="00ED30BB"/>
    <w:rsid w:val="00ED31B3"/>
    <w:rsid w:val="00ED337C"/>
    <w:rsid w:val="00ED351C"/>
    <w:rsid w:val="00ED3544"/>
    <w:rsid w:val="00ED3937"/>
    <w:rsid w:val="00ED3CBC"/>
    <w:rsid w:val="00ED3CBF"/>
    <w:rsid w:val="00ED3DF6"/>
    <w:rsid w:val="00ED3E75"/>
    <w:rsid w:val="00ED4036"/>
    <w:rsid w:val="00ED43BB"/>
    <w:rsid w:val="00ED4A68"/>
    <w:rsid w:val="00ED4B19"/>
    <w:rsid w:val="00ED4BBB"/>
    <w:rsid w:val="00ED4F79"/>
    <w:rsid w:val="00ED5024"/>
    <w:rsid w:val="00ED50B7"/>
    <w:rsid w:val="00ED522D"/>
    <w:rsid w:val="00ED53E2"/>
    <w:rsid w:val="00ED555C"/>
    <w:rsid w:val="00ED57B9"/>
    <w:rsid w:val="00ED5A15"/>
    <w:rsid w:val="00ED5BC8"/>
    <w:rsid w:val="00ED5BE9"/>
    <w:rsid w:val="00ED5C28"/>
    <w:rsid w:val="00ED607E"/>
    <w:rsid w:val="00ED6312"/>
    <w:rsid w:val="00ED6322"/>
    <w:rsid w:val="00ED64D0"/>
    <w:rsid w:val="00ED672A"/>
    <w:rsid w:val="00ED6783"/>
    <w:rsid w:val="00ED68E7"/>
    <w:rsid w:val="00ED6B97"/>
    <w:rsid w:val="00ED7146"/>
    <w:rsid w:val="00ED7162"/>
    <w:rsid w:val="00ED73C8"/>
    <w:rsid w:val="00ED7474"/>
    <w:rsid w:val="00ED75EF"/>
    <w:rsid w:val="00ED7658"/>
    <w:rsid w:val="00ED7BDC"/>
    <w:rsid w:val="00EE0049"/>
    <w:rsid w:val="00EE034C"/>
    <w:rsid w:val="00EE0408"/>
    <w:rsid w:val="00EE067E"/>
    <w:rsid w:val="00EE0749"/>
    <w:rsid w:val="00EE0A88"/>
    <w:rsid w:val="00EE0DAE"/>
    <w:rsid w:val="00EE105B"/>
    <w:rsid w:val="00EE1066"/>
    <w:rsid w:val="00EE11F1"/>
    <w:rsid w:val="00EE1440"/>
    <w:rsid w:val="00EE14BE"/>
    <w:rsid w:val="00EE15AB"/>
    <w:rsid w:val="00EE1710"/>
    <w:rsid w:val="00EE18A4"/>
    <w:rsid w:val="00EE1C2A"/>
    <w:rsid w:val="00EE1CA4"/>
    <w:rsid w:val="00EE1D68"/>
    <w:rsid w:val="00EE1DA1"/>
    <w:rsid w:val="00EE1E65"/>
    <w:rsid w:val="00EE2051"/>
    <w:rsid w:val="00EE205B"/>
    <w:rsid w:val="00EE223B"/>
    <w:rsid w:val="00EE24FA"/>
    <w:rsid w:val="00EE2795"/>
    <w:rsid w:val="00EE2ABA"/>
    <w:rsid w:val="00EE2D23"/>
    <w:rsid w:val="00EE32FD"/>
    <w:rsid w:val="00EE345F"/>
    <w:rsid w:val="00EE37FC"/>
    <w:rsid w:val="00EE3920"/>
    <w:rsid w:val="00EE3B4B"/>
    <w:rsid w:val="00EE3BD9"/>
    <w:rsid w:val="00EE3C10"/>
    <w:rsid w:val="00EE3D74"/>
    <w:rsid w:val="00EE3D7E"/>
    <w:rsid w:val="00EE4290"/>
    <w:rsid w:val="00EE44CA"/>
    <w:rsid w:val="00EE4830"/>
    <w:rsid w:val="00EE4879"/>
    <w:rsid w:val="00EE4992"/>
    <w:rsid w:val="00EE4CBB"/>
    <w:rsid w:val="00EE4F4D"/>
    <w:rsid w:val="00EE5021"/>
    <w:rsid w:val="00EE5264"/>
    <w:rsid w:val="00EE5750"/>
    <w:rsid w:val="00EE5948"/>
    <w:rsid w:val="00EE59E0"/>
    <w:rsid w:val="00EE5A60"/>
    <w:rsid w:val="00EE5A79"/>
    <w:rsid w:val="00EE5D86"/>
    <w:rsid w:val="00EE614D"/>
    <w:rsid w:val="00EE615F"/>
    <w:rsid w:val="00EE61AC"/>
    <w:rsid w:val="00EE6339"/>
    <w:rsid w:val="00EE6431"/>
    <w:rsid w:val="00EE6731"/>
    <w:rsid w:val="00EE68DB"/>
    <w:rsid w:val="00EE69D9"/>
    <w:rsid w:val="00EE6D1C"/>
    <w:rsid w:val="00EE6D25"/>
    <w:rsid w:val="00EE6DD5"/>
    <w:rsid w:val="00EE6E1D"/>
    <w:rsid w:val="00EE6F5F"/>
    <w:rsid w:val="00EE6FB2"/>
    <w:rsid w:val="00EE7426"/>
    <w:rsid w:val="00EE753C"/>
    <w:rsid w:val="00EE7775"/>
    <w:rsid w:val="00EE77CB"/>
    <w:rsid w:val="00EE797E"/>
    <w:rsid w:val="00EE7CED"/>
    <w:rsid w:val="00EE7EFE"/>
    <w:rsid w:val="00EF021F"/>
    <w:rsid w:val="00EF02EC"/>
    <w:rsid w:val="00EF04A0"/>
    <w:rsid w:val="00EF0518"/>
    <w:rsid w:val="00EF0751"/>
    <w:rsid w:val="00EF0B83"/>
    <w:rsid w:val="00EF0CF4"/>
    <w:rsid w:val="00EF0DA0"/>
    <w:rsid w:val="00EF0E99"/>
    <w:rsid w:val="00EF0F8D"/>
    <w:rsid w:val="00EF0FF9"/>
    <w:rsid w:val="00EF10F2"/>
    <w:rsid w:val="00EF1189"/>
    <w:rsid w:val="00EF14D3"/>
    <w:rsid w:val="00EF1BFC"/>
    <w:rsid w:val="00EF1DBE"/>
    <w:rsid w:val="00EF1E27"/>
    <w:rsid w:val="00EF1ECD"/>
    <w:rsid w:val="00EF1F64"/>
    <w:rsid w:val="00EF2018"/>
    <w:rsid w:val="00EF2107"/>
    <w:rsid w:val="00EF2653"/>
    <w:rsid w:val="00EF2B32"/>
    <w:rsid w:val="00EF2C33"/>
    <w:rsid w:val="00EF2D94"/>
    <w:rsid w:val="00EF2E50"/>
    <w:rsid w:val="00EF34BA"/>
    <w:rsid w:val="00EF3BA9"/>
    <w:rsid w:val="00EF3FF4"/>
    <w:rsid w:val="00EF400D"/>
    <w:rsid w:val="00EF4089"/>
    <w:rsid w:val="00EF4099"/>
    <w:rsid w:val="00EF42B2"/>
    <w:rsid w:val="00EF44B5"/>
    <w:rsid w:val="00EF468E"/>
    <w:rsid w:val="00EF4928"/>
    <w:rsid w:val="00EF4B94"/>
    <w:rsid w:val="00EF4BDF"/>
    <w:rsid w:val="00EF4D71"/>
    <w:rsid w:val="00EF5042"/>
    <w:rsid w:val="00EF5431"/>
    <w:rsid w:val="00EF54FC"/>
    <w:rsid w:val="00EF55A6"/>
    <w:rsid w:val="00EF560B"/>
    <w:rsid w:val="00EF5683"/>
    <w:rsid w:val="00EF58C6"/>
    <w:rsid w:val="00EF59EA"/>
    <w:rsid w:val="00EF5AF6"/>
    <w:rsid w:val="00EF5E9C"/>
    <w:rsid w:val="00EF625C"/>
    <w:rsid w:val="00EF63E0"/>
    <w:rsid w:val="00EF63F8"/>
    <w:rsid w:val="00EF645C"/>
    <w:rsid w:val="00EF64E0"/>
    <w:rsid w:val="00EF6611"/>
    <w:rsid w:val="00EF67EE"/>
    <w:rsid w:val="00EF6A90"/>
    <w:rsid w:val="00EF6BA4"/>
    <w:rsid w:val="00EF6D2D"/>
    <w:rsid w:val="00EF6E97"/>
    <w:rsid w:val="00EF6EDB"/>
    <w:rsid w:val="00EF6F07"/>
    <w:rsid w:val="00EF6F92"/>
    <w:rsid w:val="00EF7101"/>
    <w:rsid w:val="00EF71C8"/>
    <w:rsid w:val="00EF73EB"/>
    <w:rsid w:val="00EF7533"/>
    <w:rsid w:val="00EF757F"/>
    <w:rsid w:val="00EF7619"/>
    <w:rsid w:val="00EF7696"/>
    <w:rsid w:val="00EF77DD"/>
    <w:rsid w:val="00EF7989"/>
    <w:rsid w:val="00EF7ACA"/>
    <w:rsid w:val="00EF7D82"/>
    <w:rsid w:val="00EF7EF5"/>
    <w:rsid w:val="00F0052A"/>
    <w:rsid w:val="00F009AB"/>
    <w:rsid w:val="00F00AE5"/>
    <w:rsid w:val="00F00B41"/>
    <w:rsid w:val="00F00CEB"/>
    <w:rsid w:val="00F00E55"/>
    <w:rsid w:val="00F00F9C"/>
    <w:rsid w:val="00F01008"/>
    <w:rsid w:val="00F010AD"/>
    <w:rsid w:val="00F0165D"/>
    <w:rsid w:val="00F017D0"/>
    <w:rsid w:val="00F0199D"/>
    <w:rsid w:val="00F01A7E"/>
    <w:rsid w:val="00F01D73"/>
    <w:rsid w:val="00F01FAF"/>
    <w:rsid w:val="00F020CB"/>
    <w:rsid w:val="00F0262E"/>
    <w:rsid w:val="00F026CF"/>
    <w:rsid w:val="00F026F0"/>
    <w:rsid w:val="00F030FA"/>
    <w:rsid w:val="00F032F5"/>
    <w:rsid w:val="00F03353"/>
    <w:rsid w:val="00F03437"/>
    <w:rsid w:val="00F03468"/>
    <w:rsid w:val="00F034F4"/>
    <w:rsid w:val="00F03843"/>
    <w:rsid w:val="00F0398B"/>
    <w:rsid w:val="00F03D0A"/>
    <w:rsid w:val="00F042B0"/>
    <w:rsid w:val="00F042F6"/>
    <w:rsid w:val="00F04627"/>
    <w:rsid w:val="00F0462E"/>
    <w:rsid w:val="00F04630"/>
    <w:rsid w:val="00F051BF"/>
    <w:rsid w:val="00F0537E"/>
    <w:rsid w:val="00F0541F"/>
    <w:rsid w:val="00F0584C"/>
    <w:rsid w:val="00F058B5"/>
    <w:rsid w:val="00F059E6"/>
    <w:rsid w:val="00F05A26"/>
    <w:rsid w:val="00F05AA2"/>
    <w:rsid w:val="00F05B5F"/>
    <w:rsid w:val="00F05C7C"/>
    <w:rsid w:val="00F0616C"/>
    <w:rsid w:val="00F06284"/>
    <w:rsid w:val="00F06308"/>
    <w:rsid w:val="00F06571"/>
    <w:rsid w:val="00F065EB"/>
    <w:rsid w:val="00F065ED"/>
    <w:rsid w:val="00F0666C"/>
    <w:rsid w:val="00F06D2A"/>
    <w:rsid w:val="00F06DC0"/>
    <w:rsid w:val="00F06E06"/>
    <w:rsid w:val="00F06E2C"/>
    <w:rsid w:val="00F07146"/>
    <w:rsid w:val="00F071C7"/>
    <w:rsid w:val="00F072D4"/>
    <w:rsid w:val="00F0734B"/>
    <w:rsid w:val="00F076D0"/>
    <w:rsid w:val="00F0775F"/>
    <w:rsid w:val="00F07851"/>
    <w:rsid w:val="00F07972"/>
    <w:rsid w:val="00F07C88"/>
    <w:rsid w:val="00F07E53"/>
    <w:rsid w:val="00F10539"/>
    <w:rsid w:val="00F10556"/>
    <w:rsid w:val="00F10763"/>
    <w:rsid w:val="00F10780"/>
    <w:rsid w:val="00F107BD"/>
    <w:rsid w:val="00F10AC9"/>
    <w:rsid w:val="00F10AE5"/>
    <w:rsid w:val="00F10B89"/>
    <w:rsid w:val="00F10CD4"/>
    <w:rsid w:val="00F1133A"/>
    <w:rsid w:val="00F114B7"/>
    <w:rsid w:val="00F114F6"/>
    <w:rsid w:val="00F116B4"/>
    <w:rsid w:val="00F116E8"/>
    <w:rsid w:val="00F11A02"/>
    <w:rsid w:val="00F11A1F"/>
    <w:rsid w:val="00F11D01"/>
    <w:rsid w:val="00F1236C"/>
    <w:rsid w:val="00F12776"/>
    <w:rsid w:val="00F1278A"/>
    <w:rsid w:val="00F128B7"/>
    <w:rsid w:val="00F12915"/>
    <w:rsid w:val="00F12C6B"/>
    <w:rsid w:val="00F12CD9"/>
    <w:rsid w:val="00F12DBB"/>
    <w:rsid w:val="00F130B3"/>
    <w:rsid w:val="00F130BB"/>
    <w:rsid w:val="00F130CB"/>
    <w:rsid w:val="00F1328E"/>
    <w:rsid w:val="00F136D7"/>
    <w:rsid w:val="00F139C8"/>
    <w:rsid w:val="00F13ACD"/>
    <w:rsid w:val="00F13B19"/>
    <w:rsid w:val="00F13B75"/>
    <w:rsid w:val="00F13BA5"/>
    <w:rsid w:val="00F13F6A"/>
    <w:rsid w:val="00F13FC0"/>
    <w:rsid w:val="00F1409F"/>
    <w:rsid w:val="00F142AB"/>
    <w:rsid w:val="00F14423"/>
    <w:rsid w:val="00F1470C"/>
    <w:rsid w:val="00F147AD"/>
    <w:rsid w:val="00F147C8"/>
    <w:rsid w:val="00F148F3"/>
    <w:rsid w:val="00F1500B"/>
    <w:rsid w:val="00F150A9"/>
    <w:rsid w:val="00F153CC"/>
    <w:rsid w:val="00F1561F"/>
    <w:rsid w:val="00F15670"/>
    <w:rsid w:val="00F15787"/>
    <w:rsid w:val="00F15885"/>
    <w:rsid w:val="00F15C52"/>
    <w:rsid w:val="00F15D52"/>
    <w:rsid w:val="00F15DB9"/>
    <w:rsid w:val="00F15DD3"/>
    <w:rsid w:val="00F15F6E"/>
    <w:rsid w:val="00F16439"/>
    <w:rsid w:val="00F16687"/>
    <w:rsid w:val="00F16EA8"/>
    <w:rsid w:val="00F17366"/>
    <w:rsid w:val="00F174CB"/>
    <w:rsid w:val="00F17620"/>
    <w:rsid w:val="00F177CD"/>
    <w:rsid w:val="00F20176"/>
    <w:rsid w:val="00F2030C"/>
    <w:rsid w:val="00F203FE"/>
    <w:rsid w:val="00F20A07"/>
    <w:rsid w:val="00F20C2B"/>
    <w:rsid w:val="00F20C8A"/>
    <w:rsid w:val="00F20CB3"/>
    <w:rsid w:val="00F20D58"/>
    <w:rsid w:val="00F20E71"/>
    <w:rsid w:val="00F210C2"/>
    <w:rsid w:val="00F21111"/>
    <w:rsid w:val="00F213F5"/>
    <w:rsid w:val="00F2185B"/>
    <w:rsid w:val="00F21869"/>
    <w:rsid w:val="00F21B9D"/>
    <w:rsid w:val="00F21DB0"/>
    <w:rsid w:val="00F21F5F"/>
    <w:rsid w:val="00F22734"/>
    <w:rsid w:val="00F228C6"/>
    <w:rsid w:val="00F2292B"/>
    <w:rsid w:val="00F22A81"/>
    <w:rsid w:val="00F22B7F"/>
    <w:rsid w:val="00F22B9B"/>
    <w:rsid w:val="00F22DDC"/>
    <w:rsid w:val="00F23087"/>
    <w:rsid w:val="00F232C7"/>
    <w:rsid w:val="00F232D5"/>
    <w:rsid w:val="00F233D7"/>
    <w:rsid w:val="00F234E2"/>
    <w:rsid w:val="00F2355C"/>
    <w:rsid w:val="00F23818"/>
    <w:rsid w:val="00F239C5"/>
    <w:rsid w:val="00F23A86"/>
    <w:rsid w:val="00F23A9F"/>
    <w:rsid w:val="00F23B53"/>
    <w:rsid w:val="00F23E25"/>
    <w:rsid w:val="00F23E98"/>
    <w:rsid w:val="00F23EF9"/>
    <w:rsid w:val="00F24198"/>
    <w:rsid w:val="00F241A2"/>
    <w:rsid w:val="00F2452D"/>
    <w:rsid w:val="00F24601"/>
    <w:rsid w:val="00F246C9"/>
    <w:rsid w:val="00F24795"/>
    <w:rsid w:val="00F247BB"/>
    <w:rsid w:val="00F2487A"/>
    <w:rsid w:val="00F24A2D"/>
    <w:rsid w:val="00F24F1D"/>
    <w:rsid w:val="00F24F23"/>
    <w:rsid w:val="00F24FC7"/>
    <w:rsid w:val="00F250A7"/>
    <w:rsid w:val="00F251B9"/>
    <w:rsid w:val="00F25229"/>
    <w:rsid w:val="00F25814"/>
    <w:rsid w:val="00F25C06"/>
    <w:rsid w:val="00F25E47"/>
    <w:rsid w:val="00F26239"/>
    <w:rsid w:val="00F26308"/>
    <w:rsid w:val="00F270A9"/>
    <w:rsid w:val="00F270F1"/>
    <w:rsid w:val="00F2710F"/>
    <w:rsid w:val="00F27499"/>
    <w:rsid w:val="00F27638"/>
    <w:rsid w:val="00F277A5"/>
    <w:rsid w:val="00F277DD"/>
    <w:rsid w:val="00F2795B"/>
    <w:rsid w:val="00F27A98"/>
    <w:rsid w:val="00F27ABB"/>
    <w:rsid w:val="00F27C9B"/>
    <w:rsid w:val="00F30778"/>
    <w:rsid w:val="00F30AA9"/>
    <w:rsid w:val="00F30F8A"/>
    <w:rsid w:val="00F3144F"/>
    <w:rsid w:val="00F31498"/>
    <w:rsid w:val="00F314C0"/>
    <w:rsid w:val="00F3150A"/>
    <w:rsid w:val="00F31705"/>
    <w:rsid w:val="00F319AB"/>
    <w:rsid w:val="00F31C6C"/>
    <w:rsid w:val="00F31E04"/>
    <w:rsid w:val="00F31F43"/>
    <w:rsid w:val="00F321FE"/>
    <w:rsid w:val="00F322AE"/>
    <w:rsid w:val="00F325A3"/>
    <w:rsid w:val="00F326CA"/>
    <w:rsid w:val="00F3301A"/>
    <w:rsid w:val="00F33089"/>
    <w:rsid w:val="00F330DD"/>
    <w:rsid w:val="00F33119"/>
    <w:rsid w:val="00F33166"/>
    <w:rsid w:val="00F33207"/>
    <w:rsid w:val="00F33585"/>
    <w:rsid w:val="00F33627"/>
    <w:rsid w:val="00F33CEB"/>
    <w:rsid w:val="00F33DA5"/>
    <w:rsid w:val="00F34313"/>
    <w:rsid w:val="00F345F0"/>
    <w:rsid w:val="00F345F9"/>
    <w:rsid w:val="00F34734"/>
    <w:rsid w:val="00F347C5"/>
    <w:rsid w:val="00F347E7"/>
    <w:rsid w:val="00F348B9"/>
    <w:rsid w:val="00F348E1"/>
    <w:rsid w:val="00F34B79"/>
    <w:rsid w:val="00F34C78"/>
    <w:rsid w:val="00F34C92"/>
    <w:rsid w:val="00F34DE4"/>
    <w:rsid w:val="00F34E31"/>
    <w:rsid w:val="00F35189"/>
    <w:rsid w:val="00F3519A"/>
    <w:rsid w:val="00F351CD"/>
    <w:rsid w:val="00F3521B"/>
    <w:rsid w:val="00F3554C"/>
    <w:rsid w:val="00F35932"/>
    <w:rsid w:val="00F35AE7"/>
    <w:rsid w:val="00F35D4E"/>
    <w:rsid w:val="00F35E96"/>
    <w:rsid w:val="00F35F85"/>
    <w:rsid w:val="00F3618A"/>
    <w:rsid w:val="00F3632D"/>
    <w:rsid w:val="00F363A5"/>
    <w:rsid w:val="00F368EC"/>
    <w:rsid w:val="00F36AF3"/>
    <w:rsid w:val="00F36B5B"/>
    <w:rsid w:val="00F36C6C"/>
    <w:rsid w:val="00F36D78"/>
    <w:rsid w:val="00F36E6D"/>
    <w:rsid w:val="00F370F6"/>
    <w:rsid w:val="00F3729D"/>
    <w:rsid w:val="00F37392"/>
    <w:rsid w:val="00F3752A"/>
    <w:rsid w:val="00F37759"/>
    <w:rsid w:val="00F377BE"/>
    <w:rsid w:val="00F377CE"/>
    <w:rsid w:val="00F3794E"/>
    <w:rsid w:val="00F37BE9"/>
    <w:rsid w:val="00F37C35"/>
    <w:rsid w:val="00F37FDC"/>
    <w:rsid w:val="00F401F0"/>
    <w:rsid w:val="00F403B9"/>
    <w:rsid w:val="00F405B9"/>
    <w:rsid w:val="00F4060D"/>
    <w:rsid w:val="00F40620"/>
    <w:rsid w:val="00F4072A"/>
    <w:rsid w:val="00F408E2"/>
    <w:rsid w:val="00F409F1"/>
    <w:rsid w:val="00F40C30"/>
    <w:rsid w:val="00F40D43"/>
    <w:rsid w:val="00F40D49"/>
    <w:rsid w:val="00F40DD2"/>
    <w:rsid w:val="00F40F56"/>
    <w:rsid w:val="00F4116C"/>
    <w:rsid w:val="00F41345"/>
    <w:rsid w:val="00F413E4"/>
    <w:rsid w:val="00F418B8"/>
    <w:rsid w:val="00F419C3"/>
    <w:rsid w:val="00F419FF"/>
    <w:rsid w:val="00F41BA2"/>
    <w:rsid w:val="00F41C0F"/>
    <w:rsid w:val="00F41D43"/>
    <w:rsid w:val="00F41DA9"/>
    <w:rsid w:val="00F41F63"/>
    <w:rsid w:val="00F41F77"/>
    <w:rsid w:val="00F41FF1"/>
    <w:rsid w:val="00F420D4"/>
    <w:rsid w:val="00F422F5"/>
    <w:rsid w:val="00F42346"/>
    <w:rsid w:val="00F4235A"/>
    <w:rsid w:val="00F42454"/>
    <w:rsid w:val="00F4248B"/>
    <w:rsid w:val="00F4284C"/>
    <w:rsid w:val="00F4299C"/>
    <w:rsid w:val="00F42BE2"/>
    <w:rsid w:val="00F42D3E"/>
    <w:rsid w:val="00F42E0D"/>
    <w:rsid w:val="00F42FAB"/>
    <w:rsid w:val="00F43228"/>
    <w:rsid w:val="00F436DC"/>
    <w:rsid w:val="00F43D33"/>
    <w:rsid w:val="00F43ED2"/>
    <w:rsid w:val="00F4407C"/>
    <w:rsid w:val="00F443A3"/>
    <w:rsid w:val="00F44809"/>
    <w:rsid w:val="00F4499E"/>
    <w:rsid w:val="00F449B9"/>
    <w:rsid w:val="00F44C38"/>
    <w:rsid w:val="00F44C96"/>
    <w:rsid w:val="00F44D0F"/>
    <w:rsid w:val="00F44E96"/>
    <w:rsid w:val="00F4502F"/>
    <w:rsid w:val="00F45055"/>
    <w:rsid w:val="00F451B7"/>
    <w:rsid w:val="00F45207"/>
    <w:rsid w:val="00F453C2"/>
    <w:rsid w:val="00F457FF"/>
    <w:rsid w:val="00F458BB"/>
    <w:rsid w:val="00F45A8B"/>
    <w:rsid w:val="00F45C0F"/>
    <w:rsid w:val="00F45C73"/>
    <w:rsid w:val="00F45C8D"/>
    <w:rsid w:val="00F45D16"/>
    <w:rsid w:val="00F45EB2"/>
    <w:rsid w:val="00F46341"/>
    <w:rsid w:val="00F463C8"/>
    <w:rsid w:val="00F464AE"/>
    <w:rsid w:val="00F4660A"/>
    <w:rsid w:val="00F46980"/>
    <w:rsid w:val="00F46A04"/>
    <w:rsid w:val="00F46C86"/>
    <w:rsid w:val="00F46D1B"/>
    <w:rsid w:val="00F46E72"/>
    <w:rsid w:val="00F475E7"/>
    <w:rsid w:val="00F477F9"/>
    <w:rsid w:val="00F478D4"/>
    <w:rsid w:val="00F47983"/>
    <w:rsid w:val="00F479AE"/>
    <w:rsid w:val="00F479E0"/>
    <w:rsid w:val="00F47A09"/>
    <w:rsid w:val="00F47C4B"/>
    <w:rsid w:val="00F47CF9"/>
    <w:rsid w:val="00F47CFA"/>
    <w:rsid w:val="00F47CFC"/>
    <w:rsid w:val="00F47F0C"/>
    <w:rsid w:val="00F50040"/>
    <w:rsid w:val="00F500E3"/>
    <w:rsid w:val="00F50279"/>
    <w:rsid w:val="00F5037D"/>
    <w:rsid w:val="00F5056C"/>
    <w:rsid w:val="00F505E9"/>
    <w:rsid w:val="00F5093F"/>
    <w:rsid w:val="00F5144A"/>
    <w:rsid w:val="00F5168B"/>
    <w:rsid w:val="00F517F7"/>
    <w:rsid w:val="00F518E4"/>
    <w:rsid w:val="00F51928"/>
    <w:rsid w:val="00F519C6"/>
    <w:rsid w:val="00F519EC"/>
    <w:rsid w:val="00F51A0A"/>
    <w:rsid w:val="00F51B5C"/>
    <w:rsid w:val="00F51EDE"/>
    <w:rsid w:val="00F51F1C"/>
    <w:rsid w:val="00F520C9"/>
    <w:rsid w:val="00F5224D"/>
    <w:rsid w:val="00F5231C"/>
    <w:rsid w:val="00F527BE"/>
    <w:rsid w:val="00F53166"/>
    <w:rsid w:val="00F532A1"/>
    <w:rsid w:val="00F535AC"/>
    <w:rsid w:val="00F539ED"/>
    <w:rsid w:val="00F53B09"/>
    <w:rsid w:val="00F53E0C"/>
    <w:rsid w:val="00F53EE5"/>
    <w:rsid w:val="00F54061"/>
    <w:rsid w:val="00F54106"/>
    <w:rsid w:val="00F54231"/>
    <w:rsid w:val="00F54386"/>
    <w:rsid w:val="00F54564"/>
    <w:rsid w:val="00F54C27"/>
    <w:rsid w:val="00F55098"/>
    <w:rsid w:val="00F55262"/>
    <w:rsid w:val="00F55284"/>
    <w:rsid w:val="00F55510"/>
    <w:rsid w:val="00F55AA2"/>
    <w:rsid w:val="00F55B41"/>
    <w:rsid w:val="00F55BB9"/>
    <w:rsid w:val="00F55C65"/>
    <w:rsid w:val="00F55F94"/>
    <w:rsid w:val="00F560E5"/>
    <w:rsid w:val="00F560F3"/>
    <w:rsid w:val="00F56148"/>
    <w:rsid w:val="00F5640C"/>
    <w:rsid w:val="00F564BE"/>
    <w:rsid w:val="00F56B89"/>
    <w:rsid w:val="00F56E57"/>
    <w:rsid w:val="00F56E8B"/>
    <w:rsid w:val="00F56F08"/>
    <w:rsid w:val="00F57207"/>
    <w:rsid w:val="00F57396"/>
    <w:rsid w:val="00F57D9A"/>
    <w:rsid w:val="00F602AE"/>
    <w:rsid w:val="00F60635"/>
    <w:rsid w:val="00F6066C"/>
    <w:rsid w:val="00F60906"/>
    <w:rsid w:val="00F60A35"/>
    <w:rsid w:val="00F60A4A"/>
    <w:rsid w:val="00F60C15"/>
    <w:rsid w:val="00F60FE1"/>
    <w:rsid w:val="00F6136E"/>
    <w:rsid w:val="00F615CC"/>
    <w:rsid w:val="00F617CF"/>
    <w:rsid w:val="00F61923"/>
    <w:rsid w:val="00F61940"/>
    <w:rsid w:val="00F61D56"/>
    <w:rsid w:val="00F61EB3"/>
    <w:rsid w:val="00F61F09"/>
    <w:rsid w:val="00F61FF1"/>
    <w:rsid w:val="00F621AD"/>
    <w:rsid w:val="00F62415"/>
    <w:rsid w:val="00F625EE"/>
    <w:rsid w:val="00F62629"/>
    <w:rsid w:val="00F627B5"/>
    <w:rsid w:val="00F62B5A"/>
    <w:rsid w:val="00F62BCA"/>
    <w:rsid w:val="00F62C1B"/>
    <w:rsid w:val="00F62C8A"/>
    <w:rsid w:val="00F63460"/>
    <w:rsid w:val="00F634CE"/>
    <w:rsid w:val="00F6361E"/>
    <w:rsid w:val="00F636BE"/>
    <w:rsid w:val="00F63768"/>
    <w:rsid w:val="00F63A75"/>
    <w:rsid w:val="00F63C14"/>
    <w:rsid w:val="00F63F81"/>
    <w:rsid w:val="00F6406D"/>
    <w:rsid w:val="00F64812"/>
    <w:rsid w:val="00F649A6"/>
    <w:rsid w:val="00F64AA0"/>
    <w:rsid w:val="00F64B76"/>
    <w:rsid w:val="00F64E2A"/>
    <w:rsid w:val="00F6508E"/>
    <w:rsid w:val="00F650E6"/>
    <w:rsid w:val="00F65152"/>
    <w:rsid w:val="00F6528D"/>
    <w:rsid w:val="00F6547D"/>
    <w:rsid w:val="00F655EA"/>
    <w:rsid w:val="00F657BB"/>
    <w:rsid w:val="00F6582B"/>
    <w:rsid w:val="00F65EEA"/>
    <w:rsid w:val="00F66181"/>
    <w:rsid w:val="00F662A8"/>
    <w:rsid w:val="00F662FB"/>
    <w:rsid w:val="00F66421"/>
    <w:rsid w:val="00F665BB"/>
    <w:rsid w:val="00F665D4"/>
    <w:rsid w:val="00F66799"/>
    <w:rsid w:val="00F66F19"/>
    <w:rsid w:val="00F670C6"/>
    <w:rsid w:val="00F67172"/>
    <w:rsid w:val="00F67339"/>
    <w:rsid w:val="00F6733E"/>
    <w:rsid w:val="00F67480"/>
    <w:rsid w:val="00F675F6"/>
    <w:rsid w:val="00F67855"/>
    <w:rsid w:val="00F678DE"/>
    <w:rsid w:val="00F67C09"/>
    <w:rsid w:val="00F67F30"/>
    <w:rsid w:val="00F70609"/>
    <w:rsid w:val="00F7081E"/>
    <w:rsid w:val="00F709FA"/>
    <w:rsid w:val="00F7137E"/>
    <w:rsid w:val="00F7138A"/>
    <w:rsid w:val="00F7147B"/>
    <w:rsid w:val="00F7180C"/>
    <w:rsid w:val="00F71A22"/>
    <w:rsid w:val="00F71B31"/>
    <w:rsid w:val="00F71BC6"/>
    <w:rsid w:val="00F71C48"/>
    <w:rsid w:val="00F71D3D"/>
    <w:rsid w:val="00F721D1"/>
    <w:rsid w:val="00F721F2"/>
    <w:rsid w:val="00F72488"/>
    <w:rsid w:val="00F725E9"/>
    <w:rsid w:val="00F72614"/>
    <w:rsid w:val="00F7268A"/>
    <w:rsid w:val="00F72B47"/>
    <w:rsid w:val="00F72C67"/>
    <w:rsid w:val="00F72DB0"/>
    <w:rsid w:val="00F72F7A"/>
    <w:rsid w:val="00F731C5"/>
    <w:rsid w:val="00F73450"/>
    <w:rsid w:val="00F7375E"/>
    <w:rsid w:val="00F737CE"/>
    <w:rsid w:val="00F73E0B"/>
    <w:rsid w:val="00F73EB7"/>
    <w:rsid w:val="00F73F9F"/>
    <w:rsid w:val="00F74173"/>
    <w:rsid w:val="00F74279"/>
    <w:rsid w:val="00F7428A"/>
    <w:rsid w:val="00F743D3"/>
    <w:rsid w:val="00F75424"/>
    <w:rsid w:val="00F7562C"/>
    <w:rsid w:val="00F759D5"/>
    <w:rsid w:val="00F75B40"/>
    <w:rsid w:val="00F75C54"/>
    <w:rsid w:val="00F75C72"/>
    <w:rsid w:val="00F75F4A"/>
    <w:rsid w:val="00F760F0"/>
    <w:rsid w:val="00F767B9"/>
    <w:rsid w:val="00F76803"/>
    <w:rsid w:val="00F76EB4"/>
    <w:rsid w:val="00F7711D"/>
    <w:rsid w:val="00F77149"/>
    <w:rsid w:val="00F777A1"/>
    <w:rsid w:val="00F779F9"/>
    <w:rsid w:val="00F77AA2"/>
    <w:rsid w:val="00F77DA7"/>
    <w:rsid w:val="00F77E24"/>
    <w:rsid w:val="00F8004F"/>
    <w:rsid w:val="00F80297"/>
    <w:rsid w:val="00F8045C"/>
    <w:rsid w:val="00F805F4"/>
    <w:rsid w:val="00F80862"/>
    <w:rsid w:val="00F80B8C"/>
    <w:rsid w:val="00F80F32"/>
    <w:rsid w:val="00F810B4"/>
    <w:rsid w:val="00F810D2"/>
    <w:rsid w:val="00F812F4"/>
    <w:rsid w:val="00F812FD"/>
    <w:rsid w:val="00F81510"/>
    <w:rsid w:val="00F818C0"/>
    <w:rsid w:val="00F818D9"/>
    <w:rsid w:val="00F81C0D"/>
    <w:rsid w:val="00F81C8E"/>
    <w:rsid w:val="00F81D02"/>
    <w:rsid w:val="00F81DDC"/>
    <w:rsid w:val="00F81F6F"/>
    <w:rsid w:val="00F8203C"/>
    <w:rsid w:val="00F820BC"/>
    <w:rsid w:val="00F82446"/>
    <w:rsid w:val="00F82677"/>
    <w:rsid w:val="00F827FC"/>
    <w:rsid w:val="00F82A47"/>
    <w:rsid w:val="00F82B69"/>
    <w:rsid w:val="00F82DBC"/>
    <w:rsid w:val="00F82DCD"/>
    <w:rsid w:val="00F82E79"/>
    <w:rsid w:val="00F82F60"/>
    <w:rsid w:val="00F8315B"/>
    <w:rsid w:val="00F8334F"/>
    <w:rsid w:val="00F8336B"/>
    <w:rsid w:val="00F834C8"/>
    <w:rsid w:val="00F8379A"/>
    <w:rsid w:val="00F837CD"/>
    <w:rsid w:val="00F83880"/>
    <w:rsid w:val="00F83ABC"/>
    <w:rsid w:val="00F83D94"/>
    <w:rsid w:val="00F83E9C"/>
    <w:rsid w:val="00F83EE9"/>
    <w:rsid w:val="00F841A0"/>
    <w:rsid w:val="00F849CC"/>
    <w:rsid w:val="00F84AB7"/>
    <w:rsid w:val="00F84C25"/>
    <w:rsid w:val="00F84C4B"/>
    <w:rsid w:val="00F84C6A"/>
    <w:rsid w:val="00F84CE1"/>
    <w:rsid w:val="00F84E09"/>
    <w:rsid w:val="00F84EDB"/>
    <w:rsid w:val="00F85149"/>
    <w:rsid w:val="00F85634"/>
    <w:rsid w:val="00F85825"/>
    <w:rsid w:val="00F85A28"/>
    <w:rsid w:val="00F85CE1"/>
    <w:rsid w:val="00F85E6B"/>
    <w:rsid w:val="00F860F5"/>
    <w:rsid w:val="00F866EA"/>
    <w:rsid w:val="00F869E9"/>
    <w:rsid w:val="00F869EF"/>
    <w:rsid w:val="00F86DFB"/>
    <w:rsid w:val="00F86F27"/>
    <w:rsid w:val="00F871E3"/>
    <w:rsid w:val="00F873C4"/>
    <w:rsid w:val="00F87421"/>
    <w:rsid w:val="00F878F7"/>
    <w:rsid w:val="00F87931"/>
    <w:rsid w:val="00F87D35"/>
    <w:rsid w:val="00F87F2A"/>
    <w:rsid w:val="00F90000"/>
    <w:rsid w:val="00F901B7"/>
    <w:rsid w:val="00F902F7"/>
    <w:rsid w:val="00F9045A"/>
    <w:rsid w:val="00F905F0"/>
    <w:rsid w:val="00F9097A"/>
    <w:rsid w:val="00F90ABF"/>
    <w:rsid w:val="00F90B01"/>
    <w:rsid w:val="00F90B7C"/>
    <w:rsid w:val="00F90BDF"/>
    <w:rsid w:val="00F90CBE"/>
    <w:rsid w:val="00F90D39"/>
    <w:rsid w:val="00F90E61"/>
    <w:rsid w:val="00F90E87"/>
    <w:rsid w:val="00F90F1B"/>
    <w:rsid w:val="00F910ED"/>
    <w:rsid w:val="00F911EE"/>
    <w:rsid w:val="00F91426"/>
    <w:rsid w:val="00F91695"/>
    <w:rsid w:val="00F91970"/>
    <w:rsid w:val="00F92244"/>
    <w:rsid w:val="00F922C5"/>
    <w:rsid w:val="00F92310"/>
    <w:rsid w:val="00F923C5"/>
    <w:rsid w:val="00F925E2"/>
    <w:rsid w:val="00F926D7"/>
    <w:rsid w:val="00F92B1A"/>
    <w:rsid w:val="00F92BAE"/>
    <w:rsid w:val="00F92C00"/>
    <w:rsid w:val="00F92FC1"/>
    <w:rsid w:val="00F92FEC"/>
    <w:rsid w:val="00F93260"/>
    <w:rsid w:val="00F93548"/>
    <w:rsid w:val="00F93850"/>
    <w:rsid w:val="00F942BB"/>
    <w:rsid w:val="00F94425"/>
    <w:rsid w:val="00F9481F"/>
    <w:rsid w:val="00F949A4"/>
    <w:rsid w:val="00F94AA9"/>
    <w:rsid w:val="00F94B12"/>
    <w:rsid w:val="00F94BC3"/>
    <w:rsid w:val="00F94CDB"/>
    <w:rsid w:val="00F94DC1"/>
    <w:rsid w:val="00F94EED"/>
    <w:rsid w:val="00F94F81"/>
    <w:rsid w:val="00F950BA"/>
    <w:rsid w:val="00F951FA"/>
    <w:rsid w:val="00F95279"/>
    <w:rsid w:val="00F952C0"/>
    <w:rsid w:val="00F954C2"/>
    <w:rsid w:val="00F956EB"/>
    <w:rsid w:val="00F957F3"/>
    <w:rsid w:val="00F95932"/>
    <w:rsid w:val="00F95C46"/>
    <w:rsid w:val="00F95C66"/>
    <w:rsid w:val="00F95C7D"/>
    <w:rsid w:val="00F95CFA"/>
    <w:rsid w:val="00F960F0"/>
    <w:rsid w:val="00F96154"/>
    <w:rsid w:val="00F96279"/>
    <w:rsid w:val="00F96762"/>
    <w:rsid w:val="00F96B54"/>
    <w:rsid w:val="00F96C27"/>
    <w:rsid w:val="00F97668"/>
    <w:rsid w:val="00F977A0"/>
    <w:rsid w:val="00F97974"/>
    <w:rsid w:val="00F97D17"/>
    <w:rsid w:val="00F97E8D"/>
    <w:rsid w:val="00FA00A3"/>
    <w:rsid w:val="00FA025D"/>
    <w:rsid w:val="00FA0264"/>
    <w:rsid w:val="00FA02E6"/>
    <w:rsid w:val="00FA062B"/>
    <w:rsid w:val="00FA0754"/>
    <w:rsid w:val="00FA078E"/>
    <w:rsid w:val="00FA08EA"/>
    <w:rsid w:val="00FA09F2"/>
    <w:rsid w:val="00FA0AE6"/>
    <w:rsid w:val="00FA0AFC"/>
    <w:rsid w:val="00FA0C71"/>
    <w:rsid w:val="00FA0D9C"/>
    <w:rsid w:val="00FA0E12"/>
    <w:rsid w:val="00FA0E41"/>
    <w:rsid w:val="00FA0FE5"/>
    <w:rsid w:val="00FA10D8"/>
    <w:rsid w:val="00FA10F8"/>
    <w:rsid w:val="00FA11FC"/>
    <w:rsid w:val="00FA127F"/>
    <w:rsid w:val="00FA132F"/>
    <w:rsid w:val="00FA13D8"/>
    <w:rsid w:val="00FA156E"/>
    <w:rsid w:val="00FA1A79"/>
    <w:rsid w:val="00FA1B36"/>
    <w:rsid w:val="00FA1C0A"/>
    <w:rsid w:val="00FA1DC7"/>
    <w:rsid w:val="00FA1F75"/>
    <w:rsid w:val="00FA20FE"/>
    <w:rsid w:val="00FA213C"/>
    <w:rsid w:val="00FA269B"/>
    <w:rsid w:val="00FA27BF"/>
    <w:rsid w:val="00FA27D3"/>
    <w:rsid w:val="00FA2B86"/>
    <w:rsid w:val="00FA2E0F"/>
    <w:rsid w:val="00FA2FDB"/>
    <w:rsid w:val="00FA30AC"/>
    <w:rsid w:val="00FA3246"/>
    <w:rsid w:val="00FA32D0"/>
    <w:rsid w:val="00FA33B9"/>
    <w:rsid w:val="00FA3576"/>
    <w:rsid w:val="00FA3716"/>
    <w:rsid w:val="00FA37FE"/>
    <w:rsid w:val="00FA38F3"/>
    <w:rsid w:val="00FA3CC1"/>
    <w:rsid w:val="00FA3ED4"/>
    <w:rsid w:val="00FA40AC"/>
    <w:rsid w:val="00FA44D7"/>
    <w:rsid w:val="00FA4572"/>
    <w:rsid w:val="00FA4833"/>
    <w:rsid w:val="00FA4B06"/>
    <w:rsid w:val="00FA4C80"/>
    <w:rsid w:val="00FA4F0A"/>
    <w:rsid w:val="00FA4F5A"/>
    <w:rsid w:val="00FA5033"/>
    <w:rsid w:val="00FA52A4"/>
    <w:rsid w:val="00FA5309"/>
    <w:rsid w:val="00FA540B"/>
    <w:rsid w:val="00FA56FB"/>
    <w:rsid w:val="00FA5DAF"/>
    <w:rsid w:val="00FA5DC8"/>
    <w:rsid w:val="00FA5EEE"/>
    <w:rsid w:val="00FA64D7"/>
    <w:rsid w:val="00FA657E"/>
    <w:rsid w:val="00FA67FA"/>
    <w:rsid w:val="00FA684C"/>
    <w:rsid w:val="00FA6C3F"/>
    <w:rsid w:val="00FA6D3A"/>
    <w:rsid w:val="00FA708E"/>
    <w:rsid w:val="00FA7108"/>
    <w:rsid w:val="00FA7153"/>
    <w:rsid w:val="00FA7210"/>
    <w:rsid w:val="00FA72DA"/>
    <w:rsid w:val="00FA7319"/>
    <w:rsid w:val="00FA74C5"/>
    <w:rsid w:val="00FA7508"/>
    <w:rsid w:val="00FA76C5"/>
    <w:rsid w:val="00FA78DF"/>
    <w:rsid w:val="00FA7B0F"/>
    <w:rsid w:val="00FA7EF7"/>
    <w:rsid w:val="00FA7F12"/>
    <w:rsid w:val="00FA7F89"/>
    <w:rsid w:val="00FB0013"/>
    <w:rsid w:val="00FB0144"/>
    <w:rsid w:val="00FB0399"/>
    <w:rsid w:val="00FB03A7"/>
    <w:rsid w:val="00FB0438"/>
    <w:rsid w:val="00FB046A"/>
    <w:rsid w:val="00FB06ED"/>
    <w:rsid w:val="00FB09C9"/>
    <w:rsid w:val="00FB0B41"/>
    <w:rsid w:val="00FB0CCD"/>
    <w:rsid w:val="00FB0D88"/>
    <w:rsid w:val="00FB0E30"/>
    <w:rsid w:val="00FB0E50"/>
    <w:rsid w:val="00FB0FA5"/>
    <w:rsid w:val="00FB10E5"/>
    <w:rsid w:val="00FB1136"/>
    <w:rsid w:val="00FB11CD"/>
    <w:rsid w:val="00FB1222"/>
    <w:rsid w:val="00FB1548"/>
    <w:rsid w:val="00FB15CB"/>
    <w:rsid w:val="00FB181F"/>
    <w:rsid w:val="00FB1873"/>
    <w:rsid w:val="00FB1938"/>
    <w:rsid w:val="00FB193C"/>
    <w:rsid w:val="00FB1C73"/>
    <w:rsid w:val="00FB1C8D"/>
    <w:rsid w:val="00FB1D9E"/>
    <w:rsid w:val="00FB1FC9"/>
    <w:rsid w:val="00FB2147"/>
    <w:rsid w:val="00FB214C"/>
    <w:rsid w:val="00FB22A5"/>
    <w:rsid w:val="00FB22DD"/>
    <w:rsid w:val="00FB230D"/>
    <w:rsid w:val="00FB2358"/>
    <w:rsid w:val="00FB23FA"/>
    <w:rsid w:val="00FB280C"/>
    <w:rsid w:val="00FB28CD"/>
    <w:rsid w:val="00FB2B5E"/>
    <w:rsid w:val="00FB2D57"/>
    <w:rsid w:val="00FB2F62"/>
    <w:rsid w:val="00FB365F"/>
    <w:rsid w:val="00FB38A9"/>
    <w:rsid w:val="00FB3DA3"/>
    <w:rsid w:val="00FB4060"/>
    <w:rsid w:val="00FB4241"/>
    <w:rsid w:val="00FB4268"/>
    <w:rsid w:val="00FB4332"/>
    <w:rsid w:val="00FB44EF"/>
    <w:rsid w:val="00FB454E"/>
    <w:rsid w:val="00FB4743"/>
    <w:rsid w:val="00FB4879"/>
    <w:rsid w:val="00FB49FE"/>
    <w:rsid w:val="00FB4A4B"/>
    <w:rsid w:val="00FB4C73"/>
    <w:rsid w:val="00FB4E19"/>
    <w:rsid w:val="00FB4FD8"/>
    <w:rsid w:val="00FB50C4"/>
    <w:rsid w:val="00FB51D9"/>
    <w:rsid w:val="00FB5528"/>
    <w:rsid w:val="00FB55D6"/>
    <w:rsid w:val="00FB5668"/>
    <w:rsid w:val="00FB571C"/>
    <w:rsid w:val="00FB57D1"/>
    <w:rsid w:val="00FB600C"/>
    <w:rsid w:val="00FB6076"/>
    <w:rsid w:val="00FB63AD"/>
    <w:rsid w:val="00FB659D"/>
    <w:rsid w:val="00FB6875"/>
    <w:rsid w:val="00FB6B06"/>
    <w:rsid w:val="00FB6B0F"/>
    <w:rsid w:val="00FB6FFF"/>
    <w:rsid w:val="00FB77DB"/>
    <w:rsid w:val="00FB79AB"/>
    <w:rsid w:val="00FB7A14"/>
    <w:rsid w:val="00FB7AB1"/>
    <w:rsid w:val="00FB7B5C"/>
    <w:rsid w:val="00FC00C2"/>
    <w:rsid w:val="00FC0CFD"/>
    <w:rsid w:val="00FC0D69"/>
    <w:rsid w:val="00FC11FB"/>
    <w:rsid w:val="00FC15E5"/>
    <w:rsid w:val="00FC18CF"/>
    <w:rsid w:val="00FC1A51"/>
    <w:rsid w:val="00FC1D1D"/>
    <w:rsid w:val="00FC24F0"/>
    <w:rsid w:val="00FC274E"/>
    <w:rsid w:val="00FC277B"/>
    <w:rsid w:val="00FC287D"/>
    <w:rsid w:val="00FC28F1"/>
    <w:rsid w:val="00FC2DDC"/>
    <w:rsid w:val="00FC302B"/>
    <w:rsid w:val="00FC327B"/>
    <w:rsid w:val="00FC34B9"/>
    <w:rsid w:val="00FC3553"/>
    <w:rsid w:val="00FC3C26"/>
    <w:rsid w:val="00FC41B7"/>
    <w:rsid w:val="00FC4214"/>
    <w:rsid w:val="00FC4230"/>
    <w:rsid w:val="00FC4296"/>
    <w:rsid w:val="00FC489C"/>
    <w:rsid w:val="00FC48FE"/>
    <w:rsid w:val="00FC499F"/>
    <w:rsid w:val="00FC4C94"/>
    <w:rsid w:val="00FC4D50"/>
    <w:rsid w:val="00FC4DC3"/>
    <w:rsid w:val="00FC5359"/>
    <w:rsid w:val="00FC5631"/>
    <w:rsid w:val="00FC588D"/>
    <w:rsid w:val="00FC5A5D"/>
    <w:rsid w:val="00FC5B4F"/>
    <w:rsid w:val="00FC5DF2"/>
    <w:rsid w:val="00FC6458"/>
    <w:rsid w:val="00FC645F"/>
    <w:rsid w:val="00FC6532"/>
    <w:rsid w:val="00FC6554"/>
    <w:rsid w:val="00FC681C"/>
    <w:rsid w:val="00FC69B0"/>
    <w:rsid w:val="00FC6F94"/>
    <w:rsid w:val="00FC720F"/>
    <w:rsid w:val="00FC72CD"/>
    <w:rsid w:val="00FC7564"/>
    <w:rsid w:val="00FC7945"/>
    <w:rsid w:val="00FC7A94"/>
    <w:rsid w:val="00FC7F30"/>
    <w:rsid w:val="00FD0021"/>
    <w:rsid w:val="00FD01CE"/>
    <w:rsid w:val="00FD021B"/>
    <w:rsid w:val="00FD0256"/>
    <w:rsid w:val="00FD03E7"/>
    <w:rsid w:val="00FD08B1"/>
    <w:rsid w:val="00FD0B2D"/>
    <w:rsid w:val="00FD0B7C"/>
    <w:rsid w:val="00FD0EC0"/>
    <w:rsid w:val="00FD0FD3"/>
    <w:rsid w:val="00FD106F"/>
    <w:rsid w:val="00FD108B"/>
    <w:rsid w:val="00FD12B9"/>
    <w:rsid w:val="00FD1569"/>
    <w:rsid w:val="00FD1AF7"/>
    <w:rsid w:val="00FD1D3A"/>
    <w:rsid w:val="00FD1E88"/>
    <w:rsid w:val="00FD20FB"/>
    <w:rsid w:val="00FD2354"/>
    <w:rsid w:val="00FD247C"/>
    <w:rsid w:val="00FD2747"/>
    <w:rsid w:val="00FD2937"/>
    <w:rsid w:val="00FD2ED0"/>
    <w:rsid w:val="00FD31E3"/>
    <w:rsid w:val="00FD3424"/>
    <w:rsid w:val="00FD37BF"/>
    <w:rsid w:val="00FD3824"/>
    <w:rsid w:val="00FD3A25"/>
    <w:rsid w:val="00FD3AB1"/>
    <w:rsid w:val="00FD3CB6"/>
    <w:rsid w:val="00FD4280"/>
    <w:rsid w:val="00FD42D0"/>
    <w:rsid w:val="00FD4457"/>
    <w:rsid w:val="00FD455F"/>
    <w:rsid w:val="00FD46A1"/>
    <w:rsid w:val="00FD4999"/>
    <w:rsid w:val="00FD49A0"/>
    <w:rsid w:val="00FD4A06"/>
    <w:rsid w:val="00FD4BF3"/>
    <w:rsid w:val="00FD4C96"/>
    <w:rsid w:val="00FD4FE9"/>
    <w:rsid w:val="00FD506A"/>
    <w:rsid w:val="00FD5189"/>
    <w:rsid w:val="00FD540C"/>
    <w:rsid w:val="00FD55CA"/>
    <w:rsid w:val="00FD5879"/>
    <w:rsid w:val="00FD5A9B"/>
    <w:rsid w:val="00FD6027"/>
    <w:rsid w:val="00FD61E9"/>
    <w:rsid w:val="00FD6262"/>
    <w:rsid w:val="00FD62FD"/>
    <w:rsid w:val="00FD6488"/>
    <w:rsid w:val="00FD64FC"/>
    <w:rsid w:val="00FD6554"/>
    <w:rsid w:val="00FD6671"/>
    <w:rsid w:val="00FD6B2C"/>
    <w:rsid w:val="00FD6BE2"/>
    <w:rsid w:val="00FD6CFD"/>
    <w:rsid w:val="00FD6DF2"/>
    <w:rsid w:val="00FD6EE4"/>
    <w:rsid w:val="00FD7245"/>
    <w:rsid w:val="00FD7268"/>
    <w:rsid w:val="00FD72CA"/>
    <w:rsid w:val="00FD74B5"/>
    <w:rsid w:val="00FD75AC"/>
    <w:rsid w:val="00FD76E2"/>
    <w:rsid w:val="00FD76FA"/>
    <w:rsid w:val="00FD7750"/>
    <w:rsid w:val="00FD7924"/>
    <w:rsid w:val="00FD7A23"/>
    <w:rsid w:val="00FD7A58"/>
    <w:rsid w:val="00FD7DA6"/>
    <w:rsid w:val="00FD7EF0"/>
    <w:rsid w:val="00FD7F6E"/>
    <w:rsid w:val="00FD7FF3"/>
    <w:rsid w:val="00FE0015"/>
    <w:rsid w:val="00FE0099"/>
    <w:rsid w:val="00FE00CD"/>
    <w:rsid w:val="00FE010C"/>
    <w:rsid w:val="00FE01FA"/>
    <w:rsid w:val="00FE0252"/>
    <w:rsid w:val="00FE060A"/>
    <w:rsid w:val="00FE0BBD"/>
    <w:rsid w:val="00FE0BE7"/>
    <w:rsid w:val="00FE0F13"/>
    <w:rsid w:val="00FE0FCD"/>
    <w:rsid w:val="00FE131F"/>
    <w:rsid w:val="00FE1879"/>
    <w:rsid w:val="00FE1922"/>
    <w:rsid w:val="00FE1A92"/>
    <w:rsid w:val="00FE1BAB"/>
    <w:rsid w:val="00FE1E2C"/>
    <w:rsid w:val="00FE2069"/>
    <w:rsid w:val="00FE2330"/>
    <w:rsid w:val="00FE237B"/>
    <w:rsid w:val="00FE24AD"/>
    <w:rsid w:val="00FE2759"/>
    <w:rsid w:val="00FE2AF3"/>
    <w:rsid w:val="00FE2D18"/>
    <w:rsid w:val="00FE2F89"/>
    <w:rsid w:val="00FE3062"/>
    <w:rsid w:val="00FE313B"/>
    <w:rsid w:val="00FE33F0"/>
    <w:rsid w:val="00FE34A8"/>
    <w:rsid w:val="00FE34EF"/>
    <w:rsid w:val="00FE35C4"/>
    <w:rsid w:val="00FE379C"/>
    <w:rsid w:val="00FE3D79"/>
    <w:rsid w:val="00FE3FDD"/>
    <w:rsid w:val="00FE47A6"/>
    <w:rsid w:val="00FE47FF"/>
    <w:rsid w:val="00FE499B"/>
    <w:rsid w:val="00FE49A4"/>
    <w:rsid w:val="00FE49B6"/>
    <w:rsid w:val="00FE4F08"/>
    <w:rsid w:val="00FE5325"/>
    <w:rsid w:val="00FE5625"/>
    <w:rsid w:val="00FE5B96"/>
    <w:rsid w:val="00FE5CEA"/>
    <w:rsid w:val="00FE5E5E"/>
    <w:rsid w:val="00FE6540"/>
    <w:rsid w:val="00FE6635"/>
    <w:rsid w:val="00FE67D7"/>
    <w:rsid w:val="00FE68F1"/>
    <w:rsid w:val="00FE690E"/>
    <w:rsid w:val="00FE6A48"/>
    <w:rsid w:val="00FE6ADC"/>
    <w:rsid w:val="00FE6B5D"/>
    <w:rsid w:val="00FE6F27"/>
    <w:rsid w:val="00FE733C"/>
    <w:rsid w:val="00FE74CD"/>
    <w:rsid w:val="00FE7632"/>
    <w:rsid w:val="00FE7662"/>
    <w:rsid w:val="00FE7B57"/>
    <w:rsid w:val="00FE7EA7"/>
    <w:rsid w:val="00FE7FEB"/>
    <w:rsid w:val="00FF057E"/>
    <w:rsid w:val="00FF08BC"/>
    <w:rsid w:val="00FF09DB"/>
    <w:rsid w:val="00FF0A38"/>
    <w:rsid w:val="00FF0B74"/>
    <w:rsid w:val="00FF1405"/>
    <w:rsid w:val="00FF1635"/>
    <w:rsid w:val="00FF169A"/>
    <w:rsid w:val="00FF19B4"/>
    <w:rsid w:val="00FF1D97"/>
    <w:rsid w:val="00FF206B"/>
    <w:rsid w:val="00FF224A"/>
    <w:rsid w:val="00FF251B"/>
    <w:rsid w:val="00FF290C"/>
    <w:rsid w:val="00FF2AC8"/>
    <w:rsid w:val="00FF2D18"/>
    <w:rsid w:val="00FF2F85"/>
    <w:rsid w:val="00FF3107"/>
    <w:rsid w:val="00FF36F8"/>
    <w:rsid w:val="00FF3A8B"/>
    <w:rsid w:val="00FF3C8D"/>
    <w:rsid w:val="00FF403D"/>
    <w:rsid w:val="00FF42F8"/>
    <w:rsid w:val="00FF4522"/>
    <w:rsid w:val="00FF4789"/>
    <w:rsid w:val="00FF4FBB"/>
    <w:rsid w:val="00FF51F4"/>
    <w:rsid w:val="00FF526A"/>
    <w:rsid w:val="00FF5663"/>
    <w:rsid w:val="00FF612E"/>
    <w:rsid w:val="00FF613E"/>
    <w:rsid w:val="00FF6263"/>
    <w:rsid w:val="00FF640A"/>
    <w:rsid w:val="00FF6543"/>
    <w:rsid w:val="00FF66F7"/>
    <w:rsid w:val="00FF6A12"/>
    <w:rsid w:val="00FF6BB3"/>
    <w:rsid w:val="00FF6BC0"/>
    <w:rsid w:val="00FF6E8B"/>
    <w:rsid w:val="00FF6F85"/>
    <w:rsid w:val="00FF6F9E"/>
    <w:rsid w:val="00FF7028"/>
    <w:rsid w:val="00FF7372"/>
    <w:rsid w:val="00FF76B7"/>
    <w:rsid w:val="00FF78E9"/>
    <w:rsid w:val="00FF7C38"/>
  </w:rsids>
  <m:mathPr>
    <m:mathFont m:val="Cambria Math"/>
    <m:brkBin m:val="before"/>
    <m:brkBinSub m:val="--"/>
    <m:smallFrac m:val="0"/>
    <m:dispDef m:val="0"/>
    <m:lMargin m:val="0"/>
    <m:rMargin m:val="0"/>
    <m:defJc m:val="centerGroup"/>
    <m:wrapRight/>
    <m:intLim m:val="subSup"/>
    <m:naryLim m:val="subSup"/>
  </m:mathPr>
  <w:themeFontLang w:val="en-US"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2BEB578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F43EC"/>
    <w:rPr>
      <w:rFonts w:ascii="Times New Roman" w:eastAsia="Times New Roman" w:hAnsi="Times New Roman"/>
      <w:sz w:val="24"/>
      <w:szCs w:val="24"/>
      <w:lang w:eastAsia="en-GB"/>
    </w:rPr>
  </w:style>
  <w:style w:type="paragraph" w:styleId="Heading1">
    <w:name w:val="heading 1"/>
    <w:basedOn w:val="Normal"/>
    <w:next w:val="Normal"/>
    <w:link w:val="Heading1Char"/>
    <w:uiPriority w:val="99"/>
    <w:qFormat/>
    <w:rsid w:val="004C5F02"/>
    <w:pPr>
      <w:keepNext/>
      <w:keepLines/>
      <w:widowControl w:val="0"/>
      <w:numPr>
        <w:numId w:val="1"/>
      </w:numPr>
      <w:spacing w:before="480"/>
      <w:outlineLvl w:val="0"/>
    </w:pPr>
    <w:rPr>
      <w:rFonts w:ascii="Calibri" w:eastAsia="MS Gothic" w:hAnsi="Calibri" w:cs="Arial"/>
      <w:b/>
      <w:bCs/>
      <w:color w:val="345A8A"/>
      <w:sz w:val="32"/>
      <w:szCs w:val="32"/>
      <w:lang w:val="en-GB" w:eastAsia="en-US"/>
    </w:rPr>
  </w:style>
  <w:style w:type="paragraph" w:styleId="Heading2">
    <w:name w:val="heading 2"/>
    <w:basedOn w:val="Normal"/>
    <w:next w:val="Normal"/>
    <w:link w:val="Heading2Char"/>
    <w:uiPriority w:val="99"/>
    <w:qFormat/>
    <w:rsid w:val="004C5F02"/>
    <w:pPr>
      <w:keepNext/>
      <w:keepLines/>
      <w:widowControl w:val="0"/>
      <w:numPr>
        <w:ilvl w:val="1"/>
        <w:numId w:val="1"/>
      </w:numPr>
      <w:spacing w:before="200"/>
      <w:outlineLvl w:val="1"/>
    </w:pPr>
    <w:rPr>
      <w:rFonts w:ascii="Calibri" w:eastAsia="MS Gothic" w:hAnsi="Calibri" w:cs="Arial"/>
      <w:b/>
      <w:bCs/>
      <w:color w:val="4F81BD"/>
      <w:sz w:val="26"/>
      <w:szCs w:val="26"/>
      <w:lang w:val="en-GB" w:eastAsia="en-US"/>
    </w:rPr>
  </w:style>
  <w:style w:type="paragraph" w:styleId="Heading3">
    <w:name w:val="heading 3"/>
    <w:basedOn w:val="Normal"/>
    <w:next w:val="Normal"/>
    <w:link w:val="Heading3Char"/>
    <w:uiPriority w:val="99"/>
    <w:qFormat/>
    <w:rsid w:val="004C5F02"/>
    <w:pPr>
      <w:keepNext/>
      <w:keepLines/>
      <w:widowControl w:val="0"/>
      <w:numPr>
        <w:ilvl w:val="2"/>
        <w:numId w:val="1"/>
      </w:numPr>
      <w:spacing w:before="200"/>
      <w:outlineLvl w:val="2"/>
    </w:pPr>
    <w:rPr>
      <w:rFonts w:ascii="Calibri" w:eastAsia="MS Gothic" w:hAnsi="Calibri" w:cs="Arial"/>
      <w:b/>
      <w:bCs/>
      <w:color w:val="4F81BD"/>
      <w:sz w:val="22"/>
      <w:lang w:val="en-GB" w:eastAsia="en-US"/>
    </w:rPr>
  </w:style>
  <w:style w:type="paragraph" w:styleId="Heading4">
    <w:name w:val="heading 4"/>
    <w:basedOn w:val="Normal"/>
    <w:next w:val="Normal"/>
    <w:link w:val="Heading4Char"/>
    <w:uiPriority w:val="99"/>
    <w:qFormat/>
    <w:rsid w:val="004C5F02"/>
    <w:pPr>
      <w:keepNext/>
      <w:keepLines/>
      <w:widowControl w:val="0"/>
      <w:numPr>
        <w:ilvl w:val="3"/>
        <w:numId w:val="1"/>
      </w:numPr>
      <w:spacing w:before="200"/>
      <w:outlineLvl w:val="3"/>
    </w:pPr>
    <w:rPr>
      <w:rFonts w:ascii="Calibri" w:eastAsia="MS Gothic" w:hAnsi="Calibri" w:cs="Arial"/>
      <w:b/>
      <w:bCs/>
      <w:i/>
      <w:iCs/>
      <w:color w:val="4F81BD"/>
      <w:sz w:val="22"/>
      <w:lang w:val="en-GB" w:eastAsia="en-US"/>
    </w:rPr>
  </w:style>
  <w:style w:type="paragraph" w:styleId="Heading5">
    <w:name w:val="heading 5"/>
    <w:basedOn w:val="Normal"/>
    <w:next w:val="Normal"/>
    <w:link w:val="Heading5Char"/>
    <w:uiPriority w:val="99"/>
    <w:qFormat/>
    <w:rsid w:val="004C5F02"/>
    <w:pPr>
      <w:keepNext/>
      <w:keepLines/>
      <w:widowControl w:val="0"/>
      <w:numPr>
        <w:ilvl w:val="4"/>
        <w:numId w:val="1"/>
      </w:numPr>
      <w:spacing w:before="200"/>
      <w:outlineLvl w:val="4"/>
    </w:pPr>
    <w:rPr>
      <w:rFonts w:ascii="Calibri" w:eastAsia="MS Gothic" w:hAnsi="Calibri" w:cs="Arial"/>
      <w:color w:val="243F60"/>
      <w:sz w:val="22"/>
      <w:lang w:val="en-GB" w:eastAsia="en-US"/>
    </w:rPr>
  </w:style>
  <w:style w:type="paragraph" w:styleId="Heading6">
    <w:name w:val="heading 6"/>
    <w:basedOn w:val="Normal"/>
    <w:next w:val="Normal"/>
    <w:link w:val="Heading6Char"/>
    <w:uiPriority w:val="99"/>
    <w:qFormat/>
    <w:rsid w:val="004C5F02"/>
    <w:pPr>
      <w:keepNext/>
      <w:keepLines/>
      <w:widowControl w:val="0"/>
      <w:numPr>
        <w:ilvl w:val="5"/>
        <w:numId w:val="1"/>
      </w:numPr>
      <w:spacing w:before="200"/>
      <w:outlineLvl w:val="5"/>
    </w:pPr>
    <w:rPr>
      <w:rFonts w:ascii="Calibri" w:eastAsia="MS Gothic" w:hAnsi="Calibri" w:cs="Arial"/>
      <w:i/>
      <w:iCs/>
      <w:color w:val="243F60"/>
      <w:sz w:val="22"/>
      <w:lang w:val="en-GB" w:eastAsia="en-US"/>
    </w:rPr>
  </w:style>
  <w:style w:type="paragraph" w:styleId="Heading7">
    <w:name w:val="heading 7"/>
    <w:basedOn w:val="Normal"/>
    <w:next w:val="Normal"/>
    <w:link w:val="Heading7Char"/>
    <w:uiPriority w:val="99"/>
    <w:qFormat/>
    <w:rsid w:val="004C5F02"/>
    <w:pPr>
      <w:keepNext/>
      <w:keepLines/>
      <w:widowControl w:val="0"/>
      <w:numPr>
        <w:ilvl w:val="6"/>
        <w:numId w:val="1"/>
      </w:numPr>
      <w:spacing w:before="200"/>
      <w:outlineLvl w:val="6"/>
    </w:pPr>
    <w:rPr>
      <w:rFonts w:ascii="Calibri" w:eastAsia="MS Gothic" w:hAnsi="Calibri" w:cs="Arial"/>
      <w:i/>
      <w:iCs/>
      <w:color w:val="404040"/>
      <w:sz w:val="22"/>
      <w:lang w:val="en-GB" w:eastAsia="en-US"/>
    </w:rPr>
  </w:style>
  <w:style w:type="paragraph" w:styleId="Heading8">
    <w:name w:val="heading 8"/>
    <w:basedOn w:val="Normal"/>
    <w:next w:val="Normal"/>
    <w:link w:val="Heading8Char"/>
    <w:uiPriority w:val="99"/>
    <w:qFormat/>
    <w:rsid w:val="004C5F02"/>
    <w:pPr>
      <w:keepNext/>
      <w:keepLines/>
      <w:widowControl w:val="0"/>
      <w:numPr>
        <w:ilvl w:val="7"/>
        <w:numId w:val="1"/>
      </w:numPr>
      <w:spacing w:before="200"/>
      <w:outlineLvl w:val="7"/>
    </w:pPr>
    <w:rPr>
      <w:rFonts w:ascii="Calibri" w:eastAsia="MS Gothic" w:hAnsi="Calibri" w:cs="Arial"/>
      <w:color w:val="404040"/>
      <w:sz w:val="20"/>
      <w:szCs w:val="20"/>
      <w:lang w:val="en-GB" w:eastAsia="en-US"/>
    </w:rPr>
  </w:style>
  <w:style w:type="paragraph" w:styleId="Heading9">
    <w:name w:val="heading 9"/>
    <w:basedOn w:val="Normal"/>
    <w:next w:val="Normal"/>
    <w:link w:val="Heading9Char"/>
    <w:uiPriority w:val="99"/>
    <w:qFormat/>
    <w:rsid w:val="004C5F02"/>
    <w:pPr>
      <w:keepNext/>
      <w:keepLines/>
      <w:widowControl w:val="0"/>
      <w:numPr>
        <w:ilvl w:val="8"/>
        <w:numId w:val="1"/>
      </w:numPr>
      <w:spacing w:before="200"/>
      <w:outlineLvl w:val="8"/>
    </w:pPr>
    <w:rPr>
      <w:rFonts w:ascii="Calibri" w:eastAsia="MS Gothic" w:hAnsi="Calibri" w:cs="Arial"/>
      <w:i/>
      <w:iCs/>
      <w:color w:val="404040"/>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C5F02"/>
    <w:rPr>
      <w:rFonts w:ascii="Calibri" w:eastAsia="MS Gothic" w:hAnsi="Calibri" w:cs="Arial"/>
      <w:b/>
      <w:bCs/>
      <w:color w:val="345A8A"/>
      <w:sz w:val="32"/>
      <w:szCs w:val="32"/>
      <w:lang w:val="en-GB"/>
    </w:rPr>
  </w:style>
  <w:style w:type="character" w:customStyle="1" w:styleId="Heading2Char">
    <w:name w:val="Heading 2 Char"/>
    <w:basedOn w:val="DefaultParagraphFont"/>
    <w:link w:val="Heading2"/>
    <w:uiPriority w:val="99"/>
    <w:rsid w:val="004C5F02"/>
    <w:rPr>
      <w:rFonts w:ascii="Calibri" w:eastAsia="MS Gothic" w:hAnsi="Calibri" w:cs="Arial"/>
      <w:b/>
      <w:bCs/>
      <w:color w:val="4F81BD"/>
      <w:sz w:val="26"/>
      <w:szCs w:val="26"/>
      <w:lang w:val="en-GB"/>
    </w:rPr>
  </w:style>
  <w:style w:type="character" w:customStyle="1" w:styleId="Heading3Char">
    <w:name w:val="Heading 3 Char"/>
    <w:basedOn w:val="DefaultParagraphFont"/>
    <w:link w:val="Heading3"/>
    <w:uiPriority w:val="99"/>
    <w:rsid w:val="004C5F02"/>
    <w:rPr>
      <w:rFonts w:ascii="Calibri" w:eastAsia="MS Gothic" w:hAnsi="Calibri" w:cs="Arial"/>
      <w:b/>
      <w:bCs/>
      <w:color w:val="4F81BD"/>
      <w:sz w:val="22"/>
      <w:szCs w:val="24"/>
      <w:lang w:val="en-GB"/>
    </w:rPr>
  </w:style>
  <w:style w:type="character" w:customStyle="1" w:styleId="Heading4Char">
    <w:name w:val="Heading 4 Char"/>
    <w:basedOn w:val="DefaultParagraphFont"/>
    <w:link w:val="Heading4"/>
    <w:uiPriority w:val="99"/>
    <w:rsid w:val="004C5F02"/>
    <w:rPr>
      <w:rFonts w:ascii="Calibri" w:eastAsia="MS Gothic" w:hAnsi="Calibri" w:cs="Arial"/>
      <w:b/>
      <w:bCs/>
      <w:i/>
      <w:iCs/>
      <w:color w:val="4F81BD"/>
      <w:sz w:val="22"/>
      <w:szCs w:val="24"/>
      <w:lang w:val="en-GB"/>
    </w:rPr>
  </w:style>
  <w:style w:type="character" w:customStyle="1" w:styleId="Heading5Char">
    <w:name w:val="Heading 5 Char"/>
    <w:basedOn w:val="DefaultParagraphFont"/>
    <w:link w:val="Heading5"/>
    <w:uiPriority w:val="99"/>
    <w:rsid w:val="004C5F02"/>
    <w:rPr>
      <w:rFonts w:ascii="Calibri" w:eastAsia="MS Gothic" w:hAnsi="Calibri" w:cs="Arial"/>
      <w:color w:val="243F60"/>
      <w:sz w:val="22"/>
      <w:szCs w:val="24"/>
      <w:lang w:val="en-GB"/>
    </w:rPr>
  </w:style>
  <w:style w:type="character" w:customStyle="1" w:styleId="Heading6Char">
    <w:name w:val="Heading 6 Char"/>
    <w:basedOn w:val="DefaultParagraphFont"/>
    <w:link w:val="Heading6"/>
    <w:uiPriority w:val="99"/>
    <w:rsid w:val="004C5F02"/>
    <w:rPr>
      <w:rFonts w:ascii="Calibri" w:eastAsia="MS Gothic" w:hAnsi="Calibri" w:cs="Arial"/>
      <w:i/>
      <w:iCs/>
      <w:color w:val="243F60"/>
      <w:sz w:val="22"/>
      <w:szCs w:val="24"/>
      <w:lang w:val="en-GB"/>
    </w:rPr>
  </w:style>
  <w:style w:type="character" w:customStyle="1" w:styleId="Heading7Char">
    <w:name w:val="Heading 7 Char"/>
    <w:basedOn w:val="DefaultParagraphFont"/>
    <w:link w:val="Heading7"/>
    <w:uiPriority w:val="99"/>
    <w:rsid w:val="004C5F02"/>
    <w:rPr>
      <w:rFonts w:ascii="Calibri" w:eastAsia="MS Gothic" w:hAnsi="Calibri" w:cs="Arial"/>
      <w:i/>
      <w:iCs/>
      <w:color w:val="404040"/>
      <w:sz w:val="22"/>
      <w:szCs w:val="24"/>
      <w:lang w:val="en-GB"/>
    </w:rPr>
  </w:style>
  <w:style w:type="character" w:customStyle="1" w:styleId="Heading8Char">
    <w:name w:val="Heading 8 Char"/>
    <w:basedOn w:val="DefaultParagraphFont"/>
    <w:link w:val="Heading8"/>
    <w:uiPriority w:val="99"/>
    <w:rsid w:val="004C5F02"/>
    <w:rPr>
      <w:rFonts w:ascii="Calibri" w:eastAsia="MS Gothic" w:hAnsi="Calibri" w:cs="Arial"/>
      <w:color w:val="404040"/>
      <w:lang w:val="en-GB"/>
    </w:rPr>
  </w:style>
  <w:style w:type="character" w:customStyle="1" w:styleId="Heading9Char">
    <w:name w:val="Heading 9 Char"/>
    <w:basedOn w:val="DefaultParagraphFont"/>
    <w:link w:val="Heading9"/>
    <w:uiPriority w:val="99"/>
    <w:rsid w:val="004C5F02"/>
    <w:rPr>
      <w:rFonts w:ascii="Calibri" w:eastAsia="MS Gothic" w:hAnsi="Calibri" w:cs="Arial"/>
      <w:i/>
      <w:iCs/>
      <w:color w:val="404040"/>
      <w:lang w:val="en-GB"/>
    </w:rPr>
  </w:style>
  <w:style w:type="paragraph" w:styleId="ListParagraph">
    <w:name w:val="List Paragraph"/>
    <w:aliases w:val="List Paragraph1,Bullets,Lista multicolor - Énfasis 11,List Paragraph (numbered (a))"/>
    <w:basedOn w:val="Normal"/>
    <w:uiPriority w:val="34"/>
    <w:qFormat/>
    <w:rsid w:val="008F69D7"/>
    <w:pPr>
      <w:widowControl w:val="0"/>
      <w:ind w:left="720"/>
      <w:contextualSpacing/>
    </w:pPr>
    <w:rPr>
      <w:rFonts w:asciiTheme="majorHAnsi" w:eastAsia="MS Mincho" w:hAnsiTheme="majorHAnsi" w:cs="Arial"/>
      <w:sz w:val="22"/>
      <w:lang w:val="en-GB" w:eastAsia="en-US"/>
    </w:rPr>
  </w:style>
  <w:style w:type="table" w:styleId="TableGrid">
    <w:name w:val="Table Grid"/>
    <w:basedOn w:val="TableNormal"/>
    <w:rsid w:val="003F5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F5568"/>
    <w:rPr>
      <w:rFonts w:cs="Times New Roman"/>
      <w:color w:val="0000FF"/>
      <w:u w:val="single"/>
    </w:rPr>
  </w:style>
  <w:style w:type="paragraph" w:styleId="BodyText">
    <w:name w:val="Body Text"/>
    <w:basedOn w:val="Normal"/>
    <w:link w:val="BodyTextChar"/>
    <w:uiPriority w:val="99"/>
    <w:rsid w:val="003F5568"/>
    <w:pPr>
      <w:widowControl w:val="0"/>
      <w:jc w:val="both"/>
    </w:pPr>
    <w:rPr>
      <w:rFonts w:eastAsia="MS Mincho" w:cs="Arial"/>
      <w:sz w:val="28"/>
      <w:szCs w:val="20"/>
      <w:lang w:val="ru-RU" w:eastAsia="en-US"/>
    </w:rPr>
  </w:style>
  <w:style w:type="character" w:customStyle="1" w:styleId="BodyTextChar">
    <w:name w:val="Body Text Char"/>
    <w:basedOn w:val="DefaultParagraphFont"/>
    <w:link w:val="BodyText"/>
    <w:uiPriority w:val="99"/>
    <w:rsid w:val="003F5568"/>
    <w:rPr>
      <w:rFonts w:ascii="Times New Roman" w:eastAsia="MS Mincho" w:hAnsi="Times New Roman" w:cs="Times New Roman"/>
      <w:sz w:val="20"/>
      <w:lang w:val="ru-RU"/>
    </w:rPr>
  </w:style>
  <w:style w:type="paragraph" w:styleId="FootnoteText">
    <w:name w:val="footnote text"/>
    <w:aliases w:val="single space,fn,FOOTNOTES,ADB,WB-Fuﬂnotentext,Footnote,Fuﬂnote,ft,Footnote Text Char Char Char Char Char Char Char Char Char Char,Geneva 9,Font: Geneva 9,Boston 10,f,12pt,Nbpage Moens,Footnote Text Char1 Char,Footnote Text Char Char Char1"/>
    <w:basedOn w:val="Normal"/>
    <w:link w:val="FootnoteTextChar"/>
    <w:uiPriority w:val="99"/>
    <w:rsid w:val="003F5568"/>
    <w:pPr>
      <w:widowControl w:val="0"/>
    </w:pPr>
    <w:rPr>
      <w:rFonts w:eastAsia="MS Mincho" w:cs="Arial"/>
      <w:sz w:val="20"/>
      <w:szCs w:val="20"/>
      <w:lang w:val="en-GB" w:eastAsia="en-US"/>
    </w:rPr>
  </w:style>
  <w:style w:type="character" w:customStyle="1" w:styleId="FootnoteTextChar">
    <w:name w:val="Footnote Text Char"/>
    <w:aliases w:val="single space Char,fn Char,FOOTNOTES Char,ADB Char,WB-Fuﬂnotentext Char,Footnote Char,Fuﬂnote Char,ft Char,Footnote Text Char Char Char Char Char Char Char Char Char Char Char,Geneva 9 Char,Font: Geneva 9 Char,Boston 10 Char,f Char"/>
    <w:basedOn w:val="DefaultParagraphFont"/>
    <w:link w:val="FootnoteText"/>
    <w:uiPriority w:val="99"/>
    <w:semiHidden/>
    <w:rsid w:val="003F5568"/>
    <w:rPr>
      <w:rFonts w:cs="Times New Roman"/>
    </w:rPr>
  </w:style>
  <w:style w:type="character" w:customStyle="1" w:styleId="FootnoteTextChar1">
    <w:name w:val="Footnote Text Char1"/>
    <w:aliases w:val="single space Char2,fn Char2,FOOTNOTES Char2,ADB Char2,WB-Fuﬂnotentext Char2,Footnote Char2,Fuﬂnote Char2,ft Char2,Footnote Text Char Char Char Char Char Char Char Char Char Char Char1,footnote text Char,Nbpage Moens Char"/>
    <w:uiPriority w:val="99"/>
    <w:rsid w:val="003F5568"/>
    <w:rPr>
      <w:rFonts w:ascii="Times New Roman" w:hAnsi="Times New Roman"/>
      <w:sz w:val="20"/>
      <w:lang w:val="en-GB"/>
    </w:rPr>
  </w:style>
  <w:style w:type="character" w:styleId="FootnoteReference">
    <w:name w:val="footnote reference"/>
    <w:aliases w:val="ftref,16 Point,Superscript 6 Point,BVI fnr"/>
    <w:basedOn w:val="DefaultParagraphFont"/>
    <w:uiPriority w:val="99"/>
    <w:rsid w:val="003F5568"/>
    <w:rPr>
      <w:rFonts w:cs="Times New Roman"/>
      <w:vertAlign w:val="superscript"/>
    </w:rPr>
  </w:style>
  <w:style w:type="paragraph" w:styleId="TOCHeading">
    <w:name w:val="TOC Heading"/>
    <w:basedOn w:val="Heading1"/>
    <w:next w:val="Normal"/>
    <w:uiPriority w:val="99"/>
    <w:rsid w:val="004C5F02"/>
    <w:pPr>
      <w:spacing w:line="276" w:lineRule="auto"/>
      <w:outlineLvl w:val="9"/>
    </w:pPr>
    <w:rPr>
      <w:color w:val="365F91"/>
      <w:sz w:val="28"/>
      <w:szCs w:val="28"/>
    </w:rPr>
  </w:style>
  <w:style w:type="paragraph" w:styleId="BalloonText">
    <w:name w:val="Balloon Text"/>
    <w:basedOn w:val="Normal"/>
    <w:link w:val="BalloonTextChar"/>
    <w:uiPriority w:val="99"/>
    <w:semiHidden/>
    <w:rsid w:val="004C5F02"/>
    <w:pPr>
      <w:widowControl w:val="0"/>
    </w:pPr>
    <w:rPr>
      <w:rFonts w:ascii="Lucida Grande" w:eastAsia="MS Mincho" w:hAnsi="Lucida Grande" w:cs="Lucida Grande"/>
      <w:sz w:val="18"/>
      <w:szCs w:val="18"/>
      <w:lang w:val="en-GB" w:eastAsia="en-US"/>
    </w:rPr>
  </w:style>
  <w:style w:type="character" w:customStyle="1" w:styleId="BalloonTextChar">
    <w:name w:val="Balloon Text Char"/>
    <w:basedOn w:val="DefaultParagraphFont"/>
    <w:link w:val="BalloonText"/>
    <w:uiPriority w:val="99"/>
    <w:semiHidden/>
    <w:rsid w:val="004C5F02"/>
    <w:rPr>
      <w:rFonts w:ascii="Lucida Grande" w:hAnsi="Lucida Grande" w:cs="Lucida Grande"/>
      <w:sz w:val="18"/>
    </w:rPr>
  </w:style>
  <w:style w:type="paragraph" w:styleId="TOC1">
    <w:name w:val="toc 1"/>
    <w:basedOn w:val="Normal"/>
    <w:next w:val="Normal"/>
    <w:uiPriority w:val="39"/>
    <w:rsid w:val="0008296D"/>
    <w:pPr>
      <w:widowControl w:val="0"/>
      <w:spacing w:before="120"/>
    </w:pPr>
    <w:rPr>
      <w:rFonts w:ascii="Calibri" w:eastAsia="MS Mincho" w:hAnsi="Calibri" w:cs="Arial"/>
      <w:b/>
      <w:color w:val="548DD4"/>
      <w:sz w:val="20"/>
      <w:lang w:val="en-GB" w:eastAsia="en-US"/>
    </w:rPr>
  </w:style>
  <w:style w:type="paragraph" w:styleId="TOC2">
    <w:name w:val="toc 2"/>
    <w:basedOn w:val="Normal"/>
    <w:next w:val="Normal"/>
    <w:uiPriority w:val="39"/>
    <w:rsid w:val="0008296D"/>
    <w:pPr>
      <w:widowControl w:val="0"/>
    </w:pPr>
    <w:rPr>
      <w:rFonts w:asciiTheme="majorHAnsi" w:eastAsia="MS Mincho" w:hAnsiTheme="majorHAnsi" w:cs="Arial"/>
      <w:sz w:val="20"/>
      <w:szCs w:val="22"/>
      <w:lang w:val="en-GB" w:eastAsia="en-US"/>
    </w:rPr>
  </w:style>
  <w:style w:type="paragraph" w:styleId="TOC3">
    <w:name w:val="toc 3"/>
    <w:basedOn w:val="Normal"/>
    <w:next w:val="Normal"/>
    <w:uiPriority w:val="39"/>
    <w:rsid w:val="0008296D"/>
    <w:pPr>
      <w:widowControl w:val="0"/>
      <w:ind w:left="240"/>
    </w:pPr>
    <w:rPr>
      <w:rFonts w:asciiTheme="majorHAnsi" w:eastAsia="MS Mincho" w:hAnsiTheme="majorHAnsi" w:cs="Arial"/>
      <w:i/>
      <w:sz w:val="20"/>
      <w:szCs w:val="22"/>
      <w:lang w:val="en-GB" w:eastAsia="en-US"/>
    </w:rPr>
  </w:style>
  <w:style w:type="paragraph" w:styleId="TOC4">
    <w:name w:val="toc 4"/>
    <w:basedOn w:val="Normal"/>
    <w:next w:val="Normal"/>
    <w:uiPriority w:val="39"/>
    <w:rsid w:val="00E852B6"/>
    <w:pPr>
      <w:widowControl w:val="0"/>
      <w:ind w:left="480"/>
    </w:pPr>
    <w:rPr>
      <w:rFonts w:asciiTheme="majorHAnsi" w:eastAsia="MS Mincho" w:hAnsiTheme="majorHAnsi" w:cs="Arial"/>
      <w:sz w:val="20"/>
      <w:szCs w:val="20"/>
      <w:lang w:val="en-GB" w:eastAsia="en-US"/>
    </w:rPr>
  </w:style>
  <w:style w:type="paragraph" w:styleId="TOC5">
    <w:name w:val="toc 5"/>
    <w:basedOn w:val="Normal"/>
    <w:next w:val="Normal"/>
    <w:uiPriority w:val="99"/>
    <w:semiHidden/>
    <w:rsid w:val="004C5F02"/>
    <w:pPr>
      <w:widowControl w:val="0"/>
      <w:pBdr>
        <w:between w:val="double" w:sz="6" w:space="0" w:color="auto"/>
      </w:pBdr>
      <w:ind w:left="720"/>
    </w:pPr>
    <w:rPr>
      <w:rFonts w:asciiTheme="majorHAnsi" w:hAnsiTheme="majorHAnsi" w:cs="Arial"/>
      <w:sz w:val="20"/>
      <w:szCs w:val="20"/>
    </w:rPr>
  </w:style>
  <w:style w:type="paragraph" w:styleId="TOC6">
    <w:name w:val="toc 6"/>
    <w:basedOn w:val="Normal"/>
    <w:next w:val="Normal"/>
    <w:uiPriority w:val="99"/>
    <w:semiHidden/>
    <w:rsid w:val="004C5F02"/>
    <w:pPr>
      <w:widowControl w:val="0"/>
      <w:pBdr>
        <w:between w:val="double" w:sz="6" w:space="0" w:color="auto"/>
      </w:pBdr>
      <w:ind w:left="960"/>
    </w:pPr>
    <w:rPr>
      <w:rFonts w:asciiTheme="majorHAnsi" w:hAnsiTheme="majorHAnsi" w:cs="Arial"/>
      <w:sz w:val="20"/>
      <w:szCs w:val="20"/>
    </w:rPr>
  </w:style>
  <w:style w:type="paragraph" w:styleId="TOC7">
    <w:name w:val="toc 7"/>
    <w:basedOn w:val="Normal"/>
    <w:next w:val="Normal"/>
    <w:uiPriority w:val="99"/>
    <w:semiHidden/>
    <w:rsid w:val="004C5F02"/>
    <w:pPr>
      <w:widowControl w:val="0"/>
      <w:pBdr>
        <w:between w:val="double" w:sz="6" w:space="0" w:color="auto"/>
      </w:pBdr>
      <w:ind w:left="1200"/>
    </w:pPr>
    <w:rPr>
      <w:rFonts w:asciiTheme="majorHAnsi" w:hAnsiTheme="majorHAnsi" w:cs="Arial"/>
      <w:sz w:val="20"/>
      <w:szCs w:val="20"/>
    </w:rPr>
  </w:style>
  <w:style w:type="paragraph" w:styleId="TOC8">
    <w:name w:val="toc 8"/>
    <w:basedOn w:val="Normal"/>
    <w:next w:val="Normal"/>
    <w:uiPriority w:val="99"/>
    <w:semiHidden/>
    <w:rsid w:val="004C5F02"/>
    <w:pPr>
      <w:widowControl w:val="0"/>
      <w:pBdr>
        <w:between w:val="double" w:sz="6" w:space="0" w:color="auto"/>
      </w:pBdr>
      <w:ind w:left="1440"/>
    </w:pPr>
    <w:rPr>
      <w:rFonts w:asciiTheme="majorHAnsi" w:hAnsiTheme="majorHAnsi" w:cs="Arial"/>
      <w:sz w:val="20"/>
      <w:szCs w:val="20"/>
    </w:rPr>
  </w:style>
  <w:style w:type="paragraph" w:styleId="TOC9">
    <w:name w:val="toc 9"/>
    <w:basedOn w:val="Normal"/>
    <w:next w:val="Normal"/>
    <w:uiPriority w:val="99"/>
    <w:semiHidden/>
    <w:rsid w:val="004C5F02"/>
    <w:pPr>
      <w:widowControl w:val="0"/>
      <w:pBdr>
        <w:between w:val="double" w:sz="6" w:space="0" w:color="auto"/>
      </w:pBdr>
      <w:ind w:left="1680"/>
    </w:pPr>
    <w:rPr>
      <w:rFonts w:asciiTheme="majorHAnsi" w:hAnsiTheme="majorHAnsi" w:cs="Arial"/>
      <w:sz w:val="20"/>
      <w:szCs w:val="20"/>
    </w:rPr>
  </w:style>
  <w:style w:type="paragraph" w:styleId="Header">
    <w:name w:val="header"/>
    <w:basedOn w:val="Normal"/>
    <w:link w:val="HeaderChar"/>
    <w:uiPriority w:val="99"/>
    <w:rsid w:val="003D144F"/>
    <w:pPr>
      <w:widowControl w:val="0"/>
      <w:tabs>
        <w:tab w:val="center" w:pos="4320"/>
        <w:tab w:val="right" w:pos="8640"/>
      </w:tabs>
    </w:pPr>
    <w:rPr>
      <w:rFonts w:asciiTheme="majorHAnsi" w:eastAsia="MS Mincho" w:hAnsiTheme="majorHAnsi" w:cs="Arial"/>
      <w:sz w:val="22"/>
      <w:lang w:val="en-GB" w:eastAsia="en-US"/>
    </w:rPr>
  </w:style>
  <w:style w:type="character" w:customStyle="1" w:styleId="HeaderChar">
    <w:name w:val="Header Char"/>
    <w:basedOn w:val="DefaultParagraphFont"/>
    <w:link w:val="Header"/>
    <w:uiPriority w:val="99"/>
    <w:rsid w:val="003D144F"/>
    <w:rPr>
      <w:rFonts w:cs="Times New Roman"/>
    </w:rPr>
  </w:style>
  <w:style w:type="paragraph" w:styleId="Footer">
    <w:name w:val="footer"/>
    <w:basedOn w:val="Normal"/>
    <w:link w:val="FooterChar"/>
    <w:uiPriority w:val="99"/>
    <w:rsid w:val="003D144F"/>
    <w:pPr>
      <w:widowControl w:val="0"/>
      <w:tabs>
        <w:tab w:val="center" w:pos="4320"/>
        <w:tab w:val="right" w:pos="8640"/>
      </w:tabs>
    </w:pPr>
    <w:rPr>
      <w:rFonts w:asciiTheme="majorHAnsi" w:eastAsia="MS Mincho" w:hAnsiTheme="majorHAnsi" w:cs="Arial"/>
      <w:sz w:val="22"/>
      <w:lang w:val="en-GB" w:eastAsia="en-US"/>
    </w:rPr>
  </w:style>
  <w:style w:type="character" w:customStyle="1" w:styleId="FooterChar">
    <w:name w:val="Footer Char"/>
    <w:basedOn w:val="DefaultParagraphFont"/>
    <w:link w:val="Footer"/>
    <w:uiPriority w:val="99"/>
    <w:rsid w:val="003D144F"/>
    <w:rPr>
      <w:rFonts w:cs="Times New Roman"/>
    </w:rPr>
  </w:style>
  <w:style w:type="paragraph" w:styleId="NormalWeb">
    <w:name w:val="Normal (Web)"/>
    <w:basedOn w:val="Normal"/>
    <w:uiPriority w:val="99"/>
    <w:rsid w:val="00DC5C9E"/>
    <w:pPr>
      <w:widowControl w:val="0"/>
    </w:pPr>
    <w:rPr>
      <w:rFonts w:eastAsia="MS Mincho" w:cs="Arial"/>
      <w:sz w:val="22"/>
      <w:lang w:val="en-GB" w:eastAsia="en-US"/>
    </w:rPr>
  </w:style>
  <w:style w:type="paragraph" w:styleId="Index1">
    <w:name w:val="index 1"/>
    <w:basedOn w:val="Normal"/>
    <w:next w:val="Normal"/>
    <w:uiPriority w:val="99"/>
    <w:semiHidden/>
    <w:rsid w:val="00A76EB6"/>
    <w:pPr>
      <w:widowControl w:val="0"/>
      <w:ind w:left="240" w:hanging="240"/>
    </w:pPr>
    <w:rPr>
      <w:rFonts w:asciiTheme="majorHAnsi" w:eastAsia="MS Mincho" w:hAnsiTheme="majorHAnsi" w:cs="Arial"/>
      <w:sz w:val="22"/>
      <w:lang w:val="en-GB" w:eastAsia="en-US"/>
    </w:rPr>
  </w:style>
  <w:style w:type="paragraph" w:styleId="Index2">
    <w:name w:val="index 2"/>
    <w:basedOn w:val="Normal"/>
    <w:next w:val="Normal"/>
    <w:uiPriority w:val="99"/>
    <w:semiHidden/>
    <w:rsid w:val="00A76EB6"/>
    <w:pPr>
      <w:widowControl w:val="0"/>
      <w:ind w:left="480" w:hanging="240"/>
    </w:pPr>
    <w:rPr>
      <w:rFonts w:asciiTheme="majorHAnsi" w:hAnsiTheme="majorHAnsi" w:cs="Arial"/>
      <w:sz w:val="22"/>
    </w:rPr>
  </w:style>
  <w:style w:type="paragraph" w:styleId="Index3">
    <w:name w:val="index 3"/>
    <w:basedOn w:val="Normal"/>
    <w:next w:val="Normal"/>
    <w:uiPriority w:val="99"/>
    <w:semiHidden/>
    <w:rsid w:val="00A76EB6"/>
    <w:pPr>
      <w:widowControl w:val="0"/>
      <w:ind w:left="720" w:hanging="240"/>
    </w:pPr>
    <w:rPr>
      <w:rFonts w:asciiTheme="majorHAnsi" w:hAnsiTheme="majorHAnsi" w:cs="Arial"/>
      <w:sz w:val="22"/>
    </w:rPr>
  </w:style>
  <w:style w:type="paragraph" w:styleId="Index4">
    <w:name w:val="index 4"/>
    <w:basedOn w:val="Normal"/>
    <w:next w:val="Normal"/>
    <w:uiPriority w:val="99"/>
    <w:semiHidden/>
    <w:rsid w:val="00A76EB6"/>
    <w:pPr>
      <w:widowControl w:val="0"/>
      <w:ind w:left="960" w:hanging="240"/>
    </w:pPr>
    <w:rPr>
      <w:rFonts w:asciiTheme="majorHAnsi" w:hAnsiTheme="majorHAnsi" w:cs="Arial"/>
      <w:sz w:val="22"/>
    </w:rPr>
  </w:style>
  <w:style w:type="paragraph" w:styleId="Index5">
    <w:name w:val="index 5"/>
    <w:basedOn w:val="Normal"/>
    <w:next w:val="Normal"/>
    <w:uiPriority w:val="99"/>
    <w:semiHidden/>
    <w:rsid w:val="00A76EB6"/>
    <w:pPr>
      <w:widowControl w:val="0"/>
      <w:ind w:left="1200" w:hanging="240"/>
    </w:pPr>
    <w:rPr>
      <w:rFonts w:asciiTheme="majorHAnsi" w:hAnsiTheme="majorHAnsi" w:cs="Arial"/>
      <w:sz w:val="22"/>
    </w:rPr>
  </w:style>
  <w:style w:type="paragraph" w:styleId="Index6">
    <w:name w:val="index 6"/>
    <w:basedOn w:val="Normal"/>
    <w:next w:val="Normal"/>
    <w:uiPriority w:val="99"/>
    <w:semiHidden/>
    <w:rsid w:val="00A76EB6"/>
    <w:pPr>
      <w:widowControl w:val="0"/>
      <w:ind w:left="1440" w:hanging="240"/>
    </w:pPr>
    <w:rPr>
      <w:rFonts w:asciiTheme="majorHAnsi" w:hAnsiTheme="majorHAnsi" w:cs="Arial"/>
      <w:sz w:val="22"/>
    </w:rPr>
  </w:style>
  <w:style w:type="paragraph" w:styleId="Index7">
    <w:name w:val="index 7"/>
    <w:basedOn w:val="Normal"/>
    <w:next w:val="Normal"/>
    <w:uiPriority w:val="99"/>
    <w:semiHidden/>
    <w:rsid w:val="00A76EB6"/>
    <w:pPr>
      <w:widowControl w:val="0"/>
      <w:ind w:left="1680" w:hanging="240"/>
    </w:pPr>
    <w:rPr>
      <w:rFonts w:asciiTheme="majorHAnsi" w:hAnsiTheme="majorHAnsi" w:cs="Arial"/>
      <w:sz w:val="22"/>
    </w:rPr>
  </w:style>
  <w:style w:type="paragraph" w:styleId="Index8">
    <w:name w:val="index 8"/>
    <w:basedOn w:val="Normal"/>
    <w:next w:val="Normal"/>
    <w:uiPriority w:val="99"/>
    <w:semiHidden/>
    <w:rsid w:val="00A76EB6"/>
    <w:pPr>
      <w:widowControl w:val="0"/>
      <w:ind w:left="1920" w:hanging="240"/>
    </w:pPr>
    <w:rPr>
      <w:rFonts w:asciiTheme="majorHAnsi" w:hAnsiTheme="majorHAnsi" w:cs="Arial"/>
      <w:sz w:val="22"/>
    </w:rPr>
  </w:style>
  <w:style w:type="paragraph" w:styleId="Index9">
    <w:name w:val="index 9"/>
    <w:basedOn w:val="Normal"/>
    <w:next w:val="Normal"/>
    <w:uiPriority w:val="99"/>
    <w:semiHidden/>
    <w:rsid w:val="00A76EB6"/>
    <w:pPr>
      <w:widowControl w:val="0"/>
      <w:ind w:left="2160" w:hanging="240"/>
    </w:pPr>
    <w:rPr>
      <w:rFonts w:asciiTheme="majorHAnsi" w:hAnsiTheme="majorHAnsi" w:cs="Arial"/>
      <w:sz w:val="22"/>
    </w:rPr>
  </w:style>
  <w:style w:type="paragraph" w:styleId="IndexHeading">
    <w:name w:val="index heading"/>
    <w:basedOn w:val="Normal"/>
    <w:next w:val="Index1"/>
    <w:uiPriority w:val="99"/>
    <w:semiHidden/>
    <w:rsid w:val="00A76EB6"/>
    <w:pPr>
      <w:widowControl w:val="0"/>
    </w:pPr>
    <w:rPr>
      <w:rFonts w:asciiTheme="majorHAnsi" w:hAnsiTheme="majorHAnsi" w:cs="Arial"/>
      <w:sz w:val="22"/>
    </w:rPr>
  </w:style>
  <w:style w:type="paragraph" w:styleId="DocumentMap">
    <w:name w:val="Document Map"/>
    <w:basedOn w:val="Normal"/>
    <w:link w:val="DocumentMapChar"/>
    <w:uiPriority w:val="99"/>
    <w:semiHidden/>
    <w:rsid w:val="00CC2507"/>
    <w:pPr>
      <w:widowControl w:val="0"/>
    </w:pPr>
    <w:rPr>
      <w:rFonts w:ascii="Lucida Grande" w:hAnsi="Lucida Grande" w:cs="Lucida Grande"/>
      <w:sz w:val="22"/>
    </w:rPr>
  </w:style>
  <w:style w:type="character" w:customStyle="1" w:styleId="DocumentMapChar">
    <w:name w:val="Document Map Char"/>
    <w:basedOn w:val="DefaultParagraphFont"/>
    <w:link w:val="DocumentMap"/>
    <w:uiPriority w:val="99"/>
    <w:semiHidden/>
    <w:rsid w:val="00CC2507"/>
    <w:rPr>
      <w:rFonts w:ascii="Lucida Grande" w:hAnsi="Lucida Grande" w:cs="Lucida Grande"/>
    </w:rPr>
  </w:style>
  <w:style w:type="paragraph" w:styleId="BodyText2">
    <w:name w:val="Body Text 2"/>
    <w:basedOn w:val="Normal"/>
    <w:link w:val="BodyText2Char"/>
    <w:uiPriority w:val="99"/>
    <w:semiHidden/>
    <w:rsid w:val="00EF7989"/>
    <w:pPr>
      <w:widowControl w:val="0"/>
      <w:spacing w:after="120" w:line="480" w:lineRule="auto"/>
    </w:pPr>
    <w:rPr>
      <w:rFonts w:asciiTheme="majorHAnsi" w:hAnsiTheme="majorHAnsi" w:cs="Arial"/>
      <w:sz w:val="22"/>
    </w:rPr>
  </w:style>
  <w:style w:type="character" w:customStyle="1" w:styleId="BodyText2Char">
    <w:name w:val="Body Text 2 Char"/>
    <w:basedOn w:val="DefaultParagraphFont"/>
    <w:link w:val="BodyText2"/>
    <w:uiPriority w:val="99"/>
    <w:semiHidden/>
    <w:rsid w:val="00EF7989"/>
    <w:rPr>
      <w:rFonts w:cs="Times New Roman"/>
    </w:rPr>
  </w:style>
  <w:style w:type="paragraph" w:styleId="Title">
    <w:name w:val="Title"/>
    <w:basedOn w:val="Normal"/>
    <w:link w:val="TitleChar"/>
    <w:uiPriority w:val="99"/>
    <w:qFormat/>
    <w:rsid w:val="00EF7989"/>
    <w:pPr>
      <w:widowControl w:val="0"/>
      <w:jc w:val="center"/>
    </w:pPr>
    <w:rPr>
      <w:rFonts w:ascii="Arial" w:eastAsia="MS Mincho" w:hAnsi="Arial" w:cs="Arial"/>
      <w:b/>
      <w:sz w:val="28"/>
      <w:szCs w:val="20"/>
      <w:lang w:val="en-GB" w:eastAsia="en-US"/>
    </w:rPr>
  </w:style>
  <w:style w:type="character" w:customStyle="1" w:styleId="TitleChar">
    <w:name w:val="Title Char"/>
    <w:basedOn w:val="DefaultParagraphFont"/>
    <w:link w:val="Title"/>
    <w:uiPriority w:val="99"/>
    <w:rsid w:val="00EF7989"/>
    <w:rPr>
      <w:rFonts w:ascii="Arial" w:hAnsi="Arial" w:cs="Times New Roman"/>
      <w:b/>
      <w:sz w:val="20"/>
      <w:lang w:val="en-GB"/>
    </w:rPr>
  </w:style>
  <w:style w:type="paragraph" w:styleId="EndnoteText">
    <w:name w:val="endnote text"/>
    <w:basedOn w:val="Normal"/>
    <w:link w:val="EndnoteTextChar"/>
    <w:uiPriority w:val="99"/>
    <w:semiHidden/>
    <w:rsid w:val="00E04BE7"/>
    <w:pPr>
      <w:widowControl w:val="0"/>
    </w:pPr>
    <w:rPr>
      <w:rFonts w:asciiTheme="majorHAnsi" w:hAnsiTheme="majorHAnsi" w:cs="Arial"/>
      <w:sz w:val="22"/>
    </w:rPr>
  </w:style>
  <w:style w:type="character" w:customStyle="1" w:styleId="EndnoteTextChar">
    <w:name w:val="Endnote Text Char"/>
    <w:basedOn w:val="DefaultParagraphFont"/>
    <w:link w:val="EndnoteText"/>
    <w:uiPriority w:val="99"/>
    <w:semiHidden/>
    <w:rsid w:val="00E04BE7"/>
    <w:rPr>
      <w:rFonts w:cs="Times New Roman"/>
    </w:rPr>
  </w:style>
  <w:style w:type="character" w:styleId="EndnoteReference">
    <w:name w:val="endnote reference"/>
    <w:basedOn w:val="DefaultParagraphFont"/>
    <w:uiPriority w:val="99"/>
    <w:semiHidden/>
    <w:rsid w:val="00E04BE7"/>
    <w:rPr>
      <w:rFonts w:cs="Times New Roman"/>
      <w:vertAlign w:val="superscript"/>
    </w:rPr>
  </w:style>
  <w:style w:type="character" w:customStyle="1" w:styleId="FootnoteTextChar2">
    <w:name w:val="Footnote Text Char2"/>
    <w:aliases w:val="single space Char1,footnote text Char1,ft Char1,fn Char1,FOOTNOTES Char1,ADB Char1,WB-Fuﬂnotentext Char1,Footnote Char1,Fuﬂnote Char1,Geneva 9 Char1,Font: Geneva 9 Char1,Boston 10 Char1,f Char1,12pt Char1,Footnote Text Char Char1"/>
    <w:basedOn w:val="DefaultParagraphFont"/>
    <w:uiPriority w:val="99"/>
    <w:semiHidden/>
    <w:rsid w:val="00DD0B28"/>
    <w:rPr>
      <w:rFonts w:ascii="Courier" w:hAnsi="Courier" w:cs="Times New Roman"/>
      <w:sz w:val="22"/>
    </w:rPr>
  </w:style>
  <w:style w:type="character" w:styleId="CommentReference">
    <w:name w:val="annotation reference"/>
    <w:basedOn w:val="DefaultParagraphFont"/>
    <w:uiPriority w:val="99"/>
    <w:semiHidden/>
    <w:rsid w:val="00373109"/>
    <w:rPr>
      <w:rFonts w:cs="Times New Roman"/>
      <w:sz w:val="16"/>
    </w:rPr>
  </w:style>
  <w:style w:type="paragraph" w:styleId="CommentText">
    <w:name w:val="annotation text"/>
    <w:basedOn w:val="Normal"/>
    <w:link w:val="CommentTextChar"/>
    <w:uiPriority w:val="99"/>
    <w:semiHidden/>
    <w:rsid w:val="00373109"/>
    <w:pPr>
      <w:widowControl w:val="0"/>
    </w:pPr>
    <w:rPr>
      <w:rFonts w:asciiTheme="majorHAnsi" w:eastAsia="MS Mincho" w:hAnsiTheme="majorHAnsi" w:cs="Arial"/>
      <w:sz w:val="20"/>
      <w:szCs w:val="20"/>
      <w:lang w:val="en-GB" w:eastAsia="en-US"/>
    </w:rPr>
  </w:style>
  <w:style w:type="character" w:customStyle="1" w:styleId="CommentTextChar">
    <w:name w:val="Comment Text Char"/>
    <w:basedOn w:val="DefaultParagraphFont"/>
    <w:link w:val="CommentText"/>
    <w:uiPriority w:val="99"/>
    <w:semiHidden/>
    <w:rsid w:val="00373109"/>
    <w:rPr>
      <w:rFonts w:cs="Times New Roman"/>
      <w:sz w:val="20"/>
    </w:rPr>
  </w:style>
  <w:style w:type="paragraph" w:customStyle="1" w:styleId="nor">
    <w:name w:val="nor"/>
    <w:basedOn w:val="Heading4"/>
    <w:uiPriority w:val="99"/>
    <w:rsid w:val="000303DE"/>
  </w:style>
  <w:style w:type="paragraph" w:styleId="CommentSubject">
    <w:name w:val="annotation subject"/>
    <w:basedOn w:val="CommentText"/>
    <w:next w:val="CommentText"/>
    <w:link w:val="CommentSubjectChar"/>
    <w:uiPriority w:val="99"/>
    <w:semiHidden/>
    <w:rsid w:val="00084753"/>
    <w:rPr>
      <w:b/>
      <w:bCs/>
    </w:rPr>
  </w:style>
  <w:style w:type="character" w:customStyle="1" w:styleId="CommentSubjectChar">
    <w:name w:val="Comment Subject Char"/>
    <w:basedOn w:val="CommentTextChar"/>
    <w:link w:val="CommentSubject"/>
    <w:uiPriority w:val="99"/>
    <w:semiHidden/>
    <w:rsid w:val="00084753"/>
    <w:rPr>
      <w:rFonts w:cs="Times New Roman"/>
      <w:b/>
      <w:bCs/>
      <w:sz w:val="20"/>
      <w:lang w:val="en-GB"/>
    </w:rPr>
  </w:style>
  <w:style w:type="character" w:styleId="PageNumber">
    <w:name w:val="page number"/>
    <w:basedOn w:val="DefaultParagraphFont"/>
    <w:rsid w:val="00D9318B"/>
    <w:rPr>
      <w:rFonts w:cs="Times New Roman"/>
    </w:rPr>
  </w:style>
  <w:style w:type="character" w:customStyle="1" w:styleId="ListParagraphChar">
    <w:name w:val="List Paragraph Char"/>
    <w:aliases w:val="Bullets Char,Lista multicolor - Énfasis 11 Char,List Paragraph (numbered (a)) Char"/>
    <w:basedOn w:val="DefaultParagraphFont"/>
    <w:uiPriority w:val="34"/>
    <w:rsid w:val="00B83543"/>
    <w:rPr>
      <w:rFonts w:cs="Times New Roman"/>
      <w:lang w:val="en-GB"/>
    </w:rPr>
  </w:style>
  <w:style w:type="paragraph" w:customStyle="1" w:styleId="Default">
    <w:name w:val="Default"/>
    <w:rsid w:val="00C85D04"/>
    <w:pPr>
      <w:autoSpaceDE w:val="0"/>
      <w:autoSpaceDN w:val="0"/>
      <w:adjustRightInd w:val="0"/>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B9227F"/>
    <w:rPr>
      <w:color w:val="800080" w:themeColor="followedHyperlink"/>
      <w:u w:val="single"/>
    </w:rPr>
  </w:style>
  <w:style w:type="paragraph" w:styleId="Revision">
    <w:name w:val="Revision"/>
    <w:hidden/>
    <w:uiPriority w:val="99"/>
    <w:semiHidden/>
    <w:rsid w:val="00DB1FA7"/>
    <w:rPr>
      <w:sz w:val="24"/>
      <w:szCs w:val="24"/>
      <w:lang w:val="en-GB"/>
    </w:rPr>
  </w:style>
  <w:style w:type="paragraph" w:styleId="BodyTextIndent2">
    <w:name w:val="Body Text Indent 2"/>
    <w:basedOn w:val="Normal"/>
    <w:link w:val="BodyTextIndent2Char"/>
    <w:uiPriority w:val="99"/>
    <w:unhideWhenUsed/>
    <w:rsid w:val="00186ECE"/>
    <w:pPr>
      <w:widowControl w:val="0"/>
      <w:spacing w:after="120" w:line="480" w:lineRule="auto"/>
      <w:ind w:left="283"/>
    </w:pPr>
    <w:rPr>
      <w:rFonts w:asciiTheme="majorHAnsi" w:eastAsia="MS Mincho" w:hAnsiTheme="majorHAnsi" w:cs="Arial"/>
      <w:sz w:val="22"/>
      <w:lang w:val="en-GB" w:eastAsia="en-US"/>
    </w:rPr>
  </w:style>
  <w:style w:type="character" w:customStyle="1" w:styleId="BodyTextIndent2Char">
    <w:name w:val="Body Text Indent 2 Char"/>
    <w:basedOn w:val="DefaultParagraphFont"/>
    <w:link w:val="BodyTextIndent2"/>
    <w:uiPriority w:val="99"/>
    <w:rsid w:val="00186ECE"/>
    <w:rPr>
      <w:sz w:val="24"/>
      <w:szCs w:val="24"/>
      <w:lang w:val="en-GB"/>
    </w:rPr>
  </w:style>
  <w:style w:type="paragraph" w:styleId="TableofFigures">
    <w:name w:val="table of figures"/>
    <w:basedOn w:val="Normal"/>
    <w:next w:val="Normal"/>
    <w:uiPriority w:val="99"/>
    <w:unhideWhenUsed/>
    <w:rsid w:val="00020242"/>
    <w:pPr>
      <w:widowControl w:val="0"/>
      <w:spacing w:line="276" w:lineRule="auto"/>
    </w:pPr>
    <w:rPr>
      <w:rFonts w:ascii="Calibri" w:eastAsia="Calibri" w:hAnsi="Calibri" w:cs="Arial"/>
      <w:sz w:val="22"/>
      <w:szCs w:val="22"/>
      <w:lang w:val="en-ZW" w:eastAsia="en-US"/>
    </w:rPr>
  </w:style>
  <w:style w:type="character" w:styleId="Emphasis">
    <w:name w:val="Emphasis"/>
    <w:basedOn w:val="DefaultParagraphFont"/>
    <w:uiPriority w:val="20"/>
    <w:qFormat/>
    <w:rsid w:val="00FA3CC1"/>
    <w:rPr>
      <w:i/>
      <w:iCs/>
    </w:rPr>
  </w:style>
  <w:style w:type="paragraph" w:styleId="Caption">
    <w:name w:val="caption"/>
    <w:basedOn w:val="Normal"/>
    <w:next w:val="Normal"/>
    <w:uiPriority w:val="35"/>
    <w:unhideWhenUsed/>
    <w:qFormat/>
    <w:rsid w:val="005D3D3E"/>
    <w:pPr>
      <w:widowControl w:val="0"/>
      <w:spacing w:after="200"/>
    </w:pPr>
    <w:rPr>
      <w:rFonts w:asciiTheme="majorHAnsi" w:eastAsia="MS Mincho" w:hAnsiTheme="majorHAnsi" w:cs="Arial"/>
      <w:b/>
      <w:bCs/>
      <w:color w:val="4F81BD" w:themeColor="accent1"/>
      <w:sz w:val="18"/>
      <w:szCs w:val="18"/>
      <w:lang w:val="en-GB" w:eastAsia="en-US"/>
    </w:rPr>
  </w:style>
  <w:style w:type="paragraph" w:customStyle="1" w:styleId="Text2">
    <w:name w:val="Text 2"/>
    <w:basedOn w:val="Normal"/>
    <w:link w:val="Text2Char"/>
    <w:rsid w:val="0011500B"/>
    <w:pPr>
      <w:spacing w:before="120" w:after="120"/>
      <w:ind w:left="850"/>
      <w:jc w:val="both"/>
    </w:pPr>
    <w:rPr>
      <w:lang w:val="en-GB" w:eastAsia="en-US"/>
    </w:rPr>
  </w:style>
  <w:style w:type="character" w:customStyle="1" w:styleId="Text2Char">
    <w:name w:val="Text 2 Char"/>
    <w:basedOn w:val="DefaultParagraphFont"/>
    <w:link w:val="Text2"/>
    <w:locked/>
    <w:rsid w:val="0011500B"/>
    <w:rPr>
      <w:rFonts w:ascii="Times New Roman" w:eastAsia="Times New Roman" w:hAnsi="Times New Roman"/>
      <w:sz w:val="24"/>
      <w:szCs w:val="24"/>
      <w:lang w:val="en-GB"/>
    </w:rPr>
  </w:style>
  <w:style w:type="table" w:customStyle="1" w:styleId="Tabel-Gitter3">
    <w:name w:val="Tabel - Gitter3"/>
    <w:basedOn w:val="TableNormal"/>
    <w:next w:val="TableGrid"/>
    <w:uiPriority w:val="39"/>
    <w:rsid w:val="00E07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12">
    <w:name w:val="Tabel - Gitter12"/>
    <w:basedOn w:val="TableNormal"/>
    <w:next w:val="TableGrid"/>
    <w:uiPriority w:val="39"/>
    <w:rsid w:val="00563426"/>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2">
    <w:name w:val="Tabel - Gitter22"/>
    <w:basedOn w:val="TableNormal"/>
    <w:next w:val="TableGrid"/>
    <w:uiPriority w:val="39"/>
    <w:rsid w:val="00563426"/>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4">
    <w:name w:val="Tabel - Gitter4"/>
    <w:basedOn w:val="TableNormal"/>
    <w:next w:val="TableGrid"/>
    <w:uiPriority w:val="39"/>
    <w:rsid w:val="00C00363"/>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3"/>
    <w:qFormat/>
    <w:rsid w:val="005A327C"/>
    <w:pPr>
      <w:numPr>
        <w:ilvl w:val="0"/>
        <w:numId w:val="0"/>
      </w:numPr>
      <w:ind w:left="576" w:hanging="576"/>
    </w:pPr>
  </w:style>
  <w:style w:type="paragraph" w:customStyle="1" w:styleId="Style2">
    <w:name w:val="Style2"/>
    <w:basedOn w:val="Heading3"/>
    <w:qFormat/>
    <w:rsid w:val="005A327C"/>
    <w:pPr>
      <w:numPr>
        <w:ilvl w:val="0"/>
        <w:numId w:val="0"/>
      </w:numPr>
      <w:ind w:left="576" w:hanging="576"/>
    </w:pPr>
  </w:style>
  <w:style w:type="paragraph" w:customStyle="1" w:styleId="Numberedpara">
    <w:name w:val="Numbered para"/>
    <w:basedOn w:val="Normal"/>
    <w:link w:val="NumberedparaChar"/>
    <w:qFormat/>
    <w:rsid w:val="002E6F5F"/>
    <w:pPr>
      <w:autoSpaceDE w:val="0"/>
      <w:autoSpaceDN w:val="0"/>
      <w:adjustRightInd w:val="0"/>
      <w:spacing w:before="120" w:after="120"/>
      <w:jc w:val="both"/>
    </w:pPr>
    <w:rPr>
      <w:rFonts w:ascii="Calibri" w:hAnsi="Calibri" w:cs="Calibri"/>
      <w:sz w:val="20"/>
      <w:szCs w:val="22"/>
      <w:lang w:eastAsia="en-US"/>
    </w:rPr>
  </w:style>
  <w:style w:type="character" w:customStyle="1" w:styleId="NumberedparaChar">
    <w:name w:val="Numbered para Char"/>
    <w:link w:val="Numberedpara"/>
    <w:rsid w:val="002E6F5F"/>
    <w:rPr>
      <w:rFonts w:ascii="Calibri" w:eastAsia="Times New Roman" w:hAnsi="Calibri" w:cs="Calibri"/>
      <w:szCs w:val="22"/>
    </w:rPr>
  </w:style>
  <w:style w:type="paragraph" w:styleId="NoSpacing">
    <w:name w:val="No Spacing"/>
    <w:link w:val="NoSpacingChar"/>
    <w:uiPriority w:val="1"/>
    <w:qFormat/>
    <w:rsid w:val="00100F7A"/>
    <w:rPr>
      <w:rFonts w:asciiTheme="minorHAnsi" w:eastAsiaTheme="minorHAnsi" w:hAnsiTheme="minorHAnsi" w:cstheme="minorBidi"/>
      <w:sz w:val="22"/>
      <w:szCs w:val="22"/>
    </w:rPr>
  </w:style>
  <w:style w:type="character" w:customStyle="1" w:styleId="NoSpacingChar">
    <w:name w:val="No Spacing Char"/>
    <w:link w:val="NoSpacing"/>
    <w:uiPriority w:val="1"/>
    <w:locked/>
    <w:rsid w:val="0009039C"/>
    <w:rPr>
      <w:rFonts w:asciiTheme="minorHAnsi" w:eastAsiaTheme="minorHAnsi" w:hAnsiTheme="minorHAnsi" w:cstheme="minorBidi"/>
      <w:sz w:val="22"/>
      <w:szCs w:val="22"/>
    </w:rPr>
  </w:style>
  <w:style w:type="paragraph" w:customStyle="1" w:styleId="Letteredpara">
    <w:name w:val="Lettered para"/>
    <w:basedOn w:val="Normal"/>
    <w:link w:val="LetteredparaChar"/>
    <w:qFormat/>
    <w:rsid w:val="00717D05"/>
    <w:pPr>
      <w:numPr>
        <w:ilvl w:val="1"/>
        <w:numId w:val="6"/>
      </w:numPr>
      <w:jc w:val="both"/>
    </w:pPr>
    <w:rPr>
      <w:rFonts w:ascii="Calibri" w:hAnsi="Calibri" w:cs="Calibri"/>
      <w:sz w:val="20"/>
      <w:lang w:val="en-GB" w:eastAsia="en-US"/>
    </w:rPr>
  </w:style>
  <w:style w:type="character" w:customStyle="1" w:styleId="LetteredparaChar">
    <w:name w:val="Lettered para Char"/>
    <w:link w:val="Letteredpara"/>
    <w:rsid w:val="00717D05"/>
    <w:rPr>
      <w:rFonts w:ascii="Calibri" w:eastAsia="Times New Roman" w:hAnsi="Calibri" w:cs="Calibri"/>
      <w:szCs w:val="24"/>
      <w:lang w:val="en-GB"/>
    </w:rPr>
  </w:style>
  <w:style w:type="character" w:styleId="UnresolvedMention">
    <w:name w:val="Unresolved Mention"/>
    <w:basedOn w:val="DefaultParagraphFont"/>
    <w:uiPriority w:val="99"/>
    <w:rsid w:val="00ED5BE9"/>
    <w:rPr>
      <w:color w:val="605E5C"/>
      <w:shd w:val="clear" w:color="auto" w:fill="E1DFDD"/>
    </w:rPr>
  </w:style>
  <w:style w:type="paragraph" w:customStyle="1" w:styleId="ColorfulList-Accent11">
    <w:name w:val="Colorful List - Accent 11"/>
    <w:basedOn w:val="Normal"/>
    <w:uiPriority w:val="34"/>
    <w:qFormat/>
    <w:rsid w:val="00F517F7"/>
    <w:pPr>
      <w:ind w:left="720"/>
      <w:contextualSpacing/>
    </w:pPr>
    <w:rPr>
      <w:rFonts w:ascii="Cambria" w:eastAsia="MS Mincho" w:hAnsi="Cambria"/>
      <w:lang w:val="en-GB" w:eastAsia="es-ES"/>
    </w:rPr>
  </w:style>
  <w:style w:type="character" w:styleId="PlaceholderText">
    <w:name w:val="Placeholder Text"/>
    <w:basedOn w:val="DefaultParagraphFont"/>
    <w:uiPriority w:val="99"/>
    <w:semiHidden/>
    <w:rsid w:val="00D35319"/>
    <w:rPr>
      <w:color w:val="808080"/>
    </w:rPr>
  </w:style>
  <w:style w:type="character" w:customStyle="1" w:styleId="st">
    <w:name w:val="st"/>
    <w:basedOn w:val="DefaultParagraphFont"/>
    <w:rsid w:val="001F4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50333">
      <w:bodyDiv w:val="1"/>
      <w:marLeft w:val="0"/>
      <w:marRight w:val="0"/>
      <w:marTop w:val="0"/>
      <w:marBottom w:val="0"/>
      <w:divBdr>
        <w:top w:val="none" w:sz="0" w:space="0" w:color="auto"/>
        <w:left w:val="none" w:sz="0" w:space="0" w:color="auto"/>
        <w:bottom w:val="none" w:sz="0" w:space="0" w:color="auto"/>
        <w:right w:val="none" w:sz="0" w:space="0" w:color="auto"/>
      </w:divBdr>
    </w:div>
    <w:div w:id="55904399">
      <w:bodyDiv w:val="1"/>
      <w:marLeft w:val="0"/>
      <w:marRight w:val="0"/>
      <w:marTop w:val="0"/>
      <w:marBottom w:val="0"/>
      <w:divBdr>
        <w:top w:val="none" w:sz="0" w:space="0" w:color="auto"/>
        <w:left w:val="none" w:sz="0" w:space="0" w:color="auto"/>
        <w:bottom w:val="none" w:sz="0" w:space="0" w:color="auto"/>
        <w:right w:val="none" w:sz="0" w:space="0" w:color="auto"/>
      </w:divBdr>
    </w:div>
    <w:div w:id="88240156">
      <w:bodyDiv w:val="1"/>
      <w:marLeft w:val="0"/>
      <w:marRight w:val="0"/>
      <w:marTop w:val="0"/>
      <w:marBottom w:val="0"/>
      <w:divBdr>
        <w:top w:val="none" w:sz="0" w:space="0" w:color="auto"/>
        <w:left w:val="none" w:sz="0" w:space="0" w:color="auto"/>
        <w:bottom w:val="none" w:sz="0" w:space="0" w:color="auto"/>
        <w:right w:val="none" w:sz="0" w:space="0" w:color="auto"/>
      </w:divBdr>
    </w:div>
    <w:div w:id="100688886">
      <w:bodyDiv w:val="1"/>
      <w:marLeft w:val="0"/>
      <w:marRight w:val="0"/>
      <w:marTop w:val="0"/>
      <w:marBottom w:val="0"/>
      <w:divBdr>
        <w:top w:val="none" w:sz="0" w:space="0" w:color="auto"/>
        <w:left w:val="none" w:sz="0" w:space="0" w:color="auto"/>
        <w:bottom w:val="none" w:sz="0" w:space="0" w:color="auto"/>
        <w:right w:val="none" w:sz="0" w:space="0" w:color="auto"/>
      </w:divBdr>
    </w:div>
    <w:div w:id="151218240">
      <w:bodyDiv w:val="1"/>
      <w:marLeft w:val="0"/>
      <w:marRight w:val="0"/>
      <w:marTop w:val="0"/>
      <w:marBottom w:val="0"/>
      <w:divBdr>
        <w:top w:val="none" w:sz="0" w:space="0" w:color="auto"/>
        <w:left w:val="none" w:sz="0" w:space="0" w:color="auto"/>
        <w:bottom w:val="none" w:sz="0" w:space="0" w:color="auto"/>
        <w:right w:val="none" w:sz="0" w:space="0" w:color="auto"/>
      </w:divBdr>
    </w:div>
    <w:div w:id="200214689">
      <w:bodyDiv w:val="1"/>
      <w:marLeft w:val="0"/>
      <w:marRight w:val="0"/>
      <w:marTop w:val="0"/>
      <w:marBottom w:val="0"/>
      <w:divBdr>
        <w:top w:val="none" w:sz="0" w:space="0" w:color="auto"/>
        <w:left w:val="none" w:sz="0" w:space="0" w:color="auto"/>
        <w:bottom w:val="none" w:sz="0" w:space="0" w:color="auto"/>
        <w:right w:val="none" w:sz="0" w:space="0" w:color="auto"/>
      </w:divBdr>
    </w:div>
    <w:div w:id="220602703">
      <w:bodyDiv w:val="1"/>
      <w:marLeft w:val="0"/>
      <w:marRight w:val="0"/>
      <w:marTop w:val="0"/>
      <w:marBottom w:val="0"/>
      <w:divBdr>
        <w:top w:val="none" w:sz="0" w:space="0" w:color="auto"/>
        <w:left w:val="none" w:sz="0" w:space="0" w:color="auto"/>
        <w:bottom w:val="none" w:sz="0" w:space="0" w:color="auto"/>
        <w:right w:val="none" w:sz="0" w:space="0" w:color="auto"/>
      </w:divBdr>
    </w:div>
    <w:div w:id="232468250">
      <w:bodyDiv w:val="1"/>
      <w:marLeft w:val="0"/>
      <w:marRight w:val="0"/>
      <w:marTop w:val="0"/>
      <w:marBottom w:val="0"/>
      <w:divBdr>
        <w:top w:val="none" w:sz="0" w:space="0" w:color="auto"/>
        <w:left w:val="none" w:sz="0" w:space="0" w:color="auto"/>
        <w:bottom w:val="none" w:sz="0" w:space="0" w:color="auto"/>
        <w:right w:val="none" w:sz="0" w:space="0" w:color="auto"/>
      </w:divBdr>
    </w:div>
    <w:div w:id="268783469">
      <w:bodyDiv w:val="1"/>
      <w:marLeft w:val="0"/>
      <w:marRight w:val="0"/>
      <w:marTop w:val="0"/>
      <w:marBottom w:val="0"/>
      <w:divBdr>
        <w:top w:val="none" w:sz="0" w:space="0" w:color="auto"/>
        <w:left w:val="none" w:sz="0" w:space="0" w:color="auto"/>
        <w:bottom w:val="none" w:sz="0" w:space="0" w:color="auto"/>
        <w:right w:val="none" w:sz="0" w:space="0" w:color="auto"/>
      </w:divBdr>
    </w:div>
    <w:div w:id="291909739">
      <w:bodyDiv w:val="1"/>
      <w:marLeft w:val="0"/>
      <w:marRight w:val="0"/>
      <w:marTop w:val="0"/>
      <w:marBottom w:val="0"/>
      <w:divBdr>
        <w:top w:val="none" w:sz="0" w:space="0" w:color="auto"/>
        <w:left w:val="none" w:sz="0" w:space="0" w:color="auto"/>
        <w:bottom w:val="none" w:sz="0" w:space="0" w:color="auto"/>
        <w:right w:val="none" w:sz="0" w:space="0" w:color="auto"/>
      </w:divBdr>
    </w:div>
    <w:div w:id="299532122">
      <w:bodyDiv w:val="1"/>
      <w:marLeft w:val="0"/>
      <w:marRight w:val="0"/>
      <w:marTop w:val="0"/>
      <w:marBottom w:val="0"/>
      <w:divBdr>
        <w:top w:val="none" w:sz="0" w:space="0" w:color="auto"/>
        <w:left w:val="none" w:sz="0" w:space="0" w:color="auto"/>
        <w:bottom w:val="none" w:sz="0" w:space="0" w:color="auto"/>
        <w:right w:val="none" w:sz="0" w:space="0" w:color="auto"/>
      </w:divBdr>
      <w:divsChild>
        <w:div w:id="1069422190">
          <w:marLeft w:val="0"/>
          <w:marRight w:val="0"/>
          <w:marTop w:val="0"/>
          <w:marBottom w:val="0"/>
          <w:divBdr>
            <w:top w:val="none" w:sz="0" w:space="0" w:color="auto"/>
            <w:left w:val="none" w:sz="0" w:space="0" w:color="auto"/>
            <w:bottom w:val="none" w:sz="0" w:space="0" w:color="auto"/>
            <w:right w:val="none" w:sz="0" w:space="0" w:color="auto"/>
          </w:divBdr>
          <w:divsChild>
            <w:div w:id="1863588157">
              <w:marLeft w:val="0"/>
              <w:marRight w:val="0"/>
              <w:marTop w:val="0"/>
              <w:marBottom w:val="0"/>
              <w:divBdr>
                <w:top w:val="none" w:sz="0" w:space="0" w:color="auto"/>
                <w:left w:val="none" w:sz="0" w:space="0" w:color="auto"/>
                <w:bottom w:val="none" w:sz="0" w:space="0" w:color="auto"/>
                <w:right w:val="none" w:sz="0" w:space="0" w:color="auto"/>
              </w:divBdr>
              <w:divsChild>
                <w:div w:id="1152061307">
                  <w:marLeft w:val="0"/>
                  <w:marRight w:val="0"/>
                  <w:marTop w:val="0"/>
                  <w:marBottom w:val="0"/>
                  <w:divBdr>
                    <w:top w:val="none" w:sz="0" w:space="0" w:color="auto"/>
                    <w:left w:val="none" w:sz="0" w:space="0" w:color="auto"/>
                    <w:bottom w:val="none" w:sz="0" w:space="0" w:color="auto"/>
                    <w:right w:val="none" w:sz="0" w:space="0" w:color="auto"/>
                  </w:divBdr>
                  <w:divsChild>
                    <w:div w:id="13327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831481">
      <w:bodyDiv w:val="1"/>
      <w:marLeft w:val="0"/>
      <w:marRight w:val="0"/>
      <w:marTop w:val="0"/>
      <w:marBottom w:val="0"/>
      <w:divBdr>
        <w:top w:val="none" w:sz="0" w:space="0" w:color="auto"/>
        <w:left w:val="none" w:sz="0" w:space="0" w:color="auto"/>
        <w:bottom w:val="none" w:sz="0" w:space="0" w:color="auto"/>
        <w:right w:val="none" w:sz="0" w:space="0" w:color="auto"/>
      </w:divBdr>
    </w:div>
    <w:div w:id="320159811">
      <w:bodyDiv w:val="1"/>
      <w:marLeft w:val="0"/>
      <w:marRight w:val="0"/>
      <w:marTop w:val="0"/>
      <w:marBottom w:val="0"/>
      <w:divBdr>
        <w:top w:val="none" w:sz="0" w:space="0" w:color="auto"/>
        <w:left w:val="none" w:sz="0" w:space="0" w:color="auto"/>
        <w:bottom w:val="none" w:sz="0" w:space="0" w:color="auto"/>
        <w:right w:val="none" w:sz="0" w:space="0" w:color="auto"/>
      </w:divBdr>
    </w:div>
    <w:div w:id="334843800">
      <w:bodyDiv w:val="1"/>
      <w:marLeft w:val="0"/>
      <w:marRight w:val="0"/>
      <w:marTop w:val="0"/>
      <w:marBottom w:val="0"/>
      <w:divBdr>
        <w:top w:val="none" w:sz="0" w:space="0" w:color="auto"/>
        <w:left w:val="none" w:sz="0" w:space="0" w:color="auto"/>
        <w:bottom w:val="none" w:sz="0" w:space="0" w:color="auto"/>
        <w:right w:val="none" w:sz="0" w:space="0" w:color="auto"/>
      </w:divBdr>
    </w:div>
    <w:div w:id="354625039">
      <w:bodyDiv w:val="1"/>
      <w:marLeft w:val="0"/>
      <w:marRight w:val="0"/>
      <w:marTop w:val="0"/>
      <w:marBottom w:val="0"/>
      <w:divBdr>
        <w:top w:val="none" w:sz="0" w:space="0" w:color="auto"/>
        <w:left w:val="none" w:sz="0" w:space="0" w:color="auto"/>
        <w:bottom w:val="none" w:sz="0" w:space="0" w:color="auto"/>
        <w:right w:val="none" w:sz="0" w:space="0" w:color="auto"/>
      </w:divBdr>
    </w:div>
    <w:div w:id="354893077">
      <w:bodyDiv w:val="1"/>
      <w:marLeft w:val="0"/>
      <w:marRight w:val="0"/>
      <w:marTop w:val="0"/>
      <w:marBottom w:val="0"/>
      <w:divBdr>
        <w:top w:val="none" w:sz="0" w:space="0" w:color="auto"/>
        <w:left w:val="none" w:sz="0" w:space="0" w:color="auto"/>
        <w:bottom w:val="none" w:sz="0" w:space="0" w:color="auto"/>
        <w:right w:val="none" w:sz="0" w:space="0" w:color="auto"/>
      </w:divBdr>
      <w:divsChild>
        <w:div w:id="335620223">
          <w:marLeft w:val="0"/>
          <w:marRight w:val="0"/>
          <w:marTop w:val="0"/>
          <w:marBottom w:val="0"/>
          <w:divBdr>
            <w:top w:val="none" w:sz="0" w:space="0" w:color="auto"/>
            <w:left w:val="none" w:sz="0" w:space="0" w:color="auto"/>
            <w:bottom w:val="none" w:sz="0" w:space="0" w:color="auto"/>
            <w:right w:val="none" w:sz="0" w:space="0" w:color="auto"/>
          </w:divBdr>
          <w:divsChild>
            <w:div w:id="1510950657">
              <w:marLeft w:val="0"/>
              <w:marRight w:val="0"/>
              <w:marTop w:val="0"/>
              <w:marBottom w:val="0"/>
              <w:divBdr>
                <w:top w:val="none" w:sz="0" w:space="0" w:color="auto"/>
                <w:left w:val="none" w:sz="0" w:space="0" w:color="auto"/>
                <w:bottom w:val="none" w:sz="0" w:space="0" w:color="auto"/>
                <w:right w:val="none" w:sz="0" w:space="0" w:color="auto"/>
              </w:divBdr>
              <w:divsChild>
                <w:div w:id="1673411283">
                  <w:marLeft w:val="0"/>
                  <w:marRight w:val="0"/>
                  <w:marTop w:val="0"/>
                  <w:marBottom w:val="0"/>
                  <w:divBdr>
                    <w:top w:val="none" w:sz="0" w:space="0" w:color="auto"/>
                    <w:left w:val="none" w:sz="0" w:space="0" w:color="auto"/>
                    <w:bottom w:val="none" w:sz="0" w:space="0" w:color="auto"/>
                    <w:right w:val="none" w:sz="0" w:space="0" w:color="auto"/>
                  </w:divBdr>
                  <w:divsChild>
                    <w:div w:id="202488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284850">
      <w:bodyDiv w:val="1"/>
      <w:marLeft w:val="0"/>
      <w:marRight w:val="0"/>
      <w:marTop w:val="0"/>
      <w:marBottom w:val="0"/>
      <w:divBdr>
        <w:top w:val="none" w:sz="0" w:space="0" w:color="auto"/>
        <w:left w:val="none" w:sz="0" w:space="0" w:color="auto"/>
        <w:bottom w:val="none" w:sz="0" w:space="0" w:color="auto"/>
        <w:right w:val="none" w:sz="0" w:space="0" w:color="auto"/>
      </w:divBdr>
      <w:divsChild>
        <w:div w:id="673266856">
          <w:marLeft w:val="0"/>
          <w:marRight w:val="0"/>
          <w:marTop w:val="0"/>
          <w:marBottom w:val="0"/>
          <w:divBdr>
            <w:top w:val="none" w:sz="0" w:space="0" w:color="auto"/>
            <w:left w:val="none" w:sz="0" w:space="0" w:color="auto"/>
            <w:bottom w:val="none" w:sz="0" w:space="0" w:color="auto"/>
            <w:right w:val="none" w:sz="0" w:space="0" w:color="auto"/>
          </w:divBdr>
          <w:divsChild>
            <w:div w:id="791099921">
              <w:marLeft w:val="0"/>
              <w:marRight w:val="0"/>
              <w:marTop w:val="0"/>
              <w:marBottom w:val="0"/>
              <w:divBdr>
                <w:top w:val="none" w:sz="0" w:space="0" w:color="auto"/>
                <w:left w:val="none" w:sz="0" w:space="0" w:color="auto"/>
                <w:bottom w:val="none" w:sz="0" w:space="0" w:color="auto"/>
                <w:right w:val="none" w:sz="0" w:space="0" w:color="auto"/>
              </w:divBdr>
              <w:divsChild>
                <w:div w:id="1569808398">
                  <w:marLeft w:val="0"/>
                  <w:marRight w:val="0"/>
                  <w:marTop w:val="0"/>
                  <w:marBottom w:val="0"/>
                  <w:divBdr>
                    <w:top w:val="none" w:sz="0" w:space="0" w:color="auto"/>
                    <w:left w:val="none" w:sz="0" w:space="0" w:color="auto"/>
                    <w:bottom w:val="none" w:sz="0" w:space="0" w:color="auto"/>
                    <w:right w:val="none" w:sz="0" w:space="0" w:color="auto"/>
                  </w:divBdr>
                </w:div>
              </w:divsChild>
            </w:div>
            <w:div w:id="117186213">
              <w:marLeft w:val="0"/>
              <w:marRight w:val="0"/>
              <w:marTop w:val="0"/>
              <w:marBottom w:val="0"/>
              <w:divBdr>
                <w:top w:val="none" w:sz="0" w:space="0" w:color="auto"/>
                <w:left w:val="none" w:sz="0" w:space="0" w:color="auto"/>
                <w:bottom w:val="none" w:sz="0" w:space="0" w:color="auto"/>
                <w:right w:val="none" w:sz="0" w:space="0" w:color="auto"/>
              </w:divBdr>
              <w:divsChild>
                <w:div w:id="1231382806">
                  <w:marLeft w:val="0"/>
                  <w:marRight w:val="0"/>
                  <w:marTop w:val="0"/>
                  <w:marBottom w:val="0"/>
                  <w:divBdr>
                    <w:top w:val="none" w:sz="0" w:space="0" w:color="auto"/>
                    <w:left w:val="none" w:sz="0" w:space="0" w:color="auto"/>
                    <w:bottom w:val="none" w:sz="0" w:space="0" w:color="auto"/>
                    <w:right w:val="none" w:sz="0" w:space="0" w:color="auto"/>
                  </w:divBdr>
                </w:div>
              </w:divsChild>
            </w:div>
            <w:div w:id="2045861177">
              <w:marLeft w:val="0"/>
              <w:marRight w:val="0"/>
              <w:marTop w:val="0"/>
              <w:marBottom w:val="0"/>
              <w:divBdr>
                <w:top w:val="none" w:sz="0" w:space="0" w:color="auto"/>
                <w:left w:val="none" w:sz="0" w:space="0" w:color="auto"/>
                <w:bottom w:val="none" w:sz="0" w:space="0" w:color="auto"/>
                <w:right w:val="none" w:sz="0" w:space="0" w:color="auto"/>
              </w:divBdr>
              <w:divsChild>
                <w:div w:id="725762900">
                  <w:marLeft w:val="0"/>
                  <w:marRight w:val="0"/>
                  <w:marTop w:val="0"/>
                  <w:marBottom w:val="0"/>
                  <w:divBdr>
                    <w:top w:val="none" w:sz="0" w:space="0" w:color="auto"/>
                    <w:left w:val="none" w:sz="0" w:space="0" w:color="auto"/>
                    <w:bottom w:val="none" w:sz="0" w:space="0" w:color="auto"/>
                    <w:right w:val="none" w:sz="0" w:space="0" w:color="auto"/>
                  </w:divBdr>
                </w:div>
              </w:divsChild>
            </w:div>
            <w:div w:id="1672948419">
              <w:marLeft w:val="0"/>
              <w:marRight w:val="0"/>
              <w:marTop w:val="0"/>
              <w:marBottom w:val="0"/>
              <w:divBdr>
                <w:top w:val="none" w:sz="0" w:space="0" w:color="auto"/>
                <w:left w:val="none" w:sz="0" w:space="0" w:color="auto"/>
                <w:bottom w:val="none" w:sz="0" w:space="0" w:color="auto"/>
                <w:right w:val="none" w:sz="0" w:space="0" w:color="auto"/>
              </w:divBdr>
              <w:divsChild>
                <w:div w:id="17519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623006">
      <w:bodyDiv w:val="1"/>
      <w:marLeft w:val="0"/>
      <w:marRight w:val="0"/>
      <w:marTop w:val="0"/>
      <w:marBottom w:val="0"/>
      <w:divBdr>
        <w:top w:val="none" w:sz="0" w:space="0" w:color="auto"/>
        <w:left w:val="none" w:sz="0" w:space="0" w:color="auto"/>
        <w:bottom w:val="none" w:sz="0" w:space="0" w:color="auto"/>
        <w:right w:val="none" w:sz="0" w:space="0" w:color="auto"/>
      </w:divBdr>
    </w:div>
    <w:div w:id="414133312">
      <w:bodyDiv w:val="1"/>
      <w:marLeft w:val="0"/>
      <w:marRight w:val="0"/>
      <w:marTop w:val="0"/>
      <w:marBottom w:val="0"/>
      <w:divBdr>
        <w:top w:val="none" w:sz="0" w:space="0" w:color="auto"/>
        <w:left w:val="none" w:sz="0" w:space="0" w:color="auto"/>
        <w:bottom w:val="none" w:sz="0" w:space="0" w:color="auto"/>
        <w:right w:val="none" w:sz="0" w:space="0" w:color="auto"/>
      </w:divBdr>
    </w:div>
    <w:div w:id="417406121">
      <w:bodyDiv w:val="1"/>
      <w:marLeft w:val="0"/>
      <w:marRight w:val="0"/>
      <w:marTop w:val="0"/>
      <w:marBottom w:val="0"/>
      <w:divBdr>
        <w:top w:val="none" w:sz="0" w:space="0" w:color="auto"/>
        <w:left w:val="none" w:sz="0" w:space="0" w:color="auto"/>
        <w:bottom w:val="none" w:sz="0" w:space="0" w:color="auto"/>
        <w:right w:val="none" w:sz="0" w:space="0" w:color="auto"/>
      </w:divBdr>
      <w:divsChild>
        <w:div w:id="1384793964">
          <w:marLeft w:val="0"/>
          <w:marRight w:val="0"/>
          <w:marTop w:val="0"/>
          <w:marBottom w:val="0"/>
          <w:divBdr>
            <w:top w:val="none" w:sz="0" w:space="0" w:color="auto"/>
            <w:left w:val="none" w:sz="0" w:space="0" w:color="auto"/>
            <w:bottom w:val="none" w:sz="0" w:space="0" w:color="auto"/>
            <w:right w:val="none" w:sz="0" w:space="0" w:color="auto"/>
          </w:divBdr>
          <w:divsChild>
            <w:div w:id="1201821788">
              <w:marLeft w:val="0"/>
              <w:marRight w:val="0"/>
              <w:marTop w:val="0"/>
              <w:marBottom w:val="0"/>
              <w:divBdr>
                <w:top w:val="none" w:sz="0" w:space="0" w:color="auto"/>
                <w:left w:val="none" w:sz="0" w:space="0" w:color="auto"/>
                <w:bottom w:val="none" w:sz="0" w:space="0" w:color="auto"/>
                <w:right w:val="none" w:sz="0" w:space="0" w:color="auto"/>
              </w:divBdr>
              <w:divsChild>
                <w:div w:id="18090026">
                  <w:marLeft w:val="0"/>
                  <w:marRight w:val="0"/>
                  <w:marTop w:val="0"/>
                  <w:marBottom w:val="0"/>
                  <w:divBdr>
                    <w:top w:val="none" w:sz="0" w:space="0" w:color="auto"/>
                    <w:left w:val="none" w:sz="0" w:space="0" w:color="auto"/>
                    <w:bottom w:val="none" w:sz="0" w:space="0" w:color="auto"/>
                    <w:right w:val="none" w:sz="0" w:space="0" w:color="auto"/>
                  </w:divBdr>
                  <w:divsChild>
                    <w:div w:id="1423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0805">
      <w:bodyDiv w:val="1"/>
      <w:marLeft w:val="0"/>
      <w:marRight w:val="0"/>
      <w:marTop w:val="0"/>
      <w:marBottom w:val="0"/>
      <w:divBdr>
        <w:top w:val="none" w:sz="0" w:space="0" w:color="auto"/>
        <w:left w:val="none" w:sz="0" w:space="0" w:color="auto"/>
        <w:bottom w:val="none" w:sz="0" w:space="0" w:color="auto"/>
        <w:right w:val="none" w:sz="0" w:space="0" w:color="auto"/>
      </w:divBdr>
    </w:div>
    <w:div w:id="440104047">
      <w:bodyDiv w:val="1"/>
      <w:marLeft w:val="0"/>
      <w:marRight w:val="0"/>
      <w:marTop w:val="0"/>
      <w:marBottom w:val="0"/>
      <w:divBdr>
        <w:top w:val="none" w:sz="0" w:space="0" w:color="auto"/>
        <w:left w:val="none" w:sz="0" w:space="0" w:color="auto"/>
        <w:bottom w:val="none" w:sz="0" w:space="0" w:color="auto"/>
        <w:right w:val="none" w:sz="0" w:space="0" w:color="auto"/>
      </w:divBdr>
    </w:div>
    <w:div w:id="442846982">
      <w:bodyDiv w:val="1"/>
      <w:marLeft w:val="0"/>
      <w:marRight w:val="0"/>
      <w:marTop w:val="0"/>
      <w:marBottom w:val="0"/>
      <w:divBdr>
        <w:top w:val="none" w:sz="0" w:space="0" w:color="auto"/>
        <w:left w:val="none" w:sz="0" w:space="0" w:color="auto"/>
        <w:bottom w:val="none" w:sz="0" w:space="0" w:color="auto"/>
        <w:right w:val="none" w:sz="0" w:space="0" w:color="auto"/>
      </w:divBdr>
    </w:div>
    <w:div w:id="444084404">
      <w:bodyDiv w:val="1"/>
      <w:marLeft w:val="0"/>
      <w:marRight w:val="0"/>
      <w:marTop w:val="0"/>
      <w:marBottom w:val="0"/>
      <w:divBdr>
        <w:top w:val="none" w:sz="0" w:space="0" w:color="auto"/>
        <w:left w:val="none" w:sz="0" w:space="0" w:color="auto"/>
        <w:bottom w:val="none" w:sz="0" w:space="0" w:color="auto"/>
        <w:right w:val="none" w:sz="0" w:space="0" w:color="auto"/>
      </w:divBdr>
      <w:divsChild>
        <w:div w:id="1142818864">
          <w:marLeft w:val="0"/>
          <w:marRight w:val="0"/>
          <w:marTop w:val="0"/>
          <w:marBottom w:val="0"/>
          <w:divBdr>
            <w:top w:val="none" w:sz="0" w:space="0" w:color="auto"/>
            <w:left w:val="none" w:sz="0" w:space="0" w:color="auto"/>
            <w:bottom w:val="none" w:sz="0" w:space="0" w:color="auto"/>
            <w:right w:val="none" w:sz="0" w:space="0" w:color="auto"/>
          </w:divBdr>
          <w:divsChild>
            <w:div w:id="1903371972">
              <w:marLeft w:val="0"/>
              <w:marRight w:val="0"/>
              <w:marTop w:val="0"/>
              <w:marBottom w:val="0"/>
              <w:divBdr>
                <w:top w:val="none" w:sz="0" w:space="0" w:color="auto"/>
                <w:left w:val="none" w:sz="0" w:space="0" w:color="auto"/>
                <w:bottom w:val="none" w:sz="0" w:space="0" w:color="auto"/>
                <w:right w:val="none" w:sz="0" w:space="0" w:color="auto"/>
              </w:divBdr>
              <w:divsChild>
                <w:div w:id="2060740571">
                  <w:marLeft w:val="0"/>
                  <w:marRight w:val="0"/>
                  <w:marTop w:val="0"/>
                  <w:marBottom w:val="0"/>
                  <w:divBdr>
                    <w:top w:val="none" w:sz="0" w:space="0" w:color="auto"/>
                    <w:left w:val="none" w:sz="0" w:space="0" w:color="auto"/>
                    <w:bottom w:val="none" w:sz="0" w:space="0" w:color="auto"/>
                    <w:right w:val="none" w:sz="0" w:space="0" w:color="auto"/>
                  </w:divBdr>
                  <w:divsChild>
                    <w:div w:id="15204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8521">
      <w:bodyDiv w:val="1"/>
      <w:marLeft w:val="0"/>
      <w:marRight w:val="0"/>
      <w:marTop w:val="0"/>
      <w:marBottom w:val="0"/>
      <w:divBdr>
        <w:top w:val="none" w:sz="0" w:space="0" w:color="auto"/>
        <w:left w:val="none" w:sz="0" w:space="0" w:color="auto"/>
        <w:bottom w:val="none" w:sz="0" w:space="0" w:color="auto"/>
        <w:right w:val="none" w:sz="0" w:space="0" w:color="auto"/>
      </w:divBdr>
    </w:div>
    <w:div w:id="457769154">
      <w:bodyDiv w:val="1"/>
      <w:marLeft w:val="0"/>
      <w:marRight w:val="0"/>
      <w:marTop w:val="0"/>
      <w:marBottom w:val="0"/>
      <w:divBdr>
        <w:top w:val="none" w:sz="0" w:space="0" w:color="auto"/>
        <w:left w:val="none" w:sz="0" w:space="0" w:color="auto"/>
        <w:bottom w:val="none" w:sz="0" w:space="0" w:color="auto"/>
        <w:right w:val="none" w:sz="0" w:space="0" w:color="auto"/>
      </w:divBdr>
    </w:div>
    <w:div w:id="503251265">
      <w:bodyDiv w:val="1"/>
      <w:marLeft w:val="0"/>
      <w:marRight w:val="0"/>
      <w:marTop w:val="0"/>
      <w:marBottom w:val="0"/>
      <w:divBdr>
        <w:top w:val="none" w:sz="0" w:space="0" w:color="auto"/>
        <w:left w:val="none" w:sz="0" w:space="0" w:color="auto"/>
        <w:bottom w:val="none" w:sz="0" w:space="0" w:color="auto"/>
        <w:right w:val="none" w:sz="0" w:space="0" w:color="auto"/>
      </w:divBdr>
    </w:div>
    <w:div w:id="506528912">
      <w:bodyDiv w:val="1"/>
      <w:marLeft w:val="0"/>
      <w:marRight w:val="0"/>
      <w:marTop w:val="0"/>
      <w:marBottom w:val="0"/>
      <w:divBdr>
        <w:top w:val="none" w:sz="0" w:space="0" w:color="auto"/>
        <w:left w:val="none" w:sz="0" w:space="0" w:color="auto"/>
        <w:bottom w:val="none" w:sz="0" w:space="0" w:color="auto"/>
        <w:right w:val="none" w:sz="0" w:space="0" w:color="auto"/>
      </w:divBdr>
      <w:divsChild>
        <w:div w:id="772825810">
          <w:marLeft w:val="0"/>
          <w:marRight w:val="0"/>
          <w:marTop w:val="0"/>
          <w:marBottom w:val="0"/>
          <w:divBdr>
            <w:top w:val="none" w:sz="0" w:space="0" w:color="auto"/>
            <w:left w:val="none" w:sz="0" w:space="0" w:color="auto"/>
            <w:bottom w:val="none" w:sz="0" w:space="0" w:color="auto"/>
            <w:right w:val="none" w:sz="0" w:space="0" w:color="auto"/>
          </w:divBdr>
        </w:div>
        <w:div w:id="879511538">
          <w:marLeft w:val="0"/>
          <w:marRight w:val="0"/>
          <w:marTop w:val="0"/>
          <w:marBottom w:val="0"/>
          <w:divBdr>
            <w:top w:val="none" w:sz="0" w:space="0" w:color="auto"/>
            <w:left w:val="none" w:sz="0" w:space="0" w:color="auto"/>
            <w:bottom w:val="none" w:sz="0" w:space="0" w:color="auto"/>
            <w:right w:val="none" w:sz="0" w:space="0" w:color="auto"/>
          </w:divBdr>
        </w:div>
        <w:div w:id="610012580">
          <w:marLeft w:val="0"/>
          <w:marRight w:val="0"/>
          <w:marTop w:val="0"/>
          <w:marBottom w:val="0"/>
          <w:divBdr>
            <w:top w:val="none" w:sz="0" w:space="0" w:color="auto"/>
            <w:left w:val="none" w:sz="0" w:space="0" w:color="auto"/>
            <w:bottom w:val="none" w:sz="0" w:space="0" w:color="auto"/>
            <w:right w:val="none" w:sz="0" w:space="0" w:color="auto"/>
          </w:divBdr>
        </w:div>
        <w:div w:id="1634825727">
          <w:marLeft w:val="0"/>
          <w:marRight w:val="0"/>
          <w:marTop w:val="0"/>
          <w:marBottom w:val="0"/>
          <w:divBdr>
            <w:top w:val="none" w:sz="0" w:space="0" w:color="auto"/>
            <w:left w:val="none" w:sz="0" w:space="0" w:color="auto"/>
            <w:bottom w:val="none" w:sz="0" w:space="0" w:color="auto"/>
            <w:right w:val="none" w:sz="0" w:space="0" w:color="auto"/>
          </w:divBdr>
        </w:div>
        <w:div w:id="1776288055">
          <w:marLeft w:val="0"/>
          <w:marRight w:val="0"/>
          <w:marTop w:val="0"/>
          <w:marBottom w:val="0"/>
          <w:divBdr>
            <w:top w:val="none" w:sz="0" w:space="0" w:color="auto"/>
            <w:left w:val="none" w:sz="0" w:space="0" w:color="auto"/>
            <w:bottom w:val="none" w:sz="0" w:space="0" w:color="auto"/>
            <w:right w:val="none" w:sz="0" w:space="0" w:color="auto"/>
          </w:divBdr>
        </w:div>
        <w:div w:id="796801348">
          <w:marLeft w:val="0"/>
          <w:marRight w:val="0"/>
          <w:marTop w:val="0"/>
          <w:marBottom w:val="0"/>
          <w:divBdr>
            <w:top w:val="none" w:sz="0" w:space="0" w:color="auto"/>
            <w:left w:val="none" w:sz="0" w:space="0" w:color="auto"/>
            <w:bottom w:val="none" w:sz="0" w:space="0" w:color="auto"/>
            <w:right w:val="none" w:sz="0" w:space="0" w:color="auto"/>
          </w:divBdr>
        </w:div>
        <w:div w:id="1960263291">
          <w:marLeft w:val="0"/>
          <w:marRight w:val="0"/>
          <w:marTop w:val="0"/>
          <w:marBottom w:val="0"/>
          <w:divBdr>
            <w:top w:val="none" w:sz="0" w:space="0" w:color="auto"/>
            <w:left w:val="none" w:sz="0" w:space="0" w:color="auto"/>
            <w:bottom w:val="none" w:sz="0" w:space="0" w:color="auto"/>
            <w:right w:val="none" w:sz="0" w:space="0" w:color="auto"/>
          </w:divBdr>
        </w:div>
      </w:divsChild>
    </w:div>
    <w:div w:id="598761950">
      <w:bodyDiv w:val="1"/>
      <w:marLeft w:val="0"/>
      <w:marRight w:val="0"/>
      <w:marTop w:val="0"/>
      <w:marBottom w:val="0"/>
      <w:divBdr>
        <w:top w:val="none" w:sz="0" w:space="0" w:color="auto"/>
        <w:left w:val="none" w:sz="0" w:space="0" w:color="auto"/>
        <w:bottom w:val="none" w:sz="0" w:space="0" w:color="auto"/>
        <w:right w:val="none" w:sz="0" w:space="0" w:color="auto"/>
      </w:divBdr>
      <w:divsChild>
        <w:div w:id="184295216">
          <w:marLeft w:val="0"/>
          <w:marRight w:val="0"/>
          <w:marTop w:val="0"/>
          <w:marBottom w:val="0"/>
          <w:divBdr>
            <w:top w:val="none" w:sz="0" w:space="0" w:color="auto"/>
            <w:left w:val="none" w:sz="0" w:space="0" w:color="auto"/>
            <w:bottom w:val="none" w:sz="0" w:space="0" w:color="auto"/>
            <w:right w:val="none" w:sz="0" w:space="0" w:color="auto"/>
          </w:divBdr>
        </w:div>
        <w:div w:id="1941064667">
          <w:marLeft w:val="0"/>
          <w:marRight w:val="0"/>
          <w:marTop w:val="0"/>
          <w:marBottom w:val="0"/>
          <w:divBdr>
            <w:top w:val="none" w:sz="0" w:space="0" w:color="auto"/>
            <w:left w:val="none" w:sz="0" w:space="0" w:color="auto"/>
            <w:bottom w:val="none" w:sz="0" w:space="0" w:color="auto"/>
            <w:right w:val="none" w:sz="0" w:space="0" w:color="auto"/>
          </w:divBdr>
        </w:div>
        <w:div w:id="695429415">
          <w:marLeft w:val="0"/>
          <w:marRight w:val="0"/>
          <w:marTop w:val="0"/>
          <w:marBottom w:val="0"/>
          <w:divBdr>
            <w:top w:val="none" w:sz="0" w:space="0" w:color="auto"/>
            <w:left w:val="none" w:sz="0" w:space="0" w:color="auto"/>
            <w:bottom w:val="none" w:sz="0" w:space="0" w:color="auto"/>
            <w:right w:val="none" w:sz="0" w:space="0" w:color="auto"/>
          </w:divBdr>
        </w:div>
      </w:divsChild>
    </w:div>
    <w:div w:id="599264588">
      <w:bodyDiv w:val="1"/>
      <w:marLeft w:val="0"/>
      <w:marRight w:val="0"/>
      <w:marTop w:val="0"/>
      <w:marBottom w:val="0"/>
      <w:divBdr>
        <w:top w:val="none" w:sz="0" w:space="0" w:color="auto"/>
        <w:left w:val="none" w:sz="0" w:space="0" w:color="auto"/>
        <w:bottom w:val="none" w:sz="0" w:space="0" w:color="auto"/>
        <w:right w:val="none" w:sz="0" w:space="0" w:color="auto"/>
      </w:divBdr>
    </w:div>
    <w:div w:id="608582624">
      <w:bodyDiv w:val="1"/>
      <w:marLeft w:val="0"/>
      <w:marRight w:val="0"/>
      <w:marTop w:val="0"/>
      <w:marBottom w:val="0"/>
      <w:divBdr>
        <w:top w:val="none" w:sz="0" w:space="0" w:color="auto"/>
        <w:left w:val="none" w:sz="0" w:space="0" w:color="auto"/>
        <w:bottom w:val="none" w:sz="0" w:space="0" w:color="auto"/>
        <w:right w:val="none" w:sz="0" w:space="0" w:color="auto"/>
      </w:divBdr>
    </w:div>
    <w:div w:id="642731938">
      <w:bodyDiv w:val="1"/>
      <w:marLeft w:val="0"/>
      <w:marRight w:val="0"/>
      <w:marTop w:val="0"/>
      <w:marBottom w:val="0"/>
      <w:divBdr>
        <w:top w:val="none" w:sz="0" w:space="0" w:color="auto"/>
        <w:left w:val="none" w:sz="0" w:space="0" w:color="auto"/>
        <w:bottom w:val="none" w:sz="0" w:space="0" w:color="auto"/>
        <w:right w:val="none" w:sz="0" w:space="0" w:color="auto"/>
      </w:divBdr>
    </w:div>
    <w:div w:id="643197671">
      <w:bodyDiv w:val="1"/>
      <w:marLeft w:val="0"/>
      <w:marRight w:val="0"/>
      <w:marTop w:val="0"/>
      <w:marBottom w:val="0"/>
      <w:divBdr>
        <w:top w:val="none" w:sz="0" w:space="0" w:color="auto"/>
        <w:left w:val="none" w:sz="0" w:space="0" w:color="auto"/>
        <w:bottom w:val="none" w:sz="0" w:space="0" w:color="auto"/>
        <w:right w:val="none" w:sz="0" w:space="0" w:color="auto"/>
      </w:divBdr>
    </w:div>
    <w:div w:id="666247523">
      <w:bodyDiv w:val="1"/>
      <w:marLeft w:val="0"/>
      <w:marRight w:val="0"/>
      <w:marTop w:val="0"/>
      <w:marBottom w:val="0"/>
      <w:divBdr>
        <w:top w:val="none" w:sz="0" w:space="0" w:color="auto"/>
        <w:left w:val="none" w:sz="0" w:space="0" w:color="auto"/>
        <w:bottom w:val="none" w:sz="0" w:space="0" w:color="auto"/>
        <w:right w:val="none" w:sz="0" w:space="0" w:color="auto"/>
      </w:divBdr>
    </w:div>
    <w:div w:id="669722054">
      <w:bodyDiv w:val="1"/>
      <w:marLeft w:val="0"/>
      <w:marRight w:val="0"/>
      <w:marTop w:val="0"/>
      <w:marBottom w:val="0"/>
      <w:divBdr>
        <w:top w:val="none" w:sz="0" w:space="0" w:color="auto"/>
        <w:left w:val="none" w:sz="0" w:space="0" w:color="auto"/>
        <w:bottom w:val="none" w:sz="0" w:space="0" w:color="auto"/>
        <w:right w:val="none" w:sz="0" w:space="0" w:color="auto"/>
      </w:divBdr>
    </w:div>
    <w:div w:id="700860141">
      <w:bodyDiv w:val="1"/>
      <w:marLeft w:val="0"/>
      <w:marRight w:val="0"/>
      <w:marTop w:val="0"/>
      <w:marBottom w:val="0"/>
      <w:divBdr>
        <w:top w:val="none" w:sz="0" w:space="0" w:color="auto"/>
        <w:left w:val="none" w:sz="0" w:space="0" w:color="auto"/>
        <w:bottom w:val="none" w:sz="0" w:space="0" w:color="auto"/>
        <w:right w:val="none" w:sz="0" w:space="0" w:color="auto"/>
      </w:divBdr>
      <w:divsChild>
        <w:div w:id="62410502">
          <w:marLeft w:val="0"/>
          <w:marRight w:val="0"/>
          <w:marTop w:val="0"/>
          <w:marBottom w:val="0"/>
          <w:divBdr>
            <w:top w:val="none" w:sz="0" w:space="0" w:color="auto"/>
            <w:left w:val="none" w:sz="0" w:space="0" w:color="auto"/>
            <w:bottom w:val="none" w:sz="0" w:space="0" w:color="auto"/>
            <w:right w:val="none" w:sz="0" w:space="0" w:color="auto"/>
          </w:divBdr>
          <w:divsChild>
            <w:div w:id="375661107">
              <w:marLeft w:val="0"/>
              <w:marRight w:val="0"/>
              <w:marTop w:val="0"/>
              <w:marBottom w:val="0"/>
              <w:divBdr>
                <w:top w:val="none" w:sz="0" w:space="0" w:color="auto"/>
                <w:left w:val="none" w:sz="0" w:space="0" w:color="auto"/>
                <w:bottom w:val="none" w:sz="0" w:space="0" w:color="auto"/>
                <w:right w:val="none" w:sz="0" w:space="0" w:color="auto"/>
              </w:divBdr>
              <w:divsChild>
                <w:div w:id="1516580494">
                  <w:marLeft w:val="0"/>
                  <w:marRight w:val="0"/>
                  <w:marTop w:val="0"/>
                  <w:marBottom w:val="0"/>
                  <w:divBdr>
                    <w:top w:val="none" w:sz="0" w:space="0" w:color="auto"/>
                    <w:left w:val="none" w:sz="0" w:space="0" w:color="auto"/>
                    <w:bottom w:val="none" w:sz="0" w:space="0" w:color="auto"/>
                    <w:right w:val="none" w:sz="0" w:space="0" w:color="auto"/>
                  </w:divBdr>
                </w:div>
              </w:divsChild>
            </w:div>
            <w:div w:id="1374887095">
              <w:marLeft w:val="0"/>
              <w:marRight w:val="0"/>
              <w:marTop w:val="0"/>
              <w:marBottom w:val="0"/>
              <w:divBdr>
                <w:top w:val="none" w:sz="0" w:space="0" w:color="auto"/>
                <w:left w:val="none" w:sz="0" w:space="0" w:color="auto"/>
                <w:bottom w:val="none" w:sz="0" w:space="0" w:color="auto"/>
                <w:right w:val="none" w:sz="0" w:space="0" w:color="auto"/>
              </w:divBdr>
              <w:divsChild>
                <w:div w:id="579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5130">
      <w:bodyDiv w:val="1"/>
      <w:marLeft w:val="0"/>
      <w:marRight w:val="0"/>
      <w:marTop w:val="0"/>
      <w:marBottom w:val="0"/>
      <w:divBdr>
        <w:top w:val="none" w:sz="0" w:space="0" w:color="auto"/>
        <w:left w:val="none" w:sz="0" w:space="0" w:color="auto"/>
        <w:bottom w:val="none" w:sz="0" w:space="0" w:color="auto"/>
        <w:right w:val="none" w:sz="0" w:space="0" w:color="auto"/>
      </w:divBdr>
      <w:divsChild>
        <w:div w:id="2128036476">
          <w:marLeft w:val="0"/>
          <w:marRight w:val="0"/>
          <w:marTop w:val="0"/>
          <w:marBottom w:val="0"/>
          <w:divBdr>
            <w:top w:val="none" w:sz="0" w:space="0" w:color="auto"/>
            <w:left w:val="none" w:sz="0" w:space="0" w:color="auto"/>
            <w:bottom w:val="none" w:sz="0" w:space="0" w:color="auto"/>
            <w:right w:val="none" w:sz="0" w:space="0" w:color="auto"/>
          </w:divBdr>
          <w:divsChild>
            <w:div w:id="1869220284">
              <w:marLeft w:val="0"/>
              <w:marRight w:val="0"/>
              <w:marTop w:val="0"/>
              <w:marBottom w:val="0"/>
              <w:divBdr>
                <w:top w:val="none" w:sz="0" w:space="0" w:color="auto"/>
                <w:left w:val="none" w:sz="0" w:space="0" w:color="auto"/>
                <w:bottom w:val="none" w:sz="0" w:space="0" w:color="auto"/>
                <w:right w:val="none" w:sz="0" w:space="0" w:color="auto"/>
              </w:divBdr>
              <w:divsChild>
                <w:div w:id="380204058">
                  <w:marLeft w:val="0"/>
                  <w:marRight w:val="0"/>
                  <w:marTop w:val="0"/>
                  <w:marBottom w:val="0"/>
                  <w:divBdr>
                    <w:top w:val="none" w:sz="0" w:space="0" w:color="auto"/>
                    <w:left w:val="none" w:sz="0" w:space="0" w:color="auto"/>
                    <w:bottom w:val="none" w:sz="0" w:space="0" w:color="auto"/>
                    <w:right w:val="none" w:sz="0" w:space="0" w:color="auto"/>
                  </w:divBdr>
                </w:div>
                <w:div w:id="60549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30884">
      <w:bodyDiv w:val="1"/>
      <w:marLeft w:val="0"/>
      <w:marRight w:val="0"/>
      <w:marTop w:val="0"/>
      <w:marBottom w:val="0"/>
      <w:divBdr>
        <w:top w:val="none" w:sz="0" w:space="0" w:color="auto"/>
        <w:left w:val="none" w:sz="0" w:space="0" w:color="auto"/>
        <w:bottom w:val="none" w:sz="0" w:space="0" w:color="auto"/>
        <w:right w:val="none" w:sz="0" w:space="0" w:color="auto"/>
      </w:divBdr>
    </w:div>
    <w:div w:id="736169991">
      <w:bodyDiv w:val="1"/>
      <w:marLeft w:val="0"/>
      <w:marRight w:val="0"/>
      <w:marTop w:val="0"/>
      <w:marBottom w:val="0"/>
      <w:divBdr>
        <w:top w:val="none" w:sz="0" w:space="0" w:color="auto"/>
        <w:left w:val="none" w:sz="0" w:space="0" w:color="auto"/>
        <w:bottom w:val="none" w:sz="0" w:space="0" w:color="auto"/>
        <w:right w:val="none" w:sz="0" w:space="0" w:color="auto"/>
      </w:divBdr>
    </w:div>
    <w:div w:id="736559175">
      <w:bodyDiv w:val="1"/>
      <w:marLeft w:val="0"/>
      <w:marRight w:val="0"/>
      <w:marTop w:val="0"/>
      <w:marBottom w:val="0"/>
      <w:divBdr>
        <w:top w:val="none" w:sz="0" w:space="0" w:color="auto"/>
        <w:left w:val="none" w:sz="0" w:space="0" w:color="auto"/>
        <w:bottom w:val="none" w:sz="0" w:space="0" w:color="auto"/>
        <w:right w:val="none" w:sz="0" w:space="0" w:color="auto"/>
      </w:divBdr>
    </w:div>
    <w:div w:id="756754813">
      <w:bodyDiv w:val="1"/>
      <w:marLeft w:val="0"/>
      <w:marRight w:val="0"/>
      <w:marTop w:val="0"/>
      <w:marBottom w:val="0"/>
      <w:divBdr>
        <w:top w:val="none" w:sz="0" w:space="0" w:color="auto"/>
        <w:left w:val="none" w:sz="0" w:space="0" w:color="auto"/>
        <w:bottom w:val="none" w:sz="0" w:space="0" w:color="auto"/>
        <w:right w:val="none" w:sz="0" w:space="0" w:color="auto"/>
      </w:divBdr>
    </w:div>
    <w:div w:id="795871716">
      <w:bodyDiv w:val="1"/>
      <w:marLeft w:val="0"/>
      <w:marRight w:val="0"/>
      <w:marTop w:val="0"/>
      <w:marBottom w:val="0"/>
      <w:divBdr>
        <w:top w:val="none" w:sz="0" w:space="0" w:color="auto"/>
        <w:left w:val="none" w:sz="0" w:space="0" w:color="auto"/>
        <w:bottom w:val="none" w:sz="0" w:space="0" w:color="auto"/>
        <w:right w:val="none" w:sz="0" w:space="0" w:color="auto"/>
      </w:divBdr>
    </w:div>
    <w:div w:id="810443335">
      <w:bodyDiv w:val="1"/>
      <w:marLeft w:val="0"/>
      <w:marRight w:val="0"/>
      <w:marTop w:val="0"/>
      <w:marBottom w:val="0"/>
      <w:divBdr>
        <w:top w:val="none" w:sz="0" w:space="0" w:color="auto"/>
        <w:left w:val="none" w:sz="0" w:space="0" w:color="auto"/>
        <w:bottom w:val="none" w:sz="0" w:space="0" w:color="auto"/>
        <w:right w:val="none" w:sz="0" w:space="0" w:color="auto"/>
      </w:divBdr>
    </w:div>
    <w:div w:id="880215205">
      <w:bodyDiv w:val="1"/>
      <w:marLeft w:val="0"/>
      <w:marRight w:val="0"/>
      <w:marTop w:val="0"/>
      <w:marBottom w:val="0"/>
      <w:divBdr>
        <w:top w:val="none" w:sz="0" w:space="0" w:color="auto"/>
        <w:left w:val="none" w:sz="0" w:space="0" w:color="auto"/>
        <w:bottom w:val="none" w:sz="0" w:space="0" w:color="auto"/>
        <w:right w:val="none" w:sz="0" w:space="0" w:color="auto"/>
      </w:divBdr>
    </w:div>
    <w:div w:id="898050576">
      <w:bodyDiv w:val="1"/>
      <w:marLeft w:val="0"/>
      <w:marRight w:val="0"/>
      <w:marTop w:val="0"/>
      <w:marBottom w:val="0"/>
      <w:divBdr>
        <w:top w:val="none" w:sz="0" w:space="0" w:color="auto"/>
        <w:left w:val="none" w:sz="0" w:space="0" w:color="auto"/>
        <w:bottom w:val="none" w:sz="0" w:space="0" w:color="auto"/>
        <w:right w:val="none" w:sz="0" w:space="0" w:color="auto"/>
      </w:divBdr>
    </w:div>
    <w:div w:id="919488959">
      <w:bodyDiv w:val="1"/>
      <w:marLeft w:val="0"/>
      <w:marRight w:val="0"/>
      <w:marTop w:val="0"/>
      <w:marBottom w:val="0"/>
      <w:divBdr>
        <w:top w:val="none" w:sz="0" w:space="0" w:color="auto"/>
        <w:left w:val="none" w:sz="0" w:space="0" w:color="auto"/>
        <w:bottom w:val="none" w:sz="0" w:space="0" w:color="auto"/>
        <w:right w:val="none" w:sz="0" w:space="0" w:color="auto"/>
      </w:divBdr>
    </w:div>
    <w:div w:id="969018647">
      <w:bodyDiv w:val="1"/>
      <w:marLeft w:val="0"/>
      <w:marRight w:val="0"/>
      <w:marTop w:val="0"/>
      <w:marBottom w:val="0"/>
      <w:divBdr>
        <w:top w:val="none" w:sz="0" w:space="0" w:color="auto"/>
        <w:left w:val="none" w:sz="0" w:space="0" w:color="auto"/>
        <w:bottom w:val="none" w:sz="0" w:space="0" w:color="auto"/>
        <w:right w:val="none" w:sz="0" w:space="0" w:color="auto"/>
      </w:divBdr>
    </w:div>
    <w:div w:id="1084569315">
      <w:bodyDiv w:val="1"/>
      <w:marLeft w:val="0"/>
      <w:marRight w:val="0"/>
      <w:marTop w:val="0"/>
      <w:marBottom w:val="0"/>
      <w:divBdr>
        <w:top w:val="none" w:sz="0" w:space="0" w:color="auto"/>
        <w:left w:val="none" w:sz="0" w:space="0" w:color="auto"/>
        <w:bottom w:val="none" w:sz="0" w:space="0" w:color="auto"/>
        <w:right w:val="none" w:sz="0" w:space="0" w:color="auto"/>
      </w:divBdr>
    </w:div>
    <w:div w:id="1090541313">
      <w:bodyDiv w:val="1"/>
      <w:marLeft w:val="0"/>
      <w:marRight w:val="0"/>
      <w:marTop w:val="0"/>
      <w:marBottom w:val="0"/>
      <w:divBdr>
        <w:top w:val="none" w:sz="0" w:space="0" w:color="auto"/>
        <w:left w:val="none" w:sz="0" w:space="0" w:color="auto"/>
        <w:bottom w:val="none" w:sz="0" w:space="0" w:color="auto"/>
        <w:right w:val="none" w:sz="0" w:space="0" w:color="auto"/>
      </w:divBdr>
    </w:div>
    <w:div w:id="1106119815">
      <w:bodyDiv w:val="1"/>
      <w:marLeft w:val="0"/>
      <w:marRight w:val="0"/>
      <w:marTop w:val="0"/>
      <w:marBottom w:val="0"/>
      <w:divBdr>
        <w:top w:val="none" w:sz="0" w:space="0" w:color="auto"/>
        <w:left w:val="none" w:sz="0" w:space="0" w:color="auto"/>
        <w:bottom w:val="none" w:sz="0" w:space="0" w:color="auto"/>
        <w:right w:val="none" w:sz="0" w:space="0" w:color="auto"/>
      </w:divBdr>
    </w:div>
    <w:div w:id="1124228972">
      <w:bodyDiv w:val="1"/>
      <w:marLeft w:val="0"/>
      <w:marRight w:val="0"/>
      <w:marTop w:val="0"/>
      <w:marBottom w:val="0"/>
      <w:divBdr>
        <w:top w:val="none" w:sz="0" w:space="0" w:color="auto"/>
        <w:left w:val="none" w:sz="0" w:space="0" w:color="auto"/>
        <w:bottom w:val="none" w:sz="0" w:space="0" w:color="auto"/>
        <w:right w:val="none" w:sz="0" w:space="0" w:color="auto"/>
      </w:divBdr>
    </w:div>
    <w:div w:id="1138643271">
      <w:bodyDiv w:val="1"/>
      <w:marLeft w:val="0"/>
      <w:marRight w:val="0"/>
      <w:marTop w:val="0"/>
      <w:marBottom w:val="0"/>
      <w:divBdr>
        <w:top w:val="none" w:sz="0" w:space="0" w:color="auto"/>
        <w:left w:val="none" w:sz="0" w:space="0" w:color="auto"/>
        <w:bottom w:val="none" w:sz="0" w:space="0" w:color="auto"/>
        <w:right w:val="none" w:sz="0" w:space="0" w:color="auto"/>
      </w:divBdr>
    </w:div>
    <w:div w:id="1146431265">
      <w:bodyDiv w:val="1"/>
      <w:marLeft w:val="0"/>
      <w:marRight w:val="0"/>
      <w:marTop w:val="0"/>
      <w:marBottom w:val="0"/>
      <w:divBdr>
        <w:top w:val="none" w:sz="0" w:space="0" w:color="auto"/>
        <w:left w:val="none" w:sz="0" w:space="0" w:color="auto"/>
        <w:bottom w:val="none" w:sz="0" w:space="0" w:color="auto"/>
        <w:right w:val="none" w:sz="0" w:space="0" w:color="auto"/>
      </w:divBdr>
    </w:div>
    <w:div w:id="1148281728">
      <w:bodyDiv w:val="1"/>
      <w:marLeft w:val="0"/>
      <w:marRight w:val="0"/>
      <w:marTop w:val="0"/>
      <w:marBottom w:val="0"/>
      <w:divBdr>
        <w:top w:val="none" w:sz="0" w:space="0" w:color="auto"/>
        <w:left w:val="none" w:sz="0" w:space="0" w:color="auto"/>
        <w:bottom w:val="none" w:sz="0" w:space="0" w:color="auto"/>
        <w:right w:val="none" w:sz="0" w:space="0" w:color="auto"/>
      </w:divBdr>
    </w:div>
    <w:div w:id="1175264674">
      <w:bodyDiv w:val="1"/>
      <w:marLeft w:val="0"/>
      <w:marRight w:val="0"/>
      <w:marTop w:val="0"/>
      <w:marBottom w:val="0"/>
      <w:divBdr>
        <w:top w:val="none" w:sz="0" w:space="0" w:color="auto"/>
        <w:left w:val="none" w:sz="0" w:space="0" w:color="auto"/>
        <w:bottom w:val="none" w:sz="0" w:space="0" w:color="auto"/>
        <w:right w:val="none" w:sz="0" w:space="0" w:color="auto"/>
      </w:divBdr>
    </w:div>
    <w:div w:id="1200821667">
      <w:bodyDiv w:val="1"/>
      <w:marLeft w:val="0"/>
      <w:marRight w:val="0"/>
      <w:marTop w:val="0"/>
      <w:marBottom w:val="0"/>
      <w:divBdr>
        <w:top w:val="none" w:sz="0" w:space="0" w:color="auto"/>
        <w:left w:val="none" w:sz="0" w:space="0" w:color="auto"/>
        <w:bottom w:val="none" w:sz="0" w:space="0" w:color="auto"/>
        <w:right w:val="none" w:sz="0" w:space="0" w:color="auto"/>
      </w:divBdr>
    </w:div>
    <w:div w:id="1216745274">
      <w:bodyDiv w:val="1"/>
      <w:marLeft w:val="0"/>
      <w:marRight w:val="0"/>
      <w:marTop w:val="0"/>
      <w:marBottom w:val="0"/>
      <w:divBdr>
        <w:top w:val="none" w:sz="0" w:space="0" w:color="auto"/>
        <w:left w:val="none" w:sz="0" w:space="0" w:color="auto"/>
        <w:bottom w:val="none" w:sz="0" w:space="0" w:color="auto"/>
        <w:right w:val="none" w:sz="0" w:space="0" w:color="auto"/>
      </w:divBdr>
    </w:div>
    <w:div w:id="1228884349">
      <w:bodyDiv w:val="1"/>
      <w:marLeft w:val="0"/>
      <w:marRight w:val="0"/>
      <w:marTop w:val="0"/>
      <w:marBottom w:val="0"/>
      <w:divBdr>
        <w:top w:val="none" w:sz="0" w:space="0" w:color="auto"/>
        <w:left w:val="none" w:sz="0" w:space="0" w:color="auto"/>
        <w:bottom w:val="none" w:sz="0" w:space="0" w:color="auto"/>
        <w:right w:val="none" w:sz="0" w:space="0" w:color="auto"/>
      </w:divBdr>
    </w:div>
    <w:div w:id="1241401419">
      <w:bodyDiv w:val="1"/>
      <w:marLeft w:val="0"/>
      <w:marRight w:val="0"/>
      <w:marTop w:val="0"/>
      <w:marBottom w:val="0"/>
      <w:divBdr>
        <w:top w:val="none" w:sz="0" w:space="0" w:color="auto"/>
        <w:left w:val="none" w:sz="0" w:space="0" w:color="auto"/>
        <w:bottom w:val="none" w:sz="0" w:space="0" w:color="auto"/>
        <w:right w:val="none" w:sz="0" w:space="0" w:color="auto"/>
      </w:divBdr>
    </w:div>
    <w:div w:id="1247496302">
      <w:bodyDiv w:val="1"/>
      <w:marLeft w:val="0"/>
      <w:marRight w:val="0"/>
      <w:marTop w:val="0"/>
      <w:marBottom w:val="0"/>
      <w:divBdr>
        <w:top w:val="none" w:sz="0" w:space="0" w:color="auto"/>
        <w:left w:val="none" w:sz="0" w:space="0" w:color="auto"/>
        <w:bottom w:val="none" w:sz="0" w:space="0" w:color="auto"/>
        <w:right w:val="none" w:sz="0" w:space="0" w:color="auto"/>
      </w:divBdr>
    </w:div>
    <w:div w:id="1249196931">
      <w:bodyDiv w:val="1"/>
      <w:marLeft w:val="0"/>
      <w:marRight w:val="0"/>
      <w:marTop w:val="0"/>
      <w:marBottom w:val="0"/>
      <w:divBdr>
        <w:top w:val="none" w:sz="0" w:space="0" w:color="auto"/>
        <w:left w:val="none" w:sz="0" w:space="0" w:color="auto"/>
        <w:bottom w:val="none" w:sz="0" w:space="0" w:color="auto"/>
        <w:right w:val="none" w:sz="0" w:space="0" w:color="auto"/>
      </w:divBdr>
    </w:div>
    <w:div w:id="1258518987">
      <w:bodyDiv w:val="1"/>
      <w:marLeft w:val="0"/>
      <w:marRight w:val="0"/>
      <w:marTop w:val="0"/>
      <w:marBottom w:val="0"/>
      <w:divBdr>
        <w:top w:val="none" w:sz="0" w:space="0" w:color="auto"/>
        <w:left w:val="none" w:sz="0" w:space="0" w:color="auto"/>
        <w:bottom w:val="none" w:sz="0" w:space="0" w:color="auto"/>
        <w:right w:val="none" w:sz="0" w:space="0" w:color="auto"/>
      </w:divBdr>
      <w:divsChild>
        <w:div w:id="174466152">
          <w:marLeft w:val="0"/>
          <w:marRight w:val="0"/>
          <w:marTop w:val="0"/>
          <w:marBottom w:val="0"/>
          <w:divBdr>
            <w:top w:val="none" w:sz="0" w:space="0" w:color="auto"/>
            <w:left w:val="none" w:sz="0" w:space="0" w:color="auto"/>
            <w:bottom w:val="none" w:sz="0" w:space="0" w:color="auto"/>
            <w:right w:val="none" w:sz="0" w:space="0" w:color="auto"/>
          </w:divBdr>
          <w:divsChild>
            <w:div w:id="1606183346">
              <w:marLeft w:val="0"/>
              <w:marRight w:val="0"/>
              <w:marTop w:val="0"/>
              <w:marBottom w:val="0"/>
              <w:divBdr>
                <w:top w:val="none" w:sz="0" w:space="0" w:color="auto"/>
                <w:left w:val="none" w:sz="0" w:space="0" w:color="auto"/>
                <w:bottom w:val="none" w:sz="0" w:space="0" w:color="auto"/>
                <w:right w:val="none" w:sz="0" w:space="0" w:color="auto"/>
              </w:divBdr>
              <w:divsChild>
                <w:div w:id="1717973265">
                  <w:marLeft w:val="0"/>
                  <w:marRight w:val="0"/>
                  <w:marTop w:val="0"/>
                  <w:marBottom w:val="0"/>
                  <w:divBdr>
                    <w:top w:val="none" w:sz="0" w:space="0" w:color="auto"/>
                    <w:left w:val="none" w:sz="0" w:space="0" w:color="auto"/>
                    <w:bottom w:val="none" w:sz="0" w:space="0" w:color="auto"/>
                    <w:right w:val="none" w:sz="0" w:space="0" w:color="auto"/>
                  </w:divBdr>
                  <w:divsChild>
                    <w:div w:id="175408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8396">
      <w:bodyDiv w:val="1"/>
      <w:marLeft w:val="0"/>
      <w:marRight w:val="0"/>
      <w:marTop w:val="0"/>
      <w:marBottom w:val="0"/>
      <w:divBdr>
        <w:top w:val="none" w:sz="0" w:space="0" w:color="auto"/>
        <w:left w:val="none" w:sz="0" w:space="0" w:color="auto"/>
        <w:bottom w:val="none" w:sz="0" w:space="0" w:color="auto"/>
        <w:right w:val="none" w:sz="0" w:space="0" w:color="auto"/>
      </w:divBdr>
      <w:divsChild>
        <w:div w:id="944457018">
          <w:marLeft w:val="0"/>
          <w:marRight w:val="0"/>
          <w:marTop w:val="0"/>
          <w:marBottom w:val="0"/>
          <w:divBdr>
            <w:top w:val="none" w:sz="0" w:space="0" w:color="auto"/>
            <w:left w:val="none" w:sz="0" w:space="0" w:color="auto"/>
            <w:bottom w:val="none" w:sz="0" w:space="0" w:color="auto"/>
            <w:right w:val="none" w:sz="0" w:space="0" w:color="auto"/>
          </w:divBdr>
          <w:divsChild>
            <w:div w:id="593441246">
              <w:marLeft w:val="0"/>
              <w:marRight w:val="0"/>
              <w:marTop w:val="0"/>
              <w:marBottom w:val="0"/>
              <w:divBdr>
                <w:top w:val="none" w:sz="0" w:space="0" w:color="auto"/>
                <w:left w:val="none" w:sz="0" w:space="0" w:color="auto"/>
                <w:bottom w:val="none" w:sz="0" w:space="0" w:color="auto"/>
                <w:right w:val="none" w:sz="0" w:space="0" w:color="auto"/>
              </w:divBdr>
              <w:divsChild>
                <w:div w:id="1175876153">
                  <w:marLeft w:val="0"/>
                  <w:marRight w:val="0"/>
                  <w:marTop w:val="0"/>
                  <w:marBottom w:val="0"/>
                  <w:divBdr>
                    <w:top w:val="none" w:sz="0" w:space="0" w:color="auto"/>
                    <w:left w:val="none" w:sz="0" w:space="0" w:color="auto"/>
                    <w:bottom w:val="none" w:sz="0" w:space="0" w:color="auto"/>
                    <w:right w:val="none" w:sz="0" w:space="0" w:color="auto"/>
                  </w:divBdr>
                  <w:divsChild>
                    <w:div w:id="160977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988071">
      <w:bodyDiv w:val="1"/>
      <w:marLeft w:val="0"/>
      <w:marRight w:val="0"/>
      <w:marTop w:val="0"/>
      <w:marBottom w:val="0"/>
      <w:divBdr>
        <w:top w:val="none" w:sz="0" w:space="0" w:color="auto"/>
        <w:left w:val="none" w:sz="0" w:space="0" w:color="auto"/>
        <w:bottom w:val="none" w:sz="0" w:space="0" w:color="auto"/>
        <w:right w:val="none" w:sz="0" w:space="0" w:color="auto"/>
      </w:divBdr>
      <w:divsChild>
        <w:div w:id="1677072967">
          <w:marLeft w:val="0"/>
          <w:marRight w:val="0"/>
          <w:marTop w:val="0"/>
          <w:marBottom w:val="0"/>
          <w:divBdr>
            <w:top w:val="none" w:sz="0" w:space="0" w:color="auto"/>
            <w:left w:val="none" w:sz="0" w:space="0" w:color="auto"/>
            <w:bottom w:val="none" w:sz="0" w:space="0" w:color="auto"/>
            <w:right w:val="none" w:sz="0" w:space="0" w:color="auto"/>
          </w:divBdr>
        </w:div>
        <w:div w:id="672416851">
          <w:marLeft w:val="0"/>
          <w:marRight w:val="0"/>
          <w:marTop w:val="0"/>
          <w:marBottom w:val="0"/>
          <w:divBdr>
            <w:top w:val="none" w:sz="0" w:space="0" w:color="auto"/>
            <w:left w:val="none" w:sz="0" w:space="0" w:color="auto"/>
            <w:bottom w:val="none" w:sz="0" w:space="0" w:color="auto"/>
            <w:right w:val="none" w:sz="0" w:space="0" w:color="auto"/>
          </w:divBdr>
        </w:div>
      </w:divsChild>
    </w:div>
    <w:div w:id="1284732796">
      <w:bodyDiv w:val="1"/>
      <w:marLeft w:val="0"/>
      <w:marRight w:val="0"/>
      <w:marTop w:val="0"/>
      <w:marBottom w:val="0"/>
      <w:divBdr>
        <w:top w:val="none" w:sz="0" w:space="0" w:color="auto"/>
        <w:left w:val="none" w:sz="0" w:space="0" w:color="auto"/>
        <w:bottom w:val="none" w:sz="0" w:space="0" w:color="auto"/>
        <w:right w:val="none" w:sz="0" w:space="0" w:color="auto"/>
      </w:divBdr>
    </w:div>
    <w:div w:id="1300527960">
      <w:bodyDiv w:val="1"/>
      <w:marLeft w:val="0"/>
      <w:marRight w:val="0"/>
      <w:marTop w:val="0"/>
      <w:marBottom w:val="0"/>
      <w:divBdr>
        <w:top w:val="none" w:sz="0" w:space="0" w:color="auto"/>
        <w:left w:val="none" w:sz="0" w:space="0" w:color="auto"/>
        <w:bottom w:val="none" w:sz="0" w:space="0" w:color="auto"/>
        <w:right w:val="none" w:sz="0" w:space="0" w:color="auto"/>
      </w:divBdr>
    </w:div>
    <w:div w:id="1305696578">
      <w:bodyDiv w:val="1"/>
      <w:marLeft w:val="0"/>
      <w:marRight w:val="0"/>
      <w:marTop w:val="0"/>
      <w:marBottom w:val="0"/>
      <w:divBdr>
        <w:top w:val="none" w:sz="0" w:space="0" w:color="auto"/>
        <w:left w:val="none" w:sz="0" w:space="0" w:color="auto"/>
        <w:bottom w:val="none" w:sz="0" w:space="0" w:color="auto"/>
        <w:right w:val="none" w:sz="0" w:space="0" w:color="auto"/>
      </w:divBdr>
    </w:div>
    <w:div w:id="1413814910">
      <w:bodyDiv w:val="1"/>
      <w:marLeft w:val="0"/>
      <w:marRight w:val="0"/>
      <w:marTop w:val="0"/>
      <w:marBottom w:val="0"/>
      <w:divBdr>
        <w:top w:val="none" w:sz="0" w:space="0" w:color="auto"/>
        <w:left w:val="none" w:sz="0" w:space="0" w:color="auto"/>
        <w:bottom w:val="none" w:sz="0" w:space="0" w:color="auto"/>
        <w:right w:val="none" w:sz="0" w:space="0" w:color="auto"/>
      </w:divBdr>
    </w:div>
    <w:div w:id="1469319588">
      <w:bodyDiv w:val="1"/>
      <w:marLeft w:val="0"/>
      <w:marRight w:val="0"/>
      <w:marTop w:val="0"/>
      <w:marBottom w:val="0"/>
      <w:divBdr>
        <w:top w:val="none" w:sz="0" w:space="0" w:color="auto"/>
        <w:left w:val="none" w:sz="0" w:space="0" w:color="auto"/>
        <w:bottom w:val="none" w:sz="0" w:space="0" w:color="auto"/>
        <w:right w:val="none" w:sz="0" w:space="0" w:color="auto"/>
      </w:divBdr>
    </w:div>
    <w:div w:id="1524634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887">
          <w:marLeft w:val="0"/>
          <w:marRight w:val="0"/>
          <w:marTop w:val="0"/>
          <w:marBottom w:val="0"/>
          <w:divBdr>
            <w:top w:val="none" w:sz="0" w:space="0" w:color="auto"/>
            <w:left w:val="none" w:sz="0" w:space="0" w:color="auto"/>
            <w:bottom w:val="none" w:sz="0" w:space="0" w:color="auto"/>
            <w:right w:val="none" w:sz="0" w:space="0" w:color="auto"/>
          </w:divBdr>
          <w:divsChild>
            <w:div w:id="603542264">
              <w:marLeft w:val="0"/>
              <w:marRight w:val="0"/>
              <w:marTop w:val="0"/>
              <w:marBottom w:val="0"/>
              <w:divBdr>
                <w:top w:val="none" w:sz="0" w:space="0" w:color="auto"/>
                <w:left w:val="none" w:sz="0" w:space="0" w:color="auto"/>
                <w:bottom w:val="none" w:sz="0" w:space="0" w:color="auto"/>
                <w:right w:val="none" w:sz="0" w:space="0" w:color="auto"/>
              </w:divBdr>
              <w:divsChild>
                <w:div w:id="1494641796">
                  <w:marLeft w:val="0"/>
                  <w:marRight w:val="0"/>
                  <w:marTop w:val="0"/>
                  <w:marBottom w:val="0"/>
                  <w:divBdr>
                    <w:top w:val="none" w:sz="0" w:space="0" w:color="auto"/>
                    <w:left w:val="none" w:sz="0" w:space="0" w:color="auto"/>
                    <w:bottom w:val="none" w:sz="0" w:space="0" w:color="auto"/>
                    <w:right w:val="none" w:sz="0" w:space="0" w:color="auto"/>
                  </w:divBdr>
                  <w:divsChild>
                    <w:div w:id="9435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192694">
      <w:bodyDiv w:val="1"/>
      <w:marLeft w:val="0"/>
      <w:marRight w:val="0"/>
      <w:marTop w:val="0"/>
      <w:marBottom w:val="0"/>
      <w:divBdr>
        <w:top w:val="none" w:sz="0" w:space="0" w:color="auto"/>
        <w:left w:val="none" w:sz="0" w:space="0" w:color="auto"/>
        <w:bottom w:val="none" w:sz="0" w:space="0" w:color="auto"/>
        <w:right w:val="none" w:sz="0" w:space="0" w:color="auto"/>
      </w:divBdr>
    </w:div>
    <w:div w:id="1553078242">
      <w:bodyDiv w:val="1"/>
      <w:marLeft w:val="0"/>
      <w:marRight w:val="0"/>
      <w:marTop w:val="0"/>
      <w:marBottom w:val="0"/>
      <w:divBdr>
        <w:top w:val="none" w:sz="0" w:space="0" w:color="auto"/>
        <w:left w:val="none" w:sz="0" w:space="0" w:color="auto"/>
        <w:bottom w:val="none" w:sz="0" w:space="0" w:color="auto"/>
        <w:right w:val="none" w:sz="0" w:space="0" w:color="auto"/>
      </w:divBdr>
    </w:div>
    <w:div w:id="1627619198">
      <w:bodyDiv w:val="1"/>
      <w:marLeft w:val="0"/>
      <w:marRight w:val="0"/>
      <w:marTop w:val="0"/>
      <w:marBottom w:val="0"/>
      <w:divBdr>
        <w:top w:val="none" w:sz="0" w:space="0" w:color="auto"/>
        <w:left w:val="none" w:sz="0" w:space="0" w:color="auto"/>
        <w:bottom w:val="none" w:sz="0" w:space="0" w:color="auto"/>
        <w:right w:val="none" w:sz="0" w:space="0" w:color="auto"/>
      </w:divBdr>
    </w:div>
    <w:div w:id="1643342932">
      <w:bodyDiv w:val="1"/>
      <w:marLeft w:val="0"/>
      <w:marRight w:val="0"/>
      <w:marTop w:val="0"/>
      <w:marBottom w:val="0"/>
      <w:divBdr>
        <w:top w:val="none" w:sz="0" w:space="0" w:color="auto"/>
        <w:left w:val="none" w:sz="0" w:space="0" w:color="auto"/>
        <w:bottom w:val="none" w:sz="0" w:space="0" w:color="auto"/>
        <w:right w:val="none" w:sz="0" w:space="0" w:color="auto"/>
      </w:divBdr>
    </w:div>
    <w:div w:id="1660840824">
      <w:bodyDiv w:val="1"/>
      <w:marLeft w:val="0"/>
      <w:marRight w:val="0"/>
      <w:marTop w:val="0"/>
      <w:marBottom w:val="0"/>
      <w:divBdr>
        <w:top w:val="none" w:sz="0" w:space="0" w:color="auto"/>
        <w:left w:val="none" w:sz="0" w:space="0" w:color="auto"/>
        <w:bottom w:val="none" w:sz="0" w:space="0" w:color="auto"/>
        <w:right w:val="none" w:sz="0" w:space="0" w:color="auto"/>
      </w:divBdr>
    </w:div>
    <w:div w:id="1677069750">
      <w:bodyDiv w:val="1"/>
      <w:marLeft w:val="0"/>
      <w:marRight w:val="0"/>
      <w:marTop w:val="0"/>
      <w:marBottom w:val="0"/>
      <w:divBdr>
        <w:top w:val="none" w:sz="0" w:space="0" w:color="auto"/>
        <w:left w:val="none" w:sz="0" w:space="0" w:color="auto"/>
        <w:bottom w:val="none" w:sz="0" w:space="0" w:color="auto"/>
        <w:right w:val="none" w:sz="0" w:space="0" w:color="auto"/>
      </w:divBdr>
    </w:div>
    <w:div w:id="1678118496">
      <w:bodyDiv w:val="1"/>
      <w:marLeft w:val="0"/>
      <w:marRight w:val="0"/>
      <w:marTop w:val="0"/>
      <w:marBottom w:val="0"/>
      <w:divBdr>
        <w:top w:val="none" w:sz="0" w:space="0" w:color="auto"/>
        <w:left w:val="none" w:sz="0" w:space="0" w:color="auto"/>
        <w:bottom w:val="none" w:sz="0" w:space="0" w:color="auto"/>
        <w:right w:val="none" w:sz="0" w:space="0" w:color="auto"/>
      </w:divBdr>
    </w:div>
    <w:div w:id="1697609639">
      <w:bodyDiv w:val="1"/>
      <w:marLeft w:val="0"/>
      <w:marRight w:val="0"/>
      <w:marTop w:val="0"/>
      <w:marBottom w:val="0"/>
      <w:divBdr>
        <w:top w:val="none" w:sz="0" w:space="0" w:color="auto"/>
        <w:left w:val="none" w:sz="0" w:space="0" w:color="auto"/>
        <w:bottom w:val="none" w:sz="0" w:space="0" w:color="auto"/>
        <w:right w:val="none" w:sz="0" w:space="0" w:color="auto"/>
      </w:divBdr>
      <w:divsChild>
        <w:div w:id="476992610">
          <w:marLeft w:val="0"/>
          <w:marRight w:val="0"/>
          <w:marTop w:val="0"/>
          <w:marBottom w:val="0"/>
          <w:divBdr>
            <w:top w:val="none" w:sz="0" w:space="0" w:color="auto"/>
            <w:left w:val="none" w:sz="0" w:space="0" w:color="auto"/>
            <w:bottom w:val="none" w:sz="0" w:space="0" w:color="auto"/>
            <w:right w:val="none" w:sz="0" w:space="0" w:color="auto"/>
          </w:divBdr>
          <w:divsChild>
            <w:div w:id="1394086570">
              <w:marLeft w:val="0"/>
              <w:marRight w:val="0"/>
              <w:marTop w:val="0"/>
              <w:marBottom w:val="0"/>
              <w:divBdr>
                <w:top w:val="none" w:sz="0" w:space="0" w:color="auto"/>
                <w:left w:val="none" w:sz="0" w:space="0" w:color="auto"/>
                <w:bottom w:val="none" w:sz="0" w:space="0" w:color="auto"/>
                <w:right w:val="none" w:sz="0" w:space="0" w:color="auto"/>
              </w:divBdr>
              <w:divsChild>
                <w:div w:id="1230114716">
                  <w:marLeft w:val="0"/>
                  <w:marRight w:val="0"/>
                  <w:marTop w:val="0"/>
                  <w:marBottom w:val="0"/>
                  <w:divBdr>
                    <w:top w:val="none" w:sz="0" w:space="0" w:color="auto"/>
                    <w:left w:val="none" w:sz="0" w:space="0" w:color="auto"/>
                    <w:bottom w:val="none" w:sz="0" w:space="0" w:color="auto"/>
                    <w:right w:val="none" w:sz="0" w:space="0" w:color="auto"/>
                  </w:divBdr>
                  <w:divsChild>
                    <w:div w:id="206775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796683">
      <w:bodyDiv w:val="1"/>
      <w:marLeft w:val="0"/>
      <w:marRight w:val="0"/>
      <w:marTop w:val="0"/>
      <w:marBottom w:val="0"/>
      <w:divBdr>
        <w:top w:val="none" w:sz="0" w:space="0" w:color="auto"/>
        <w:left w:val="none" w:sz="0" w:space="0" w:color="auto"/>
        <w:bottom w:val="none" w:sz="0" w:space="0" w:color="auto"/>
        <w:right w:val="none" w:sz="0" w:space="0" w:color="auto"/>
      </w:divBdr>
    </w:div>
    <w:div w:id="1755400164">
      <w:bodyDiv w:val="1"/>
      <w:marLeft w:val="0"/>
      <w:marRight w:val="0"/>
      <w:marTop w:val="0"/>
      <w:marBottom w:val="0"/>
      <w:divBdr>
        <w:top w:val="none" w:sz="0" w:space="0" w:color="auto"/>
        <w:left w:val="none" w:sz="0" w:space="0" w:color="auto"/>
        <w:bottom w:val="none" w:sz="0" w:space="0" w:color="auto"/>
        <w:right w:val="none" w:sz="0" w:space="0" w:color="auto"/>
      </w:divBdr>
      <w:divsChild>
        <w:div w:id="990672410">
          <w:marLeft w:val="0"/>
          <w:marRight w:val="0"/>
          <w:marTop w:val="0"/>
          <w:marBottom w:val="0"/>
          <w:divBdr>
            <w:top w:val="none" w:sz="0" w:space="0" w:color="auto"/>
            <w:left w:val="none" w:sz="0" w:space="0" w:color="auto"/>
            <w:bottom w:val="none" w:sz="0" w:space="0" w:color="auto"/>
            <w:right w:val="none" w:sz="0" w:space="0" w:color="auto"/>
          </w:divBdr>
          <w:divsChild>
            <w:div w:id="577399160">
              <w:marLeft w:val="0"/>
              <w:marRight w:val="0"/>
              <w:marTop w:val="0"/>
              <w:marBottom w:val="0"/>
              <w:divBdr>
                <w:top w:val="none" w:sz="0" w:space="0" w:color="auto"/>
                <w:left w:val="none" w:sz="0" w:space="0" w:color="auto"/>
                <w:bottom w:val="none" w:sz="0" w:space="0" w:color="auto"/>
                <w:right w:val="none" w:sz="0" w:space="0" w:color="auto"/>
              </w:divBdr>
              <w:divsChild>
                <w:div w:id="910313968">
                  <w:marLeft w:val="0"/>
                  <w:marRight w:val="0"/>
                  <w:marTop w:val="0"/>
                  <w:marBottom w:val="0"/>
                  <w:divBdr>
                    <w:top w:val="none" w:sz="0" w:space="0" w:color="auto"/>
                    <w:left w:val="none" w:sz="0" w:space="0" w:color="auto"/>
                    <w:bottom w:val="none" w:sz="0" w:space="0" w:color="auto"/>
                    <w:right w:val="none" w:sz="0" w:space="0" w:color="auto"/>
                  </w:divBdr>
                  <w:divsChild>
                    <w:div w:id="152327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01010">
      <w:bodyDiv w:val="1"/>
      <w:marLeft w:val="0"/>
      <w:marRight w:val="0"/>
      <w:marTop w:val="0"/>
      <w:marBottom w:val="0"/>
      <w:divBdr>
        <w:top w:val="none" w:sz="0" w:space="0" w:color="auto"/>
        <w:left w:val="none" w:sz="0" w:space="0" w:color="auto"/>
        <w:bottom w:val="none" w:sz="0" w:space="0" w:color="auto"/>
        <w:right w:val="none" w:sz="0" w:space="0" w:color="auto"/>
      </w:divBdr>
    </w:div>
    <w:div w:id="1781146516">
      <w:bodyDiv w:val="1"/>
      <w:marLeft w:val="0"/>
      <w:marRight w:val="0"/>
      <w:marTop w:val="0"/>
      <w:marBottom w:val="0"/>
      <w:divBdr>
        <w:top w:val="none" w:sz="0" w:space="0" w:color="auto"/>
        <w:left w:val="none" w:sz="0" w:space="0" w:color="auto"/>
        <w:bottom w:val="none" w:sz="0" w:space="0" w:color="auto"/>
        <w:right w:val="none" w:sz="0" w:space="0" w:color="auto"/>
      </w:divBdr>
    </w:div>
    <w:div w:id="1825121137">
      <w:bodyDiv w:val="1"/>
      <w:marLeft w:val="0"/>
      <w:marRight w:val="0"/>
      <w:marTop w:val="0"/>
      <w:marBottom w:val="0"/>
      <w:divBdr>
        <w:top w:val="none" w:sz="0" w:space="0" w:color="auto"/>
        <w:left w:val="none" w:sz="0" w:space="0" w:color="auto"/>
        <w:bottom w:val="none" w:sz="0" w:space="0" w:color="auto"/>
        <w:right w:val="none" w:sz="0" w:space="0" w:color="auto"/>
      </w:divBdr>
    </w:div>
    <w:div w:id="1843397959">
      <w:bodyDiv w:val="1"/>
      <w:marLeft w:val="0"/>
      <w:marRight w:val="0"/>
      <w:marTop w:val="0"/>
      <w:marBottom w:val="0"/>
      <w:divBdr>
        <w:top w:val="none" w:sz="0" w:space="0" w:color="auto"/>
        <w:left w:val="none" w:sz="0" w:space="0" w:color="auto"/>
        <w:bottom w:val="none" w:sz="0" w:space="0" w:color="auto"/>
        <w:right w:val="none" w:sz="0" w:space="0" w:color="auto"/>
      </w:divBdr>
    </w:div>
    <w:div w:id="1847789406">
      <w:bodyDiv w:val="1"/>
      <w:marLeft w:val="0"/>
      <w:marRight w:val="0"/>
      <w:marTop w:val="0"/>
      <w:marBottom w:val="0"/>
      <w:divBdr>
        <w:top w:val="none" w:sz="0" w:space="0" w:color="auto"/>
        <w:left w:val="none" w:sz="0" w:space="0" w:color="auto"/>
        <w:bottom w:val="none" w:sz="0" w:space="0" w:color="auto"/>
        <w:right w:val="none" w:sz="0" w:space="0" w:color="auto"/>
      </w:divBdr>
    </w:div>
    <w:div w:id="1873689745">
      <w:bodyDiv w:val="1"/>
      <w:marLeft w:val="0"/>
      <w:marRight w:val="0"/>
      <w:marTop w:val="0"/>
      <w:marBottom w:val="0"/>
      <w:divBdr>
        <w:top w:val="none" w:sz="0" w:space="0" w:color="auto"/>
        <w:left w:val="none" w:sz="0" w:space="0" w:color="auto"/>
        <w:bottom w:val="none" w:sz="0" w:space="0" w:color="auto"/>
        <w:right w:val="none" w:sz="0" w:space="0" w:color="auto"/>
      </w:divBdr>
    </w:div>
    <w:div w:id="1884175297">
      <w:bodyDiv w:val="1"/>
      <w:marLeft w:val="0"/>
      <w:marRight w:val="0"/>
      <w:marTop w:val="0"/>
      <w:marBottom w:val="0"/>
      <w:divBdr>
        <w:top w:val="none" w:sz="0" w:space="0" w:color="auto"/>
        <w:left w:val="none" w:sz="0" w:space="0" w:color="auto"/>
        <w:bottom w:val="none" w:sz="0" w:space="0" w:color="auto"/>
        <w:right w:val="none" w:sz="0" w:space="0" w:color="auto"/>
      </w:divBdr>
    </w:div>
    <w:div w:id="1926767563">
      <w:bodyDiv w:val="1"/>
      <w:marLeft w:val="0"/>
      <w:marRight w:val="0"/>
      <w:marTop w:val="0"/>
      <w:marBottom w:val="0"/>
      <w:divBdr>
        <w:top w:val="none" w:sz="0" w:space="0" w:color="auto"/>
        <w:left w:val="none" w:sz="0" w:space="0" w:color="auto"/>
        <w:bottom w:val="none" w:sz="0" w:space="0" w:color="auto"/>
        <w:right w:val="none" w:sz="0" w:space="0" w:color="auto"/>
      </w:divBdr>
    </w:div>
    <w:div w:id="1928032538">
      <w:bodyDiv w:val="1"/>
      <w:marLeft w:val="0"/>
      <w:marRight w:val="0"/>
      <w:marTop w:val="0"/>
      <w:marBottom w:val="0"/>
      <w:divBdr>
        <w:top w:val="none" w:sz="0" w:space="0" w:color="auto"/>
        <w:left w:val="none" w:sz="0" w:space="0" w:color="auto"/>
        <w:bottom w:val="none" w:sz="0" w:space="0" w:color="auto"/>
        <w:right w:val="none" w:sz="0" w:space="0" w:color="auto"/>
      </w:divBdr>
    </w:div>
    <w:div w:id="1951737766">
      <w:bodyDiv w:val="1"/>
      <w:marLeft w:val="0"/>
      <w:marRight w:val="0"/>
      <w:marTop w:val="0"/>
      <w:marBottom w:val="0"/>
      <w:divBdr>
        <w:top w:val="none" w:sz="0" w:space="0" w:color="auto"/>
        <w:left w:val="none" w:sz="0" w:space="0" w:color="auto"/>
        <w:bottom w:val="none" w:sz="0" w:space="0" w:color="auto"/>
        <w:right w:val="none" w:sz="0" w:space="0" w:color="auto"/>
      </w:divBdr>
    </w:div>
    <w:div w:id="1969314360">
      <w:bodyDiv w:val="1"/>
      <w:marLeft w:val="0"/>
      <w:marRight w:val="0"/>
      <w:marTop w:val="0"/>
      <w:marBottom w:val="0"/>
      <w:divBdr>
        <w:top w:val="none" w:sz="0" w:space="0" w:color="auto"/>
        <w:left w:val="none" w:sz="0" w:space="0" w:color="auto"/>
        <w:bottom w:val="none" w:sz="0" w:space="0" w:color="auto"/>
        <w:right w:val="none" w:sz="0" w:space="0" w:color="auto"/>
      </w:divBdr>
    </w:div>
    <w:div w:id="1973780195">
      <w:bodyDiv w:val="1"/>
      <w:marLeft w:val="0"/>
      <w:marRight w:val="0"/>
      <w:marTop w:val="0"/>
      <w:marBottom w:val="0"/>
      <w:divBdr>
        <w:top w:val="none" w:sz="0" w:space="0" w:color="auto"/>
        <w:left w:val="none" w:sz="0" w:space="0" w:color="auto"/>
        <w:bottom w:val="none" w:sz="0" w:space="0" w:color="auto"/>
        <w:right w:val="none" w:sz="0" w:space="0" w:color="auto"/>
      </w:divBdr>
      <w:divsChild>
        <w:div w:id="1598250921">
          <w:marLeft w:val="0"/>
          <w:marRight w:val="0"/>
          <w:marTop w:val="0"/>
          <w:marBottom w:val="0"/>
          <w:divBdr>
            <w:top w:val="none" w:sz="0" w:space="0" w:color="auto"/>
            <w:left w:val="none" w:sz="0" w:space="0" w:color="auto"/>
            <w:bottom w:val="none" w:sz="0" w:space="0" w:color="auto"/>
            <w:right w:val="none" w:sz="0" w:space="0" w:color="auto"/>
          </w:divBdr>
          <w:divsChild>
            <w:div w:id="460151216">
              <w:marLeft w:val="0"/>
              <w:marRight w:val="0"/>
              <w:marTop w:val="0"/>
              <w:marBottom w:val="0"/>
              <w:divBdr>
                <w:top w:val="none" w:sz="0" w:space="0" w:color="auto"/>
                <w:left w:val="none" w:sz="0" w:space="0" w:color="auto"/>
                <w:bottom w:val="none" w:sz="0" w:space="0" w:color="auto"/>
                <w:right w:val="none" w:sz="0" w:space="0" w:color="auto"/>
              </w:divBdr>
              <w:divsChild>
                <w:div w:id="447503941">
                  <w:marLeft w:val="0"/>
                  <w:marRight w:val="0"/>
                  <w:marTop w:val="0"/>
                  <w:marBottom w:val="0"/>
                  <w:divBdr>
                    <w:top w:val="none" w:sz="0" w:space="0" w:color="auto"/>
                    <w:left w:val="none" w:sz="0" w:space="0" w:color="auto"/>
                    <w:bottom w:val="none" w:sz="0" w:space="0" w:color="auto"/>
                    <w:right w:val="none" w:sz="0" w:space="0" w:color="auto"/>
                  </w:divBdr>
                  <w:divsChild>
                    <w:div w:id="161417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53676">
      <w:bodyDiv w:val="1"/>
      <w:marLeft w:val="0"/>
      <w:marRight w:val="0"/>
      <w:marTop w:val="0"/>
      <w:marBottom w:val="0"/>
      <w:divBdr>
        <w:top w:val="none" w:sz="0" w:space="0" w:color="auto"/>
        <w:left w:val="none" w:sz="0" w:space="0" w:color="auto"/>
        <w:bottom w:val="none" w:sz="0" w:space="0" w:color="auto"/>
        <w:right w:val="none" w:sz="0" w:space="0" w:color="auto"/>
      </w:divBdr>
    </w:div>
    <w:div w:id="2015065440">
      <w:bodyDiv w:val="1"/>
      <w:marLeft w:val="0"/>
      <w:marRight w:val="0"/>
      <w:marTop w:val="0"/>
      <w:marBottom w:val="0"/>
      <w:divBdr>
        <w:top w:val="none" w:sz="0" w:space="0" w:color="auto"/>
        <w:left w:val="none" w:sz="0" w:space="0" w:color="auto"/>
        <w:bottom w:val="none" w:sz="0" w:space="0" w:color="auto"/>
        <w:right w:val="none" w:sz="0" w:space="0" w:color="auto"/>
      </w:divBdr>
      <w:divsChild>
        <w:div w:id="81025430">
          <w:marLeft w:val="0"/>
          <w:marRight w:val="0"/>
          <w:marTop w:val="0"/>
          <w:marBottom w:val="0"/>
          <w:divBdr>
            <w:top w:val="none" w:sz="0" w:space="0" w:color="auto"/>
            <w:left w:val="none" w:sz="0" w:space="0" w:color="auto"/>
            <w:bottom w:val="none" w:sz="0" w:space="0" w:color="auto"/>
            <w:right w:val="none" w:sz="0" w:space="0" w:color="auto"/>
          </w:divBdr>
          <w:divsChild>
            <w:div w:id="1406956846">
              <w:marLeft w:val="0"/>
              <w:marRight w:val="0"/>
              <w:marTop w:val="0"/>
              <w:marBottom w:val="0"/>
              <w:divBdr>
                <w:top w:val="none" w:sz="0" w:space="0" w:color="auto"/>
                <w:left w:val="none" w:sz="0" w:space="0" w:color="auto"/>
                <w:bottom w:val="none" w:sz="0" w:space="0" w:color="auto"/>
                <w:right w:val="none" w:sz="0" w:space="0" w:color="auto"/>
              </w:divBdr>
              <w:divsChild>
                <w:div w:id="151657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9401">
      <w:bodyDiv w:val="1"/>
      <w:marLeft w:val="0"/>
      <w:marRight w:val="0"/>
      <w:marTop w:val="0"/>
      <w:marBottom w:val="0"/>
      <w:divBdr>
        <w:top w:val="none" w:sz="0" w:space="0" w:color="auto"/>
        <w:left w:val="none" w:sz="0" w:space="0" w:color="auto"/>
        <w:bottom w:val="none" w:sz="0" w:space="0" w:color="auto"/>
        <w:right w:val="none" w:sz="0" w:space="0" w:color="auto"/>
      </w:divBdr>
      <w:divsChild>
        <w:div w:id="582035745">
          <w:marLeft w:val="0"/>
          <w:marRight w:val="0"/>
          <w:marTop w:val="0"/>
          <w:marBottom w:val="0"/>
          <w:divBdr>
            <w:top w:val="none" w:sz="0" w:space="0" w:color="auto"/>
            <w:left w:val="none" w:sz="0" w:space="0" w:color="auto"/>
            <w:bottom w:val="none" w:sz="0" w:space="0" w:color="auto"/>
            <w:right w:val="none" w:sz="0" w:space="0" w:color="auto"/>
          </w:divBdr>
          <w:divsChild>
            <w:div w:id="956528776">
              <w:marLeft w:val="0"/>
              <w:marRight w:val="0"/>
              <w:marTop w:val="0"/>
              <w:marBottom w:val="0"/>
              <w:divBdr>
                <w:top w:val="none" w:sz="0" w:space="0" w:color="auto"/>
                <w:left w:val="none" w:sz="0" w:space="0" w:color="auto"/>
                <w:bottom w:val="none" w:sz="0" w:space="0" w:color="auto"/>
                <w:right w:val="none" w:sz="0" w:space="0" w:color="auto"/>
              </w:divBdr>
              <w:divsChild>
                <w:div w:id="1382287325">
                  <w:marLeft w:val="0"/>
                  <w:marRight w:val="0"/>
                  <w:marTop w:val="0"/>
                  <w:marBottom w:val="0"/>
                  <w:divBdr>
                    <w:top w:val="none" w:sz="0" w:space="0" w:color="auto"/>
                    <w:left w:val="none" w:sz="0" w:space="0" w:color="auto"/>
                    <w:bottom w:val="none" w:sz="0" w:space="0" w:color="auto"/>
                    <w:right w:val="none" w:sz="0" w:space="0" w:color="auto"/>
                  </w:divBdr>
                  <w:divsChild>
                    <w:div w:id="408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943950">
      <w:bodyDiv w:val="1"/>
      <w:marLeft w:val="0"/>
      <w:marRight w:val="0"/>
      <w:marTop w:val="0"/>
      <w:marBottom w:val="0"/>
      <w:divBdr>
        <w:top w:val="none" w:sz="0" w:space="0" w:color="auto"/>
        <w:left w:val="none" w:sz="0" w:space="0" w:color="auto"/>
        <w:bottom w:val="none" w:sz="0" w:space="0" w:color="auto"/>
        <w:right w:val="none" w:sz="0" w:space="0" w:color="auto"/>
      </w:divBdr>
    </w:div>
    <w:div w:id="2109570304">
      <w:bodyDiv w:val="1"/>
      <w:marLeft w:val="0"/>
      <w:marRight w:val="0"/>
      <w:marTop w:val="0"/>
      <w:marBottom w:val="0"/>
      <w:divBdr>
        <w:top w:val="none" w:sz="0" w:space="0" w:color="auto"/>
        <w:left w:val="none" w:sz="0" w:space="0" w:color="auto"/>
        <w:bottom w:val="none" w:sz="0" w:space="0" w:color="auto"/>
        <w:right w:val="none" w:sz="0" w:space="0" w:color="auto"/>
      </w:divBdr>
    </w:div>
    <w:div w:id="2120292294">
      <w:bodyDiv w:val="1"/>
      <w:marLeft w:val="0"/>
      <w:marRight w:val="0"/>
      <w:marTop w:val="0"/>
      <w:marBottom w:val="0"/>
      <w:divBdr>
        <w:top w:val="none" w:sz="0" w:space="0" w:color="auto"/>
        <w:left w:val="none" w:sz="0" w:space="0" w:color="auto"/>
        <w:bottom w:val="none" w:sz="0" w:space="0" w:color="auto"/>
        <w:right w:val="none" w:sz="0" w:space="0" w:color="auto"/>
      </w:divBdr>
    </w:div>
    <w:div w:id="2139685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hyperlink" Target="https://www.cbitplatform.org/"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bitplatform.org/"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5BAD6B90F990844849380189D456564" ma:contentTypeVersion="12" ma:contentTypeDescription="Crée un document." ma:contentTypeScope="" ma:versionID="f6392b60f5e56590009461fa2c02fc47">
  <xsd:schema xmlns:xsd="http://www.w3.org/2001/XMLSchema" xmlns:xs="http://www.w3.org/2001/XMLSchema" xmlns:p="http://schemas.microsoft.com/office/2006/metadata/properties" xmlns:ns2="218fc245-16fb-4e80-b15a-44d5324d7fea" xmlns:ns3="c938e5d9-4d9f-46ad-8df2-2c223b949764" targetNamespace="http://schemas.microsoft.com/office/2006/metadata/properties" ma:root="true" ma:fieldsID="2de39c65c4f6566c009840ee7248ae45" ns2:_="" ns3:_="">
    <xsd:import namespace="218fc245-16fb-4e80-b15a-44d5324d7fea"/>
    <xsd:import namespace="c938e5d9-4d9f-46ad-8df2-2c223b9497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fc245-16fb-4e80-b15a-44d5324d7f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38e5d9-4d9f-46ad-8df2-2c223b949764"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BA501C-D9C1-EA4A-BCB1-75ABA47C1571}">
  <ds:schemaRefs>
    <ds:schemaRef ds:uri="http://schemas.openxmlformats.org/officeDocument/2006/bibliography"/>
  </ds:schemaRefs>
</ds:datastoreItem>
</file>

<file path=customXml/itemProps2.xml><?xml version="1.0" encoding="utf-8"?>
<ds:datastoreItem xmlns:ds="http://schemas.openxmlformats.org/officeDocument/2006/customXml" ds:itemID="{96311D35-5DF4-4BBA-885D-E85B889EAD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6D1EE1-DAB6-4A2F-AAFC-919E08CEF163}">
  <ds:schemaRefs>
    <ds:schemaRef ds:uri="http://schemas.microsoft.com/sharepoint/v3/contenttype/forms"/>
  </ds:schemaRefs>
</ds:datastoreItem>
</file>

<file path=customXml/itemProps4.xml><?xml version="1.0" encoding="utf-8"?>
<ds:datastoreItem xmlns:ds="http://schemas.openxmlformats.org/officeDocument/2006/customXml" ds:itemID="{94398657-718E-4FC2-9076-26543E27E27D}"/>
</file>

<file path=docProps/app.xml><?xml version="1.0" encoding="utf-8"?>
<Properties xmlns="http://schemas.openxmlformats.org/officeDocument/2006/extended-properties" xmlns:vt="http://schemas.openxmlformats.org/officeDocument/2006/docPropsVTypes">
  <Template>Normal.dotm</Template>
  <TotalTime>5</TotalTime>
  <Pages>48</Pages>
  <Words>13731</Words>
  <Characters>78271</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KPR</dc:creator>
  <cp:lastModifiedBy>Myles Sven HALLIN (Affiliate)</cp:lastModifiedBy>
  <cp:revision>11</cp:revision>
  <cp:lastPrinted>2016-08-21T11:08:00Z</cp:lastPrinted>
  <dcterms:created xsi:type="dcterms:W3CDTF">2020-07-02T14:39:00Z</dcterms:created>
  <dcterms:modified xsi:type="dcterms:W3CDTF">2020-07-13T08:23:00Z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lassedegn@hotmail.com@www.mendeley.com</vt:lpwstr>
  </property>
  <property fmtid="{D5CDD505-2E9C-101B-9397-08002B2CF9AE}" pid="4" name="ContentTypeId">
    <vt:lpwstr>0x010100B5BAD6B90F990844849380189D456564</vt:lpwstr>
  </property>
</Properties>
</file>