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FE5F3" w14:textId="77777777" w:rsidR="00893E09" w:rsidRPr="00F524D8" w:rsidRDefault="00FE3FE7" w:rsidP="009278B6">
      <w:pPr>
        <w:spacing w:after="120"/>
        <w:ind w:left="7080" w:firstLine="708"/>
        <w:rPr>
          <w:b/>
          <w:sz w:val="26"/>
          <w:szCs w:val="26"/>
          <w:lang w:val="fr-BE"/>
        </w:rPr>
      </w:pPr>
      <w:r>
        <w:rPr>
          <w:noProof/>
          <w:lang w:eastAsia="fr-FR"/>
        </w:rPr>
        <w:drawing>
          <wp:anchor distT="0" distB="0" distL="114300" distR="114300" simplePos="0" relativeHeight="251664384" behindDoc="0" locked="0" layoutInCell="1" allowOverlap="1" wp14:anchorId="36FF302E" wp14:editId="76E81DEA">
            <wp:simplePos x="0" y="0"/>
            <wp:positionH relativeFrom="margin">
              <wp:posOffset>5304155</wp:posOffset>
            </wp:positionH>
            <wp:positionV relativeFrom="paragraph">
              <wp:posOffset>0</wp:posOffset>
            </wp:positionV>
            <wp:extent cx="704850" cy="107378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NUD-Logo-Blue-Medium.png"/>
                    <pic:cNvPicPr/>
                  </pic:nvPicPr>
                  <pic:blipFill>
                    <a:blip r:embed="rId8"/>
                    <a:stretch>
                      <a:fillRect/>
                    </a:stretch>
                  </pic:blipFill>
                  <pic:spPr>
                    <a:xfrm>
                      <a:off x="0" y="0"/>
                      <a:ext cx="704850" cy="1073785"/>
                    </a:xfrm>
                    <a:prstGeom prst="rect">
                      <a:avLst/>
                    </a:prstGeom>
                  </pic:spPr>
                </pic:pic>
              </a:graphicData>
            </a:graphic>
            <wp14:sizeRelH relativeFrom="page">
              <wp14:pctWidth>0</wp14:pctWidth>
            </wp14:sizeRelH>
            <wp14:sizeRelV relativeFrom="page">
              <wp14:pctHeight>0</wp14:pctHeight>
            </wp14:sizeRelV>
          </wp:anchor>
        </w:drawing>
      </w:r>
    </w:p>
    <w:p w14:paraId="19257F3C" w14:textId="77777777" w:rsidR="00FE3FE7" w:rsidRDefault="00FE3FE7" w:rsidP="009278B6">
      <w:pPr>
        <w:spacing w:after="120"/>
        <w:jc w:val="center"/>
        <w:rPr>
          <w:rFonts w:ascii="Arial Narrow" w:hAnsi="Arial Narrow"/>
          <w:b/>
          <w:color w:val="000066"/>
          <w:sz w:val="36"/>
          <w:szCs w:val="3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8EE01C" w14:textId="77777777" w:rsidR="00FE3FE7" w:rsidRDefault="00FE3FE7" w:rsidP="009278B6">
      <w:pPr>
        <w:spacing w:after="120"/>
        <w:jc w:val="center"/>
        <w:rPr>
          <w:rFonts w:ascii="Arial Narrow" w:hAnsi="Arial Narrow"/>
          <w:b/>
          <w:color w:val="000066"/>
          <w:sz w:val="36"/>
          <w:szCs w:val="3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387EAB" w14:textId="77777777" w:rsidR="00FE3FE7" w:rsidRDefault="00FE3FE7" w:rsidP="009278B6">
      <w:pPr>
        <w:spacing w:after="120"/>
        <w:jc w:val="center"/>
        <w:rPr>
          <w:rFonts w:ascii="Arial Narrow" w:hAnsi="Arial Narrow"/>
          <w:b/>
          <w:color w:val="000066"/>
          <w:sz w:val="36"/>
          <w:szCs w:val="3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60408F" w14:textId="77777777" w:rsidR="00F524D8" w:rsidRPr="00E11123" w:rsidRDefault="001A2BA6" w:rsidP="007974A1">
      <w:pPr>
        <w:spacing w:after="0" w:line="240" w:lineRule="auto"/>
        <w:jc w:val="center"/>
        <w:rPr>
          <w:rFonts w:ascii="Arial Narrow" w:hAnsi="Arial Narrow"/>
          <w:b/>
          <w:color w:val="000066"/>
          <w:sz w:val="36"/>
          <w:szCs w:val="3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1123">
        <w:rPr>
          <w:rFonts w:ascii="Arial Narrow" w:hAnsi="Arial Narrow"/>
          <w:b/>
          <w:color w:val="000066"/>
          <w:sz w:val="36"/>
          <w:szCs w:val="3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4B7F54" w:rsidRPr="00E11123">
        <w:rPr>
          <w:rFonts w:ascii="Arial Narrow" w:hAnsi="Arial Narrow"/>
          <w:b/>
          <w:color w:val="000066"/>
          <w:sz w:val="36"/>
          <w:szCs w:val="3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ERMES DE RÉFÉ</w:t>
      </w:r>
      <w:r w:rsidR="008A45E5" w:rsidRPr="00E11123">
        <w:rPr>
          <w:rFonts w:ascii="Arial Narrow" w:hAnsi="Arial Narrow"/>
          <w:b/>
          <w:color w:val="000066"/>
          <w:sz w:val="36"/>
          <w:szCs w:val="3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w:t>
      </w:r>
      <w:r w:rsidR="004B7F54" w:rsidRPr="00E11123">
        <w:rPr>
          <w:rFonts w:ascii="Arial Narrow" w:hAnsi="Arial Narrow"/>
          <w:b/>
          <w:color w:val="000066"/>
          <w:sz w:val="36"/>
          <w:szCs w:val="3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 </w:t>
      </w:r>
    </w:p>
    <w:p w14:paraId="7D4FAC49" w14:textId="77777777" w:rsidR="007974A1" w:rsidRDefault="004B7F54" w:rsidP="007974A1">
      <w:pPr>
        <w:spacing w:after="0" w:line="240" w:lineRule="auto"/>
        <w:jc w:val="center"/>
        <w:rPr>
          <w:rFonts w:ascii="Arial Narrow" w:hAnsi="Arial Narrow"/>
          <w:b/>
          <w:color w:val="000066"/>
          <w:sz w:val="26"/>
          <w:szCs w:val="2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1123">
        <w:rPr>
          <w:rFonts w:ascii="Arial Narrow" w:hAnsi="Arial Narrow"/>
          <w:b/>
          <w:color w:val="000066"/>
          <w:sz w:val="26"/>
          <w:szCs w:val="2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w:t>
      </w:r>
      <w:r w:rsidR="00F524D8" w:rsidRPr="00E11123">
        <w:rPr>
          <w:rFonts w:ascii="Arial Narrow" w:hAnsi="Arial Narrow"/>
          <w:b/>
          <w:color w:val="000066"/>
          <w:sz w:val="26"/>
          <w:szCs w:val="2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RECRUTEMENT D’UN CONSULTANT NATIONAL </w:t>
      </w:r>
    </w:p>
    <w:p w14:paraId="3B999101" w14:textId="48F61756" w:rsidR="0059523D" w:rsidRDefault="00F524D8" w:rsidP="007974A1">
      <w:pPr>
        <w:spacing w:after="0" w:line="240" w:lineRule="auto"/>
        <w:jc w:val="center"/>
        <w:rPr>
          <w:rFonts w:ascii="Arial Narrow" w:hAnsi="Arial Narrow"/>
          <w:b/>
          <w:color w:val="000066"/>
          <w:sz w:val="26"/>
          <w:szCs w:val="2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1123">
        <w:rPr>
          <w:rFonts w:ascii="Arial Narrow" w:hAnsi="Arial Narrow"/>
          <w:b/>
          <w:color w:val="000066"/>
          <w:sz w:val="26"/>
          <w:szCs w:val="2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w:t>
      </w:r>
      <w:r w:rsidR="004B7F54" w:rsidRPr="00E11123">
        <w:rPr>
          <w:rFonts w:ascii="Arial Narrow" w:hAnsi="Arial Narrow"/>
          <w:b/>
          <w:color w:val="000066"/>
          <w:sz w:val="26"/>
          <w:szCs w:val="2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L’É</w:t>
      </w:r>
      <w:r w:rsidR="008A45E5" w:rsidRPr="00E11123">
        <w:rPr>
          <w:rFonts w:ascii="Arial Narrow" w:hAnsi="Arial Narrow"/>
          <w:b/>
          <w:color w:val="000066"/>
          <w:sz w:val="26"/>
          <w:szCs w:val="2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VALUATION FINALE </w:t>
      </w:r>
      <w:r w:rsidR="001957D7" w:rsidRPr="00E11123">
        <w:rPr>
          <w:rFonts w:ascii="Arial Narrow" w:hAnsi="Arial Narrow"/>
          <w:b/>
          <w:color w:val="000066"/>
          <w:sz w:val="26"/>
          <w:szCs w:val="2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 </w:t>
      </w:r>
      <w:r w:rsidR="004B7F54" w:rsidRPr="00E11123">
        <w:rPr>
          <w:rFonts w:ascii="Arial Narrow" w:hAnsi="Arial Narrow"/>
          <w:b/>
          <w:color w:val="000066"/>
          <w:sz w:val="26"/>
          <w:szCs w:val="2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PROJET </w:t>
      </w:r>
      <w:r w:rsidRPr="00E11123">
        <w:rPr>
          <w:rFonts w:ascii="Arial Narrow" w:hAnsi="Arial Narrow"/>
          <w:b/>
          <w:color w:val="000066"/>
          <w:sz w:val="26"/>
          <w:szCs w:val="2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GFP PRISONS MANDELA</w:t>
      </w:r>
    </w:p>
    <w:p w14:paraId="0D5CB227" w14:textId="77777777" w:rsidR="00037884" w:rsidRPr="00E11123" w:rsidRDefault="00037884">
      <w:pPr>
        <w:spacing w:after="0"/>
        <w:jc w:val="center"/>
        <w:rPr>
          <w:rFonts w:ascii="Arial Narrow" w:hAnsi="Arial Narrow"/>
          <w:b/>
          <w:color w:val="000066"/>
          <w:sz w:val="26"/>
          <w:szCs w:val="26"/>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2B2D07" w14:textId="7D35A8FC" w:rsidR="00590FC5" w:rsidRPr="00AB082C" w:rsidRDefault="00590FC5">
      <w:pPr>
        <w:spacing w:after="0" w:line="240" w:lineRule="auto"/>
        <w:rPr>
          <w:rFonts w:eastAsia="Times New Roman" w:cstheme="minorHAnsi"/>
          <w:lang w:eastAsia="rw-RW"/>
        </w:rPr>
      </w:pPr>
      <w:bookmarkStart w:id="0" w:name="_Toc244076961"/>
      <w:bookmarkStart w:id="1" w:name="_Toc245524432"/>
      <w:bookmarkStart w:id="2" w:name="_Toc245524580"/>
      <w:r w:rsidRPr="00590FC5">
        <w:rPr>
          <w:rFonts w:eastAsia="Times New Roman" w:cstheme="minorHAnsi"/>
          <w:b/>
          <w:lang w:eastAsia="rw-RW"/>
        </w:rPr>
        <w:t>Date :</w:t>
      </w:r>
      <w:r w:rsidRPr="00AB082C">
        <w:rPr>
          <w:rFonts w:eastAsia="Times New Roman" w:cstheme="minorHAnsi"/>
          <w:lang w:eastAsia="rw-RW"/>
        </w:rPr>
        <w:t xml:space="preserve"> </w:t>
      </w:r>
      <w:r w:rsidR="00573375">
        <w:rPr>
          <w:rFonts w:eastAsia="Times New Roman" w:cstheme="minorHAnsi"/>
          <w:lang w:eastAsia="rw-RW"/>
        </w:rPr>
        <w:t>01</w:t>
      </w:r>
      <w:r>
        <w:rPr>
          <w:rFonts w:eastAsia="Times New Roman" w:cstheme="minorHAnsi"/>
          <w:lang w:eastAsia="rw-RW"/>
        </w:rPr>
        <w:t xml:space="preserve"> </w:t>
      </w:r>
      <w:r w:rsidR="00573375">
        <w:rPr>
          <w:rFonts w:eastAsia="Times New Roman" w:cstheme="minorHAnsi"/>
          <w:lang w:eastAsia="rw-RW"/>
        </w:rPr>
        <w:t>Septembre</w:t>
      </w:r>
      <w:r>
        <w:rPr>
          <w:rFonts w:eastAsia="Times New Roman" w:cstheme="minorHAnsi"/>
          <w:lang w:eastAsia="rw-RW"/>
        </w:rPr>
        <w:t xml:space="preserve"> 2020</w:t>
      </w:r>
    </w:p>
    <w:p w14:paraId="6B6B3B7C" w14:textId="77777777" w:rsidR="00590FC5" w:rsidRPr="00AB082C" w:rsidRDefault="00590FC5">
      <w:pPr>
        <w:tabs>
          <w:tab w:val="left" w:pos="1410"/>
        </w:tabs>
        <w:spacing w:after="0" w:line="240" w:lineRule="auto"/>
        <w:jc w:val="both"/>
        <w:rPr>
          <w:rFonts w:eastAsia="Times New Roman" w:cstheme="minorHAnsi"/>
          <w:b/>
          <w:lang w:eastAsia="rw-RW"/>
        </w:rPr>
      </w:pPr>
      <w:r w:rsidRPr="00AB082C">
        <w:rPr>
          <w:rFonts w:eastAsia="Calibri" w:cstheme="minorHAnsi"/>
          <w:noProof/>
          <w:lang w:eastAsia="fr-FR"/>
        </w:rPr>
        <mc:AlternateContent>
          <mc:Choice Requires="wps">
            <w:drawing>
              <wp:anchor distT="4294967292" distB="4294967292" distL="114300" distR="114300" simplePos="0" relativeHeight="251659264" behindDoc="0" locked="0" layoutInCell="1" allowOverlap="1" wp14:anchorId="406B9B30" wp14:editId="7B2D5BC6">
                <wp:simplePos x="0" y="0"/>
                <wp:positionH relativeFrom="column">
                  <wp:posOffset>-494665</wp:posOffset>
                </wp:positionH>
                <wp:positionV relativeFrom="paragraph">
                  <wp:posOffset>86359</wp:posOffset>
                </wp:positionV>
                <wp:extent cx="6638925" cy="0"/>
                <wp:effectExtent l="0" t="19050" r="28575" b="19050"/>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7C4FA" id="_x0000_t32" coordsize="21600,21600" o:spt="32" o:oned="t" path="m,l21600,21600e" filled="f">
                <v:path arrowok="t" fillok="f" o:connecttype="none"/>
                <o:lock v:ext="edit" shapetype="t"/>
              </v:shapetype>
              <v:shape id="Connecteur droit avec flèche 13" o:spid="_x0000_s1026" type="#_x0000_t32" style="position:absolute;margin-left:-38.95pt;margin-top:6.8pt;width:522.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" strokecolor="blue" strokeweight="4.5pt"/>
            </w:pict>
          </mc:Fallback>
        </mc:AlternateContent>
      </w:r>
    </w:p>
    <w:p w14:paraId="0BD5EB00" w14:textId="77777777" w:rsidR="00590FC5" w:rsidRPr="007C3C87" w:rsidRDefault="00590FC5">
      <w:pPr>
        <w:tabs>
          <w:tab w:val="left" w:pos="1410"/>
        </w:tabs>
        <w:spacing w:after="0" w:line="240" w:lineRule="auto"/>
        <w:jc w:val="both"/>
        <w:rPr>
          <w:rFonts w:eastAsia="Times New Roman" w:cstheme="minorHAnsi"/>
          <w:b/>
          <w:sz w:val="24"/>
          <w:szCs w:val="24"/>
          <w:lang w:eastAsia="rw-RW"/>
        </w:rPr>
      </w:pPr>
      <w:r w:rsidRPr="007C3C87">
        <w:rPr>
          <w:rFonts w:eastAsia="Times New Roman" w:cstheme="minorHAnsi"/>
          <w:b/>
          <w:sz w:val="24"/>
          <w:szCs w:val="24"/>
          <w:lang w:eastAsia="rw-RW"/>
        </w:rPr>
        <w:t>Pays : PNUD MALI</w:t>
      </w:r>
    </w:p>
    <w:p w14:paraId="28A528A8" w14:textId="77777777" w:rsidR="00590FC5" w:rsidRDefault="00590FC5">
      <w:pPr>
        <w:spacing w:after="0" w:line="240" w:lineRule="auto"/>
        <w:jc w:val="both"/>
        <w:rPr>
          <w:rFonts w:eastAsia="Times New Roman" w:cstheme="minorHAnsi"/>
          <w:b/>
          <w:sz w:val="24"/>
          <w:szCs w:val="24"/>
          <w:lang w:eastAsia="rw-RW"/>
        </w:rPr>
      </w:pPr>
    </w:p>
    <w:p w14:paraId="63157DB6" w14:textId="77777777" w:rsidR="00590FC5" w:rsidRPr="007C3C87" w:rsidRDefault="00590FC5">
      <w:pPr>
        <w:spacing w:after="0" w:line="240" w:lineRule="auto"/>
        <w:jc w:val="both"/>
        <w:rPr>
          <w:rFonts w:cstheme="minorHAnsi"/>
          <w:b/>
          <w:bCs/>
          <w:sz w:val="24"/>
          <w:szCs w:val="24"/>
          <w:lang w:val="fr-CH"/>
        </w:rPr>
      </w:pPr>
      <w:r w:rsidRPr="007C3C87">
        <w:rPr>
          <w:rFonts w:eastAsia="Times New Roman" w:cstheme="minorHAnsi"/>
          <w:b/>
          <w:sz w:val="24"/>
          <w:szCs w:val="24"/>
          <w:lang w:eastAsia="rw-RW"/>
        </w:rPr>
        <w:t>Intitulé de la mission</w:t>
      </w:r>
      <w:r w:rsidRPr="007C3C87">
        <w:rPr>
          <w:rFonts w:eastAsia="Times New Roman" w:cstheme="minorHAnsi"/>
          <w:sz w:val="24"/>
          <w:szCs w:val="24"/>
          <w:lang w:eastAsia="rw-RW"/>
        </w:rPr>
        <w:t> </w:t>
      </w:r>
      <w:r w:rsidRPr="007C3C87">
        <w:rPr>
          <w:rFonts w:eastAsia="Times New Roman" w:cstheme="minorHAnsi"/>
          <w:b/>
          <w:sz w:val="24"/>
          <w:szCs w:val="24"/>
          <w:lang w:eastAsia="rw-RW"/>
        </w:rPr>
        <w:t xml:space="preserve">: </w:t>
      </w:r>
      <w:r w:rsidRPr="00590FC5">
        <w:rPr>
          <w:rFonts w:cstheme="minorHAnsi"/>
          <w:sz w:val="24"/>
          <w:szCs w:val="24"/>
        </w:rPr>
        <w:t>Evaluation finale du Projet</w:t>
      </w:r>
      <w:r>
        <w:rPr>
          <w:rFonts w:cstheme="minorHAnsi"/>
          <w:b/>
          <w:sz w:val="24"/>
          <w:szCs w:val="24"/>
        </w:rPr>
        <w:t xml:space="preserve"> </w:t>
      </w:r>
      <w:r w:rsidRPr="00590FC5">
        <w:rPr>
          <w:rFonts w:cstheme="minorHAnsi"/>
          <w:sz w:val="24"/>
          <w:szCs w:val="24"/>
        </w:rPr>
        <w:t>GFP Prisons Mandela</w:t>
      </w:r>
    </w:p>
    <w:p w14:paraId="4A84904D" w14:textId="77777777" w:rsidR="00590FC5" w:rsidRDefault="00590FC5">
      <w:pPr>
        <w:spacing w:after="0" w:line="240" w:lineRule="auto"/>
        <w:jc w:val="both"/>
        <w:rPr>
          <w:rFonts w:eastAsia="Times New Roman" w:cstheme="minorHAnsi"/>
          <w:b/>
          <w:sz w:val="24"/>
          <w:szCs w:val="24"/>
          <w:lang w:eastAsia="rw-RW"/>
        </w:rPr>
      </w:pPr>
    </w:p>
    <w:p w14:paraId="5AA0A400" w14:textId="746066B5" w:rsidR="00590FC5" w:rsidRPr="007C3C87" w:rsidRDefault="00590FC5">
      <w:pPr>
        <w:spacing w:after="0" w:line="240" w:lineRule="auto"/>
        <w:jc w:val="both"/>
        <w:rPr>
          <w:rFonts w:eastAsia="Times New Roman" w:cstheme="minorHAnsi"/>
          <w:sz w:val="24"/>
          <w:szCs w:val="24"/>
          <w:lang w:eastAsia="rw-RW"/>
        </w:rPr>
      </w:pPr>
      <w:r w:rsidRPr="007C3C87">
        <w:rPr>
          <w:rFonts w:eastAsia="Times New Roman" w:cstheme="minorHAnsi"/>
          <w:b/>
          <w:sz w:val="24"/>
          <w:szCs w:val="24"/>
          <w:lang w:eastAsia="rw-RW"/>
        </w:rPr>
        <w:t xml:space="preserve">Durée : </w:t>
      </w:r>
      <w:r>
        <w:rPr>
          <w:rFonts w:eastAsia="Times New Roman" w:cstheme="minorHAnsi"/>
          <w:color w:val="212121"/>
          <w:sz w:val="24"/>
          <w:szCs w:val="24"/>
        </w:rPr>
        <w:t>3</w:t>
      </w:r>
      <w:r w:rsidRPr="007C3C87">
        <w:rPr>
          <w:rFonts w:eastAsia="Times New Roman" w:cstheme="minorHAnsi"/>
          <w:color w:val="212121"/>
          <w:sz w:val="24"/>
          <w:szCs w:val="24"/>
        </w:rPr>
        <w:t xml:space="preserve">0 jours travaillés sur une durée de </w:t>
      </w:r>
      <w:r w:rsidR="00FE3FE7">
        <w:rPr>
          <w:rFonts w:eastAsia="Times New Roman" w:cstheme="minorHAnsi"/>
          <w:color w:val="212121"/>
          <w:sz w:val="24"/>
          <w:szCs w:val="24"/>
        </w:rPr>
        <w:t>2 mois</w:t>
      </w:r>
      <w:r w:rsidRPr="007C3C87">
        <w:rPr>
          <w:rFonts w:eastAsia="Times New Roman" w:cstheme="minorHAnsi"/>
          <w:sz w:val="24"/>
          <w:szCs w:val="24"/>
          <w:lang w:eastAsia="rw-RW"/>
        </w:rPr>
        <w:t xml:space="preserve">. </w:t>
      </w:r>
    </w:p>
    <w:p w14:paraId="5FC07F85" w14:textId="77777777" w:rsidR="00590FC5" w:rsidRDefault="00590FC5">
      <w:pPr>
        <w:spacing w:after="0" w:line="240" w:lineRule="auto"/>
        <w:jc w:val="both"/>
        <w:rPr>
          <w:rStyle w:val="Policepardfaut1"/>
          <w:rFonts w:eastAsia="Times New Roman" w:cstheme="minorHAnsi"/>
          <w:b/>
          <w:bCs/>
          <w:sz w:val="24"/>
          <w:szCs w:val="24"/>
          <w:lang w:eastAsia="rw-RW"/>
        </w:rPr>
      </w:pPr>
    </w:p>
    <w:p w14:paraId="76E90441" w14:textId="77777777" w:rsidR="00590FC5" w:rsidRPr="004A454C" w:rsidRDefault="00590FC5">
      <w:pPr>
        <w:spacing w:after="0" w:line="240" w:lineRule="auto"/>
        <w:jc w:val="both"/>
        <w:rPr>
          <w:rFonts w:cstheme="minorHAnsi"/>
          <w:bCs/>
          <w:sz w:val="24"/>
          <w:szCs w:val="24"/>
        </w:rPr>
      </w:pPr>
      <w:r w:rsidRPr="004A454C">
        <w:rPr>
          <w:rStyle w:val="Policepardfaut1"/>
          <w:rFonts w:eastAsia="Times New Roman" w:cstheme="minorHAnsi"/>
          <w:b/>
          <w:bCs/>
          <w:sz w:val="24"/>
          <w:szCs w:val="24"/>
          <w:lang w:eastAsia="rw-RW"/>
        </w:rPr>
        <w:t>Note</w:t>
      </w:r>
      <w:r w:rsidRPr="004A454C">
        <w:rPr>
          <w:rStyle w:val="Policepardfaut1"/>
          <w:rFonts w:eastAsia="Times New Roman" w:cstheme="minorHAnsi"/>
          <w:sz w:val="24"/>
          <w:szCs w:val="24"/>
          <w:lang w:eastAsia="rw-RW"/>
        </w:rPr>
        <w:t> : L</w:t>
      </w:r>
      <w:r>
        <w:rPr>
          <w:rStyle w:val="Policepardfaut1"/>
          <w:rFonts w:eastAsia="Times New Roman" w:cstheme="minorHAnsi"/>
          <w:sz w:val="24"/>
          <w:szCs w:val="24"/>
          <w:lang w:eastAsia="rw-RW"/>
        </w:rPr>
        <w:t>es</w:t>
      </w:r>
      <w:r w:rsidRPr="004A454C">
        <w:rPr>
          <w:rStyle w:val="Policepardfaut1"/>
          <w:rFonts w:eastAsia="Times New Roman" w:cstheme="minorHAnsi"/>
          <w:sz w:val="24"/>
          <w:szCs w:val="24"/>
          <w:lang w:eastAsia="rw-RW"/>
        </w:rPr>
        <w:t xml:space="preserve"> candidature</w:t>
      </w:r>
      <w:r>
        <w:rPr>
          <w:rStyle w:val="Policepardfaut1"/>
          <w:rFonts w:eastAsia="Times New Roman" w:cstheme="minorHAnsi"/>
          <w:sz w:val="24"/>
          <w:szCs w:val="24"/>
          <w:lang w:eastAsia="rw-RW"/>
        </w:rPr>
        <w:t>s</w:t>
      </w:r>
      <w:r w:rsidRPr="004A454C">
        <w:rPr>
          <w:rStyle w:val="Policepardfaut1"/>
          <w:rFonts w:eastAsia="Times New Roman" w:cstheme="minorHAnsi"/>
          <w:sz w:val="24"/>
          <w:szCs w:val="24"/>
          <w:lang w:eastAsia="rw-RW"/>
        </w:rPr>
        <w:t xml:space="preserve"> devrai</w:t>
      </w:r>
      <w:r>
        <w:rPr>
          <w:rStyle w:val="Policepardfaut1"/>
          <w:rFonts w:eastAsia="Times New Roman" w:cstheme="minorHAnsi"/>
          <w:sz w:val="24"/>
          <w:szCs w:val="24"/>
          <w:lang w:eastAsia="rw-RW"/>
        </w:rPr>
        <w:t>en</w:t>
      </w:r>
      <w:r w:rsidRPr="004A454C">
        <w:rPr>
          <w:rStyle w:val="Policepardfaut1"/>
          <w:rFonts w:eastAsia="Times New Roman" w:cstheme="minorHAnsi"/>
          <w:sz w:val="24"/>
          <w:szCs w:val="24"/>
          <w:lang w:eastAsia="rw-RW"/>
        </w:rPr>
        <w:t xml:space="preserve">t être soumises </w:t>
      </w:r>
      <w:r w:rsidRPr="00590FC5">
        <w:rPr>
          <w:rStyle w:val="Policepardfaut1"/>
          <w:rFonts w:eastAsia="Times New Roman" w:cstheme="minorHAnsi"/>
          <w:b/>
          <w:bCs/>
          <w:sz w:val="24"/>
          <w:szCs w:val="24"/>
          <w:lang w:eastAsia="rw-RW"/>
        </w:rPr>
        <w:t>à travers le site</w:t>
      </w:r>
      <w:r w:rsidRPr="004A454C">
        <w:rPr>
          <w:rStyle w:val="Policepardfaut1"/>
          <w:rFonts w:eastAsia="Times New Roman" w:cstheme="minorHAnsi"/>
          <w:b/>
          <w:bCs/>
          <w:sz w:val="24"/>
          <w:szCs w:val="24"/>
          <w:lang w:eastAsia="rw-RW"/>
        </w:rPr>
        <w:t xml:space="preserve"> UNDP Jobs</w:t>
      </w:r>
      <w:r w:rsidRPr="004A454C">
        <w:rPr>
          <w:rStyle w:val="Policepardfaut1"/>
          <w:rFonts w:eastAsia="Times New Roman" w:cstheme="minorHAnsi"/>
          <w:sz w:val="24"/>
          <w:szCs w:val="24"/>
          <w:lang w:eastAsia="rw-RW"/>
        </w:rPr>
        <w:t xml:space="preserve"> et en envoyant vos propositions (propositions technique et financière) dûment signées à l’adresse e-mail</w:t>
      </w:r>
      <w:r w:rsidRPr="004A454C">
        <w:rPr>
          <w:rStyle w:val="Policepardfaut1"/>
          <w:rFonts w:eastAsia="Times New Roman" w:cstheme="minorHAnsi"/>
          <w:b/>
          <w:sz w:val="24"/>
          <w:szCs w:val="24"/>
          <w:lang w:eastAsia="rw-RW"/>
        </w:rPr>
        <w:t xml:space="preserve"> </w:t>
      </w:r>
      <w:hyperlink r:id="rId9" w:history="1">
        <w:r w:rsidRPr="004A454C">
          <w:rPr>
            <w:rStyle w:val="Lienhypertexte1"/>
            <w:rFonts w:eastAsia="Times New Roman" w:cstheme="minorHAnsi"/>
            <w:sz w:val="24"/>
            <w:szCs w:val="24"/>
            <w:lang w:eastAsia="rw-RW"/>
          </w:rPr>
          <w:t>mali.procurement@undp.org</w:t>
        </w:r>
      </w:hyperlink>
      <w:r w:rsidRPr="004A454C">
        <w:rPr>
          <w:rStyle w:val="Policepardfaut1"/>
          <w:rFonts w:eastAsia="Times New Roman" w:cstheme="minorHAnsi"/>
          <w:sz w:val="24"/>
          <w:szCs w:val="24"/>
          <w:lang w:eastAsia="rw-RW"/>
        </w:rPr>
        <w:t xml:space="preserve"> avec mention de la référence et intitulé du dossier</w:t>
      </w:r>
      <w:r w:rsidRPr="004A454C">
        <w:rPr>
          <w:rStyle w:val="Policepardfaut1"/>
          <w:rFonts w:eastAsia="Times New Roman" w:cstheme="minorHAnsi"/>
          <w:b/>
          <w:sz w:val="24"/>
          <w:szCs w:val="24"/>
          <w:lang w:eastAsia="rw-RW"/>
        </w:rPr>
        <w:t xml:space="preserve">. </w:t>
      </w:r>
      <w:r w:rsidRPr="004A454C">
        <w:rPr>
          <w:rStyle w:val="Policepardfaut1"/>
          <w:rFonts w:eastAsia="Times New Roman" w:cstheme="minorHAnsi"/>
          <w:bCs/>
          <w:sz w:val="24"/>
          <w:szCs w:val="24"/>
          <w:lang w:eastAsia="rw-RW"/>
        </w:rPr>
        <w:t xml:space="preserve">Seules les candidatures </w:t>
      </w:r>
      <w:r w:rsidRPr="004A454C">
        <w:rPr>
          <w:rStyle w:val="Policepardfaut1"/>
          <w:rFonts w:eastAsia="Times New Roman" w:cstheme="minorHAnsi"/>
          <w:b/>
          <w:sz w:val="24"/>
          <w:szCs w:val="24"/>
          <w:lang w:eastAsia="rw-RW"/>
        </w:rPr>
        <w:t xml:space="preserve">qui auront été reçues sur le site UNDP Jobs </w:t>
      </w:r>
      <w:r w:rsidRPr="004A454C">
        <w:rPr>
          <w:rStyle w:val="Policepardfaut1"/>
          <w:rFonts w:eastAsia="Times New Roman" w:cstheme="minorHAnsi"/>
          <w:b/>
          <w:sz w:val="24"/>
          <w:szCs w:val="24"/>
          <w:u w:val="single"/>
          <w:lang w:eastAsia="rw-RW"/>
        </w:rPr>
        <w:t>et</w:t>
      </w:r>
      <w:r w:rsidRPr="004A454C">
        <w:rPr>
          <w:rStyle w:val="Policepardfaut1"/>
          <w:rFonts w:eastAsia="Times New Roman" w:cstheme="minorHAnsi"/>
          <w:b/>
          <w:sz w:val="24"/>
          <w:szCs w:val="24"/>
          <w:lang w:eastAsia="rw-RW"/>
        </w:rPr>
        <w:t xml:space="preserve"> via l’adresse email</w:t>
      </w:r>
      <w:r w:rsidRPr="004A454C">
        <w:rPr>
          <w:rStyle w:val="Policepardfaut1"/>
          <w:rFonts w:eastAsia="Times New Roman" w:cstheme="minorHAnsi"/>
          <w:bCs/>
          <w:sz w:val="24"/>
          <w:szCs w:val="24"/>
          <w:lang w:eastAsia="rw-RW"/>
        </w:rPr>
        <w:t xml:space="preserve"> </w:t>
      </w:r>
      <w:hyperlink r:id="rId10" w:history="1">
        <w:r w:rsidRPr="004A454C">
          <w:rPr>
            <w:rStyle w:val="Lienhypertexte1"/>
            <w:rFonts w:eastAsia="Times New Roman" w:cstheme="minorHAnsi"/>
            <w:sz w:val="24"/>
            <w:szCs w:val="24"/>
            <w:lang w:eastAsia="rw-RW"/>
          </w:rPr>
          <w:t>mali.procurement@undp.org</w:t>
        </w:r>
      </w:hyperlink>
      <w:r w:rsidRPr="004A454C">
        <w:rPr>
          <w:rStyle w:val="Lienhypertexte1"/>
          <w:rFonts w:eastAsia="Times New Roman" w:cstheme="minorHAnsi"/>
          <w:sz w:val="24"/>
          <w:szCs w:val="24"/>
          <w:lang w:eastAsia="rw-RW"/>
        </w:rPr>
        <w:t xml:space="preserve"> </w:t>
      </w:r>
      <w:r w:rsidRPr="004A454C">
        <w:rPr>
          <w:rStyle w:val="Policepardfaut1"/>
          <w:rFonts w:eastAsia="Times New Roman" w:cstheme="minorHAnsi"/>
          <w:bCs/>
          <w:sz w:val="24"/>
          <w:szCs w:val="24"/>
          <w:lang w:eastAsia="rw-RW"/>
        </w:rPr>
        <w:t>seront analysées.</w:t>
      </w:r>
    </w:p>
    <w:p w14:paraId="645523E1" w14:textId="77777777" w:rsidR="00590FC5" w:rsidRPr="00AB082C" w:rsidRDefault="00590FC5">
      <w:pPr>
        <w:spacing w:after="0" w:line="240" w:lineRule="auto"/>
        <w:jc w:val="both"/>
        <w:rPr>
          <w:rFonts w:eastAsia="Times New Roman" w:cstheme="minorHAnsi"/>
          <w:lang w:eastAsia="rw-RW"/>
        </w:rPr>
      </w:pPr>
      <w:r w:rsidRPr="00AB082C">
        <w:rPr>
          <w:rFonts w:eastAsia="Calibri" w:cstheme="minorHAnsi"/>
          <w:noProof/>
          <w:lang w:eastAsia="fr-FR"/>
        </w:rPr>
        <mc:AlternateContent>
          <mc:Choice Requires="wps">
            <w:drawing>
              <wp:anchor distT="4294967292" distB="4294967292" distL="114300" distR="114300" simplePos="0" relativeHeight="251660288" behindDoc="0" locked="0" layoutInCell="1" allowOverlap="1" wp14:anchorId="1626A4E2" wp14:editId="63901F95">
                <wp:simplePos x="0" y="0"/>
                <wp:positionH relativeFrom="column">
                  <wp:posOffset>-367030</wp:posOffset>
                </wp:positionH>
                <wp:positionV relativeFrom="paragraph">
                  <wp:posOffset>116204</wp:posOffset>
                </wp:positionV>
                <wp:extent cx="6638925" cy="0"/>
                <wp:effectExtent l="0" t="19050" r="28575" b="19050"/>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B527D" id="Connecteur droit avec flèche 14" o:spid="_x0000_s1026" type="#_x0000_t32" style="position:absolute;margin-left:-28.9pt;margin-top:9.15pt;width:522.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" strokecolor="blue" strokeweight="4.5pt"/>
            </w:pict>
          </mc:Fallback>
        </mc:AlternateContent>
      </w:r>
    </w:p>
    <w:p w14:paraId="314E48BA" w14:textId="77777777" w:rsidR="00F524D8" w:rsidRPr="00762F8C" w:rsidRDefault="001C4931" w:rsidP="00A93DB7">
      <w:pPr>
        <w:pStyle w:val="Titre1"/>
      </w:pPr>
      <w:r w:rsidRPr="00762F8C">
        <w:t>Contexte</w:t>
      </w:r>
      <w:bookmarkEnd w:id="0"/>
      <w:bookmarkEnd w:id="1"/>
      <w:bookmarkEnd w:id="2"/>
      <w:r w:rsidR="00F524D8" w:rsidRPr="00762F8C">
        <w:t xml:space="preserve"> et justification</w:t>
      </w:r>
    </w:p>
    <w:p w14:paraId="2348E72E" w14:textId="77777777" w:rsidR="00590FC5" w:rsidRPr="00762F8C" w:rsidRDefault="00590FC5" w:rsidP="009278B6">
      <w:pPr>
        <w:spacing w:after="120"/>
        <w:rPr>
          <w:sz w:val="4"/>
          <w:szCs w:val="4"/>
        </w:rPr>
      </w:pPr>
    </w:p>
    <w:p w14:paraId="3ED9A0DC" w14:textId="77777777" w:rsidR="00037884" w:rsidRPr="009278B6" w:rsidRDefault="00037884" w:rsidP="009278B6">
      <w:pPr>
        <w:spacing w:after="120"/>
        <w:jc w:val="both"/>
        <w:rPr>
          <w:rFonts w:asciiTheme="majorHAnsi" w:hAnsiTheme="majorHAnsi" w:cs="Times New Roman"/>
        </w:rPr>
      </w:pPr>
      <w:r w:rsidRPr="009278B6">
        <w:rPr>
          <w:rFonts w:asciiTheme="majorHAnsi" w:hAnsiTheme="majorHAnsi" w:cs="Times New Roman"/>
        </w:rPr>
        <w:t>Le projet GFP prisons Mandela de soutien au renforcement des capacités des services pénitentiaires du Mali s’inscrit dans le cadre du Projet holistique de la Cellule mondiale de coordination des Nations Unies pour l’Etat de droit, les activités policières, judiciaires et pénitentiaires (Global Focal Point). Il est mis en œuvre par le PNUD en partenariat avec la MINUSMA.</w:t>
      </w:r>
    </w:p>
    <w:p w14:paraId="3DFCE6E6" w14:textId="77777777" w:rsidR="00037884" w:rsidRPr="009278B6" w:rsidRDefault="00037884" w:rsidP="009278B6">
      <w:pPr>
        <w:spacing w:after="120"/>
        <w:jc w:val="both"/>
        <w:rPr>
          <w:rFonts w:asciiTheme="majorHAnsi" w:hAnsiTheme="majorHAnsi" w:cs="Times New Roman"/>
        </w:rPr>
      </w:pPr>
      <w:r w:rsidRPr="009278B6">
        <w:rPr>
          <w:rFonts w:asciiTheme="majorHAnsi" w:hAnsiTheme="majorHAnsi" w:cs="Times New Roman"/>
        </w:rPr>
        <w:t>En s’alignant sur les stratégies et priorités définies par le Gouvernement en cette matière en général et particulièrement dans son Programme d’urgence pour la réforme de la justice et la mise en œuvre de l’Accord de paix issu du processus d’Alger, ce projet vise à remédier aux dysfonctionnements et à pallier les insuffisances dans la gestion des établissements pénitentiaires susceptibles de porter atteinte aux principes fondamentaux des droits de l’Homme, à veiller de façon inclusive à l’équité du genre et la durabilité environnementale dans tous les domaines et à accroître l’efficacité globale du service public pénitentiaire dans un meilleur respect des droits et de la dignité des détenus. Il vise à accompagner les efforts de la Partie malienne et à répondre à ses besoins prioritaires exprimés et non encore couverts dans les secteurs de la justice et de la sécurité par d’autres projets et stratégies nationaux tels que le PAJM 2 de l’UE, le Projet GFP global et le Projet du PNUD Restauration de l’autorité de l’Etat et accès à la justice au Nord Mali. Il complète en matière pénitentiaire, les domaines insuffisamment pris en compte par toutes ces autres initiatives convergentes en appui au Ministère de la justice.</w:t>
      </w:r>
    </w:p>
    <w:p w14:paraId="2A32CA44" w14:textId="77777777" w:rsidR="00037884" w:rsidRPr="009278B6" w:rsidRDefault="00037884" w:rsidP="009278B6">
      <w:pPr>
        <w:spacing w:after="120"/>
        <w:jc w:val="both"/>
        <w:rPr>
          <w:rFonts w:asciiTheme="majorHAnsi" w:hAnsiTheme="majorHAnsi" w:cs="Times New Roman"/>
        </w:rPr>
      </w:pPr>
      <w:r w:rsidRPr="009278B6">
        <w:rPr>
          <w:rFonts w:asciiTheme="majorHAnsi" w:hAnsiTheme="majorHAnsi" w:cs="Times New Roman"/>
        </w:rPr>
        <w:t xml:space="preserve">Il s’inscrit dans la dynamique du Programme du Royaume des Pays Bas dans son initiative d’appui à l’amélioration de la chaîne pénale au Mali. Il est conforme à la vision et aux axes stratégiques du projet de </w:t>
      </w:r>
      <w:r w:rsidRPr="009278B6">
        <w:rPr>
          <w:rFonts w:asciiTheme="majorHAnsi" w:hAnsiTheme="majorHAnsi" w:cs="Times New Roman"/>
        </w:rPr>
        <w:lastRenderedPageBreak/>
        <w:t>réforme de la justice, de l’administration pénitentiaire et de l’éducation surveillée au Mali, plus spécifiquement la Politique nationale protection des Droits de l’Homme et la promotion du genre. Il entre en droite ligne dans la Politique nationale des Droits de l’Homme (PNDH) adopté par le Gouvernement du Mali en septembre 2016. Il est en adéquation avec les objectifs de l’UNSDCF du Mali (2020-2024).</w:t>
      </w:r>
    </w:p>
    <w:p w14:paraId="79865BD4" w14:textId="77777777" w:rsidR="00037884" w:rsidRPr="009278B6" w:rsidRDefault="00037884" w:rsidP="009278B6">
      <w:pPr>
        <w:spacing w:after="120"/>
        <w:jc w:val="both"/>
        <w:rPr>
          <w:rFonts w:asciiTheme="majorHAnsi" w:hAnsiTheme="majorHAnsi" w:cs="Times New Roman"/>
        </w:rPr>
      </w:pPr>
      <w:r w:rsidRPr="009278B6">
        <w:rPr>
          <w:rFonts w:asciiTheme="majorHAnsi" w:hAnsiTheme="majorHAnsi" w:cs="Times New Roman"/>
        </w:rPr>
        <w:t xml:space="preserve">Le projet </w:t>
      </w:r>
      <w:r w:rsidR="00096C95">
        <w:rPr>
          <w:rFonts w:asciiTheme="majorHAnsi" w:hAnsiTheme="majorHAnsi" w:cs="Times New Roman"/>
        </w:rPr>
        <w:t>intervient</w:t>
      </w:r>
      <w:r w:rsidRPr="009278B6">
        <w:rPr>
          <w:rFonts w:asciiTheme="majorHAnsi" w:hAnsiTheme="majorHAnsi" w:cs="Times New Roman"/>
        </w:rPr>
        <w:t xml:space="preserve"> dans les domaines de l’appui technique et institutionnel des services pénitentiaires en général et plus spécifiquement du développement des capacités des agents pénitentiaires dans la gestion et l’amélioration des conditions de détention en assurant l’appropriation et la pérennisation des acquis. A travers toute une série d’activités idoines, le Projet compte promouvoir l’utilisation rationnelle du personnel existant, l’application effective des programmes journaliers tels que définis par le règlement intérieur des centres de détention et l’appui à la formulation par le Ministère de la justice d’une Vision et d’une approche stratégiques de la détention au Mali.</w:t>
      </w:r>
    </w:p>
    <w:p w14:paraId="327DDF02" w14:textId="77777777" w:rsidR="00037884" w:rsidRPr="009278B6" w:rsidRDefault="00037884" w:rsidP="009278B6">
      <w:pPr>
        <w:spacing w:after="120"/>
        <w:jc w:val="both"/>
        <w:rPr>
          <w:rFonts w:asciiTheme="majorHAnsi" w:hAnsiTheme="majorHAnsi" w:cs="Times New Roman"/>
        </w:rPr>
      </w:pPr>
      <w:r w:rsidRPr="009278B6">
        <w:rPr>
          <w:rFonts w:asciiTheme="majorHAnsi" w:hAnsiTheme="majorHAnsi" w:cs="Times New Roman"/>
        </w:rPr>
        <w:t>L’objectif principal du Projet GFP Prison Mandela, avec le partenariat et l’appui financier des Pays Bas, est de permettre au Mali d’humaniser les conditions de détention conformément à l’esprit et à la lettre des règles Nelson Mandela pour élever le niveau du respect des droits des détenus (V. §2 Accord). En effet, il est de notoriété publique que les conditions de détention des personnes privées de liberté constituent un critère pertinent d’appréciation du bon fonctionnement de l’Etat de droit, la promotion et la protection des Droits de l’Homme restent un défi permanent pour le Mali. Il en est ainsi car actuellement, le système de justice ne dispose pas des ressources humaines et financières nécessaires pour mener à bien le mandat qui lui est confié.</w:t>
      </w:r>
    </w:p>
    <w:p w14:paraId="21E12778" w14:textId="7F9D9B12" w:rsidR="00037884" w:rsidRPr="009278B6" w:rsidRDefault="00037884" w:rsidP="009278B6">
      <w:pPr>
        <w:spacing w:after="120"/>
        <w:jc w:val="both"/>
        <w:rPr>
          <w:rFonts w:asciiTheme="majorHAnsi" w:hAnsiTheme="majorHAnsi" w:cs="Times New Roman"/>
        </w:rPr>
      </w:pPr>
      <w:r w:rsidRPr="009278B6">
        <w:rPr>
          <w:rFonts w:asciiTheme="majorHAnsi" w:hAnsiTheme="majorHAnsi" w:cs="Times New Roman"/>
        </w:rPr>
        <w:t xml:space="preserve">Dans le cadre de ce projet, le PNUD et la MINUSMA prévoient d’appuyer les autorités maliennes </w:t>
      </w:r>
      <w:r w:rsidR="009278B6">
        <w:rPr>
          <w:rFonts w:asciiTheme="majorHAnsi" w:hAnsiTheme="majorHAnsi" w:cs="Times New Roman"/>
        </w:rPr>
        <w:t xml:space="preserve">pour </w:t>
      </w:r>
      <w:r w:rsidRPr="009278B6">
        <w:rPr>
          <w:rFonts w:asciiTheme="majorHAnsi" w:hAnsiTheme="majorHAnsi" w:cs="Times New Roman"/>
        </w:rPr>
        <w:t>la réalisation de</w:t>
      </w:r>
      <w:r w:rsidR="009278B6">
        <w:rPr>
          <w:rFonts w:asciiTheme="majorHAnsi" w:hAnsiTheme="majorHAnsi" w:cs="Times New Roman"/>
        </w:rPr>
        <w:t>s</w:t>
      </w:r>
      <w:r w:rsidRPr="009278B6">
        <w:rPr>
          <w:rFonts w:asciiTheme="majorHAnsi" w:hAnsiTheme="majorHAnsi" w:cs="Times New Roman"/>
        </w:rPr>
        <w:t xml:space="preserve"> 4 résultats </w:t>
      </w:r>
      <w:r w:rsidR="009278B6">
        <w:rPr>
          <w:rFonts w:asciiTheme="majorHAnsi" w:hAnsiTheme="majorHAnsi" w:cs="Times New Roman"/>
        </w:rPr>
        <w:t xml:space="preserve">suivants </w:t>
      </w:r>
      <w:r w:rsidRPr="009278B6">
        <w:rPr>
          <w:rFonts w:asciiTheme="majorHAnsi" w:hAnsiTheme="majorHAnsi" w:cs="Times New Roman"/>
        </w:rPr>
        <w:t>:</w:t>
      </w:r>
    </w:p>
    <w:p w14:paraId="55B3F4F8" w14:textId="77777777" w:rsidR="00037884" w:rsidRPr="009278B6" w:rsidRDefault="00037884" w:rsidP="009278B6">
      <w:pPr>
        <w:pStyle w:val="Paragraphedeliste"/>
        <w:numPr>
          <w:ilvl w:val="0"/>
          <w:numId w:val="39"/>
        </w:numPr>
        <w:spacing w:after="120"/>
        <w:jc w:val="both"/>
        <w:rPr>
          <w:rFonts w:asciiTheme="majorHAnsi" w:hAnsiTheme="majorHAnsi" w:cs="Times New Roman"/>
        </w:rPr>
      </w:pPr>
      <w:r w:rsidRPr="009278B6">
        <w:rPr>
          <w:rFonts w:asciiTheme="majorHAnsi" w:hAnsiTheme="majorHAnsi" w:cs="Times New Roman"/>
        </w:rPr>
        <w:t>Les capacités et performances du système pénitentiaire sont améliorées ;</w:t>
      </w:r>
    </w:p>
    <w:p w14:paraId="73C9A7C8" w14:textId="77777777" w:rsidR="00037884" w:rsidRPr="009278B6" w:rsidRDefault="00037884" w:rsidP="009278B6">
      <w:pPr>
        <w:pStyle w:val="Paragraphedeliste"/>
        <w:numPr>
          <w:ilvl w:val="0"/>
          <w:numId w:val="39"/>
        </w:numPr>
        <w:spacing w:after="120"/>
        <w:jc w:val="both"/>
        <w:rPr>
          <w:rFonts w:asciiTheme="majorHAnsi" w:hAnsiTheme="majorHAnsi" w:cs="Times New Roman"/>
        </w:rPr>
      </w:pPr>
      <w:r w:rsidRPr="009278B6">
        <w:rPr>
          <w:rFonts w:asciiTheme="majorHAnsi" w:hAnsiTheme="majorHAnsi" w:cs="Times New Roman"/>
        </w:rPr>
        <w:t>La performance des pénitenciers agricoles est accrue ;</w:t>
      </w:r>
    </w:p>
    <w:p w14:paraId="1A368DC2" w14:textId="77777777" w:rsidR="00037884" w:rsidRPr="009278B6" w:rsidRDefault="00037884" w:rsidP="009278B6">
      <w:pPr>
        <w:pStyle w:val="Paragraphedeliste"/>
        <w:numPr>
          <w:ilvl w:val="0"/>
          <w:numId w:val="39"/>
        </w:numPr>
        <w:spacing w:after="120"/>
        <w:jc w:val="both"/>
        <w:rPr>
          <w:rFonts w:asciiTheme="majorHAnsi" w:hAnsiTheme="majorHAnsi" w:cs="Times New Roman"/>
        </w:rPr>
      </w:pPr>
      <w:r w:rsidRPr="009278B6">
        <w:rPr>
          <w:rFonts w:asciiTheme="majorHAnsi" w:hAnsiTheme="majorHAnsi" w:cs="Times New Roman"/>
        </w:rPr>
        <w:t>Les conditions de détention sont améliorées ;</w:t>
      </w:r>
    </w:p>
    <w:p w14:paraId="39E906BF" w14:textId="77777777" w:rsidR="00037884" w:rsidRPr="009278B6" w:rsidRDefault="00037884" w:rsidP="009278B6">
      <w:pPr>
        <w:pStyle w:val="Paragraphedeliste"/>
        <w:numPr>
          <w:ilvl w:val="0"/>
          <w:numId w:val="39"/>
        </w:numPr>
        <w:spacing w:after="120"/>
        <w:jc w:val="both"/>
        <w:rPr>
          <w:rFonts w:asciiTheme="majorHAnsi" w:hAnsiTheme="majorHAnsi" w:cs="Times New Roman"/>
        </w:rPr>
      </w:pPr>
      <w:r w:rsidRPr="009278B6">
        <w:rPr>
          <w:rFonts w:asciiTheme="majorHAnsi" w:hAnsiTheme="majorHAnsi" w:cs="Times New Roman"/>
        </w:rPr>
        <w:t>Les détenus sont préparés à la réinsertion sociale.</w:t>
      </w:r>
    </w:p>
    <w:p w14:paraId="3BB49ADD" w14:textId="77777777" w:rsidR="00037884" w:rsidRPr="009278B6" w:rsidRDefault="00037884" w:rsidP="009278B6">
      <w:pPr>
        <w:spacing w:after="120"/>
        <w:jc w:val="both"/>
        <w:rPr>
          <w:rFonts w:asciiTheme="majorHAnsi" w:hAnsiTheme="majorHAnsi" w:cs="Times New Roman"/>
        </w:rPr>
      </w:pPr>
      <w:r>
        <w:rPr>
          <w:rFonts w:asciiTheme="majorHAnsi" w:hAnsiTheme="majorHAnsi" w:cs="Times New Roman"/>
        </w:rPr>
        <w:t xml:space="preserve">Le projet a démarré en janvier 2016 et se terminera en juin 2021. </w:t>
      </w:r>
      <w:r w:rsidR="00096C95">
        <w:rPr>
          <w:rFonts w:asciiTheme="majorHAnsi" w:hAnsiTheme="majorHAnsi" w:cs="Times New Roman"/>
        </w:rPr>
        <w:t>La consultance objet de ces termes de référence porte sur la réalisation de l’évaluation finale du projet GFP Mandela.</w:t>
      </w:r>
    </w:p>
    <w:p w14:paraId="389F537A" w14:textId="77777777" w:rsidR="00974B17" w:rsidRPr="00762F8C" w:rsidRDefault="00974B17" w:rsidP="009278B6">
      <w:pPr>
        <w:pStyle w:val="Sansinterligne"/>
        <w:spacing w:after="120"/>
        <w:jc w:val="both"/>
        <w:rPr>
          <w:rFonts w:asciiTheme="majorHAnsi" w:hAnsiTheme="majorHAnsi"/>
        </w:rPr>
      </w:pPr>
    </w:p>
    <w:p w14:paraId="535233E1" w14:textId="23BBCF6A" w:rsidR="00DD1182" w:rsidRPr="0009156E" w:rsidRDefault="00096C95" w:rsidP="00A93DB7">
      <w:pPr>
        <w:pStyle w:val="Titre1"/>
      </w:pPr>
      <w:bookmarkStart w:id="3" w:name="_Toc244076966"/>
      <w:bookmarkStart w:id="4" w:name="_Toc245524437"/>
      <w:bookmarkStart w:id="5" w:name="_Toc245524585"/>
      <w:r w:rsidRPr="0009156E">
        <w:t>Objectifs</w:t>
      </w:r>
      <w:r>
        <w:t xml:space="preserve"> de l’évaluation</w:t>
      </w:r>
    </w:p>
    <w:p w14:paraId="139D204C" w14:textId="7710E9B9" w:rsidR="00096C95" w:rsidRDefault="00AF0257" w:rsidP="00A93DB7">
      <w:pPr>
        <w:pStyle w:val="Titre1"/>
      </w:pPr>
      <w:r w:rsidRPr="00762F8C">
        <w:t>Objectif</w:t>
      </w:r>
      <w:r w:rsidR="00096C95">
        <w:t xml:space="preserve"> général</w:t>
      </w:r>
      <w:r w:rsidRPr="00762F8C">
        <w:t xml:space="preserve"> </w:t>
      </w:r>
    </w:p>
    <w:bookmarkEnd w:id="3"/>
    <w:bookmarkEnd w:id="4"/>
    <w:bookmarkEnd w:id="5"/>
    <w:p w14:paraId="79229B5F" w14:textId="45BDD066" w:rsidR="0009156E" w:rsidRPr="00762F8C" w:rsidRDefault="00E21477" w:rsidP="009278B6">
      <w:pPr>
        <w:spacing w:before="240" w:after="120" w:line="240" w:lineRule="auto"/>
        <w:jc w:val="both"/>
        <w:rPr>
          <w:rFonts w:asciiTheme="majorHAnsi" w:hAnsiTheme="majorHAnsi"/>
          <w:lang w:val="fr-BE"/>
        </w:rPr>
      </w:pPr>
      <w:r w:rsidRPr="00762F8C">
        <w:rPr>
          <w:rFonts w:asciiTheme="majorHAnsi" w:hAnsiTheme="majorHAnsi"/>
          <w:lang w:val="fr-BE"/>
        </w:rPr>
        <w:t>C</w:t>
      </w:r>
      <w:r w:rsidR="002161A0" w:rsidRPr="00762F8C">
        <w:rPr>
          <w:rFonts w:asciiTheme="majorHAnsi" w:hAnsiTheme="majorHAnsi"/>
          <w:lang w:val="fr-BE"/>
        </w:rPr>
        <w:t>onformément aux</w:t>
      </w:r>
      <w:r w:rsidRPr="00762F8C">
        <w:rPr>
          <w:rFonts w:asciiTheme="majorHAnsi" w:hAnsiTheme="majorHAnsi"/>
          <w:lang w:val="fr-BE"/>
        </w:rPr>
        <w:t xml:space="preserve"> dispositions </w:t>
      </w:r>
      <w:r w:rsidR="002161A0" w:rsidRPr="00762F8C">
        <w:rPr>
          <w:rFonts w:asciiTheme="majorHAnsi" w:hAnsiTheme="majorHAnsi"/>
          <w:lang w:val="fr-BE"/>
        </w:rPr>
        <w:t>pertinentes définies</w:t>
      </w:r>
      <w:r w:rsidRPr="00762F8C">
        <w:rPr>
          <w:rFonts w:asciiTheme="majorHAnsi" w:hAnsiTheme="majorHAnsi"/>
          <w:lang w:val="fr-BE"/>
        </w:rPr>
        <w:t xml:space="preserve"> dans le document de projet</w:t>
      </w:r>
      <w:r w:rsidR="00473B91" w:rsidRPr="00762F8C">
        <w:rPr>
          <w:rFonts w:asciiTheme="majorHAnsi" w:hAnsiTheme="majorHAnsi"/>
          <w:lang w:val="fr-BE"/>
        </w:rPr>
        <w:t xml:space="preserve"> (</w:t>
      </w:r>
      <w:proofErr w:type="spellStart"/>
      <w:r w:rsidR="00473B91" w:rsidRPr="00762F8C">
        <w:rPr>
          <w:rFonts w:asciiTheme="majorHAnsi" w:hAnsiTheme="majorHAnsi"/>
          <w:lang w:val="fr-BE"/>
        </w:rPr>
        <w:t>ProDoc</w:t>
      </w:r>
      <w:proofErr w:type="spellEnd"/>
      <w:r w:rsidR="00473B91" w:rsidRPr="00762F8C">
        <w:rPr>
          <w:rFonts w:asciiTheme="majorHAnsi" w:hAnsiTheme="majorHAnsi"/>
          <w:lang w:val="fr-BE"/>
        </w:rPr>
        <w:t>)</w:t>
      </w:r>
      <w:r w:rsidRPr="00762F8C">
        <w:rPr>
          <w:rFonts w:asciiTheme="majorHAnsi" w:hAnsiTheme="majorHAnsi"/>
          <w:lang w:val="fr-BE"/>
        </w:rPr>
        <w:t xml:space="preserve">, en </w:t>
      </w:r>
      <w:r w:rsidR="00FD3E34" w:rsidRPr="00762F8C">
        <w:rPr>
          <w:rFonts w:asciiTheme="majorHAnsi" w:hAnsiTheme="majorHAnsi"/>
          <w:lang w:val="fr-BE"/>
        </w:rPr>
        <w:t>termes</w:t>
      </w:r>
      <w:r w:rsidRPr="00762F8C">
        <w:rPr>
          <w:rFonts w:asciiTheme="majorHAnsi" w:hAnsiTheme="majorHAnsi"/>
          <w:lang w:val="fr-BE"/>
        </w:rPr>
        <w:t xml:space="preserve"> de suivi-évaluation, le Projet doit faire l’objet d’une évaluation finale. Cette évaluation</w:t>
      </w:r>
      <w:r w:rsidR="00F37D38" w:rsidRPr="00762F8C">
        <w:rPr>
          <w:rFonts w:asciiTheme="majorHAnsi" w:hAnsiTheme="majorHAnsi"/>
          <w:lang w:val="fr-BE"/>
        </w:rPr>
        <w:t xml:space="preserve"> a été inscrite dans le plan d’évaluation du Programme Pays et</w:t>
      </w:r>
      <w:r w:rsidRPr="00762F8C">
        <w:rPr>
          <w:rFonts w:asciiTheme="majorHAnsi" w:hAnsiTheme="majorHAnsi"/>
          <w:lang w:val="fr-BE"/>
        </w:rPr>
        <w:t xml:space="preserve"> a pour objet de mettre en exergue et d’analyser les résultats atteints par le projet sur la base des indicateurs initialement définis.</w:t>
      </w:r>
    </w:p>
    <w:p w14:paraId="3FAF9288" w14:textId="77777777" w:rsidR="00096C95" w:rsidRDefault="00096C95" w:rsidP="00A93DB7">
      <w:pPr>
        <w:pStyle w:val="Titre1"/>
      </w:pPr>
      <w:r>
        <w:t>Objectifs spécifiques</w:t>
      </w:r>
    </w:p>
    <w:p w14:paraId="4D955188" w14:textId="77777777" w:rsidR="00E21477" w:rsidRPr="00762F8C" w:rsidRDefault="00E21477" w:rsidP="009278B6">
      <w:pPr>
        <w:spacing w:before="120" w:after="120"/>
        <w:jc w:val="both"/>
        <w:rPr>
          <w:rFonts w:asciiTheme="majorHAnsi" w:hAnsiTheme="majorHAnsi"/>
          <w:lang w:val="fr-BE"/>
        </w:rPr>
      </w:pPr>
      <w:r w:rsidRPr="00762F8C">
        <w:rPr>
          <w:rFonts w:asciiTheme="majorHAnsi" w:hAnsiTheme="majorHAnsi"/>
          <w:lang w:val="fr-BE"/>
        </w:rPr>
        <w:t xml:space="preserve">L’évaluation envisagée par le PNUD vise les objectifs </w:t>
      </w:r>
      <w:r w:rsidR="00F37D38" w:rsidRPr="00762F8C">
        <w:rPr>
          <w:rFonts w:asciiTheme="majorHAnsi" w:hAnsiTheme="majorHAnsi"/>
          <w:lang w:val="fr-BE"/>
        </w:rPr>
        <w:t>spécifiques</w:t>
      </w:r>
      <w:r w:rsidRPr="00762F8C">
        <w:rPr>
          <w:rFonts w:asciiTheme="majorHAnsi" w:hAnsiTheme="majorHAnsi"/>
          <w:lang w:val="fr-BE"/>
        </w:rPr>
        <w:t xml:space="preserve"> suivants :</w:t>
      </w:r>
    </w:p>
    <w:p w14:paraId="7465BE59" w14:textId="77777777" w:rsidR="00E21477" w:rsidRPr="00762F8C" w:rsidRDefault="00E21477" w:rsidP="009278B6">
      <w:pPr>
        <w:pStyle w:val="Paragraphedeliste"/>
        <w:numPr>
          <w:ilvl w:val="0"/>
          <w:numId w:val="2"/>
        </w:numPr>
        <w:spacing w:before="120" w:after="120" w:line="240" w:lineRule="auto"/>
        <w:contextualSpacing w:val="0"/>
        <w:jc w:val="both"/>
        <w:rPr>
          <w:rFonts w:asciiTheme="majorHAnsi" w:eastAsia="Calibri" w:hAnsiTheme="majorHAnsi"/>
          <w:lang w:val="fr-BE"/>
        </w:rPr>
      </w:pPr>
      <w:r w:rsidRPr="00762F8C">
        <w:rPr>
          <w:rFonts w:asciiTheme="majorHAnsi" w:eastAsia="Calibri" w:hAnsiTheme="majorHAnsi"/>
          <w:lang w:val="fr-BE"/>
        </w:rPr>
        <w:t>Apprécier le niveau de</w:t>
      </w:r>
      <w:r w:rsidR="00F37D38" w:rsidRPr="00762F8C">
        <w:rPr>
          <w:rFonts w:asciiTheme="majorHAnsi" w:eastAsia="Calibri" w:hAnsiTheme="majorHAnsi"/>
          <w:lang w:val="fr-BE"/>
        </w:rPr>
        <w:t>s</w:t>
      </w:r>
      <w:r w:rsidRPr="00762F8C">
        <w:rPr>
          <w:rFonts w:asciiTheme="majorHAnsi" w:eastAsia="Calibri" w:hAnsiTheme="majorHAnsi"/>
          <w:lang w:val="fr-BE"/>
        </w:rPr>
        <w:t xml:space="preserve"> résultats atteints par rapport aux objectifs définis par le projet et déclinés dans le document de projet</w:t>
      </w:r>
      <w:r w:rsidR="00473B91" w:rsidRPr="00762F8C">
        <w:rPr>
          <w:rFonts w:asciiTheme="majorHAnsi" w:eastAsia="Calibri" w:hAnsiTheme="majorHAnsi"/>
          <w:lang w:val="fr-BE"/>
        </w:rPr>
        <w:t xml:space="preserve">, </w:t>
      </w:r>
      <w:r w:rsidR="00807CEC" w:rsidRPr="00762F8C">
        <w:rPr>
          <w:rFonts w:asciiTheme="majorHAnsi" w:eastAsia="Calibri" w:hAnsiTheme="majorHAnsi"/>
          <w:lang w:val="fr-BE"/>
        </w:rPr>
        <w:t>et l’i</w:t>
      </w:r>
      <w:r w:rsidR="002161A0" w:rsidRPr="00762F8C">
        <w:rPr>
          <w:rFonts w:asciiTheme="majorHAnsi" w:eastAsia="Calibri" w:hAnsiTheme="majorHAnsi"/>
          <w:lang w:val="fr-BE"/>
        </w:rPr>
        <w:t>ncidence</w:t>
      </w:r>
      <w:r w:rsidR="00807CEC" w:rsidRPr="00762F8C">
        <w:rPr>
          <w:rFonts w:asciiTheme="majorHAnsi" w:eastAsia="Calibri" w:hAnsiTheme="majorHAnsi"/>
          <w:lang w:val="fr-BE"/>
        </w:rPr>
        <w:t xml:space="preserve"> réel</w:t>
      </w:r>
      <w:r w:rsidR="002161A0" w:rsidRPr="00762F8C">
        <w:rPr>
          <w:rFonts w:asciiTheme="majorHAnsi" w:eastAsia="Calibri" w:hAnsiTheme="majorHAnsi"/>
          <w:lang w:val="fr-BE"/>
        </w:rPr>
        <w:t>le</w:t>
      </w:r>
      <w:r w:rsidR="00807CEC" w:rsidRPr="00762F8C">
        <w:rPr>
          <w:rFonts w:asciiTheme="majorHAnsi" w:eastAsia="Calibri" w:hAnsiTheme="majorHAnsi"/>
          <w:lang w:val="fr-BE"/>
        </w:rPr>
        <w:t xml:space="preserve"> des interventions</w:t>
      </w:r>
      <w:r w:rsidR="00EA58B4" w:rsidRPr="00762F8C">
        <w:rPr>
          <w:rFonts w:asciiTheme="majorHAnsi" w:eastAsia="Calibri" w:hAnsiTheme="majorHAnsi"/>
          <w:lang w:val="fr-BE"/>
        </w:rPr>
        <w:t xml:space="preserve"> sur les partenaires </w:t>
      </w:r>
      <w:r w:rsidR="00663432" w:rsidRPr="00762F8C">
        <w:rPr>
          <w:rFonts w:asciiTheme="majorHAnsi" w:eastAsia="Calibri" w:hAnsiTheme="majorHAnsi"/>
          <w:lang w:val="fr-BE"/>
        </w:rPr>
        <w:t>bénéficiaires</w:t>
      </w:r>
      <w:r w:rsidR="00807CEC" w:rsidRPr="00762F8C">
        <w:rPr>
          <w:rFonts w:asciiTheme="majorHAnsi" w:eastAsia="Calibri" w:hAnsiTheme="majorHAnsi"/>
          <w:lang w:val="fr-BE"/>
        </w:rPr>
        <w:t xml:space="preserve">, y compris la pertinence de la théorie du changement </w:t>
      </w:r>
      <w:r w:rsidRPr="00762F8C">
        <w:rPr>
          <w:rFonts w:asciiTheme="majorHAnsi" w:eastAsia="Calibri" w:hAnsiTheme="majorHAnsi"/>
          <w:lang w:val="fr-BE"/>
        </w:rPr>
        <w:t>;</w:t>
      </w:r>
    </w:p>
    <w:p w14:paraId="7E444467" w14:textId="77777777" w:rsidR="00E21477" w:rsidRPr="00762F8C" w:rsidRDefault="00E21477" w:rsidP="009278B6">
      <w:pPr>
        <w:pStyle w:val="Paragraphedeliste"/>
        <w:numPr>
          <w:ilvl w:val="0"/>
          <w:numId w:val="2"/>
        </w:numPr>
        <w:spacing w:before="120" w:after="120" w:line="240" w:lineRule="auto"/>
        <w:contextualSpacing w:val="0"/>
        <w:jc w:val="both"/>
        <w:rPr>
          <w:rFonts w:asciiTheme="majorHAnsi" w:hAnsiTheme="majorHAnsi"/>
          <w:lang w:val="fr-BE"/>
        </w:rPr>
      </w:pPr>
      <w:r w:rsidRPr="00762F8C">
        <w:rPr>
          <w:rFonts w:asciiTheme="majorHAnsi" w:hAnsiTheme="majorHAnsi"/>
          <w:lang w:val="fr-BE"/>
        </w:rPr>
        <w:t xml:space="preserve">Apprécier </w:t>
      </w:r>
      <w:r w:rsidR="00EA58B4" w:rsidRPr="00762F8C">
        <w:rPr>
          <w:rFonts w:asciiTheme="majorHAnsi" w:hAnsiTheme="majorHAnsi"/>
          <w:lang w:val="fr-BE"/>
        </w:rPr>
        <w:t xml:space="preserve">la qualité du </w:t>
      </w:r>
      <w:r w:rsidRPr="00762F8C">
        <w:rPr>
          <w:rFonts w:asciiTheme="majorHAnsi" w:hAnsiTheme="majorHAnsi"/>
          <w:lang w:val="fr-BE"/>
        </w:rPr>
        <w:t xml:space="preserve">partenariat </w:t>
      </w:r>
      <w:r w:rsidR="00EA58B4" w:rsidRPr="00762F8C">
        <w:rPr>
          <w:rFonts w:asciiTheme="majorHAnsi" w:hAnsiTheme="majorHAnsi"/>
          <w:lang w:val="fr-BE"/>
        </w:rPr>
        <w:t xml:space="preserve">par des résultats concrets </w:t>
      </w:r>
      <w:r w:rsidR="00127B85" w:rsidRPr="00762F8C">
        <w:rPr>
          <w:rFonts w:asciiTheme="majorHAnsi" w:hAnsiTheme="majorHAnsi"/>
          <w:lang w:val="fr-BE"/>
        </w:rPr>
        <w:t xml:space="preserve">entre le PNUD et les </w:t>
      </w:r>
      <w:r w:rsidRPr="00762F8C">
        <w:rPr>
          <w:rFonts w:asciiTheme="majorHAnsi" w:hAnsiTheme="majorHAnsi"/>
          <w:lang w:val="fr-BE"/>
        </w:rPr>
        <w:t xml:space="preserve">autres Partenaires Techniques et Financiers intervenant dans le projet d’une part, le partenariat entre le PNUD et les institutions nationales impliquées (le </w:t>
      </w:r>
      <w:r w:rsidR="001D7E6A" w:rsidRPr="00762F8C">
        <w:rPr>
          <w:rFonts w:asciiTheme="majorHAnsi" w:hAnsiTheme="majorHAnsi"/>
          <w:lang w:val="fr-BE"/>
        </w:rPr>
        <w:t xml:space="preserve">Ministère de la justice, garde des </w:t>
      </w:r>
      <w:r w:rsidR="002161A0" w:rsidRPr="00762F8C">
        <w:rPr>
          <w:rFonts w:asciiTheme="majorHAnsi" w:hAnsiTheme="majorHAnsi"/>
          <w:lang w:val="fr-BE"/>
        </w:rPr>
        <w:t>sceaux, Ministère</w:t>
      </w:r>
      <w:r w:rsidRPr="00762F8C">
        <w:rPr>
          <w:rFonts w:asciiTheme="majorHAnsi" w:hAnsiTheme="majorHAnsi"/>
          <w:lang w:val="fr-BE"/>
        </w:rPr>
        <w:t xml:space="preserve"> de la Réforme de l’Etat,) d’autre part ;</w:t>
      </w:r>
    </w:p>
    <w:p w14:paraId="1C012F29" w14:textId="77777777" w:rsidR="00552361" w:rsidRPr="00762F8C" w:rsidRDefault="00552361" w:rsidP="009278B6">
      <w:pPr>
        <w:pStyle w:val="Paragraphedeliste"/>
        <w:numPr>
          <w:ilvl w:val="0"/>
          <w:numId w:val="2"/>
        </w:numPr>
        <w:spacing w:before="120" w:after="120" w:line="240" w:lineRule="auto"/>
        <w:contextualSpacing w:val="0"/>
        <w:jc w:val="both"/>
        <w:rPr>
          <w:rFonts w:asciiTheme="majorHAnsi" w:hAnsiTheme="majorHAnsi"/>
          <w:lang w:val="fr-BE"/>
        </w:rPr>
      </w:pPr>
      <w:r w:rsidRPr="00762F8C">
        <w:rPr>
          <w:rFonts w:asciiTheme="majorHAnsi" w:hAnsiTheme="majorHAnsi"/>
          <w:lang w:val="fr-BE"/>
        </w:rPr>
        <w:lastRenderedPageBreak/>
        <w:t xml:space="preserve">Evaluer le niveau </w:t>
      </w:r>
      <w:r w:rsidR="00AF0257" w:rsidRPr="00762F8C">
        <w:rPr>
          <w:rFonts w:asciiTheme="majorHAnsi" w:hAnsiTheme="majorHAnsi"/>
          <w:lang w:val="fr-BE"/>
        </w:rPr>
        <w:t xml:space="preserve">d’amélioration des conditions des détenus (es) et </w:t>
      </w:r>
      <w:r w:rsidRPr="00762F8C">
        <w:rPr>
          <w:rFonts w:asciiTheme="majorHAnsi" w:hAnsiTheme="majorHAnsi"/>
          <w:lang w:val="fr-BE"/>
        </w:rPr>
        <w:t xml:space="preserve">de </w:t>
      </w:r>
      <w:r w:rsidR="00AF0257" w:rsidRPr="00762F8C">
        <w:rPr>
          <w:rFonts w:asciiTheme="majorHAnsi" w:hAnsiTheme="majorHAnsi"/>
          <w:lang w:val="fr-BE"/>
        </w:rPr>
        <w:t>leur satisfaction</w:t>
      </w:r>
      <w:r w:rsidRPr="00762F8C">
        <w:rPr>
          <w:rFonts w:asciiTheme="majorHAnsi" w:hAnsiTheme="majorHAnsi"/>
          <w:lang w:val="fr-BE"/>
        </w:rPr>
        <w:t xml:space="preserve"> </w:t>
      </w:r>
      <w:r w:rsidR="00EA58B4" w:rsidRPr="00762F8C">
        <w:rPr>
          <w:rFonts w:asciiTheme="majorHAnsi" w:hAnsiTheme="majorHAnsi"/>
          <w:lang w:val="fr-BE"/>
        </w:rPr>
        <w:t xml:space="preserve">en relation avec les résultats obtenus </w:t>
      </w:r>
      <w:r w:rsidRPr="00762F8C">
        <w:rPr>
          <w:rFonts w:asciiTheme="majorHAnsi" w:hAnsiTheme="majorHAnsi"/>
          <w:lang w:val="fr-BE"/>
        </w:rPr>
        <w:t xml:space="preserve">des différents acteurs clés </w:t>
      </w:r>
      <w:r w:rsidR="00473B91" w:rsidRPr="00762F8C">
        <w:rPr>
          <w:rFonts w:asciiTheme="majorHAnsi" w:hAnsiTheme="majorHAnsi"/>
          <w:lang w:val="fr-BE"/>
        </w:rPr>
        <w:t>en lie</w:t>
      </w:r>
      <w:r w:rsidR="00EA58B4" w:rsidRPr="00762F8C">
        <w:rPr>
          <w:rFonts w:asciiTheme="majorHAnsi" w:hAnsiTheme="majorHAnsi"/>
          <w:lang w:val="fr-BE"/>
        </w:rPr>
        <w:t>n</w:t>
      </w:r>
      <w:r w:rsidR="00473B91" w:rsidRPr="00762F8C">
        <w:rPr>
          <w:rFonts w:asciiTheme="majorHAnsi" w:hAnsiTheme="majorHAnsi"/>
          <w:lang w:val="fr-BE"/>
        </w:rPr>
        <w:t xml:space="preserve"> avec le </w:t>
      </w:r>
      <w:r w:rsidR="0022259F" w:rsidRPr="00762F8C">
        <w:rPr>
          <w:rFonts w:asciiTheme="majorHAnsi" w:hAnsiTheme="majorHAnsi"/>
          <w:lang w:val="fr-BE"/>
        </w:rPr>
        <w:t>P</w:t>
      </w:r>
      <w:r w:rsidR="00EA58B4" w:rsidRPr="00762F8C">
        <w:rPr>
          <w:rFonts w:asciiTheme="majorHAnsi" w:hAnsiTheme="majorHAnsi"/>
          <w:lang w:val="fr-BE"/>
        </w:rPr>
        <w:t>rojet</w:t>
      </w:r>
      <w:r w:rsidR="00F37D38" w:rsidRPr="00762F8C">
        <w:rPr>
          <w:rFonts w:asciiTheme="majorHAnsi" w:hAnsiTheme="majorHAnsi"/>
          <w:lang w:val="fr-BE"/>
        </w:rPr>
        <w:t> ;</w:t>
      </w:r>
    </w:p>
    <w:p w14:paraId="747B0897" w14:textId="77777777" w:rsidR="00E21477" w:rsidRPr="00762F8C" w:rsidRDefault="00E21477" w:rsidP="009278B6">
      <w:pPr>
        <w:pStyle w:val="Paragraphedeliste"/>
        <w:numPr>
          <w:ilvl w:val="0"/>
          <w:numId w:val="2"/>
        </w:numPr>
        <w:spacing w:before="120" w:after="120" w:line="240" w:lineRule="auto"/>
        <w:contextualSpacing w:val="0"/>
        <w:jc w:val="both"/>
        <w:rPr>
          <w:rFonts w:asciiTheme="majorHAnsi" w:hAnsiTheme="majorHAnsi"/>
          <w:lang w:val="fr-BE"/>
        </w:rPr>
      </w:pPr>
      <w:r w:rsidRPr="00762F8C">
        <w:rPr>
          <w:rFonts w:asciiTheme="majorHAnsi" w:hAnsiTheme="majorHAnsi"/>
          <w:lang w:val="fr-BE"/>
        </w:rPr>
        <w:t xml:space="preserve">Tirer les leçons </w:t>
      </w:r>
      <w:r w:rsidR="00EA58B4" w:rsidRPr="00762F8C">
        <w:rPr>
          <w:rFonts w:asciiTheme="majorHAnsi" w:hAnsiTheme="majorHAnsi"/>
          <w:lang w:val="fr-BE"/>
        </w:rPr>
        <w:t xml:space="preserve">de l’accompagnement </w:t>
      </w:r>
      <w:r w:rsidRPr="00762F8C">
        <w:rPr>
          <w:rFonts w:asciiTheme="majorHAnsi" w:hAnsiTheme="majorHAnsi"/>
          <w:lang w:val="fr-BE"/>
        </w:rPr>
        <w:t>tant positives q</w:t>
      </w:r>
      <w:r w:rsidR="00473B91" w:rsidRPr="00762F8C">
        <w:rPr>
          <w:rFonts w:asciiTheme="majorHAnsi" w:hAnsiTheme="majorHAnsi"/>
          <w:lang w:val="fr-BE"/>
        </w:rPr>
        <w:t>ue négatives de l’</w:t>
      </w:r>
      <w:r w:rsidR="00EA58B4" w:rsidRPr="00762F8C">
        <w:rPr>
          <w:rFonts w:asciiTheme="majorHAnsi" w:hAnsiTheme="majorHAnsi"/>
          <w:lang w:val="fr-BE"/>
        </w:rPr>
        <w:t xml:space="preserve">expérience de mise en œuvre </w:t>
      </w:r>
      <w:r w:rsidR="00473B91" w:rsidRPr="00762F8C">
        <w:rPr>
          <w:rFonts w:asciiTheme="majorHAnsi" w:hAnsiTheme="majorHAnsi"/>
          <w:lang w:val="fr-BE"/>
        </w:rPr>
        <w:t>du Projet</w:t>
      </w:r>
      <w:r w:rsidR="001D7E6A" w:rsidRPr="00762F8C">
        <w:rPr>
          <w:rFonts w:asciiTheme="majorHAnsi" w:hAnsiTheme="majorHAnsi"/>
          <w:lang w:val="fr-BE"/>
        </w:rPr>
        <w:t> ;</w:t>
      </w:r>
    </w:p>
    <w:p w14:paraId="2F057ABF" w14:textId="77777777" w:rsidR="008D799C" w:rsidRPr="00762F8C" w:rsidRDefault="00552361" w:rsidP="009278B6">
      <w:pPr>
        <w:pStyle w:val="Paragraphedeliste"/>
        <w:numPr>
          <w:ilvl w:val="0"/>
          <w:numId w:val="2"/>
        </w:numPr>
        <w:spacing w:before="120" w:after="120" w:line="240" w:lineRule="auto"/>
        <w:contextualSpacing w:val="0"/>
        <w:jc w:val="both"/>
        <w:rPr>
          <w:rFonts w:asciiTheme="majorHAnsi" w:hAnsiTheme="majorHAnsi"/>
          <w:lang w:val="fr-BE"/>
        </w:rPr>
      </w:pPr>
      <w:r w:rsidRPr="00762F8C">
        <w:rPr>
          <w:rFonts w:asciiTheme="majorHAnsi" w:hAnsiTheme="majorHAnsi"/>
          <w:lang w:val="fr-BE"/>
        </w:rPr>
        <w:t>Evaluer la pertinence, l’efficacité</w:t>
      </w:r>
      <w:r w:rsidR="004F737B" w:rsidRPr="00762F8C">
        <w:rPr>
          <w:rFonts w:asciiTheme="majorHAnsi" w:hAnsiTheme="majorHAnsi"/>
          <w:lang w:val="fr-BE"/>
        </w:rPr>
        <w:t xml:space="preserve"> voire </w:t>
      </w:r>
      <w:r w:rsidRPr="00762F8C">
        <w:rPr>
          <w:rFonts w:asciiTheme="majorHAnsi" w:hAnsiTheme="majorHAnsi"/>
          <w:lang w:val="fr-BE"/>
        </w:rPr>
        <w:t>l’</w:t>
      </w:r>
      <w:r w:rsidR="00FF5096" w:rsidRPr="00762F8C">
        <w:rPr>
          <w:rFonts w:asciiTheme="majorHAnsi" w:hAnsiTheme="majorHAnsi"/>
          <w:lang w:val="fr-BE"/>
        </w:rPr>
        <w:t>efficience</w:t>
      </w:r>
      <w:r w:rsidRPr="00762F8C">
        <w:rPr>
          <w:rFonts w:asciiTheme="majorHAnsi" w:hAnsiTheme="majorHAnsi"/>
          <w:lang w:val="fr-BE"/>
        </w:rPr>
        <w:t xml:space="preserve"> et l’e</w:t>
      </w:r>
      <w:r w:rsidR="004F737B" w:rsidRPr="00762F8C">
        <w:rPr>
          <w:rFonts w:asciiTheme="majorHAnsi" w:hAnsiTheme="majorHAnsi"/>
          <w:lang w:val="fr-BE"/>
        </w:rPr>
        <w:t>ffet des actions menées par le P</w:t>
      </w:r>
      <w:r w:rsidRPr="00762F8C">
        <w:rPr>
          <w:rFonts w:asciiTheme="majorHAnsi" w:hAnsiTheme="majorHAnsi"/>
          <w:lang w:val="fr-BE"/>
        </w:rPr>
        <w:t>rojet</w:t>
      </w:r>
      <w:r w:rsidR="008D799C" w:rsidRPr="00762F8C">
        <w:rPr>
          <w:rFonts w:asciiTheme="majorHAnsi" w:hAnsiTheme="majorHAnsi"/>
          <w:lang w:val="fr-BE"/>
        </w:rPr>
        <w:t xml:space="preserve"> en</w:t>
      </w:r>
      <w:r w:rsidRPr="00762F8C">
        <w:rPr>
          <w:rFonts w:asciiTheme="majorHAnsi" w:hAnsiTheme="majorHAnsi"/>
          <w:lang w:val="fr-BE"/>
        </w:rPr>
        <w:t xml:space="preserve"> rapport </w:t>
      </w:r>
      <w:r w:rsidR="008D799C" w:rsidRPr="00762F8C">
        <w:rPr>
          <w:rFonts w:asciiTheme="majorHAnsi" w:hAnsiTheme="majorHAnsi"/>
          <w:lang w:val="fr-BE"/>
        </w:rPr>
        <w:t>avec les</w:t>
      </w:r>
      <w:r w:rsidRPr="00762F8C">
        <w:rPr>
          <w:rFonts w:asciiTheme="majorHAnsi" w:hAnsiTheme="majorHAnsi"/>
          <w:lang w:val="fr-BE"/>
        </w:rPr>
        <w:t xml:space="preserve"> objectifs visés</w:t>
      </w:r>
      <w:r w:rsidR="00F37D38" w:rsidRPr="00762F8C">
        <w:rPr>
          <w:rFonts w:asciiTheme="majorHAnsi" w:hAnsiTheme="majorHAnsi"/>
          <w:lang w:val="fr-BE"/>
        </w:rPr>
        <w:t> ;</w:t>
      </w:r>
    </w:p>
    <w:p w14:paraId="0042CED4" w14:textId="77777777" w:rsidR="00AF0257" w:rsidRPr="00762F8C" w:rsidRDefault="008D799C" w:rsidP="009278B6">
      <w:pPr>
        <w:pStyle w:val="Paragraphedeliste"/>
        <w:numPr>
          <w:ilvl w:val="0"/>
          <w:numId w:val="2"/>
        </w:numPr>
        <w:spacing w:before="120" w:after="120" w:line="240" w:lineRule="auto"/>
        <w:contextualSpacing w:val="0"/>
        <w:jc w:val="both"/>
        <w:rPr>
          <w:rFonts w:asciiTheme="majorHAnsi" w:hAnsiTheme="majorHAnsi"/>
          <w:lang w:val="fr-BE"/>
        </w:rPr>
      </w:pPr>
      <w:r w:rsidRPr="00762F8C">
        <w:rPr>
          <w:rFonts w:asciiTheme="majorHAnsi" w:hAnsiTheme="majorHAnsi"/>
          <w:lang w:val="fr-BE"/>
        </w:rPr>
        <w:t xml:space="preserve">Formuler des recommandations </w:t>
      </w:r>
      <w:r w:rsidR="000E675B" w:rsidRPr="00762F8C">
        <w:rPr>
          <w:rFonts w:asciiTheme="majorHAnsi" w:hAnsiTheme="majorHAnsi"/>
          <w:lang w:val="fr-BE"/>
        </w:rPr>
        <w:t>susceptibles d’aider la conception et l’exécution de futurs programmes</w:t>
      </w:r>
      <w:r w:rsidR="00AF0257" w:rsidRPr="00762F8C">
        <w:rPr>
          <w:rFonts w:asciiTheme="majorHAnsi" w:hAnsiTheme="majorHAnsi"/>
          <w:lang w:val="fr-BE"/>
        </w:rPr>
        <w:t xml:space="preserve"> sectoriels</w:t>
      </w:r>
      <w:r w:rsidR="0051672C" w:rsidRPr="00762F8C">
        <w:rPr>
          <w:rFonts w:asciiTheme="majorHAnsi" w:hAnsiTheme="majorHAnsi"/>
          <w:lang w:val="fr-BE"/>
        </w:rPr>
        <w:t>.</w:t>
      </w:r>
    </w:p>
    <w:p w14:paraId="1E053B89" w14:textId="10D66659" w:rsidR="0051672C" w:rsidRDefault="00E21477" w:rsidP="009278B6">
      <w:pPr>
        <w:spacing w:before="120" w:after="120" w:line="240" w:lineRule="auto"/>
        <w:jc w:val="both"/>
        <w:rPr>
          <w:rFonts w:asciiTheme="majorHAnsi" w:hAnsiTheme="majorHAnsi"/>
          <w:lang w:val="fr-BE"/>
        </w:rPr>
      </w:pPr>
      <w:r w:rsidRPr="00762F8C">
        <w:rPr>
          <w:rFonts w:asciiTheme="majorHAnsi" w:hAnsiTheme="majorHAnsi"/>
          <w:lang w:val="fr-BE"/>
        </w:rPr>
        <w:t>Le travail de la mission d’évaluation finale permettra au</w:t>
      </w:r>
      <w:r w:rsidR="00FD3E34" w:rsidRPr="00762F8C">
        <w:rPr>
          <w:rFonts w:asciiTheme="majorHAnsi" w:hAnsiTheme="majorHAnsi"/>
          <w:lang w:val="fr-BE"/>
        </w:rPr>
        <w:t xml:space="preserve"> ministère de la justice, </w:t>
      </w:r>
      <w:r w:rsidR="00AF0257" w:rsidRPr="00762F8C">
        <w:rPr>
          <w:rFonts w:asciiTheme="majorHAnsi" w:hAnsiTheme="majorHAnsi"/>
          <w:lang w:val="fr-BE"/>
        </w:rPr>
        <w:t xml:space="preserve">et au </w:t>
      </w:r>
      <w:r w:rsidRPr="00762F8C">
        <w:rPr>
          <w:rFonts w:asciiTheme="majorHAnsi" w:hAnsiTheme="majorHAnsi"/>
          <w:lang w:val="fr-BE"/>
        </w:rPr>
        <w:t>PNUD e</w:t>
      </w:r>
      <w:r w:rsidR="00F87D61" w:rsidRPr="00762F8C">
        <w:rPr>
          <w:rFonts w:asciiTheme="majorHAnsi" w:hAnsiTheme="majorHAnsi"/>
          <w:lang w:val="fr-BE"/>
        </w:rPr>
        <w:t xml:space="preserve">t aux autres </w:t>
      </w:r>
      <w:r w:rsidRPr="00762F8C">
        <w:rPr>
          <w:rFonts w:asciiTheme="majorHAnsi" w:hAnsiTheme="majorHAnsi"/>
          <w:lang w:val="fr-BE"/>
        </w:rPr>
        <w:t xml:space="preserve">Partenaires Techniques et Financiers d’avoir une appréciation objective </w:t>
      </w:r>
      <w:r w:rsidR="00EE6584" w:rsidRPr="00762F8C">
        <w:rPr>
          <w:rFonts w:asciiTheme="majorHAnsi" w:hAnsiTheme="majorHAnsi"/>
          <w:lang w:val="fr-BE"/>
        </w:rPr>
        <w:t xml:space="preserve">et exhaustive </w:t>
      </w:r>
      <w:r w:rsidRPr="00762F8C">
        <w:rPr>
          <w:rFonts w:asciiTheme="majorHAnsi" w:hAnsiTheme="majorHAnsi"/>
          <w:lang w:val="fr-BE"/>
        </w:rPr>
        <w:t xml:space="preserve">des </w:t>
      </w:r>
      <w:r w:rsidR="00EE6584" w:rsidRPr="00762F8C">
        <w:rPr>
          <w:rFonts w:asciiTheme="majorHAnsi" w:hAnsiTheme="majorHAnsi"/>
          <w:lang w:val="fr-BE"/>
        </w:rPr>
        <w:t xml:space="preserve">principaux </w:t>
      </w:r>
      <w:r w:rsidRPr="00762F8C">
        <w:rPr>
          <w:rFonts w:asciiTheme="majorHAnsi" w:hAnsiTheme="majorHAnsi"/>
          <w:lang w:val="fr-BE"/>
        </w:rPr>
        <w:t>résultats atteints</w:t>
      </w:r>
      <w:r w:rsidR="00EE6584" w:rsidRPr="00762F8C">
        <w:rPr>
          <w:rFonts w:asciiTheme="majorHAnsi" w:hAnsiTheme="majorHAnsi"/>
          <w:lang w:val="fr-BE"/>
        </w:rPr>
        <w:t xml:space="preserve"> </w:t>
      </w:r>
      <w:r w:rsidR="0051672C" w:rsidRPr="00762F8C">
        <w:rPr>
          <w:rFonts w:asciiTheme="majorHAnsi" w:hAnsiTheme="majorHAnsi"/>
          <w:lang w:val="fr-BE"/>
        </w:rPr>
        <w:t xml:space="preserve">par le projet </w:t>
      </w:r>
      <w:r w:rsidR="00EE6584" w:rsidRPr="00762F8C">
        <w:rPr>
          <w:rFonts w:asciiTheme="majorHAnsi" w:hAnsiTheme="majorHAnsi"/>
          <w:lang w:val="fr-BE"/>
        </w:rPr>
        <w:t>da</w:t>
      </w:r>
      <w:r w:rsidR="0051672C" w:rsidRPr="00762F8C">
        <w:rPr>
          <w:rFonts w:asciiTheme="majorHAnsi" w:hAnsiTheme="majorHAnsi"/>
          <w:lang w:val="fr-BE"/>
        </w:rPr>
        <w:t>ns un contexte de crise</w:t>
      </w:r>
      <w:r w:rsidR="00DA5F9E" w:rsidRPr="00762F8C">
        <w:rPr>
          <w:rFonts w:asciiTheme="majorHAnsi" w:hAnsiTheme="majorHAnsi"/>
          <w:lang w:val="fr-BE"/>
        </w:rPr>
        <w:t>.</w:t>
      </w:r>
    </w:p>
    <w:p w14:paraId="49C9CA2A" w14:textId="77777777" w:rsidR="0009156E" w:rsidRPr="00762F8C" w:rsidRDefault="0009156E" w:rsidP="009278B6">
      <w:pPr>
        <w:spacing w:before="120" w:after="120" w:line="240" w:lineRule="auto"/>
        <w:jc w:val="both"/>
        <w:rPr>
          <w:rFonts w:asciiTheme="majorHAnsi" w:hAnsiTheme="majorHAnsi"/>
          <w:lang w:val="fr-BE"/>
        </w:rPr>
      </w:pPr>
    </w:p>
    <w:p w14:paraId="5D5D9BDA" w14:textId="1DF0C3AE" w:rsidR="00F22409" w:rsidRPr="00762F8C" w:rsidRDefault="005575EE" w:rsidP="00A93DB7">
      <w:pPr>
        <w:pStyle w:val="Titre1"/>
      </w:pPr>
      <w:r w:rsidRPr="00762F8C">
        <w:t>Critères clés de l’évaluation</w:t>
      </w:r>
    </w:p>
    <w:p w14:paraId="6B30D7EE" w14:textId="77777777" w:rsidR="008807AF" w:rsidRPr="00762F8C" w:rsidRDefault="008807AF" w:rsidP="009278B6">
      <w:pPr>
        <w:shd w:val="clear" w:color="auto" w:fill="FFFFFF"/>
        <w:spacing w:before="120" w:after="120" w:line="240" w:lineRule="auto"/>
        <w:jc w:val="both"/>
        <w:rPr>
          <w:rFonts w:asciiTheme="majorHAnsi" w:hAnsiTheme="majorHAnsi" w:cstheme="minorHAnsi"/>
        </w:rPr>
      </w:pPr>
      <w:r w:rsidRPr="00762F8C">
        <w:rPr>
          <w:rFonts w:asciiTheme="majorHAnsi" w:hAnsiTheme="majorHAnsi" w:cstheme="minorHAnsi"/>
        </w:rPr>
        <w:t xml:space="preserve">L’évaluation devra répondre aux questions fondamentales suivantes </w:t>
      </w:r>
      <w:r w:rsidR="00F87D61" w:rsidRPr="00762F8C">
        <w:rPr>
          <w:rFonts w:asciiTheme="majorHAnsi" w:hAnsiTheme="majorHAnsi" w:cstheme="minorHAnsi"/>
        </w:rPr>
        <w:t xml:space="preserve">sur les cinq critères d'évaluation, </w:t>
      </w:r>
      <w:r w:rsidR="00A740D8" w:rsidRPr="00762F8C">
        <w:rPr>
          <w:rFonts w:asciiTheme="majorHAnsi" w:hAnsiTheme="majorHAnsi" w:cstheme="minorHAnsi"/>
        </w:rPr>
        <w:t xml:space="preserve">axés sur les résultats, </w:t>
      </w:r>
      <w:r w:rsidR="00F87D61" w:rsidRPr="00762F8C">
        <w:rPr>
          <w:rFonts w:asciiTheme="majorHAnsi" w:hAnsiTheme="majorHAnsi" w:cstheme="minorHAnsi"/>
        </w:rPr>
        <w:t xml:space="preserve">à </w:t>
      </w:r>
      <w:r w:rsidRPr="00762F8C">
        <w:rPr>
          <w:rFonts w:asciiTheme="majorHAnsi" w:hAnsiTheme="majorHAnsi" w:cstheme="minorHAnsi"/>
        </w:rPr>
        <w:t>savoir : la pertinence, l'efficacité, l'efficience, l</w:t>
      </w:r>
      <w:r w:rsidR="00F87D61" w:rsidRPr="00762F8C">
        <w:rPr>
          <w:rFonts w:asciiTheme="majorHAnsi" w:hAnsiTheme="majorHAnsi" w:cstheme="minorHAnsi"/>
        </w:rPr>
        <w:t>a durabilité et l'</w:t>
      </w:r>
      <w:r w:rsidR="00AF0257" w:rsidRPr="00762F8C">
        <w:rPr>
          <w:rFonts w:asciiTheme="majorHAnsi" w:hAnsiTheme="majorHAnsi" w:cstheme="minorHAnsi"/>
        </w:rPr>
        <w:t>effet</w:t>
      </w:r>
      <w:r w:rsidRPr="00762F8C">
        <w:rPr>
          <w:rFonts w:asciiTheme="majorHAnsi" w:hAnsiTheme="majorHAnsi" w:cstheme="minorHAnsi"/>
        </w:rPr>
        <w:t>.</w:t>
      </w:r>
    </w:p>
    <w:p w14:paraId="4BD8A837" w14:textId="77777777" w:rsidR="00153B28" w:rsidRPr="00762F8C" w:rsidRDefault="00940E14" w:rsidP="009278B6">
      <w:pPr>
        <w:spacing w:before="120" w:after="120" w:line="240" w:lineRule="auto"/>
        <w:jc w:val="both"/>
        <w:rPr>
          <w:rFonts w:cs="Arial"/>
          <w:bCs/>
        </w:rPr>
      </w:pPr>
      <w:r w:rsidRPr="00762F8C">
        <w:rPr>
          <w:rFonts w:asciiTheme="majorHAnsi" w:hAnsiTheme="majorHAnsi"/>
        </w:rPr>
        <w:t>Dans cette perspective, l’évaluation do</w:t>
      </w:r>
      <w:r w:rsidR="005A6E74" w:rsidRPr="00762F8C">
        <w:rPr>
          <w:rFonts w:asciiTheme="majorHAnsi" w:hAnsiTheme="majorHAnsi"/>
        </w:rPr>
        <w:t>it aboutir à un rapport qui fasse</w:t>
      </w:r>
      <w:r w:rsidRPr="00762F8C">
        <w:rPr>
          <w:rFonts w:asciiTheme="majorHAnsi" w:hAnsiTheme="majorHAnsi"/>
        </w:rPr>
        <w:t xml:space="preserve"> ressortir les éléments nécessaires à une appréciation</w:t>
      </w:r>
      <w:r w:rsidR="00A111C6" w:rsidRPr="00762F8C">
        <w:rPr>
          <w:rFonts w:asciiTheme="majorHAnsi" w:hAnsiTheme="majorHAnsi"/>
        </w:rPr>
        <w:t xml:space="preserve"> objective des réalisations du P</w:t>
      </w:r>
      <w:r w:rsidRPr="00762F8C">
        <w:rPr>
          <w:rFonts w:asciiTheme="majorHAnsi" w:hAnsiTheme="majorHAnsi"/>
        </w:rPr>
        <w:t xml:space="preserve">rojet et </w:t>
      </w:r>
      <w:r w:rsidR="00A111C6" w:rsidRPr="00762F8C">
        <w:rPr>
          <w:rFonts w:asciiTheme="majorHAnsi" w:hAnsiTheme="majorHAnsi"/>
        </w:rPr>
        <w:t>si possible la qualité de la contribution du P</w:t>
      </w:r>
      <w:r w:rsidRPr="00762F8C">
        <w:rPr>
          <w:rFonts w:asciiTheme="majorHAnsi" w:hAnsiTheme="majorHAnsi"/>
        </w:rPr>
        <w:t xml:space="preserve">rojet à </w:t>
      </w:r>
      <w:r w:rsidR="00153B28" w:rsidRPr="00762F8C">
        <w:rPr>
          <w:rFonts w:asciiTheme="majorHAnsi" w:hAnsiTheme="majorHAnsi"/>
        </w:rPr>
        <w:t>l’amélioration holistique des conditions des détenus et le renforcement qualitatif du système pénitentiaire</w:t>
      </w:r>
      <w:r w:rsidR="0051672C" w:rsidRPr="00762F8C">
        <w:rPr>
          <w:rFonts w:asciiTheme="majorHAnsi" w:hAnsiTheme="majorHAnsi"/>
        </w:rPr>
        <w:t>.</w:t>
      </w:r>
    </w:p>
    <w:p w14:paraId="51BA2F67" w14:textId="77777777" w:rsidR="00386688" w:rsidRPr="00762F8C" w:rsidRDefault="00386688" w:rsidP="009278B6">
      <w:pPr>
        <w:spacing w:before="120" w:after="120" w:line="240" w:lineRule="auto"/>
        <w:jc w:val="both"/>
        <w:rPr>
          <w:rFonts w:cs="Arial"/>
          <w:bCs/>
        </w:rPr>
      </w:pPr>
      <w:r w:rsidRPr="00762F8C">
        <w:rPr>
          <w:rFonts w:asciiTheme="majorHAnsi" w:hAnsiTheme="majorHAnsi"/>
        </w:rPr>
        <w:t>La mission aura pour objectif de procéder à une évaluation globale, et indépendante des résultats atteints par le Projet</w:t>
      </w:r>
      <w:r w:rsidR="008807AF" w:rsidRPr="00762F8C">
        <w:rPr>
          <w:rFonts w:asciiTheme="majorHAnsi" w:hAnsiTheme="majorHAnsi"/>
        </w:rPr>
        <w:t xml:space="preserve"> pour </w:t>
      </w:r>
      <w:r w:rsidR="00FD3E34" w:rsidRPr="00762F8C">
        <w:rPr>
          <w:rFonts w:asciiTheme="majorHAnsi" w:hAnsiTheme="majorHAnsi"/>
        </w:rPr>
        <w:t>la période précitée</w:t>
      </w:r>
      <w:r w:rsidRPr="00762F8C">
        <w:rPr>
          <w:rFonts w:asciiTheme="majorHAnsi" w:hAnsiTheme="majorHAnsi"/>
        </w:rPr>
        <w:t>. Elle portera un jugement sur la pertinence, l’efficacité, l’efficience et l’impact des actions menées par rapport aux objectifs visés ainsi qu’à la durabilité des résultats atteints. En outre, elle tirera les principaux enseignements de la mise en œuvre du projet et formulera des recommandations en mettant en évidence les bonnes pratiques qui pourront être répliquées.</w:t>
      </w:r>
    </w:p>
    <w:p w14:paraId="6EB9720F" w14:textId="77777777" w:rsidR="00153B28" w:rsidRPr="00762F8C" w:rsidRDefault="00386688" w:rsidP="009278B6">
      <w:pPr>
        <w:spacing w:before="120" w:after="120" w:line="240" w:lineRule="auto"/>
        <w:jc w:val="both"/>
        <w:rPr>
          <w:rFonts w:asciiTheme="majorHAnsi" w:hAnsiTheme="majorHAnsi"/>
        </w:rPr>
      </w:pPr>
      <w:r w:rsidRPr="00762F8C">
        <w:rPr>
          <w:rFonts w:asciiTheme="majorHAnsi" w:hAnsiTheme="majorHAnsi"/>
        </w:rPr>
        <w:t>La mission d’évaluation sera composée d’un Consultant International qui sera appuyé par un consultant national.</w:t>
      </w:r>
      <w:r w:rsidR="00563043" w:rsidRPr="00762F8C">
        <w:rPr>
          <w:rFonts w:asciiTheme="majorHAnsi" w:hAnsiTheme="majorHAnsi"/>
        </w:rPr>
        <w:t xml:space="preserve"> L’évaluateur doit adopter une approche participative et consultative garantissant une collaboration étroite avec </w:t>
      </w:r>
      <w:r w:rsidR="00A740D8" w:rsidRPr="00762F8C">
        <w:rPr>
          <w:rFonts w:asciiTheme="majorHAnsi" w:hAnsiTheme="majorHAnsi"/>
        </w:rPr>
        <w:t>les homologues du gouvernement,</w:t>
      </w:r>
      <w:r w:rsidRPr="00762F8C">
        <w:rPr>
          <w:rFonts w:asciiTheme="majorHAnsi" w:hAnsiTheme="majorHAnsi"/>
        </w:rPr>
        <w:t xml:space="preserve"> </w:t>
      </w:r>
      <w:r w:rsidR="00563043" w:rsidRPr="00762F8C">
        <w:rPr>
          <w:rFonts w:asciiTheme="majorHAnsi" w:hAnsiTheme="majorHAnsi"/>
        </w:rPr>
        <w:t xml:space="preserve">le Bureau Pays du PNUD, </w:t>
      </w:r>
      <w:r w:rsidR="00153B28" w:rsidRPr="00762F8C">
        <w:rPr>
          <w:rFonts w:asciiTheme="majorHAnsi" w:hAnsiTheme="majorHAnsi"/>
        </w:rPr>
        <w:t xml:space="preserve">de la SAJP MINUSMA </w:t>
      </w:r>
      <w:r w:rsidR="00563043" w:rsidRPr="00762F8C">
        <w:rPr>
          <w:rFonts w:asciiTheme="majorHAnsi" w:hAnsiTheme="majorHAnsi"/>
        </w:rPr>
        <w:t>l’équipe chargée du projet et les principales parties prenantes</w:t>
      </w:r>
      <w:r w:rsidR="00FD3E34" w:rsidRPr="00762F8C">
        <w:rPr>
          <w:rFonts w:asciiTheme="majorHAnsi" w:hAnsiTheme="majorHAnsi"/>
        </w:rPr>
        <w:t xml:space="preserve">. </w:t>
      </w:r>
    </w:p>
    <w:p w14:paraId="5B599C03" w14:textId="77777777" w:rsidR="00153B28" w:rsidRPr="00762F8C" w:rsidRDefault="00386688" w:rsidP="009278B6">
      <w:pPr>
        <w:spacing w:before="120" w:after="120" w:line="240" w:lineRule="auto"/>
        <w:jc w:val="both"/>
        <w:rPr>
          <w:rFonts w:asciiTheme="majorHAnsi" w:hAnsiTheme="majorHAnsi"/>
        </w:rPr>
      </w:pPr>
      <w:r w:rsidRPr="00762F8C">
        <w:rPr>
          <w:rFonts w:asciiTheme="majorHAnsi" w:hAnsiTheme="majorHAnsi"/>
          <w:b/>
          <w:bCs/>
        </w:rPr>
        <w:t>Analyse de la pertinence du projet</w:t>
      </w:r>
    </w:p>
    <w:p w14:paraId="17C314F4" w14:textId="77777777" w:rsidR="00153B28" w:rsidRPr="00762F8C" w:rsidRDefault="00386688" w:rsidP="009278B6">
      <w:pPr>
        <w:spacing w:before="120" w:after="120" w:line="240" w:lineRule="auto"/>
        <w:jc w:val="both"/>
        <w:rPr>
          <w:rFonts w:asciiTheme="majorHAnsi" w:hAnsiTheme="majorHAnsi"/>
        </w:rPr>
      </w:pPr>
      <w:r w:rsidRPr="00762F8C">
        <w:rPr>
          <w:rFonts w:asciiTheme="majorHAnsi" w:hAnsiTheme="majorHAnsi"/>
        </w:rPr>
        <w:t xml:space="preserve">La mission évaluera dans quelle mesure les objectifs visés par le </w:t>
      </w:r>
      <w:r w:rsidR="002249C3" w:rsidRPr="00762F8C">
        <w:rPr>
          <w:rFonts w:asciiTheme="majorHAnsi" w:hAnsiTheme="majorHAnsi"/>
        </w:rPr>
        <w:t>P</w:t>
      </w:r>
      <w:r w:rsidRPr="00762F8C">
        <w:rPr>
          <w:rFonts w:asciiTheme="majorHAnsi" w:hAnsiTheme="majorHAnsi"/>
        </w:rPr>
        <w:t xml:space="preserve">rojet lors de sa conception répondaient aux besoins exprimés par </w:t>
      </w:r>
      <w:r w:rsidR="00153B28" w:rsidRPr="00762F8C">
        <w:rPr>
          <w:rFonts w:asciiTheme="majorHAnsi" w:hAnsiTheme="majorHAnsi"/>
        </w:rPr>
        <w:t>le système pénitentiaire et sa contribution à la consolidation de l’Etat de droit</w:t>
      </w:r>
      <w:r w:rsidRPr="00762F8C">
        <w:rPr>
          <w:rFonts w:asciiTheme="majorHAnsi" w:hAnsiTheme="majorHAnsi"/>
        </w:rPr>
        <w:t xml:space="preserve">. Elle évaluera aussi la cohérence du </w:t>
      </w:r>
      <w:r w:rsidR="002249C3" w:rsidRPr="00762F8C">
        <w:rPr>
          <w:rFonts w:asciiTheme="majorHAnsi" w:hAnsiTheme="majorHAnsi"/>
        </w:rPr>
        <w:t>P</w:t>
      </w:r>
      <w:r w:rsidRPr="00762F8C">
        <w:rPr>
          <w:rFonts w:asciiTheme="majorHAnsi" w:hAnsiTheme="majorHAnsi"/>
        </w:rPr>
        <w:t>rojet par rapport aux objectifs de développement d</w:t>
      </w:r>
      <w:r w:rsidR="00966120" w:rsidRPr="00762F8C">
        <w:rPr>
          <w:rFonts w:asciiTheme="majorHAnsi" w:hAnsiTheme="majorHAnsi"/>
        </w:rPr>
        <w:t>es Na</w:t>
      </w:r>
      <w:r w:rsidR="00F87D61" w:rsidRPr="00762F8C">
        <w:rPr>
          <w:rFonts w:asciiTheme="majorHAnsi" w:hAnsiTheme="majorHAnsi"/>
        </w:rPr>
        <w:t>tions Unies (UN</w:t>
      </w:r>
      <w:r w:rsidR="00153B28" w:rsidRPr="00762F8C">
        <w:rPr>
          <w:rFonts w:asciiTheme="majorHAnsi" w:hAnsiTheme="majorHAnsi"/>
        </w:rPr>
        <w:t>S</w:t>
      </w:r>
      <w:r w:rsidR="00F87D61" w:rsidRPr="00762F8C">
        <w:rPr>
          <w:rFonts w:asciiTheme="majorHAnsi" w:hAnsiTheme="majorHAnsi"/>
        </w:rPr>
        <w:t>D</w:t>
      </w:r>
      <w:r w:rsidR="00153B28" w:rsidRPr="00762F8C">
        <w:rPr>
          <w:rFonts w:asciiTheme="majorHAnsi" w:hAnsiTheme="majorHAnsi"/>
        </w:rPr>
        <w:t>C</w:t>
      </w:r>
      <w:r w:rsidR="00F87D61" w:rsidRPr="00762F8C">
        <w:rPr>
          <w:rFonts w:asciiTheme="majorHAnsi" w:hAnsiTheme="majorHAnsi"/>
        </w:rPr>
        <w:t xml:space="preserve">F </w:t>
      </w:r>
      <w:r w:rsidR="00966120" w:rsidRPr="00762F8C">
        <w:rPr>
          <w:rFonts w:asciiTheme="majorHAnsi" w:hAnsiTheme="majorHAnsi"/>
        </w:rPr>
        <w:t xml:space="preserve">et </w:t>
      </w:r>
      <w:r w:rsidRPr="00762F8C">
        <w:rPr>
          <w:rFonts w:asciiTheme="majorHAnsi" w:hAnsiTheme="majorHAnsi"/>
        </w:rPr>
        <w:t>Programme Pays</w:t>
      </w:r>
      <w:r w:rsidR="00966120" w:rsidRPr="00762F8C">
        <w:rPr>
          <w:rFonts w:asciiTheme="majorHAnsi" w:hAnsiTheme="majorHAnsi"/>
        </w:rPr>
        <w:t xml:space="preserve"> du PNUD)</w:t>
      </w:r>
      <w:r w:rsidRPr="00762F8C">
        <w:rPr>
          <w:rFonts w:asciiTheme="majorHAnsi" w:hAnsiTheme="majorHAnsi"/>
        </w:rPr>
        <w:t xml:space="preserve">, notamment en ce qui concerne la consolidation </w:t>
      </w:r>
      <w:r w:rsidR="00153B28" w:rsidRPr="00762F8C">
        <w:rPr>
          <w:rFonts w:asciiTheme="majorHAnsi" w:hAnsiTheme="majorHAnsi"/>
        </w:rPr>
        <w:t xml:space="preserve">de l’Etat de droit, </w:t>
      </w:r>
      <w:r w:rsidRPr="00762F8C">
        <w:rPr>
          <w:rFonts w:asciiTheme="majorHAnsi" w:hAnsiTheme="majorHAnsi"/>
        </w:rPr>
        <w:t xml:space="preserve">de la paix et la gouvernance démocratique, ainsi que par rapport à la stratégie du Gouvernement et aux activités des autres bailleurs de fonds ou partenaires impliqués. </w:t>
      </w:r>
      <w:r w:rsidR="00966120" w:rsidRPr="00762F8C">
        <w:rPr>
          <w:rFonts w:asciiTheme="majorHAnsi" w:hAnsiTheme="majorHAnsi"/>
        </w:rPr>
        <w:t xml:space="preserve">La mission évaluera dans quelle mesure la théorie du changement et l’approche du Projet </w:t>
      </w:r>
      <w:r w:rsidR="00FD3E34" w:rsidRPr="00762F8C">
        <w:rPr>
          <w:rFonts w:asciiTheme="majorHAnsi" w:hAnsiTheme="majorHAnsi"/>
        </w:rPr>
        <w:t>étaient pertinente</w:t>
      </w:r>
      <w:r w:rsidR="00966120" w:rsidRPr="00762F8C">
        <w:rPr>
          <w:rFonts w:asciiTheme="majorHAnsi" w:hAnsiTheme="majorHAnsi"/>
        </w:rPr>
        <w:t xml:space="preserve">s. Si la théorie de changement n’est pas explicite dans le document de projet, la mission reconstituera cette théorie sur la base des activités et résultats attendus du Projet. </w:t>
      </w:r>
    </w:p>
    <w:p w14:paraId="3207A3C4" w14:textId="77777777" w:rsidR="00A740D8" w:rsidRPr="00762F8C" w:rsidRDefault="00966120" w:rsidP="009278B6">
      <w:pPr>
        <w:spacing w:before="120" w:after="120" w:line="240" w:lineRule="auto"/>
        <w:jc w:val="both"/>
        <w:rPr>
          <w:rFonts w:asciiTheme="majorHAnsi" w:hAnsiTheme="majorHAnsi"/>
        </w:rPr>
      </w:pPr>
      <w:r w:rsidRPr="00762F8C">
        <w:rPr>
          <w:rFonts w:asciiTheme="majorHAnsi" w:hAnsiTheme="majorHAnsi"/>
        </w:rPr>
        <w:t>Une attention particulière sera portée au respect des engagements et principes du PNUD en ce qui concerne le renforcement des capacités, la croissance inclusive et la prise en compte de la situation spécifique des femmes, des jeunes et des groupes vulnérables. L’évolution du contexte (politique, économique, social, institutionnel) et ses conséquences sur le déroulement du projet devront également être passées en revue. L’évaluation devra fournir les éléments d’appréciation pertinents permettant de s’assurer de la réalisation satisfaisante des objectifs et des résultats assignés en vue de f</w:t>
      </w:r>
      <w:r w:rsidR="00153B28" w:rsidRPr="00762F8C">
        <w:rPr>
          <w:rFonts w:asciiTheme="majorHAnsi" w:hAnsiTheme="majorHAnsi"/>
        </w:rPr>
        <w:t>ormuler</w:t>
      </w:r>
      <w:r w:rsidRPr="00762F8C">
        <w:rPr>
          <w:rFonts w:asciiTheme="majorHAnsi" w:hAnsiTheme="majorHAnsi"/>
        </w:rPr>
        <w:t xml:space="preserve"> des recommandations pour les projets en cours et à venir. </w:t>
      </w:r>
    </w:p>
    <w:p w14:paraId="451D3415" w14:textId="77777777" w:rsidR="00386688" w:rsidRPr="00762F8C" w:rsidRDefault="00386688" w:rsidP="009278B6">
      <w:pPr>
        <w:spacing w:after="120" w:line="240" w:lineRule="auto"/>
        <w:jc w:val="both"/>
        <w:rPr>
          <w:rFonts w:asciiTheme="majorHAnsi" w:hAnsiTheme="majorHAnsi"/>
        </w:rPr>
      </w:pPr>
      <w:r w:rsidRPr="00762F8C">
        <w:rPr>
          <w:rFonts w:asciiTheme="majorHAnsi" w:hAnsiTheme="majorHAnsi"/>
          <w:b/>
          <w:bCs/>
        </w:rPr>
        <w:t>Analyse de l'efficacité du projet</w:t>
      </w:r>
    </w:p>
    <w:p w14:paraId="0C63EF03" w14:textId="77777777" w:rsidR="00386688" w:rsidRPr="00762F8C" w:rsidRDefault="00386688" w:rsidP="009278B6">
      <w:pPr>
        <w:spacing w:after="120" w:line="240" w:lineRule="auto"/>
        <w:jc w:val="both"/>
        <w:rPr>
          <w:rFonts w:asciiTheme="majorHAnsi" w:hAnsiTheme="majorHAnsi"/>
        </w:rPr>
      </w:pPr>
      <w:r w:rsidRPr="00762F8C">
        <w:rPr>
          <w:rFonts w:asciiTheme="majorHAnsi" w:hAnsiTheme="majorHAnsi"/>
        </w:rPr>
        <w:t xml:space="preserve">La mission déterminera dans quelle mesure les résultats ont contribué à la réalisation des objectifs fixés par le PNUD, ceux du Gouvernement et des attentes des populations en matière de sortie de crise. Il s’agira, en particulier, d’évaluer si le programme a contribué au retour de l’ordre constitutionnel ainsi qu’au rétablissement des Institutions de la République </w:t>
      </w:r>
      <w:r w:rsidR="00A95488" w:rsidRPr="00762F8C">
        <w:rPr>
          <w:rFonts w:asciiTheme="majorHAnsi" w:hAnsiTheme="majorHAnsi"/>
        </w:rPr>
        <w:t>du Mali</w:t>
      </w:r>
      <w:r w:rsidRPr="00762F8C">
        <w:rPr>
          <w:rFonts w:asciiTheme="majorHAnsi" w:hAnsiTheme="majorHAnsi"/>
        </w:rPr>
        <w:t xml:space="preserve">. Une analyse particulière sera faite concernant le </w:t>
      </w:r>
      <w:r w:rsidRPr="00762F8C">
        <w:rPr>
          <w:rFonts w:asciiTheme="majorHAnsi" w:hAnsiTheme="majorHAnsi"/>
        </w:rPr>
        <w:lastRenderedPageBreak/>
        <w:t xml:space="preserve">caractère inclusif du projet dans ses différentes composantes ainsi que la cohérence du projet avec la </w:t>
      </w:r>
      <w:r w:rsidR="00A95488" w:rsidRPr="00762F8C">
        <w:rPr>
          <w:rFonts w:asciiTheme="majorHAnsi" w:hAnsiTheme="majorHAnsi"/>
        </w:rPr>
        <w:t>s</w:t>
      </w:r>
      <w:r w:rsidRPr="00762F8C">
        <w:rPr>
          <w:rFonts w:asciiTheme="majorHAnsi" w:hAnsiTheme="majorHAnsi"/>
        </w:rPr>
        <w:t>tratégie de sortie de crise.</w:t>
      </w:r>
    </w:p>
    <w:p w14:paraId="34157141" w14:textId="77777777" w:rsidR="00386688" w:rsidRPr="00762F8C" w:rsidRDefault="00386688" w:rsidP="009278B6">
      <w:pPr>
        <w:spacing w:after="120" w:line="240" w:lineRule="auto"/>
        <w:jc w:val="both"/>
        <w:rPr>
          <w:rFonts w:asciiTheme="majorHAnsi" w:hAnsiTheme="majorHAnsi"/>
        </w:rPr>
      </w:pPr>
      <w:r w:rsidRPr="00762F8C">
        <w:rPr>
          <w:rFonts w:asciiTheme="majorHAnsi" w:hAnsiTheme="majorHAnsi"/>
          <w:b/>
          <w:bCs/>
        </w:rPr>
        <w:t>Analyse de l'efficience du projet</w:t>
      </w:r>
    </w:p>
    <w:p w14:paraId="35A6AC3F" w14:textId="77777777" w:rsidR="00386688" w:rsidRPr="00762F8C" w:rsidRDefault="00386688" w:rsidP="009278B6">
      <w:pPr>
        <w:spacing w:after="120" w:line="240" w:lineRule="auto"/>
        <w:jc w:val="both"/>
        <w:rPr>
          <w:rFonts w:asciiTheme="majorHAnsi" w:hAnsiTheme="majorHAnsi"/>
        </w:rPr>
      </w:pPr>
      <w:r w:rsidRPr="00762F8C">
        <w:rPr>
          <w:rFonts w:asciiTheme="majorHAnsi" w:hAnsiTheme="majorHAnsi"/>
        </w:rPr>
        <w:t>La mission évaluera la relation entre les différentes activités menées dans le cadre du projet, les ressources disponibles et les résultats atteints. Elle apportera une appréciation sur le coût en termes d’équilibre entre les résultats atteints et l’utilisation des ressources humaines et financières. Pour ce faire</w:t>
      </w:r>
      <w:r w:rsidR="00FE0015" w:rsidRPr="00762F8C">
        <w:rPr>
          <w:rFonts w:asciiTheme="majorHAnsi" w:hAnsiTheme="majorHAnsi"/>
        </w:rPr>
        <w:t>,</w:t>
      </w:r>
      <w:r w:rsidRPr="00762F8C">
        <w:rPr>
          <w:rFonts w:asciiTheme="majorHAnsi" w:hAnsiTheme="majorHAnsi"/>
        </w:rPr>
        <w:t xml:space="preserve"> elle analysera l’organisation spécifique du projet, les outils et les ressources utilisés, la qualité de la gestion quotidienne, les actions menées par les différents acteurs, la capacité de gestion et d’adaptation des gestionnaires par rapport aux activités, aux résultats attendus et atteints ainsi qu’à l'environnement général de mise en œuvre.</w:t>
      </w:r>
    </w:p>
    <w:p w14:paraId="403C5495" w14:textId="77777777" w:rsidR="00386688" w:rsidRPr="00762F8C" w:rsidRDefault="00386688" w:rsidP="009278B6">
      <w:pPr>
        <w:spacing w:after="120" w:line="240" w:lineRule="auto"/>
        <w:jc w:val="both"/>
        <w:rPr>
          <w:rFonts w:asciiTheme="majorHAnsi" w:hAnsiTheme="majorHAnsi"/>
        </w:rPr>
      </w:pPr>
      <w:r w:rsidRPr="00762F8C">
        <w:rPr>
          <w:rFonts w:asciiTheme="majorHAnsi" w:hAnsiTheme="majorHAnsi"/>
          <w:b/>
          <w:bCs/>
        </w:rPr>
        <w:t>Analyse de l'</w:t>
      </w:r>
      <w:r w:rsidR="00153B28" w:rsidRPr="00762F8C">
        <w:rPr>
          <w:rFonts w:asciiTheme="majorHAnsi" w:hAnsiTheme="majorHAnsi"/>
          <w:b/>
          <w:bCs/>
        </w:rPr>
        <w:t>effet</w:t>
      </w:r>
      <w:r w:rsidRPr="00762F8C">
        <w:rPr>
          <w:rFonts w:asciiTheme="majorHAnsi" w:hAnsiTheme="majorHAnsi"/>
          <w:b/>
          <w:bCs/>
        </w:rPr>
        <w:t xml:space="preserve"> du projet</w:t>
      </w:r>
    </w:p>
    <w:p w14:paraId="6585A6F4" w14:textId="77777777" w:rsidR="00455B4B" w:rsidRPr="00762F8C" w:rsidRDefault="00386688" w:rsidP="009278B6">
      <w:pPr>
        <w:spacing w:before="120" w:after="120" w:line="240" w:lineRule="auto"/>
        <w:jc w:val="both"/>
        <w:rPr>
          <w:rFonts w:asciiTheme="majorHAnsi" w:hAnsiTheme="majorHAnsi"/>
        </w:rPr>
      </w:pPr>
      <w:r w:rsidRPr="00762F8C">
        <w:rPr>
          <w:rFonts w:asciiTheme="majorHAnsi" w:hAnsiTheme="majorHAnsi"/>
        </w:rPr>
        <w:t>La mission évaluera aux plans quantitatif et qualitatif</w:t>
      </w:r>
      <w:r w:rsidR="00A95488" w:rsidRPr="00762F8C">
        <w:rPr>
          <w:rFonts w:asciiTheme="majorHAnsi" w:hAnsiTheme="majorHAnsi"/>
        </w:rPr>
        <w:t>,</w:t>
      </w:r>
      <w:r w:rsidRPr="00762F8C">
        <w:rPr>
          <w:rFonts w:asciiTheme="majorHAnsi" w:hAnsiTheme="majorHAnsi"/>
        </w:rPr>
        <w:t xml:space="preserve"> l'</w:t>
      </w:r>
      <w:r w:rsidR="00153B28" w:rsidRPr="00762F8C">
        <w:rPr>
          <w:rFonts w:asciiTheme="majorHAnsi" w:hAnsiTheme="majorHAnsi"/>
        </w:rPr>
        <w:t>effet</w:t>
      </w:r>
      <w:r w:rsidRPr="00762F8C">
        <w:rPr>
          <w:rFonts w:asciiTheme="majorHAnsi" w:hAnsiTheme="majorHAnsi"/>
        </w:rPr>
        <w:t xml:space="preserve"> des activités réalisées dans la persp</w:t>
      </w:r>
      <w:r w:rsidR="00FE0015" w:rsidRPr="00762F8C">
        <w:rPr>
          <w:rFonts w:asciiTheme="majorHAnsi" w:hAnsiTheme="majorHAnsi"/>
        </w:rPr>
        <w:t xml:space="preserve">ective de l’atteinte des </w:t>
      </w:r>
      <w:r w:rsidR="00153B28" w:rsidRPr="00762F8C">
        <w:rPr>
          <w:rFonts w:asciiTheme="majorHAnsi" w:hAnsiTheme="majorHAnsi"/>
        </w:rPr>
        <w:t>quatre</w:t>
      </w:r>
      <w:r w:rsidR="00FE0015" w:rsidRPr="00762F8C">
        <w:rPr>
          <w:rFonts w:asciiTheme="majorHAnsi" w:hAnsiTheme="majorHAnsi"/>
        </w:rPr>
        <w:t xml:space="preserve"> </w:t>
      </w:r>
      <w:r w:rsidRPr="00762F8C">
        <w:rPr>
          <w:rFonts w:asciiTheme="majorHAnsi" w:hAnsiTheme="majorHAnsi"/>
        </w:rPr>
        <w:t xml:space="preserve">résultats du projet. Elle s'appuiera pour ce faire sur le cadre logique du document de projet mais pourra, le cas échéant, suggérer d'autres éléments de mesure qu'elle jugera pertinents. </w:t>
      </w:r>
    </w:p>
    <w:p w14:paraId="5362BBC7" w14:textId="77777777" w:rsidR="00386688" w:rsidRPr="00762F8C" w:rsidRDefault="00386688" w:rsidP="009278B6">
      <w:pPr>
        <w:spacing w:before="120" w:after="120" w:line="240" w:lineRule="auto"/>
        <w:jc w:val="both"/>
        <w:rPr>
          <w:rFonts w:asciiTheme="majorHAnsi" w:hAnsiTheme="majorHAnsi"/>
        </w:rPr>
      </w:pPr>
      <w:r w:rsidRPr="00762F8C">
        <w:rPr>
          <w:rFonts w:asciiTheme="majorHAnsi" w:hAnsiTheme="majorHAnsi"/>
          <w:b/>
          <w:bCs/>
        </w:rPr>
        <w:t>Analyse de la durabilité du programme</w:t>
      </w:r>
    </w:p>
    <w:p w14:paraId="0DCA92AB" w14:textId="77777777" w:rsidR="003A3794" w:rsidRPr="00762F8C" w:rsidRDefault="00386688" w:rsidP="009278B6">
      <w:pPr>
        <w:spacing w:before="120" w:after="120" w:line="240" w:lineRule="auto"/>
        <w:jc w:val="both"/>
        <w:rPr>
          <w:rFonts w:asciiTheme="majorHAnsi" w:hAnsiTheme="majorHAnsi"/>
        </w:rPr>
      </w:pPr>
      <w:r w:rsidRPr="00762F8C">
        <w:rPr>
          <w:rFonts w:asciiTheme="majorHAnsi" w:hAnsiTheme="majorHAnsi"/>
        </w:rPr>
        <w:t xml:space="preserve">Ce critère permettra de déterminer si les résultats positifs du </w:t>
      </w:r>
      <w:r w:rsidR="00FE0015" w:rsidRPr="00762F8C">
        <w:rPr>
          <w:rFonts w:asciiTheme="majorHAnsi" w:hAnsiTheme="majorHAnsi"/>
        </w:rPr>
        <w:t>Projet</w:t>
      </w:r>
      <w:r w:rsidRPr="00762F8C">
        <w:rPr>
          <w:rFonts w:asciiTheme="majorHAnsi" w:hAnsiTheme="majorHAnsi"/>
        </w:rPr>
        <w:t xml:space="preserve"> sont susceptibles de perdurer. Une attention particulière sera accordée notamment à l'implication </w:t>
      </w:r>
      <w:r w:rsidR="00A95488" w:rsidRPr="00762F8C">
        <w:rPr>
          <w:rFonts w:asciiTheme="majorHAnsi" w:hAnsiTheme="majorHAnsi"/>
        </w:rPr>
        <w:t xml:space="preserve">d’une manière générale, </w:t>
      </w:r>
      <w:r w:rsidRPr="00762F8C">
        <w:rPr>
          <w:rFonts w:asciiTheme="majorHAnsi" w:hAnsiTheme="majorHAnsi"/>
        </w:rPr>
        <w:t>des bénéficiaires</w:t>
      </w:r>
      <w:r w:rsidR="00A95488" w:rsidRPr="00762F8C">
        <w:rPr>
          <w:rFonts w:asciiTheme="majorHAnsi" w:hAnsiTheme="majorHAnsi"/>
        </w:rPr>
        <w:t xml:space="preserve"> nationaux</w:t>
      </w:r>
      <w:r w:rsidRPr="00762F8C">
        <w:rPr>
          <w:rFonts w:asciiTheme="majorHAnsi" w:hAnsiTheme="majorHAnsi"/>
        </w:rPr>
        <w:t xml:space="preserve"> </w:t>
      </w:r>
      <w:r w:rsidR="00552546" w:rsidRPr="00762F8C">
        <w:rPr>
          <w:rFonts w:asciiTheme="majorHAnsi" w:hAnsiTheme="majorHAnsi"/>
        </w:rPr>
        <w:t>(</w:t>
      </w:r>
      <w:r w:rsidRPr="00762F8C">
        <w:rPr>
          <w:rFonts w:asciiTheme="majorHAnsi" w:hAnsiTheme="majorHAnsi"/>
        </w:rPr>
        <w:t>dans la conception, la réalisation et le suivi des activités en vue d'assurer leur bonne continuité, la réplication ou l’extension des résultats atteints</w:t>
      </w:r>
      <w:r w:rsidR="00552546" w:rsidRPr="00762F8C">
        <w:rPr>
          <w:rFonts w:asciiTheme="majorHAnsi" w:hAnsiTheme="majorHAnsi"/>
        </w:rPr>
        <w:t>)</w:t>
      </w:r>
      <w:r w:rsidR="00A95488" w:rsidRPr="00762F8C">
        <w:rPr>
          <w:rFonts w:asciiTheme="majorHAnsi" w:hAnsiTheme="majorHAnsi"/>
        </w:rPr>
        <w:t xml:space="preserve"> et </w:t>
      </w:r>
      <w:r w:rsidR="00552546" w:rsidRPr="00762F8C">
        <w:rPr>
          <w:rFonts w:asciiTheme="majorHAnsi" w:hAnsiTheme="majorHAnsi"/>
        </w:rPr>
        <w:t xml:space="preserve">plus particulièrement </w:t>
      </w:r>
      <w:r w:rsidR="00D850D1" w:rsidRPr="00762F8C">
        <w:rPr>
          <w:rFonts w:asciiTheme="majorHAnsi" w:hAnsiTheme="majorHAnsi"/>
        </w:rPr>
        <w:t>le</w:t>
      </w:r>
      <w:r w:rsidR="00B67D92" w:rsidRPr="00762F8C">
        <w:rPr>
          <w:rFonts w:asciiTheme="majorHAnsi" w:hAnsiTheme="majorHAnsi"/>
        </w:rPr>
        <w:t xml:space="preserve"> </w:t>
      </w:r>
      <w:r w:rsidR="00A95488" w:rsidRPr="00762F8C">
        <w:rPr>
          <w:rFonts w:asciiTheme="majorHAnsi" w:hAnsiTheme="majorHAnsi"/>
        </w:rPr>
        <w:t xml:space="preserve">Ministère </w:t>
      </w:r>
      <w:r w:rsidR="00D850D1" w:rsidRPr="00762F8C">
        <w:rPr>
          <w:rFonts w:asciiTheme="majorHAnsi" w:hAnsiTheme="majorHAnsi"/>
        </w:rPr>
        <w:t>de la justice</w:t>
      </w:r>
      <w:r w:rsidR="00B67D92" w:rsidRPr="00762F8C">
        <w:rPr>
          <w:rFonts w:asciiTheme="majorHAnsi" w:hAnsiTheme="majorHAnsi"/>
        </w:rPr>
        <w:t xml:space="preserve"> </w:t>
      </w:r>
      <w:r w:rsidR="00A95488" w:rsidRPr="00762F8C">
        <w:rPr>
          <w:rFonts w:asciiTheme="majorHAnsi" w:hAnsiTheme="majorHAnsi"/>
        </w:rPr>
        <w:t xml:space="preserve">et les autres </w:t>
      </w:r>
      <w:r w:rsidR="00552546" w:rsidRPr="00762F8C">
        <w:rPr>
          <w:rFonts w:asciiTheme="majorHAnsi" w:hAnsiTheme="majorHAnsi"/>
        </w:rPr>
        <w:t>I</w:t>
      </w:r>
      <w:r w:rsidR="00B67D92" w:rsidRPr="00762F8C">
        <w:rPr>
          <w:rFonts w:asciiTheme="majorHAnsi" w:hAnsiTheme="majorHAnsi"/>
        </w:rPr>
        <w:t>nstitutions impliquée</w:t>
      </w:r>
      <w:r w:rsidR="008807AF" w:rsidRPr="00762F8C">
        <w:rPr>
          <w:rFonts w:asciiTheme="majorHAnsi" w:hAnsiTheme="majorHAnsi"/>
        </w:rPr>
        <w:t>s</w:t>
      </w:r>
      <w:r w:rsidR="00A95488" w:rsidRPr="00762F8C">
        <w:rPr>
          <w:rFonts w:asciiTheme="majorHAnsi" w:hAnsiTheme="majorHAnsi"/>
        </w:rPr>
        <w:t xml:space="preserve">. </w:t>
      </w:r>
    </w:p>
    <w:p w14:paraId="2F6967A3" w14:textId="77777777" w:rsidR="00386688" w:rsidRPr="00762F8C" w:rsidRDefault="00386688" w:rsidP="009278B6">
      <w:pPr>
        <w:spacing w:before="120" w:after="120" w:line="240" w:lineRule="auto"/>
        <w:jc w:val="both"/>
        <w:rPr>
          <w:rFonts w:asciiTheme="majorHAnsi" w:hAnsiTheme="majorHAnsi"/>
        </w:rPr>
      </w:pPr>
      <w:r w:rsidRPr="00762F8C">
        <w:rPr>
          <w:rFonts w:asciiTheme="majorHAnsi" w:hAnsiTheme="majorHAnsi"/>
          <w:b/>
          <w:bCs/>
        </w:rPr>
        <w:t>Analyse des thèmes transversaux : droits de l’homme et genre</w:t>
      </w:r>
    </w:p>
    <w:p w14:paraId="79B9B6EC" w14:textId="77777777" w:rsidR="00A95488" w:rsidRPr="00762F8C" w:rsidRDefault="00386688" w:rsidP="009278B6">
      <w:pPr>
        <w:spacing w:before="120" w:after="120" w:line="240" w:lineRule="auto"/>
        <w:jc w:val="both"/>
        <w:rPr>
          <w:rFonts w:asciiTheme="majorHAnsi" w:hAnsiTheme="majorHAnsi"/>
        </w:rPr>
      </w:pPr>
      <w:r w:rsidRPr="00762F8C">
        <w:rPr>
          <w:rFonts w:asciiTheme="majorHAnsi" w:hAnsiTheme="majorHAnsi"/>
        </w:rPr>
        <w:t>Au cours de son analyse</w:t>
      </w:r>
      <w:r w:rsidR="00FE0015" w:rsidRPr="00762F8C">
        <w:rPr>
          <w:rFonts w:asciiTheme="majorHAnsi" w:hAnsiTheme="majorHAnsi"/>
        </w:rPr>
        <w:t>,</w:t>
      </w:r>
      <w:r w:rsidRPr="00762F8C">
        <w:rPr>
          <w:rFonts w:asciiTheme="majorHAnsi" w:hAnsiTheme="majorHAnsi"/>
        </w:rPr>
        <w:t xml:space="preserve"> la mission indiquera dans quelle mesure les dimensions droits de l’homme et genre ont été prises en compte dans la conception et la mise en œuvre du </w:t>
      </w:r>
      <w:r w:rsidR="00552546" w:rsidRPr="00762F8C">
        <w:rPr>
          <w:rFonts w:asciiTheme="majorHAnsi" w:hAnsiTheme="majorHAnsi"/>
        </w:rPr>
        <w:t>P</w:t>
      </w:r>
      <w:r w:rsidRPr="00762F8C">
        <w:rPr>
          <w:rFonts w:asciiTheme="majorHAnsi" w:hAnsiTheme="majorHAnsi"/>
        </w:rPr>
        <w:t xml:space="preserve">rojet dans ses différentes composantes. Elle indiquera également les changements suscités par le </w:t>
      </w:r>
      <w:r w:rsidR="00552546" w:rsidRPr="00762F8C">
        <w:rPr>
          <w:rFonts w:asciiTheme="majorHAnsi" w:hAnsiTheme="majorHAnsi"/>
        </w:rPr>
        <w:t>P</w:t>
      </w:r>
      <w:r w:rsidRPr="00762F8C">
        <w:rPr>
          <w:rFonts w:asciiTheme="majorHAnsi" w:hAnsiTheme="majorHAnsi"/>
        </w:rPr>
        <w:t>rojet en termes d’équité et de respect des droits de l’homme en s’appuyant sur des données qu’elle aura recueillies, des rapports de suivi, et des interviews avec les bénéficiaires.</w:t>
      </w:r>
    </w:p>
    <w:p w14:paraId="64AB6C5A" w14:textId="77777777" w:rsidR="00A95488" w:rsidRPr="00762F8C" w:rsidRDefault="00386688" w:rsidP="009278B6">
      <w:pPr>
        <w:spacing w:before="120" w:after="120" w:line="240" w:lineRule="auto"/>
        <w:jc w:val="both"/>
        <w:rPr>
          <w:rFonts w:asciiTheme="majorHAnsi" w:hAnsiTheme="majorHAnsi"/>
          <w:b/>
          <w:bCs/>
        </w:rPr>
      </w:pPr>
      <w:r w:rsidRPr="00762F8C">
        <w:rPr>
          <w:rFonts w:asciiTheme="majorHAnsi" w:hAnsiTheme="majorHAnsi"/>
          <w:b/>
          <w:bCs/>
        </w:rPr>
        <w:t>Elaboration des recommandations</w:t>
      </w:r>
    </w:p>
    <w:p w14:paraId="1F6892D6" w14:textId="77777777" w:rsidR="00D850D1" w:rsidRPr="00762F8C" w:rsidRDefault="00D639A9" w:rsidP="009278B6">
      <w:pPr>
        <w:spacing w:before="120" w:after="120" w:line="240" w:lineRule="auto"/>
        <w:jc w:val="both"/>
        <w:rPr>
          <w:rFonts w:asciiTheme="majorHAnsi" w:hAnsiTheme="majorHAnsi"/>
        </w:rPr>
      </w:pPr>
      <w:r w:rsidRPr="00762F8C">
        <w:rPr>
          <w:rFonts w:asciiTheme="majorHAnsi" w:hAnsiTheme="majorHAnsi"/>
        </w:rPr>
        <w:t xml:space="preserve">La mission proposera des recommandations portant sur la conception, la gestion et la pérennisation des résultats du </w:t>
      </w:r>
      <w:r w:rsidR="00552546" w:rsidRPr="00762F8C">
        <w:rPr>
          <w:rFonts w:asciiTheme="majorHAnsi" w:hAnsiTheme="majorHAnsi"/>
        </w:rPr>
        <w:t>P</w:t>
      </w:r>
      <w:r w:rsidRPr="00762F8C">
        <w:rPr>
          <w:rFonts w:asciiTheme="majorHAnsi" w:hAnsiTheme="majorHAnsi"/>
        </w:rPr>
        <w:t>rojet.</w:t>
      </w:r>
    </w:p>
    <w:p w14:paraId="09D5E2ED" w14:textId="77777777" w:rsidR="00717DE1" w:rsidRPr="00762F8C" w:rsidRDefault="00717DE1" w:rsidP="009278B6">
      <w:pPr>
        <w:spacing w:before="120" w:after="120" w:line="240" w:lineRule="auto"/>
        <w:jc w:val="both"/>
        <w:rPr>
          <w:rFonts w:asciiTheme="majorHAnsi" w:hAnsiTheme="majorHAnsi"/>
        </w:rPr>
      </w:pPr>
      <w:r w:rsidRPr="00762F8C">
        <w:rPr>
          <w:rFonts w:asciiTheme="majorHAnsi" w:hAnsiTheme="majorHAnsi"/>
          <w:b/>
        </w:rPr>
        <w:t xml:space="preserve">Les questions d'évaluation clés suivantes devraient orienter </w:t>
      </w:r>
      <w:proofErr w:type="gramStart"/>
      <w:r w:rsidRPr="00762F8C">
        <w:rPr>
          <w:rFonts w:asciiTheme="majorHAnsi" w:hAnsiTheme="majorHAnsi"/>
          <w:b/>
        </w:rPr>
        <w:t>l’évaluation:</w:t>
      </w:r>
      <w:proofErr w:type="gramEnd"/>
    </w:p>
    <w:p w14:paraId="6D6F6700" w14:textId="77777777" w:rsidR="0067511F" w:rsidRPr="00762F8C" w:rsidRDefault="00A111C6" w:rsidP="009278B6">
      <w:pPr>
        <w:pStyle w:val="Paragraphedeliste"/>
        <w:numPr>
          <w:ilvl w:val="0"/>
          <w:numId w:val="3"/>
        </w:numPr>
        <w:spacing w:after="120" w:line="240" w:lineRule="auto"/>
        <w:jc w:val="both"/>
        <w:rPr>
          <w:rFonts w:asciiTheme="majorHAnsi" w:hAnsiTheme="majorHAnsi"/>
        </w:rPr>
      </w:pPr>
      <w:r w:rsidRPr="00762F8C">
        <w:rPr>
          <w:rFonts w:asciiTheme="majorHAnsi" w:hAnsiTheme="majorHAnsi"/>
        </w:rPr>
        <w:t>La conception du P</w:t>
      </w:r>
      <w:r w:rsidR="00DA5F9E" w:rsidRPr="00762F8C">
        <w:rPr>
          <w:rFonts w:asciiTheme="majorHAnsi" w:hAnsiTheme="majorHAnsi"/>
        </w:rPr>
        <w:t>rojet telle que faite en 201</w:t>
      </w:r>
      <w:r w:rsidR="00D850D1" w:rsidRPr="00762F8C">
        <w:rPr>
          <w:rFonts w:asciiTheme="majorHAnsi" w:hAnsiTheme="majorHAnsi"/>
        </w:rPr>
        <w:t>6</w:t>
      </w:r>
      <w:r w:rsidR="00DA5F9E" w:rsidRPr="00762F8C">
        <w:rPr>
          <w:rFonts w:asciiTheme="majorHAnsi" w:hAnsiTheme="majorHAnsi"/>
        </w:rPr>
        <w:t xml:space="preserve"> est-elle</w:t>
      </w:r>
      <w:r w:rsidR="00717DE1" w:rsidRPr="00762F8C">
        <w:rPr>
          <w:rFonts w:asciiTheme="majorHAnsi" w:hAnsiTheme="majorHAnsi"/>
        </w:rPr>
        <w:t xml:space="preserve"> toujours pertinent</w:t>
      </w:r>
      <w:r w:rsidR="00DA5F9E" w:rsidRPr="00762F8C">
        <w:rPr>
          <w:rFonts w:asciiTheme="majorHAnsi" w:hAnsiTheme="majorHAnsi"/>
        </w:rPr>
        <w:t>e</w:t>
      </w:r>
      <w:r w:rsidR="00717DE1" w:rsidRPr="00762F8C">
        <w:rPr>
          <w:rFonts w:asciiTheme="majorHAnsi" w:hAnsiTheme="majorHAnsi"/>
        </w:rPr>
        <w:t xml:space="preserve"> compte te</w:t>
      </w:r>
      <w:r w:rsidRPr="00762F8C">
        <w:rPr>
          <w:rFonts w:asciiTheme="majorHAnsi" w:hAnsiTheme="majorHAnsi"/>
        </w:rPr>
        <w:t>nu du contexte politique actuel ? L</w:t>
      </w:r>
      <w:r w:rsidR="00DA5F9E" w:rsidRPr="00762F8C">
        <w:rPr>
          <w:rFonts w:asciiTheme="majorHAnsi" w:hAnsiTheme="majorHAnsi"/>
        </w:rPr>
        <w:t>es besoins</w:t>
      </w:r>
      <w:r w:rsidR="00717DE1" w:rsidRPr="00762F8C">
        <w:rPr>
          <w:rFonts w:asciiTheme="majorHAnsi" w:hAnsiTheme="majorHAnsi"/>
        </w:rPr>
        <w:t xml:space="preserve"> et les priorités </w:t>
      </w:r>
      <w:r w:rsidR="00B67D92" w:rsidRPr="00762F8C">
        <w:rPr>
          <w:rFonts w:asciiTheme="majorHAnsi" w:hAnsiTheme="majorHAnsi"/>
        </w:rPr>
        <w:t>des ministères impliqués</w:t>
      </w:r>
      <w:r w:rsidR="00DA5F9E" w:rsidRPr="00762F8C">
        <w:rPr>
          <w:rFonts w:asciiTheme="majorHAnsi" w:hAnsiTheme="majorHAnsi"/>
        </w:rPr>
        <w:t xml:space="preserve"> sont-ils </w:t>
      </w:r>
      <w:proofErr w:type="gramStart"/>
      <w:r w:rsidR="00DA5F9E" w:rsidRPr="00762F8C">
        <w:rPr>
          <w:rFonts w:asciiTheme="majorHAnsi" w:hAnsiTheme="majorHAnsi"/>
        </w:rPr>
        <w:t>actualisés</w:t>
      </w:r>
      <w:r w:rsidR="00717DE1" w:rsidRPr="00762F8C">
        <w:rPr>
          <w:rFonts w:asciiTheme="majorHAnsi" w:hAnsiTheme="majorHAnsi"/>
        </w:rPr>
        <w:t>?</w:t>
      </w:r>
      <w:proofErr w:type="gramEnd"/>
      <w:r w:rsidR="00717DE1" w:rsidRPr="00762F8C">
        <w:rPr>
          <w:rFonts w:asciiTheme="majorHAnsi" w:hAnsiTheme="majorHAnsi"/>
        </w:rPr>
        <w:t xml:space="preserve"> Quels pourraient être les domaines </w:t>
      </w:r>
      <w:r w:rsidR="00DA5F9E" w:rsidRPr="00762F8C">
        <w:rPr>
          <w:rFonts w:asciiTheme="majorHAnsi" w:hAnsiTheme="majorHAnsi"/>
        </w:rPr>
        <w:t xml:space="preserve">dans lesquels l’accompagnement des </w:t>
      </w:r>
      <w:proofErr w:type="spellStart"/>
      <w:r w:rsidR="00DA5F9E" w:rsidRPr="00762F8C">
        <w:rPr>
          <w:rFonts w:asciiTheme="majorHAnsi" w:hAnsiTheme="majorHAnsi"/>
        </w:rPr>
        <w:t>PTFs</w:t>
      </w:r>
      <w:proofErr w:type="spellEnd"/>
      <w:r w:rsidR="00DA5F9E" w:rsidRPr="00762F8C">
        <w:rPr>
          <w:rFonts w:asciiTheme="majorHAnsi" w:hAnsiTheme="majorHAnsi"/>
        </w:rPr>
        <w:t xml:space="preserve"> serait nécessaire ? </w:t>
      </w:r>
    </w:p>
    <w:p w14:paraId="65CF6116" w14:textId="77777777" w:rsidR="00717DE1" w:rsidRPr="00762F8C" w:rsidRDefault="00A111C6" w:rsidP="009278B6">
      <w:pPr>
        <w:pStyle w:val="Paragraphedeliste"/>
        <w:numPr>
          <w:ilvl w:val="0"/>
          <w:numId w:val="3"/>
        </w:numPr>
        <w:spacing w:after="120" w:line="240" w:lineRule="auto"/>
        <w:jc w:val="both"/>
        <w:rPr>
          <w:rFonts w:asciiTheme="majorHAnsi" w:hAnsiTheme="majorHAnsi"/>
        </w:rPr>
      </w:pPr>
      <w:r w:rsidRPr="00762F8C">
        <w:rPr>
          <w:rFonts w:asciiTheme="majorHAnsi" w:hAnsiTheme="majorHAnsi"/>
        </w:rPr>
        <w:t>Le P</w:t>
      </w:r>
      <w:r w:rsidR="00717DE1" w:rsidRPr="00762F8C">
        <w:rPr>
          <w:rFonts w:asciiTheme="majorHAnsi" w:hAnsiTheme="majorHAnsi"/>
        </w:rPr>
        <w:t>rojet a-t-il fait le meilleur usage de ses ressources po</w:t>
      </w:r>
      <w:r w:rsidRPr="00762F8C">
        <w:rPr>
          <w:rFonts w:asciiTheme="majorHAnsi" w:hAnsiTheme="majorHAnsi"/>
        </w:rPr>
        <w:t xml:space="preserve">ur atteindre ses </w:t>
      </w:r>
      <w:proofErr w:type="gramStart"/>
      <w:r w:rsidRPr="00762F8C">
        <w:rPr>
          <w:rFonts w:asciiTheme="majorHAnsi" w:hAnsiTheme="majorHAnsi"/>
        </w:rPr>
        <w:t>résultats?</w:t>
      </w:r>
      <w:proofErr w:type="gramEnd"/>
      <w:r w:rsidRPr="00762F8C">
        <w:rPr>
          <w:rFonts w:asciiTheme="majorHAnsi" w:hAnsiTheme="majorHAnsi"/>
        </w:rPr>
        <w:t xml:space="preserve"> Le P</w:t>
      </w:r>
      <w:r w:rsidR="00717DE1" w:rsidRPr="00762F8C">
        <w:rPr>
          <w:rFonts w:asciiTheme="majorHAnsi" w:hAnsiTheme="majorHAnsi"/>
        </w:rPr>
        <w:t xml:space="preserve">rojet a-t-il été efficace dans la mise en œuvre de ses </w:t>
      </w:r>
      <w:proofErr w:type="gramStart"/>
      <w:r w:rsidR="00717DE1" w:rsidRPr="00762F8C">
        <w:rPr>
          <w:rFonts w:asciiTheme="majorHAnsi" w:hAnsiTheme="majorHAnsi"/>
        </w:rPr>
        <w:t>activités?</w:t>
      </w:r>
      <w:proofErr w:type="gramEnd"/>
    </w:p>
    <w:p w14:paraId="5FCC6D05" w14:textId="77777777" w:rsidR="00717DE1" w:rsidRPr="00762F8C" w:rsidRDefault="00717DE1" w:rsidP="009278B6">
      <w:pPr>
        <w:pStyle w:val="Paragraphedeliste"/>
        <w:numPr>
          <w:ilvl w:val="0"/>
          <w:numId w:val="3"/>
        </w:numPr>
        <w:spacing w:after="120" w:line="240" w:lineRule="auto"/>
        <w:jc w:val="both"/>
        <w:rPr>
          <w:rFonts w:asciiTheme="majorHAnsi" w:hAnsiTheme="majorHAnsi"/>
        </w:rPr>
      </w:pPr>
      <w:r w:rsidRPr="00762F8C">
        <w:rPr>
          <w:rFonts w:asciiTheme="majorHAnsi" w:hAnsiTheme="majorHAnsi"/>
        </w:rPr>
        <w:t>Dans quelle mesure l</w:t>
      </w:r>
      <w:r w:rsidR="00A111C6" w:rsidRPr="00762F8C">
        <w:rPr>
          <w:rFonts w:asciiTheme="majorHAnsi" w:hAnsiTheme="majorHAnsi"/>
        </w:rPr>
        <w:t>e P</w:t>
      </w:r>
      <w:r w:rsidRPr="00762F8C">
        <w:rPr>
          <w:rFonts w:asciiTheme="majorHAnsi" w:hAnsiTheme="majorHAnsi"/>
        </w:rPr>
        <w:t xml:space="preserve">rojet a-t-il été en mesure de construire et de promouvoir son partenariat avec d'autres parties prenantes pour de meilleurs </w:t>
      </w:r>
      <w:proofErr w:type="gramStart"/>
      <w:r w:rsidRPr="00762F8C">
        <w:rPr>
          <w:rFonts w:asciiTheme="majorHAnsi" w:hAnsiTheme="majorHAnsi"/>
        </w:rPr>
        <w:t>résultats?</w:t>
      </w:r>
      <w:proofErr w:type="gramEnd"/>
    </w:p>
    <w:p w14:paraId="407F4576" w14:textId="77777777" w:rsidR="00717DE1" w:rsidRPr="00762F8C" w:rsidRDefault="00717DE1" w:rsidP="009278B6">
      <w:pPr>
        <w:pStyle w:val="Paragraphedeliste"/>
        <w:numPr>
          <w:ilvl w:val="0"/>
          <w:numId w:val="3"/>
        </w:numPr>
        <w:spacing w:after="120" w:line="240" w:lineRule="auto"/>
        <w:jc w:val="both"/>
        <w:rPr>
          <w:rFonts w:asciiTheme="majorHAnsi" w:hAnsiTheme="majorHAnsi"/>
        </w:rPr>
      </w:pPr>
      <w:r w:rsidRPr="00762F8C">
        <w:rPr>
          <w:rFonts w:asciiTheme="majorHAnsi" w:hAnsiTheme="majorHAnsi"/>
        </w:rPr>
        <w:t>Dans quel</w:t>
      </w:r>
      <w:r w:rsidR="00A111C6" w:rsidRPr="00762F8C">
        <w:rPr>
          <w:rFonts w:asciiTheme="majorHAnsi" w:hAnsiTheme="majorHAnsi"/>
        </w:rPr>
        <w:t>le mesure les interventions du P</w:t>
      </w:r>
      <w:r w:rsidRPr="00762F8C">
        <w:rPr>
          <w:rFonts w:asciiTheme="majorHAnsi" w:hAnsiTheme="majorHAnsi"/>
        </w:rPr>
        <w:t xml:space="preserve">rojet ont été institutionnalisées au sein </w:t>
      </w:r>
      <w:r w:rsidR="00B67D92" w:rsidRPr="00762F8C">
        <w:rPr>
          <w:rFonts w:asciiTheme="majorHAnsi" w:hAnsiTheme="majorHAnsi"/>
        </w:rPr>
        <w:t>des ministères concernés</w:t>
      </w:r>
      <w:r w:rsidR="003B3D55" w:rsidRPr="00762F8C">
        <w:rPr>
          <w:rFonts w:asciiTheme="majorHAnsi" w:hAnsiTheme="majorHAnsi"/>
        </w:rPr>
        <w:t xml:space="preserve"> </w:t>
      </w:r>
      <w:r w:rsidRPr="00762F8C">
        <w:rPr>
          <w:rFonts w:asciiTheme="majorHAnsi" w:hAnsiTheme="majorHAnsi"/>
        </w:rPr>
        <w:t xml:space="preserve">et les autres institutions du </w:t>
      </w:r>
      <w:r w:rsidR="003B3D55" w:rsidRPr="00762F8C">
        <w:rPr>
          <w:rFonts w:asciiTheme="majorHAnsi" w:hAnsiTheme="majorHAnsi"/>
        </w:rPr>
        <w:t xml:space="preserve">Mali </w:t>
      </w:r>
      <w:r w:rsidRPr="00762F8C">
        <w:rPr>
          <w:rFonts w:asciiTheme="majorHAnsi" w:hAnsiTheme="majorHAnsi"/>
        </w:rPr>
        <w:t xml:space="preserve">pour assurer sa </w:t>
      </w:r>
      <w:proofErr w:type="gramStart"/>
      <w:r w:rsidRPr="00762F8C">
        <w:rPr>
          <w:rFonts w:asciiTheme="majorHAnsi" w:hAnsiTheme="majorHAnsi"/>
        </w:rPr>
        <w:t>pérennité?</w:t>
      </w:r>
      <w:proofErr w:type="gramEnd"/>
    </w:p>
    <w:p w14:paraId="6D98A83D" w14:textId="77777777" w:rsidR="008C2B3A" w:rsidRPr="00762F8C" w:rsidRDefault="008C15C3" w:rsidP="009278B6">
      <w:pPr>
        <w:pStyle w:val="Paragraphedeliste"/>
        <w:numPr>
          <w:ilvl w:val="0"/>
          <w:numId w:val="3"/>
        </w:numPr>
        <w:spacing w:after="120" w:line="240" w:lineRule="auto"/>
        <w:jc w:val="both"/>
        <w:rPr>
          <w:rFonts w:asciiTheme="majorHAnsi" w:hAnsiTheme="majorHAnsi"/>
        </w:rPr>
      </w:pPr>
      <w:r w:rsidRPr="00762F8C">
        <w:rPr>
          <w:rFonts w:asciiTheme="majorHAnsi" w:hAnsiTheme="majorHAnsi"/>
        </w:rPr>
        <w:t>Le P</w:t>
      </w:r>
      <w:r w:rsidR="00717DE1" w:rsidRPr="00762F8C">
        <w:rPr>
          <w:rFonts w:asciiTheme="majorHAnsi" w:hAnsiTheme="majorHAnsi"/>
        </w:rPr>
        <w:t>rojet a-t-il été efficace dans le soutien</w:t>
      </w:r>
      <w:r w:rsidR="00B67D92" w:rsidRPr="00762F8C">
        <w:rPr>
          <w:rFonts w:asciiTheme="majorHAnsi" w:hAnsiTheme="majorHAnsi"/>
        </w:rPr>
        <w:t xml:space="preserve"> aux </w:t>
      </w:r>
      <w:proofErr w:type="gramStart"/>
      <w:r w:rsidR="00B67D92" w:rsidRPr="00762F8C">
        <w:rPr>
          <w:rFonts w:asciiTheme="majorHAnsi" w:hAnsiTheme="majorHAnsi"/>
        </w:rPr>
        <w:t>ministères</w:t>
      </w:r>
      <w:r w:rsidR="00717DE1" w:rsidRPr="00762F8C">
        <w:rPr>
          <w:rFonts w:asciiTheme="majorHAnsi" w:hAnsiTheme="majorHAnsi"/>
        </w:rPr>
        <w:t>?</w:t>
      </w:r>
      <w:proofErr w:type="gramEnd"/>
    </w:p>
    <w:p w14:paraId="147B2D57" w14:textId="77777777" w:rsidR="003A3794" w:rsidRPr="00762F8C" w:rsidRDefault="003A3794" w:rsidP="009278B6">
      <w:pPr>
        <w:spacing w:after="120" w:line="240" w:lineRule="auto"/>
        <w:jc w:val="both"/>
        <w:rPr>
          <w:rFonts w:asciiTheme="majorHAnsi" w:hAnsiTheme="majorHAnsi"/>
        </w:rPr>
      </w:pPr>
    </w:p>
    <w:p w14:paraId="54871BC6" w14:textId="388FAFE5" w:rsidR="00F87D61" w:rsidRPr="00762F8C" w:rsidRDefault="00FF698C" w:rsidP="00A93DB7">
      <w:pPr>
        <w:pStyle w:val="Titre1"/>
      </w:pPr>
      <w:r w:rsidRPr="00762F8C">
        <w:t>Méthodologie</w:t>
      </w:r>
      <w:r w:rsidR="00554C46" w:rsidRPr="00762F8C">
        <w:t>, approche et durée de l’évaluation</w:t>
      </w:r>
    </w:p>
    <w:p w14:paraId="0EC4D40E" w14:textId="77777777" w:rsidR="00554C46" w:rsidRPr="00762F8C" w:rsidRDefault="00554C46" w:rsidP="009278B6">
      <w:pPr>
        <w:pStyle w:val="Corpsdetexte3"/>
        <w:jc w:val="both"/>
        <w:rPr>
          <w:rFonts w:asciiTheme="majorHAnsi" w:hAnsiTheme="majorHAnsi"/>
          <w:sz w:val="22"/>
          <w:szCs w:val="22"/>
          <w:lang w:val="fr-FR"/>
        </w:rPr>
      </w:pPr>
      <w:r w:rsidRPr="00762F8C">
        <w:rPr>
          <w:rFonts w:asciiTheme="majorHAnsi" w:hAnsiTheme="majorHAnsi"/>
          <w:sz w:val="22"/>
          <w:szCs w:val="22"/>
          <w:lang w:val="fr-FR"/>
        </w:rPr>
        <w:t xml:space="preserve">L’évaluation sera conduite par une équipe de deux consultants (un </w:t>
      </w:r>
      <w:r w:rsidR="00D850D1" w:rsidRPr="00762F8C">
        <w:rPr>
          <w:rFonts w:asciiTheme="majorHAnsi" w:hAnsiTheme="majorHAnsi"/>
          <w:sz w:val="22"/>
          <w:szCs w:val="22"/>
          <w:lang w:val="fr-FR"/>
        </w:rPr>
        <w:t>international, chef d’équipe et</w:t>
      </w:r>
      <w:r w:rsidRPr="00762F8C">
        <w:rPr>
          <w:rFonts w:asciiTheme="majorHAnsi" w:hAnsiTheme="majorHAnsi"/>
          <w:sz w:val="22"/>
          <w:szCs w:val="22"/>
          <w:lang w:val="fr-FR"/>
        </w:rPr>
        <w:t xml:space="preserve"> un national) et doit recourir à l’ensemble des outils disponibles pour collecter et analyser les informations pertinentes pour l’étude. En particulier, elle sera basée sur :</w:t>
      </w:r>
    </w:p>
    <w:p w14:paraId="395FB8E3" w14:textId="77777777" w:rsidR="00554C46" w:rsidRPr="00762F8C" w:rsidRDefault="00554C46" w:rsidP="009278B6">
      <w:pPr>
        <w:pStyle w:val="Corpsdetexte3"/>
        <w:numPr>
          <w:ilvl w:val="0"/>
          <w:numId w:val="6"/>
        </w:numPr>
        <w:ind w:left="360"/>
        <w:jc w:val="both"/>
        <w:rPr>
          <w:rFonts w:asciiTheme="majorHAnsi" w:hAnsiTheme="majorHAnsi"/>
          <w:sz w:val="22"/>
          <w:szCs w:val="22"/>
          <w:lang w:val="fr-FR"/>
        </w:rPr>
      </w:pPr>
      <w:proofErr w:type="gramStart"/>
      <w:r w:rsidRPr="00762F8C">
        <w:rPr>
          <w:rFonts w:asciiTheme="majorHAnsi" w:hAnsiTheme="majorHAnsi"/>
          <w:sz w:val="22"/>
          <w:szCs w:val="22"/>
          <w:lang w:val="fr-FR"/>
        </w:rPr>
        <w:t>la</w:t>
      </w:r>
      <w:proofErr w:type="gramEnd"/>
      <w:r w:rsidRPr="00762F8C">
        <w:rPr>
          <w:rFonts w:asciiTheme="majorHAnsi" w:hAnsiTheme="majorHAnsi"/>
          <w:sz w:val="22"/>
          <w:szCs w:val="22"/>
          <w:lang w:val="fr-FR"/>
        </w:rPr>
        <w:t xml:space="preserve"> revue et l’étude de la documentation ;</w:t>
      </w:r>
    </w:p>
    <w:p w14:paraId="2844AF56" w14:textId="77777777" w:rsidR="00554C46" w:rsidRPr="00762F8C" w:rsidRDefault="00554C46" w:rsidP="009278B6">
      <w:pPr>
        <w:pStyle w:val="Corpsdetexte3"/>
        <w:numPr>
          <w:ilvl w:val="0"/>
          <w:numId w:val="6"/>
        </w:numPr>
        <w:ind w:left="360"/>
        <w:jc w:val="both"/>
        <w:rPr>
          <w:rFonts w:asciiTheme="majorHAnsi" w:hAnsiTheme="majorHAnsi"/>
          <w:sz w:val="22"/>
          <w:szCs w:val="22"/>
          <w:lang w:val="fr-FR"/>
        </w:rPr>
      </w:pPr>
      <w:proofErr w:type="gramStart"/>
      <w:r w:rsidRPr="00762F8C">
        <w:rPr>
          <w:rFonts w:asciiTheme="majorHAnsi" w:hAnsiTheme="majorHAnsi"/>
          <w:sz w:val="22"/>
          <w:szCs w:val="22"/>
          <w:lang w:val="fr-FR"/>
        </w:rPr>
        <w:t>les</w:t>
      </w:r>
      <w:proofErr w:type="gramEnd"/>
      <w:r w:rsidRPr="00762F8C">
        <w:rPr>
          <w:rFonts w:asciiTheme="majorHAnsi" w:hAnsiTheme="majorHAnsi"/>
          <w:sz w:val="22"/>
          <w:szCs w:val="22"/>
          <w:lang w:val="fr-FR"/>
        </w:rPr>
        <w:t xml:space="preserve"> rencontres et entretiens avec les acteurs concernés, les partenaires, les personnes ressources ;</w:t>
      </w:r>
    </w:p>
    <w:p w14:paraId="6E074C08" w14:textId="77777777" w:rsidR="00554C46" w:rsidRPr="00762F8C" w:rsidRDefault="00554C46" w:rsidP="009278B6">
      <w:pPr>
        <w:pStyle w:val="Corpsdetexte3"/>
        <w:numPr>
          <w:ilvl w:val="0"/>
          <w:numId w:val="6"/>
        </w:numPr>
        <w:ind w:left="360"/>
        <w:jc w:val="both"/>
        <w:rPr>
          <w:rFonts w:asciiTheme="majorHAnsi" w:hAnsiTheme="majorHAnsi"/>
          <w:sz w:val="22"/>
          <w:szCs w:val="22"/>
          <w:lang w:val="fr-FR"/>
        </w:rPr>
      </w:pPr>
      <w:proofErr w:type="gramStart"/>
      <w:r w:rsidRPr="00762F8C">
        <w:rPr>
          <w:rFonts w:asciiTheme="majorHAnsi" w:hAnsiTheme="majorHAnsi"/>
          <w:sz w:val="22"/>
          <w:szCs w:val="22"/>
          <w:lang w:val="fr-FR"/>
        </w:rPr>
        <w:lastRenderedPageBreak/>
        <w:t>les</w:t>
      </w:r>
      <w:proofErr w:type="gramEnd"/>
      <w:r w:rsidRPr="00762F8C">
        <w:rPr>
          <w:rFonts w:asciiTheme="majorHAnsi" w:hAnsiTheme="majorHAnsi"/>
          <w:sz w:val="22"/>
          <w:szCs w:val="22"/>
          <w:lang w:val="fr-FR"/>
        </w:rPr>
        <w:t xml:space="preserve"> techniques participatives ou toutes autres méthodes de collecte de l’information pertinente y compris l’administration de questionnaires individuels ou de groupe ;</w:t>
      </w:r>
    </w:p>
    <w:p w14:paraId="28FCCE49" w14:textId="77777777" w:rsidR="00554C46" w:rsidRPr="00762F8C" w:rsidRDefault="00554C46" w:rsidP="009278B6">
      <w:pPr>
        <w:pStyle w:val="Corpsdetexte3"/>
        <w:numPr>
          <w:ilvl w:val="0"/>
          <w:numId w:val="6"/>
        </w:numPr>
        <w:ind w:left="360"/>
        <w:jc w:val="both"/>
        <w:rPr>
          <w:rFonts w:asciiTheme="majorHAnsi" w:hAnsiTheme="majorHAnsi"/>
          <w:sz w:val="22"/>
          <w:szCs w:val="22"/>
          <w:lang w:val="fr-FR"/>
        </w:rPr>
      </w:pPr>
      <w:proofErr w:type="gramStart"/>
      <w:r w:rsidRPr="00762F8C">
        <w:rPr>
          <w:rFonts w:asciiTheme="majorHAnsi" w:hAnsiTheme="majorHAnsi"/>
          <w:sz w:val="22"/>
          <w:szCs w:val="22"/>
          <w:lang w:val="fr-FR"/>
        </w:rPr>
        <w:t>l’exploitation</w:t>
      </w:r>
      <w:proofErr w:type="gramEnd"/>
      <w:r w:rsidRPr="00762F8C">
        <w:rPr>
          <w:rFonts w:asciiTheme="majorHAnsi" w:hAnsiTheme="majorHAnsi"/>
          <w:sz w:val="22"/>
          <w:szCs w:val="22"/>
          <w:lang w:val="fr-FR"/>
        </w:rPr>
        <w:t xml:space="preserve"> et l’analyse des informations collectées en vue de la production du rapport.</w:t>
      </w:r>
    </w:p>
    <w:p w14:paraId="7E18490F" w14:textId="77777777" w:rsidR="00554C46" w:rsidRPr="00762F8C" w:rsidRDefault="00554C46" w:rsidP="009278B6">
      <w:pPr>
        <w:pStyle w:val="Corpsdetexte3"/>
        <w:jc w:val="both"/>
        <w:rPr>
          <w:rFonts w:asciiTheme="majorHAnsi" w:hAnsiTheme="majorHAnsi"/>
          <w:sz w:val="22"/>
          <w:szCs w:val="22"/>
          <w:lang w:val="fr-FR"/>
        </w:rPr>
      </w:pPr>
      <w:r w:rsidRPr="00762F8C">
        <w:rPr>
          <w:rFonts w:asciiTheme="majorHAnsi" w:hAnsiTheme="majorHAnsi"/>
          <w:sz w:val="22"/>
          <w:szCs w:val="22"/>
          <w:lang w:val="fr-FR"/>
        </w:rPr>
        <w:t xml:space="preserve">La mission travaillera en étroite collaboration avec le bureau pays du PNUD, les services </w:t>
      </w:r>
      <w:r w:rsidR="00D850D1" w:rsidRPr="00762F8C">
        <w:rPr>
          <w:rFonts w:asciiTheme="majorHAnsi" w:hAnsiTheme="majorHAnsi"/>
          <w:sz w:val="22"/>
          <w:szCs w:val="22"/>
          <w:lang w:val="fr-FR"/>
        </w:rPr>
        <w:t>techniques du</w:t>
      </w:r>
      <w:r w:rsidRPr="00762F8C">
        <w:rPr>
          <w:rFonts w:asciiTheme="majorHAnsi" w:hAnsiTheme="majorHAnsi"/>
          <w:sz w:val="22"/>
          <w:szCs w:val="22"/>
          <w:lang w:val="fr-FR"/>
        </w:rPr>
        <w:t xml:space="preserve"> ministère de la justice (CPS) et de la </w:t>
      </w:r>
      <w:proofErr w:type="gramStart"/>
      <w:r w:rsidR="00D850D1" w:rsidRPr="00762F8C">
        <w:rPr>
          <w:rFonts w:asciiTheme="majorHAnsi" w:hAnsiTheme="majorHAnsi"/>
          <w:sz w:val="22"/>
          <w:szCs w:val="22"/>
          <w:lang w:val="fr-FR"/>
        </w:rPr>
        <w:t>DNAPES</w:t>
      </w:r>
      <w:r w:rsidRPr="00762F8C">
        <w:rPr>
          <w:rFonts w:asciiTheme="majorHAnsi" w:hAnsiTheme="majorHAnsi"/>
          <w:sz w:val="22"/>
          <w:szCs w:val="22"/>
          <w:lang w:val="fr-FR"/>
        </w:rPr>
        <w:t>;</w:t>
      </w:r>
      <w:proofErr w:type="gramEnd"/>
      <w:r w:rsidRPr="00762F8C">
        <w:rPr>
          <w:rFonts w:asciiTheme="majorHAnsi" w:hAnsiTheme="majorHAnsi"/>
          <w:sz w:val="22"/>
          <w:szCs w:val="22"/>
          <w:lang w:val="fr-FR"/>
        </w:rPr>
        <w:t xml:space="preserve"> et tous les autres partenaires techniques et financiers impliqués et la mission bénéficiera de l'appui du projet. Elle aura également à s'entretenir avec les bénéficiaires </w:t>
      </w:r>
      <w:r w:rsidR="00D850D1" w:rsidRPr="00762F8C">
        <w:rPr>
          <w:rFonts w:asciiTheme="majorHAnsi" w:hAnsiTheme="majorHAnsi"/>
          <w:sz w:val="22"/>
          <w:szCs w:val="22"/>
          <w:lang w:val="fr-FR"/>
        </w:rPr>
        <w:t xml:space="preserve">à savoir les détenus et le personnel de la DNAPES </w:t>
      </w:r>
      <w:r w:rsidRPr="00762F8C">
        <w:rPr>
          <w:rFonts w:asciiTheme="majorHAnsi" w:hAnsiTheme="majorHAnsi"/>
          <w:sz w:val="22"/>
          <w:szCs w:val="22"/>
          <w:lang w:val="fr-FR"/>
        </w:rPr>
        <w:t>sur le terrain.</w:t>
      </w:r>
    </w:p>
    <w:p w14:paraId="16A46793" w14:textId="77777777" w:rsidR="00554C46" w:rsidRPr="00762F8C" w:rsidRDefault="00554C46" w:rsidP="009278B6">
      <w:pPr>
        <w:spacing w:after="120"/>
        <w:jc w:val="both"/>
        <w:rPr>
          <w:rFonts w:asciiTheme="majorHAnsi" w:hAnsiTheme="majorHAnsi"/>
        </w:rPr>
      </w:pPr>
      <w:r w:rsidRPr="00762F8C">
        <w:rPr>
          <w:rFonts w:asciiTheme="majorHAnsi" w:hAnsiTheme="majorHAnsi"/>
        </w:rPr>
        <w:t>Les documents suivants seront mis à la disposition de la mission :</w:t>
      </w:r>
    </w:p>
    <w:p w14:paraId="3C2641D4" w14:textId="77777777" w:rsidR="00554C46" w:rsidRPr="00762F8C" w:rsidRDefault="00554C46" w:rsidP="009278B6">
      <w:pPr>
        <w:pStyle w:val="Paragraphedeliste"/>
        <w:numPr>
          <w:ilvl w:val="0"/>
          <w:numId w:val="28"/>
        </w:numPr>
        <w:spacing w:after="120" w:line="240" w:lineRule="auto"/>
        <w:jc w:val="both"/>
        <w:rPr>
          <w:rFonts w:asciiTheme="majorHAnsi" w:hAnsiTheme="majorHAnsi"/>
        </w:rPr>
      </w:pPr>
      <w:r w:rsidRPr="00762F8C">
        <w:rPr>
          <w:rFonts w:asciiTheme="majorHAnsi" w:hAnsiTheme="majorHAnsi"/>
        </w:rPr>
        <w:t xml:space="preserve">Les documents essentiels de politique générale du Gouvernement en matière de restauration de l’autorité de l’état ; </w:t>
      </w:r>
    </w:p>
    <w:p w14:paraId="22B82A2C" w14:textId="77777777" w:rsidR="00554C46" w:rsidRPr="00762F8C" w:rsidRDefault="00554C46" w:rsidP="009278B6">
      <w:pPr>
        <w:pStyle w:val="Paragraphedeliste"/>
        <w:numPr>
          <w:ilvl w:val="0"/>
          <w:numId w:val="28"/>
        </w:numPr>
        <w:spacing w:after="120" w:line="240" w:lineRule="auto"/>
        <w:jc w:val="both"/>
        <w:rPr>
          <w:rFonts w:asciiTheme="majorHAnsi" w:hAnsiTheme="majorHAnsi"/>
        </w:rPr>
      </w:pPr>
      <w:r w:rsidRPr="00762F8C">
        <w:rPr>
          <w:rFonts w:asciiTheme="majorHAnsi" w:hAnsiTheme="majorHAnsi"/>
        </w:rPr>
        <w:t>Documents de projets ;</w:t>
      </w:r>
    </w:p>
    <w:p w14:paraId="0E36B0C1" w14:textId="0928CF7F" w:rsidR="00554C46" w:rsidRPr="00762F8C" w:rsidRDefault="00554C46" w:rsidP="009278B6">
      <w:pPr>
        <w:pStyle w:val="Paragraphedeliste"/>
        <w:numPr>
          <w:ilvl w:val="0"/>
          <w:numId w:val="28"/>
        </w:numPr>
        <w:spacing w:after="120" w:line="240" w:lineRule="auto"/>
        <w:jc w:val="both"/>
        <w:rPr>
          <w:rFonts w:asciiTheme="majorHAnsi" w:hAnsiTheme="majorHAnsi"/>
        </w:rPr>
      </w:pPr>
      <w:r w:rsidRPr="00762F8C">
        <w:rPr>
          <w:rFonts w:asciiTheme="majorHAnsi" w:hAnsiTheme="majorHAnsi"/>
        </w:rPr>
        <w:t>Plans de travail 2016</w:t>
      </w:r>
      <w:r w:rsidR="00FD4AAA">
        <w:rPr>
          <w:rFonts w:asciiTheme="majorHAnsi" w:hAnsiTheme="majorHAnsi"/>
        </w:rPr>
        <w:t>,</w:t>
      </w:r>
      <w:r w:rsidRPr="00762F8C">
        <w:rPr>
          <w:rFonts w:asciiTheme="majorHAnsi" w:hAnsiTheme="majorHAnsi"/>
        </w:rPr>
        <w:t xml:space="preserve"> 2017</w:t>
      </w:r>
      <w:r w:rsidR="00FD4AAA">
        <w:rPr>
          <w:rFonts w:asciiTheme="majorHAnsi" w:hAnsiTheme="majorHAnsi"/>
        </w:rPr>
        <w:t>, 2018, 2019 et 2020</w:t>
      </w:r>
      <w:r w:rsidRPr="00762F8C">
        <w:rPr>
          <w:rFonts w:asciiTheme="majorHAnsi" w:hAnsiTheme="majorHAnsi"/>
        </w:rPr>
        <w:t> ;</w:t>
      </w:r>
    </w:p>
    <w:p w14:paraId="63279CA0" w14:textId="77777777" w:rsidR="00554C46" w:rsidRPr="00762F8C" w:rsidRDefault="00554C46" w:rsidP="009278B6">
      <w:pPr>
        <w:pStyle w:val="Paragraphedeliste"/>
        <w:numPr>
          <w:ilvl w:val="0"/>
          <w:numId w:val="28"/>
        </w:numPr>
        <w:spacing w:after="120" w:line="240" w:lineRule="auto"/>
        <w:jc w:val="both"/>
        <w:rPr>
          <w:rFonts w:asciiTheme="majorHAnsi" w:hAnsiTheme="majorHAnsi"/>
        </w:rPr>
      </w:pPr>
      <w:r w:rsidRPr="00762F8C">
        <w:rPr>
          <w:rFonts w:asciiTheme="majorHAnsi" w:hAnsiTheme="majorHAnsi"/>
        </w:rPr>
        <w:t>Rapports et documents produits par les consultants ;</w:t>
      </w:r>
    </w:p>
    <w:p w14:paraId="01B08F07" w14:textId="77777777" w:rsidR="00554C46" w:rsidRPr="00762F8C" w:rsidRDefault="00554C46" w:rsidP="009278B6">
      <w:pPr>
        <w:pStyle w:val="Paragraphedeliste"/>
        <w:numPr>
          <w:ilvl w:val="0"/>
          <w:numId w:val="28"/>
        </w:numPr>
        <w:spacing w:after="120" w:line="240" w:lineRule="auto"/>
        <w:jc w:val="both"/>
        <w:rPr>
          <w:rFonts w:asciiTheme="majorHAnsi" w:hAnsiTheme="majorHAnsi"/>
        </w:rPr>
      </w:pPr>
      <w:r w:rsidRPr="00762F8C">
        <w:rPr>
          <w:rFonts w:asciiTheme="majorHAnsi" w:hAnsiTheme="majorHAnsi"/>
        </w:rPr>
        <w:t>Documents produits par le projet (rapports d'activités et rapports de mission sur le terrain) ;</w:t>
      </w:r>
    </w:p>
    <w:p w14:paraId="6D6BBE68" w14:textId="77777777" w:rsidR="00554C46" w:rsidRPr="00762F8C" w:rsidRDefault="00554C46" w:rsidP="009278B6">
      <w:pPr>
        <w:pStyle w:val="Paragraphedeliste"/>
        <w:numPr>
          <w:ilvl w:val="0"/>
          <w:numId w:val="28"/>
        </w:numPr>
        <w:spacing w:after="120" w:line="240" w:lineRule="auto"/>
        <w:jc w:val="both"/>
        <w:rPr>
          <w:rFonts w:asciiTheme="majorHAnsi" w:hAnsiTheme="majorHAnsi"/>
        </w:rPr>
      </w:pPr>
      <w:r w:rsidRPr="00762F8C">
        <w:rPr>
          <w:rFonts w:asciiTheme="majorHAnsi" w:hAnsiTheme="majorHAnsi"/>
        </w:rPr>
        <w:t>Procès-verbaux des réunions du Comité de pilotage ;</w:t>
      </w:r>
    </w:p>
    <w:p w14:paraId="419FBF31" w14:textId="64A69B47" w:rsidR="00554C46" w:rsidRPr="00762F8C" w:rsidRDefault="00554C46" w:rsidP="009278B6">
      <w:pPr>
        <w:spacing w:after="120" w:line="240" w:lineRule="auto"/>
        <w:jc w:val="both"/>
        <w:rPr>
          <w:rFonts w:asciiTheme="majorHAnsi" w:hAnsiTheme="majorHAnsi"/>
        </w:rPr>
      </w:pPr>
      <w:r w:rsidRPr="00762F8C">
        <w:rPr>
          <w:rFonts w:asciiTheme="majorHAnsi" w:hAnsiTheme="majorHAnsi" w:cs="Arial"/>
          <w:bCs/>
        </w:rPr>
        <w:t xml:space="preserve">La consultation s’étalera sur une période </w:t>
      </w:r>
      <w:r w:rsidR="00FD4AAA">
        <w:rPr>
          <w:rFonts w:asciiTheme="majorHAnsi" w:hAnsiTheme="majorHAnsi" w:cs="Arial"/>
          <w:bCs/>
        </w:rPr>
        <w:t>de deux mois</w:t>
      </w:r>
      <w:r w:rsidRPr="00762F8C">
        <w:rPr>
          <w:rFonts w:asciiTheme="majorHAnsi" w:hAnsiTheme="majorHAnsi" w:cs="Arial"/>
          <w:bCs/>
        </w:rPr>
        <w:t xml:space="preserve"> incluant la période de préparation du rapport. </w:t>
      </w:r>
      <w:r w:rsidRPr="00762F8C">
        <w:rPr>
          <w:rFonts w:asciiTheme="majorHAnsi" w:hAnsiTheme="majorHAnsi"/>
        </w:rPr>
        <w:t>La durée de l’évaluation sera répartie suivant la proposition de chronogramme qui sera discutée sur la base de la méthodologie et du plan de travail proposés par l’équipe au démarrage de l’évaluation dans un rapport préliminaire qui sera validé par le comité en charge de l’évaluation.</w:t>
      </w:r>
    </w:p>
    <w:p w14:paraId="287694DE" w14:textId="77777777" w:rsidR="003A3794" w:rsidRPr="00762F8C" w:rsidRDefault="003A3794" w:rsidP="009278B6">
      <w:pPr>
        <w:spacing w:after="120" w:line="240" w:lineRule="auto"/>
        <w:jc w:val="both"/>
        <w:rPr>
          <w:rFonts w:asciiTheme="majorHAnsi" w:hAnsiTheme="majorHAnsi"/>
        </w:rPr>
      </w:pPr>
    </w:p>
    <w:p w14:paraId="6839C8DC" w14:textId="669FEA27" w:rsidR="00FE0015" w:rsidRPr="00762F8C" w:rsidRDefault="008C2B3A" w:rsidP="00A93DB7">
      <w:pPr>
        <w:pStyle w:val="Titre1"/>
      </w:pPr>
      <w:bookmarkStart w:id="6" w:name="_Toc244076969"/>
      <w:bookmarkStart w:id="7" w:name="_Toc245524440"/>
      <w:bookmarkStart w:id="8" w:name="_Toc245524588"/>
      <w:r w:rsidRPr="00762F8C">
        <w:t>Produits attendus de l’évaluation</w:t>
      </w:r>
      <w:bookmarkEnd w:id="6"/>
      <w:bookmarkEnd w:id="7"/>
      <w:bookmarkEnd w:id="8"/>
      <w:r w:rsidRPr="00762F8C">
        <w:t xml:space="preserve">  </w:t>
      </w:r>
    </w:p>
    <w:p w14:paraId="01AF336A" w14:textId="77777777" w:rsidR="00413CE3" w:rsidRPr="00762F8C" w:rsidRDefault="008C2B3A" w:rsidP="009278B6">
      <w:pPr>
        <w:spacing w:after="120" w:line="240" w:lineRule="auto"/>
        <w:jc w:val="both"/>
        <w:rPr>
          <w:rFonts w:asciiTheme="majorHAnsi" w:hAnsiTheme="majorHAnsi"/>
        </w:rPr>
      </w:pPr>
      <w:r w:rsidRPr="00762F8C">
        <w:rPr>
          <w:rFonts w:asciiTheme="majorHAnsi" w:hAnsiTheme="majorHAnsi"/>
        </w:rPr>
        <w:t xml:space="preserve">L’évaluation couvrira les </w:t>
      </w:r>
      <w:r w:rsidR="00B67D92" w:rsidRPr="00762F8C">
        <w:rPr>
          <w:rFonts w:asciiTheme="majorHAnsi" w:hAnsiTheme="majorHAnsi"/>
        </w:rPr>
        <w:t>différentes</w:t>
      </w:r>
      <w:r w:rsidRPr="00762F8C">
        <w:rPr>
          <w:rFonts w:asciiTheme="majorHAnsi" w:hAnsiTheme="majorHAnsi"/>
        </w:rPr>
        <w:t xml:space="preserve"> composantes du projet, et portera spécifiquement sur la vérification de l’a</w:t>
      </w:r>
      <w:r w:rsidR="00D850D1" w:rsidRPr="00762F8C">
        <w:rPr>
          <w:rFonts w:asciiTheme="majorHAnsi" w:hAnsiTheme="majorHAnsi"/>
        </w:rPr>
        <w:t>tteinte des résultats (produits</w:t>
      </w:r>
      <w:r w:rsidRPr="00762F8C">
        <w:rPr>
          <w:rFonts w:asciiTheme="majorHAnsi" w:hAnsiTheme="majorHAnsi"/>
        </w:rPr>
        <w:t xml:space="preserve"> </w:t>
      </w:r>
      <w:r w:rsidR="00D850D1" w:rsidRPr="00762F8C">
        <w:rPr>
          <w:rFonts w:asciiTheme="majorHAnsi" w:hAnsiTheme="majorHAnsi"/>
        </w:rPr>
        <w:t>et effets</w:t>
      </w:r>
      <w:r w:rsidRPr="00762F8C">
        <w:rPr>
          <w:rFonts w:asciiTheme="majorHAnsi" w:hAnsiTheme="majorHAnsi"/>
        </w:rPr>
        <w:t>) attendus pour chaque composante</w:t>
      </w:r>
      <w:r w:rsidR="00413CE3" w:rsidRPr="00762F8C">
        <w:rPr>
          <w:rFonts w:asciiTheme="majorHAnsi" w:hAnsiTheme="majorHAnsi"/>
        </w:rPr>
        <w:t xml:space="preserve">. </w:t>
      </w:r>
    </w:p>
    <w:p w14:paraId="6CF6C98D" w14:textId="77777777" w:rsidR="0013728F" w:rsidRPr="00762F8C" w:rsidRDefault="008C2B3A" w:rsidP="009278B6">
      <w:pPr>
        <w:spacing w:after="120" w:line="240" w:lineRule="auto"/>
        <w:jc w:val="both"/>
        <w:rPr>
          <w:rFonts w:asciiTheme="majorHAnsi" w:hAnsiTheme="majorHAnsi"/>
        </w:rPr>
      </w:pPr>
      <w:r w:rsidRPr="00762F8C">
        <w:rPr>
          <w:rFonts w:asciiTheme="majorHAnsi" w:hAnsiTheme="majorHAnsi"/>
        </w:rPr>
        <w:t>Sur cette base, les produits attendus de l’évaluation comportent les éléments suivants :</w:t>
      </w:r>
    </w:p>
    <w:p w14:paraId="529F23BA" w14:textId="77777777" w:rsidR="00413CE3" w:rsidRPr="00762F8C" w:rsidRDefault="00413CE3" w:rsidP="009278B6">
      <w:pPr>
        <w:numPr>
          <w:ilvl w:val="0"/>
          <w:numId w:val="4"/>
        </w:numPr>
        <w:spacing w:after="120" w:line="240" w:lineRule="auto"/>
        <w:jc w:val="both"/>
        <w:rPr>
          <w:rFonts w:asciiTheme="majorHAnsi" w:hAnsiTheme="majorHAnsi"/>
        </w:rPr>
      </w:pPr>
      <w:r w:rsidRPr="00762F8C">
        <w:rPr>
          <w:rFonts w:asciiTheme="majorHAnsi" w:hAnsiTheme="majorHAnsi"/>
          <w:b/>
        </w:rPr>
        <w:t>Un Rapport initial d’évaluation (Inception Report)</w:t>
      </w:r>
      <w:r w:rsidRPr="00762F8C">
        <w:rPr>
          <w:rFonts w:asciiTheme="majorHAnsi" w:hAnsiTheme="majorHAnsi"/>
        </w:rPr>
        <w:t xml:space="preserve"> détaillant la méthodologie de l’évaluation incluant la collecte de données et autres outils et méthodes qui seront utilisés dans le cadre de l’évaluation. Il comportera le chronogramme détaillé. Le rapport initial offre, </w:t>
      </w:r>
      <w:proofErr w:type="gramStart"/>
      <w:r w:rsidRPr="00762F8C">
        <w:rPr>
          <w:rFonts w:asciiTheme="majorHAnsi" w:hAnsiTheme="majorHAnsi"/>
        </w:rPr>
        <w:t>entre autre</w:t>
      </w:r>
      <w:proofErr w:type="gramEnd"/>
      <w:r w:rsidRPr="00762F8C">
        <w:rPr>
          <w:rFonts w:asciiTheme="majorHAnsi" w:hAnsiTheme="majorHAnsi"/>
        </w:rPr>
        <w:t>, une opportunité de vérifier que les consultants partagent la même compréhension de l’évaluation que le commanditaire ;</w:t>
      </w:r>
    </w:p>
    <w:p w14:paraId="7E972D42" w14:textId="784D552B" w:rsidR="009D0A2E" w:rsidRPr="00762F8C" w:rsidRDefault="00413CE3" w:rsidP="009278B6">
      <w:pPr>
        <w:numPr>
          <w:ilvl w:val="0"/>
          <w:numId w:val="4"/>
        </w:numPr>
        <w:spacing w:after="120" w:line="240" w:lineRule="auto"/>
        <w:jc w:val="both"/>
        <w:rPr>
          <w:rFonts w:asciiTheme="majorHAnsi" w:hAnsiTheme="majorHAnsi"/>
        </w:rPr>
      </w:pPr>
      <w:r w:rsidRPr="00762F8C">
        <w:rPr>
          <w:rFonts w:asciiTheme="majorHAnsi" w:hAnsiTheme="majorHAnsi"/>
          <w:b/>
        </w:rPr>
        <w:t xml:space="preserve">Un </w:t>
      </w:r>
      <w:r w:rsidR="008C2B3A" w:rsidRPr="00762F8C">
        <w:rPr>
          <w:rFonts w:asciiTheme="majorHAnsi" w:hAnsiTheme="majorHAnsi"/>
          <w:b/>
        </w:rPr>
        <w:t>Rapport provisoire</w:t>
      </w:r>
      <w:r w:rsidRPr="00762F8C">
        <w:rPr>
          <w:rFonts w:asciiTheme="majorHAnsi" w:hAnsiTheme="majorHAnsi"/>
          <w:b/>
        </w:rPr>
        <w:t xml:space="preserve"> de l’évaluation</w:t>
      </w:r>
      <w:r w:rsidR="008C2B3A" w:rsidRPr="00762F8C">
        <w:rPr>
          <w:rFonts w:asciiTheme="majorHAnsi" w:hAnsiTheme="majorHAnsi"/>
          <w:b/>
        </w:rPr>
        <w:t> :</w:t>
      </w:r>
      <w:r w:rsidR="008C2B3A" w:rsidRPr="00762F8C">
        <w:rPr>
          <w:rFonts w:asciiTheme="majorHAnsi" w:hAnsiTheme="majorHAnsi"/>
          <w:i/>
        </w:rPr>
        <w:t xml:space="preserve"> </w:t>
      </w:r>
      <w:r w:rsidR="008C2B3A" w:rsidRPr="00762F8C">
        <w:rPr>
          <w:rFonts w:asciiTheme="majorHAnsi" w:hAnsiTheme="majorHAnsi"/>
        </w:rPr>
        <w:t>un rapport provisoire sera soumis au commanditaire et comprendra les conclusions préliminaires ainsi que des recommandations après les rencontres et entretiens avec les acteurs concernés, les partenaires techniques et financiers et les personnes ressources. Les commentaires et autres amendements consolidés seront transmis par le PNUD à l’équipe en charge de l’éva</w:t>
      </w:r>
      <w:r w:rsidR="003E3A94" w:rsidRPr="00762F8C">
        <w:rPr>
          <w:rFonts w:asciiTheme="majorHAnsi" w:hAnsiTheme="majorHAnsi"/>
        </w:rPr>
        <w:t>luation</w:t>
      </w:r>
      <w:r w:rsidRPr="00762F8C">
        <w:rPr>
          <w:rFonts w:asciiTheme="majorHAnsi" w:hAnsiTheme="majorHAnsi"/>
        </w:rPr>
        <w:t> ;</w:t>
      </w:r>
    </w:p>
    <w:p w14:paraId="6D868FAD" w14:textId="49C9494F" w:rsidR="0013728F" w:rsidRPr="00762F8C" w:rsidRDefault="00413CE3" w:rsidP="009278B6">
      <w:pPr>
        <w:numPr>
          <w:ilvl w:val="0"/>
          <w:numId w:val="4"/>
        </w:numPr>
        <w:spacing w:after="120" w:line="240" w:lineRule="auto"/>
        <w:jc w:val="both"/>
        <w:rPr>
          <w:rFonts w:asciiTheme="majorHAnsi" w:hAnsiTheme="majorHAnsi"/>
        </w:rPr>
      </w:pPr>
      <w:r w:rsidRPr="00762F8C">
        <w:rPr>
          <w:rFonts w:asciiTheme="majorHAnsi" w:hAnsiTheme="majorHAnsi"/>
          <w:b/>
        </w:rPr>
        <w:t xml:space="preserve">Un </w:t>
      </w:r>
      <w:r w:rsidR="008C2B3A" w:rsidRPr="00762F8C">
        <w:rPr>
          <w:rFonts w:asciiTheme="majorHAnsi" w:hAnsiTheme="majorHAnsi"/>
          <w:b/>
        </w:rPr>
        <w:t>Rapport final d’évaluation</w:t>
      </w:r>
      <w:r w:rsidR="008C2B3A" w:rsidRPr="00762F8C">
        <w:rPr>
          <w:rFonts w:asciiTheme="majorHAnsi" w:hAnsiTheme="majorHAnsi"/>
        </w:rPr>
        <w:t> : Après l’atelier de validation, et intégration des commentaires, la version finale du rapport, en format électronique et en quatre (4) copies hard sera transmise au commanditaire (PNUD) avec les différentes recommandations établies selon l’ordre de priorité et une indication sur leur éventuelle mise en œuvre dans le cadre de projet similaire</w:t>
      </w:r>
      <w:r w:rsidR="003E3A94" w:rsidRPr="00762F8C">
        <w:rPr>
          <w:rFonts w:asciiTheme="majorHAnsi" w:hAnsiTheme="majorHAnsi"/>
        </w:rPr>
        <w:t xml:space="preserve">. </w:t>
      </w:r>
      <w:r w:rsidR="00817ADE" w:rsidRPr="00762F8C">
        <w:rPr>
          <w:rFonts w:asciiTheme="majorHAnsi" w:hAnsiTheme="majorHAnsi"/>
        </w:rPr>
        <w:t>Il comportera obligatoirement un résumé, une analyse des conclusions et des recommandations ainsi qu’une section sur la méthodologie et en annexes, les termes de référence de l’évaluation, la liste des personnes et structures rencontrées ainsi que les références bibliographiques. Le rapport devra être conforme avec le canevas des rapports d’évaluation</w:t>
      </w:r>
      <w:r w:rsidR="00F87D61" w:rsidRPr="00762F8C">
        <w:rPr>
          <w:rFonts w:asciiTheme="majorHAnsi" w:hAnsiTheme="majorHAnsi"/>
        </w:rPr>
        <w:t xml:space="preserve"> défini </w:t>
      </w:r>
      <w:r w:rsidR="00FD4AAA">
        <w:rPr>
          <w:rFonts w:asciiTheme="majorHAnsi" w:hAnsiTheme="majorHAnsi"/>
        </w:rPr>
        <w:t>au point suivant</w:t>
      </w:r>
      <w:r w:rsidR="00817ADE" w:rsidRPr="00762F8C">
        <w:rPr>
          <w:rFonts w:asciiTheme="majorHAnsi" w:hAnsiTheme="majorHAnsi"/>
        </w:rPr>
        <w:t>.</w:t>
      </w:r>
    </w:p>
    <w:p w14:paraId="5986B679" w14:textId="05AAFE96" w:rsidR="00FD4AAA" w:rsidRDefault="00413CE3" w:rsidP="00F51F43">
      <w:pPr>
        <w:spacing w:before="120" w:after="120" w:line="240" w:lineRule="auto"/>
        <w:jc w:val="both"/>
        <w:rPr>
          <w:rFonts w:asciiTheme="majorHAnsi" w:hAnsiTheme="majorHAnsi"/>
          <w:b/>
        </w:rPr>
      </w:pPr>
      <w:r w:rsidRPr="00762F8C">
        <w:rPr>
          <w:rFonts w:asciiTheme="majorHAnsi" w:hAnsiTheme="majorHAnsi"/>
        </w:rPr>
        <w:t xml:space="preserve">L’équipe de consultants devra faire une </w:t>
      </w:r>
      <w:r w:rsidRPr="00762F8C">
        <w:rPr>
          <w:rFonts w:asciiTheme="majorHAnsi" w:hAnsiTheme="majorHAnsi"/>
          <w:b/>
        </w:rPr>
        <w:t>présentation PowerPoint</w:t>
      </w:r>
      <w:r w:rsidRPr="00762F8C">
        <w:rPr>
          <w:rFonts w:asciiTheme="majorHAnsi" w:hAnsiTheme="majorHAnsi"/>
        </w:rPr>
        <w:t xml:space="preserve"> en français résumant les principaux constats et recommandations issus du rapport d’évaluation pour la réunion de restitution avec le senior management et le gouvernement.</w:t>
      </w:r>
    </w:p>
    <w:p w14:paraId="20131A8C" w14:textId="77777777" w:rsidR="00FD4AAA" w:rsidRDefault="00FD4AAA" w:rsidP="00A93DB7">
      <w:pPr>
        <w:pStyle w:val="Titre1"/>
      </w:pPr>
      <w:r w:rsidRPr="00484E89">
        <w:t>Format Rapport d’évaluation</w:t>
      </w:r>
    </w:p>
    <w:p w14:paraId="17EE377E" w14:textId="77777777" w:rsidR="00FD4AAA" w:rsidRPr="00762F8C" w:rsidRDefault="00FD4AAA">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1) Titre </w:t>
      </w:r>
    </w:p>
    <w:p w14:paraId="28D38CF4" w14:textId="77777777" w:rsidR="00FD4AAA" w:rsidRPr="00762F8C" w:rsidRDefault="00FD4AAA" w:rsidP="009278B6">
      <w:pPr>
        <w:pStyle w:val="Default"/>
        <w:numPr>
          <w:ilvl w:val="0"/>
          <w:numId w:val="13"/>
        </w:numPr>
        <w:rPr>
          <w:rFonts w:asciiTheme="majorHAnsi" w:hAnsiTheme="majorHAnsi"/>
          <w:bCs/>
          <w:color w:val="auto"/>
          <w:sz w:val="22"/>
          <w:szCs w:val="22"/>
        </w:rPr>
      </w:pPr>
      <w:r w:rsidRPr="00762F8C">
        <w:rPr>
          <w:rFonts w:asciiTheme="majorHAnsi" w:hAnsiTheme="majorHAnsi"/>
          <w:bCs/>
          <w:color w:val="auto"/>
          <w:sz w:val="22"/>
          <w:szCs w:val="22"/>
        </w:rPr>
        <w:lastRenderedPageBreak/>
        <w:t xml:space="preserve">Nom de l’évaluation </w:t>
      </w:r>
    </w:p>
    <w:p w14:paraId="56D33E9C" w14:textId="77777777" w:rsidR="00FD4AAA" w:rsidRPr="00762F8C" w:rsidRDefault="00FD4AAA" w:rsidP="009278B6">
      <w:pPr>
        <w:pStyle w:val="Default"/>
        <w:numPr>
          <w:ilvl w:val="0"/>
          <w:numId w:val="13"/>
        </w:numPr>
        <w:rPr>
          <w:rFonts w:asciiTheme="majorHAnsi" w:hAnsiTheme="majorHAnsi"/>
          <w:bCs/>
          <w:color w:val="auto"/>
          <w:sz w:val="22"/>
          <w:szCs w:val="22"/>
        </w:rPr>
      </w:pPr>
      <w:r w:rsidRPr="00762F8C">
        <w:rPr>
          <w:rFonts w:asciiTheme="majorHAnsi" w:hAnsiTheme="majorHAnsi"/>
          <w:bCs/>
          <w:color w:val="auto"/>
          <w:sz w:val="22"/>
          <w:szCs w:val="22"/>
        </w:rPr>
        <w:t xml:space="preserve">Calendrier de l’évaluation et date du rapport </w:t>
      </w:r>
    </w:p>
    <w:p w14:paraId="0115DBF0" w14:textId="77777777" w:rsidR="00FD4AAA" w:rsidRPr="00762F8C" w:rsidRDefault="00FD4AAA" w:rsidP="009278B6">
      <w:pPr>
        <w:pStyle w:val="Default"/>
        <w:numPr>
          <w:ilvl w:val="0"/>
          <w:numId w:val="13"/>
        </w:numPr>
        <w:rPr>
          <w:rFonts w:asciiTheme="majorHAnsi" w:hAnsiTheme="majorHAnsi"/>
          <w:bCs/>
          <w:color w:val="auto"/>
          <w:sz w:val="22"/>
          <w:szCs w:val="22"/>
        </w:rPr>
      </w:pPr>
      <w:r w:rsidRPr="00762F8C">
        <w:rPr>
          <w:rFonts w:asciiTheme="majorHAnsi" w:hAnsiTheme="majorHAnsi"/>
          <w:bCs/>
          <w:color w:val="auto"/>
          <w:sz w:val="22"/>
          <w:szCs w:val="22"/>
        </w:rPr>
        <w:t xml:space="preserve">Pays de l’intervention d’évaluation </w:t>
      </w:r>
    </w:p>
    <w:p w14:paraId="3EA343EE" w14:textId="77777777" w:rsidR="00FD4AAA" w:rsidRPr="00762F8C" w:rsidRDefault="00FD4AAA" w:rsidP="009278B6">
      <w:pPr>
        <w:pStyle w:val="Default"/>
        <w:numPr>
          <w:ilvl w:val="0"/>
          <w:numId w:val="13"/>
        </w:numPr>
        <w:rPr>
          <w:rFonts w:asciiTheme="majorHAnsi" w:hAnsiTheme="majorHAnsi"/>
          <w:bCs/>
          <w:color w:val="auto"/>
          <w:sz w:val="22"/>
          <w:szCs w:val="22"/>
        </w:rPr>
      </w:pPr>
      <w:r w:rsidRPr="00762F8C">
        <w:rPr>
          <w:rFonts w:asciiTheme="majorHAnsi" w:hAnsiTheme="majorHAnsi"/>
          <w:bCs/>
          <w:color w:val="auto"/>
          <w:sz w:val="22"/>
          <w:szCs w:val="22"/>
        </w:rPr>
        <w:t xml:space="preserve">Nom des consultants </w:t>
      </w:r>
    </w:p>
    <w:p w14:paraId="1871CEB7" w14:textId="77777777" w:rsidR="00FD4AAA" w:rsidRPr="00762F8C" w:rsidRDefault="00FD4AAA" w:rsidP="009278B6">
      <w:pPr>
        <w:pStyle w:val="Default"/>
        <w:numPr>
          <w:ilvl w:val="0"/>
          <w:numId w:val="13"/>
        </w:numPr>
        <w:rPr>
          <w:rFonts w:asciiTheme="majorHAnsi" w:hAnsiTheme="majorHAnsi"/>
          <w:bCs/>
          <w:color w:val="auto"/>
          <w:sz w:val="22"/>
          <w:szCs w:val="22"/>
        </w:rPr>
      </w:pPr>
      <w:r w:rsidRPr="00762F8C">
        <w:rPr>
          <w:rFonts w:asciiTheme="majorHAnsi" w:hAnsiTheme="majorHAnsi"/>
          <w:bCs/>
          <w:color w:val="auto"/>
          <w:sz w:val="22"/>
          <w:szCs w:val="22"/>
        </w:rPr>
        <w:t xml:space="preserve">Nom de l’organisation initiant l’évaluation </w:t>
      </w:r>
    </w:p>
    <w:p w14:paraId="61140BD5" w14:textId="77777777" w:rsidR="00FD4AAA" w:rsidRPr="00762F8C" w:rsidRDefault="00FD4AAA">
      <w:pPr>
        <w:pStyle w:val="Default"/>
        <w:numPr>
          <w:ilvl w:val="0"/>
          <w:numId w:val="13"/>
        </w:numPr>
        <w:rPr>
          <w:rFonts w:asciiTheme="majorHAnsi" w:hAnsiTheme="majorHAnsi"/>
          <w:bCs/>
          <w:color w:val="auto"/>
          <w:sz w:val="22"/>
          <w:szCs w:val="22"/>
        </w:rPr>
      </w:pPr>
      <w:r w:rsidRPr="00762F8C">
        <w:rPr>
          <w:rFonts w:asciiTheme="majorHAnsi" w:hAnsiTheme="majorHAnsi"/>
          <w:bCs/>
          <w:color w:val="auto"/>
          <w:sz w:val="22"/>
          <w:szCs w:val="22"/>
        </w:rPr>
        <w:t xml:space="preserve">Remerciements </w:t>
      </w:r>
    </w:p>
    <w:p w14:paraId="5916E3E9" w14:textId="77777777" w:rsidR="00FD4AAA" w:rsidRPr="00762F8C" w:rsidRDefault="00FD4AAA">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2) Table des matières </w:t>
      </w:r>
    </w:p>
    <w:p w14:paraId="5E32534F" w14:textId="77777777" w:rsidR="00FD4AAA" w:rsidRPr="00762F8C" w:rsidRDefault="00FD4AAA">
      <w:pPr>
        <w:pStyle w:val="Default"/>
        <w:numPr>
          <w:ilvl w:val="0"/>
          <w:numId w:val="14"/>
        </w:numPr>
        <w:rPr>
          <w:rFonts w:asciiTheme="majorHAnsi" w:hAnsiTheme="majorHAnsi"/>
          <w:bCs/>
          <w:color w:val="auto"/>
          <w:sz w:val="22"/>
          <w:szCs w:val="22"/>
        </w:rPr>
      </w:pPr>
      <w:r w:rsidRPr="00762F8C">
        <w:rPr>
          <w:rFonts w:asciiTheme="majorHAnsi" w:hAnsiTheme="majorHAnsi"/>
          <w:bCs/>
          <w:color w:val="auto"/>
          <w:sz w:val="22"/>
          <w:szCs w:val="22"/>
        </w:rPr>
        <w:t xml:space="preserve">Inclure les encadrés, schémas, tableaux et annexes avec les références des pages. </w:t>
      </w:r>
    </w:p>
    <w:p w14:paraId="4BB2EC98" w14:textId="77777777" w:rsidR="00FD4AAA" w:rsidRPr="00762F8C" w:rsidRDefault="00FD4AAA" w:rsidP="009278B6">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3) Liste des acronymes et abréviations </w:t>
      </w:r>
    </w:p>
    <w:p w14:paraId="2A2B5677" w14:textId="77777777" w:rsidR="00FD4AAA" w:rsidRPr="00762F8C" w:rsidRDefault="00FD4AAA" w:rsidP="009278B6">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4) Résumé analytique (une section indépendante de 3-4 pages y compris les principales conclusions et recommandations) </w:t>
      </w:r>
    </w:p>
    <w:p w14:paraId="5BA0E580" w14:textId="77777777" w:rsidR="00FD4AAA" w:rsidRPr="00762F8C" w:rsidRDefault="00FD4AAA" w:rsidP="009278B6">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5) Introduction </w:t>
      </w:r>
    </w:p>
    <w:p w14:paraId="46914A46" w14:textId="77777777" w:rsidR="00FD4AAA" w:rsidRPr="00762F8C" w:rsidRDefault="00FD4AAA" w:rsidP="009278B6">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6) Description de I’ intervention </w:t>
      </w:r>
    </w:p>
    <w:p w14:paraId="4EDB330D" w14:textId="77777777" w:rsidR="00FD4AAA" w:rsidRPr="00762F8C" w:rsidRDefault="00FD4AAA" w:rsidP="009278B6">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7) Etendue de l’évaluation et objectifs </w:t>
      </w:r>
    </w:p>
    <w:p w14:paraId="4A424879" w14:textId="77777777" w:rsidR="00FD4AAA" w:rsidRPr="00762F8C" w:rsidRDefault="00FD4AAA" w:rsidP="009278B6">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8) Approche et méthodes d’évaluation </w:t>
      </w:r>
    </w:p>
    <w:p w14:paraId="6BE3201F" w14:textId="77777777" w:rsidR="00FD4AAA" w:rsidRPr="00762F8C" w:rsidRDefault="00FD4AAA" w:rsidP="009278B6">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9) Analyse des données </w:t>
      </w:r>
    </w:p>
    <w:p w14:paraId="0354411F" w14:textId="77777777" w:rsidR="00FD4AAA" w:rsidRPr="00762F8C" w:rsidRDefault="00FD4AAA">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10) Déductions et conclusions </w:t>
      </w:r>
    </w:p>
    <w:p w14:paraId="5252FF7A" w14:textId="77777777" w:rsidR="00FD4AAA" w:rsidRPr="00762F8C" w:rsidRDefault="00FD4AAA">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Résultats et conclusions globaux (y compris des réponses aux questions principales d’évaluation) </w:t>
      </w:r>
    </w:p>
    <w:p w14:paraId="551FD485" w14:textId="77777777" w:rsidR="00FD4AAA" w:rsidRPr="00762F8C" w:rsidRDefault="00FD4AAA">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11) Recommandations </w:t>
      </w:r>
    </w:p>
    <w:p w14:paraId="4128E40F" w14:textId="77777777" w:rsidR="00FD4AAA" w:rsidRPr="00762F8C" w:rsidRDefault="00FD4AAA">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Recommandations globales (y compris les recommandations produites de répondre aux questions principales d’évaluation) </w:t>
      </w:r>
    </w:p>
    <w:p w14:paraId="58C1E2F2" w14:textId="77777777" w:rsidR="00FD4AAA" w:rsidRPr="00762F8C" w:rsidRDefault="00FD4AAA">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12) Enseignement tirés </w:t>
      </w:r>
    </w:p>
    <w:p w14:paraId="212C5367" w14:textId="77777777" w:rsidR="00FD4AAA" w:rsidRPr="00762F8C" w:rsidRDefault="00FD4AAA">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Sous-section spécifique y compris sur le genre </w:t>
      </w:r>
    </w:p>
    <w:p w14:paraId="3C886910" w14:textId="77777777" w:rsidR="00FD4AAA" w:rsidRPr="00762F8C" w:rsidRDefault="00FD4AAA">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13) Annexes du rapport </w:t>
      </w:r>
    </w:p>
    <w:p w14:paraId="58337210" w14:textId="77777777" w:rsidR="00FD4AAA" w:rsidRPr="00762F8C" w:rsidRDefault="00FD4AAA" w:rsidP="009278B6">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TDR pour l’évaluation </w:t>
      </w:r>
    </w:p>
    <w:p w14:paraId="48ABB531" w14:textId="77777777" w:rsidR="00FD4AAA" w:rsidRPr="00762F8C" w:rsidRDefault="00FD4AAA" w:rsidP="009278B6">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Matrice de conception d’évaluation </w:t>
      </w:r>
    </w:p>
    <w:p w14:paraId="7E52E96C" w14:textId="77777777" w:rsidR="00FD4AAA" w:rsidRPr="00762F8C" w:rsidRDefault="00FD4AAA" w:rsidP="009278B6">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Liste des personnes ou groupes interviewés ou consultés et des sites visités </w:t>
      </w:r>
    </w:p>
    <w:p w14:paraId="4DD1BF28" w14:textId="77777777" w:rsidR="00FD4AAA" w:rsidRPr="00762F8C" w:rsidRDefault="00FD4AAA" w:rsidP="009278B6">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Liste des documents d’aide révises </w:t>
      </w:r>
    </w:p>
    <w:p w14:paraId="029F432B" w14:textId="77777777" w:rsidR="00FD4AAA" w:rsidRPr="00762F8C" w:rsidRDefault="00FD4AAA" w:rsidP="009278B6">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Cadre des résultats du programme </w:t>
      </w:r>
    </w:p>
    <w:p w14:paraId="32E06FBC" w14:textId="77777777" w:rsidR="00FD4AAA" w:rsidRPr="00762F8C" w:rsidRDefault="00FD4AAA">
      <w:pPr>
        <w:pStyle w:val="Default"/>
        <w:rPr>
          <w:rFonts w:asciiTheme="majorHAnsi" w:hAnsiTheme="majorHAnsi"/>
          <w:bCs/>
          <w:color w:val="auto"/>
          <w:sz w:val="22"/>
          <w:szCs w:val="22"/>
        </w:rPr>
      </w:pPr>
      <w:r w:rsidRPr="00762F8C">
        <w:rPr>
          <w:rFonts w:asciiTheme="majorHAnsi" w:hAnsiTheme="majorHAnsi"/>
          <w:bCs/>
          <w:color w:val="auto"/>
          <w:sz w:val="22"/>
          <w:szCs w:val="22"/>
        </w:rPr>
        <w:t xml:space="preserve">Tableaux de résumé des déductions </w:t>
      </w:r>
    </w:p>
    <w:p w14:paraId="672B5218" w14:textId="77777777" w:rsidR="00FD4AAA" w:rsidRPr="00762F8C" w:rsidRDefault="00FD4AAA" w:rsidP="009278B6">
      <w:pPr>
        <w:spacing w:before="120" w:after="120" w:line="240" w:lineRule="auto"/>
        <w:jc w:val="both"/>
        <w:rPr>
          <w:rFonts w:asciiTheme="majorHAnsi" w:hAnsiTheme="majorHAnsi"/>
        </w:rPr>
      </w:pPr>
    </w:p>
    <w:p w14:paraId="5BEDDAA8" w14:textId="20821675" w:rsidR="004C1F92" w:rsidRPr="0009156E" w:rsidRDefault="004C1F92" w:rsidP="00A93DB7">
      <w:pPr>
        <w:pStyle w:val="Titre1"/>
      </w:pPr>
      <w:r w:rsidRPr="0009156E">
        <w:t xml:space="preserve">Profil du Consultant national, </w:t>
      </w:r>
      <w:r w:rsidR="00F51F43">
        <w:t>membre</w:t>
      </w:r>
      <w:r w:rsidRPr="0009156E">
        <w:t xml:space="preserve"> d</w:t>
      </w:r>
      <w:r w:rsidR="00F51F43">
        <w:t>e l</w:t>
      </w:r>
      <w:r w:rsidRPr="0009156E">
        <w:t>’équipe </w:t>
      </w:r>
    </w:p>
    <w:p w14:paraId="64FE5C71" w14:textId="06CDBEC1" w:rsidR="004C1F92" w:rsidRPr="00F51F43" w:rsidRDefault="004C1F92" w:rsidP="009278B6">
      <w:pPr>
        <w:spacing w:after="120" w:line="240" w:lineRule="auto"/>
        <w:jc w:val="both"/>
        <w:rPr>
          <w:rFonts w:asciiTheme="majorHAnsi" w:hAnsiTheme="majorHAnsi"/>
        </w:rPr>
      </w:pPr>
      <w:r w:rsidRPr="00F51F43">
        <w:rPr>
          <w:rFonts w:asciiTheme="majorHAnsi" w:hAnsiTheme="majorHAnsi"/>
        </w:rPr>
        <w:t xml:space="preserve">Le Consultant National </w:t>
      </w:r>
      <w:r w:rsidR="00F51F43" w:rsidRPr="00F51F43">
        <w:rPr>
          <w:rFonts w:asciiTheme="majorHAnsi" w:hAnsiTheme="majorHAnsi"/>
        </w:rPr>
        <w:t xml:space="preserve">en sa qualité de membre de l’équipe </w:t>
      </w:r>
      <w:r w:rsidRPr="00F51F43">
        <w:rPr>
          <w:rFonts w:asciiTheme="majorHAnsi" w:hAnsiTheme="majorHAnsi"/>
        </w:rPr>
        <w:t xml:space="preserve">travaillera sous la supervision et en étroite collaboration avec le Consultant International, chef d’équipe. </w:t>
      </w:r>
    </w:p>
    <w:p w14:paraId="0D2D4E72" w14:textId="77777777" w:rsidR="003F1F4F" w:rsidRPr="00F51F43" w:rsidRDefault="003F1F4F" w:rsidP="009278B6">
      <w:pPr>
        <w:spacing w:after="120" w:line="240" w:lineRule="auto"/>
        <w:jc w:val="both"/>
        <w:rPr>
          <w:rFonts w:asciiTheme="majorHAnsi" w:hAnsiTheme="majorHAnsi"/>
          <w:b/>
        </w:rPr>
      </w:pPr>
      <w:r w:rsidRPr="00F51F43">
        <w:rPr>
          <w:rFonts w:asciiTheme="majorHAnsi" w:hAnsiTheme="majorHAnsi"/>
          <w:b/>
        </w:rPr>
        <w:t>Formation</w:t>
      </w:r>
    </w:p>
    <w:p w14:paraId="1E271467" w14:textId="7572713D" w:rsidR="003F1F4F" w:rsidRPr="00F51F43" w:rsidRDefault="003F1F4F" w:rsidP="009278B6">
      <w:pPr>
        <w:numPr>
          <w:ilvl w:val="0"/>
          <w:numId w:val="10"/>
        </w:numPr>
        <w:spacing w:after="120" w:line="240" w:lineRule="auto"/>
        <w:jc w:val="both"/>
        <w:rPr>
          <w:rFonts w:asciiTheme="majorHAnsi" w:hAnsiTheme="majorHAnsi"/>
        </w:rPr>
      </w:pPr>
      <w:r w:rsidRPr="00F51F43">
        <w:rPr>
          <w:rFonts w:asciiTheme="majorHAnsi" w:hAnsiTheme="majorHAnsi"/>
        </w:rPr>
        <w:t>Le Consultant National devra être titulaire d’un diplôme universitaire ou spécialisé de niveau au moins équivalent à un Bac + 4 en sciences économiques, sociales, juridiques, politiques ou toute autre discipline similaire</w:t>
      </w:r>
      <w:r w:rsidR="00F51F43" w:rsidRPr="00F51F43">
        <w:rPr>
          <w:rFonts w:asciiTheme="majorHAnsi" w:hAnsiTheme="majorHAnsi"/>
        </w:rPr>
        <w:t>.</w:t>
      </w:r>
    </w:p>
    <w:p w14:paraId="5C46749B" w14:textId="77777777" w:rsidR="004C1F92" w:rsidRPr="00A93DB7" w:rsidRDefault="003A3794" w:rsidP="009278B6">
      <w:pPr>
        <w:spacing w:after="120" w:line="240" w:lineRule="auto"/>
        <w:jc w:val="both"/>
        <w:rPr>
          <w:rFonts w:asciiTheme="majorHAnsi" w:hAnsiTheme="majorHAnsi"/>
          <w:b/>
        </w:rPr>
      </w:pPr>
      <w:r w:rsidRPr="00A93DB7">
        <w:rPr>
          <w:rFonts w:asciiTheme="majorHAnsi" w:hAnsiTheme="majorHAnsi"/>
          <w:b/>
        </w:rPr>
        <w:t>Expérience</w:t>
      </w:r>
    </w:p>
    <w:p w14:paraId="15F43933" w14:textId="77777777" w:rsidR="00DA3605" w:rsidRPr="00A93DB7" w:rsidRDefault="00DA3605" w:rsidP="009278B6">
      <w:pPr>
        <w:pStyle w:val="Paragraphedeliste"/>
        <w:numPr>
          <w:ilvl w:val="0"/>
          <w:numId w:val="11"/>
        </w:numPr>
        <w:spacing w:after="120" w:line="240" w:lineRule="auto"/>
        <w:jc w:val="both"/>
        <w:rPr>
          <w:rFonts w:asciiTheme="majorHAnsi" w:hAnsiTheme="majorHAnsi"/>
        </w:rPr>
      </w:pPr>
      <w:r w:rsidRPr="00A93DB7">
        <w:rPr>
          <w:rFonts w:asciiTheme="majorHAnsi" w:hAnsiTheme="majorHAnsi"/>
        </w:rPr>
        <w:t>Au moins 10 ans d’expérience dans le domaine de la gouvernance avec une connaissance approfondie sur les questions liées au système pénitentiaire ;</w:t>
      </w:r>
    </w:p>
    <w:p w14:paraId="554319AA" w14:textId="06289006" w:rsidR="00D233CA" w:rsidRPr="00A93DB7" w:rsidRDefault="00DA3605" w:rsidP="009278B6">
      <w:pPr>
        <w:numPr>
          <w:ilvl w:val="0"/>
          <w:numId w:val="11"/>
        </w:numPr>
        <w:spacing w:after="120" w:line="240" w:lineRule="auto"/>
        <w:jc w:val="both"/>
        <w:textAlignment w:val="baseline"/>
        <w:rPr>
          <w:rFonts w:asciiTheme="majorHAnsi" w:hAnsiTheme="majorHAnsi"/>
        </w:rPr>
      </w:pPr>
      <w:r w:rsidRPr="00A93DB7">
        <w:rPr>
          <w:rFonts w:asciiTheme="majorHAnsi" w:hAnsiTheme="majorHAnsi"/>
        </w:rPr>
        <w:t>A</w:t>
      </w:r>
      <w:r w:rsidR="00D233CA" w:rsidRPr="00A93DB7">
        <w:rPr>
          <w:rFonts w:asciiTheme="majorHAnsi" w:hAnsiTheme="majorHAnsi"/>
        </w:rPr>
        <w:t xml:space="preserve">u moins </w:t>
      </w:r>
      <w:r w:rsidRPr="00A93DB7">
        <w:rPr>
          <w:rFonts w:asciiTheme="majorHAnsi" w:hAnsiTheme="majorHAnsi"/>
        </w:rPr>
        <w:t xml:space="preserve">une expérience </w:t>
      </w:r>
      <w:r w:rsidR="00D233CA" w:rsidRPr="00A93DB7">
        <w:rPr>
          <w:rFonts w:asciiTheme="majorHAnsi" w:hAnsiTheme="majorHAnsi"/>
        </w:rPr>
        <w:t>dans le domaine de l’évaluation des projets/program</w:t>
      </w:r>
      <w:r w:rsidR="000015CD" w:rsidRPr="00A93DB7">
        <w:rPr>
          <w:rFonts w:asciiTheme="majorHAnsi" w:hAnsiTheme="majorHAnsi"/>
        </w:rPr>
        <w:t>mes, y compris les évaluations dans le domaine de la Gouvernance</w:t>
      </w:r>
      <w:r w:rsidR="003A3794" w:rsidRPr="00A93DB7">
        <w:rPr>
          <w:rFonts w:asciiTheme="majorHAnsi" w:hAnsiTheme="majorHAnsi"/>
        </w:rPr>
        <w:t> ;</w:t>
      </w:r>
    </w:p>
    <w:p w14:paraId="0A3C7B2F" w14:textId="77777777" w:rsidR="00564618" w:rsidRPr="00A93DB7" w:rsidRDefault="00564618" w:rsidP="009278B6">
      <w:pPr>
        <w:numPr>
          <w:ilvl w:val="0"/>
          <w:numId w:val="11"/>
        </w:numPr>
        <w:spacing w:after="120" w:line="240" w:lineRule="auto"/>
        <w:jc w:val="both"/>
        <w:rPr>
          <w:rFonts w:asciiTheme="majorHAnsi" w:hAnsiTheme="majorHAnsi"/>
        </w:rPr>
      </w:pPr>
      <w:r w:rsidRPr="00A93DB7">
        <w:rPr>
          <w:rFonts w:asciiTheme="majorHAnsi" w:hAnsiTheme="majorHAnsi"/>
        </w:rPr>
        <w:t xml:space="preserve">Bonne connaissance des mécanismes d’évaluation technique et financière des projets de développement, particulièrement des projets </w:t>
      </w:r>
      <w:r w:rsidR="006E544C" w:rsidRPr="00A93DB7">
        <w:rPr>
          <w:rFonts w:asciiTheme="majorHAnsi" w:hAnsiTheme="majorHAnsi"/>
        </w:rPr>
        <w:t>d’infrastructures ;</w:t>
      </w:r>
      <w:r w:rsidRPr="00A93DB7">
        <w:rPr>
          <w:rFonts w:asciiTheme="majorHAnsi" w:hAnsiTheme="majorHAnsi"/>
        </w:rPr>
        <w:t xml:space="preserve"> </w:t>
      </w:r>
    </w:p>
    <w:p w14:paraId="4D4E672E" w14:textId="77777777" w:rsidR="00564618" w:rsidRPr="00A93DB7" w:rsidRDefault="00564618" w:rsidP="009278B6">
      <w:pPr>
        <w:numPr>
          <w:ilvl w:val="0"/>
          <w:numId w:val="8"/>
        </w:numPr>
        <w:spacing w:after="120" w:line="240" w:lineRule="auto"/>
        <w:jc w:val="both"/>
        <w:rPr>
          <w:rFonts w:asciiTheme="majorHAnsi" w:hAnsiTheme="majorHAnsi"/>
        </w:rPr>
      </w:pPr>
      <w:r w:rsidRPr="00A93DB7">
        <w:rPr>
          <w:rFonts w:asciiTheme="majorHAnsi" w:hAnsiTheme="majorHAnsi"/>
        </w:rPr>
        <w:t>Familiarité avec le contexte politique du Mali</w:t>
      </w:r>
      <w:r w:rsidR="003A3794" w:rsidRPr="00A93DB7">
        <w:rPr>
          <w:rFonts w:asciiTheme="majorHAnsi" w:hAnsiTheme="majorHAnsi"/>
        </w:rPr>
        <w:t> ;</w:t>
      </w:r>
      <w:r w:rsidRPr="00A93DB7">
        <w:rPr>
          <w:rFonts w:asciiTheme="majorHAnsi" w:hAnsiTheme="majorHAnsi"/>
        </w:rPr>
        <w:t> </w:t>
      </w:r>
    </w:p>
    <w:p w14:paraId="53D936E3" w14:textId="77777777" w:rsidR="00564618" w:rsidRPr="00A93DB7" w:rsidRDefault="00564618" w:rsidP="009278B6">
      <w:pPr>
        <w:numPr>
          <w:ilvl w:val="0"/>
          <w:numId w:val="8"/>
        </w:numPr>
        <w:spacing w:after="120" w:line="240" w:lineRule="auto"/>
        <w:jc w:val="both"/>
        <w:rPr>
          <w:rFonts w:asciiTheme="majorHAnsi" w:hAnsiTheme="majorHAnsi"/>
        </w:rPr>
      </w:pPr>
      <w:r w:rsidRPr="00A93DB7">
        <w:rPr>
          <w:rFonts w:asciiTheme="majorHAnsi" w:hAnsiTheme="majorHAnsi"/>
        </w:rPr>
        <w:t>Grande capacité de communication orale et écrite en français et une grande aptitude à travailler en équipe</w:t>
      </w:r>
      <w:r w:rsidR="003A3794" w:rsidRPr="00A93DB7">
        <w:rPr>
          <w:rFonts w:asciiTheme="majorHAnsi" w:hAnsiTheme="majorHAnsi"/>
        </w:rPr>
        <w:t> ;</w:t>
      </w:r>
      <w:r w:rsidRPr="00A93DB7">
        <w:rPr>
          <w:rFonts w:asciiTheme="majorHAnsi" w:hAnsiTheme="majorHAnsi"/>
        </w:rPr>
        <w:t> </w:t>
      </w:r>
    </w:p>
    <w:p w14:paraId="4F1B80E0" w14:textId="77777777" w:rsidR="0094478C" w:rsidRPr="00A93DB7" w:rsidRDefault="00564618" w:rsidP="009278B6">
      <w:pPr>
        <w:numPr>
          <w:ilvl w:val="0"/>
          <w:numId w:val="9"/>
        </w:numPr>
        <w:spacing w:after="120" w:line="240" w:lineRule="auto"/>
        <w:jc w:val="both"/>
        <w:rPr>
          <w:rFonts w:asciiTheme="majorHAnsi" w:hAnsiTheme="majorHAnsi"/>
        </w:rPr>
      </w:pPr>
      <w:r w:rsidRPr="00A93DB7">
        <w:rPr>
          <w:rFonts w:asciiTheme="majorHAnsi" w:hAnsiTheme="majorHAnsi"/>
        </w:rPr>
        <w:lastRenderedPageBreak/>
        <w:t>Aptitude à suivre systématiquement l’exécution des plans et actions si nécessaires et utilise le temps efficacement</w:t>
      </w:r>
      <w:r w:rsidR="003A3794" w:rsidRPr="00A93DB7">
        <w:rPr>
          <w:rFonts w:asciiTheme="majorHAnsi" w:hAnsiTheme="majorHAnsi"/>
        </w:rPr>
        <w:t> ;</w:t>
      </w:r>
    </w:p>
    <w:p w14:paraId="6D2BE61E" w14:textId="77777777" w:rsidR="005B73C8" w:rsidRPr="00A93DB7" w:rsidRDefault="0094478C" w:rsidP="009278B6">
      <w:pPr>
        <w:pStyle w:val="Paragraphedeliste"/>
        <w:numPr>
          <w:ilvl w:val="0"/>
          <w:numId w:val="9"/>
        </w:numPr>
        <w:spacing w:after="120" w:line="240" w:lineRule="auto"/>
        <w:jc w:val="both"/>
        <w:rPr>
          <w:rFonts w:asciiTheme="majorHAnsi" w:hAnsiTheme="majorHAnsi"/>
        </w:rPr>
      </w:pPr>
      <w:r w:rsidRPr="00A93DB7">
        <w:rPr>
          <w:rFonts w:asciiTheme="majorHAnsi" w:hAnsiTheme="majorHAnsi"/>
        </w:rPr>
        <w:t>Une expérience avec le PNUD ou une agence du système des Nations Unies constituerait un atout essentiel</w:t>
      </w:r>
      <w:r w:rsidR="003A3794" w:rsidRPr="00A93DB7">
        <w:rPr>
          <w:rFonts w:asciiTheme="majorHAnsi" w:hAnsiTheme="majorHAnsi"/>
        </w:rPr>
        <w:t> ;</w:t>
      </w:r>
    </w:p>
    <w:p w14:paraId="4827F772" w14:textId="77777777" w:rsidR="00CC20AF" w:rsidRPr="00A93DB7" w:rsidRDefault="0094478C" w:rsidP="009278B6">
      <w:pPr>
        <w:pStyle w:val="Paragraphedeliste"/>
        <w:numPr>
          <w:ilvl w:val="0"/>
          <w:numId w:val="9"/>
        </w:numPr>
        <w:spacing w:after="120" w:line="240" w:lineRule="auto"/>
        <w:jc w:val="both"/>
        <w:rPr>
          <w:rFonts w:asciiTheme="majorHAnsi" w:hAnsiTheme="majorHAnsi"/>
        </w:rPr>
      </w:pPr>
      <w:r w:rsidRPr="00A93DB7">
        <w:rPr>
          <w:rFonts w:asciiTheme="majorHAnsi" w:hAnsiTheme="majorHAnsi"/>
        </w:rPr>
        <w:t>Bonne maîtrise de l’outil informatique</w:t>
      </w:r>
      <w:r w:rsidR="003A3794" w:rsidRPr="00A93DB7">
        <w:rPr>
          <w:rFonts w:asciiTheme="majorHAnsi" w:hAnsiTheme="majorHAnsi"/>
        </w:rPr>
        <w:t>.</w:t>
      </w:r>
    </w:p>
    <w:p w14:paraId="404CB5A4" w14:textId="77777777" w:rsidR="00762F8C" w:rsidRPr="00762F8C" w:rsidRDefault="003A3794" w:rsidP="00A93DB7">
      <w:pPr>
        <w:pStyle w:val="Titre1"/>
      </w:pPr>
      <w:r w:rsidRPr="00762F8C">
        <w:t xml:space="preserve">Ethique de l’évaluation </w:t>
      </w:r>
    </w:p>
    <w:p w14:paraId="59E13DA0" w14:textId="77777777" w:rsidR="00B55E4A" w:rsidRPr="00A93DB7" w:rsidRDefault="003A3794" w:rsidP="00A93DB7">
      <w:pPr>
        <w:pStyle w:val="Titre1"/>
      </w:pPr>
      <w:r w:rsidRPr="00A93DB7">
        <w:t xml:space="preserve">La présente évaluation est conduite conformément aux principes mis en avant dans les </w:t>
      </w:r>
      <w:r w:rsidRPr="00A93DB7">
        <w:rPr>
          <w:u w:val="single"/>
        </w:rPr>
        <w:t>« Directives éthiques pour l’évaluation »</w:t>
      </w:r>
      <w:r w:rsidRPr="00A93DB7">
        <w:t xml:space="preserve"> de l’UNEG. Elle décrit les problèmes essentiels abordés dans l’élaboration et l’exécution de l’évaluation, y compris l’éthique d’évaluation et les procédures permettant de sauvegarder les droits et la confidentialité des personnes fournissant les informations, par exemple : mesures pour garantir la conformité avec les codes juridiques régissant les zones telles que les dispositions pour collecter et rapporter les données, particulièrement les autorisations nécessaires pour interviewer ou obtenir des informations au sujet des enfants et des adolescents ; dispositions permettant de stocker et de garder la sécurité des informations collectées et protocoles permettant de garantir l’anonymat et la confidentialité.</w:t>
      </w:r>
    </w:p>
    <w:p w14:paraId="674308F5" w14:textId="77777777" w:rsidR="009E4B0C" w:rsidRPr="00762F8C" w:rsidRDefault="00B55E4A" w:rsidP="00A93DB7">
      <w:pPr>
        <w:pStyle w:val="Titre1"/>
      </w:pPr>
      <w:r w:rsidRPr="00762F8C">
        <w:t>Financement de la mission</w:t>
      </w:r>
    </w:p>
    <w:p w14:paraId="11BB9013" w14:textId="77777777" w:rsidR="009E4B0C" w:rsidRPr="00762F8C" w:rsidRDefault="009E4B0C" w:rsidP="009278B6">
      <w:pPr>
        <w:spacing w:after="120" w:line="240" w:lineRule="auto"/>
        <w:jc w:val="both"/>
        <w:rPr>
          <w:rFonts w:asciiTheme="majorHAnsi" w:hAnsiTheme="majorHAnsi" w:cs="Arial"/>
          <w:bCs/>
        </w:rPr>
      </w:pPr>
      <w:r w:rsidRPr="00762F8C">
        <w:rPr>
          <w:rFonts w:asciiTheme="majorHAnsi" w:hAnsiTheme="majorHAnsi" w:cs="Arial"/>
          <w:bCs/>
        </w:rPr>
        <w:t>Les coûts de la mission seront supportés suivant les barèmes du PNUD e</w:t>
      </w:r>
      <w:r w:rsidR="00B55E4A" w:rsidRPr="00762F8C">
        <w:rPr>
          <w:rFonts w:asciiTheme="majorHAnsi" w:hAnsiTheme="majorHAnsi" w:cs="Arial"/>
          <w:bCs/>
        </w:rPr>
        <w:t xml:space="preserve">t selon les modalités </w:t>
      </w:r>
      <w:proofErr w:type="gramStart"/>
      <w:r w:rsidR="00B55E4A" w:rsidRPr="00762F8C">
        <w:rPr>
          <w:rFonts w:asciiTheme="majorHAnsi" w:hAnsiTheme="majorHAnsi" w:cs="Arial"/>
          <w:bCs/>
        </w:rPr>
        <w:t>suivantes</w:t>
      </w:r>
      <w:r w:rsidRPr="00762F8C">
        <w:rPr>
          <w:rFonts w:asciiTheme="majorHAnsi" w:hAnsiTheme="majorHAnsi" w:cs="Arial"/>
          <w:bCs/>
        </w:rPr>
        <w:t>:</w:t>
      </w:r>
      <w:proofErr w:type="gramEnd"/>
    </w:p>
    <w:p w14:paraId="6392E00C" w14:textId="6A3C86F6" w:rsidR="009E4B0C" w:rsidRPr="00762F8C" w:rsidRDefault="00884B57" w:rsidP="009278B6">
      <w:pPr>
        <w:spacing w:after="120" w:line="240" w:lineRule="auto"/>
        <w:jc w:val="both"/>
        <w:rPr>
          <w:rFonts w:asciiTheme="majorHAnsi" w:hAnsiTheme="majorHAnsi" w:cs="Arial"/>
          <w:bCs/>
        </w:rPr>
      </w:pPr>
      <w:r>
        <w:rPr>
          <w:rFonts w:asciiTheme="majorHAnsi" w:hAnsiTheme="majorHAnsi" w:cs="Arial"/>
          <w:bCs/>
        </w:rPr>
        <w:t xml:space="preserve">- </w:t>
      </w:r>
      <w:r w:rsidR="009E4B0C" w:rsidRPr="00762F8C">
        <w:rPr>
          <w:rFonts w:asciiTheme="majorHAnsi" w:hAnsiTheme="majorHAnsi" w:cs="Arial"/>
          <w:bCs/>
        </w:rPr>
        <w:t>20% à la signature du contrat ;</w:t>
      </w:r>
    </w:p>
    <w:p w14:paraId="2E7153C4" w14:textId="2F12747E" w:rsidR="00884B57" w:rsidRDefault="009E4B0C" w:rsidP="00884B57">
      <w:pPr>
        <w:spacing w:after="120" w:line="240" w:lineRule="auto"/>
        <w:jc w:val="both"/>
        <w:rPr>
          <w:rFonts w:asciiTheme="majorHAnsi" w:hAnsiTheme="majorHAnsi" w:cs="Arial"/>
          <w:bCs/>
        </w:rPr>
      </w:pPr>
      <w:r w:rsidRPr="00762F8C">
        <w:rPr>
          <w:rFonts w:asciiTheme="majorHAnsi" w:hAnsiTheme="majorHAnsi" w:cs="Arial"/>
          <w:bCs/>
        </w:rPr>
        <w:t xml:space="preserve">-  </w:t>
      </w:r>
      <w:r w:rsidR="00884B57" w:rsidRPr="00762F8C">
        <w:rPr>
          <w:rFonts w:asciiTheme="majorHAnsi" w:hAnsiTheme="majorHAnsi" w:cs="Arial"/>
          <w:bCs/>
        </w:rPr>
        <w:t>30% au dépôt du rapport provisoire ;</w:t>
      </w:r>
      <w:r w:rsidR="00884B57">
        <w:rPr>
          <w:rFonts w:asciiTheme="majorHAnsi" w:hAnsiTheme="majorHAnsi" w:cs="Arial"/>
          <w:bCs/>
        </w:rPr>
        <w:t xml:space="preserve"> </w:t>
      </w:r>
    </w:p>
    <w:p w14:paraId="49EEB0C2" w14:textId="5D79FCC8" w:rsidR="00884B57" w:rsidRDefault="00884B57" w:rsidP="00884B57">
      <w:pPr>
        <w:spacing w:after="120" w:line="240" w:lineRule="auto"/>
        <w:jc w:val="both"/>
        <w:rPr>
          <w:rFonts w:asciiTheme="majorHAnsi" w:hAnsiTheme="majorHAnsi" w:cs="Arial"/>
          <w:bCs/>
        </w:rPr>
      </w:pPr>
      <w:r>
        <w:rPr>
          <w:rFonts w:asciiTheme="majorHAnsi" w:hAnsiTheme="majorHAnsi" w:cs="Arial"/>
          <w:bCs/>
        </w:rPr>
        <w:t>-  50</w:t>
      </w:r>
      <w:r w:rsidRPr="00762F8C">
        <w:rPr>
          <w:rFonts w:asciiTheme="majorHAnsi" w:hAnsiTheme="majorHAnsi" w:cs="Arial"/>
          <w:bCs/>
        </w:rPr>
        <w:t xml:space="preserve">% </w:t>
      </w:r>
      <w:r>
        <w:rPr>
          <w:rFonts w:asciiTheme="majorHAnsi" w:hAnsiTheme="majorHAnsi" w:cs="Arial"/>
          <w:bCs/>
        </w:rPr>
        <w:t>à la validation</w:t>
      </w:r>
      <w:r w:rsidRPr="00762F8C">
        <w:rPr>
          <w:rFonts w:asciiTheme="majorHAnsi" w:hAnsiTheme="majorHAnsi" w:cs="Arial"/>
          <w:bCs/>
        </w:rPr>
        <w:t xml:space="preserve"> du rapport </w:t>
      </w:r>
      <w:r>
        <w:rPr>
          <w:rFonts w:asciiTheme="majorHAnsi" w:hAnsiTheme="majorHAnsi" w:cs="Arial"/>
          <w:bCs/>
        </w:rPr>
        <w:t xml:space="preserve">final. </w:t>
      </w:r>
    </w:p>
    <w:p w14:paraId="42FE064A" w14:textId="77777777" w:rsidR="00DA3605" w:rsidRPr="00762F8C" w:rsidRDefault="00DA3605" w:rsidP="00A93DB7">
      <w:pPr>
        <w:pStyle w:val="Titre1"/>
      </w:pPr>
      <w:r w:rsidRPr="00762F8C">
        <w:t>Critères d’évaluation des offres</w:t>
      </w:r>
    </w:p>
    <w:p w14:paraId="26441522" w14:textId="77777777" w:rsidR="00DA3605" w:rsidRPr="005964DE" w:rsidRDefault="00DA3605" w:rsidP="009278B6">
      <w:pPr>
        <w:spacing w:before="120" w:after="120" w:line="240" w:lineRule="auto"/>
        <w:jc w:val="both"/>
        <w:rPr>
          <w:rFonts w:asciiTheme="majorHAnsi" w:eastAsia="Times New Roman" w:hAnsiTheme="majorHAnsi" w:cstheme="minorHAnsi"/>
          <w:lang w:eastAsia="rw-RW"/>
        </w:rPr>
      </w:pPr>
      <w:r w:rsidRPr="005964DE">
        <w:rPr>
          <w:rFonts w:asciiTheme="majorHAnsi" w:eastAsia="Times New Roman" w:hAnsiTheme="majorHAnsi" w:cstheme="minorHAnsi"/>
          <w:lang w:eastAsia="rw-RW"/>
        </w:rPr>
        <w:t xml:space="preserve">Documents constitutifs de l’offre </w:t>
      </w:r>
    </w:p>
    <w:p w14:paraId="1CEB816F" w14:textId="77777777" w:rsidR="00DA3605" w:rsidRPr="005964DE" w:rsidRDefault="00DA3605" w:rsidP="009278B6">
      <w:pPr>
        <w:spacing w:before="120" w:after="120" w:line="240" w:lineRule="auto"/>
        <w:jc w:val="both"/>
        <w:rPr>
          <w:rFonts w:asciiTheme="majorHAnsi" w:eastAsia="Times New Roman" w:hAnsiTheme="majorHAnsi" w:cstheme="minorHAnsi"/>
          <w:bCs/>
          <w:lang w:eastAsia="rw-RW"/>
        </w:rPr>
      </w:pPr>
      <w:r w:rsidRPr="005964DE">
        <w:rPr>
          <w:rFonts w:asciiTheme="majorHAnsi" w:eastAsia="Times New Roman" w:hAnsiTheme="majorHAnsi" w:cstheme="minorHAnsi"/>
          <w:bCs/>
          <w:lang w:eastAsia="rw-RW"/>
        </w:rPr>
        <w:t>Pour démontrer leurs qualifications, les candidat (e)s devront soumettre une offre qui comprendra les documents suivants :</w:t>
      </w:r>
    </w:p>
    <w:p w14:paraId="11D14F20" w14:textId="77777777" w:rsidR="00DA3605" w:rsidRPr="005964DE" w:rsidRDefault="00DA3605" w:rsidP="009278B6">
      <w:pPr>
        <w:spacing w:after="120" w:line="240" w:lineRule="auto"/>
        <w:jc w:val="both"/>
        <w:rPr>
          <w:rFonts w:asciiTheme="majorHAnsi" w:eastAsia="Times New Roman" w:hAnsiTheme="majorHAnsi" w:cstheme="minorHAnsi"/>
          <w:bCs/>
          <w:lang w:eastAsia="rw-RW"/>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5954"/>
        <w:gridCol w:w="1984"/>
      </w:tblGrid>
      <w:tr w:rsidR="00DA3605" w:rsidRPr="005964DE" w14:paraId="192D448C" w14:textId="77777777" w:rsidTr="00B52B45">
        <w:trPr>
          <w:trHeight w:val="452"/>
        </w:trPr>
        <w:tc>
          <w:tcPr>
            <w:tcW w:w="1956" w:type="dxa"/>
            <w:shd w:val="clear" w:color="auto" w:fill="auto"/>
            <w:vAlign w:val="center"/>
          </w:tcPr>
          <w:p w14:paraId="25D54343"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b/>
                <w:i/>
                <w:u w:val="single"/>
                <w:lang w:eastAsia="rw-RW"/>
              </w:rPr>
            </w:pPr>
            <w:r w:rsidRPr="005964DE">
              <w:rPr>
                <w:rFonts w:asciiTheme="majorHAnsi" w:eastAsia="Times New Roman" w:hAnsiTheme="majorHAnsi" w:cstheme="minorHAnsi"/>
                <w:b/>
                <w:i/>
                <w:u w:val="single"/>
                <w:lang w:eastAsia="rw-RW"/>
              </w:rPr>
              <w:t>Document</w:t>
            </w:r>
          </w:p>
        </w:tc>
        <w:tc>
          <w:tcPr>
            <w:tcW w:w="5954" w:type="dxa"/>
            <w:shd w:val="clear" w:color="auto" w:fill="auto"/>
            <w:vAlign w:val="center"/>
          </w:tcPr>
          <w:p w14:paraId="01822381"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b/>
                <w:i/>
                <w:u w:val="single"/>
                <w:lang w:eastAsia="rw-RW"/>
              </w:rPr>
            </w:pPr>
            <w:r w:rsidRPr="005964DE">
              <w:rPr>
                <w:rFonts w:asciiTheme="majorHAnsi" w:eastAsia="Times New Roman" w:hAnsiTheme="majorHAnsi" w:cstheme="minorHAnsi"/>
                <w:b/>
                <w:i/>
                <w:u w:val="single"/>
                <w:lang w:eastAsia="rw-RW"/>
              </w:rPr>
              <w:t>Description</w:t>
            </w:r>
          </w:p>
        </w:tc>
        <w:tc>
          <w:tcPr>
            <w:tcW w:w="1984" w:type="dxa"/>
            <w:shd w:val="clear" w:color="auto" w:fill="auto"/>
            <w:vAlign w:val="center"/>
          </w:tcPr>
          <w:p w14:paraId="7898CE3F"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b/>
                <w:i/>
                <w:u w:val="single"/>
                <w:lang w:eastAsia="rw-RW"/>
              </w:rPr>
            </w:pPr>
            <w:r w:rsidRPr="005964DE">
              <w:rPr>
                <w:rFonts w:asciiTheme="majorHAnsi" w:eastAsia="Times New Roman" w:hAnsiTheme="majorHAnsi" w:cstheme="minorHAnsi"/>
                <w:b/>
                <w:i/>
                <w:u w:val="single"/>
                <w:lang w:eastAsia="rw-RW"/>
              </w:rPr>
              <w:t>Forme</w:t>
            </w:r>
          </w:p>
        </w:tc>
      </w:tr>
      <w:tr w:rsidR="00DA3605" w:rsidRPr="005964DE" w14:paraId="1A234E1A" w14:textId="77777777" w:rsidTr="00B52B45">
        <w:trPr>
          <w:trHeight w:val="499"/>
        </w:trPr>
        <w:tc>
          <w:tcPr>
            <w:tcW w:w="1956" w:type="dxa"/>
            <w:shd w:val="clear" w:color="auto" w:fill="auto"/>
            <w:vAlign w:val="center"/>
          </w:tcPr>
          <w:p w14:paraId="78AB5F09"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lang w:eastAsia="rw-RW"/>
              </w:rPr>
            </w:pPr>
            <w:r w:rsidRPr="005964DE">
              <w:rPr>
                <w:rFonts w:asciiTheme="majorHAnsi" w:eastAsia="Times New Roman" w:hAnsiTheme="majorHAnsi" w:cstheme="minorHAnsi"/>
                <w:lang w:eastAsia="rw-RW"/>
              </w:rPr>
              <w:t xml:space="preserve">Curriculum Vitae </w:t>
            </w:r>
          </w:p>
        </w:tc>
        <w:tc>
          <w:tcPr>
            <w:tcW w:w="5954" w:type="dxa"/>
            <w:shd w:val="clear" w:color="auto" w:fill="auto"/>
            <w:vAlign w:val="center"/>
          </w:tcPr>
          <w:p w14:paraId="6169D49A"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lang w:eastAsia="rw-RW"/>
              </w:rPr>
            </w:pPr>
            <w:r w:rsidRPr="005964DE">
              <w:rPr>
                <w:rFonts w:asciiTheme="majorHAnsi" w:eastAsia="Times New Roman" w:hAnsiTheme="majorHAnsi" w:cstheme="minorHAnsi"/>
                <w:lang w:eastAsia="rw-RW"/>
              </w:rPr>
              <w:t>Envoyer le CV en y incluant surtout votre expérience des missions similaires et indiquant au moins 3 (trois) personnes de référence.</w:t>
            </w:r>
          </w:p>
        </w:tc>
        <w:tc>
          <w:tcPr>
            <w:tcW w:w="1984" w:type="dxa"/>
            <w:shd w:val="clear" w:color="auto" w:fill="auto"/>
            <w:vAlign w:val="center"/>
          </w:tcPr>
          <w:p w14:paraId="340E0D5C"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lang w:eastAsia="rw-RW"/>
              </w:rPr>
            </w:pPr>
          </w:p>
        </w:tc>
      </w:tr>
      <w:tr w:rsidR="00DA3605" w:rsidRPr="005964DE" w14:paraId="3E7295A8" w14:textId="77777777" w:rsidTr="00B52B45">
        <w:trPr>
          <w:trHeight w:val="499"/>
        </w:trPr>
        <w:tc>
          <w:tcPr>
            <w:tcW w:w="1956" w:type="dxa"/>
            <w:shd w:val="clear" w:color="auto" w:fill="auto"/>
            <w:vAlign w:val="center"/>
          </w:tcPr>
          <w:p w14:paraId="57780074"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lang w:eastAsia="rw-RW"/>
              </w:rPr>
            </w:pPr>
            <w:r>
              <w:rPr>
                <w:rFonts w:asciiTheme="majorHAnsi" w:eastAsia="Times New Roman" w:hAnsiTheme="majorHAnsi" w:cstheme="minorHAnsi"/>
                <w:lang w:eastAsia="rw-RW"/>
              </w:rPr>
              <w:t>Méthodologie</w:t>
            </w:r>
          </w:p>
        </w:tc>
        <w:tc>
          <w:tcPr>
            <w:tcW w:w="5954" w:type="dxa"/>
            <w:shd w:val="clear" w:color="auto" w:fill="auto"/>
            <w:vAlign w:val="center"/>
          </w:tcPr>
          <w:p w14:paraId="31B64725"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lang w:eastAsia="rw-RW"/>
              </w:rPr>
            </w:pPr>
            <w:r>
              <w:rPr>
                <w:rFonts w:asciiTheme="majorHAnsi" w:eastAsia="Times New Roman" w:hAnsiTheme="majorHAnsi" w:cstheme="minorHAnsi"/>
                <w:lang w:eastAsia="rw-RW"/>
              </w:rPr>
              <w:t>Note méthodologique (max 2 pages)</w:t>
            </w:r>
          </w:p>
        </w:tc>
        <w:tc>
          <w:tcPr>
            <w:tcW w:w="1984" w:type="dxa"/>
            <w:shd w:val="clear" w:color="auto" w:fill="auto"/>
            <w:vAlign w:val="center"/>
          </w:tcPr>
          <w:p w14:paraId="38D42A96" w14:textId="77777777" w:rsidR="00DA3605" w:rsidRPr="005964DE" w:rsidRDefault="00DA3605" w:rsidP="009278B6">
            <w:pPr>
              <w:keepNext/>
              <w:keepLines/>
              <w:autoSpaceDE w:val="0"/>
              <w:autoSpaceDN w:val="0"/>
              <w:adjustRightInd w:val="0"/>
              <w:spacing w:before="200" w:after="120" w:line="240" w:lineRule="auto"/>
              <w:jc w:val="both"/>
              <w:outlineLvl w:val="2"/>
              <w:rPr>
                <w:rFonts w:asciiTheme="majorHAnsi" w:eastAsia="Times New Roman" w:hAnsiTheme="majorHAnsi" w:cstheme="minorHAnsi"/>
                <w:lang w:eastAsia="rw-RW"/>
              </w:rPr>
            </w:pPr>
          </w:p>
        </w:tc>
      </w:tr>
      <w:tr w:rsidR="00DA3605" w:rsidRPr="005964DE" w14:paraId="67D5AAC5" w14:textId="77777777" w:rsidTr="00B52B45">
        <w:trPr>
          <w:trHeight w:val="499"/>
        </w:trPr>
        <w:tc>
          <w:tcPr>
            <w:tcW w:w="1956" w:type="dxa"/>
            <w:shd w:val="clear" w:color="auto" w:fill="auto"/>
            <w:vAlign w:val="center"/>
          </w:tcPr>
          <w:p w14:paraId="4CE42DB7"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lang w:eastAsia="rw-RW"/>
              </w:rPr>
            </w:pPr>
            <w:r w:rsidRPr="005964DE">
              <w:rPr>
                <w:rFonts w:asciiTheme="majorHAnsi" w:eastAsia="Times New Roman" w:hAnsiTheme="majorHAnsi" w:cstheme="minorHAnsi"/>
                <w:lang w:eastAsia="rw-RW"/>
              </w:rPr>
              <w:t>Diplômes</w:t>
            </w:r>
          </w:p>
        </w:tc>
        <w:tc>
          <w:tcPr>
            <w:tcW w:w="5954" w:type="dxa"/>
            <w:shd w:val="clear" w:color="auto" w:fill="auto"/>
            <w:vAlign w:val="center"/>
          </w:tcPr>
          <w:p w14:paraId="68BA9D98"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lang w:eastAsia="rw-RW"/>
              </w:rPr>
            </w:pPr>
            <w:r w:rsidRPr="005964DE">
              <w:rPr>
                <w:rFonts w:asciiTheme="majorHAnsi" w:eastAsia="Times New Roman" w:hAnsiTheme="majorHAnsi" w:cstheme="minorHAnsi"/>
                <w:lang w:eastAsia="rw-RW"/>
              </w:rPr>
              <w:t>Envoyer les copies de vos diplômes</w:t>
            </w:r>
          </w:p>
        </w:tc>
        <w:tc>
          <w:tcPr>
            <w:tcW w:w="1984" w:type="dxa"/>
            <w:shd w:val="clear" w:color="auto" w:fill="auto"/>
            <w:vAlign w:val="center"/>
          </w:tcPr>
          <w:p w14:paraId="5A3CC16F" w14:textId="77777777" w:rsidR="00DA3605" w:rsidRPr="005964DE" w:rsidRDefault="00DA3605" w:rsidP="009278B6">
            <w:pPr>
              <w:keepNext/>
              <w:keepLines/>
              <w:autoSpaceDE w:val="0"/>
              <w:autoSpaceDN w:val="0"/>
              <w:adjustRightInd w:val="0"/>
              <w:spacing w:before="200" w:after="120" w:line="240" w:lineRule="auto"/>
              <w:jc w:val="both"/>
              <w:outlineLvl w:val="2"/>
              <w:rPr>
                <w:rFonts w:asciiTheme="majorHAnsi" w:eastAsia="Times New Roman" w:hAnsiTheme="majorHAnsi" w:cstheme="minorHAnsi"/>
                <w:lang w:eastAsia="rw-RW"/>
              </w:rPr>
            </w:pPr>
          </w:p>
        </w:tc>
      </w:tr>
      <w:tr w:rsidR="00DA3605" w:rsidRPr="005964DE" w14:paraId="163BF3B4" w14:textId="77777777" w:rsidTr="00B52B45">
        <w:trPr>
          <w:trHeight w:val="548"/>
        </w:trPr>
        <w:tc>
          <w:tcPr>
            <w:tcW w:w="1956" w:type="dxa"/>
            <w:shd w:val="clear" w:color="auto" w:fill="auto"/>
            <w:vAlign w:val="center"/>
          </w:tcPr>
          <w:p w14:paraId="0B05338B"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lang w:eastAsia="rw-RW"/>
              </w:rPr>
            </w:pPr>
            <w:r w:rsidRPr="005964DE">
              <w:rPr>
                <w:rFonts w:asciiTheme="majorHAnsi" w:eastAsia="Times New Roman" w:hAnsiTheme="majorHAnsi" w:cstheme="minorHAnsi"/>
                <w:lang w:eastAsia="rw-RW"/>
              </w:rPr>
              <w:t>Tableau des coûts</w:t>
            </w:r>
          </w:p>
        </w:tc>
        <w:tc>
          <w:tcPr>
            <w:tcW w:w="5954" w:type="dxa"/>
            <w:shd w:val="clear" w:color="auto" w:fill="auto"/>
            <w:vAlign w:val="center"/>
          </w:tcPr>
          <w:p w14:paraId="61970528"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lang w:eastAsia="rw-RW"/>
              </w:rPr>
            </w:pPr>
            <w:r w:rsidRPr="005964DE">
              <w:rPr>
                <w:rFonts w:asciiTheme="majorHAnsi" w:eastAsia="Times New Roman" w:hAnsiTheme="majorHAnsi" w:cstheme="minorHAnsi"/>
                <w:lang w:eastAsia="rw-RW"/>
              </w:rPr>
              <w:t>Remplir le tableau</w:t>
            </w:r>
          </w:p>
        </w:tc>
        <w:tc>
          <w:tcPr>
            <w:tcW w:w="1984" w:type="dxa"/>
            <w:shd w:val="clear" w:color="auto" w:fill="auto"/>
            <w:vAlign w:val="center"/>
          </w:tcPr>
          <w:p w14:paraId="79ADA911" w14:textId="77777777" w:rsidR="00DA3605" w:rsidRPr="005964DE" w:rsidRDefault="00DA3605" w:rsidP="009278B6">
            <w:pPr>
              <w:autoSpaceDE w:val="0"/>
              <w:autoSpaceDN w:val="0"/>
              <w:adjustRightInd w:val="0"/>
              <w:spacing w:after="120" w:line="240" w:lineRule="auto"/>
              <w:jc w:val="both"/>
              <w:rPr>
                <w:rFonts w:asciiTheme="majorHAnsi" w:eastAsia="Times New Roman" w:hAnsiTheme="majorHAnsi" w:cstheme="minorHAnsi"/>
                <w:lang w:eastAsia="rw-RW"/>
              </w:rPr>
            </w:pPr>
            <w:r w:rsidRPr="005964DE">
              <w:rPr>
                <w:rFonts w:asciiTheme="majorHAnsi" w:eastAsia="Times New Roman" w:hAnsiTheme="majorHAnsi" w:cstheme="minorHAnsi"/>
                <w:lang w:eastAsia="rw-RW"/>
              </w:rPr>
              <w:t xml:space="preserve">Annexe </w:t>
            </w:r>
            <w:r>
              <w:rPr>
                <w:rFonts w:asciiTheme="majorHAnsi" w:eastAsia="Times New Roman" w:hAnsiTheme="majorHAnsi" w:cstheme="minorHAnsi"/>
                <w:lang w:eastAsia="rw-RW"/>
              </w:rPr>
              <w:t>2</w:t>
            </w:r>
            <w:r w:rsidRPr="005964DE">
              <w:rPr>
                <w:rFonts w:asciiTheme="majorHAnsi" w:eastAsia="Times New Roman" w:hAnsiTheme="majorHAnsi" w:cstheme="minorHAnsi"/>
                <w:lang w:eastAsia="rw-RW"/>
              </w:rPr>
              <w:t xml:space="preserve"> </w:t>
            </w:r>
          </w:p>
        </w:tc>
      </w:tr>
    </w:tbl>
    <w:p w14:paraId="671ECF42" w14:textId="77777777" w:rsidR="00484E89" w:rsidRPr="009278B6" w:rsidRDefault="00484E89" w:rsidP="009278B6">
      <w:pPr>
        <w:spacing w:after="120" w:line="240" w:lineRule="auto"/>
        <w:rPr>
          <w:rFonts w:asciiTheme="majorHAnsi" w:hAnsiTheme="majorHAnsi" w:cstheme="minorHAnsi"/>
        </w:rPr>
      </w:pPr>
    </w:p>
    <w:p w14:paraId="2401FF94" w14:textId="6147A293" w:rsidR="00484E89" w:rsidRDefault="00A93DB7" w:rsidP="009278B6">
      <w:pPr>
        <w:spacing w:after="120" w:line="240" w:lineRule="auto"/>
        <w:rPr>
          <w:rFonts w:asciiTheme="majorHAnsi" w:hAnsiTheme="majorHAnsi" w:cstheme="minorHAnsi"/>
        </w:rPr>
      </w:pPr>
      <w:r>
        <w:rPr>
          <w:rFonts w:asciiTheme="majorHAnsi" w:hAnsiTheme="majorHAnsi" w:cstheme="minorHAnsi"/>
        </w:rPr>
        <w:t xml:space="preserve">    </w:t>
      </w:r>
      <w:r w:rsidR="00484E89" w:rsidRPr="009278B6">
        <w:rPr>
          <w:rFonts w:asciiTheme="majorHAnsi" w:hAnsiTheme="majorHAnsi" w:cstheme="minorHAnsi"/>
        </w:rPr>
        <w:t>Les critères de sélection permettant d’évaluer l’offre seront les suivants :</w:t>
      </w:r>
    </w:p>
    <w:p w14:paraId="7BB69A1E" w14:textId="77777777" w:rsidR="00DA3605" w:rsidRPr="009278B6" w:rsidRDefault="00DA3605" w:rsidP="009278B6">
      <w:pPr>
        <w:spacing w:after="120" w:line="240" w:lineRule="auto"/>
        <w:rPr>
          <w:rFonts w:asciiTheme="majorHAnsi" w:hAnsiTheme="majorHAnsi" w:cstheme="minorHAnsi"/>
        </w:rPr>
      </w:pPr>
    </w:p>
    <w:tbl>
      <w:tblPr>
        <w:tblW w:w="10064" w:type="dxa"/>
        <w:jc w:val="center"/>
        <w:tblCellMar>
          <w:left w:w="10" w:type="dxa"/>
          <w:right w:w="10" w:type="dxa"/>
        </w:tblCellMar>
        <w:tblLook w:val="0000" w:firstRow="0" w:lastRow="0" w:firstColumn="0" w:lastColumn="0" w:noHBand="0" w:noVBand="0"/>
      </w:tblPr>
      <w:tblGrid>
        <w:gridCol w:w="8566"/>
        <w:gridCol w:w="756"/>
        <w:gridCol w:w="742"/>
      </w:tblGrid>
      <w:tr w:rsidR="00484E89" w:rsidRPr="00DA3605" w14:paraId="11DB4406" w14:textId="77777777" w:rsidTr="00A93DB7">
        <w:trPr>
          <w:jc w:val="center"/>
        </w:trPr>
        <w:tc>
          <w:tcPr>
            <w:tcW w:w="8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DB2D7" w14:textId="77777777" w:rsidR="00484E89" w:rsidRPr="009278B6" w:rsidRDefault="00484E89" w:rsidP="009278B6">
            <w:pPr>
              <w:spacing w:after="120" w:line="240" w:lineRule="auto"/>
              <w:rPr>
                <w:rFonts w:asciiTheme="majorHAnsi" w:hAnsiTheme="majorHAnsi" w:cstheme="minorHAnsi"/>
                <w:b/>
                <w:i/>
                <w:lang w:eastAsia="fr-FR" w:bidi="ar-TN"/>
              </w:rPr>
            </w:pPr>
            <w:r w:rsidRPr="009278B6">
              <w:rPr>
                <w:rFonts w:asciiTheme="majorHAnsi" w:hAnsiTheme="majorHAnsi" w:cstheme="minorHAnsi"/>
                <w:b/>
                <w:i/>
                <w:lang w:eastAsia="fr-FR" w:bidi="ar-TN"/>
              </w:rPr>
              <w:t>Critères</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DB7E" w14:textId="77777777" w:rsidR="00484E89" w:rsidRPr="009278B6" w:rsidRDefault="00484E89" w:rsidP="009278B6">
            <w:pPr>
              <w:spacing w:after="120" w:line="240" w:lineRule="auto"/>
              <w:rPr>
                <w:rFonts w:asciiTheme="majorHAnsi" w:hAnsiTheme="majorHAnsi" w:cstheme="minorHAnsi"/>
                <w:b/>
                <w:i/>
                <w:lang w:eastAsia="fr-FR" w:bidi="ar-TN"/>
              </w:rPr>
            </w:pPr>
            <w:r w:rsidRPr="009278B6">
              <w:rPr>
                <w:rFonts w:asciiTheme="majorHAnsi" w:hAnsiTheme="majorHAnsi" w:cstheme="minorHAnsi"/>
                <w:b/>
                <w:i/>
                <w:lang w:eastAsia="fr-FR" w:bidi="ar-TN"/>
              </w:rPr>
              <w:t>Poids</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4538" w14:textId="77777777" w:rsidR="00484E89" w:rsidRPr="009278B6" w:rsidRDefault="00484E89" w:rsidP="009278B6">
            <w:pPr>
              <w:spacing w:after="120" w:line="240" w:lineRule="auto"/>
              <w:rPr>
                <w:rFonts w:asciiTheme="majorHAnsi" w:hAnsiTheme="majorHAnsi" w:cstheme="minorHAnsi"/>
                <w:b/>
                <w:i/>
                <w:lang w:eastAsia="fr-FR" w:bidi="ar-TN"/>
              </w:rPr>
            </w:pPr>
            <w:r w:rsidRPr="009278B6">
              <w:rPr>
                <w:rFonts w:asciiTheme="majorHAnsi" w:hAnsiTheme="majorHAnsi" w:cstheme="minorHAnsi"/>
                <w:b/>
                <w:i/>
                <w:lang w:eastAsia="fr-FR" w:bidi="ar-TN"/>
              </w:rPr>
              <w:t>Point maxi</w:t>
            </w:r>
          </w:p>
        </w:tc>
      </w:tr>
      <w:tr w:rsidR="00484E89" w:rsidRPr="00DA3605" w14:paraId="7AFE8316" w14:textId="77777777" w:rsidTr="00A93DB7">
        <w:trPr>
          <w:jc w:val="center"/>
        </w:trPr>
        <w:tc>
          <w:tcPr>
            <w:tcW w:w="8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4305" w14:textId="77777777" w:rsidR="00484E89" w:rsidRPr="009278B6" w:rsidRDefault="00484E89" w:rsidP="009278B6">
            <w:pPr>
              <w:spacing w:after="120" w:line="240" w:lineRule="auto"/>
              <w:rPr>
                <w:rFonts w:asciiTheme="majorHAnsi" w:hAnsiTheme="majorHAnsi" w:cstheme="minorHAnsi"/>
                <w:i/>
                <w:u w:val="single"/>
                <w:lang w:eastAsia="fr-FR" w:bidi="ar-TN"/>
              </w:rPr>
            </w:pPr>
            <w:r w:rsidRPr="009278B6">
              <w:rPr>
                <w:rFonts w:asciiTheme="majorHAnsi" w:hAnsiTheme="majorHAnsi" w:cstheme="minorHAnsi"/>
                <w:i/>
                <w:u w:val="single"/>
                <w:lang w:eastAsia="fr-FR" w:bidi="ar-TN"/>
              </w:rPr>
              <w:t>Techniques</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CA12" w14:textId="77777777" w:rsidR="00484E89" w:rsidRPr="009278B6" w:rsidRDefault="00484E89" w:rsidP="009278B6">
            <w:pPr>
              <w:spacing w:after="120" w:line="240" w:lineRule="auto"/>
              <w:rPr>
                <w:rFonts w:asciiTheme="majorHAnsi" w:hAnsiTheme="majorHAnsi" w:cstheme="minorHAnsi"/>
                <w:i/>
                <w:lang w:eastAsia="fr-FR" w:bidi="ar-TN"/>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4D14F" w14:textId="77777777" w:rsidR="00484E89" w:rsidRPr="009278B6" w:rsidRDefault="00484E89" w:rsidP="009278B6">
            <w:pPr>
              <w:spacing w:after="120" w:line="240" w:lineRule="auto"/>
              <w:rPr>
                <w:rFonts w:asciiTheme="majorHAnsi" w:hAnsiTheme="majorHAnsi" w:cstheme="minorHAnsi"/>
                <w:i/>
                <w:lang w:eastAsia="fr-FR" w:bidi="ar-TN"/>
              </w:rPr>
            </w:pPr>
            <w:r w:rsidRPr="009278B6">
              <w:rPr>
                <w:rFonts w:asciiTheme="majorHAnsi" w:hAnsiTheme="majorHAnsi" w:cstheme="minorHAnsi"/>
                <w:i/>
                <w:lang w:eastAsia="fr-FR" w:bidi="ar-TN"/>
              </w:rPr>
              <w:t>100</w:t>
            </w:r>
          </w:p>
        </w:tc>
      </w:tr>
      <w:tr w:rsidR="00484E89" w:rsidRPr="00DA3605" w14:paraId="0EA93FF4" w14:textId="77777777" w:rsidTr="00A93DB7">
        <w:trPr>
          <w:trHeight w:val="850"/>
          <w:jc w:val="center"/>
        </w:trPr>
        <w:tc>
          <w:tcPr>
            <w:tcW w:w="8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D676" w14:textId="77777777" w:rsidR="00484E89" w:rsidRPr="009278B6" w:rsidRDefault="00484E89" w:rsidP="009278B6">
            <w:pPr>
              <w:spacing w:after="120" w:line="240" w:lineRule="auto"/>
              <w:rPr>
                <w:rFonts w:asciiTheme="majorHAnsi" w:hAnsiTheme="majorHAnsi" w:cstheme="minorHAnsi"/>
                <w:b/>
                <w:bCs/>
              </w:rPr>
            </w:pPr>
            <w:r w:rsidRPr="009278B6">
              <w:rPr>
                <w:rFonts w:asciiTheme="majorHAnsi" w:hAnsiTheme="majorHAnsi" w:cstheme="minorHAnsi"/>
                <w:b/>
                <w:bCs/>
              </w:rPr>
              <w:t>Critère A</w:t>
            </w:r>
          </w:p>
          <w:p w14:paraId="0EEB1CE6" w14:textId="77777777" w:rsidR="00484E89" w:rsidRPr="009278B6" w:rsidRDefault="00484E89" w:rsidP="009278B6">
            <w:pPr>
              <w:spacing w:after="120" w:line="240" w:lineRule="auto"/>
              <w:rPr>
                <w:rFonts w:asciiTheme="majorHAnsi" w:eastAsia="SimSun" w:hAnsiTheme="majorHAnsi" w:cstheme="minorHAnsi"/>
                <w:bCs/>
                <w:lang w:val="fr-ML" w:eastAsia="ko-KR"/>
              </w:rPr>
            </w:pPr>
          </w:p>
          <w:p w14:paraId="02DB3412" w14:textId="2076441B" w:rsidR="00484E89" w:rsidRPr="009278B6" w:rsidRDefault="00484E89" w:rsidP="009278B6">
            <w:pPr>
              <w:spacing w:after="120" w:line="240" w:lineRule="auto"/>
              <w:jc w:val="both"/>
              <w:rPr>
                <w:rFonts w:asciiTheme="majorHAnsi" w:hAnsiTheme="majorHAnsi"/>
              </w:rPr>
            </w:pPr>
            <w:r w:rsidRPr="009278B6">
              <w:rPr>
                <w:rFonts w:asciiTheme="majorHAnsi" w:eastAsia="SimSun" w:hAnsiTheme="majorHAnsi" w:cstheme="minorHAnsi"/>
                <w:bCs/>
                <w:lang w:val="fr-ML" w:eastAsia="ko-KR"/>
              </w:rPr>
              <w:lastRenderedPageBreak/>
              <w:t>Au moins d'un diplôme universitaire (BAC + 5) reconnu équivalent dans un ou plusieurs des domaines ci-après : droit, Sciences Politiques, Administration Publique, Sociologie, administration pénitentiaire, criminologie, pénologie, droits de l’homme</w:t>
            </w:r>
            <w:r w:rsidR="00DA3605" w:rsidRPr="009278B6">
              <w:rPr>
                <w:rStyle w:val="Policepardfaut1"/>
                <w:rFonts w:asciiTheme="majorHAnsi" w:hAnsiTheme="majorHAnsi"/>
              </w:rPr>
              <w:t>…………</w:t>
            </w:r>
            <w:proofErr w:type="gramStart"/>
            <w:r w:rsidR="0009156E">
              <w:rPr>
                <w:rStyle w:val="Policepardfaut1"/>
                <w:rFonts w:asciiTheme="majorHAnsi" w:hAnsiTheme="majorHAnsi"/>
              </w:rPr>
              <w:t>…</w:t>
            </w:r>
            <w:r w:rsidR="00DA3605" w:rsidRPr="009278B6">
              <w:rPr>
                <w:rStyle w:val="Policepardfaut1"/>
                <w:rFonts w:asciiTheme="majorHAnsi" w:hAnsiTheme="majorHAnsi"/>
              </w:rPr>
              <w:t>….</w:t>
            </w:r>
            <w:proofErr w:type="gramEnd"/>
            <w:r w:rsidR="00DA3605" w:rsidRPr="009278B6">
              <w:rPr>
                <w:rStyle w:val="Policepardfaut1"/>
                <w:rFonts w:asciiTheme="majorHAnsi" w:hAnsiTheme="majorHAnsi"/>
              </w:rPr>
              <w:t>.</w:t>
            </w:r>
            <w:r w:rsidRPr="00A93DB7">
              <w:rPr>
                <w:rStyle w:val="Policepardfaut1"/>
                <w:rFonts w:asciiTheme="majorHAnsi" w:hAnsiTheme="majorHAnsi" w:cstheme="minorHAnsi"/>
                <w:b/>
              </w:rPr>
              <w:t>10 points</w:t>
            </w:r>
          </w:p>
          <w:p w14:paraId="2E694B71" w14:textId="77777777" w:rsidR="00484E89" w:rsidRPr="009278B6" w:rsidRDefault="00484E89" w:rsidP="009278B6">
            <w:pPr>
              <w:pStyle w:val="Sansinterligne1"/>
              <w:spacing w:after="120"/>
              <w:jc w:val="both"/>
              <w:rPr>
                <w:rFonts w:asciiTheme="majorHAnsi" w:hAnsiTheme="majorHAnsi" w:cstheme="minorHAnsi"/>
                <w:lang w:val="fr-FR"/>
              </w:rPr>
            </w:pPr>
          </w:p>
          <w:p w14:paraId="3FF2508F" w14:textId="4C0FAC75" w:rsidR="00484E89" w:rsidRPr="009278B6" w:rsidRDefault="00DA3605" w:rsidP="009278B6">
            <w:pPr>
              <w:spacing w:after="120" w:line="240" w:lineRule="auto"/>
              <w:jc w:val="both"/>
              <w:rPr>
                <w:rFonts w:asciiTheme="majorHAnsi" w:hAnsiTheme="majorHAnsi" w:cstheme="minorHAnsi"/>
              </w:rPr>
            </w:pPr>
            <w:r w:rsidRPr="009278B6">
              <w:rPr>
                <w:rFonts w:asciiTheme="majorHAnsi" w:hAnsiTheme="majorHAnsi"/>
              </w:rPr>
              <w:t>Au moins 10 ans d’expérience dans le domaine de la gouvernance avec une connaissance approfondie sur les questions liées au système pénitentiaire</w:t>
            </w:r>
            <w:r w:rsidRPr="0009156E">
              <w:rPr>
                <w:rFonts w:asciiTheme="majorHAnsi" w:hAnsiTheme="majorHAnsi"/>
              </w:rPr>
              <w:t>……………………………</w:t>
            </w:r>
            <w:proofErr w:type="gramStart"/>
            <w:r w:rsidRPr="0009156E">
              <w:rPr>
                <w:rFonts w:asciiTheme="majorHAnsi" w:hAnsiTheme="majorHAnsi"/>
              </w:rPr>
              <w:t>…….</w:t>
            </w:r>
            <w:proofErr w:type="gramEnd"/>
            <w:r w:rsidRPr="0009156E">
              <w:rPr>
                <w:rFonts w:asciiTheme="majorHAnsi" w:hAnsiTheme="majorHAnsi"/>
              </w:rPr>
              <w:t>.</w:t>
            </w:r>
            <w:r w:rsidR="00484E89" w:rsidRPr="00A93DB7">
              <w:rPr>
                <w:rFonts w:asciiTheme="majorHAnsi" w:hAnsiTheme="majorHAnsi" w:cstheme="minorHAnsi"/>
                <w:b/>
              </w:rPr>
              <w:t>20 points</w:t>
            </w:r>
          </w:p>
          <w:p w14:paraId="4E094FFF" w14:textId="77777777" w:rsidR="00484E89" w:rsidRPr="009278B6" w:rsidRDefault="00484E89" w:rsidP="009278B6">
            <w:pPr>
              <w:pStyle w:val="Sansinterligne1"/>
              <w:spacing w:after="120"/>
              <w:rPr>
                <w:rFonts w:asciiTheme="majorHAnsi" w:hAnsiTheme="majorHAnsi" w:cstheme="minorHAnsi"/>
                <w:lang w:val="fr-FR"/>
              </w:rPr>
            </w:pPr>
          </w:p>
          <w:p w14:paraId="352FC23D" w14:textId="752E54E6" w:rsidR="00484E89" w:rsidRPr="009278B6" w:rsidRDefault="00DA3605" w:rsidP="009278B6">
            <w:pPr>
              <w:spacing w:after="120"/>
              <w:rPr>
                <w:rFonts w:asciiTheme="majorHAnsi" w:eastAsia="Times New Roman" w:hAnsiTheme="majorHAnsi" w:cstheme="minorHAnsi"/>
              </w:rPr>
            </w:pPr>
            <w:r w:rsidRPr="0009156E">
              <w:rPr>
                <w:rFonts w:asciiTheme="majorHAnsi" w:hAnsiTheme="majorHAnsi"/>
              </w:rPr>
              <w:t>Au moins une expérience dans l’évaluation d’un système pénitentiaire en zone post conflit et de préférence dans les pays de l’Afrique francophone…………………………………………………</w:t>
            </w:r>
            <w:r w:rsidR="00484E89" w:rsidRPr="00A93DB7">
              <w:rPr>
                <w:rFonts w:asciiTheme="majorHAnsi" w:eastAsia="Times New Roman" w:hAnsiTheme="majorHAnsi" w:cstheme="minorHAnsi"/>
                <w:b/>
              </w:rPr>
              <w:t>20 points</w:t>
            </w:r>
          </w:p>
          <w:p w14:paraId="5AB110DD" w14:textId="610DE097" w:rsidR="00484E89" w:rsidRPr="009278B6" w:rsidRDefault="00DA3605" w:rsidP="009278B6">
            <w:pPr>
              <w:spacing w:after="120"/>
              <w:rPr>
                <w:rFonts w:asciiTheme="majorHAnsi" w:hAnsiTheme="majorHAnsi"/>
              </w:rPr>
            </w:pPr>
            <w:r w:rsidRPr="0009156E">
              <w:rPr>
                <w:rFonts w:asciiTheme="majorHAnsi" w:hAnsiTheme="majorHAnsi"/>
              </w:rPr>
              <w:t xml:space="preserve">Au moins une expérience dans l’élaboration, la mise en œuvre et ou l’évaluation de projets/programmes de développement </w:t>
            </w:r>
            <w:r w:rsidRPr="009278B6">
              <w:rPr>
                <w:rFonts w:asciiTheme="majorHAnsi" w:eastAsia="SimSun" w:hAnsiTheme="majorHAnsi" w:cstheme="minorHAnsi"/>
                <w:bCs/>
                <w:lang w:val="fr-ML" w:eastAsia="ko-KR"/>
              </w:rPr>
              <w:t>……………………………………………………………</w:t>
            </w:r>
            <w:r w:rsidR="00484E89" w:rsidRPr="009278B6">
              <w:rPr>
                <w:rFonts w:asciiTheme="majorHAnsi" w:eastAsia="SimSun" w:hAnsiTheme="majorHAnsi" w:cstheme="minorHAnsi"/>
                <w:bCs/>
                <w:lang w:val="fr-ML" w:eastAsia="ko-KR"/>
              </w:rPr>
              <w:t>…</w:t>
            </w:r>
            <w:r w:rsidRPr="00A93DB7">
              <w:rPr>
                <w:rFonts w:asciiTheme="majorHAnsi" w:eastAsia="SimSun" w:hAnsiTheme="majorHAnsi" w:cstheme="minorHAnsi"/>
                <w:b/>
                <w:bCs/>
                <w:lang w:val="fr-ML" w:eastAsia="ko-KR"/>
              </w:rPr>
              <w:t>20</w:t>
            </w:r>
            <w:r w:rsidR="00484E89" w:rsidRPr="00A93DB7">
              <w:rPr>
                <w:rFonts w:asciiTheme="majorHAnsi" w:eastAsia="SimSun" w:hAnsiTheme="majorHAnsi" w:cstheme="minorHAnsi"/>
                <w:b/>
                <w:bCs/>
                <w:lang w:val="fr-ML" w:eastAsia="ko-KR"/>
              </w:rPr>
              <w:t xml:space="preserve"> points</w:t>
            </w:r>
            <w:r w:rsidR="00484E89" w:rsidRPr="009278B6">
              <w:rPr>
                <w:rFonts w:asciiTheme="majorHAnsi" w:eastAsia="SimSun" w:hAnsiTheme="majorHAnsi" w:cstheme="minorHAnsi"/>
                <w:bCs/>
                <w:lang w:val="fr-ML" w:eastAsia="ko-KR"/>
              </w:rPr>
              <w:t> </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E233" w14:textId="77777777" w:rsidR="00484E89" w:rsidRPr="009278B6" w:rsidRDefault="00484E89" w:rsidP="009278B6">
            <w:pPr>
              <w:spacing w:after="120" w:line="240" w:lineRule="auto"/>
              <w:jc w:val="center"/>
              <w:rPr>
                <w:rFonts w:asciiTheme="majorHAnsi" w:hAnsiTheme="majorHAnsi" w:cstheme="minorHAnsi"/>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2984B" w14:textId="77777777" w:rsidR="00484E89" w:rsidRPr="009278B6" w:rsidRDefault="00484E89" w:rsidP="009278B6">
            <w:pPr>
              <w:spacing w:after="120" w:line="240" w:lineRule="auto"/>
              <w:jc w:val="center"/>
              <w:rPr>
                <w:rFonts w:asciiTheme="majorHAnsi" w:hAnsiTheme="majorHAnsi" w:cstheme="minorHAnsi"/>
              </w:rPr>
            </w:pPr>
            <w:r w:rsidRPr="009278B6">
              <w:rPr>
                <w:rFonts w:asciiTheme="majorHAnsi" w:hAnsiTheme="majorHAnsi" w:cstheme="minorHAnsi"/>
              </w:rPr>
              <w:t>70</w:t>
            </w:r>
          </w:p>
        </w:tc>
      </w:tr>
      <w:tr w:rsidR="00484E89" w:rsidRPr="00DA3605" w14:paraId="14D892BB" w14:textId="77777777" w:rsidTr="00A93DB7">
        <w:trPr>
          <w:jc w:val="center"/>
        </w:trPr>
        <w:tc>
          <w:tcPr>
            <w:tcW w:w="8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2ACB" w14:textId="77777777" w:rsidR="00484E89" w:rsidRPr="009278B6" w:rsidRDefault="00484E89" w:rsidP="009278B6">
            <w:pPr>
              <w:spacing w:before="120" w:after="120" w:line="240" w:lineRule="auto"/>
              <w:rPr>
                <w:rFonts w:asciiTheme="majorHAnsi" w:hAnsiTheme="majorHAnsi" w:cstheme="minorHAnsi"/>
                <w:b/>
              </w:rPr>
            </w:pPr>
            <w:r w:rsidRPr="009278B6">
              <w:rPr>
                <w:rFonts w:asciiTheme="majorHAnsi" w:hAnsiTheme="majorHAnsi" w:cstheme="minorHAnsi"/>
                <w:b/>
              </w:rPr>
              <w:t>Critère B</w:t>
            </w:r>
          </w:p>
          <w:p w14:paraId="4401553C" w14:textId="77777777" w:rsidR="00484E89" w:rsidRPr="009278B6" w:rsidRDefault="00484E89" w:rsidP="009278B6">
            <w:pPr>
              <w:spacing w:before="120" w:after="120" w:line="240" w:lineRule="auto"/>
              <w:rPr>
                <w:rFonts w:asciiTheme="majorHAnsi" w:hAnsiTheme="majorHAnsi" w:cstheme="minorHAnsi"/>
                <w:b/>
              </w:rPr>
            </w:pPr>
          </w:p>
          <w:p w14:paraId="022FAE13" w14:textId="77777777" w:rsidR="00484E89" w:rsidRPr="009278B6" w:rsidRDefault="00484E89" w:rsidP="009278B6">
            <w:pPr>
              <w:spacing w:before="120" w:after="120" w:line="240" w:lineRule="auto"/>
              <w:rPr>
                <w:rFonts w:asciiTheme="majorHAnsi" w:hAnsiTheme="majorHAnsi" w:cstheme="minorHAnsi"/>
                <w:bCs/>
              </w:rPr>
            </w:pPr>
            <w:r w:rsidRPr="009278B6">
              <w:rPr>
                <w:rFonts w:asciiTheme="majorHAnsi" w:hAnsiTheme="majorHAnsi" w:cstheme="minorHAnsi"/>
                <w:bCs/>
              </w:rPr>
              <w:t>Note méthodologique</w:t>
            </w:r>
          </w:p>
          <w:p w14:paraId="7A35C91E" w14:textId="5F3F160D" w:rsidR="00484E89" w:rsidRPr="009278B6" w:rsidRDefault="00484E89" w:rsidP="009278B6">
            <w:pPr>
              <w:pStyle w:val="Default"/>
              <w:numPr>
                <w:ilvl w:val="0"/>
                <w:numId w:val="36"/>
              </w:numPr>
              <w:suppressAutoHyphens/>
              <w:adjustRightInd/>
              <w:spacing w:before="120" w:after="120"/>
              <w:rPr>
                <w:rFonts w:asciiTheme="majorHAnsi" w:eastAsia="Times New Roman" w:hAnsiTheme="majorHAnsi" w:cstheme="minorHAnsi"/>
                <w:color w:val="auto"/>
                <w:sz w:val="22"/>
                <w:szCs w:val="22"/>
              </w:rPr>
            </w:pPr>
            <w:r w:rsidRPr="009278B6">
              <w:rPr>
                <w:rFonts w:asciiTheme="majorHAnsi" w:eastAsia="Times New Roman" w:hAnsiTheme="majorHAnsi" w:cstheme="minorHAnsi"/>
                <w:color w:val="auto"/>
                <w:sz w:val="22"/>
                <w:szCs w:val="22"/>
              </w:rPr>
              <w:t>Les aspects importants de la tâche à accomplir ont-ils été traités de manière suffisamment détaillée ?.....................................................................</w:t>
            </w:r>
            <w:r w:rsidR="00A93DB7">
              <w:rPr>
                <w:rFonts w:asciiTheme="majorHAnsi" w:eastAsia="Times New Roman" w:hAnsiTheme="majorHAnsi" w:cstheme="minorHAnsi"/>
                <w:color w:val="auto"/>
                <w:sz w:val="22"/>
                <w:szCs w:val="22"/>
              </w:rPr>
              <w:t>........................................................................</w:t>
            </w:r>
            <w:r w:rsidRPr="009278B6">
              <w:rPr>
                <w:rFonts w:asciiTheme="majorHAnsi" w:eastAsia="Times New Roman" w:hAnsiTheme="majorHAnsi" w:cstheme="minorHAnsi"/>
                <w:color w:val="auto"/>
                <w:sz w:val="22"/>
                <w:szCs w:val="22"/>
              </w:rPr>
              <w:t>...</w:t>
            </w:r>
            <w:r w:rsidRPr="00A93DB7">
              <w:rPr>
                <w:rFonts w:asciiTheme="majorHAnsi" w:eastAsia="Times New Roman" w:hAnsiTheme="majorHAnsi" w:cstheme="minorHAnsi"/>
                <w:b/>
                <w:color w:val="auto"/>
                <w:sz w:val="22"/>
                <w:szCs w:val="22"/>
              </w:rPr>
              <w:t>10 points</w:t>
            </w:r>
          </w:p>
          <w:p w14:paraId="7C718945" w14:textId="6A418C01" w:rsidR="00484E89" w:rsidRPr="009278B6" w:rsidRDefault="00484E89" w:rsidP="009278B6">
            <w:pPr>
              <w:pStyle w:val="Default"/>
              <w:numPr>
                <w:ilvl w:val="0"/>
                <w:numId w:val="36"/>
              </w:numPr>
              <w:suppressAutoHyphens/>
              <w:adjustRightInd/>
              <w:spacing w:before="120" w:after="120"/>
              <w:rPr>
                <w:rFonts w:asciiTheme="majorHAnsi" w:eastAsia="Times New Roman" w:hAnsiTheme="majorHAnsi" w:cstheme="minorHAnsi"/>
                <w:color w:val="auto"/>
                <w:sz w:val="22"/>
                <w:szCs w:val="22"/>
              </w:rPr>
            </w:pPr>
            <w:r w:rsidRPr="009278B6">
              <w:rPr>
                <w:rFonts w:asciiTheme="majorHAnsi" w:eastAsia="Times New Roman" w:hAnsiTheme="majorHAnsi" w:cstheme="minorHAnsi"/>
                <w:color w:val="auto"/>
                <w:sz w:val="22"/>
                <w:szCs w:val="22"/>
              </w:rPr>
              <w:t xml:space="preserve">Le contenu de la tâche à accomplir est-il bien défini et correspond-il aux </w:t>
            </w:r>
            <w:proofErr w:type="gramStart"/>
            <w:r w:rsidR="00A93DB7" w:rsidRPr="009278B6">
              <w:rPr>
                <w:rFonts w:asciiTheme="majorHAnsi" w:eastAsia="Times New Roman" w:hAnsiTheme="majorHAnsi" w:cstheme="minorHAnsi"/>
                <w:color w:val="auto"/>
                <w:sz w:val="22"/>
                <w:szCs w:val="22"/>
              </w:rPr>
              <w:t>T</w:t>
            </w:r>
            <w:r w:rsidR="00A93DB7">
              <w:rPr>
                <w:rFonts w:asciiTheme="majorHAnsi" w:eastAsia="Times New Roman" w:hAnsiTheme="majorHAnsi" w:cstheme="minorHAnsi"/>
                <w:color w:val="auto"/>
                <w:sz w:val="22"/>
                <w:szCs w:val="22"/>
              </w:rPr>
              <w:t>D</w:t>
            </w:r>
            <w:r w:rsidR="00A93DB7" w:rsidRPr="009278B6">
              <w:rPr>
                <w:rFonts w:asciiTheme="majorHAnsi" w:eastAsia="Times New Roman" w:hAnsiTheme="majorHAnsi" w:cstheme="minorHAnsi"/>
                <w:color w:val="auto"/>
                <w:sz w:val="22"/>
                <w:szCs w:val="22"/>
              </w:rPr>
              <w:t>R</w:t>
            </w:r>
            <w:r w:rsidRPr="009278B6">
              <w:rPr>
                <w:rFonts w:asciiTheme="majorHAnsi" w:eastAsia="Times New Roman" w:hAnsiTheme="majorHAnsi" w:cstheme="minorHAnsi"/>
                <w:color w:val="auto"/>
                <w:sz w:val="22"/>
                <w:szCs w:val="22"/>
              </w:rPr>
              <w:t>?</w:t>
            </w:r>
            <w:proofErr w:type="gramEnd"/>
            <w:r w:rsidRPr="009278B6">
              <w:rPr>
                <w:rFonts w:asciiTheme="majorHAnsi" w:eastAsia="Times New Roman" w:hAnsiTheme="majorHAnsi" w:cstheme="minorHAnsi"/>
                <w:color w:val="auto"/>
                <w:sz w:val="22"/>
                <w:szCs w:val="22"/>
              </w:rPr>
              <w:t>.....................................................................................................</w:t>
            </w:r>
            <w:r w:rsidR="00A93DB7">
              <w:rPr>
                <w:rFonts w:asciiTheme="majorHAnsi" w:eastAsia="Times New Roman" w:hAnsiTheme="majorHAnsi" w:cstheme="minorHAnsi"/>
                <w:color w:val="auto"/>
                <w:sz w:val="22"/>
                <w:szCs w:val="22"/>
              </w:rPr>
              <w:t>....................................................</w:t>
            </w:r>
            <w:r w:rsidRPr="009278B6">
              <w:rPr>
                <w:rFonts w:asciiTheme="majorHAnsi" w:eastAsia="Times New Roman" w:hAnsiTheme="majorHAnsi" w:cstheme="minorHAnsi"/>
                <w:color w:val="auto"/>
                <w:sz w:val="22"/>
                <w:szCs w:val="22"/>
              </w:rPr>
              <w:t>.</w:t>
            </w:r>
            <w:r w:rsidRPr="00A93DB7">
              <w:rPr>
                <w:rFonts w:asciiTheme="majorHAnsi" w:eastAsia="Times New Roman" w:hAnsiTheme="majorHAnsi" w:cstheme="minorHAnsi"/>
                <w:b/>
                <w:color w:val="auto"/>
                <w:sz w:val="22"/>
                <w:szCs w:val="22"/>
              </w:rPr>
              <w:t>10 points</w:t>
            </w:r>
          </w:p>
          <w:p w14:paraId="2AAC1946" w14:textId="7BDDB520" w:rsidR="00484E89" w:rsidRPr="009278B6" w:rsidRDefault="00484E89" w:rsidP="009278B6">
            <w:pPr>
              <w:pStyle w:val="Default"/>
              <w:numPr>
                <w:ilvl w:val="0"/>
                <w:numId w:val="36"/>
              </w:numPr>
              <w:suppressAutoHyphens/>
              <w:adjustRightInd/>
              <w:spacing w:before="120" w:after="120"/>
              <w:rPr>
                <w:rFonts w:asciiTheme="majorHAnsi" w:eastAsia="Times New Roman" w:hAnsiTheme="majorHAnsi" w:cstheme="minorHAnsi"/>
                <w:color w:val="auto"/>
                <w:sz w:val="22"/>
                <w:szCs w:val="22"/>
              </w:rPr>
            </w:pPr>
            <w:r w:rsidRPr="009278B6">
              <w:rPr>
                <w:rFonts w:asciiTheme="majorHAnsi" w:eastAsia="Times New Roman" w:hAnsiTheme="majorHAnsi" w:cstheme="minorHAnsi"/>
                <w:color w:val="auto"/>
                <w:sz w:val="22"/>
                <w:szCs w:val="22"/>
              </w:rPr>
              <w:t>La présentation est-elle claire</w:t>
            </w:r>
            <w:r w:rsidR="00A93DB7">
              <w:rPr>
                <w:rFonts w:asciiTheme="majorHAnsi" w:eastAsia="Times New Roman" w:hAnsiTheme="majorHAnsi" w:cstheme="minorHAnsi"/>
                <w:color w:val="auto"/>
                <w:sz w:val="22"/>
                <w:szCs w:val="22"/>
              </w:rPr>
              <w:t>, bien structurée</w:t>
            </w:r>
            <w:r w:rsidRPr="009278B6">
              <w:rPr>
                <w:rFonts w:asciiTheme="majorHAnsi" w:eastAsia="Times New Roman" w:hAnsiTheme="majorHAnsi" w:cstheme="minorHAnsi"/>
                <w:color w:val="auto"/>
                <w:sz w:val="22"/>
                <w:szCs w:val="22"/>
              </w:rPr>
              <w:t xml:space="preserve"> et le déroulement des activités et la planification sont-ils logiques, réalistes et garantissent-ils une réalisation efficace des </w:t>
            </w:r>
            <w:proofErr w:type="gramStart"/>
            <w:r w:rsidRPr="009278B6">
              <w:rPr>
                <w:rFonts w:asciiTheme="majorHAnsi" w:eastAsia="Times New Roman" w:hAnsiTheme="majorHAnsi" w:cstheme="minorHAnsi"/>
                <w:color w:val="auto"/>
                <w:sz w:val="22"/>
                <w:szCs w:val="22"/>
              </w:rPr>
              <w:t>études?</w:t>
            </w:r>
            <w:proofErr w:type="gramEnd"/>
            <w:r w:rsidRPr="009278B6">
              <w:rPr>
                <w:rFonts w:asciiTheme="majorHAnsi" w:eastAsia="Times New Roman" w:hAnsiTheme="majorHAnsi" w:cstheme="minorHAnsi"/>
                <w:color w:val="auto"/>
                <w:sz w:val="22"/>
                <w:szCs w:val="22"/>
              </w:rPr>
              <w:t>................................................................................</w:t>
            </w:r>
            <w:r w:rsidR="00A93DB7">
              <w:rPr>
                <w:rFonts w:asciiTheme="majorHAnsi" w:eastAsia="Times New Roman" w:hAnsiTheme="majorHAnsi" w:cstheme="minorHAnsi"/>
                <w:color w:val="auto"/>
                <w:sz w:val="22"/>
                <w:szCs w:val="22"/>
              </w:rPr>
              <w:t>.....................................................</w:t>
            </w:r>
            <w:r w:rsidRPr="009278B6">
              <w:rPr>
                <w:rFonts w:asciiTheme="majorHAnsi" w:eastAsia="Times New Roman" w:hAnsiTheme="majorHAnsi" w:cstheme="minorHAnsi"/>
                <w:color w:val="auto"/>
                <w:sz w:val="22"/>
                <w:szCs w:val="22"/>
              </w:rPr>
              <w:t>.................</w:t>
            </w:r>
            <w:r w:rsidRPr="00A93DB7">
              <w:rPr>
                <w:rFonts w:asciiTheme="majorHAnsi" w:eastAsia="Times New Roman" w:hAnsiTheme="majorHAnsi" w:cstheme="minorHAnsi"/>
                <w:b/>
                <w:color w:val="auto"/>
                <w:sz w:val="22"/>
                <w:szCs w:val="22"/>
              </w:rPr>
              <w:t>10 points</w:t>
            </w:r>
          </w:p>
        </w:tc>
        <w:tc>
          <w:tcPr>
            <w:tcW w:w="7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259FD" w14:textId="77777777" w:rsidR="00484E89" w:rsidRPr="009278B6" w:rsidRDefault="00484E89" w:rsidP="009278B6">
            <w:pPr>
              <w:spacing w:before="120" w:after="120" w:line="240" w:lineRule="auto"/>
              <w:jc w:val="center"/>
              <w:rPr>
                <w:rFonts w:asciiTheme="majorHAnsi" w:hAnsiTheme="majorHAnsi" w:cstheme="minorHAnsi"/>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3044C" w14:textId="77777777" w:rsidR="00484E89" w:rsidRPr="009278B6" w:rsidRDefault="00484E89" w:rsidP="009278B6">
            <w:pPr>
              <w:spacing w:before="120" w:after="120" w:line="240" w:lineRule="auto"/>
              <w:jc w:val="center"/>
              <w:rPr>
                <w:rFonts w:asciiTheme="majorHAnsi" w:hAnsiTheme="majorHAnsi" w:cstheme="minorHAnsi"/>
              </w:rPr>
            </w:pPr>
            <w:r w:rsidRPr="009278B6">
              <w:rPr>
                <w:rFonts w:asciiTheme="majorHAnsi" w:hAnsiTheme="majorHAnsi" w:cstheme="minorHAnsi"/>
              </w:rPr>
              <w:t>30</w:t>
            </w:r>
          </w:p>
        </w:tc>
      </w:tr>
      <w:tr w:rsidR="00484E89" w:rsidRPr="00DA3605" w14:paraId="66E9854B" w14:textId="77777777" w:rsidTr="00A93DB7">
        <w:trPr>
          <w:jc w:val="center"/>
        </w:trPr>
        <w:tc>
          <w:tcPr>
            <w:tcW w:w="8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CF79" w14:textId="77777777" w:rsidR="00484E89" w:rsidRPr="009278B6" w:rsidRDefault="00484E89" w:rsidP="009278B6">
            <w:pPr>
              <w:spacing w:before="120" w:after="120" w:line="240" w:lineRule="auto"/>
              <w:rPr>
                <w:rFonts w:asciiTheme="majorHAnsi" w:hAnsiTheme="majorHAnsi" w:cstheme="minorHAnsi"/>
                <w:b/>
              </w:rPr>
            </w:pPr>
            <w:r w:rsidRPr="009278B6">
              <w:rPr>
                <w:rFonts w:asciiTheme="majorHAnsi" w:hAnsiTheme="majorHAnsi" w:cstheme="minorHAnsi"/>
                <w:b/>
              </w:rPr>
              <w:t>Total</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12FFF" w14:textId="77777777" w:rsidR="00484E89" w:rsidRPr="009278B6" w:rsidRDefault="00484E89" w:rsidP="009278B6">
            <w:pPr>
              <w:spacing w:before="120" w:after="120" w:line="240" w:lineRule="auto"/>
              <w:jc w:val="center"/>
              <w:rPr>
                <w:rFonts w:asciiTheme="majorHAnsi" w:hAnsiTheme="majorHAnsi" w:cstheme="minorHAnsi"/>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17B6" w14:textId="77777777" w:rsidR="00484E89" w:rsidRPr="009278B6" w:rsidRDefault="00484E89" w:rsidP="009278B6">
            <w:pPr>
              <w:spacing w:before="120" w:after="120" w:line="240" w:lineRule="auto"/>
              <w:jc w:val="center"/>
              <w:rPr>
                <w:rFonts w:asciiTheme="majorHAnsi" w:hAnsiTheme="majorHAnsi" w:cstheme="minorHAnsi"/>
              </w:rPr>
            </w:pPr>
            <w:r w:rsidRPr="009278B6">
              <w:rPr>
                <w:rFonts w:asciiTheme="majorHAnsi" w:hAnsiTheme="majorHAnsi" w:cstheme="minorHAnsi"/>
              </w:rPr>
              <w:t>100</w:t>
            </w:r>
          </w:p>
        </w:tc>
      </w:tr>
    </w:tbl>
    <w:p w14:paraId="3A2DEA26" w14:textId="77777777" w:rsidR="00A93DB7" w:rsidRDefault="00A93DB7" w:rsidP="009278B6">
      <w:pPr>
        <w:pStyle w:val="Paragraphedeliste"/>
        <w:spacing w:after="120" w:line="240" w:lineRule="auto"/>
        <w:ind w:left="0"/>
        <w:jc w:val="both"/>
        <w:rPr>
          <w:rFonts w:asciiTheme="majorHAnsi" w:hAnsiTheme="majorHAnsi"/>
          <w:iCs/>
        </w:rPr>
      </w:pPr>
    </w:p>
    <w:p w14:paraId="29C157FF" w14:textId="24B7CC86" w:rsidR="00DA3605" w:rsidRPr="009278B6" w:rsidRDefault="00DA3605" w:rsidP="009278B6">
      <w:pPr>
        <w:pStyle w:val="Paragraphedeliste"/>
        <w:spacing w:after="120" w:line="240" w:lineRule="auto"/>
        <w:ind w:left="0"/>
        <w:jc w:val="both"/>
        <w:rPr>
          <w:rFonts w:asciiTheme="majorHAnsi" w:hAnsiTheme="majorHAnsi"/>
          <w:iCs/>
        </w:rPr>
      </w:pPr>
      <w:r w:rsidRPr="009278B6">
        <w:rPr>
          <w:rFonts w:asciiTheme="majorHAnsi" w:hAnsiTheme="majorHAnsi"/>
          <w:iCs/>
        </w:rPr>
        <w:t xml:space="preserve">Seuls les candidats qui auront obtenus plus </w:t>
      </w:r>
      <w:r w:rsidR="00A93DB7">
        <w:rPr>
          <w:rFonts w:asciiTheme="majorHAnsi" w:hAnsiTheme="majorHAnsi"/>
          <w:iCs/>
        </w:rPr>
        <w:t xml:space="preserve">de </w:t>
      </w:r>
      <w:r w:rsidRPr="009278B6">
        <w:rPr>
          <w:rFonts w:asciiTheme="majorHAnsi" w:hAnsiTheme="majorHAnsi"/>
          <w:iCs/>
        </w:rPr>
        <w:t xml:space="preserve">60 points lors de l’évaluation technique seront retenus pour l’ouverture de l’offre financière. </w:t>
      </w:r>
    </w:p>
    <w:p w14:paraId="7959AD46" w14:textId="77777777" w:rsidR="00DA3605" w:rsidRPr="00A93DB7" w:rsidRDefault="00DA3605" w:rsidP="009278B6">
      <w:pPr>
        <w:pStyle w:val="Paragraphedeliste"/>
        <w:spacing w:after="120" w:line="240" w:lineRule="auto"/>
        <w:ind w:left="0"/>
        <w:jc w:val="both"/>
        <w:rPr>
          <w:rFonts w:asciiTheme="majorHAnsi" w:hAnsiTheme="majorHAnsi"/>
          <w:iCs/>
          <w:sz w:val="16"/>
          <w:szCs w:val="16"/>
        </w:rPr>
      </w:pPr>
    </w:p>
    <w:p w14:paraId="00594165" w14:textId="77777777" w:rsidR="00DA3605" w:rsidRPr="009278B6" w:rsidRDefault="00DA3605" w:rsidP="009278B6">
      <w:pPr>
        <w:pStyle w:val="Paragraphedeliste"/>
        <w:spacing w:after="120" w:line="240" w:lineRule="auto"/>
        <w:ind w:left="0"/>
        <w:jc w:val="both"/>
        <w:rPr>
          <w:rFonts w:asciiTheme="majorHAnsi" w:hAnsiTheme="majorHAnsi"/>
          <w:iCs/>
        </w:rPr>
      </w:pPr>
      <w:r w:rsidRPr="009278B6">
        <w:rPr>
          <w:rFonts w:asciiTheme="majorHAnsi" w:hAnsiTheme="majorHAnsi"/>
          <w:iCs/>
        </w:rPr>
        <w:t xml:space="preserve">Après vérification de l'adéquation entre les propositions financière et technique, chaque offre financière (F) recevra une note financière (NF) calculée par comparaison avec la proposition financière </w:t>
      </w:r>
      <w:proofErr w:type="gramStart"/>
      <w:r w:rsidRPr="009278B6">
        <w:rPr>
          <w:rFonts w:asciiTheme="majorHAnsi" w:hAnsiTheme="majorHAnsi"/>
          <w:iCs/>
        </w:rPr>
        <w:t>la moins</w:t>
      </w:r>
      <w:proofErr w:type="gramEnd"/>
      <w:r w:rsidRPr="009278B6">
        <w:rPr>
          <w:rFonts w:asciiTheme="majorHAnsi" w:hAnsiTheme="majorHAnsi"/>
          <w:iCs/>
        </w:rPr>
        <w:t xml:space="preserve"> disant (Fm) de la manière suivante : NF = 100 x Fm /F (F étant le prix de la proposition financière).</w:t>
      </w:r>
    </w:p>
    <w:p w14:paraId="7B2E6B39" w14:textId="77777777" w:rsidR="00DA3605" w:rsidRPr="009278B6" w:rsidRDefault="00DA3605" w:rsidP="009278B6">
      <w:pPr>
        <w:pStyle w:val="Paragraphedeliste"/>
        <w:spacing w:after="120" w:line="240" w:lineRule="auto"/>
        <w:ind w:left="0"/>
        <w:jc w:val="both"/>
        <w:rPr>
          <w:rFonts w:asciiTheme="majorHAnsi" w:hAnsiTheme="majorHAnsi"/>
          <w:iCs/>
        </w:rPr>
      </w:pPr>
    </w:p>
    <w:p w14:paraId="3ED45801" w14:textId="77777777" w:rsidR="00DA3605" w:rsidRPr="009278B6" w:rsidRDefault="00DA3605" w:rsidP="009278B6">
      <w:pPr>
        <w:spacing w:after="120" w:line="240" w:lineRule="auto"/>
        <w:jc w:val="both"/>
        <w:rPr>
          <w:rFonts w:asciiTheme="majorHAnsi" w:hAnsiTheme="majorHAnsi"/>
        </w:rPr>
      </w:pPr>
      <w:r w:rsidRPr="009278B6">
        <w:rPr>
          <w:rFonts w:asciiTheme="majorHAnsi" w:hAnsiTheme="majorHAnsi"/>
        </w:rPr>
        <w:t>Pour finir, les propositions seront ensuite classées en fonction de la note totale pondérée : Note Globale = 0,7XNt + 0,3XNf. L’Offre sera adjugée à l’égard de la soumission ayant obtenu la note totale pondérée la plus élevée tout en tenant compte des principes généraux du PNUD (coût et efficacité). Le PNUD ne s’engage en aucun cas à choisir forcément le Consultant offrant le plus bas prix.</w:t>
      </w:r>
    </w:p>
    <w:p w14:paraId="7340EE9C" w14:textId="77777777" w:rsidR="00DA3605" w:rsidRDefault="00DA3605" w:rsidP="009278B6">
      <w:pPr>
        <w:spacing w:before="120" w:after="120" w:line="240" w:lineRule="auto"/>
        <w:jc w:val="both"/>
        <w:rPr>
          <w:rFonts w:asciiTheme="majorHAnsi" w:eastAsia="Times New Roman" w:hAnsiTheme="majorHAnsi" w:cstheme="minorHAnsi"/>
          <w:b/>
          <w:i/>
          <w:u w:val="single"/>
          <w:lang w:eastAsia="rw-RW"/>
        </w:rPr>
      </w:pPr>
    </w:p>
    <w:p w14:paraId="1D0EC51E" w14:textId="77777777" w:rsidR="00484E89" w:rsidRPr="009278B6" w:rsidRDefault="00484E89" w:rsidP="009278B6">
      <w:pPr>
        <w:spacing w:before="120" w:after="120" w:line="240" w:lineRule="auto"/>
        <w:jc w:val="both"/>
        <w:rPr>
          <w:rFonts w:asciiTheme="majorHAnsi" w:eastAsia="Times New Roman" w:hAnsiTheme="majorHAnsi" w:cstheme="minorHAnsi"/>
          <w:b/>
          <w:i/>
          <w:u w:val="single"/>
          <w:lang w:eastAsia="rw-RW"/>
        </w:rPr>
      </w:pPr>
      <w:r w:rsidRPr="009278B6">
        <w:rPr>
          <w:rFonts w:asciiTheme="majorHAnsi" w:eastAsia="Times New Roman" w:hAnsiTheme="majorHAnsi" w:cstheme="minorHAnsi"/>
          <w:b/>
          <w:i/>
          <w:u w:val="single"/>
          <w:lang w:eastAsia="rw-RW"/>
        </w:rPr>
        <w:t>N.B. </w:t>
      </w:r>
    </w:p>
    <w:p w14:paraId="5AACDFD8" w14:textId="78AD467D" w:rsidR="00484E89" w:rsidRPr="009278B6" w:rsidRDefault="00484E89" w:rsidP="009278B6">
      <w:pPr>
        <w:spacing w:after="120" w:line="240" w:lineRule="auto"/>
        <w:ind w:left="851"/>
        <w:jc w:val="both"/>
        <w:rPr>
          <w:rFonts w:asciiTheme="majorHAnsi" w:eastAsia="Times New Roman" w:hAnsiTheme="majorHAnsi" w:cstheme="minorHAnsi"/>
          <w:lang w:eastAsia="rw-RW"/>
        </w:rPr>
      </w:pPr>
      <w:r w:rsidRPr="009278B6">
        <w:rPr>
          <w:rFonts w:asciiTheme="majorHAnsi" w:eastAsia="Times New Roman" w:hAnsiTheme="majorHAnsi" w:cstheme="minorHAnsi"/>
          <w:lang w:eastAsia="rw-RW"/>
        </w:rPr>
        <w:lastRenderedPageBreak/>
        <w:t xml:space="preserve">Les candidat (e)s sont tenus de se renseigner sur les </w:t>
      </w:r>
      <w:hyperlink r:id="rId11" w:history="1">
        <w:r w:rsidRPr="009278B6">
          <w:rPr>
            <w:rFonts w:asciiTheme="majorHAnsi" w:eastAsia="Times New Roman" w:hAnsiTheme="majorHAnsi" w:cstheme="minorHAnsi"/>
            <w:b/>
            <w:color w:val="0000FF"/>
            <w:u w:val="single"/>
            <w:lang w:eastAsia="rw-RW"/>
          </w:rPr>
          <w:t>Conditions Générales des Contrats Individuels</w:t>
        </w:r>
      </w:hyperlink>
      <w:r w:rsidRPr="009278B6">
        <w:rPr>
          <w:rFonts w:asciiTheme="majorHAnsi" w:eastAsia="Times New Roman" w:hAnsiTheme="majorHAnsi" w:cstheme="minorHAnsi"/>
          <w:b/>
          <w:color w:val="0000FF"/>
          <w:u w:val="single"/>
          <w:lang w:eastAsia="rw-RW"/>
        </w:rPr>
        <w:t xml:space="preserve"> (annexe </w:t>
      </w:r>
      <w:r w:rsidR="00DA3605">
        <w:rPr>
          <w:rFonts w:asciiTheme="majorHAnsi" w:eastAsia="Times New Roman" w:hAnsiTheme="majorHAnsi" w:cstheme="minorHAnsi"/>
          <w:b/>
          <w:color w:val="0000FF"/>
          <w:u w:val="single"/>
          <w:lang w:eastAsia="rw-RW"/>
        </w:rPr>
        <w:t>1</w:t>
      </w:r>
      <w:r w:rsidRPr="009278B6">
        <w:rPr>
          <w:rFonts w:asciiTheme="majorHAnsi" w:eastAsia="Times New Roman" w:hAnsiTheme="majorHAnsi" w:cstheme="minorHAnsi"/>
          <w:b/>
          <w:color w:val="0000FF"/>
          <w:u w:val="single"/>
          <w:lang w:eastAsia="rw-RW"/>
        </w:rPr>
        <w:t>)</w:t>
      </w:r>
      <w:r w:rsidRPr="009278B6">
        <w:rPr>
          <w:rFonts w:asciiTheme="majorHAnsi" w:eastAsia="Times New Roman" w:hAnsiTheme="majorHAnsi" w:cstheme="minorHAnsi"/>
          <w:lang w:eastAsia="rw-RW"/>
        </w:rPr>
        <w:t xml:space="preserve">. </w:t>
      </w:r>
    </w:p>
    <w:p w14:paraId="35145A67" w14:textId="77777777" w:rsidR="00484E89" w:rsidRPr="009278B6" w:rsidRDefault="00484E89" w:rsidP="009278B6">
      <w:pPr>
        <w:spacing w:after="120" w:line="240" w:lineRule="auto"/>
        <w:rPr>
          <w:rFonts w:asciiTheme="majorHAnsi" w:eastAsia="Times New Roman" w:hAnsiTheme="majorHAnsi" w:cstheme="minorHAnsi"/>
          <w:b/>
          <w:u w:val="single"/>
          <w:lang w:eastAsia="rw-RW"/>
        </w:rPr>
      </w:pPr>
    </w:p>
    <w:p w14:paraId="68DD01B3" w14:textId="77777777" w:rsidR="00484E89" w:rsidRPr="009278B6" w:rsidRDefault="00484E89" w:rsidP="009278B6">
      <w:pPr>
        <w:spacing w:after="120" w:line="240" w:lineRule="auto"/>
        <w:jc w:val="both"/>
        <w:rPr>
          <w:rFonts w:asciiTheme="majorHAnsi" w:eastAsia="Times New Roman" w:hAnsiTheme="majorHAnsi" w:cstheme="minorHAnsi"/>
          <w:b/>
          <w:u w:val="single"/>
          <w:lang w:eastAsia="rw-RW"/>
        </w:rPr>
      </w:pPr>
      <w:r w:rsidRPr="009278B6">
        <w:rPr>
          <w:rFonts w:asciiTheme="majorHAnsi" w:eastAsia="Times New Roman" w:hAnsiTheme="majorHAnsi" w:cstheme="minorHAnsi"/>
          <w:b/>
          <w:u w:val="single"/>
          <w:lang w:eastAsia="rw-RW"/>
        </w:rPr>
        <w:t>ANNEXES</w:t>
      </w:r>
    </w:p>
    <w:p w14:paraId="1CBB204B" w14:textId="433F74BA" w:rsidR="00484E89" w:rsidRPr="009278B6" w:rsidRDefault="00484E89" w:rsidP="009278B6">
      <w:pPr>
        <w:spacing w:after="120" w:line="240" w:lineRule="auto"/>
        <w:jc w:val="both"/>
        <w:rPr>
          <w:rFonts w:asciiTheme="majorHAnsi" w:eastAsia="Times New Roman" w:hAnsiTheme="majorHAnsi" w:cstheme="minorHAnsi"/>
          <w:b/>
          <w:lang w:eastAsia="rw-RW"/>
        </w:rPr>
      </w:pPr>
      <w:r w:rsidRPr="009278B6">
        <w:rPr>
          <w:rFonts w:asciiTheme="majorHAnsi" w:eastAsia="Times New Roman" w:hAnsiTheme="majorHAnsi" w:cstheme="minorHAnsi"/>
          <w:b/>
          <w:lang w:eastAsia="rw-RW"/>
        </w:rPr>
        <w:t xml:space="preserve">Annexe </w:t>
      </w:r>
      <w:r w:rsidR="00DA3605">
        <w:rPr>
          <w:rFonts w:asciiTheme="majorHAnsi" w:eastAsia="Times New Roman" w:hAnsiTheme="majorHAnsi" w:cstheme="minorHAnsi"/>
          <w:b/>
          <w:lang w:eastAsia="rw-RW"/>
        </w:rPr>
        <w:t>1</w:t>
      </w:r>
      <w:r w:rsidRPr="009278B6">
        <w:rPr>
          <w:rFonts w:asciiTheme="majorHAnsi" w:eastAsia="Times New Roman" w:hAnsiTheme="majorHAnsi" w:cstheme="minorHAnsi"/>
          <w:b/>
          <w:lang w:eastAsia="rw-RW"/>
        </w:rPr>
        <w:t xml:space="preserve"> - Conditions générales des Contrats Individuels. </w:t>
      </w:r>
    </w:p>
    <w:bookmarkStart w:id="9" w:name="_MON_1644071360"/>
    <w:bookmarkEnd w:id="9"/>
    <w:p w14:paraId="51D2A554" w14:textId="77777777" w:rsidR="00484E89" w:rsidRPr="009278B6" w:rsidRDefault="00484E89" w:rsidP="009278B6">
      <w:pPr>
        <w:spacing w:after="120" w:line="240" w:lineRule="auto"/>
        <w:jc w:val="both"/>
        <w:rPr>
          <w:rFonts w:asciiTheme="majorHAnsi" w:eastAsia="Times New Roman" w:hAnsiTheme="majorHAnsi" w:cstheme="minorHAnsi"/>
          <w:b/>
          <w:lang w:eastAsia="rw-RW"/>
        </w:rPr>
      </w:pPr>
      <w:r w:rsidRPr="009278B6">
        <w:rPr>
          <w:rFonts w:asciiTheme="majorHAnsi" w:eastAsia="Times New Roman" w:hAnsiTheme="majorHAnsi" w:cstheme="minorHAnsi"/>
          <w:b/>
          <w:lang w:eastAsia="rw-RW"/>
        </w:rPr>
        <w:object w:dxaOrig="1530" w:dyaOrig="990" w14:anchorId="00FEA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684301873" r:id="rId13">
            <o:FieldCodes>\s</o:FieldCodes>
          </o:OLEObject>
        </w:object>
      </w:r>
    </w:p>
    <w:p w14:paraId="191D62D2" w14:textId="746DE041" w:rsidR="00484E89" w:rsidRPr="009278B6" w:rsidRDefault="00484E89" w:rsidP="009278B6">
      <w:pPr>
        <w:spacing w:after="120" w:line="240" w:lineRule="auto"/>
        <w:jc w:val="both"/>
        <w:rPr>
          <w:rFonts w:asciiTheme="majorHAnsi" w:eastAsia="Times New Roman" w:hAnsiTheme="majorHAnsi" w:cstheme="minorHAnsi"/>
          <w:b/>
          <w:lang w:eastAsia="rw-RW"/>
        </w:rPr>
      </w:pPr>
      <w:r w:rsidRPr="009278B6">
        <w:rPr>
          <w:rFonts w:asciiTheme="majorHAnsi" w:eastAsia="Times New Roman" w:hAnsiTheme="majorHAnsi" w:cstheme="minorHAnsi"/>
          <w:b/>
          <w:lang w:eastAsia="rw-RW"/>
        </w:rPr>
        <w:t xml:space="preserve">Annexe </w:t>
      </w:r>
      <w:r w:rsidR="00DA3605">
        <w:rPr>
          <w:rFonts w:asciiTheme="majorHAnsi" w:eastAsia="Times New Roman" w:hAnsiTheme="majorHAnsi" w:cstheme="minorHAnsi"/>
          <w:b/>
          <w:lang w:eastAsia="rw-RW"/>
        </w:rPr>
        <w:t>2</w:t>
      </w:r>
      <w:r w:rsidRPr="009278B6">
        <w:rPr>
          <w:rFonts w:asciiTheme="majorHAnsi" w:eastAsia="Times New Roman" w:hAnsiTheme="majorHAnsi" w:cstheme="minorHAnsi"/>
          <w:b/>
          <w:lang w:eastAsia="rw-RW"/>
        </w:rPr>
        <w:t xml:space="preserve">- Tableau des coûts. </w:t>
      </w:r>
    </w:p>
    <w:p w14:paraId="1764BF40" w14:textId="77777777" w:rsidR="00484E89" w:rsidRPr="009278B6" w:rsidRDefault="009C56DE" w:rsidP="009278B6">
      <w:pPr>
        <w:spacing w:after="120" w:line="240" w:lineRule="auto"/>
        <w:jc w:val="both"/>
        <w:rPr>
          <w:rFonts w:asciiTheme="majorHAnsi" w:eastAsia="Times New Roman" w:hAnsiTheme="majorHAnsi" w:cstheme="minorHAnsi"/>
          <w:b/>
          <w:lang w:eastAsia="rw-RW"/>
        </w:rPr>
      </w:pPr>
      <w:r>
        <w:rPr>
          <w:rFonts w:asciiTheme="majorHAnsi" w:eastAsia="Times New Roman" w:hAnsiTheme="majorHAnsi" w:cstheme="minorHAnsi"/>
          <w:b/>
          <w:noProof/>
          <w:lang w:eastAsia="fr-FR"/>
        </w:rPr>
        <w:object w:dxaOrig="1440" w:dyaOrig="1440" w14:anchorId="44A9CD38">
          <v:shape id="_x0000_s1026" type="#_x0000_t75" style="position:absolute;left:0;text-align:left;margin-left:0;margin-top:.5pt;width:98.55pt;height:63.65pt;z-index:251662336;mso-position-horizontal:left">
            <v:imagedata r:id="rId14" o:title=""/>
            <w10:wrap type="square" side="right"/>
          </v:shape>
          <o:OLEObject Type="Embed" ProgID="Word.Document.12" ShapeID="_x0000_s1026" DrawAspect="Icon" ObjectID="_1684301875" r:id="rId15">
            <o:FieldCodes>\s</o:FieldCodes>
          </o:OLEObject>
        </w:object>
      </w:r>
    </w:p>
    <w:p w14:paraId="0F09AD21" w14:textId="77777777" w:rsidR="00484E89" w:rsidRPr="009278B6" w:rsidRDefault="00484E89" w:rsidP="009278B6">
      <w:pPr>
        <w:spacing w:after="120" w:line="240" w:lineRule="auto"/>
        <w:jc w:val="both"/>
        <w:rPr>
          <w:rFonts w:asciiTheme="majorHAnsi" w:eastAsia="Times New Roman" w:hAnsiTheme="majorHAnsi" w:cstheme="minorHAnsi"/>
          <w:b/>
          <w:lang w:eastAsia="rw-RW"/>
        </w:rPr>
      </w:pPr>
    </w:p>
    <w:p w14:paraId="01438B48" w14:textId="77777777" w:rsidR="00484E89" w:rsidRPr="009278B6" w:rsidRDefault="00484E89" w:rsidP="009278B6">
      <w:pPr>
        <w:spacing w:after="120" w:line="240" w:lineRule="auto"/>
        <w:jc w:val="both"/>
        <w:rPr>
          <w:rFonts w:asciiTheme="majorHAnsi" w:eastAsia="Times New Roman" w:hAnsiTheme="majorHAnsi" w:cstheme="minorHAnsi"/>
          <w:b/>
          <w:lang w:eastAsia="rw-RW"/>
        </w:rPr>
      </w:pPr>
    </w:p>
    <w:p w14:paraId="1742F6CA" w14:textId="77777777" w:rsidR="00484E89" w:rsidRPr="009278B6" w:rsidRDefault="00484E89" w:rsidP="009278B6">
      <w:pPr>
        <w:spacing w:after="120" w:line="240" w:lineRule="auto"/>
        <w:jc w:val="both"/>
        <w:rPr>
          <w:rFonts w:asciiTheme="majorHAnsi" w:eastAsia="Times New Roman" w:hAnsiTheme="majorHAnsi" w:cstheme="minorHAnsi"/>
          <w:b/>
          <w:lang w:eastAsia="rw-RW"/>
        </w:rPr>
      </w:pPr>
    </w:p>
    <w:p w14:paraId="7F026E9C" w14:textId="77777777" w:rsidR="00484E89" w:rsidRPr="009278B6" w:rsidRDefault="00484E89" w:rsidP="009278B6">
      <w:pPr>
        <w:spacing w:after="120" w:line="240" w:lineRule="auto"/>
        <w:jc w:val="both"/>
        <w:rPr>
          <w:rFonts w:asciiTheme="majorHAnsi" w:eastAsia="Times New Roman" w:hAnsiTheme="majorHAnsi" w:cstheme="minorHAnsi"/>
          <w:b/>
          <w:lang w:eastAsia="rw-RW"/>
        </w:rPr>
      </w:pPr>
    </w:p>
    <w:p w14:paraId="1B5A4A1A" w14:textId="364111E7" w:rsidR="00484E89" w:rsidRPr="009278B6" w:rsidRDefault="00484E89" w:rsidP="009278B6">
      <w:pPr>
        <w:spacing w:after="120" w:line="240" w:lineRule="auto"/>
        <w:jc w:val="both"/>
        <w:rPr>
          <w:rFonts w:asciiTheme="majorHAnsi" w:eastAsia="Times New Roman" w:hAnsiTheme="majorHAnsi" w:cstheme="minorHAnsi"/>
          <w:b/>
          <w:lang w:eastAsia="rw-RW"/>
        </w:rPr>
      </w:pPr>
      <w:r w:rsidRPr="009278B6">
        <w:rPr>
          <w:rFonts w:asciiTheme="majorHAnsi" w:eastAsia="Times New Roman" w:hAnsiTheme="majorHAnsi" w:cstheme="minorHAnsi"/>
          <w:b/>
          <w:lang w:eastAsia="rw-RW"/>
        </w:rPr>
        <w:t xml:space="preserve">Annexe </w:t>
      </w:r>
      <w:r w:rsidR="00DA3605">
        <w:rPr>
          <w:rFonts w:asciiTheme="majorHAnsi" w:eastAsia="Times New Roman" w:hAnsiTheme="majorHAnsi" w:cstheme="minorHAnsi"/>
          <w:b/>
          <w:lang w:eastAsia="rw-RW"/>
        </w:rPr>
        <w:t>3</w:t>
      </w:r>
      <w:r w:rsidRPr="009278B6">
        <w:rPr>
          <w:rFonts w:asciiTheme="majorHAnsi" w:eastAsia="Times New Roman" w:hAnsiTheme="majorHAnsi" w:cstheme="minorHAnsi"/>
          <w:b/>
          <w:lang w:eastAsia="rw-RW"/>
        </w:rPr>
        <w:t>- Type de contrat.</w:t>
      </w:r>
    </w:p>
    <w:bookmarkStart w:id="10" w:name="_MON_1644071662"/>
    <w:bookmarkEnd w:id="10"/>
    <w:p w14:paraId="71D98735" w14:textId="77777777" w:rsidR="00484E89" w:rsidRPr="009278B6" w:rsidRDefault="00484E89" w:rsidP="009278B6">
      <w:pPr>
        <w:spacing w:after="120" w:line="240" w:lineRule="auto"/>
        <w:rPr>
          <w:rFonts w:asciiTheme="majorHAnsi" w:hAnsiTheme="majorHAnsi" w:cstheme="minorHAnsi"/>
        </w:rPr>
      </w:pPr>
      <w:r w:rsidRPr="009278B6">
        <w:rPr>
          <w:rFonts w:asciiTheme="majorHAnsi" w:hAnsiTheme="majorHAnsi" w:cstheme="minorHAnsi"/>
        </w:rPr>
        <w:object w:dxaOrig="1041" w:dyaOrig="674" w14:anchorId="4132AC78">
          <v:shape id="_x0000_i1027" type="#_x0000_t75" style="width:51.5pt;height:33.5pt" o:ole="">
            <v:imagedata r:id="rId16" o:title=""/>
          </v:shape>
          <o:OLEObject Type="Embed" ProgID="Word.Document.8" ShapeID="_x0000_i1027" DrawAspect="Icon" ObjectID="_1684301874" r:id="rId17">
            <o:FieldCodes>\s</o:FieldCodes>
          </o:OLEObject>
        </w:object>
      </w:r>
    </w:p>
    <w:p w14:paraId="4124EC32" w14:textId="77777777" w:rsidR="00484E89" w:rsidRPr="009278B6" w:rsidRDefault="00484E89" w:rsidP="009278B6">
      <w:pPr>
        <w:spacing w:after="120" w:line="240" w:lineRule="auto"/>
        <w:rPr>
          <w:rFonts w:asciiTheme="majorHAnsi" w:hAnsiTheme="majorHAnsi" w:cstheme="minorHAnsi"/>
        </w:rPr>
      </w:pPr>
    </w:p>
    <w:p w14:paraId="40862264" w14:textId="77777777" w:rsidR="00484E89" w:rsidRPr="0009156E" w:rsidRDefault="00484E89" w:rsidP="0009156E">
      <w:pPr>
        <w:spacing w:after="120"/>
        <w:jc w:val="both"/>
        <w:rPr>
          <w:rFonts w:asciiTheme="majorHAnsi" w:hAnsiTheme="majorHAnsi"/>
          <w:color w:val="002060"/>
        </w:rPr>
      </w:pPr>
    </w:p>
    <w:sectPr w:rsidR="00484E89" w:rsidRPr="0009156E" w:rsidSect="00D639A9">
      <w:footerReference w:type="default" r:id="rId18"/>
      <w:pgSz w:w="11906" w:h="16838"/>
      <w:pgMar w:top="1417" w:right="993" w:bottom="1417"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678EC" w14:textId="77777777" w:rsidR="009C56DE" w:rsidRDefault="009C56DE" w:rsidP="00210542">
      <w:pPr>
        <w:spacing w:after="0" w:line="240" w:lineRule="auto"/>
      </w:pPr>
      <w:r>
        <w:separator/>
      </w:r>
    </w:p>
  </w:endnote>
  <w:endnote w:type="continuationSeparator" w:id="0">
    <w:p w14:paraId="3A4C6430" w14:textId="77777777" w:rsidR="009C56DE" w:rsidRDefault="009C56DE" w:rsidP="0021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958315"/>
      <w:docPartObj>
        <w:docPartGallery w:val="Page Numbers (Bottom of Page)"/>
        <w:docPartUnique/>
      </w:docPartObj>
    </w:sdtPr>
    <w:sdtEndPr/>
    <w:sdtContent>
      <w:p w14:paraId="0AA6D546" w14:textId="77777777" w:rsidR="00FD4AAA" w:rsidRDefault="00FD4AAA">
        <w:pPr>
          <w:pStyle w:val="Pieddepage"/>
        </w:pPr>
        <w:r>
          <w:rPr>
            <w:noProof/>
            <w:lang w:eastAsia="fr-FR"/>
          </w:rPr>
          <mc:AlternateContent>
            <mc:Choice Requires="wps">
              <w:drawing>
                <wp:anchor distT="0" distB="0" distL="114300" distR="114300" simplePos="0" relativeHeight="251659264" behindDoc="0" locked="0" layoutInCell="0" allowOverlap="1" wp14:anchorId="6BAD07BC" wp14:editId="680EB686">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C137E7F" w14:textId="6BFD68A0" w:rsidR="00FD4AAA" w:rsidRDefault="00FD4AAA">
                              <w:pPr>
                                <w:jc w:val="center"/>
                              </w:pPr>
                              <w:r>
                                <w:fldChar w:fldCharType="begin"/>
                              </w:r>
                              <w:r>
                                <w:instrText>PAGE    \* MERGEFORMAT</w:instrText>
                              </w:r>
                              <w:r>
                                <w:fldChar w:fldCharType="separate"/>
                              </w:r>
                              <w:r w:rsidR="00292B92" w:rsidRPr="00292B92">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D07B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14:paraId="7C137E7F" w14:textId="6BFD68A0" w:rsidR="00FD4AAA" w:rsidRDefault="00FD4AAA">
                        <w:pPr>
                          <w:jc w:val="center"/>
                        </w:pPr>
                        <w:r>
                          <w:fldChar w:fldCharType="begin"/>
                        </w:r>
                        <w:r>
                          <w:instrText>PAGE    \* MERGEFORMAT</w:instrText>
                        </w:r>
                        <w:r>
                          <w:fldChar w:fldCharType="separate"/>
                        </w:r>
                        <w:r w:rsidR="00292B92" w:rsidRPr="00292B92">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F9509" w14:textId="77777777" w:rsidR="009C56DE" w:rsidRDefault="009C56DE" w:rsidP="00210542">
      <w:pPr>
        <w:spacing w:after="0" w:line="240" w:lineRule="auto"/>
      </w:pPr>
      <w:r>
        <w:separator/>
      </w:r>
    </w:p>
  </w:footnote>
  <w:footnote w:type="continuationSeparator" w:id="0">
    <w:p w14:paraId="7D610C7F" w14:textId="77777777" w:rsidR="009C56DE" w:rsidRDefault="009C56DE" w:rsidP="00210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67861"/>
    <w:multiLevelType w:val="hybridMultilevel"/>
    <w:tmpl w:val="0F66FC3E"/>
    <w:lvl w:ilvl="0" w:tplc="6DDE5996">
      <w:start w:val="1"/>
      <w:numFmt w:val="decimal"/>
      <w:lvlText w:val="%1)"/>
      <w:lvlJc w:val="left"/>
      <w:pPr>
        <w:ind w:left="720" w:hanging="360"/>
      </w:pPr>
      <w:rPr>
        <w:b/>
      </w:rPr>
    </w:lvl>
    <w:lvl w:ilvl="1" w:tplc="FEF45F66">
      <w:numFmt w:val="bullet"/>
      <w:lvlText w:val="•"/>
      <w:lvlJc w:val="left"/>
      <w:pPr>
        <w:ind w:left="1440" w:hanging="360"/>
      </w:pPr>
      <w:rPr>
        <w:rFonts w:ascii="Calibri" w:eastAsia="Times New Roman" w:hAnsi="Calibri" w:cs="Tahoma" w:hint="default"/>
      </w:rPr>
    </w:lvl>
    <w:lvl w:ilvl="2" w:tplc="6D0A9662">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1846D6"/>
    <w:multiLevelType w:val="multilevel"/>
    <w:tmpl w:val="80CEFDAE"/>
    <w:lvl w:ilvl="0">
      <w:numFmt w:val="bullet"/>
      <w:lvlText w:val="-"/>
      <w:lvlJc w:val="left"/>
      <w:pPr>
        <w:ind w:left="360" w:hanging="360"/>
      </w:pPr>
      <w:rPr>
        <w:rFonts w:ascii="Calibri" w:eastAsia="Times New Roman"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BCD7B4E"/>
    <w:multiLevelType w:val="hybridMultilevel"/>
    <w:tmpl w:val="8AF09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084757"/>
    <w:multiLevelType w:val="hybridMultilevel"/>
    <w:tmpl w:val="1E90FD5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3DB6187"/>
    <w:multiLevelType w:val="multilevel"/>
    <w:tmpl w:val="8EB64540"/>
    <w:lvl w:ilvl="0">
      <w:numFmt w:val="bullet"/>
      <w:lvlText w:val="-"/>
      <w:lvlJc w:val="left"/>
      <w:pPr>
        <w:ind w:left="360" w:hanging="360"/>
      </w:pPr>
      <w:rPr>
        <w:rFonts w:ascii="Calibri" w:eastAsia="Times New Roman"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A961730"/>
    <w:multiLevelType w:val="hybridMultilevel"/>
    <w:tmpl w:val="9D5AF472"/>
    <w:lvl w:ilvl="0" w:tplc="FC90D9C8">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F38F3"/>
    <w:multiLevelType w:val="hybridMultilevel"/>
    <w:tmpl w:val="0BB2015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F617AE8"/>
    <w:multiLevelType w:val="hybridMultilevel"/>
    <w:tmpl w:val="E8EC60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02266CD"/>
    <w:multiLevelType w:val="hybridMultilevel"/>
    <w:tmpl w:val="192C1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EB7D7F"/>
    <w:multiLevelType w:val="hybridMultilevel"/>
    <w:tmpl w:val="4DE487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3693BEC"/>
    <w:multiLevelType w:val="hybridMultilevel"/>
    <w:tmpl w:val="37F63526"/>
    <w:lvl w:ilvl="0" w:tplc="D4405C6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D848EC"/>
    <w:multiLevelType w:val="hybridMultilevel"/>
    <w:tmpl w:val="D33E9962"/>
    <w:lvl w:ilvl="0" w:tplc="EC58AF1E">
      <w:start w:val="1"/>
      <w:numFmt w:val="upperRoman"/>
      <w:lvlText w:val="%1."/>
      <w:lvlJc w:val="left"/>
      <w:pPr>
        <w:ind w:left="1145"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922BEA"/>
    <w:multiLevelType w:val="hybridMultilevel"/>
    <w:tmpl w:val="0A16400C"/>
    <w:lvl w:ilvl="0" w:tplc="9F2CC42C">
      <w:start w:val="1"/>
      <w:numFmt w:val="upperRoman"/>
      <w:lvlText w:val="%1."/>
      <w:lvlJc w:val="left"/>
      <w:pPr>
        <w:ind w:left="1505"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93C66"/>
    <w:multiLevelType w:val="hybridMultilevel"/>
    <w:tmpl w:val="9542B0D4"/>
    <w:lvl w:ilvl="0" w:tplc="FC90D9C8">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D18C7"/>
    <w:multiLevelType w:val="hybridMultilevel"/>
    <w:tmpl w:val="A1F83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C17184"/>
    <w:multiLevelType w:val="multilevel"/>
    <w:tmpl w:val="4DB6C296"/>
    <w:lvl w:ilvl="0">
      <w:numFmt w:val="bullet"/>
      <w:lvlText w:val=""/>
      <w:lvlJc w:val="left"/>
      <w:pPr>
        <w:ind w:left="360" w:hanging="360"/>
      </w:pPr>
      <w:rPr>
        <w:rFonts w:ascii="Symbol" w:hAnsi="Symbol"/>
        <w:b/>
        <w:sz w:val="13"/>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E225004"/>
    <w:multiLevelType w:val="multilevel"/>
    <w:tmpl w:val="00B469AA"/>
    <w:lvl w:ilvl="0">
      <w:start w:val="1"/>
      <w:numFmt w:val="lowerLetter"/>
      <w:lvlText w:val="%1)"/>
      <w:lvlJc w:val="left"/>
      <w:pPr>
        <w:ind w:left="708" w:hanging="360"/>
      </w:pPr>
      <w:rPr>
        <w:color w:val="auto"/>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7" w15:restartNumberingAfterBreak="0">
    <w:nsid w:val="3F8D34CB"/>
    <w:multiLevelType w:val="hybridMultilevel"/>
    <w:tmpl w:val="E3F23C3E"/>
    <w:lvl w:ilvl="0" w:tplc="9EB297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8F1AC0"/>
    <w:multiLevelType w:val="hybridMultilevel"/>
    <w:tmpl w:val="BA108B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24B2B"/>
    <w:multiLevelType w:val="multilevel"/>
    <w:tmpl w:val="0256FDE8"/>
    <w:lvl w:ilvl="0">
      <w:numFmt w:val="bullet"/>
      <w:lvlText w:val="-"/>
      <w:lvlJc w:val="left"/>
      <w:pPr>
        <w:ind w:left="360" w:hanging="360"/>
      </w:pPr>
      <w:rPr>
        <w:rFonts w:ascii="Calibri" w:eastAsia="Times New Roman"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65907C2"/>
    <w:multiLevelType w:val="multilevel"/>
    <w:tmpl w:val="EBF0E7D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8"/>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764284"/>
    <w:multiLevelType w:val="hybridMultilevel"/>
    <w:tmpl w:val="909C1506"/>
    <w:lvl w:ilvl="0" w:tplc="FC90D9C8">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B68AF"/>
    <w:multiLevelType w:val="hybridMultilevel"/>
    <w:tmpl w:val="6F50E1C8"/>
    <w:lvl w:ilvl="0" w:tplc="44444124">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146503"/>
    <w:multiLevelType w:val="hybridMultilevel"/>
    <w:tmpl w:val="CDA4B5E6"/>
    <w:lvl w:ilvl="0" w:tplc="F4529B3C">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BD723A"/>
    <w:multiLevelType w:val="hybridMultilevel"/>
    <w:tmpl w:val="D340CE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6553E0B"/>
    <w:multiLevelType w:val="hybridMultilevel"/>
    <w:tmpl w:val="5240BB7A"/>
    <w:lvl w:ilvl="0" w:tplc="AEC695DE">
      <w:start w:val="1"/>
      <w:numFmt w:val="upperRoman"/>
      <w:lvlText w:val="%1."/>
      <w:lvlJc w:val="left"/>
      <w:pPr>
        <w:ind w:left="1505"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B480C"/>
    <w:multiLevelType w:val="hybridMultilevel"/>
    <w:tmpl w:val="E3DCEF90"/>
    <w:lvl w:ilvl="0" w:tplc="040C0019">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7" w15:restartNumberingAfterBreak="0">
    <w:nsid w:val="607C3FA2"/>
    <w:multiLevelType w:val="hybridMultilevel"/>
    <w:tmpl w:val="FC48EE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8B7008A"/>
    <w:multiLevelType w:val="hybridMultilevel"/>
    <w:tmpl w:val="AFEEB5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9" w15:restartNumberingAfterBreak="0">
    <w:nsid w:val="6AEC25AC"/>
    <w:multiLevelType w:val="hybridMultilevel"/>
    <w:tmpl w:val="A6349530"/>
    <w:lvl w:ilvl="0" w:tplc="B1F45558">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F0405E"/>
    <w:multiLevelType w:val="hybridMultilevel"/>
    <w:tmpl w:val="7346DF00"/>
    <w:lvl w:ilvl="0" w:tplc="ABECF46E">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1" w15:restartNumberingAfterBreak="0">
    <w:nsid w:val="6EF321F2"/>
    <w:multiLevelType w:val="hybridMultilevel"/>
    <w:tmpl w:val="CF744B5C"/>
    <w:lvl w:ilvl="0" w:tplc="02C8F38C">
      <w:numFmt w:val="bullet"/>
      <w:lvlText w:val="-"/>
      <w:lvlJc w:val="left"/>
      <w:pPr>
        <w:ind w:left="720" w:hanging="360"/>
      </w:pPr>
      <w:rPr>
        <w:rFonts w:ascii="Cambria" w:eastAsiaTheme="minorHAnsi" w:hAnsi="Cambri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F26968"/>
    <w:multiLevelType w:val="hybridMultilevel"/>
    <w:tmpl w:val="166C6F9C"/>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A24A34"/>
    <w:multiLevelType w:val="hybridMultilevel"/>
    <w:tmpl w:val="C7E426A4"/>
    <w:lvl w:ilvl="0" w:tplc="E5B61FA8">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70A83735"/>
    <w:multiLevelType w:val="hybridMultilevel"/>
    <w:tmpl w:val="7BA26B56"/>
    <w:lvl w:ilvl="0" w:tplc="150A81F6">
      <w:start w:val="2"/>
      <w:numFmt w:val="bullet"/>
      <w:lvlText w:val="-"/>
      <w:lvlJc w:val="left"/>
      <w:pPr>
        <w:ind w:left="720" w:hanging="360"/>
      </w:pPr>
      <w:rPr>
        <w:rFonts w:ascii="Arial Narrow" w:eastAsia="SimSun" w:hAnsi="Arial Narrow"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5542D"/>
    <w:multiLevelType w:val="hybridMultilevel"/>
    <w:tmpl w:val="0FFEE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EB1ACF"/>
    <w:multiLevelType w:val="hybridMultilevel"/>
    <w:tmpl w:val="3ACE5438"/>
    <w:lvl w:ilvl="0" w:tplc="62501930">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E1AB5"/>
    <w:multiLevelType w:val="hybridMultilevel"/>
    <w:tmpl w:val="B5FABC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78CF7F95"/>
    <w:multiLevelType w:val="hybridMultilevel"/>
    <w:tmpl w:val="49107F14"/>
    <w:lvl w:ilvl="0" w:tplc="8AD80294">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78484F"/>
    <w:multiLevelType w:val="hybridMultilevel"/>
    <w:tmpl w:val="9BE060C2"/>
    <w:lvl w:ilvl="0" w:tplc="040C000D">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40" w15:restartNumberingAfterBreak="0">
    <w:nsid w:val="7E9C7F35"/>
    <w:multiLevelType w:val="hybridMultilevel"/>
    <w:tmpl w:val="09345120"/>
    <w:lvl w:ilvl="0" w:tplc="FC90D9C8">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28"/>
  </w:num>
  <w:num w:numId="4">
    <w:abstractNumId w:val="9"/>
  </w:num>
  <w:num w:numId="5">
    <w:abstractNumId w:val="20"/>
  </w:num>
  <w:num w:numId="6">
    <w:abstractNumId w:val="3"/>
  </w:num>
  <w:num w:numId="7">
    <w:abstractNumId w:val="32"/>
  </w:num>
  <w:num w:numId="8">
    <w:abstractNumId w:val="13"/>
  </w:num>
  <w:num w:numId="9">
    <w:abstractNumId w:val="21"/>
  </w:num>
  <w:num w:numId="10">
    <w:abstractNumId w:val="40"/>
  </w:num>
  <w:num w:numId="11">
    <w:abstractNumId w:val="5"/>
  </w:num>
  <w:num w:numId="12">
    <w:abstractNumId w:val="36"/>
  </w:num>
  <w:num w:numId="13">
    <w:abstractNumId w:val="2"/>
  </w:num>
  <w:num w:numId="14">
    <w:abstractNumId w:val="8"/>
  </w:num>
  <w:num w:numId="15">
    <w:abstractNumId w:val="35"/>
  </w:num>
  <w:num w:numId="16">
    <w:abstractNumId w:val="23"/>
  </w:num>
  <w:num w:numId="17">
    <w:abstractNumId w:val="37"/>
  </w:num>
  <w:num w:numId="18">
    <w:abstractNumId w:val="0"/>
  </w:num>
  <w:num w:numId="19">
    <w:abstractNumId w:val="26"/>
  </w:num>
  <w:num w:numId="20">
    <w:abstractNumId w:val="38"/>
  </w:num>
  <w:num w:numId="21">
    <w:abstractNumId w:val="14"/>
  </w:num>
  <w:num w:numId="22">
    <w:abstractNumId w:val="22"/>
  </w:num>
  <w:num w:numId="23">
    <w:abstractNumId w:val="29"/>
  </w:num>
  <w:num w:numId="24">
    <w:abstractNumId w:val="34"/>
  </w:num>
  <w:num w:numId="25">
    <w:abstractNumId w:val="6"/>
  </w:num>
  <w:num w:numId="26">
    <w:abstractNumId w:val="39"/>
  </w:num>
  <w:num w:numId="27">
    <w:abstractNumId w:val="11"/>
  </w:num>
  <w:num w:numId="28">
    <w:abstractNumId w:val="24"/>
  </w:num>
  <w:num w:numId="29">
    <w:abstractNumId w:val="31"/>
  </w:num>
  <w:num w:numId="30">
    <w:abstractNumId w:val="11"/>
    <w:lvlOverride w:ilvl="0">
      <w:startOverride w:val="7"/>
    </w:lvlOverride>
  </w:num>
  <w:num w:numId="31">
    <w:abstractNumId w:val="33"/>
  </w:num>
  <w:num w:numId="32">
    <w:abstractNumId w:val="16"/>
  </w:num>
  <w:num w:numId="33">
    <w:abstractNumId w:val="4"/>
  </w:num>
  <w:num w:numId="34">
    <w:abstractNumId w:val="1"/>
  </w:num>
  <w:num w:numId="35">
    <w:abstractNumId w:val="19"/>
  </w:num>
  <w:num w:numId="36">
    <w:abstractNumId w:val="15"/>
  </w:num>
  <w:num w:numId="37">
    <w:abstractNumId w:val="18"/>
  </w:num>
  <w:num w:numId="38">
    <w:abstractNumId w:val="7"/>
  </w:num>
  <w:num w:numId="39">
    <w:abstractNumId w:val="10"/>
  </w:num>
  <w:num w:numId="40">
    <w:abstractNumId w:val="12"/>
  </w:num>
  <w:num w:numId="41">
    <w:abstractNumId w:val="25"/>
  </w:num>
  <w:num w:numId="42">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E3"/>
    <w:rsid w:val="000015CD"/>
    <w:rsid w:val="000130D8"/>
    <w:rsid w:val="00026C0B"/>
    <w:rsid w:val="00027E24"/>
    <w:rsid w:val="0003574C"/>
    <w:rsid w:val="00037884"/>
    <w:rsid w:val="00060D92"/>
    <w:rsid w:val="00062F66"/>
    <w:rsid w:val="00063453"/>
    <w:rsid w:val="000725EF"/>
    <w:rsid w:val="00077702"/>
    <w:rsid w:val="0009156E"/>
    <w:rsid w:val="00094DE7"/>
    <w:rsid w:val="00096C95"/>
    <w:rsid w:val="000A1D2B"/>
    <w:rsid w:val="000B3F52"/>
    <w:rsid w:val="000C1EB3"/>
    <w:rsid w:val="000C2E0C"/>
    <w:rsid w:val="000C5EBF"/>
    <w:rsid w:val="000E4EBE"/>
    <w:rsid w:val="000E675B"/>
    <w:rsid w:val="000F41E3"/>
    <w:rsid w:val="00102A22"/>
    <w:rsid w:val="0010527A"/>
    <w:rsid w:val="00127B85"/>
    <w:rsid w:val="0013728F"/>
    <w:rsid w:val="00150E69"/>
    <w:rsid w:val="00153B28"/>
    <w:rsid w:val="00187DC5"/>
    <w:rsid w:val="001957D7"/>
    <w:rsid w:val="001A2BA6"/>
    <w:rsid w:val="001C4931"/>
    <w:rsid w:val="001D7E6A"/>
    <w:rsid w:val="001E680C"/>
    <w:rsid w:val="00210542"/>
    <w:rsid w:val="002161A0"/>
    <w:rsid w:val="0022259F"/>
    <w:rsid w:val="002249C3"/>
    <w:rsid w:val="0024182A"/>
    <w:rsid w:val="00245263"/>
    <w:rsid w:val="002730D6"/>
    <w:rsid w:val="00292B92"/>
    <w:rsid w:val="002C0FC7"/>
    <w:rsid w:val="002C2182"/>
    <w:rsid w:val="003557E7"/>
    <w:rsid w:val="00370F05"/>
    <w:rsid w:val="0037760D"/>
    <w:rsid w:val="00386688"/>
    <w:rsid w:val="003A3794"/>
    <w:rsid w:val="003B3D55"/>
    <w:rsid w:val="003C3748"/>
    <w:rsid w:val="003E3A94"/>
    <w:rsid w:val="003F1F4F"/>
    <w:rsid w:val="004017F8"/>
    <w:rsid w:val="00403501"/>
    <w:rsid w:val="00413CE3"/>
    <w:rsid w:val="00423B2B"/>
    <w:rsid w:val="004275C0"/>
    <w:rsid w:val="0043588B"/>
    <w:rsid w:val="004477E6"/>
    <w:rsid w:val="00455B4B"/>
    <w:rsid w:val="00473B91"/>
    <w:rsid w:val="00484E89"/>
    <w:rsid w:val="00487C75"/>
    <w:rsid w:val="004A7DA9"/>
    <w:rsid w:val="004B7F54"/>
    <w:rsid w:val="004C1F92"/>
    <w:rsid w:val="004F33A7"/>
    <w:rsid w:val="004F737B"/>
    <w:rsid w:val="0050285C"/>
    <w:rsid w:val="0051672C"/>
    <w:rsid w:val="005506A4"/>
    <w:rsid w:val="00552361"/>
    <w:rsid w:val="00552546"/>
    <w:rsid w:val="00554C46"/>
    <w:rsid w:val="00554E0B"/>
    <w:rsid w:val="005575EE"/>
    <w:rsid w:val="00563043"/>
    <w:rsid w:val="00564618"/>
    <w:rsid w:val="00573375"/>
    <w:rsid w:val="00590E78"/>
    <w:rsid w:val="00590FC5"/>
    <w:rsid w:val="0059523D"/>
    <w:rsid w:val="00595938"/>
    <w:rsid w:val="005A550A"/>
    <w:rsid w:val="005A6E74"/>
    <w:rsid w:val="005B73C8"/>
    <w:rsid w:val="005D2649"/>
    <w:rsid w:val="006203D8"/>
    <w:rsid w:val="00636220"/>
    <w:rsid w:val="00640ED6"/>
    <w:rsid w:val="00663432"/>
    <w:rsid w:val="0067511F"/>
    <w:rsid w:val="006A0587"/>
    <w:rsid w:val="006A38FC"/>
    <w:rsid w:val="006E544C"/>
    <w:rsid w:val="006F320D"/>
    <w:rsid w:val="00702FFD"/>
    <w:rsid w:val="00717DE1"/>
    <w:rsid w:val="007232E0"/>
    <w:rsid w:val="00737AE1"/>
    <w:rsid w:val="0076028A"/>
    <w:rsid w:val="0076077D"/>
    <w:rsid w:val="00762F8C"/>
    <w:rsid w:val="007722E4"/>
    <w:rsid w:val="0077345E"/>
    <w:rsid w:val="00787631"/>
    <w:rsid w:val="007928AF"/>
    <w:rsid w:val="007974A1"/>
    <w:rsid w:val="007A6AC8"/>
    <w:rsid w:val="007C2165"/>
    <w:rsid w:val="007E1A8D"/>
    <w:rsid w:val="007E249E"/>
    <w:rsid w:val="007E259C"/>
    <w:rsid w:val="007F64E8"/>
    <w:rsid w:val="007F795B"/>
    <w:rsid w:val="00807CEC"/>
    <w:rsid w:val="00817ADE"/>
    <w:rsid w:val="00842321"/>
    <w:rsid w:val="00847121"/>
    <w:rsid w:val="00866440"/>
    <w:rsid w:val="00875C63"/>
    <w:rsid w:val="00877FFA"/>
    <w:rsid w:val="008807AF"/>
    <w:rsid w:val="00884B57"/>
    <w:rsid w:val="00893E09"/>
    <w:rsid w:val="008A45E5"/>
    <w:rsid w:val="008B11E6"/>
    <w:rsid w:val="008B4B18"/>
    <w:rsid w:val="008C15C3"/>
    <w:rsid w:val="008C2B3A"/>
    <w:rsid w:val="008C3B26"/>
    <w:rsid w:val="008D29E5"/>
    <w:rsid w:val="008D799C"/>
    <w:rsid w:val="008E2B2A"/>
    <w:rsid w:val="009041E9"/>
    <w:rsid w:val="00906A2E"/>
    <w:rsid w:val="00907D06"/>
    <w:rsid w:val="0092433F"/>
    <w:rsid w:val="009278B6"/>
    <w:rsid w:val="00940E14"/>
    <w:rsid w:val="00942A17"/>
    <w:rsid w:val="0094478C"/>
    <w:rsid w:val="00944B5B"/>
    <w:rsid w:val="00966120"/>
    <w:rsid w:val="00974B17"/>
    <w:rsid w:val="009A4757"/>
    <w:rsid w:val="009C50BE"/>
    <w:rsid w:val="009C56DE"/>
    <w:rsid w:val="009D0A2E"/>
    <w:rsid w:val="009D26A1"/>
    <w:rsid w:val="009E4B0C"/>
    <w:rsid w:val="009F4B44"/>
    <w:rsid w:val="00A030F3"/>
    <w:rsid w:val="00A111C6"/>
    <w:rsid w:val="00A15E84"/>
    <w:rsid w:val="00A20596"/>
    <w:rsid w:val="00A2543B"/>
    <w:rsid w:val="00A254B9"/>
    <w:rsid w:val="00A338E4"/>
    <w:rsid w:val="00A408C4"/>
    <w:rsid w:val="00A4122E"/>
    <w:rsid w:val="00A62238"/>
    <w:rsid w:val="00A739F2"/>
    <w:rsid w:val="00A740D8"/>
    <w:rsid w:val="00A850D6"/>
    <w:rsid w:val="00A858BE"/>
    <w:rsid w:val="00A93DB7"/>
    <w:rsid w:val="00A95488"/>
    <w:rsid w:val="00AD7F4B"/>
    <w:rsid w:val="00AE4916"/>
    <w:rsid w:val="00AE4E9B"/>
    <w:rsid w:val="00AF0257"/>
    <w:rsid w:val="00AF09A7"/>
    <w:rsid w:val="00B348F2"/>
    <w:rsid w:val="00B41C77"/>
    <w:rsid w:val="00B52B45"/>
    <w:rsid w:val="00B55E4A"/>
    <w:rsid w:val="00B67D92"/>
    <w:rsid w:val="00B933E9"/>
    <w:rsid w:val="00B95FFE"/>
    <w:rsid w:val="00BA792C"/>
    <w:rsid w:val="00BE0C76"/>
    <w:rsid w:val="00BF6352"/>
    <w:rsid w:val="00C17368"/>
    <w:rsid w:val="00C221FC"/>
    <w:rsid w:val="00C2403F"/>
    <w:rsid w:val="00C25B28"/>
    <w:rsid w:val="00C50A9D"/>
    <w:rsid w:val="00C573AB"/>
    <w:rsid w:val="00C75284"/>
    <w:rsid w:val="00CC20AF"/>
    <w:rsid w:val="00CD6003"/>
    <w:rsid w:val="00CD68C2"/>
    <w:rsid w:val="00D233CA"/>
    <w:rsid w:val="00D459B3"/>
    <w:rsid w:val="00D5732E"/>
    <w:rsid w:val="00D639A9"/>
    <w:rsid w:val="00D850D1"/>
    <w:rsid w:val="00DA3605"/>
    <w:rsid w:val="00DA5F9E"/>
    <w:rsid w:val="00DD1182"/>
    <w:rsid w:val="00DD254D"/>
    <w:rsid w:val="00E11123"/>
    <w:rsid w:val="00E168D0"/>
    <w:rsid w:val="00E21477"/>
    <w:rsid w:val="00E53F46"/>
    <w:rsid w:val="00E70FEF"/>
    <w:rsid w:val="00E8008C"/>
    <w:rsid w:val="00EA58B4"/>
    <w:rsid w:val="00EA5ECD"/>
    <w:rsid w:val="00EE533B"/>
    <w:rsid w:val="00EE6584"/>
    <w:rsid w:val="00EE6997"/>
    <w:rsid w:val="00EE76EC"/>
    <w:rsid w:val="00F12210"/>
    <w:rsid w:val="00F22409"/>
    <w:rsid w:val="00F37D38"/>
    <w:rsid w:val="00F51F43"/>
    <w:rsid w:val="00F524D8"/>
    <w:rsid w:val="00F87D61"/>
    <w:rsid w:val="00F9483E"/>
    <w:rsid w:val="00FA21CB"/>
    <w:rsid w:val="00FD0182"/>
    <w:rsid w:val="00FD3E34"/>
    <w:rsid w:val="00FD4AAA"/>
    <w:rsid w:val="00FE0015"/>
    <w:rsid w:val="00FE3FE7"/>
    <w:rsid w:val="00FF5096"/>
    <w:rsid w:val="00FF6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0E5EE"/>
  <w15:docId w15:val="{3950C38B-DAC7-465A-B897-0FD07945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A93DB7"/>
    <w:pPr>
      <w:keepNext/>
      <w:spacing w:before="120" w:after="120" w:line="240" w:lineRule="auto"/>
      <w:jc w:val="both"/>
      <w:outlineLvl w:val="0"/>
    </w:pPr>
    <w:rPr>
      <w:rFonts w:asciiTheme="majorHAnsi" w:hAnsiTheme="maj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apis Bulleted List,References,List Paragraph1,Paragraphe de liste1,Liste couleur - Accent 11,Colorful List - Accent 11,Liste couleur - Accent 111,Bullets,Medium Grid 1 - Accent 21,List Paragraph nowy"/>
    <w:basedOn w:val="Normal"/>
    <w:link w:val="ParagraphedelisteCar"/>
    <w:qFormat/>
    <w:rsid w:val="001C4931"/>
    <w:pPr>
      <w:ind w:left="720"/>
      <w:contextualSpacing/>
    </w:pPr>
  </w:style>
  <w:style w:type="character" w:customStyle="1" w:styleId="longtext1">
    <w:name w:val="long_text1"/>
    <w:uiPriority w:val="99"/>
    <w:rsid w:val="00E53F46"/>
    <w:rPr>
      <w:sz w:val="20"/>
    </w:rPr>
  </w:style>
  <w:style w:type="character" w:customStyle="1" w:styleId="Titre1Car">
    <w:name w:val="Titre 1 Car"/>
    <w:basedOn w:val="Policepardfaut"/>
    <w:link w:val="Titre1"/>
    <w:rsid w:val="00A93DB7"/>
    <w:rPr>
      <w:rFonts w:asciiTheme="majorHAnsi" w:hAnsiTheme="majorHAnsi"/>
    </w:rPr>
  </w:style>
  <w:style w:type="paragraph" w:styleId="Corpsdetexte3">
    <w:name w:val="Body Text 3"/>
    <w:basedOn w:val="Normal"/>
    <w:link w:val="Corpsdetexte3Car"/>
    <w:uiPriority w:val="99"/>
    <w:unhideWhenUsed/>
    <w:rsid w:val="00B933E9"/>
    <w:pPr>
      <w:spacing w:after="120" w:line="240" w:lineRule="auto"/>
    </w:pPr>
    <w:rPr>
      <w:rFonts w:ascii="Times New Roman" w:eastAsia="Calibri" w:hAnsi="Times New Roman" w:cs="Times New Roman"/>
      <w:sz w:val="16"/>
      <w:szCs w:val="16"/>
      <w:lang w:val="en-CA"/>
    </w:rPr>
  </w:style>
  <w:style w:type="character" w:customStyle="1" w:styleId="Corpsdetexte3Car">
    <w:name w:val="Corps de texte 3 Car"/>
    <w:basedOn w:val="Policepardfaut"/>
    <w:link w:val="Corpsdetexte3"/>
    <w:uiPriority w:val="99"/>
    <w:rsid w:val="00B933E9"/>
    <w:rPr>
      <w:rFonts w:ascii="Times New Roman" w:eastAsia="Calibri" w:hAnsi="Times New Roman" w:cs="Times New Roman"/>
      <w:sz w:val="16"/>
      <w:szCs w:val="16"/>
      <w:lang w:val="en-CA"/>
    </w:rPr>
  </w:style>
  <w:style w:type="character" w:styleId="Lienhypertexte">
    <w:name w:val="Hyperlink"/>
    <w:basedOn w:val="Policepardfaut"/>
    <w:uiPriority w:val="99"/>
    <w:unhideWhenUsed/>
    <w:rsid w:val="004C1F92"/>
    <w:rPr>
      <w:color w:val="0000FF" w:themeColor="hyperlink"/>
      <w:u w:val="single"/>
    </w:rPr>
  </w:style>
  <w:style w:type="paragraph" w:styleId="En-tte">
    <w:name w:val="header"/>
    <w:basedOn w:val="Normal"/>
    <w:link w:val="En-tteCar"/>
    <w:uiPriority w:val="99"/>
    <w:unhideWhenUsed/>
    <w:rsid w:val="00210542"/>
    <w:pPr>
      <w:tabs>
        <w:tab w:val="center" w:pos="4536"/>
        <w:tab w:val="right" w:pos="9072"/>
      </w:tabs>
      <w:spacing w:after="0" w:line="240" w:lineRule="auto"/>
    </w:pPr>
  </w:style>
  <w:style w:type="character" w:customStyle="1" w:styleId="En-tteCar">
    <w:name w:val="En-tête Car"/>
    <w:basedOn w:val="Policepardfaut"/>
    <w:link w:val="En-tte"/>
    <w:uiPriority w:val="99"/>
    <w:rsid w:val="00210542"/>
  </w:style>
  <w:style w:type="paragraph" w:styleId="Pieddepage">
    <w:name w:val="footer"/>
    <w:basedOn w:val="Normal"/>
    <w:link w:val="PieddepageCar"/>
    <w:uiPriority w:val="99"/>
    <w:unhideWhenUsed/>
    <w:rsid w:val="002105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0542"/>
  </w:style>
  <w:style w:type="paragraph" w:styleId="Textedebulles">
    <w:name w:val="Balloon Text"/>
    <w:basedOn w:val="Normal"/>
    <w:link w:val="TextedebullesCar"/>
    <w:uiPriority w:val="99"/>
    <w:semiHidden/>
    <w:unhideWhenUsed/>
    <w:rsid w:val="00DD11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1182"/>
    <w:rPr>
      <w:rFonts w:ascii="Segoe UI" w:hAnsi="Segoe UI" w:cs="Segoe UI"/>
      <w:sz w:val="18"/>
      <w:szCs w:val="18"/>
    </w:rPr>
  </w:style>
  <w:style w:type="character" w:styleId="Marquedecommentaire">
    <w:name w:val="annotation reference"/>
    <w:basedOn w:val="Policepardfaut"/>
    <w:uiPriority w:val="99"/>
    <w:semiHidden/>
    <w:unhideWhenUsed/>
    <w:rsid w:val="00102A22"/>
    <w:rPr>
      <w:sz w:val="16"/>
      <w:szCs w:val="16"/>
    </w:rPr>
  </w:style>
  <w:style w:type="paragraph" w:styleId="Commentaire">
    <w:name w:val="annotation text"/>
    <w:basedOn w:val="Normal"/>
    <w:link w:val="CommentaireCar"/>
    <w:uiPriority w:val="99"/>
    <w:semiHidden/>
    <w:unhideWhenUsed/>
    <w:rsid w:val="00102A22"/>
    <w:pPr>
      <w:spacing w:line="240" w:lineRule="auto"/>
    </w:pPr>
    <w:rPr>
      <w:sz w:val="20"/>
      <w:szCs w:val="20"/>
    </w:rPr>
  </w:style>
  <w:style w:type="character" w:customStyle="1" w:styleId="CommentaireCar">
    <w:name w:val="Commentaire Car"/>
    <w:basedOn w:val="Policepardfaut"/>
    <w:link w:val="Commentaire"/>
    <w:uiPriority w:val="99"/>
    <w:semiHidden/>
    <w:rsid w:val="00102A22"/>
    <w:rPr>
      <w:sz w:val="20"/>
      <w:szCs w:val="20"/>
    </w:rPr>
  </w:style>
  <w:style w:type="paragraph" w:styleId="Objetducommentaire">
    <w:name w:val="annotation subject"/>
    <w:basedOn w:val="Commentaire"/>
    <w:next w:val="Commentaire"/>
    <w:link w:val="ObjetducommentaireCar"/>
    <w:uiPriority w:val="99"/>
    <w:semiHidden/>
    <w:unhideWhenUsed/>
    <w:rsid w:val="00102A22"/>
    <w:rPr>
      <w:b/>
      <w:bCs/>
    </w:rPr>
  </w:style>
  <w:style w:type="character" w:customStyle="1" w:styleId="ObjetducommentaireCar">
    <w:name w:val="Objet du commentaire Car"/>
    <w:basedOn w:val="CommentaireCar"/>
    <w:link w:val="Objetducommentaire"/>
    <w:uiPriority w:val="99"/>
    <w:semiHidden/>
    <w:rsid w:val="00102A22"/>
    <w:rPr>
      <w:b/>
      <w:bCs/>
      <w:sz w:val="20"/>
      <w:szCs w:val="20"/>
    </w:rPr>
  </w:style>
  <w:style w:type="character" w:customStyle="1" w:styleId="ParagraphedelisteCar">
    <w:name w:val="Paragraphe de liste Car"/>
    <w:aliases w:val="List Paragraph (numbered (a)) Car,Lapis Bulleted List Car,References Car,List Paragraph1 Car,Paragraphe de liste1 Car,Liste couleur - Accent 11 Car,Colorful List - Accent 11 Car,Liste couleur - Accent 111 Car,Bullets Car"/>
    <w:link w:val="Paragraphedeliste"/>
    <w:uiPriority w:val="34"/>
    <w:locked/>
    <w:rsid w:val="00817ADE"/>
  </w:style>
  <w:style w:type="paragraph" w:customStyle="1" w:styleId="Sansinterligne1">
    <w:name w:val="Sans interligne1"/>
    <w:qFormat/>
    <w:rsid w:val="00974B17"/>
    <w:pPr>
      <w:spacing w:after="0" w:line="240" w:lineRule="auto"/>
    </w:pPr>
    <w:rPr>
      <w:rFonts w:ascii="Calibri" w:eastAsia="Times New Roman" w:hAnsi="Calibri" w:cs="Times New Roman"/>
      <w:lang w:val="en-US"/>
    </w:rPr>
  </w:style>
  <w:style w:type="paragraph" w:styleId="Sansinterligne">
    <w:name w:val="No Spacing"/>
    <w:uiPriority w:val="1"/>
    <w:qFormat/>
    <w:rsid w:val="00027E24"/>
    <w:pPr>
      <w:spacing w:after="0" w:line="240" w:lineRule="auto"/>
    </w:pPr>
  </w:style>
  <w:style w:type="paragraph" w:customStyle="1" w:styleId="Default">
    <w:name w:val="Default"/>
    <w:rsid w:val="0077345E"/>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rsid w:val="00DD254D"/>
    <w:pPr>
      <w:widowControl w:val="0"/>
      <w:spacing w:after="60" w:line="240" w:lineRule="auto"/>
      <w:jc w:val="both"/>
    </w:pPr>
    <w:rPr>
      <w:rFonts w:ascii="Courier" w:eastAsia="Times New Roman" w:hAnsi="Courier" w:cs="Times New Roman"/>
      <w:szCs w:val="20"/>
      <w:lang w:val="en-US"/>
    </w:rPr>
  </w:style>
  <w:style w:type="character" w:customStyle="1" w:styleId="NotedebasdepageCar">
    <w:name w:val="Note de bas de page Car"/>
    <w:basedOn w:val="Policepardfaut"/>
    <w:link w:val="Notedebasdepage"/>
    <w:uiPriority w:val="99"/>
    <w:rsid w:val="00DD254D"/>
    <w:rPr>
      <w:rFonts w:ascii="Courier" w:eastAsia="Times New Roman" w:hAnsi="Courier" w:cs="Times New Roman"/>
      <w:szCs w:val="20"/>
      <w:lang w:val="en-US"/>
    </w:rPr>
  </w:style>
  <w:style w:type="character" w:styleId="Appelnotedebasdep">
    <w:name w:val="footnote reference"/>
    <w:aliases w:val="ftref"/>
    <w:basedOn w:val="Policepardfaut"/>
    <w:uiPriority w:val="99"/>
    <w:unhideWhenUsed/>
    <w:rsid w:val="00DD254D"/>
    <w:rPr>
      <w:vertAlign w:val="superscript"/>
    </w:rPr>
  </w:style>
  <w:style w:type="paragraph" w:styleId="NormalWeb">
    <w:name w:val="Normal (Web)"/>
    <w:basedOn w:val="Normal"/>
    <w:uiPriority w:val="99"/>
    <w:unhideWhenUsed/>
    <w:rsid w:val="00DD254D"/>
    <w:pPr>
      <w:spacing w:after="0" w:line="240" w:lineRule="auto"/>
    </w:pPr>
    <w:rPr>
      <w:rFonts w:ascii="Arial" w:eastAsia="Times New Roman" w:hAnsi="Arial" w:cs="Arial"/>
      <w:color w:val="000000"/>
      <w:sz w:val="18"/>
      <w:szCs w:val="18"/>
      <w:lang w:eastAsia="fr-FR"/>
    </w:rPr>
  </w:style>
  <w:style w:type="paragraph" w:customStyle="1" w:styleId="ochacontentheading2">
    <w:name w:val="ocha_content_heading2"/>
    <w:qFormat/>
    <w:rsid w:val="00B67D92"/>
    <w:pPr>
      <w:spacing w:before="160" w:after="100" w:line="240" w:lineRule="auto"/>
    </w:pPr>
    <w:rPr>
      <w:rFonts w:ascii="Arial" w:eastAsia="PMingLiU" w:hAnsi="Arial" w:cs="Times New Roman"/>
      <w:b/>
      <w:color w:val="000000"/>
      <w:szCs w:val="20"/>
      <w:lang w:val="en-US" w:eastAsia="zh-TW"/>
    </w:rPr>
  </w:style>
  <w:style w:type="character" w:customStyle="1" w:styleId="Policepardfaut1">
    <w:name w:val="Police par défaut1"/>
    <w:rsid w:val="00590FC5"/>
  </w:style>
  <w:style w:type="character" w:customStyle="1" w:styleId="Lienhypertexte1">
    <w:name w:val="Lien hypertexte1"/>
    <w:rsid w:val="00590FC5"/>
    <w:rPr>
      <w:color w:val="0000FF"/>
      <w:u w:val="single"/>
    </w:rPr>
  </w:style>
  <w:style w:type="paragraph" w:styleId="Rvision">
    <w:name w:val="Revision"/>
    <w:hidden/>
    <w:uiPriority w:val="99"/>
    <w:semiHidden/>
    <w:rsid w:val="00091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24486">
      <w:bodyDiv w:val="1"/>
      <w:marLeft w:val="0"/>
      <w:marRight w:val="0"/>
      <w:marTop w:val="0"/>
      <w:marBottom w:val="0"/>
      <w:divBdr>
        <w:top w:val="none" w:sz="0" w:space="0" w:color="auto"/>
        <w:left w:val="none" w:sz="0" w:space="0" w:color="auto"/>
        <w:bottom w:val="none" w:sz="0" w:space="0" w:color="auto"/>
        <w:right w:val="none" w:sz="0" w:space="0" w:color="auto"/>
      </w:divBdr>
      <w:divsChild>
        <w:div w:id="1779138135">
          <w:marLeft w:val="547"/>
          <w:marRight w:val="0"/>
          <w:marTop w:val="115"/>
          <w:marBottom w:val="0"/>
          <w:divBdr>
            <w:top w:val="none" w:sz="0" w:space="0" w:color="auto"/>
            <w:left w:val="none" w:sz="0" w:space="0" w:color="auto"/>
            <w:bottom w:val="none" w:sz="0" w:space="0" w:color="auto"/>
            <w:right w:val="none" w:sz="0" w:space="0" w:color="auto"/>
          </w:divBdr>
        </w:div>
      </w:divsChild>
    </w:div>
    <w:div w:id="418065607">
      <w:bodyDiv w:val="1"/>
      <w:marLeft w:val="0"/>
      <w:marRight w:val="0"/>
      <w:marTop w:val="0"/>
      <w:marBottom w:val="0"/>
      <w:divBdr>
        <w:top w:val="none" w:sz="0" w:space="0" w:color="auto"/>
        <w:left w:val="none" w:sz="0" w:space="0" w:color="auto"/>
        <w:bottom w:val="none" w:sz="0" w:space="0" w:color="auto"/>
        <w:right w:val="none" w:sz="0" w:space="0" w:color="auto"/>
      </w:divBdr>
      <w:divsChild>
        <w:div w:id="205141627">
          <w:marLeft w:val="547"/>
          <w:marRight w:val="0"/>
          <w:marTop w:val="115"/>
          <w:marBottom w:val="0"/>
          <w:divBdr>
            <w:top w:val="none" w:sz="0" w:space="0" w:color="auto"/>
            <w:left w:val="none" w:sz="0" w:space="0" w:color="auto"/>
            <w:bottom w:val="none" w:sz="0" w:space="0" w:color="auto"/>
            <w:right w:val="none" w:sz="0" w:space="0" w:color="auto"/>
          </w:divBdr>
        </w:div>
      </w:divsChild>
    </w:div>
    <w:div w:id="556744784">
      <w:bodyDiv w:val="1"/>
      <w:marLeft w:val="0"/>
      <w:marRight w:val="0"/>
      <w:marTop w:val="0"/>
      <w:marBottom w:val="0"/>
      <w:divBdr>
        <w:top w:val="none" w:sz="0" w:space="0" w:color="auto"/>
        <w:left w:val="none" w:sz="0" w:space="0" w:color="auto"/>
        <w:bottom w:val="none" w:sz="0" w:space="0" w:color="auto"/>
        <w:right w:val="none" w:sz="0" w:space="0" w:color="auto"/>
      </w:divBdr>
      <w:divsChild>
        <w:div w:id="212935536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undp.org/hr/Conditions_G&#233;n&#233;rales_IC.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mali.procurement@undp.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li.procurement@undp.org" TargetMode="External"/><Relationship Id="rId14"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9D85D-DDEC-4B18-ABEE-94A44BCD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3859</Words>
  <Characters>21226</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Safia Guindo</cp:lastModifiedBy>
  <cp:revision>2</cp:revision>
  <cp:lastPrinted>2016-11-24T19:08:00Z</cp:lastPrinted>
  <dcterms:created xsi:type="dcterms:W3CDTF">2021-06-04T08:51:00Z</dcterms:created>
  <dcterms:modified xsi:type="dcterms:W3CDTF">2021-06-04T08:51:00Z</dcterms:modified>
</cp:coreProperties>
</file>