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0" w:type="dxa"/>
          <w:left w:w="10" w:type="dxa"/>
          <w:bottom w:w="10" w:type="dxa"/>
          <w:right w:w="10" w:type="dxa"/>
        </w:tblCellMar>
        <w:tblLook w:val="04A0" w:firstRow="1" w:lastRow="0" w:firstColumn="1" w:lastColumn="0" w:noHBand="0" w:noVBand="1"/>
      </w:tblPr>
      <w:tblGrid>
        <w:gridCol w:w="5579"/>
        <w:gridCol w:w="3447"/>
      </w:tblGrid>
      <w:tr w:rsidR="004E4899" w:rsidRPr="004E4899" w14:paraId="57E7A909" w14:textId="77777777" w:rsidTr="004E4899">
        <w:tc>
          <w:tcPr>
            <w:tcW w:w="0" w:type="auto"/>
            <w:gridSpan w:val="2"/>
            <w:shd w:val="clear" w:color="auto" w:fill="auto"/>
            <w:hideMark/>
          </w:tcPr>
          <w:p w14:paraId="3AEB2BD2" w14:textId="59F70ED4" w:rsidR="00CD2EC5" w:rsidRDefault="004E4899" w:rsidP="00CD2EC5">
            <w:pPr>
              <w:spacing w:after="0" w:line="240" w:lineRule="auto"/>
              <w:jc w:val="center"/>
              <w:textAlignment w:val="baseline"/>
              <w:outlineLvl w:val="2"/>
              <w:rPr>
                <w:rFonts w:ascii="Arial" w:eastAsia="Times New Roman" w:hAnsi="Arial" w:cs="Arial"/>
                <w:b/>
                <w:bCs/>
                <w:color w:val="333333"/>
                <w:sz w:val="36"/>
                <w:szCs w:val="36"/>
              </w:rPr>
            </w:pPr>
            <w:bookmarkStart w:id="0" w:name="_GoBack"/>
            <w:bookmarkEnd w:id="0"/>
            <w:r w:rsidRPr="004E4899">
              <w:rPr>
                <w:rFonts w:ascii="Arial" w:eastAsia="Times New Roman" w:hAnsi="Arial" w:cs="Arial"/>
                <w:b/>
                <w:bCs/>
                <w:color w:val="333333"/>
                <w:sz w:val="36"/>
                <w:szCs w:val="36"/>
              </w:rPr>
              <w:t xml:space="preserve">International Consultant </w:t>
            </w:r>
            <w:r w:rsidR="00CD2EC5">
              <w:rPr>
                <w:rFonts w:ascii="Arial" w:eastAsia="Times New Roman" w:hAnsi="Arial" w:cs="Arial"/>
                <w:b/>
                <w:bCs/>
                <w:color w:val="333333"/>
                <w:sz w:val="36"/>
                <w:szCs w:val="36"/>
              </w:rPr>
              <w:t>to Conduct</w:t>
            </w:r>
            <w:r w:rsidRPr="004E4899">
              <w:rPr>
                <w:rFonts w:ascii="Arial" w:eastAsia="Times New Roman" w:hAnsi="Arial" w:cs="Arial"/>
                <w:b/>
                <w:bCs/>
                <w:color w:val="333333"/>
                <w:sz w:val="36"/>
                <w:szCs w:val="36"/>
              </w:rPr>
              <w:t xml:space="preserve"> </w:t>
            </w:r>
            <w:r w:rsidR="005A3FB0">
              <w:rPr>
                <w:rFonts w:ascii="Arial" w:eastAsia="Times New Roman" w:hAnsi="Arial" w:cs="Arial"/>
                <w:b/>
                <w:bCs/>
                <w:color w:val="333333"/>
                <w:sz w:val="36"/>
                <w:szCs w:val="36"/>
              </w:rPr>
              <w:t xml:space="preserve">Final Evaluation </w:t>
            </w:r>
            <w:r w:rsidRPr="004E4899">
              <w:rPr>
                <w:rFonts w:ascii="Arial" w:eastAsia="Times New Roman" w:hAnsi="Arial" w:cs="Arial"/>
                <w:b/>
                <w:bCs/>
                <w:color w:val="333333"/>
                <w:sz w:val="36"/>
                <w:szCs w:val="36"/>
              </w:rPr>
              <w:t xml:space="preserve">of UNDP’s global project </w:t>
            </w:r>
          </w:p>
          <w:p w14:paraId="6AFCFD57" w14:textId="77777777" w:rsidR="004E4899" w:rsidRPr="004E4899" w:rsidRDefault="004E4899" w:rsidP="00CD2EC5">
            <w:pPr>
              <w:spacing w:after="0" w:line="240" w:lineRule="auto"/>
              <w:jc w:val="center"/>
              <w:textAlignment w:val="baseline"/>
              <w:outlineLvl w:val="2"/>
              <w:rPr>
                <w:rFonts w:ascii="Arial" w:eastAsia="Times New Roman" w:hAnsi="Arial" w:cs="Arial"/>
                <w:b/>
                <w:bCs/>
                <w:color w:val="333333"/>
                <w:sz w:val="36"/>
                <w:szCs w:val="36"/>
              </w:rPr>
            </w:pPr>
            <w:r w:rsidRPr="004E4899">
              <w:rPr>
                <w:rFonts w:ascii="Arial" w:eastAsia="Times New Roman" w:hAnsi="Arial" w:cs="Arial"/>
                <w:b/>
                <w:bCs/>
                <w:color w:val="333333"/>
                <w:sz w:val="36"/>
                <w:szCs w:val="36"/>
              </w:rPr>
              <w:t xml:space="preserve">“Anti-Corruption for </w:t>
            </w:r>
            <w:r w:rsidR="009E0E01">
              <w:rPr>
                <w:rFonts w:ascii="Arial" w:eastAsia="Times New Roman" w:hAnsi="Arial" w:cs="Arial"/>
                <w:b/>
                <w:bCs/>
                <w:color w:val="333333"/>
                <w:sz w:val="36"/>
                <w:szCs w:val="36"/>
              </w:rPr>
              <w:t>Peaceful and Inclusive Societies”</w:t>
            </w:r>
            <w:r w:rsidR="00CD2EC5">
              <w:rPr>
                <w:rFonts w:ascii="Arial" w:eastAsia="Times New Roman" w:hAnsi="Arial" w:cs="Arial"/>
                <w:b/>
                <w:bCs/>
                <w:color w:val="333333"/>
                <w:sz w:val="36"/>
                <w:szCs w:val="36"/>
              </w:rPr>
              <w:t xml:space="preserve"> (ACPIS)</w:t>
            </w:r>
          </w:p>
          <w:p w14:paraId="068FDB95" w14:textId="77777777" w:rsidR="004E4899" w:rsidRPr="004E4899" w:rsidRDefault="004E4899" w:rsidP="004E4899">
            <w:pPr>
              <w:spacing w:after="0" w:line="240" w:lineRule="auto"/>
              <w:rPr>
                <w:rFonts w:ascii="Arial" w:eastAsia="Times New Roman" w:hAnsi="Arial" w:cs="Arial"/>
                <w:color w:val="666666"/>
                <w:sz w:val="20"/>
                <w:szCs w:val="20"/>
              </w:rPr>
            </w:pPr>
          </w:p>
        </w:tc>
      </w:tr>
      <w:tr w:rsidR="009E0E01" w:rsidRPr="004E4899" w14:paraId="0C725696" w14:textId="77777777" w:rsidTr="004E4899">
        <w:tc>
          <w:tcPr>
            <w:tcW w:w="0" w:type="auto"/>
            <w:shd w:val="clear" w:color="auto" w:fill="auto"/>
            <w:hideMark/>
          </w:tcPr>
          <w:p w14:paraId="6D4CAA2A" w14:textId="7003EBCA" w:rsidR="004E4899" w:rsidRPr="004E4899" w:rsidRDefault="00C81F6E" w:rsidP="004E4899">
            <w:pPr>
              <w:spacing w:after="0" w:line="240" w:lineRule="auto"/>
              <w:rPr>
                <w:rFonts w:ascii="Arial" w:eastAsia="Times New Roman" w:hAnsi="Arial" w:cs="Arial"/>
                <w:color w:val="666666"/>
                <w:sz w:val="20"/>
                <w:szCs w:val="20"/>
              </w:rPr>
            </w:pPr>
            <w:r w:rsidRPr="004E4899">
              <w:rPr>
                <w:rFonts w:ascii="Arial" w:eastAsia="Times New Roman" w:hAnsi="Arial" w:cs="Arial"/>
                <w:b/>
                <w:bCs/>
                <w:color w:val="666666"/>
                <w:sz w:val="20"/>
                <w:szCs w:val="20"/>
                <w:bdr w:val="none" w:sz="0" w:space="0" w:color="auto" w:frame="1"/>
              </w:rPr>
              <w:t>Location:</w:t>
            </w:r>
          </w:p>
        </w:tc>
        <w:tc>
          <w:tcPr>
            <w:tcW w:w="0" w:type="auto"/>
            <w:shd w:val="clear" w:color="auto" w:fill="auto"/>
            <w:hideMark/>
          </w:tcPr>
          <w:p w14:paraId="3128FCAD" w14:textId="77777777" w:rsidR="004E4899" w:rsidRPr="004E4899" w:rsidRDefault="004E4899" w:rsidP="004E4899">
            <w:pPr>
              <w:spacing w:after="0" w:line="240" w:lineRule="auto"/>
              <w:rPr>
                <w:rFonts w:ascii="Arial" w:eastAsia="Times New Roman" w:hAnsi="Arial" w:cs="Arial"/>
                <w:color w:val="666666"/>
                <w:sz w:val="20"/>
                <w:szCs w:val="20"/>
              </w:rPr>
            </w:pPr>
            <w:r w:rsidRPr="004E4899">
              <w:rPr>
                <w:rFonts w:ascii="Arial" w:eastAsia="Times New Roman" w:hAnsi="Arial" w:cs="Arial"/>
                <w:color w:val="666666"/>
                <w:sz w:val="20"/>
                <w:szCs w:val="20"/>
              </w:rPr>
              <w:t>Home-Based</w:t>
            </w:r>
          </w:p>
        </w:tc>
      </w:tr>
      <w:tr w:rsidR="009E0E01" w:rsidRPr="004E4899" w14:paraId="7792A394" w14:textId="77777777" w:rsidTr="004E4899">
        <w:tc>
          <w:tcPr>
            <w:tcW w:w="0" w:type="auto"/>
            <w:shd w:val="clear" w:color="auto" w:fill="auto"/>
            <w:hideMark/>
          </w:tcPr>
          <w:p w14:paraId="197074E3" w14:textId="6F43ACDC" w:rsidR="004E4899" w:rsidRPr="004E4899" w:rsidRDefault="004E4899" w:rsidP="004E4899">
            <w:pPr>
              <w:spacing w:after="0" w:line="240" w:lineRule="auto"/>
              <w:rPr>
                <w:rFonts w:ascii="Arial" w:eastAsia="Times New Roman" w:hAnsi="Arial" w:cs="Arial"/>
                <w:color w:val="666666"/>
                <w:sz w:val="20"/>
                <w:szCs w:val="20"/>
              </w:rPr>
            </w:pPr>
            <w:r w:rsidRPr="004E4899">
              <w:rPr>
                <w:rFonts w:ascii="Arial" w:eastAsia="Times New Roman" w:hAnsi="Arial" w:cs="Arial"/>
                <w:b/>
                <w:bCs/>
                <w:color w:val="666666"/>
                <w:sz w:val="20"/>
                <w:szCs w:val="20"/>
                <w:bdr w:val="none" w:sz="0" w:space="0" w:color="auto" w:frame="1"/>
              </w:rPr>
              <w:t xml:space="preserve">Application </w:t>
            </w:r>
            <w:r w:rsidR="00C81F6E" w:rsidRPr="004E4899">
              <w:rPr>
                <w:rFonts w:ascii="Arial" w:eastAsia="Times New Roman" w:hAnsi="Arial" w:cs="Arial"/>
                <w:b/>
                <w:bCs/>
                <w:color w:val="666666"/>
                <w:sz w:val="20"/>
                <w:szCs w:val="20"/>
                <w:bdr w:val="none" w:sz="0" w:space="0" w:color="auto" w:frame="1"/>
              </w:rPr>
              <w:t>Deadline:</w:t>
            </w:r>
          </w:p>
        </w:tc>
        <w:tc>
          <w:tcPr>
            <w:tcW w:w="0" w:type="auto"/>
            <w:shd w:val="clear" w:color="auto" w:fill="auto"/>
          </w:tcPr>
          <w:p w14:paraId="0A40EB61" w14:textId="78E6287C" w:rsidR="004E4899" w:rsidRPr="009562EA" w:rsidRDefault="00723D80" w:rsidP="004E4899">
            <w:pPr>
              <w:spacing w:after="0" w:line="240" w:lineRule="auto"/>
              <w:rPr>
                <w:rFonts w:ascii="Arial" w:eastAsia="Times New Roman" w:hAnsi="Arial" w:cs="Arial"/>
                <w:color w:val="666666"/>
                <w:sz w:val="20"/>
                <w:szCs w:val="20"/>
              </w:rPr>
            </w:pPr>
            <w:r w:rsidRPr="009562EA">
              <w:rPr>
                <w:rFonts w:ascii="Arial" w:eastAsia="Times New Roman" w:hAnsi="Arial" w:cs="Arial"/>
                <w:color w:val="666666"/>
                <w:sz w:val="20"/>
                <w:szCs w:val="20"/>
              </w:rPr>
              <w:t>21 September 2020</w:t>
            </w:r>
          </w:p>
        </w:tc>
      </w:tr>
      <w:tr w:rsidR="009E0E01" w:rsidRPr="004E4899" w14:paraId="7BD60355" w14:textId="77777777" w:rsidTr="004E4899">
        <w:tc>
          <w:tcPr>
            <w:tcW w:w="0" w:type="auto"/>
            <w:shd w:val="clear" w:color="auto" w:fill="auto"/>
            <w:hideMark/>
          </w:tcPr>
          <w:p w14:paraId="4F9A5F93" w14:textId="35A7A6C2" w:rsidR="004E4899" w:rsidRPr="004E4899" w:rsidRDefault="004E4899" w:rsidP="004E4899">
            <w:pPr>
              <w:spacing w:after="0" w:line="240" w:lineRule="auto"/>
              <w:rPr>
                <w:rFonts w:ascii="Arial" w:eastAsia="Times New Roman" w:hAnsi="Arial" w:cs="Arial"/>
                <w:color w:val="666666"/>
                <w:sz w:val="20"/>
                <w:szCs w:val="20"/>
              </w:rPr>
            </w:pPr>
            <w:r w:rsidRPr="004E4899">
              <w:rPr>
                <w:rFonts w:ascii="Arial" w:eastAsia="Times New Roman" w:hAnsi="Arial" w:cs="Arial"/>
                <w:b/>
                <w:bCs/>
                <w:color w:val="666666"/>
                <w:sz w:val="20"/>
                <w:szCs w:val="20"/>
                <w:bdr w:val="none" w:sz="0" w:space="0" w:color="auto" w:frame="1"/>
              </w:rPr>
              <w:t xml:space="preserve">Additional </w:t>
            </w:r>
            <w:r w:rsidR="00C81F6E" w:rsidRPr="004E4899">
              <w:rPr>
                <w:rFonts w:ascii="Arial" w:eastAsia="Times New Roman" w:hAnsi="Arial" w:cs="Arial"/>
                <w:b/>
                <w:bCs/>
                <w:color w:val="666666"/>
                <w:sz w:val="20"/>
                <w:szCs w:val="20"/>
                <w:bdr w:val="none" w:sz="0" w:space="0" w:color="auto" w:frame="1"/>
              </w:rPr>
              <w:t>Category:</w:t>
            </w:r>
          </w:p>
        </w:tc>
        <w:tc>
          <w:tcPr>
            <w:tcW w:w="0" w:type="auto"/>
            <w:shd w:val="clear" w:color="auto" w:fill="auto"/>
            <w:hideMark/>
          </w:tcPr>
          <w:p w14:paraId="70515926" w14:textId="77777777" w:rsidR="004E4899" w:rsidRPr="004E4899" w:rsidRDefault="004E4899" w:rsidP="004E4899">
            <w:pPr>
              <w:spacing w:after="0" w:line="240" w:lineRule="auto"/>
              <w:rPr>
                <w:rFonts w:ascii="Arial" w:eastAsia="Times New Roman" w:hAnsi="Arial" w:cs="Arial"/>
                <w:color w:val="666666"/>
                <w:sz w:val="20"/>
                <w:szCs w:val="20"/>
              </w:rPr>
            </w:pPr>
            <w:r w:rsidRPr="004E4899">
              <w:rPr>
                <w:rFonts w:ascii="Arial" w:eastAsia="Times New Roman" w:hAnsi="Arial" w:cs="Arial"/>
                <w:color w:val="666666"/>
                <w:sz w:val="20"/>
                <w:szCs w:val="20"/>
              </w:rPr>
              <w:t>Governance and Peacebuilding</w:t>
            </w:r>
          </w:p>
        </w:tc>
      </w:tr>
      <w:tr w:rsidR="009E0E01" w:rsidRPr="004E4899" w14:paraId="106F485C" w14:textId="77777777" w:rsidTr="004E4899">
        <w:tc>
          <w:tcPr>
            <w:tcW w:w="0" w:type="auto"/>
            <w:shd w:val="clear" w:color="auto" w:fill="auto"/>
            <w:hideMark/>
          </w:tcPr>
          <w:p w14:paraId="5C4ACFE2" w14:textId="2850DF8C" w:rsidR="004E4899" w:rsidRPr="004E4899" w:rsidRDefault="004E4899" w:rsidP="004E4899">
            <w:pPr>
              <w:spacing w:after="0" w:line="240" w:lineRule="auto"/>
              <w:rPr>
                <w:rFonts w:ascii="Arial" w:eastAsia="Times New Roman" w:hAnsi="Arial" w:cs="Arial"/>
                <w:color w:val="666666"/>
                <w:sz w:val="20"/>
                <w:szCs w:val="20"/>
              </w:rPr>
            </w:pPr>
            <w:r w:rsidRPr="004E4899">
              <w:rPr>
                <w:rFonts w:ascii="Arial" w:eastAsia="Times New Roman" w:hAnsi="Arial" w:cs="Arial"/>
                <w:b/>
                <w:bCs/>
                <w:color w:val="666666"/>
                <w:sz w:val="20"/>
                <w:szCs w:val="20"/>
                <w:bdr w:val="none" w:sz="0" w:space="0" w:color="auto" w:frame="1"/>
              </w:rPr>
              <w:t xml:space="preserve">Type of </w:t>
            </w:r>
            <w:r w:rsidR="00C81F6E" w:rsidRPr="004E4899">
              <w:rPr>
                <w:rFonts w:ascii="Arial" w:eastAsia="Times New Roman" w:hAnsi="Arial" w:cs="Arial"/>
                <w:b/>
                <w:bCs/>
                <w:color w:val="666666"/>
                <w:sz w:val="20"/>
                <w:szCs w:val="20"/>
                <w:bdr w:val="none" w:sz="0" w:space="0" w:color="auto" w:frame="1"/>
              </w:rPr>
              <w:t>Contract:</w:t>
            </w:r>
          </w:p>
        </w:tc>
        <w:tc>
          <w:tcPr>
            <w:tcW w:w="0" w:type="auto"/>
            <w:shd w:val="clear" w:color="auto" w:fill="auto"/>
            <w:hideMark/>
          </w:tcPr>
          <w:p w14:paraId="3D16029E" w14:textId="77777777" w:rsidR="004E4899" w:rsidRPr="004E4899" w:rsidRDefault="004E4899" w:rsidP="004E4899">
            <w:pPr>
              <w:spacing w:after="0" w:line="240" w:lineRule="auto"/>
              <w:rPr>
                <w:rFonts w:ascii="Arial" w:eastAsia="Times New Roman" w:hAnsi="Arial" w:cs="Arial"/>
                <w:color w:val="666666"/>
                <w:sz w:val="20"/>
                <w:szCs w:val="20"/>
              </w:rPr>
            </w:pPr>
            <w:r w:rsidRPr="004E4899">
              <w:rPr>
                <w:rFonts w:ascii="Arial" w:eastAsia="Times New Roman" w:hAnsi="Arial" w:cs="Arial"/>
                <w:color w:val="666666"/>
                <w:sz w:val="20"/>
                <w:szCs w:val="20"/>
              </w:rPr>
              <w:t>Individual Contract</w:t>
            </w:r>
          </w:p>
        </w:tc>
      </w:tr>
      <w:tr w:rsidR="009E0E01" w:rsidRPr="004E4899" w14:paraId="6DE9ED0D" w14:textId="77777777" w:rsidTr="004E4899">
        <w:tc>
          <w:tcPr>
            <w:tcW w:w="0" w:type="auto"/>
            <w:shd w:val="clear" w:color="auto" w:fill="auto"/>
            <w:hideMark/>
          </w:tcPr>
          <w:p w14:paraId="1837A68C" w14:textId="31476867" w:rsidR="004E4899" w:rsidRPr="004E4899" w:rsidRDefault="004E4899" w:rsidP="004E4899">
            <w:pPr>
              <w:spacing w:after="0" w:line="240" w:lineRule="auto"/>
              <w:rPr>
                <w:rFonts w:ascii="Arial" w:eastAsia="Times New Roman" w:hAnsi="Arial" w:cs="Arial"/>
                <w:color w:val="666666"/>
                <w:sz w:val="20"/>
                <w:szCs w:val="20"/>
              </w:rPr>
            </w:pPr>
            <w:r w:rsidRPr="004E4899">
              <w:rPr>
                <w:rFonts w:ascii="Arial" w:eastAsia="Times New Roman" w:hAnsi="Arial" w:cs="Arial"/>
                <w:b/>
                <w:bCs/>
                <w:color w:val="666666"/>
                <w:sz w:val="20"/>
                <w:szCs w:val="20"/>
                <w:bdr w:val="none" w:sz="0" w:space="0" w:color="auto" w:frame="1"/>
              </w:rPr>
              <w:t xml:space="preserve">Post </w:t>
            </w:r>
            <w:r w:rsidR="00C81F6E" w:rsidRPr="004E4899">
              <w:rPr>
                <w:rFonts w:ascii="Arial" w:eastAsia="Times New Roman" w:hAnsi="Arial" w:cs="Arial"/>
                <w:b/>
                <w:bCs/>
                <w:color w:val="666666"/>
                <w:sz w:val="20"/>
                <w:szCs w:val="20"/>
                <w:bdr w:val="none" w:sz="0" w:space="0" w:color="auto" w:frame="1"/>
              </w:rPr>
              <w:t>Level:</w:t>
            </w:r>
          </w:p>
        </w:tc>
        <w:tc>
          <w:tcPr>
            <w:tcW w:w="0" w:type="auto"/>
            <w:shd w:val="clear" w:color="auto" w:fill="auto"/>
            <w:hideMark/>
          </w:tcPr>
          <w:p w14:paraId="29FD1A62" w14:textId="77777777" w:rsidR="004E4899" w:rsidRPr="004E4899" w:rsidRDefault="004E4899" w:rsidP="004E4899">
            <w:pPr>
              <w:spacing w:after="0" w:line="240" w:lineRule="auto"/>
              <w:rPr>
                <w:rFonts w:ascii="Arial" w:eastAsia="Times New Roman" w:hAnsi="Arial" w:cs="Arial"/>
                <w:color w:val="666666"/>
                <w:sz w:val="20"/>
                <w:szCs w:val="20"/>
              </w:rPr>
            </w:pPr>
            <w:r w:rsidRPr="004E4899">
              <w:rPr>
                <w:rFonts w:ascii="Arial" w:eastAsia="Times New Roman" w:hAnsi="Arial" w:cs="Arial"/>
                <w:color w:val="666666"/>
                <w:sz w:val="20"/>
                <w:szCs w:val="20"/>
              </w:rPr>
              <w:t>International Consultant</w:t>
            </w:r>
          </w:p>
        </w:tc>
      </w:tr>
      <w:tr w:rsidR="009E0E01" w:rsidRPr="004E4899" w14:paraId="591C059E" w14:textId="77777777" w:rsidTr="004E4899">
        <w:tc>
          <w:tcPr>
            <w:tcW w:w="0" w:type="auto"/>
            <w:shd w:val="clear" w:color="auto" w:fill="auto"/>
            <w:hideMark/>
          </w:tcPr>
          <w:p w14:paraId="4238088E" w14:textId="3FAFBA18" w:rsidR="004E4899" w:rsidRPr="004E4899" w:rsidRDefault="004E4899" w:rsidP="004E4899">
            <w:pPr>
              <w:spacing w:after="0" w:line="240" w:lineRule="auto"/>
              <w:rPr>
                <w:rFonts w:ascii="Arial" w:eastAsia="Times New Roman" w:hAnsi="Arial" w:cs="Arial"/>
                <w:color w:val="666666"/>
                <w:sz w:val="20"/>
                <w:szCs w:val="20"/>
              </w:rPr>
            </w:pPr>
            <w:r w:rsidRPr="004E4899">
              <w:rPr>
                <w:rFonts w:ascii="Arial" w:eastAsia="Times New Roman" w:hAnsi="Arial" w:cs="Arial"/>
                <w:b/>
                <w:bCs/>
                <w:color w:val="666666"/>
                <w:sz w:val="20"/>
                <w:szCs w:val="20"/>
                <w:bdr w:val="none" w:sz="0" w:space="0" w:color="auto" w:frame="1"/>
              </w:rPr>
              <w:t xml:space="preserve">Languages </w:t>
            </w:r>
            <w:r w:rsidR="00C81F6E" w:rsidRPr="004E4899">
              <w:rPr>
                <w:rFonts w:ascii="Arial" w:eastAsia="Times New Roman" w:hAnsi="Arial" w:cs="Arial"/>
                <w:b/>
                <w:bCs/>
                <w:color w:val="666666"/>
                <w:sz w:val="20"/>
                <w:szCs w:val="20"/>
                <w:bdr w:val="none" w:sz="0" w:space="0" w:color="auto" w:frame="1"/>
              </w:rPr>
              <w:t>Required:</w:t>
            </w:r>
          </w:p>
        </w:tc>
        <w:tc>
          <w:tcPr>
            <w:tcW w:w="0" w:type="auto"/>
            <w:shd w:val="clear" w:color="auto" w:fill="auto"/>
            <w:hideMark/>
          </w:tcPr>
          <w:p w14:paraId="7AACFABC" w14:textId="77777777" w:rsidR="004E4899" w:rsidRPr="004E4899" w:rsidRDefault="004E4899" w:rsidP="004E4899">
            <w:pPr>
              <w:spacing w:after="0" w:line="240" w:lineRule="auto"/>
              <w:rPr>
                <w:rFonts w:ascii="Arial" w:eastAsia="Times New Roman" w:hAnsi="Arial" w:cs="Arial"/>
                <w:color w:val="666666"/>
                <w:sz w:val="20"/>
                <w:szCs w:val="20"/>
              </w:rPr>
            </w:pPr>
            <w:r w:rsidRPr="004E4899">
              <w:rPr>
                <w:rFonts w:ascii="Arial" w:eastAsia="Times New Roman" w:hAnsi="Arial" w:cs="Arial"/>
                <w:color w:val="666666"/>
                <w:sz w:val="20"/>
                <w:szCs w:val="20"/>
              </w:rPr>
              <w:t xml:space="preserve">English   </w:t>
            </w:r>
          </w:p>
        </w:tc>
      </w:tr>
      <w:tr w:rsidR="009E0E01" w:rsidRPr="004E4899" w14:paraId="4BEBCB25" w14:textId="77777777" w:rsidTr="004E4899">
        <w:tc>
          <w:tcPr>
            <w:tcW w:w="0" w:type="auto"/>
            <w:shd w:val="clear" w:color="auto" w:fill="auto"/>
            <w:hideMark/>
          </w:tcPr>
          <w:p w14:paraId="23105A0A" w14:textId="65FC207B" w:rsidR="004E4899" w:rsidRPr="004E4899" w:rsidRDefault="004E4899" w:rsidP="004E4899">
            <w:pPr>
              <w:spacing w:after="0" w:line="240" w:lineRule="auto"/>
              <w:rPr>
                <w:rFonts w:ascii="Arial" w:eastAsia="Times New Roman" w:hAnsi="Arial" w:cs="Arial"/>
                <w:color w:val="666666"/>
                <w:sz w:val="20"/>
                <w:szCs w:val="20"/>
              </w:rPr>
            </w:pPr>
            <w:r w:rsidRPr="004E4899">
              <w:rPr>
                <w:rFonts w:ascii="Arial" w:eastAsia="Times New Roman" w:hAnsi="Arial" w:cs="Arial"/>
                <w:b/>
                <w:bCs/>
                <w:color w:val="666666"/>
                <w:sz w:val="20"/>
                <w:szCs w:val="20"/>
                <w:bdr w:val="none" w:sz="0" w:space="0" w:color="auto" w:frame="1"/>
              </w:rPr>
              <w:t xml:space="preserve">Starting </w:t>
            </w:r>
            <w:r w:rsidR="00C81F6E" w:rsidRPr="004E4899">
              <w:rPr>
                <w:rFonts w:ascii="Arial" w:eastAsia="Times New Roman" w:hAnsi="Arial" w:cs="Arial"/>
                <w:b/>
                <w:bCs/>
                <w:color w:val="666666"/>
                <w:sz w:val="20"/>
                <w:szCs w:val="20"/>
                <w:bdr w:val="none" w:sz="0" w:space="0" w:color="auto" w:frame="1"/>
              </w:rPr>
              <w:t>Date:</w:t>
            </w:r>
            <w:r w:rsidRPr="004E4899">
              <w:rPr>
                <w:rFonts w:ascii="Arial" w:eastAsia="Times New Roman" w:hAnsi="Arial" w:cs="Arial"/>
                <w:color w:val="666666"/>
                <w:sz w:val="20"/>
                <w:szCs w:val="20"/>
              </w:rPr>
              <w:br/>
              <w:t>(date when the selected candidate is expected to start)</w:t>
            </w:r>
          </w:p>
        </w:tc>
        <w:tc>
          <w:tcPr>
            <w:tcW w:w="0" w:type="auto"/>
            <w:shd w:val="clear" w:color="auto" w:fill="auto"/>
            <w:hideMark/>
          </w:tcPr>
          <w:p w14:paraId="455AEABA" w14:textId="77777777" w:rsidR="004E4899" w:rsidRPr="004E4899" w:rsidRDefault="004E4899" w:rsidP="004E4899">
            <w:pPr>
              <w:spacing w:after="0" w:line="240" w:lineRule="auto"/>
              <w:rPr>
                <w:rFonts w:ascii="Arial" w:eastAsia="Times New Roman" w:hAnsi="Arial" w:cs="Arial"/>
                <w:color w:val="666666"/>
                <w:sz w:val="20"/>
                <w:szCs w:val="20"/>
              </w:rPr>
            </w:pPr>
          </w:p>
        </w:tc>
      </w:tr>
      <w:tr w:rsidR="009E0E01" w:rsidRPr="004E4899" w14:paraId="1456B73C" w14:textId="77777777" w:rsidTr="004E4899">
        <w:tc>
          <w:tcPr>
            <w:tcW w:w="0" w:type="auto"/>
            <w:shd w:val="clear" w:color="auto" w:fill="auto"/>
            <w:hideMark/>
          </w:tcPr>
          <w:p w14:paraId="2FDD21A9" w14:textId="77777777" w:rsidR="004E4899" w:rsidRPr="004E4899" w:rsidRDefault="004E4899" w:rsidP="004E4899">
            <w:pPr>
              <w:spacing w:after="0" w:line="240" w:lineRule="auto"/>
              <w:rPr>
                <w:rFonts w:ascii="Arial" w:eastAsia="Times New Roman" w:hAnsi="Arial" w:cs="Arial"/>
                <w:color w:val="666666"/>
                <w:sz w:val="20"/>
                <w:szCs w:val="20"/>
              </w:rPr>
            </w:pPr>
            <w:r w:rsidRPr="004E4899">
              <w:rPr>
                <w:rFonts w:ascii="Arial" w:eastAsia="Times New Roman" w:hAnsi="Arial" w:cs="Arial"/>
                <w:b/>
                <w:bCs/>
                <w:color w:val="666666"/>
                <w:sz w:val="20"/>
                <w:szCs w:val="20"/>
                <w:bdr w:val="none" w:sz="0" w:space="0" w:color="auto" w:frame="1"/>
              </w:rPr>
              <w:t xml:space="preserve">Duration of Initial </w:t>
            </w:r>
            <w:proofErr w:type="gramStart"/>
            <w:r w:rsidRPr="004E4899">
              <w:rPr>
                <w:rFonts w:ascii="Arial" w:eastAsia="Times New Roman" w:hAnsi="Arial" w:cs="Arial"/>
                <w:b/>
                <w:bCs/>
                <w:color w:val="666666"/>
                <w:sz w:val="20"/>
                <w:szCs w:val="20"/>
                <w:bdr w:val="none" w:sz="0" w:space="0" w:color="auto" w:frame="1"/>
              </w:rPr>
              <w:t>Contract :</w:t>
            </w:r>
            <w:proofErr w:type="gramEnd"/>
          </w:p>
        </w:tc>
        <w:tc>
          <w:tcPr>
            <w:tcW w:w="0" w:type="auto"/>
            <w:shd w:val="clear" w:color="auto" w:fill="auto"/>
            <w:hideMark/>
          </w:tcPr>
          <w:p w14:paraId="5161145B" w14:textId="1706E620" w:rsidR="004E4899" w:rsidRPr="004E4899" w:rsidRDefault="005A3FB0" w:rsidP="004E4899">
            <w:pPr>
              <w:spacing w:after="0" w:line="240" w:lineRule="auto"/>
              <w:rPr>
                <w:rFonts w:ascii="Arial" w:eastAsia="Times New Roman" w:hAnsi="Arial" w:cs="Arial"/>
                <w:color w:val="666666"/>
                <w:sz w:val="20"/>
                <w:szCs w:val="20"/>
              </w:rPr>
            </w:pPr>
            <w:r>
              <w:rPr>
                <w:rFonts w:ascii="Arial" w:eastAsia="Times New Roman" w:hAnsi="Arial" w:cs="Arial"/>
                <w:color w:val="666666"/>
                <w:sz w:val="20"/>
                <w:szCs w:val="20"/>
              </w:rPr>
              <w:t>3</w:t>
            </w:r>
            <w:r w:rsidR="004E4899" w:rsidRPr="004E4899">
              <w:rPr>
                <w:rFonts w:ascii="Arial" w:eastAsia="Times New Roman" w:hAnsi="Arial" w:cs="Arial"/>
                <w:color w:val="666666"/>
                <w:sz w:val="20"/>
                <w:szCs w:val="20"/>
              </w:rPr>
              <w:t>0 Days</w:t>
            </w:r>
          </w:p>
        </w:tc>
      </w:tr>
      <w:tr w:rsidR="009E0E01" w:rsidRPr="004E4899" w14:paraId="1EB045F0" w14:textId="77777777" w:rsidTr="004E4899">
        <w:tc>
          <w:tcPr>
            <w:tcW w:w="0" w:type="auto"/>
            <w:shd w:val="clear" w:color="auto" w:fill="auto"/>
            <w:hideMark/>
          </w:tcPr>
          <w:p w14:paraId="5DC039E8" w14:textId="13CC6E6A" w:rsidR="004E4899" w:rsidRPr="004E4899" w:rsidRDefault="004E4899" w:rsidP="004E4899">
            <w:pPr>
              <w:spacing w:after="0" w:line="240" w:lineRule="auto"/>
              <w:rPr>
                <w:rFonts w:ascii="Arial" w:eastAsia="Times New Roman" w:hAnsi="Arial" w:cs="Arial"/>
                <w:color w:val="666666"/>
                <w:sz w:val="20"/>
                <w:szCs w:val="20"/>
              </w:rPr>
            </w:pPr>
            <w:r w:rsidRPr="004E4899">
              <w:rPr>
                <w:rFonts w:ascii="Arial" w:eastAsia="Times New Roman" w:hAnsi="Arial" w:cs="Arial"/>
                <w:b/>
                <w:bCs/>
                <w:color w:val="666666"/>
                <w:sz w:val="20"/>
                <w:szCs w:val="20"/>
                <w:bdr w:val="none" w:sz="0" w:space="0" w:color="auto" w:frame="1"/>
              </w:rPr>
              <w:t xml:space="preserve">Expected Duration of </w:t>
            </w:r>
            <w:r w:rsidR="00C81F6E" w:rsidRPr="004E4899">
              <w:rPr>
                <w:rFonts w:ascii="Arial" w:eastAsia="Times New Roman" w:hAnsi="Arial" w:cs="Arial"/>
                <w:b/>
                <w:bCs/>
                <w:color w:val="666666"/>
                <w:sz w:val="20"/>
                <w:szCs w:val="20"/>
                <w:bdr w:val="none" w:sz="0" w:space="0" w:color="auto" w:frame="1"/>
              </w:rPr>
              <w:t>Assignment:</w:t>
            </w:r>
          </w:p>
        </w:tc>
        <w:tc>
          <w:tcPr>
            <w:tcW w:w="0" w:type="auto"/>
            <w:shd w:val="clear" w:color="auto" w:fill="auto"/>
            <w:hideMark/>
          </w:tcPr>
          <w:p w14:paraId="327A7391" w14:textId="5252CF87" w:rsidR="004E4899" w:rsidRPr="004E4899" w:rsidRDefault="005A3FB0" w:rsidP="004E4899">
            <w:pPr>
              <w:spacing w:after="0" w:line="240" w:lineRule="auto"/>
              <w:rPr>
                <w:rFonts w:ascii="Arial" w:eastAsia="Times New Roman" w:hAnsi="Arial" w:cs="Arial"/>
                <w:color w:val="666666"/>
                <w:sz w:val="20"/>
                <w:szCs w:val="20"/>
              </w:rPr>
            </w:pPr>
            <w:r>
              <w:rPr>
                <w:rFonts w:ascii="Arial" w:eastAsia="Times New Roman" w:hAnsi="Arial" w:cs="Arial"/>
                <w:color w:val="666666"/>
                <w:sz w:val="20"/>
                <w:szCs w:val="20"/>
              </w:rPr>
              <w:t>3</w:t>
            </w:r>
            <w:r w:rsidR="004E4899" w:rsidRPr="004E4899">
              <w:rPr>
                <w:rFonts w:ascii="Arial" w:eastAsia="Times New Roman" w:hAnsi="Arial" w:cs="Arial"/>
                <w:color w:val="666666"/>
                <w:sz w:val="20"/>
                <w:szCs w:val="20"/>
              </w:rPr>
              <w:t>0 Days</w:t>
            </w:r>
          </w:p>
        </w:tc>
      </w:tr>
    </w:tbl>
    <w:p w14:paraId="6B77CDDE" w14:textId="77777777" w:rsidR="004E4899" w:rsidRPr="004E4899" w:rsidRDefault="004E4899" w:rsidP="004E4899">
      <w:pPr>
        <w:spacing w:after="0" w:line="240" w:lineRule="auto"/>
        <w:rPr>
          <w:rFonts w:ascii="Times New Roman" w:eastAsia="Times New Roman" w:hAnsi="Times New Roman" w:cs="Times New Roman"/>
          <w:vanish/>
          <w:sz w:val="24"/>
          <w:szCs w:val="24"/>
        </w:rPr>
      </w:pPr>
    </w:p>
    <w:tbl>
      <w:tblPr>
        <w:tblW w:w="0" w:type="auto"/>
        <w:tblCellMar>
          <w:top w:w="10" w:type="dxa"/>
          <w:left w:w="10" w:type="dxa"/>
          <w:bottom w:w="10" w:type="dxa"/>
          <w:right w:w="10" w:type="dxa"/>
        </w:tblCellMar>
        <w:tblLook w:val="04A0" w:firstRow="1" w:lastRow="0" w:firstColumn="1" w:lastColumn="0" w:noHBand="0" w:noVBand="1"/>
      </w:tblPr>
      <w:tblGrid>
        <w:gridCol w:w="9026"/>
      </w:tblGrid>
      <w:tr w:rsidR="004E4899" w:rsidRPr="004E4899" w14:paraId="7CCBA2E9" w14:textId="77777777" w:rsidTr="004E4899">
        <w:tc>
          <w:tcPr>
            <w:tcW w:w="0" w:type="auto"/>
            <w:shd w:val="clear" w:color="auto" w:fill="auto"/>
            <w:hideMark/>
          </w:tcPr>
          <w:p w14:paraId="6E21BB00" w14:textId="77777777" w:rsidR="004E4899" w:rsidRPr="004E4899" w:rsidRDefault="004E4899" w:rsidP="004E4899">
            <w:pPr>
              <w:spacing w:after="0" w:line="240" w:lineRule="auto"/>
              <w:rPr>
                <w:rFonts w:ascii="Arial" w:eastAsia="Times New Roman" w:hAnsi="Arial" w:cs="Arial"/>
                <w:color w:val="666666"/>
                <w:sz w:val="20"/>
                <w:szCs w:val="20"/>
              </w:rPr>
            </w:pPr>
            <w:r w:rsidRPr="004E4899">
              <w:rPr>
                <w:rFonts w:ascii="Arial" w:eastAsia="Times New Roman" w:hAnsi="Arial" w:cs="Arial"/>
                <w:color w:val="666666"/>
                <w:sz w:val="20"/>
                <w:szCs w:val="20"/>
              </w:rPr>
              <w:br/>
            </w:r>
          </w:p>
          <w:p w14:paraId="1F0FEADC" w14:textId="23B32702" w:rsidR="004E4899" w:rsidRPr="004E4899" w:rsidRDefault="004E4899" w:rsidP="004E4899">
            <w:pPr>
              <w:spacing w:before="45" w:after="45" w:line="240" w:lineRule="auto"/>
              <w:textAlignment w:val="baseline"/>
              <w:outlineLvl w:val="4"/>
              <w:rPr>
                <w:rFonts w:ascii="Arial" w:eastAsia="Times New Roman" w:hAnsi="Arial" w:cs="Arial"/>
                <w:b/>
                <w:bCs/>
                <w:color w:val="0055AA"/>
                <w:sz w:val="24"/>
                <w:szCs w:val="24"/>
              </w:rPr>
            </w:pPr>
            <w:r w:rsidRPr="004E4899">
              <w:rPr>
                <w:rFonts w:ascii="Arial" w:eastAsia="Times New Roman" w:hAnsi="Arial" w:cs="Arial"/>
                <w:b/>
                <w:bCs/>
                <w:color w:val="0055AA"/>
                <w:sz w:val="24"/>
                <w:szCs w:val="24"/>
              </w:rPr>
              <w:t>Background</w:t>
            </w:r>
            <w:r w:rsidR="00E92A55">
              <w:rPr>
                <w:rFonts w:ascii="Arial" w:eastAsia="Times New Roman" w:hAnsi="Arial" w:cs="Arial"/>
                <w:b/>
                <w:bCs/>
                <w:color w:val="0055AA"/>
                <w:sz w:val="24"/>
                <w:szCs w:val="24"/>
              </w:rPr>
              <w:t xml:space="preserve"> and </w:t>
            </w:r>
            <w:r w:rsidR="00E92A55" w:rsidRPr="009562EA">
              <w:rPr>
                <w:rFonts w:ascii="Arial" w:eastAsia="Times New Roman" w:hAnsi="Arial" w:cs="Arial"/>
                <w:b/>
                <w:bCs/>
                <w:color w:val="0055AA"/>
                <w:sz w:val="24"/>
                <w:szCs w:val="24"/>
              </w:rPr>
              <w:t>Project Description</w:t>
            </w:r>
          </w:p>
          <w:p w14:paraId="40B1B723" w14:textId="77777777" w:rsidR="004E4899" w:rsidRPr="004E4899" w:rsidRDefault="004E4899" w:rsidP="004E4899">
            <w:pPr>
              <w:spacing w:after="0" w:line="240" w:lineRule="auto"/>
              <w:rPr>
                <w:rFonts w:ascii="Arial" w:eastAsia="Times New Roman" w:hAnsi="Arial" w:cs="Arial"/>
                <w:color w:val="666666"/>
                <w:sz w:val="20"/>
                <w:szCs w:val="20"/>
              </w:rPr>
            </w:pPr>
          </w:p>
        </w:tc>
      </w:tr>
      <w:tr w:rsidR="004E4899" w:rsidRPr="00084A98" w14:paraId="3C818A22" w14:textId="77777777" w:rsidTr="004E4899">
        <w:tc>
          <w:tcPr>
            <w:tcW w:w="0" w:type="auto"/>
            <w:shd w:val="clear" w:color="auto" w:fill="auto"/>
            <w:hideMark/>
          </w:tcPr>
          <w:p w14:paraId="30B6125C" w14:textId="077C8FF2" w:rsidR="00DB21FB" w:rsidRDefault="00DB21FB" w:rsidP="00DB21FB">
            <w:pPr>
              <w:spacing w:before="120" w:after="120" w:line="240" w:lineRule="auto"/>
              <w:jc w:val="both"/>
              <w:rPr>
                <w:rFonts w:eastAsia="Times New Roman"/>
              </w:rPr>
            </w:pPr>
            <w:r w:rsidRPr="004D3C80">
              <w:rPr>
                <w:rFonts w:eastAsia="Times New Roman"/>
              </w:rPr>
              <w:t>Despite the significant progress that has been made in fighting the global scourge of corruption in recent years, corruption continues to harm national development processes and undermine democracy and the rule of law, contributing to the culture of impunity and violence</w:t>
            </w:r>
            <w:r>
              <w:rPr>
                <w:rFonts w:eastAsia="Times New Roman"/>
              </w:rPr>
              <w:t xml:space="preserve"> thus impeding progress towards achievement of 2030 Agenda for Sustainable Development</w:t>
            </w:r>
            <w:r w:rsidRPr="004D3C80">
              <w:rPr>
                <w:rFonts w:eastAsia="Times New Roman"/>
              </w:rPr>
              <w:t>. Recognizing the detrimental impact of corruption on sustainable development, nearly all countries have ratified or acceded to the UN Convention against Corruption (UNCAC). With 18</w:t>
            </w:r>
            <w:r>
              <w:rPr>
                <w:rFonts w:eastAsia="Times New Roman"/>
              </w:rPr>
              <w:t>7</w:t>
            </w:r>
            <w:r w:rsidRPr="004D3C80">
              <w:rPr>
                <w:rFonts w:eastAsia="Times New Roman"/>
              </w:rPr>
              <w:t xml:space="preserve"> states parties as of 6 </w:t>
            </w:r>
            <w:r>
              <w:rPr>
                <w:rFonts w:eastAsia="Times New Roman"/>
              </w:rPr>
              <w:t>February</w:t>
            </w:r>
            <w:r w:rsidRPr="004D3C80">
              <w:rPr>
                <w:rFonts w:eastAsia="Times New Roman"/>
              </w:rPr>
              <w:t xml:space="preserve"> 20</w:t>
            </w:r>
            <w:r>
              <w:rPr>
                <w:rFonts w:eastAsia="Times New Roman"/>
              </w:rPr>
              <w:t>20</w:t>
            </w:r>
            <w:r w:rsidRPr="004D3C80">
              <w:rPr>
                <w:rFonts w:eastAsia="Times New Roman"/>
              </w:rPr>
              <w:t xml:space="preserve">, UNCAC has been influential in enabling states parties to adopt national legal instruments to combat corruption, including anti-corruption laws and strategies, and the establishment of anti-corruption institutions. </w:t>
            </w:r>
          </w:p>
          <w:p w14:paraId="2E560175" w14:textId="6E130AF6" w:rsidR="00674206" w:rsidRPr="00DB21FB" w:rsidRDefault="00164089" w:rsidP="00B0411D">
            <w:pPr>
              <w:spacing w:before="120" w:after="120" w:line="240" w:lineRule="auto"/>
              <w:jc w:val="both"/>
              <w:rPr>
                <w:rFonts w:eastAsia="Times New Roman"/>
              </w:rPr>
            </w:pPr>
            <w:r w:rsidRPr="00DB21FB">
              <w:rPr>
                <w:rFonts w:eastAsia="Times New Roman"/>
              </w:rPr>
              <w:t xml:space="preserve">Moreover, </w:t>
            </w:r>
            <w:r w:rsidR="00DB21FB">
              <w:rPr>
                <w:rFonts w:eastAsia="Times New Roman"/>
              </w:rPr>
              <w:t>c</w:t>
            </w:r>
            <w:r w:rsidR="00DB21FB" w:rsidRPr="00DB21FB">
              <w:rPr>
                <w:rFonts w:eastAsia="Times New Roman"/>
              </w:rPr>
              <w:t xml:space="preserve">orruption and its consequences significantly impact COVID-19 response and recovery. The impact of corruption is currently being felt not only across healthcare service delivery, policymaking, procurement practices, and the management of health funds, but also on governance systems overall, undermining the effectiveness of response and recovery measures to the crisis. </w:t>
            </w:r>
            <w:r w:rsidR="008B2242" w:rsidRPr="006548A9">
              <w:rPr>
                <w:lang w:eastAsia="ko-KR"/>
              </w:rPr>
              <w:t xml:space="preserve">To build back better, </w:t>
            </w:r>
            <w:r w:rsidR="00CC1BF1">
              <w:rPr>
                <w:lang w:eastAsia="ko-KR"/>
              </w:rPr>
              <w:t>strengthen</w:t>
            </w:r>
            <w:r w:rsidR="008B2242" w:rsidRPr="006548A9">
              <w:rPr>
                <w:lang w:eastAsia="ko-KR"/>
              </w:rPr>
              <w:t xml:space="preserve"> resilien</w:t>
            </w:r>
            <w:r w:rsidR="00CC1BF1">
              <w:rPr>
                <w:lang w:eastAsia="ko-KR"/>
              </w:rPr>
              <w:t>ce of</w:t>
            </w:r>
            <w:r w:rsidR="008B2242" w:rsidRPr="006548A9">
              <w:rPr>
                <w:lang w:eastAsia="ko-KR"/>
              </w:rPr>
              <w:t xml:space="preserve"> institutions, systems and people </w:t>
            </w:r>
            <w:r w:rsidR="00C5709E">
              <w:rPr>
                <w:lang w:eastAsia="ko-KR"/>
              </w:rPr>
              <w:t>and reduce</w:t>
            </w:r>
            <w:r w:rsidR="008B2242" w:rsidRPr="006548A9">
              <w:rPr>
                <w:lang w:eastAsia="ko-KR"/>
              </w:rPr>
              <w:t xml:space="preserve"> vulnerability to future crisis, anti-corruption initiatives</w:t>
            </w:r>
            <w:r w:rsidR="00654E38" w:rsidRPr="006548A9">
              <w:rPr>
                <w:lang w:eastAsia="ko-KR"/>
              </w:rPr>
              <w:t xml:space="preserve"> will maintain </w:t>
            </w:r>
            <w:r w:rsidR="00DB21FB">
              <w:rPr>
                <w:lang w:eastAsia="ko-KR"/>
              </w:rPr>
              <w:t>their</w:t>
            </w:r>
            <w:r w:rsidR="00654E38" w:rsidRPr="006548A9">
              <w:rPr>
                <w:lang w:eastAsia="ko-KR"/>
              </w:rPr>
              <w:t xml:space="preserve"> critical </w:t>
            </w:r>
            <w:r w:rsidR="00DB21FB">
              <w:rPr>
                <w:lang w:eastAsia="ko-KR"/>
              </w:rPr>
              <w:t>role</w:t>
            </w:r>
            <w:r w:rsidR="00654E38" w:rsidRPr="006548A9">
              <w:rPr>
                <w:lang w:eastAsia="ko-KR"/>
              </w:rPr>
              <w:t xml:space="preserve"> in the development agenda a</w:t>
            </w:r>
            <w:r w:rsidR="008B2242" w:rsidRPr="006548A9">
              <w:rPr>
                <w:lang w:eastAsia="ko-KR"/>
              </w:rPr>
              <w:t xml:space="preserve">t </w:t>
            </w:r>
            <w:r w:rsidR="00813A6A" w:rsidRPr="006548A9">
              <w:rPr>
                <w:rFonts w:eastAsia="Times New Roman"/>
              </w:rPr>
              <w:t>the global, regional and country levels.</w:t>
            </w:r>
          </w:p>
          <w:p w14:paraId="3C5B934F" w14:textId="7EA22F9A" w:rsidR="004366FA" w:rsidRPr="00887665" w:rsidRDefault="004366FA" w:rsidP="001F566E">
            <w:pPr>
              <w:spacing w:before="120" w:after="120" w:line="240" w:lineRule="auto"/>
              <w:jc w:val="both"/>
              <w:rPr>
                <w:rFonts w:eastAsia="Times New Roman"/>
                <w:lang w:val="en-SG"/>
              </w:rPr>
            </w:pPr>
            <w:r>
              <w:rPr>
                <w:rFonts w:eastAsia="Times New Roman"/>
              </w:rPr>
              <w:t>The multi-year support of the Department of Foreign Affairs and Trade (DFAT), Australia to UNDP’s anti-corruption work has been very important to promote transparency, accountability and integrity agenda at the global, regional and country levels. In 2012-2016 DFAT Australia supported UNDP’s Global Anti-corruption Initiative (GAIN) to implement anti-corruption initiatives in close collaboration with UNODC</w:t>
            </w:r>
            <w:r w:rsidR="00782AEE">
              <w:rPr>
                <w:rFonts w:eastAsia="Times New Roman"/>
              </w:rPr>
              <w:t>,</w:t>
            </w:r>
            <w:r>
              <w:rPr>
                <w:rFonts w:eastAsia="Times New Roman"/>
              </w:rPr>
              <w:t xml:space="preserve"> and a joint UNDP-UNODC </w:t>
            </w:r>
            <w:r w:rsidR="00782AEE">
              <w:rPr>
                <w:rFonts w:eastAsia="Times New Roman"/>
              </w:rPr>
              <w:t xml:space="preserve">initiative, </w:t>
            </w:r>
            <w:r w:rsidR="00782AEE" w:rsidRPr="00782AEE">
              <w:rPr>
                <w:rFonts w:eastAsia="Times New Roman"/>
                <w:lang w:val="en-SG"/>
              </w:rPr>
              <w:t>UN Pacific Regional Anti-Corruption (</w:t>
            </w:r>
            <w:r w:rsidR="00782AEE" w:rsidRPr="00887665">
              <w:rPr>
                <w:rFonts w:eastAsia="Times New Roman"/>
                <w:lang w:val="en-SG"/>
              </w:rPr>
              <w:t>UN-PRAC</w:t>
            </w:r>
            <w:r w:rsidR="00782AEE" w:rsidRPr="00782AEE">
              <w:rPr>
                <w:rFonts w:eastAsia="Times New Roman"/>
                <w:lang w:val="en-SG"/>
              </w:rPr>
              <w:t>) Project</w:t>
            </w:r>
            <w:r w:rsidRPr="0090031D">
              <w:rPr>
                <w:rFonts w:eastAsia="Times New Roman"/>
              </w:rPr>
              <w:t>.</w:t>
            </w:r>
          </w:p>
          <w:p w14:paraId="2F4C69D5" w14:textId="0BE51D5A" w:rsidR="004366FA" w:rsidRDefault="00782AEE" w:rsidP="004366FA">
            <w:pPr>
              <w:spacing w:before="120" w:after="120" w:line="240" w:lineRule="auto"/>
              <w:jc w:val="both"/>
            </w:pPr>
            <w:r>
              <w:rPr>
                <w:lang w:val="en-AU"/>
              </w:rPr>
              <w:t>The s</w:t>
            </w:r>
            <w:r w:rsidR="004366FA" w:rsidRPr="00D23B4E">
              <w:rPr>
                <w:lang w:val="en-AU"/>
              </w:rPr>
              <w:t xml:space="preserve">uccessful implementation of Phase 1 resulted in </w:t>
            </w:r>
            <w:r>
              <w:rPr>
                <w:lang w:val="en-AU"/>
              </w:rPr>
              <w:t xml:space="preserve">a </w:t>
            </w:r>
            <w:r w:rsidR="004366FA" w:rsidRPr="00D23B4E">
              <w:rPr>
                <w:lang w:val="en-AU"/>
              </w:rPr>
              <w:t xml:space="preserve">renewed DFAT-UNDP-UNODC partnership </w:t>
            </w:r>
            <w:r>
              <w:rPr>
                <w:lang w:val="en-AU"/>
              </w:rPr>
              <w:t>in</w:t>
            </w:r>
            <w:r w:rsidRPr="00D23B4E">
              <w:rPr>
                <w:lang w:val="en-AU"/>
              </w:rPr>
              <w:t xml:space="preserve"> </w:t>
            </w:r>
            <w:r w:rsidR="004366FA" w:rsidRPr="00D23B4E">
              <w:rPr>
                <w:lang w:val="en-AU"/>
              </w:rPr>
              <w:t>2016-2020</w:t>
            </w:r>
            <w:r>
              <w:rPr>
                <w:lang w:val="en-AU"/>
              </w:rPr>
              <w:t>,</w:t>
            </w:r>
            <w:r w:rsidR="004366FA" w:rsidRPr="00D23B4E">
              <w:rPr>
                <w:lang w:val="en-AU"/>
              </w:rPr>
              <w:t xml:space="preserve"> with UNDP’s new Anti-Corruption for Peaceful and Inclusive Societies (ACPIS)</w:t>
            </w:r>
            <w:r w:rsidR="004366FA">
              <w:rPr>
                <w:lang w:val="en-AU"/>
              </w:rPr>
              <w:t xml:space="preserve"> global project </w:t>
            </w:r>
            <w:r>
              <w:rPr>
                <w:lang w:val="en-AU"/>
              </w:rPr>
              <w:t xml:space="preserve">implemented </w:t>
            </w:r>
            <w:r w:rsidR="004366FA">
              <w:rPr>
                <w:lang w:val="en-AU"/>
              </w:rPr>
              <w:t xml:space="preserve">with a total budget of </w:t>
            </w:r>
            <w:r w:rsidR="004366FA" w:rsidRPr="004366FA">
              <w:rPr>
                <w:b/>
                <w:bCs/>
                <w:lang w:val="en-AU"/>
              </w:rPr>
              <w:t>AUD 6,550,665</w:t>
            </w:r>
            <w:r w:rsidR="004366FA" w:rsidRPr="00D23B4E">
              <w:rPr>
                <w:lang w:val="en-AU"/>
              </w:rPr>
              <w:t>. The project aim</w:t>
            </w:r>
            <w:r w:rsidR="004366FA">
              <w:rPr>
                <w:lang w:val="en-AU"/>
              </w:rPr>
              <w:t>ed</w:t>
            </w:r>
            <w:r w:rsidR="004366FA" w:rsidRPr="00D23B4E">
              <w:rPr>
                <w:lang w:val="en-AU"/>
              </w:rPr>
              <w:t xml:space="preserve"> to </w:t>
            </w:r>
            <w:r w:rsidR="004366FA">
              <w:t>integrate anti-corruption solutions in service delivery</w:t>
            </w:r>
            <w:r>
              <w:t xml:space="preserve"> sectors</w:t>
            </w:r>
            <w:r w:rsidR="004366FA">
              <w:t xml:space="preserve"> such as health, education, water, construction, etc., strengthen institutional capacity of integrity institutions to prevent corruption, </w:t>
            </w:r>
            <w:r>
              <w:t xml:space="preserve">and </w:t>
            </w:r>
            <w:r w:rsidR="004366FA">
              <w:t>promote knowledge and advocacy to support anti-corruption efforts.</w:t>
            </w:r>
          </w:p>
          <w:p w14:paraId="2184D803" w14:textId="27325081" w:rsidR="004366FA" w:rsidRDefault="004366FA" w:rsidP="004366FA">
            <w:pPr>
              <w:spacing w:before="120" w:after="120" w:line="240" w:lineRule="auto"/>
              <w:jc w:val="both"/>
            </w:pPr>
            <w:r>
              <w:t>More specifically, the ACPIS project aimed to strengthen national capacities</w:t>
            </w:r>
            <w:r w:rsidR="00887665">
              <w:t xml:space="preserve">, </w:t>
            </w:r>
            <w:r>
              <w:t>integrate anti-corruption measures into national development processes</w:t>
            </w:r>
            <w:r w:rsidR="00887665">
              <w:t xml:space="preserve"> and</w:t>
            </w:r>
            <w:r>
              <w:t xml:space="preserve"> enhance integrity in service delivery. The project </w:t>
            </w:r>
            <w:r w:rsidR="00CC1BF1">
              <w:t>aimed to contribute</w:t>
            </w:r>
            <w:r>
              <w:t xml:space="preserve"> to the implementation of Sustainable Development Goals (SDGs), in particular </w:t>
            </w:r>
            <w:r>
              <w:lastRenderedPageBreak/>
              <w:t xml:space="preserve">Goal 16 on </w:t>
            </w:r>
            <w:r w:rsidR="00782AEE">
              <w:t>promoting p</w:t>
            </w:r>
            <w:r>
              <w:t xml:space="preserve">eaceful and </w:t>
            </w:r>
            <w:r w:rsidR="00782AEE">
              <w:t>i</w:t>
            </w:r>
            <w:r>
              <w:t xml:space="preserve">nclusive </w:t>
            </w:r>
            <w:r w:rsidR="00782AEE">
              <w:t>s</w:t>
            </w:r>
            <w:r>
              <w:t>ocieties</w:t>
            </w:r>
            <w:r w:rsidR="00782AEE">
              <w:t>, provide access to justice and build effective, accountable and inclusive institutions,</w:t>
            </w:r>
            <w:r>
              <w:t xml:space="preserve"> </w:t>
            </w:r>
            <w:r w:rsidR="00782AEE">
              <w:t>by integrating</w:t>
            </w:r>
            <w:r w:rsidR="00CC1BF1">
              <w:t xml:space="preserve"> anti-corruption, transparency and accountability across</w:t>
            </w:r>
            <w:r>
              <w:t xml:space="preserve"> </w:t>
            </w:r>
            <w:r w:rsidR="00CC1BF1">
              <w:t>all</w:t>
            </w:r>
            <w:r w:rsidR="00782AEE">
              <w:t xml:space="preserve"> the</w:t>
            </w:r>
            <w:r w:rsidR="00CC1BF1">
              <w:t xml:space="preserve"> </w:t>
            </w:r>
            <w:r>
              <w:t>SDGs.</w:t>
            </w:r>
          </w:p>
          <w:p w14:paraId="3F88609D" w14:textId="02498D0C" w:rsidR="006D2665" w:rsidRDefault="00782AEE" w:rsidP="001F566E">
            <w:pPr>
              <w:spacing w:before="120" w:after="120" w:line="240" w:lineRule="auto"/>
              <w:jc w:val="both"/>
              <w:rPr>
                <w:lang w:eastAsia="ko-KR"/>
              </w:rPr>
            </w:pPr>
            <w:r>
              <w:rPr>
                <w:lang w:eastAsia="ko-KR"/>
              </w:rPr>
              <w:t>From</w:t>
            </w:r>
            <w:r w:rsidRPr="006548A9">
              <w:rPr>
                <w:lang w:eastAsia="ko-KR"/>
              </w:rPr>
              <w:t xml:space="preserve"> </w:t>
            </w:r>
            <w:r w:rsidR="00B0411D" w:rsidRPr="006548A9">
              <w:rPr>
                <w:lang w:eastAsia="ko-KR"/>
              </w:rPr>
              <w:t xml:space="preserve">the </w:t>
            </w:r>
            <w:r w:rsidR="00226022">
              <w:rPr>
                <w:lang w:eastAsia="ko-KR"/>
              </w:rPr>
              <w:t xml:space="preserve">end of 2018 </w:t>
            </w:r>
            <w:r>
              <w:rPr>
                <w:lang w:eastAsia="ko-KR"/>
              </w:rPr>
              <w:t>to the</w:t>
            </w:r>
            <w:r w:rsidR="00226022">
              <w:rPr>
                <w:lang w:eastAsia="ko-KR"/>
              </w:rPr>
              <w:t xml:space="preserve"> </w:t>
            </w:r>
            <w:r w:rsidR="00B0411D" w:rsidRPr="006548A9">
              <w:rPr>
                <w:lang w:eastAsia="ko-KR"/>
              </w:rPr>
              <w:t>beginning of 2019, an independent international consultant carried out</w:t>
            </w:r>
            <w:r>
              <w:rPr>
                <w:lang w:eastAsia="ko-KR"/>
              </w:rPr>
              <w:t xml:space="preserve"> a</w:t>
            </w:r>
            <w:r w:rsidR="00B0411D" w:rsidRPr="006548A9">
              <w:rPr>
                <w:lang w:eastAsia="ko-KR"/>
              </w:rPr>
              <w:t xml:space="preserve"> mid-term review of the </w:t>
            </w:r>
            <w:r w:rsidR="00226022">
              <w:rPr>
                <w:lang w:eastAsia="ko-KR"/>
              </w:rPr>
              <w:t xml:space="preserve">ACPIS </w:t>
            </w:r>
            <w:r w:rsidR="00B0411D" w:rsidRPr="006548A9">
              <w:rPr>
                <w:lang w:eastAsia="ko-KR"/>
              </w:rPr>
              <w:t>project.</w:t>
            </w:r>
            <w:r w:rsidR="00907301" w:rsidRPr="006548A9">
              <w:rPr>
                <w:lang w:eastAsia="ko-KR"/>
              </w:rPr>
              <w:t xml:space="preserve"> Overall, the </w:t>
            </w:r>
            <w:r w:rsidR="00845DB6" w:rsidRPr="006548A9">
              <w:rPr>
                <w:lang w:eastAsia="ko-KR"/>
              </w:rPr>
              <w:t xml:space="preserve">review </w:t>
            </w:r>
            <w:r w:rsidR="00226022">
              <w:rPr>
                <w:lang w:eastAsia="ko-KR"/>
              </w:rPr>
              <w:t>concluded</w:t>
            </w:r>
            <w:r w:rsidR="00845DB6" w:rsidRPr="006548A9">
              <w:rPr>
                <w:lang w:eastAsia="ko-KR"/>
              </w:rPr>
              <w:t xml:space="preserve"> that the project </w:t>
            </w:r>
            <w:r>
              <w:rPr>
                <w:lang w:eastAsia="ko-KR"/>
              </w:rPr>
              <w:t>showed</w:t>
            </w:r>
            <w:r w:rsidR="00845DB6" w:rsidRPr="006548A9">
              <w:rPr>
                <w:lang w:eastAsia="ko-KR"/>
              </w:rPr>
              <w:t xml:space="preserve"> continued </w:t>
            </w:r>
            <w:r w:rsidR="00226022">
              <w:rPr>
                <w:lang w:eastAsia="ko-KR"/>
              </w:rPr>
              <w:t>progress</w:t>
            </w:r>
            <w:r w:rsidR="00845DB6" w:rsidRPr="006548A9">
              <w:rPr>
                <w:lang w:eastAsia="ko-KR"/>
              </w:rPr>
              <w:t xml:space="preserve"> during 2016-2018</w:t>
            </w:r>
            <w:r w:rsidR="00226022">
              <w:rPr>
                <w:lang w:eastAsia="ko-KR"/>
              </w:rPr>
              <w:t xml:space="preserve"> and achieved its expected results during the mid-point of project implementation, </w:t>
            </w:r>
            <w:r>
              <w:rPr>
                <w:lang w:eastAsia="ko-KR"/>
              </w:rPr>
              <w:t xml:space="preserve">demonstrating </w:t>
            </w:r>
            <w:r w:rsidR="00226022">
              <w:rPr>
                <w:lang w:eastAsia="ko-KR"/>
              </w:rPr>
              <w:t>evidence of success at the country level</w:t>
            </w:r>
            <w:r>
              <w:rPr>
                <w:lang w:eastAsia="ko-KR"/>
              </w:rPr>
              <w:t>,</w:t>
            </w:r>
            <w:r w:rsidR="00226022">
              <w:rPr>
                <w:lang w:eastAsia="ko-KR"/>
              </w:rPr>
              <w:t xml:space="preserve"> with 6 countries implementing anti-corruption initiatives (Bhutan, Indonesia, Myanmar, Papua New Guinea, Philippines, and Thailand)</w:t>
            </w:r>
            <w:r w:rsidR="00CC1BF1">
              <w:rPr>
                <w:lang w:eastAsia="ko-KR"/>
              </w:rPr>
              <w:t xml:space="preserve"> supported by </w:t>
            </w:r>
            <w:r>
              <w:rPr>
                <w:lang w:eastAsia="ko-KR"/>
              </w:rPr>
              <w:t xml:space="preserve">the global ACPIS </w:t>
            </w:r>
            <w:r w:rsidR="00CC1BF1">
              <w:rPr>
                <w:lang w:eastAsia="ko-KR"/>
              </w:rPr>
              <w:t>project</w:t>
            </w:r>
            <w:r w:rsidR="00A87EFC">
              <w:rPr>
                <w:lang w:eastAsia="ko-KR"/>
              </w:rPr>
              <w:t>.</w:t>
            </w:r>
            <w:r w:rsidR="00226022">
              <w:rPr>
                <w:lang w:eastAsia="ko-KR"/>
              </w:rPr>
              <w:t xml:space="preserve"> </w:t>
            </w:r>
            <w:r w:rsidR="000860D6" w:rsidRPr="006548A9">
              <w:rPr>
                <w:lang w:eastAsia="ko-KR"/>
              </w:rPr>
              <w:t xml:space="preserve">Through global advocacy and awareness activities, </w:t>
            </w:r>
            <w:r w:rsidR="00847DAB">
              <w:rPr>
                <w:lang w:eastAsia="ko-KR"/>
              </w:rPr>
              <w:t xml:space="preserve">the </w:t>
            </w:r>
            <w:r w:rsidR="000860D6" w:rsidRPr="006548A9">
              <w:rPr>
                <w:lang w:eastAsia="ko-KR"/>
              </w:rPr>
              <w:t>ACPIS</w:t>
            </w:r>
            <w:r w:rsidR="00A1002F">
              <w:rPr>
                <w:lang w:eastAsia="ko-KR"/>
              </w:rPr>
              <w:t xml:space="preserve"> project</w:t>
            </w:r>
            <w:r w:rsidR="000860D6" w:rsidRPr="006548A9">
              <w:rPr>
                <w:lang w:eastAsia="ko-KR"/>
              </w:rPr>
              <w:t xml:space="preserve"> widely shared its lessons learned and good practices</w:t>
            </w:r>
            <w:r w:rsidR="00A1002F">
              <w:rPr>
                <w:lang w:eastAsia="ko-KR"/>
              </w:rPr>
              <w:t xml:space="preserve"> from global, regional and country levels</w:t>
            </w:r>
            <w:r w:rsidR="000860D6" w:rsidRPr="006548A9">
              <w:rPr>
                <w:lang w:eastAsia="ko-KR"/>
              </w:rPr>
              <w:t xml:space="preserve">, for example, </w:t>
            </w:r>
            <w:r w:rsidR="00A87EFC">
              <w:rPr>
                <w:lang w:eastAsia="ko-KR"/>
              </w:rPr>
              <w:t>during</w:t>
            </w:r>
            <w:r w:rsidR="00A1002F">
              <w:rPr>
                <w:lang w:eastAsia="ko-KR"/>
              </w:rPr>
              <w:t xml:space="preserve"> the</w:t>
            </w:r>
            <w:r w:rsidR="00A87EFC">
              <w:rPr>
                <w:lang w:eastAsia="ko-KR"/>
              </w:rPr>
              <w:t xml:space="preserve"> commemoration of International Anti-Corruption Day, </w:t>
            </w:r>
            <w:r w:rsidR="00A1002F">
              <w:rPr>
                <w:lang w:eastAsia="ko-KR"/>
              </w:rPr>
              <w:t xml:space="preserve">participation at the </w:t>
            </w:r>
            <w:r w:rsidR="00A87EFC">
              <w:rPr>
                <w:lang w:eastAsia="ko-KR"/>
              </w:rPr>
              <w:t xml:space="preserve">Conference of </w:t>
            </w:r>
            <w:r w:rsidR="00A1002F">
              <w:rPr>
                <w:lang w:eastAsia="ko-KR"/>
              </w:rPr>
              <w:t xml:space="preserve">the </w:t>
            </w:r>
            <w:r w:rsidR="00A87EFC">
              <w:rPr>
                <w:lang w:eastAsia="ko-KR"/>
              </w:rPr>
              <w:t xml:space="preserve">States Parties to UNCAC, </w:t>
            </w:r>
            <w:r w:rsidR="000860D6" w:rsidRPr="006548A9">
              <w:rPr>
                <w:lang w:eastAsia="ko-KR"/>
              </w:rPr>
              <w:t>International Anti-Corruption Conference</w:t>
            </w:r>
            <w:r w:rsidR="00A87EFC">
              <w:rPr>
                <w:lang w:eastAsia="ko-KR"/>
              </w:rPr>
              <w:t xml:space="preserve">, etc. </w:t>
            </w:r>
            <w:r w:rsidR="000860D6" w:rsidRPr="006548A9">
              <w:rPr>
                <w:lang w:eastAsia="ko-KR"/>
              </w:rPr>
              <w:t>Coupled with these</w:t>
            </w:r>
            <w:r w:rsidR="00A1002F">
              <w:rPr>
                <w:lang w:eastAsia="ko-KR"/>
              </w:rPr>
              <w:t xml:space="preserve"> achievements</w:t>
            </w:r>
            <w:r w:rsidR="000860D6" w:rsidRPr="006548A9">
              <w:rPr>
                <w:lang w:eastAsia="ko-KR"/>
              </w:rPr>
              <w:t xml:space="preserve">, the project </w:t>
            </w:r>
            <w:r w:rsidR="00A1002F">
              <w:rPr>
                <w:lang w:eastAsia="ko-KR"/>
              </w:rPr>
              <w:t>also</w:t>
            </w:r>
            <w:r w:rsidR="00A1002F" w:rsidRPr="006548A9">
              <w:rPr>
                <w:lang w:eastAsia="ko-KR"/>
              </w:rPr>
              <w:t xml:space="preserve"> </w:t>
            </w:r>
            <w:r w:rsidR="000860D6" w:rsidRPr="006548A9">
              <w:rPr>
                <w:lang w:eastAsia="ko-KR"/>
              </w:rPr>
              <w:t>promoted innovation</w:t>
            </w:r>
            <w:r w:rsidR="00A1002F">
              <w:rPr>
                <w:lang w:eastAsia="ko-KR"/>
              </w:rPr>
              <w:t xml:space="preserve"> through its activities, both</w:t>
            </w:r>
            <w:r w:rsidR="000860D6" w:rsidRPr="006548A9">
              <w:rPr>
                <w:lang w:eastAsia="ko-KR"/>
              </w:rPr>
              <w:t xml:space="preserve"> in terms of the use of technology</w:t>
            </w:r>
            <w:r w:rsidR="00A1002F">
              <w:rPr>
                <w:lang w:eastAsia="ko-KR"/>
              </w:rPr>
              <w:t>,</w:t>
            </w:r>
            <w:r w:rsidR="000860D6" w:rsidRPr="006548A9">
              <w:rPr>
                <w:lang w:eastAsia="ko-KR"/>
              </w:rPr>
              <w:t xml:space="preserve"> and</w:t>
            </w:r>
            <w:r w:rsidR="00A1002F">
              <w:rPr>
                <w:lang w:eastAsia="ko-KR"/>
              </w:rPr>
              <w:t xml:space="preserve"> in leading</w:t>
            </w:r>
            <w:r w:rsidR="000860D6" w:rsidRPr="006548A9">
              <w:rPr>
                <w:lang w:eastAsia="ko-KR"/>
              </w:rPr>
              <w:t xml:space="preserve"> new thinking</w:t>
            </w:r>
            <w:r w:rsidR="002E2E6F">
              <w:rPr>
                <w:lang w:eastAsia="ko-KR"/>
              </w:rPr>
              <w:t xml:space="preserve"> and ways</w:t>
            </w:r>
            <w:r w:rsidR="000860D6" w:rsidRPr="006548A9">
              <w:rPr>
                <w:lang w:eastAsia="ko-KR"/>
              </w:rPr>
              <w:t xml:space="preserve"> in addressing corruption</w:t>
            </w:r>
            <w:r w:rsidR="00847DAB">
              <w:rPr>
                <w:lang w:eastAsia="ko-KR"/>
              </w:rPr>
              <w:t>.</w:t>
            </w:r>
            <w:r w:rsidR="000860D6" w:rsidRPr="006548A9">
              <w:rPr>
                <w:lang w:eastAsia="ko-KR"/>
              </w:rPr>
              <w:t xml:space="preserve"> </w:t>
            </w:r>
          </w:p>
          <w:p w14:paraId="5AB4B3BD" w14:textId="61604435" w:rsidR="00DF6BE2" w:rsidRPr="00DF6BE2" w:rsidRDefault="00DF6BE2" w:rsidP="00DF6BE2">
            <w:pPr>
              <w:spacing w:before="45" w:after="45" w:line="240" w:lineRule="auto"/>
              <w:textAlignment w:val="baseline"/>
              <w:outlineLvl w:val="4"/>
              <w:rPr>
                <w:rFonts w:ascii="Arial" w:eastAsia="Times New Roman" w:hAnsi="Arial" w:cs="Arial"/>
                <w:b/>
                <w:bCs/>
                <w:color w:val="0055AA"/>
                <w:sz w:val="24"/>
                <w:szCs w:val="24"/>
              </w:rPr>
            </w:pPr>
          </w:p>
          <w:p w14:paraId="4525A156" w14:textId="5D37691E" w:rsidR="00DF6BE2" w:rsidRPr="00DF6BE2" w:rsidRDefault="00DF6BE2" w:rsidP="00DF6BE2">
            <w:pPr>
              <w:spacing w:before="45" w:after="45" w:line="240" w:lineRule="auto"/>
              <w:textAlignment w:val="baseline"/>
              <w:outlineLvl w:val="4"/>
              <w:rPr>
                <w:rFonts w:ascii="Arial" w:eastAsia="Times New Roman" w:hAnsi="Arial" w:cs="Arial"/>
                <w:b/>
                <w:bCs/>
                <w:color w:val="0055AA"/>
                <w:sz w:val="24"/>
                <w:szCs w:val="24"/>
              </w:rPr>
            </w:pPr>
            <w:r w:rsidRPr="009562EA">
              <w:rPr>
                <w:rFonts w:ascii="Arial" w:eastAsia="Times New Roman" w:hAnsi="Arial" w:cs="Arial"/>
                <w:b/>
                <w:bCs/>
                <w:color w:val="0055AA"/>
                <w:sz w:val="24"/>
                <w:szCs w:val="24"/>
              </w:rPr>
              <w:t>Scope of work</w:t>
            </w:r>
          </w:p>
          <w:p w14:paraId="786024E5" w14:textId="77777777" w:rsidR="000860D6" w:rsidRPr="006548A9" w:rsidRDefault="000860D6" w:rsidP="00BD1F41">
            <w:pPr>
              <w:spacing w:before="120" w:after="120" w:line="240" w:lineRule="auto"/>
              <w:jc w:val="both"/>
              <w:rPr>
                <w:sz w:val="10"/>
                <w:szCs w:val="10"/>
              </w:rPr>
            </w:pPr>
          </w:p>
          <w:p w14:paraId="6B50FDDF" w14:textId="4CC9E4ED" w:rsidR="00BD1F41" w:rsidRPr="006548A9" w:rsidRDefault="00BD1F41" w:rsidP="00BD1F41">
            <w:pPr>
              <w:spacing w:before="120" w:after="120" w:line="240" w:lineRule="auto"/>
              <w:jc w:val="both"/>
            </w:pPr>
            <w:r w:rsidRPr="006548A9">
              <w:t>The overall expected outcome of the A</w:t>
            </w:r>
            <w:r w:rsidR="00B0411D" w:rsidRPr="006548A9">
              <w:t>C</w:t>
            </w:r>
            <w:r w:rsidRPr="006548A9">
              <w:t xml:space="preserve">PIS project is: </w:t>
            </w:r>
          </w:p>
          <w:p w14:paraId="08026EBB" w14:textId="77777777" w:rsidR="000860D6" w:rsidRPr="006548A9" w:rsidRDefault="00BD1F41" w:rsidP="00BD1F41">
            <w:pPr>
              <w:spacing w:before="120" w:after="120" w:line="240" w:lineRule="auto"/>
              <w:jc w:val="both"/>
              <w:rPr>
                <w:b/>
              </w:rPr>
            </w:pPr>
            <w:r w:rsidRPr="006548A9">
              <w:rPr>
                <w:b/>
              </w:rPr>
              <w:t>“Anti-corruption institutions, systems and mechanisms are better integrated to support partner countries to prevent and tackle corruption.”</w:t>
            </w:r>
          </w:p>
          <w:p w14:paraId="577A1E63" w14:textId="60570646" w:rsidR="000860D6" w:rsidRPr="006548A9" w:rsidRDefault="000860D6" w:rsidP="000860D6">
            <w:pPr>
              <w:spacing w:before="120" w:after="120" w:line="240" w:lineRule="auto"/>
              <w:jc w:val="center"/>
              <w:rPr>
                <w:b/>
              </w:rPr>
            </w:pPr>
            <w:r w:rsidRPr="006548A9">
              <w:t xml:space="preserve">&lt; </w:t>
            </w:r>
            <w:r w:rsidR="00760264">
              <w:t>O</w:t>
            </w:r>
            <w:r w:rsidR="00BD1F41" w:rsidRPr="006548A9">
              <w:t xml:space="preserve">bjectives and </w:t>
            </w:r>
            <w:r w:rsidR="004B58C2">
              <w:t>O</w:t>
            </w:r>
            <w:r w:rsidR="00BD1F41" w:rsidRPr="006548A9">
              <w:t>utputs</w:t>
            </w:r>
            <w:r w:rsidRPr="006548A9">
              <w:t xml:space="preserve"> &gt;</w:t>
            </w:r>
          </w:p>
          <w:tbl>
            <w:tblPr>
              <w:tblStyle w:val="TableGrid"/>
              <w:tblW w:w="0" w:type="auto"/>
              <w:tblInd w:w="0" w:type="dxa"/>
              <w:tblLook w:val="04A0" w:firstRow="1" w:lastRow="0" w:firstColumn="1" w:lastColumn="0" w:noHBand="0" w:noVBand="1"/>
            </w:tblPr>
            <w:tblGrid>
              <w:gridCol w:w="8996"/>
            </w:tblGrid>
            <w:tr w:rsidR="000860D6" w14:paraId="1219B86B" w14:textId="77777777" w:rsidTr="006548A9">
              <w:trPr>
                <w:trHeight w:val="2196"/>
              </w:trPr>
              <w:tc>
                <w:tcPr>
                  <w:tcW w:w="8996" w:type="dxa"/>
                </w:tcPr>
                <w:p w14:paraId="43ACCCBC" w14:textId="77777777" w:rsidR="000860D6" w:rsidRPr="006548A9" w:rsidRDefault="000860D6" w:rsidP="000860D6">
                  <w:pPr>
                    <w:spacing w:before="120" w:after="120"/>
                    <w:jc w:val="both"/>
                  </w:pPr>
                  <w:r w:rsidRPr="006548A9">
                    <w:rPr>
                      <w:b/>
                    </w:rPr>
                    <w:t xml:space="preserve">Objective 1: </w:t>
                  </w:r>
                  <w:r w:rsidRPr="006548A9">
                    <w:t>Integrate anti-corruption solutions in service delivery sectors, in partnership with youth, women and private sector.</w:t>
                  </w:r>
                </w:p>
                <w:p w14:paraId="573726B5" w14:textId="77777777" w:rsidR="000860D6" w:rsidRPr="006548A9" w:rsidRDefault="000860D6" w:rsidP="000860D6">
                  <w:pPr>
                    <w:spacing w:before="120" w:after="120"/>
                    <w:jc w:val="both"/>
                  </w:pPr>
                  <w:r w:rsidRPr="006548A9">
                    <w:t xml:space="preserve">Output 1.1: Anti-Corruption solutions integrated in service delivery systems (such as in health, education, water and infrastructure, justice and security) to mitigate corruption risks. </w:t>
                  </w:r>
                </w:p>
                <w:p w14:paraId="4DDF7F0B" w14:textId="72366CAF" w:rsidR="000860D6" w:rsidRPr="006548A9" w:rsidRDefault="000860D6" w:rsidP="00BD1F41">
                  <w:pPr>
                    <w:spacing w:before="120" w:after="120"/>
                    <w:jc w:val="both"/>
                  </w:pPr>
                  <w:r w:rsidRPr="006548A9">
                    <w:t xml:space="preserve">Output 1.2: Social accountability mechanisms to monitor services and provide oversight promoted and strengthened (such as civic engagement, engagement and participation of youth and grassroots women, private sector participation). </w:t>
                  </w:r>
                </w:p>
              </w:tc>
            </w:tr>
            <w:tr w:rsidR="000860D6" w14:paraId="340E8569" w14:textId="77777777" w:rsidTr="000860D6">
              <w:tc>
                <w:tcPr>
                  <w:tcW w:w="8996" w:type="dxa"/>
                </w:tcPr>
                <w:p w14:paraId="0567EA49" w14:textId="77777777" w:rsidR="000860D6" w:rsidRPr="006548A9" w:rsidRDefault="000860D6" w:rsidP="000860D6">
                  <w:pPr>
                    <w:spacing w:before="120" w:after="120"/>
                    <w:jc w:val="both"/>
                  </w:pPr>
                  <w:r w:rsidRPr="006548A9">
                    <w:rPr>
                      <w:b/>
                    </w:rPr>
                    <w:t>Objective 2:</w:t>
                  </w:r>
                  <w:r w:rsidRPr="006548A9">
                    <w:t xml:space="preserve"> Strengthen state/institutional capacity to implement UNCAC, in particular </w:t>
                  </w:r>
                  <w:proofErr w:type="gramStart"/>
                  <w:r w:rsidRPr="006548A9">
                    <w:t>with regard to</w:t>
                  </w:r>
                  <w:proofErr w:type="gramEnd"/>
                  <w:r w:rsidRPr="006548A9">
                    <w:t xml:space="preserve"> the prevention of corruption.</w:t>
                  </w:r>
                </w:p>
                <w:p w14:paraId="7E93B32E" w14:textId="77777777" w:rsidR="000860D6" w:rsidRPr="006548A9" w:rsidRDefault="000860D6" w:rsidP="000860D6">
                  <w:pPr>
                    <w:spacing w:before="120" w:after="120"/>
                    <w:jc w:val="both"/>
                  </w:pPr>
                  <w:r w:rsidRPr="006548A9">
                    <w:t xml:space="preserve">Output 2.1: UNCAC and anti-corruption integrated in national development processes, including the mainstreaming of SDGs at national and sub-national levels, to prevent and tackle corruption. </w:t>
                  </w:r>
                </w:p>
                <w:p w14:paraId="7FC4982A" w14:textId="5DF8F1FE" w:rsidR="000860D6" w:rsidRPr="006548A9" w:rsidRDefault="000860D6" w:rsidP="00BD1F41">
                  <w:pPr>
                    <w:spacing w:before="120" w:after="120"/>
                    <w:jc w:val="both"/>
                  </w:pPr>
                  <w:r w:rsidRPr="006548A9">
                    <w:t xml:space="preserve">Output 2.2: Measures to prevent corruption are put in place by anti-corruption institutions. </w:t>
                  </w:r>
                </w:p>
              </w:tc>
            </w:tr>
            <w:tr w:rsidR="000860D6" w14:paraId="027B838E" w14:textId="77777777" w:rsidTr="000860D6">
              <w:tc>
                <w:tcPr>
                  <w:tcW w:w="8996" w:type="dxa"/>
                </w:tcPr>
                <w:p w14:paraId="41841B00" w14:textId="77777777" w:rsidR="000860D6" w:rsidRPr="006548A9" w:rsidRDefault="000860D6" w:rsidP="000860D6">
                  <w:pPr>
                    <w:spacing w:before="120" w:after="120"/>
                    <w:jc w:val="both"/>
                  </w:pPr>
                  <w:r w:rsidRPr="006548A9">
                    <w:rPr>
                      <w:b/>
                    </w:rPr>
                    <w:t>Objective 3:</w:t>
                  </w:r>
                  <w:r w:rsidRPr="006548A9">
                    <w:t xml:space="preserve"> Promote knowledge and advocacy to support anti-corruptions efforts, including a better understanding of the link between violent extremism and corruption. </w:t>
                  </w:r>
                </w:p>
                <w:p w14:paraId="040CB01C" w14:textId="77777777" w:rsidR="000860D6" w:rsidRPr="006548A9" w:rsidRDefault="000860D6" w:rsidP="000860D6">
                  <w:pPr>
                    <w:spacing w:before="120" w:after="120"/>
                    <w:jc w:val="both"/>
                  </w:pPr>
                  <w:r w:rsidRPr="006548A9">
                    <w:t xml:space="preserve">Output 3.1: Advocacy is promoted at national and sub-national levels to reinforce anti-corruption efforts. </w:t>
                  </w:r>
                </w:p>
                <w:p w14:paraId="2C20D441" w14:textId="5082F813" w:rsidR="000860D6" w:rsidRPr="006548A9" w:rsidRDefault="000860D6" w:rsidP="00BD1F41">
                  <w:pPr>
                    <w:spacing w:before="120" w:after="120"/>
                    <w:jc w:val="both"/>
                  </w:pPr>
                  <w:r w:rsidRPr="006548A9">
                    <w:t xml:space="preserve">Output 3.2: Knowledge on anti-corruption id produced and shared globally, including south-south and triangular cooperation. </w:t>
                  </w:r>
                </w:p>
              </w:tc>
            </w:tr>
          </w:tbl>
          <w:p w14:paraId="2A53030C" w14:textId="77777777" w:rsidR="00BD1F41" w:rsidRPr="005A3FB0" w:rsidRDefault="00BD1F41" w:rsidP="00BD1F41">
            <w:pPr>
              <w:spacing w:before="120" w:after="120" w:line="240" w:lineRule="auto"/>
              <w:jc w:val="both"/>
              <w:rPr>
                <w:color w:val="002060"/>
              </w:rPr>
            </w:pPr>
          </w:p>
          <w:p w14:paraId="650CF0DF" w14:textId="77777777" w:rsidR="007A05ED" w:rsidRPr="004E4899" w:rsidRDefault="007A05ED" w:rsidP="000860D6">
            <w:pPr>
              <w:spacing w:before="120" w:after="120" w:line="240" w:lineRule="auto"/>
              <w:jc w:val="both"/>
              <w:rPr>
                <w:rFonts w:ascii="Arial" w:eastAsia="Times New Roman" w:hAnsi="Arial" w:cs="Arial"/>
                <w:color w:val="666666"/>
                <w:sz w:val="20"/>
                <w:szCs w:val="20"/>
              </w:rPr>
            </w:pPr>
          </w:p>
        </w:tc>
      </w:tr>
      <w:tr w:rsidR="004E4899" w:rsidRPr="004E4899" w14:paraId="1F72F3E5" w14:textId="77777777" w:rsidTr="004E4899">
        <w:tc>
          <w:tcPr>
            <w:tcW w:w="0" w:type="auto"/>
            <w:shd w:val="clear" w:color="auto" w:fill="auto"/>
            <w:hideMark/>
          </w:tcPr>
          <w:p w14:paraId="0AA37442" w14:textId="782486B8" w:rsidR="001F1F72" w:rsidRDefault="00347B59" w:rsidP="004E4899">
            <w:pPr>
              <w:spacing w:before="45" w:after="45" w:line="240" w:lineRule="auto"/>
              <w:textAlignment w:val="baseline"/>
              <w:outlineLvl w:val="4"/>
              <w:rPr>
                <w:rFonts w:ascii="Arial" w:eastAsia="Times New Roman" w:hAnsi="Arial" w:cs="Arial"/>
                <w:b/>
                <w:bCs/>
                <w:color w:val="0055AA"/>
                <w:sz w:val="24"/>
                <w:szCs w:val="24"/>
              </w:rPr>
            </w:pPr>
            <w:r>
              <w:rPr>
                <w:rFonts w:ascii="Arial" w:eastAsia="Times New Roman" w:hAnsi="Arial" w:cs="Arial"/>
                <w:b/>
                <w:bCs/>
                <w:color w:val="0055AA"/>
                <w:sz w:val="24"/>
                <w:szCs w:val="24"/>
              </w:rPr>
              <w:lastRenderedPageBreak/>
              <w:t xml:space="preserve">Purpose of </w:t>
            </w:r>
            <w:r w:rsidR="00BA0E0A">
              <w:rPr>
                <w:rFonts w:ascii="Arial" w:eastAsia="Times New Roman" w:hAnsi="Arial" w:cs="Arial"/>
                <w:b/>
                <w:bCs/>
                <w:color w:val="0055AA"/>
                <w:sz w:val="24"/>
                <w:szCs w:val="24"/>
              </w:rPr>
              <w:t xml:space="preserve">Final </w:t>
            </w:r>
            <w:r w:rsidR="005A3FB0">
              <w:rPr>
                <w:rFonts w:ascii="Arial" w:eastAsia="Times New Roman" w:hAnsi="Arial" w:cs="Arial"/>
                <w:b/>
                <w:bCs/>
                <w:color w:val="0055AA"/>
                <w:sz w:val="24"/>
                <w:szCs w:val="24"/>
              </w:rPr>
              <w:t>Evaluation</w:t>
            </w:r>
          </w:p>
          <w:p w14:paraId="79652CE1" w14:textId="77777777" w:rsidR="006548A9" w:rsidRPr="006548A9" w:rsidRDefault="006548A9" w:rsidP="004E4899">
            <w:pPr>
              <w:spacing w:before="45" w:after="45" w:line="240" w:lineRule="auto"/>
              <w:textAlignment w:val="baseline"/>
              <w:outlineLvl w:val="4"/>
              <w:rPr>
                <w:rFonts w:ascii="Arial" w:eastAsia="Times New Roman" w:hAnsi="Arial" w:cs="Arial"/>
                <w:b/>
                <w:bCs/>
                <w:color w:val="0055AA"/>
                <w:sz w:val="10"/>
                <w:szCs w:val="10"/>
              </w:rPr>
            </w:pPr>
          </w:p>
          <w:p w14:paraId="08FBCCA5" w14:textId="2272094B" w:rsidR="00DA0859" w:rsidRDefault="001F1F72" w:rsidP="001F566E">
            <w:pPr>
              <w:autoSpaceDE w:val="0"/>
              <w:autoSpaceDN w:val="0"/>
              <w:adjustRightInd w:val="0"/>
              <w:spacing w:after="0" w:line="240" w:lineRule="auto"/>
              <w:jc w:val="both"/>
              <w:rPr>
                <w:lang w:val="en-AU"/>
              </w:rPr>
            </w:pPr>
            <w:r>
              <w:rPr>
                <w:lang w:val="en-AU"/>
              </w:rPr>
              <w:t xml:space="preserve">Against this background, an independent </w:t>
            </w:r>
            <w:r w:rsidR="00E02AD7">
              <w:rPr>
                <w:lang w:val="en-AU"/>
              </w:rPr>
              <w:t>final evaluation</w:t>
            </w:r>
            <w:r>
              <w:rPr>
                <w:lang w:val="en-AU"/>
              </w:rPr>
              <w:t xml:space="preserve"> </w:t>
            </w:r>
            <w:r w:rsidR="0090031D">
              <w:rPr>
                <w:lang w:val="en-AU"/>
              </w:rPr>
              <w:t>will</w:t>
            </w:r>
            <w:r>
              <w:rPr>
                <w:lang w:val="en-AU"/>
              </w:rPr>
              <w:t xml:space="preserve"> be undertaken </w:t>
            </w:r>
            <w:r w:rsidR="0090031D">
              <w:rPr>
                <w:lang w:val="en-AU"/>
              </w:rPr>
              <w:t>in October</w:t>
            </w:r>
            <w:r w:rsidR="008D1013">
              <w:rPr>
                <w:lang w:val="en-AU"/>
              </w:rPr>
              <w:t>-November</w:t>
            </w:r>
            <w:r w:rsidR="0090031D">
              <w:rPr>
                <w:lang w:val="en-AU"/>
              </w:rPr>
              <w:t xml:space="preserve"> 2020, </w:t>
            </w:r>
            <w:r>
              <w:rPr>
                <w:lang w:val="en-AU"/>
              </w:rPr>
              <w:t xml:space="preserve">as per the project document. </w:t>
            </w:r>
          </w:p>
          <w:p w14:paraId="210F1E4E" w14:textId="77777777" w:rsidR="00DA0859" w:rsidRDefault="00DA0859" w:rsidP="001F566E">
            <w:pPr>
              <w:autoSpaceDE w:val="0"/>
              <w:autoSpaceDN w:val="0"/>
              <w:adjustRightInd w:val="0"/>
              <w:spacing w:after="0" w:line="240" w:lineRule="auto"/>
              <w:jc w:val="both"/>
              <w:rPr>
                <w:lang w:val="en-AU"/>
              </w:rPr>
            </w:pPr>
          </w:p>
          <w:p w14:paraId="67DA3409" w14:textId="77777777" w:rsidR="00DA0859" w:rsidRPr="00DA0859" w:rsidRDefault="00DA0859" w:rsidP="00DA0859">
            <w:pPr>
              <w:autoSpaceDE w:val="0"/>
              <w:autoSpaceDN w:val="0"/>
              <w:adjustRightInd w:val="0"/>
              <w:spacing w:after="0" w:line="240" w:lineRule="auto"/>
              <w:jc w:val="both"/>
              <w:rPr>
                <w:lang w:val="en-AU"/>
              </w:rPr>
            </w:pPr>
            <w:r w:rsidRPr="00DA0859">
              <w:rPr>
                <w:lang w:val="en-AU"/>
              </w:rPr>
              <w:t>The objectives of this final evaluation are threefold:</w:t>
            </w:r>
          </w:p>
          <w:p w14:paraId="390B3B4D" w14:textId="558979D2" w:rsidR="00DA0859" w:rsidRPr="00DA0859" w:rsidRDefault="00DA0859" w:rsidP="00DA0859">
            <w:pPr>
              <w:pStyle w:val="ListParagraph"/>
              <w:numPr>
                <w:ilvl w:val="0"/>
                <w:numId w:val="20"/>
              </w:numPr>
              <w:autoSpaceDE w:val="0"/>
              <w:autoSpaceDN w:val="0"/>
              <w:adjustRightInd w:val="0"/>
              <w:jc w:val="both"/>
              <w:rPr>
                <w:lang w:val="en-AU"/>
              </w:rPr>
            </w:pPr>
            <w:r w:rsidRPr="00DA0859">
              <w:rPr>
                <w:lang w:val="en-AU"/>
              </w:rPr>
              <w:t xml:space="preserve">To assess progress of the </w:t>
            </w:r>
            <w:r>
              <w:rPr>
                <w:lang w:val="en-AU"/>
              </w:rPr>
              <w:t>ACPIS p</w:t>
            </w:r>
            <w:r w:rsidRPr="00DA0859">
              <w:rPr>
                <w:lang w:val="en-AU"/>
              </w:rPr>
              <w:t xml:space="preserve">roject against the </w:t>
            </w:r>
            <w:r>
              <w:rPr>
                <w:lang w:val="en-AU"/>
              </w:rPr>
              <w:t xml:space="preserve">three </w:t>
            </w:r>
            <w:r w:rsidR="00CC1BF1">
              <w:rPr>
                <w:lang w:val="en-AU"/>
              </w:rPr>
              <w:t xml:space="preserve">project </w:t>
            </w:r>
            <w:r>
              <w:rPr>
                <w:lang w:val="en-AU"/>
              </w:rPr>
              <w:t>objectives</w:t>
            </w:r>
            <w:r w:rsidRPr="00DA0859">
              <w:rPr>
                <w:lang w:val="en-AU"/>
              </w:rPr>
              <w:t xml:space="preserve"> and </w:t>
            </w:r>
            <w:r w:rsidR="00673D2A">
              <w:rPr>
                <w:lang w:val="en-AU"/>
              </w:rPr>
              <w:t xml:space="preserve">evaluate whether </w:t>
            </w:r>
            <w:r w:rsidR="0090031D">
              <w:rPr>
                <w:lang w:val="en-AU"/>
              </w:rPr>
              <w:t xml:space="preserve">the </w:t>
            </w:r>
            <w:r w:rsidR="00673D2A">
              <w:rPr>
                <w:lang w:val="en-AU"/>
              </w:rPr>
              <w:t>project achieved expected results</w:t>
            </w:r>
            <w:r w:rsidR="0090031D">
              <w:rPr>
                <w:lang w:val="en-AU"/>
              </w:rPr>
              <w:t>,</w:t>
            </w:r>
            <w:r w:rsidR="00673D2A">
              <w:rPr>
                <w:lang w:val="en-AU"/>
              </w:rPr>
              <w:t xml:space="preserve"> as</w:t>
            </w:r>
            <w:r w:rsidR="0090031D">
              <w:rPr>
                <w:lang w:val="en-AU"/>
              </w:rPr>
              <w:t xml:space="preserve"> envisioned by the</w:t>
            </w:r>
            <w:r w:rsidR="00673D2A">
              <w:rPr>
                <w:lang w:val="en-AU"/>
              </w:rPr>
              <w:t xml:space="preserve"> project document</w:t>
            </w:r>
            <w:r w:rsidRPr="00DA0859">
              <w:rPr>
                <w:lang w:val="en-AU"/>
              </w:rPr>
              <w:t>;</w:t>
            </w:r>
          </w:p>
          <w:p w14:paraId="7EEEC060" w14:textId="21117D91" w:rsidR="00DA0859" w:rsidRPr="00DA0859" w:rsidRDefault="00DA0859" w:rsidP="00DA0859">
            <w:pPr>
              <w:pStyle w:val="ListParagraph"/>
              <w:numPr>
                <w:ilvl w:val="0"/>
                <w:numId w:val="20"/>
              </w:numPr>
              <w:autoSpaceDE w:val="0"/>
              <w:autoSpaceDN w:val="0"/>
              <w:adjustRightInd w:val="0"/>
              <w:jc w:val="both"/>
              <w:rPr>
                <w:lang w:val="en-AU"/>
              </w:rPr>
            </w:pPr>
            <w:r w:rsidRPr="00DA0859">
              <w:rPr>
                <w:lang w:val="en-AU"/>
              </w:rPr>
              <w:t xml:space="preserve">To evaluate the implementation of the </w:t>
            </w:r>
            <w:r>
              <w:rPr>
                <w:lang w:val="en-AU"/>
              </w:rPr>
              <w:t>p</w:t>
            </w:r>
            <w:r w:rsidRPr="00DA0859">
              <w:rPr>
                <w:lang w:val="en-AU"/>
              </w:rPr>
              <w:t xml:space="preserve">roject and its existing capacity according </w:t>
            </w:r>
            <w:proofErr w:type="gramStart"/>
            <w:r w:rsidRPr="00DA0859">
              <w:rPr>
                <w:lang w:val="en-AU"/>
              </w:rPr>
              <w:t>to:</w:t>
            </w:r>
            <w:proofErr w:type="gramEnd"/>
            <w:r w:rsidRPr="00DA0859">
              <w:rPr>
                <w:lang w:val="en-AU"/>
              </w:rPr>
              <w:t xml:space="preserve"> a) </w:t>
            </w:r>
            <w:r>
              <w:rPr>
                <w:lang w:val="en-AU"/>
              </w:rPr>
              <w:t>DFAT</w:t>
            </w:r>
            <w:r w:rsidRPr="00DA0859">
              <w:rPr>
                <w:lang w:val="en-AU"/>
              </w:rPr>
              <w:t>’s quality criteria and expectations; and b) mid-term review recommendations; and</w:t>
            </w:r>
          </w:p>
          <w:p w14:paraId="2857270D" w14:textId="7FB5EAF6" w:rsidR="00DA0859" w:rsidRPr="00DA0859" w:rsidRDefault="00DA0859" w:rsidP="00DA0859">
            <w:pPr>
              <w:pStyle w:val="ListParagraph"/>
              <w:numPr>
                <w:ilvl w:val="0"/>
                <w:numId w:val="20"/>
              </w:numPr>
              <w:autoSpaceDE w:val="0"/>
              <w:autoSpaceDN w:val="0"/>
              <w:adjustRightInd w:val="0"/>
              <w:jc w:val="both"/>
              <w:rPr>
                <w:lang w:val="en-AU"/>
              </w:rPr>
            </w:pPr>
            <w:r w:rsidRPr="00DA0859">
              <w:rPr>
                <w:lang w:val="en-AU"/>
              </w:rPr>
              <w:t xml:space="preserve">To assess the </w:t>
            </w:r>
            <w:r>
              <w:rPr>
                <w:lang w:val="en-AU"/>
              </w:rPr>
              <w:t>p</w:t>
            </w:r>
            <w:r w:rsidRPr="00DA0859">
              <w:rPr>
                <w:lang w:val="en-AU"/>
              </w:rPr>
              <w:t>roject’s alignment with and contribution to UNDP’s Strategic Plan</w:t>
            </w:r>
            <w:r>
              <w:rPr>
                <w:lang w:val="en-AU"/>
              </w:rPr>
              <w:t xml:space="preserve"> 2018-2021</w:t>
            </w:r>
            <w:r w:rsidR="0090031D">
              <w:rPr>
                <w:lang w:val="en-AU"/>
              </w:rPr>
              <w:t>,</w:t>
            </w:r>
            <w:r>
              <w:rPr>
                <w:lang w:val="en-AU"/>
              </w:rPr>
              <w:t xml:space="preserve"> </w:t>
            </w:r>
            <w:r w:rsidRPr="00DA0859">
              <w:rPr>
                <w:lang w:val="en-AU"/>
              </w:rPr>
              <w:t>and provide forward-looking recommendations, lessons learn</w:t>
            </w:r>
            <w:r w:rsidR="000224A7">
              <w:rPr>
                <w:lang w:val="en-AU"/>
              </w:rPr>
              <w:t>ed</w:t>
            </w:r>
            <w:r w:rsidRPr="00DA0859">
              <w:rPr>
                <w:lang w:val="en-AU"/>
              </w:rPr>
              <w:t xml:space="preserve"> and good practices</w:t>
            </w:r>
            <w:r>
              <w:rPr>
                <w:lang w:val="en-AU"/>
              </w:rPr>
              <w:t xml:space="preserve">. </w:t>
            </w:r>
          </w:p>
          <w:p w14:paraId="1453A47E" w14:textId="77777777" w:rsidR="00DA0859" w:rsidRDefault="00DA0859" w:rsidP="001F566E">
            <w:pPr>
              <w:autoSpaceDE w:val="0"/>
              <w:autoSpaceDN w:val="0"/>
              <w:adjustRightInd w:val="0"/>
              <w:spacing w:after="0" w:line="240" w:lineRule="auto"/>
              <w:jc w:val="both"/>
              <w:rPr>
                <w:lang w:val="en-AU"/>
              </w:rPr>
            </w:pPr>
          </w:p>
          <w:p w14:paraId="701006C3" w14:textId="37FD58EC" w:rsidR="006548A9" w:rsidRDefault="006548A9" w:rsidP="001F566E">
            <w:pPr>
              <w:autoSpaceDE w:val="0"/>
              <w:autoSpaceDN w:val="0"/>
              <w:adjustRightInd w:val="0"/>
              <w:spacing w:after="0" w:line="240" w:lineRule="auto"/>
              <w:jc w:val="both"/>
              <w:rPr>
                <w:lang w:val="en-AU"/>
              </w:rPr>
            </w:pPr>
          </w:p>
          <w:p w14:paraId="4934C8C9" w14:textId="77777777" w:rsidR="00DA0859" w:rsidRPr="00DA0859" w:rsidRDefault="00DA0859" w:rsidP="00DA0859">
            <w:pPr>
              <w:spacing w:before="45" w:after="45" w:line="240" w:lineRule="auto"/>
              <w:textAlignment w:val="baseline"/>
              <w:outlineLvl w:val="4"/>
              <w:rPr>
                <w:rFonts w:ascii="Arial" w:eastAsia="Times New Roman" w:hAnsi="Arial" w:cs="Arial"/>
                <w:b/>
                <w:bCs/>
                <w:color w:val="0055AA"/>
                <w:sz w:val="24"/>
                <w:szCs w:val="24"/>
              </w:rPr>
            </w:pPr>
            <w:r w:rsidRPr="00DA0859">
              <w:rPr>
                <w:rFonts w:ascii="Arial" w:eastAsia="Times New Roman" w:hAnsi="Arial" w:cs="Arial"/>
                <w:b/>
                <w:bCs/>
                <w:color w:val="0055AA"/>
                <w:sz w:val="24"/>
                <w:szCs w:val="24"/>
              </w:rPr>
              <w:t>Issues to be addressed:</w:t>
            </w:r>
          </w:p>
          <w:p w14:paraId="09079A91" w14:textId="39F83097" w:rsidR="00DA0859" w:rsidRPr="00DA0859" w:rsidRDefault="004D40FC" w:rsidP="00DA0859">
            <w:pPr>
              <w:spacing w:before="120" w:after="120" w:line="240" w:lineRule="auto"/>
              <w:jc w:val="both"/>
              <w:rPr>
                <w:b/>
              </w:rPr>
            </w:pPr>
            <w:r>
              <w:rPr>
                <w:b/>
              </w:rPr>
              <w:t xml:space="preserve">Key </w:t>
            </w:r>
            <w:r w:rsidR="003E2A8B">
              <w:rPr>
                <w:b/>
              </w:rPr>
              <w:t xml:space="preserve">Evaluation </w:t>
            </w:r>
            <w:r>
              <w:rPr>
                <w:b/>
              </w:rPr>
              <w:t>Questions</w:t>
            </w:r>
            <w:r w:rsidR="00DA0859" w:rsidRPr="00DA0859">
              <w:rPr>
                <w:b/>
              </w:rPr>
              <w:t>:</w:t>
            </w:r>
          </w:p>
          <w:p w14:paraId="03C17476" w14:textId="0103EC9C" w:rsidR="00DA0859" w:rsidRDefault="003E2A8B" w:rsidP="003E2A8B">
            <w:pPr>
              <w:spacing w:after="0" w:line="360" w:lineRule="auto"/>
              <w:jc w:val="both"/>
              <w:textAlignment w:val="baseline"/>
              <w:rPr>
                <w:lang w:val="en-AU"/>
              </w:rPr>
            </w:pPr>
            <w:r w:rsidRPr="003E2A8B">
              <w:rPr>
                <w:lang w:val="en-AU"/>
              </w:rPr>
              <w:t xml:space="preserve">The </w:t>
            </w:r>
            <w:r>
              <w:rPr>
                <w:lang w:val="en-AU"/>
              </w:rPr>
              <w:t xml:space="preserve">final </w:t>
            </w:r>
            <w:r w:rsidRPr="003E2A8B">
              <w:rPr>
                <w:lang w:val="en-AU"/>
              </w:rPr>
              <w:t xml:space="preserve">evaluation will </w:t>
            </w:r>
            <w:proofErr w:type="gramStart"/>
            <w:r w:rsidRPr="003E2A8B">
              <w:rPr>
                <w:lang w:val="en-AU"/>
              </w:rPr>
              <w:t>take into account</w:t>
            </w:r>
            <w:proofErr w:type="gramEnd"/>
            <w:r w:rsidRPr="003E2A8B">
              <w:rPr>
                <w:lang w:val="en-AU"/>
              </w:rPr>
              <w:t xml:space="preserve"> DFAT’s Partnership Performance Assessment (PPA) criteria such as relevance, effectiveness, efficiency, monitoring and evaluation, sustainability, gender equality, and risk management</w:t>
            </w:r>
            <w:r w:rsidR="00150A50">
              <w:rPr>
                <w:lang w:val="en-AU"/>
              </w:rPr>
              <w:t>,</w:t>
            </w:r>
            <w:r w:rsidRPr="003E2A8B">
              <w:rPr>
                <w:lang w:val="en-AU"/>
              </w:rPr>
              <w:t xml:space="preserve"> to assess the results and progress of the </w:t>
            </w:r>
            <w:r>
              <w:rPr>
                <w:lang w:val="en-AU"/>
              </w:rPr>
              <w:t>project</w:t>
            </w:r>
            <w:r w:rsidRPr="003E2A8B">
              <w:rPr>
                <w:lang w:val="en-AU"/>
              </w:rPr>
              <w:t>.</w:t>
            </w:r>
            <w:r>
              <w:rPr>
                <w:lang w:val="en-AU"/>
              </w:rPr>
              <w:t xml:space="preserve"> </w:t>
            </w:r>
            <w:r w:rsidR="00DA0859" w:rsidRPr="00DA0859">
              <w:rPr>
                <w:lang w:val="en-AU"/>
              </w:rPr>
              <w:t xml:space="preserve">The consultant will evaluate the achievements during </w:t>
            </w:r>
            <w:r>
              <w:rPr>
                <w:lang w:val="en-AU"/>
              </w:rPr>
              <w:t>2019-2020</w:t>
            </w:r>
            <w:r w:rsidR="004E0B08">
              <w:rPr>
                <w:lang w:val="en-AU"/>
              </w:rPr>
              <w:t xml:space="preserve"> (</w:t>
            </w:r>
            <w:r w:rsidR="00F80524">
              <w:rPr>
                <w:lang w:val="en-AU"/>
              </w:rPr>
              <w:t xml:space="preserve">up to the month of </w:t>
            </w:r>
            <w:r w:rsidR="004E0B08">
              <w:rPr>
                <w:lang w:val="en-AU"/>
              </w:rPr>
              <w:t>Augu</w:t>
            </w:r>
            <w:r w:rsidR="00673D2A">
              <w:rPr>
                <w:lang w:val="en-AU"/>
              </w:rPr>
              <w:t>s</w:t>
            </w:r>
            <w:r w:rsidR="004E0B08">
              <w:rPr>
                <w:lang w:val="en-AU"/>
              </w:rPr>
              <w:t>t)</w:t>
            </w:r>
            <w:r w:rsidR="00DA0859" w:rsidRPr="00DA0859">
              <w:rPr>
                <w:lang w:val="en-AU"/>
              </w:rPr>
              <w:t xml:space="preserve"> (the last </w:t>
            </w:r>
            <w:r>
              <w:rPr>
                <w:lang w:val="en-AU"/>
              </w:rPr>
              <w:t>20</w:t>
            </w:r>
            <w:r w:rsidR="00DA0859" w:rsidRPr="00DA0859">
              <w:rPr>
                <w:lang w:val="en-AU"/>
              </w:rPr>
              <w:t xml:space="preserve"> months of the </w:t>
            </w:r>
            <w:r>
              <w:rPr>
                <w:lang w:val="en-AU"/>
              </w:rPr>
              <w:t>p</w:t>
            </w:r>
            <w:r w:rsidR="00DA0859" w:rsidRPr="00DA0859">
              <w:rPr>
                <w:lang w:val="en-AU"/>
              </w:rPr>
              <w:t>roject’s operation) and consolidate th</w:t>
            </w:r>
            <w:r w:rsidR="00F80524">
              <w:rPr>
                <w:lang w:val="en-AU"/>
              </w:rPr>
              <w:t>em</w:t>
            </w:r>
            <w:r w:rsidR="00DA0859" w:rsidRPr="00DA0859">
              <w:rPr>
                <w:lang w:val="en-AU"/>
              </w:rPr>
              <w:t xml:space="preserve"> with the mid-term results achieved by the project</w:t>
            </w:r>
            <w:r w:rsidR="00F80524">
              <w:rPr>
                <w:lang w:val="en-AU"/>
              </w:rPr>
              <w:t>,</w:t>
            </w:r>
            <w:r w:rsidR="00DA0859" w:rsidRPr="00DA0859">
              <w:rPr>
                <w:lang w:val="en-AU"/>
              </w:rPr>
              <w:t xml:space="preserve"> against its objectives and result indicators. The final evaluation should answer the following key questions:</w:t>
            </w:r>
          </w:p>
          <w:p w14:paraId="17D5934B" w14:textId="77805339" w:rsidR="00FA0F4E" w:rsidRDefault="00FA0F4E" w:rsidP="003E2A8B">
            <w:pPr>
              <w:spacing w:after="0" w:line="360" w:lineRule="auto"/>
              <w:jc w:val="both"/>
              <w:textAlignment w:val="baseline"/>
              <w:rPr>
                <w:lang w:val="en-AU"/>
              </w:rPr>
            </w:pPr>
          </w:p>
          <w:p w14:paraId="21E330D7" w14:textId="64712EE0" w:rsidR="00FA0F4E" w:rsidRPr="00D4649A" w:rsidRDefault="00FA0F4E" w:rsidP="00FA0F4E">
            <w:pPr>
              <w:spacing w:line="300" w:lineRule="atLeast"/>
              <w:jc w:val="both"/>
              <w:textAlignment w:val="baseline"/>
              <w:rPr>
                <w:rFonts w:eastAsia="Times New Roman" w:cstheme="minorHAnsi"/>
                <w:b/>
              </w:rPr>
            </w:pPr>
            <w:r w:rsidRPr="00D4649A">
              <w:rPr>
                <w:rFonts w:eastAsia="Times New Roman" w:cstheme="minorHAnsi"/>
                <w:b/>
              </w:rPr>
              <w:t>Project Design</w:t>
            </w:r>
            <w:r>
              <w:rPr>
                <w:rFonts w:eastAsia="Times New Roman" w:cstheme="minorHAnsi"/>
                <w:b/>
              </w:rPr>
              <w:t>, Outcomes and Impact:</w:t>
            </w:r>
          </w:p>
          <w:p w14:paraId="2F9D86CB" w14:textId="0E98DF49" w:rsidR="00DA0859" w:rsidRPr="00DA0859" w:rsidRDefault="00DA0859" w:rsidP="00887665">
            <w:pPr>
              <w:pStyle w:val="ListParagraph"/>
              <w:numPr>
                <w:ilvl w:val="0"/>
                <w:numId w:val="22"/>
              </w:numPr>
              <w:autoSpaceDE w:val="0"/>
              <w:autoSpaceDN w:val="0"/>
              <w:adjustRightInd w:val="0"/>
              <w:jc w:val="both"/>
              <w:rPr>
                <w:lang w:val="en-AU"/>
              </w:rPr>
            </w:pPr>
            <w:r w:rsidRPr="00DA0859">
              <w:rPr>
                <w:lang w:val="en-AU"/>
              </w:rPr>
              <w:t xml:space="preserve">What are the </w:t>
            </w:r>
            <w:r w:rsidR="003E2A8B">
              <w:rPr>
                <w:lang w:val="en-AU"/>
              </w:rPr>
              <w:t>p</w:t>
            </w:r>
            <w:r w:rsidRPr="00DA0859">
              <w:rPr>
                <w:lang w:val="en-AU"/>
              </w:rPr>
              <w:t>roject’s key achievements and what impact and progress have</w:t>
            </w:r>
            <w:r w:rsidR="003E2A8B">
              <w:rPr>
                <w:lang w:val="en-AU"/>
              </w:rPr>
              <w:t xml:space="preserve"> </w:t>
            </w:r>
            <w:r w:rsidRPr="00DA0859">
              <w:rPr>
                <w:lang w:val="en-AU"/>
              </w:rPr>
              <w:t xml:space="preserve">been made </w:t>
            </w:r>
            <w:r w:rsidR="00F80524">
              <w:rPr>
                <w:lang w:val="en-AU"/>
              </w:rPr>
              <w:t>based on</w:t>
            </w:r>
            <w:r w:rsidR="00F80524" w:rsidRPr="00DA0859">
              <w:rPr>
                <w:lang w:val="en-AU"/>
              </w:rPr>
              <w:t xml:space="preserve"> </w:t>
            </w:r>
            <w:r w:rsidRPr="00DA0859">
              <w:rPr>
                <w:lang w:val="en-AU"/>
              </w:rPr>
              <w:t xml:space="preserve">the </w:t>
            </w:r>
            <w:r w:rsidR="003E2A8B">
              <w:rPr>
                <w:lang w:val="en-AU"/>
              </w:rPr>
              <w:t>theory of change and</w:t>
            </w:r>
            <w:r w:rsidRPr="00DA0859">
              <w:rPr>
                <w:lang w:val="en-AU"/>
              </w:rPr>
              <w:t xml:space="preserve"> </w:t>
            </w:r>
            <w:r w:rsidR="003E2A8B">
              <w:rPr>
                <w:lang w:val="en-AU"/>
              </w:rPr>
              <w:t xml:space="preserve">results framework (impact, outcomes, outputs) </w:t>
            </w:r>
            <w:r w:rsidRPr="00DA0859">
              <w:rPr>
                <w:lang w:val="en-AU"/>
              </w:rPr>
              <w:t xml:space="preserve">of the </w:t>
            </w:r>
            <w:r w:rsidR="003E2A8B">
              <w:rPr>
                <w:lang w:val="en-AU"/>
              </w:rPr>
              <w:t xml:space="preserve">project? </w:t>
            </w:r>
          </w:p>
          <w:p w14:paraId="4948EEDD" w14:textId="14777286" w:rsidR="00DA0859" w:rsidRPr="00DA0859" w:rsidRDefault="00DA0859" w:rsidP="00887665">
            <w:pPr>
              <w:pStyle w:val="ListParagraph"/>
              <w:numPr>
                <w:ilvl w:val="0"/>
                <w:numId w:val="22"/>
              </w:numPr>
              <w:autoSpaceDE w:val="0"/>
              <w:autoSpaceDN w:val="0"/>
              <w:adjustRightInd w:val="0"/>
              <w:jc w:val="both"/>
              <w:rPr>
                <w:lang w:val="en-AU"/>
              </w:rPr>
            </w:pPr>
            <w:r w:rsidRPr="00DA0859">
              <w:rPr>
                <w:lang w:val="en-AU"/>
              </w:rPr>
              <w:t xml:space="preserve">What </w:t>
            </w:r>
            <w:r w:rsidR="003518AB">
              <w:rPr>
                <w:lang w:val="en-AU"/>
              </w:rPr>
              <w:t>tangible results or</w:t>
            </w:r>
            <w:r w:rsidR="003518AB" w:rsidRPr="00DA0859">
              <w:rPr>
                <w:lang w:val="en-AU"/>
              </w:rPr>
              <w:t xml:space="preserve"> </w:t>
            </w:r>
            <w:r w:rsidRPr="00DA0859">
              <w:rPr>
                <w:lang w:val="en-AU"/>
              </w:rPr>
              <w:t>impact have</w:t>
            </w:r>
            <w:r w:rsidR="003518AB">
              <w:rPr>
                <w:lang w:val="en-AU"/>
              </w:rPr>
              <w:t xml:space="preserve"> been achieved through</w:t>
            </w:r>
            <w:r w:rsidRPr="00DA0859">
              <w:rPr>
                <w:lang w:val="en-AU"/>
              </w:rPr>
              <w:t xml:space="preserve"> the activities</w:t>
            </w:r>
            <w:r w:rsidR="003518AB">
              <w:rPr>
                <w:lang w:val="en-AU"/>
              </w:rPr>
              <w:t xml:space="preserve"> implemented,</w:t>
            </w:r>
            <w:r w:rsidRPr="00DA0859">
              <w:rPr>
                <w:lang w:val="en-AU"/>
              </w:rPr>
              <w:t xml:space="preserve"> and </w:t>
            </w:r>
            <w:r w:rsidR="00673D2A">
              <w:rPr>
                <w:lang w:val="en-AU"/>
              </w:rPr>
              <w:t>is</w:t>
            </w:r>
            <w:r w:rsidRPr="00DA0859">
              <w:rPr>
                <w:lang w:val="en-AU"/>
              </w:rPr>
              <w:t xml:space="preserve"> the</w:t>
            </w:r>
            <w:r w:rsidR="003518AB">
              <w:rPr>
                <w:lang w:val="en-AU"/>
              </w:rPr>
              <w:t xml:space="preserve">re evidence of </w:t>
            </w:r>
            <w:r w:rsidRPr="00DA0859">
              <w:rPr>
                <w:lang w:val="en-AU"/>
              </w:rPr>
              <w:t>sustainab</w:t>
            </w:r>
            <w:r w:rsidR="003518AB">
              <w:rPr>
                <w:lang w:val="en-AU"/>
              </w:rPr>
              <w:t>ility</w:t>
            </w:r>
            <w:r w:rsidRPr="00DA0859">
              <w:rPr>
                <w:lang w:val="en-AU"/>
              </w:rPr>
              <w:t xml:space="preserve">? </w:t>
            </w:r>
            <w:r w:rsidR="003518AB">
              <w:rPr>
                <w:lang w:val="en-AU"/>
              </w:rPr>
              <w:t>(</w:t>
            </w:r>
            <w:r w:rsidR="003E2A8B">
              <w:rPr>
                <w:lang w:val="en-AU"/>
              </w:rPr>
              <w:t>G</w:t>
            </w:r>
            <w:r w:rsidRPr="00DA0859">
              <w:rPr>
                <w:lang w:val="en-AU"/>
              </w:rPr>
              <w:t>ender dimension</w:t>
            </w:r>
            <w:r w:rsidR="003518AB">
              <w:rPr>
                <w:lang w:val="en-AU"/>
              </w:rPr>
              <w:t>s</w:t>
            </w:r>
            <w:r w:rsidR="003E2A8B">
              <w:rPr>
                <w:lang w:val="en-AU"/>
              </w:rPr>
              <w:t xml:space="preserve"> should be </w:t>
            </w:r>
            <w:proofErr w:type="gramStart"/>
            <w:r w:rsidR="003E2A8B">
              <w:rPr>
                <w:lang w:val="en-AU"/>
              </w:rPr>
              <w:t>taken into account</w:t>
            </w:r>
            <w:proofErr w:type="gramEnd"/>
            <w:r w:rsidRPr="00DA0859">
              <w:rPr>
                <w:lang w:val="en-AU"/>
              </w:rPr>
              <w:t>.</w:t>
            </w:r>
            <w:r w:rsidR="003518AB">
              <w:rPr>
                <w:lang w:val="en-AU"/>
              </w:rPr>
              <w:t>)</w:t>
            </w:r>
          </w:p>
          <w:p w14:paraId="0E007B51" w14:textId="45714E1B" w:rsidR="00DA0859" w:rsidRDefault="00DA0859" w:rsidP="00887665">
            <w:pPr>
              <w:pStyle w:val="ListParagraph"/>
              <w:numPr>
                <w:ilvl w:val="0"/>
                <w:numId w:val="22"/>
              </w:numPr>
              <w:autoSpaceDE w:val="0"/>
              <w:autoSpaceDN w:val="0"/>
              <w:adjustRightInd w:val="0"/>
              <w:jc w:val="both"/>
              <w:rPr>
                <w:lang w:val="en-AU"/>
              </w:rPr>
            </w:pPr>
            <w:r w:rsidRPr="00DA0859">
              <w:rPr>
                <w:lang w:val="en-AU"/>
              </w:rPr>
              <w:t xml:space="preserve">How were the findings and recommendations from the mid-term review addressed by </w:t>
            </w:r>
            <w:r w:rsidR="003518AB">
              <w:rPr>
                <w:lang w:val="en-AU"/>
              </w:rPr>
              <w:t>the ACPIS project</w:t>
            </w:r>
            <w:r w:rsidRPr="00DA0859">
              <w:rPr>
                <w:lang w:val="en-AU"/>
              </w:rPr>
              <w:t>?</w:t>
            </w:r>
          </w:p>
          <w:p w14:paraId="203E58ED" w14:textId="77777777" w:rsidR="006B3232" w:rsidRDefault="004E0B08" w:rsidP="006B3232">
            <w:pPr>
              <w:pStyle w:val="ListParagraph"/>
              <w:numPr>
                <w:ilvl w:val="0"/>
                <w:numId w:val="22"/>
              </w:numPr>
              <w:autoSpaceDE w:val="0"/>
              <w:autoSpaceDN w:val="0"/>
              <w:adjustRightInd w:val="0"/>
              <w:jc w:val="both"/>
              <w:rPr>
                <w:lang w:val="en-AU"/>
              </w:rPr>
            </w:pPr>
            <w:r>
              <w:rPr>
                <w:lang w:val="en-AU"/>
              </w:rPr>
              <w:t>Did the project’s structure, coordination</w:t>
            </w:r>
            <w:r w:rsidR="00ED09CF">
              <w:rPr>
                <w:lang w:val="en-AU"/>
              </w:rPr>
              <w:t xml:space="preserve"> and implementation</w:t>
            </w:r>
            <w:r>
              <w:rPr>
                <w:lang w:val="en-AU"/>
              </w:rPr>
              <w:t xml:space="preserve"> of work at the global</w:t>
            </w:r>
            <w:r w:rsidR="00673D2A">
              <w:rPr>
                <w:lang w:val="en-AU"/>
              </w:rPr>
              <w:t>, regional</w:t>
            </w:r>
            <w:r>
              <w:rPr>
                <w:lang w:val="en-AU"/>
              </w:rPr>
              <w:t xml:space="preserve"> and country levels, </w:t>
            </w:r>
            <w:r w:rsidR="00ED09CF">
              <w:rPr>
                <w:lang w:val="en-AU"/>
              </w:rPr>
              <w:t xml:space="preserve">and </w:t>
            </w:r>
            <w:r>
              <w:rPr>
                <w:lang w:val="en-AU"/>
              </w:rPr>
              <w:t>the project’s existing capacity contribute to</w:t>
            </w:r>
            <w:r w:rsidR="00ED09CF">
              <w:rPr>
                <w:lang w:val="en-AU"/>
              </w:rPr>
              <w:t xml:space="preserve"> the</w:t>
            </w:r>
            <w:r>
              <w:rPr>
                <w:lang w:val="en-AU"/>
              </w:rPr>
              <w:t xml:space="preserve"> successful implementation of the ACPIS project? </w:t>
            </w:r>
          </w:p>
          <w:p w14:paraId="17BE0E25" w14:textId="5A5BC355" w:rsidR="006B3232" w:rsidRPr="003968ED" w:rsidRDefault="006B3232" w:rsidP="006B3232">
            <w:pPr>
              <w:pStyle w:val="ListParagraph"/>
              <w:numPr>
                <w:ilvl w:val="0"/>
                <w:numId w:val="22"/>
              </w:numPr>
              <w:autoSpaceDE w:val="0"/>
              <w:autoSpaceDN w:val="0"/>
              <w:adjustRightInd w:val="0"/>
              <w:jc w:val="both"/>
              <w:rPr>
                <w:lang w:val="en-AU"/>
              </w:rPr>
            </w:pPr>
            <w:r w:rsidRPr="003968ED">
              <w:rPr>
                <w:lang w:val="en-AU"/>
              </w:rPr>
              <w:t>How did ACPIS contribute to development of knowledge and expertise that was utilised by other anti-corruption initiatives focused in the Asia-Pacific region?</w:t>
            </w:r>
          </w:p>
          <w:p w14:paraId="0D617D9B" w14:textId="093AC19A" w:rsidR="006B3232" w:rsidRPr="003968ED" w:rsidRDefault="006B3232" w:rsidP="006B3232">
            <w:pPr>
              <w:pStyle w:val="ListParagraph"/>
              <w:numPr>
                <w:ilvl w:val="0"/>
                <w:numId w:val="22"/>
              </w:numPr>
              <w:autoSpaceDE w:val="0"/>
              <w:autoSpaceDN w:val="0"/>
              <w:adjustRightInd w:val="0"/>
              <w:jc w:val="both"/>
              <w:rPr>
                <w:lang w:val="en-AU"/>
              </w:rPr>
            </w:pPr>
            <w:r w:rsidRPr="003968ED">
              <w:rPr>
                <w:lang w:val="en-AU"/>
              </w:rPr>
              <w:t>Is there an evidence that policy and programme support provided to target countries, knowledge products, etc. produced through ACPIS made a difference to other anti-corruption endeavours in the region?</w:t>
            </w:r>
          </w:p>
          <w:p w14:paraId="43877C89" w14:textId="39247F89" w:rsidR="00DA0859" w:rsidRPr="00DA0859" w:rsidRDefault="00DA0859" w:rsidP="00887665">
            <w:pPr>
              <w:pStyle w:val="ListParagraph"/>
              <w:numPr>
                <w:ilvl w:val="0"/>
                <w:numId w:val="22"/>
              </w:numPr>
              <w:autoSpaceDE w:val="0"/>
              <w:autoSpaceDN w:val="0"/>
              <w:adjustRightInd w:val="0"/>
              <w:jc w:val="both"/>
              <w:rPr>
                <w:lang w:val="en-AU"/>
              </w:rPr>
            </w:pPr>
            <w:r w:rsidRPr="00DA0859">
              <w:rPr>
                <w:lang w:val="en-AU"/>
              </w:rPr>
              <w:t>What are the main lessons learned</w:t>
            </w:r>
            <w:r w:rsidR="00ED09CF">
              <w:rPr>
                <w:lang w:val="en-AU"/>
              </w:rPr>
              <w:t xml:space="preserve"> from the ACPIS project and what are the </w:t>
            </w:r>
            <w:r w:rsidRPr="00DA0859">
              <w:rPr>
                <w:lang w:val="en-AU"/>
              </w:rPr>
              <w:t>recommendations</w:t>
            </w:r>
            <w:r w:rsidR="00ED09CF">
              <w:rPr>
                <w:lang w:val="en-AU"/>
              </w:rPr>
              <w:t xml:space="preserve"> going forward?</w:t>
            </w:r>
            <w:r w:rsidRPr="00DA0859">
              <w:rPr>
                <w:lang w:val="en-AU"/>
              </w:rPr>
              <w:t xml:space="preserve"> </w:t>
            </w:r>
            <w:r w:rsidR="00ED09CF">
              <w:rPr>
                <w:lang w:val="en-AU"/>
              </w:rPr>
              <w:t>W</w:t>
            </w:r>
            <w:r w:rsidRPr="00DA0859">
              <w:rPr>
                <w:lang w:val="en-AU"/>
              </w:rPr>
              <w:t>hat has worked well</w:t>
            </w:r>
            <w:r w:rsidR="00ED09CF">
              <w:rPr>
                <w:lang w:val="en-AU"/>
              </w:rPr>
              <w:t xml:space="preserve">, </w:t>
            </w:r>
            <w:r w:rsidRPr="00DA0859">
              <w:rPr>
                <w:lang w:val="en-AU"/>
              </w:rPr>
              <w:t>what has</w:t>
            </w:r>
            <w:r w:rsidR="00ED09CF">
              <w:rPr>
                <w:lang w:val="en-AU"/>
              </w:rPr>
              <w:t xml:space="preserve"> not,</w:t>
            </w:r>
            <w:r w:rsidRPr="00DA0859">
              <w:rPr>
                <w:lang w:val="en-AU"/>
              </w:rPr>
              <w:t xml:space="preserve"> and what is recommended for future initiative</w:t>
            </w:r>
            <w:r w:rsidR="00ED09CF">
              <w:rPr>
                <w:lang w:val="en-AU"/>
              </w:rPr>
              <w:t>s</w:t>
            </w:r>
            <w:r w:rsidRPr="00DA0859">
              <w:rPr>
                <w:lang w:val="en-AU"/>
              </w:rPr>
              <w:t xml:space="preserve"> </w:t>
            </w:r>
            <w:r w:rsidR="00ED09CF" w:rsidRPr="00DA0859">
              <w:rPr>
                <w:lang w:val="en-AU"/>
              </w:rPr>
              <w:t xml:space="preserve">on anti-corruption </w:t>
            </w:r>
            <w:r w:rsidRPr="00DA0859">
              <w:rPr>
                <w:lang w:val="en-AU"/>
              </w:rPr>
              <w:t xml:space="preserve">that UNDP will </w:t>
            </w:r>
            <w:r w:rsidR="00ED09CF">
              <w:rPr>
                <w:lang w:val="en-AU"/>
              </w:rPr>
              <w:t>implement</w:t>
            </w:r>
            <w:r w:rsidR="003E2A8B">
              <w:rPr>
                <w:lang w:val="en-AU"/>
              </w:rPr>
              <w:t>?</w:t>
            </w:r>
          </w:p>
          <w:p w14:paraId="0D491EF1" w14:textId="7ED5C4EB" w:rsidR="00DA0859" w:rsidRDefault="00DA0859" w:rsidP="001F566E">
            <w:pPr>
              <w:autoSpaceDE w:val="0"/>
              <w:autoSpaceDN w:val="0"/>
              <w:adjustRightInd w:val="0"/>
              <w:spacing w:after="0" w:line="240" w:lineRule="auto"/>
              <w:jc w:val="both"/>
              <w:rPr>
                <w:lang w:val="en-AU"/>
              </w:rPr>
            </w:pPr>
          </w:p>
          <w:p w14:paraId="56B9B61D" w14:textId="7A968808" w:rsidR="00FA0F4E" w:rsidRPr="00D4649A" w:rsidRDefault="00FA0F4E" w:rsidP="00FA0F4E">
            <w:pPr>
              <w:spacing w:line="300" w:lineRule="atLeast"/>
              <w:jc w:val="both"/>
              <w:textAlignment w:val="baseline"/>
              <w:rPr>
                <w:rFonts w:eastAsia="Times New Roman" w:cstheme="minorHAnsi"/>
                <w:b/>
              </w:rPr>
            </w:pPr>
            <w:r w:rsidRPr="00D4649A">
              <w:rPr>
                <w:rFonts w:eastAsia="Times New Roman" w:cstheme="minorHAnsi"/>
                <w:b/>
              </w:rPr>
              <w:t>Modality</w:t>
            </w:r>
            <w:r>
              <w:rPr>
                <w:rFonts w:eastAsia="Times New Roman" w:cstheme="minorHAnsi"/>
                <w:b/>
              </w:rPr>
              <w:t>, Partnerships and Cooperation</w:t>
            </w:r>
            <w:r w:rsidR="00B9620B">
              <w:rPr>
                <w:rFonts w:eastAsia="Times New Roman" w:cstheme="minorHAnsi"/>
                <w:b/>
              </w:rPr>
              <w:t>:</w:t>
            </w:r>
          </w:p>
          <w:p w14:paraId="2D8C6701" w14:textId="07266D79" w:rsidR="00FA0F4E" w:rsidRPr="00D4649A" w:rsidRDefault="00FA0F4E" w:rsidP="00FA0F4E">
            <w:pPr>
              <w:pStyle w:val="ListParagraph"/>
              <w:numPr>
                <w:ilvl w:val="0"/>
                <w:numId w:val="1"/>
              </w:numPr>
              <w:jc w:val="both"/>
              <w:textAlignment w:val="baseline"/>
              <w:rPr>
                <w:rFonts w:eastAsia="Times New Roman" w:cstheme="minorHAnsi"/>
              </w:rPr>
            </w:pPr>
            <w:r w:rsidRPr="00D4649A">
              <w:rPr>
                <w:rFonts w:eastAsia="Times New Roman" w:cstheme="minorHAnsi"/>
              </w:rPr>
              <w:lastRenderedPageBreak/>
              <w:t xml:space="preserve">How effective </w:t>
            </w:r>
            <w:r>
              <w:rPr>
                <w:rFonts w:eastAsia="Times New Roman" w:cstheme="minorHAnsi"/>
              </w:rPr>
              <w:t>were</w:t>
            </w:r>
            <w:r w:rsidRPr="00D4649A">
              <w:rPr>
                <w:rFonts w:eastAsia="Times New Roman" w:cstheme="minorHAnsi"/>
              </w:rPr>
              <w:t xml:space="preserve"> the organizational structures and operations, as well as policy mandates, between the implementing partners? E.g. </w:t>
            </w:r>
            <w:r w:rsidR="00B9620B">
              <w:rPr>
                <w:rFonts w:eastAsia="Times New Roman" w:cstheme="minorHAnsi"/>
              </w:rPr>
              <w:t>UNDP</w:t>
            </w:r>
            <w:r w:rsidR="00B9620B" w:rsidRPr="00D4649A">
              <w:rPr>
                <w:rFonts w:eastAsia="Times New Roman" w:cstheme="minorHAnsi"/>
              </w:rPr>
              <w:t xml:space="preserve"> </w:t>
            </w:r>
            <w:r w:rsidRPr="00D4649A">
              <w:rPr>
                <w:rFonts w:eastAsia="Times New Roman" w:cstheme="minorHAnsi"/>
              </w:rPr>
              <w:t>global anti-corruption team in Singapore, regional hubs,</w:t>
            </w:r>
            <w:r w:rsidR="00B9620B">
              <w:rPr>
                <w:rFonts w:eastAsia="Times New Roman" w:cstheme="minorHAnsi"/>
              </w:rPr>
              <w:t xml:space="preserve"> and</w:t>
            </w:r>
            <w:r w:rsidRPr="00D4649A">
              <w:rPr>
                <w:rFonts w:eastAsia="Times New Roman" w:cstheme="minorHAnsi"/>
              </w:rPr>
              <w:t xml:space="preserve"> country offices</w:t>
            </w:r>
            <w:r w:rsidR="00B9620B">
              <w:rPr>
                <w:rFonts w:eastAsia="Times New Roman" w:cstheme="minorHAnsi"/>
              </w:rPr>
              <w:t>;</w:t>
            </w:r>
            <w:r w:rsidRPr="00D4649A">
              <w:rPr>
                <w:rFonts w:eastAsia="Times New Roman" w:cstheme="minorHAnsi"/>
              </w:rPr>
              <w:t xml:space="preserve"> other UN agencies (</w:t>
            </w:r>
            <w:r w:rsidR="00B9620B">
              <w:rPr>
                <w:rFonts w:eastAsia="Times New Roman" w:cstheme="minorHAnsi"/>
              </w:rPr>
              <w:t>e.g.</w:t>
            </w:r>
            <w:r w:rsidRPr="00D4649A">
              <w:rPr>
                <w:rFonts w:eastAsia="Times New Roman" w:cstheme="minorHAnsi"/>
              </w:rPr>
              <w:t xml:space="preserve"> UNODC)</w:t>
            </w:r>
            <w:r w:rsidR="00B9620B">
              <w:rPr>
                <w:rFonts w:eastAsia="Times New Roman" w:cstheme="minorHAnsi"/>
              </w:rPr>
              <w:t>; etc.</w:t>
            </w:r>
            <w:r w:rsidRPr="00D4649A">
              <w:rPr>
                <w:rFonts w:eastAsia="Times New Roman" w:cstheme="minorHAnsi"/>
              </w:rPr>
              <w:t>?</w:t>
            </w:r>
          </w:p>
          <w:p w14:paraId="7E585D7D" w14:textId="29486097" w:rsidR="00FA0F4E" w:rsidRDefault="00FA0F4E" w:rsidP="00FA0F4E">
            <w:pPr>
              <w:pStyle w:val="ListParagraph"/>
              <w:numPr>
                <w:ilvl w:val="0"/>
                <w:numId w:val="1"/>
              </w:numPr>
              <w:jc w:val="both"/>
              <w:textAlignment w:val="baseline"/>
              <w:rPr>
                <w:rFonts w:eastAsia="Times New Roman" w:cstheme="minorHAnsi"/>
              </w:rPr>
            </w:pPr>
            <w:r>
              <w:rPr>
                <w:rFonts w:eastAsia="Times New Roman" w:cstheme="minorHAnsi"/>
              </w:rPr>
              <w:t>To what extent have partnerships been established/supported with governments and non-state actors</w:t>
            </w:r>
            <w:r w:rsidR="00CD781B">
              <w:rPr>
                <w:rFonts w:eastAsia="Times New Roman" w:cstheme="minorHAnsi"/>
              </w:rPr>
              <w:t xml:space="preserve"> (e.g. civil society organisations, private sector, etc.)</w:t>
            </w:r>
            <w:r>
              <w:rPr>
                <w:rFonts w:eastAsia="Times New Roman" w:cstheme="minorHAnsi"/>
              </w:rPr>
              <w:t>?</w:t>
            </w:r>
          </w:p>
          <w:p w14:paraId="1F07733B" w14:textId="68426271" w:rsidR="00FA0F4E" w:rsidRDefault="00FA0F4E" w:rsidP="00FA0F4E">
            <w:pPr>
              <w:pStyle w:val="ListParagraph"/>
              <w:numPr>
                <w:ilvl w:val="0"/>
                <w:numId w:val="1"/>
              </w:numPr>
              <w:jc w:val="both"/>
              <w:textAlignment w:val="baseline"/>
              <w:rPr>
                <w:rFonts w:eastAsia="Times New Roman" w:cstheme="minorHAnsi"/>
              </w:rPr>
            </w:pPr>
            <w:r w:rsidRPr="00D4649A">
              <w:rPr>
                <w:rFonts w:eastAsia="Times New Roman" w:cstheme="minorHAnsi"/>
              </w:rPr>
              <w:t xml:space="preserve">To what extent has there been coordination amongst relevant UNDP teams, </w:t>
            </w:r>
            <w:r w:rsidR="009B48FE">
              <w:rPr>
                <w:rFonts w:eastAsia="Times New Roman" w:cstheme="minorHAnsi"/>
              </w:rPr>
              <w:t xml:space="preserve">country </w:t>
            </w:r>
            <w:r w:rsidRPr="00D4649A">
              <w:rPr>
                <w:rFonts w:eastAsia="Times New Roman" w:cstheme="minorHAnsi"/>
              </w:rPr>
              <w:t xml:space="preserve">offices and </w:t>
            </w:r>
            <w:r w:rsidR="009B48FE">
              <w:rPr>
                <w:rFonts w:eastAsia="Times New Roman" w:cstheme="minorHAnsi"/>
              </w:rPr>
              <w:t xml:space="preserve">regional </w:t>
            </w:r>
            <w:r w:rsidRPr="00D4649A">
              <w:rPr>
                <w:rFonts w:eastAsia="Times New Roman" w:cstheme="minorHAnsi"/>
              </w:rPr>
              <w:t>hubs</w:t>
            </w:r>
            <w:r w:rsidR="009B48FE">
              <w:rPr>
                <w:rFonts w:eastAsia="Times New Roman" w:cstheme="minorHAnsi"/>
              </w:rPr>
              <w:t>,</w:t>
            </w:r>
            <w:r w:rsidRPr="00D4649A">
              <w:rPr>
                <w:rFonts w:eastAsia="Times New Roman" w:cstheme="minorHAnsi"/>
              </w:rPr>
              <w:t xml:space="preserve"> and between UNDP, UNODC and other </w:t>
            </w:r>
            <w:r w:rsidR="009B48FE">
              <w:rPr>
                <w:rFonts w:eastAsia="Times New Roman" w:cstheme="minorHAnsi"/>
              </w:rPr>
              <w:t>international and partner organisations</w:t>
            </w:r>
            <w:r w:rsidRPr="00D4649A">
              <w:rPr>
                <w:rFonts w:eastAsia="Times New Roman" w:cstheme="minorHAnsi"/>
              </w:rPr>
              <w:t xml:space="preserve">? </w:t>
            </w:r>
          </w:p>
          <w:p w14:paraId="51F97E61" w14:textId="55C77EB0" w:rsidR="00FA0F4E" w:rsidRPr="00014684" w:rsidRDefault="00FA0F4E" w:rsidP="00FA0F4E">
            <w:pPr>
              <w:pStyle w:val="ListParagraph"/>
              <w:numPr>
                <w:ilvl w:val="0"/>
                <w:numId w:val="1"/>
              </w:numPr>
              <w:jc w:val="both"/>
              <w:rPr>
                <w:rFonts w:eastAsia="Times New Roman" w:cstheme="minorHAnsi"/>
              </w:rPr>
            </w:pPr>
            <w:r>
              <w:rPr>
                <w:rFonts w:eastAsia="Times New Roman" w:cstheme="minorHAnsi"/>
              </w:rPr>
              <w:t xml:space="preserve">What are UNDP’s strengths and comparative advantages in </w:t>
            </w:r>
            <w:r w:rsidR="005E2941">
              <w:rPr>
                <w:rFonts w:eastAsia="Times New Roman" w:cstheme="minorHAnsi"/>
              </w:rPr>
              <w:t>anti-corruption work</w:t>
            </w:r>
            <w:r>
              <w:rPr>
                <w:rFonts w:eastAsia="Times New Roman" w:cstheme="minorHAnsi"/>
              </w:rPr>
              <w:t xml:space="preserve"> vis-à-vis UNODC and other partners?</w:t>
            </w:r>
          </w:p>
          <w:p w14:paraId="60079F31" w14:textId="77777777" w:rsidR="004E4899" w:rsidRPr="004E4899" w:rsidRDefault="004E4899" w:rsidP="004E4899">
            <w:pPr>
              <w:spacing w:after="0" w:line="240" w:lineRule="auto"/>
              <w:rPr>
                <w:rFonts w:ascii="Arial" w:eastAsia="Times New Roman" w:hAnsi="Arial" w:cs="Arial"/>
                <w:color w:val="666666"/>
                <w:sz w:val="20"/>
                <w:szCs w:val="20"/>
              </w:rPr>
            </w:pPr>
          </w:p>
        </w:tc>
      </w:tr>
    </w:tbl>
    <w:p w14:paraId="66FA5B3C" w14:textId="61540685" w:rsidR="00FA0F4E" w:rsidRDefault="00FA0F4E"/>
    <w:tbl>
      <w:tblPr>
        <w:tblW w:w="0" w:type="auto"/>
        <w:tblCellMar>
          <w:top w:w="10" w:type="dxa"/>
          <w:left w:w="10" w:type="dxa"/>
          <w:bottom w:w="10" w:type="dxa"/>
          <w:right w:w="10" w:type="dxa"/>
        </w:tblCellMar>
        <w:tblLook w:val="04A0" w:firstRow="1" w:lastRow="0" w:firstColumn="1" w:lastColumn="0" w:noHBand="0" w:noVBand="1"/>
      </w:tblPr>
      <w:tblGrid>
        <w:gridCol w:w="9026"/>
      </w:tblGrid>
      <w:tr w:rsidR="004E4899" w:rsidRPr="004E4899" w14:paraId="3F7872F6" w14:textId="77777777" w:rsidTr="004E4899">
        <w:tc>
          <w:tcPr>
            <w:tcW w:w="0" w:type="auto"/>
            <w:shd w:val="clear" w:color="auto" w:fill="auto"/>
            <w:hideMark/>
          </w:tcPr>
          <w:p w14:paraId="2C7055CA" w14:textId="3F1D6D64" w:rsidR="004E4899" w:rsidRPr="0057779B" w:rsidRDefault="004B47DA" w:rsidP="0057779B">
            <w:pPr>
              <w:spacing w:after="0" w:line="300" w:lineRule="atLeast"/>
              <w:jc w:val="both"/>
              <w:textAlignment w:val="baseline"/>
              <w:rPr>
                <w:rFonts w:eastAsia="Times New Roman" w:cstheme="minorHAnsi"/>
              </w:rPr>
            </w:pPr>
            <w:r>
              <w:rPr>
                <w:rFonts w:eastAsia="Times New Roman" w:cstheme="minorHAnsi"/>
                <w:b/>
                <w:bCs/>
                <w:bdr w:val="none" w:sz="0" w:space="0" w:color="auto" w:frame="1"/>
              </w:rPr>
              <w:t xml:space="preserve">Key Evaluation </w:t>
            </w:r>
            <w:r w:rsidR="004D40FC">
              <w:rPr>
                <w:rFonts w:eastAsia="Times New Roman" w:cstheme="minorHAnsi"/>
                <w:b/>
                <w:bCs/>
                <w:bdr w:val="none" w:sz="0" w:space="0" w:color="auto" w:frame="1"/>
              </w:rPr>
              <w:t>Criteria:</w:t>
            </w:r>
            <w:r>
              <w:rPr>
                <w:rFonts w:eastAsia="Times New Roman" w:cstheme="minorHAnsi"/>
                <w:b/>
                <w:bCs/>
                <w:bdr w:val="none" w:sz="0" w:space="0" w:color="auto" w:frame="1"/>
              </w:rPr>
              <w:t xml:space="preserve"> </w:t>
            </w:r>
          </w:p>
          <w:p w14:paraId="6C980384" w14:textId="2CA09F1E" w:rsidR="00B13B35" w:rsidRDefault="00B13B35" w:rsidP="00D4649A">
            <w:pPr>
              <w:spacing w:after="0" w:line="300" w:lineRule="atLeast"/>
              <w:jc w:val="both"/>
              <w:textAlignment w:val="baseline"/>
              <w:rPr>
                <w:rFonts w:eastAsia="Times New Roman" w:cstheme="minorHAnsi"/>
              </w:rPr>
            </w:pPr>
            <w:r w:rsidRPr="0057779B">
              <w:rPr>
                <w:rFonts w:eastAsia="Times New Roman" w:cstheme="minorHAnsi"/>
              </w:rPr>
              <w:t xml:space="preserve">The </w:t>
            </w:r>
            <w:r w:rsidR="004D40FC">
              <w:rPr>
                <w:rFonts w:eastAsia="Times New Roman" w:cstheme="minorHAnsi"/>
              </w:rPr>
              <w:t xml:space="preserve">final evaluation </w:t>
            </w:r>
            <w:r w:rsidRPr="0057779B">
              <w:rPr>
                <w:rFonts w:eastAsia="Times New Roman" w:cstheme="minorHAnsi"/>
              </w:rPr>
              <w:t xml:space="preserve">will </w:t>
            </w:r>
            <w:proofErr w:type="gramStart"/>
            <w:r w:rsidRPr="0057779B">
              <w:rPr>
                <w:rFonts w:eastAsia="Times New Roman" w:cstheme="minorHAnsi"/>
              </w:rPr>
              <w:t>take into account</w:t>
            </w:r>
            <w:proofErr w:type="gramEnd"/>
            <w:r w:rsidRPr="0057779B">
              <w:rPr>
                <w:rFonts w:eastAsia="Times New Roman" w:cstheme="minorHAnsi"/>
              </w:rPr>
              <w:t xml:space="preserve"> criteria such as </w:t>
            </w:r>
            <w:r w:rsidRPr="0057779B">
              <w:rPr>
                <w:rFonts w:eastAsia="Times New Roman" w:cstheme="minorHAnsi"/>
                <w:b/>
              </w:rPr>
              <w:t>relevance, effectivenes</w:t>
            </w:r>
            <w:r w:rsidRPr="006548A9">
              <w:rPr>
                <w:rFonts w:eastAsia="Times New Roman" w:cstheme="minorHAnsi"/>
                <w:b/>
                <w:bCs/>
              </w:rPr>
              <w:t>s</w:t>
            </w:r>
            <w:r w:rsidRPr="0057779B">
              <w:rPr>
                <w:rFonts w:eastAsia="Times New Roman" w:cstheme="minorHAnsi"/>
                <w:b/>
              </w:rPr>
              <w:t xml:space="preserve">, efficiency, monitoring and evaluation, sustainability, gender equality, and </w:t>
            </w:r>
            <w:r w:rsidR="00E73C96">
              <w:rPr>
                <w:rFonts w:eastAsia="Times New Roman" w:cstheme="minorHAnsi"/>
                <w:b/>
              </w:rPr>
              <w:t>impact</w:t>
            </w:r>
            <w:r w:rsidRPr="0057779B">
              <w:rPr>
                <w:rFonts w:eastAsia="Times New Roman" w:cstheme="minorHAnsi"/>
              </w:rPr>
              <w:t xml:space="preserve"> to </w:t>
            </w:r>
            <w:r w:rsidR="004D40FC">
              <w:rPr>
                <w:rFonts w:eastAsia="Times New Roman" w:cstheme="minorHAnsi"/>
              </w:rPr>
              <w:t xml:space="preserve">assess </w:t>
            </w:r>
            <w:r w:rsidRPr="0057779B">
              <w:rPr>
                <w:rFonts w:eastAsia="Times New Roman" w:cstheme="minorHAnsi"/>
              </w:rPr>
              <w:t xml:space="preserve">the </w:t>
            </w:r>
            <w:r w:rsidR="006548A9">
              <w:rPr>
                <w:rFonts w:eastAsia="Times New Roman" w:cstheme="minorHAnsi"/>
              </w:rPr>
              <w:t xml:space="preserve">final </w:t>
            </w:r>
            <w:r w:rsidRPr="0057779B">
              <w:rPr>
                <w:rFonts w:eastAsia="Times New Roman" w:cstheme="minorHAnsi"/>
              </w:rPr>
              <w:t>results and progress of the project</w:t>
            </w:r>
            <w:r>
              <w:rPr>
                <w:rFonts w:eastAsia="Times New Roman" w:cstheme="minorHAnsi"/>
              </w:rPr>
              <w:t>.</w:t>
            </w:r>
          </w:p>
          <w:p w14:paraId="1ECBD6B1" w14:textId="77777777" w:rsidR="009544B0" w:rsidRPr="00D4649A" w:rsidRDefault="009544B0" w:rsidP="00D4649A">
            <w:pPr>
              <w:spacing w:after="0" w:line="300" w:lineRule="atLeast"/>
              <w:jc w:val="both"/>
              <w:textAlignment w:val="baseline"/>
              <w:rPr>
                <w:rFonts w:eastAsia="Times New Roman" w:cstheme="minorHAnsi"/>
              </w:rPr>
            </w:pPr>
          </w:p>
          <w:p w14:paraId="5EB48BEF" w14:textId="02149994" w:rsidR="00E02AD7" w:rsidRPr="00E02AD7" w:rsidRDefault="00B13B35" w:rsidP="00887665">
            <w:pPr>
              <w:pStyle w:val="ListParagraph"/>
              <w:numPr>
                <w:ilvl w:val="0"/>
                <w:numId w:val="25"/>
              </w:numPr>
              <w:contextualSpacing/>
              <w:jc w:val="both"/>
              <w:rPr>
                <w:rFonts w:asciiTheme="minorHAnsi" w:hAnsiTheme="minorHAnsi" w:cstheme="minorHAnsi"/>
              </w:rPr>
            </w:pPr>
            <w:r>
              <w:rPr>
                <w:rFonts w:asciiTheme="minorHAnsi" w:hAnsiTheme="minorHAnsi" w:cstheme="minorHAnsi"/>
                <w:i/>
                <w:iCs/>
              </w:rPr>
              <w:t>Relevance:</w:t>
            </w:r>
            <w:r>
              <w:rPr>
                <w:rFonts w:asciiTheme="minorHAnsi" w:hAnsiTheme="minorHAnsi" w:cstheme="minorHAnsi"/>
                <w:b/>
                <w:bCs/>
              </w:rPr>
              <w:t> </w:t>
            </w:r>
            <w:r w:rsidR="00E73C96">
              <w:rPr>
                <w:rFonts w:asciiTheme="minorHAnsi" w:hAnsiTheme="minorHAnsi" w:cstheme="minorHAnsi"/>
              </w:rPr>
              <w:t xml:space="preserve">The </w:t>
            </w:r>
            <w:r w:rsidR="006548A9">
              <w:rPr>
                <w:rFonts w:asciiTheme="minorHAnsi" w:hAnsiTheme="minorHAnsi" w:cstheme="minorHAnsi"/>
              </w:rPr>
              <w:t>final evaluation</w:t>
            </w:r>
            <w:r w:rsidR="006548A9" w:rsidRPr="004F3E5F">
              <w:rPr>
                <w:rFonts w:asciiTheme="minorHAnsi" w:hAnsiTheme="minorHAnsi" w:cstheme="minorHAnsi"/>
              </w:rPr>
              <w:t xml:space="preserve"> </w:t>
            </w:r>
            <w:r>
              <w:rPr>
                <w:rFonts w:asciiTheme="minorHAnsi" w:hAnsiTheme="minorHAnsi" w:cstheme="minorHAnsi"/>
              </w:rPr>
              <w:t xml:space="preserve">will assess the degree to which the project </w:t>
            </w:r>
            <w:r w:rsidR="0027429C">
              <w:rPr>
                <w:rFonts w:asciiTheme="minorHAnsi" w:hAnsiTheme="minorHAnsi" w:cstheme="minorHAnsi"/>
              </w:rPr>
              <w:t>considers</w:t>
            </w:r>
            <w:r>
              <w:rPr>
                <w:rFonts w:asciiTheme="minorHAnsi" w:hAnsiTheme="minorHAnsi" w:cstheme="minorHAnsi"/>
              </w:rPr>
              <w:t xml:space="preserve"> the </w:t>
            </w:r>
            <w:r w:rsidR="00673D2A">
              <w:rPr>
                <w:rFonts w:asciiTheme="minorHAnsi" w:hAnsiTheme="minorHAnsi" w:cstheme="minorHAnsi"/>
              </w:rPr>
              <w:t xml:space="preserve">global and </w:t>
            </w:r>
            <w:r>
              <w:rPr>
                <w:rFonts w:asciiTheme="minorHAnsi" w:hAnsiTheme="minorHAnsi" w:cstheme="minorHAnsi"/>
              </w:rPr>
              <w:t>local context</w:t>
            </w:r>
            <w:r w:rsidR="00673D2A">
              <w:rPr>
                <w:rFonts w:asciiTheme="minorHAnsi" w:hAnsiTheme="minorHAnsi" w:cstheme="minorHAnsi"/>
              </w:rPr>
              <w:t>s</w:t>
            </w:r>
            <w:r>
              <w:rPr>
                <w:rFonts w:asciiTheme="minorHAnsi" w:hAnsiTheme="minorHAnsi" w:cstheme="minorHAnsi"/>
              </w:rPr>
              <w:t xml:space="preserve"> and developmen</w:t>
            </w:r>
            <w:r w:rsidR="00E73C96">
              <w:rPr>
                <w:rFonts w:asciiTheme="minorHAnsi" w:hAnsiTheme="minorHAnsi" w:cstheme="minorHAnsi"/>
              </w:rPr>
              <w:t>t problems. It</w:t>
            </w:r>
            <w:r>
              <w:rPr>
                <w:rFonts w:asciiTheme="minorHAnsi" w:hAnsiTheme="minorHAnsi" w:cstheme="minorHAnsi"/>
              </w:rPr>
              <w:t xml:space="preserve"> will also review the extent</w:t>
            </w:r>
            <w:r w:rsidR="00E73C96">
              <w:rPr>
                <w:rFonts w:asciiTheme="minorHAnsi" w:hAnsiTheme="minorHAnsi" w:cstheme="minorHAnsi"/>
              </w:rPr>
              <w:t xml:space="preserve"> to which the project design is</w:t>
            </w:r>
            <w:r>
              <w:rPr>
                <w:rFonts w:asciiTheme="minorHAnsi" w:hAnsiTheme="minorHAnsi" w:cstheme="minorHAnsi"/>
              </w:rPr>
              <w:t xml:space="preserve"> logical and coherent, and it will assess the link between activities and expected results, and between results and objectives to be achieved.</w:t>
            </w:r>
          </w:p>
          <w:p w14:paraId="145B634C" w14:textId="27227432" w:rsidR="00E02AD7" w:rsidRPr="00E02AD7" w:rsidRDefault="00B13B35" w:rsidP="00887665">
            <w:pPr>
              <w:pStyle w:val="ListParagraph"/>
              <w:numPr>
                <w:ilvl w:val="0"/>
                <w:numId w:val="25"/>
              </w:numPr>
              <w:contextualSpacing/>
              <w:jc w:val="both"/>
              <w:rPr>
                <w:rFonts w:asciiTheme="minorHAnsi" w:hAnsiTheme="minorHAnsi" w:cstheme="minorHAnsi"/>
              </w:rPr>
            </w:pPr>
            <w:r>
              <w:rPr>
                <w:rFonts w:asciiTheme="minorHAnsi" w:hAnsiTheme="minorHAnsi" w:cstheme="minorHAnsi"/>
                <w:i/>
                <w:iCs/>
              </w:rPr>
              <w:t>Effectiveness:</w:t>
            </w:r>
            <w:r w:rsidR="00E73C96">
              <w:rPr>
                <w:rFonts w:asciiTheme="minorHAnsi" w:hAnsiTheme="minorHAnsi" w:cstheme="minorHAnsi"/>
              </w:rPr>
              <w:t> The</w:t>
            </w:r>
            <w:r w:rsidR="006548A9">
              <w:rPr>
                <w:rFonts w:asciiTheme="minorHAnsi" w:hAnsiTheme="minorHAnsi" w:cstheme="minorHAnsi"/>
              </w:rPr>
              <w:t xml:space="preserve"> final evaluation</w:t>
            </w:r>
            <w:r w:rsidR="006548A9" w:rsidRPr="004F3E5F">
              <w:rPr>
                <w:rFonts w:asciiTheme="minorHAnsi" w:hAnsiTheme="minorHAnsi" w:cstheme="minorHAnsi"/>
              </w:rPr>
              <w:t xml:space="preserve"> </w:t>
            </w:r>
            <w:r>
              <w:rPr>
                <w:rFonts w:asciiTheme="minorHAnsi" w:hAnsiTheme="minorHAnsi" w:cstheme="minorHAnsi"/>
              </w:rPr>
              <w:t xml:space="preserve">will assess the extent to which the </w:t>
            </w:r>
            <w:r w:rsidR="00673D2A">
              <w:rPr>
                <w:rFonts w:asciiTheme="minorHAnsi" w:hAnsiTheme="minorHAnsi" w:cstheme="minorHAnsi"/>
              </w:rPr>
              <w:t>p</w:t>
            </w:r>
            <w:r>
              <w:rPr>
                <w:rFonts w:asciiTheme="minorHAnsi" w:hAnsiTheme="minorHAnsi" w:cstheme="minorHAnsi"/>
              </w:rPr>
              <w:t>roject's objectives have been achieved</w:t>
            </w:r>
            <w:r w:rsidR="00E73C96">
              <w:rPr>
                <w:rFonts w:asciiTheme="minorHAnsi" w:hAnsiTheme="minorHAnsi" w:cstheme="minorHAnsi"/>
              </w:rPr>
              <w:t xml:space="preserve"> </w:t>
            </w:r>
            <w:r>
              <w:rPr>
                <w:rFonts w:asciiTheme="minorHAnsi" w:hAnsiTheme="minorHAnsi" w:cstheme="minorHAnsi"/>
              </w:rPr>
              <w:t xml:space="preserve">compared to the overall project </w:t>
            </w:r>
            <w:r w:rsidR="00673D2A">
              <w:rPr>
                <w:rFonts w:asciiTheme="minorHAnsi" w:hAnsiTheme="minorHAnsi" w:cstheme="minorHAnsi"/>
              </w:rPr>
              <w:t>goal</w:t>
            </w:r>
            <w:r>
              <w:rPr>
                <w:rFonts w:asciiTheme="minorHAnsi" w:hAnsiTheme="minorHAnsi" w:cstheme="minorHAnsi"/>
              </w:rPr>
              <w:t xml:space="preserve">. In evaluating </w:t>
            </w:r>
            <w:r w:rsidR="0027429C">
              <w:rPr>
                <w:rFonts w:asciiTheme="minorHAnsi" w:hAnsiTheme="minorHAnsi" w:cstheme="minorHAnsi"/>
              </w:rPr>
              <w:t>effectiveness,</w:t>
            </w:r>
            <w:r>
              <w:rPr>
                <w:rFonts w:asciiTheme="minorHAnsi" w:hAnsiTheme="minorHAnsi" w:cstheme="minorHAnsi"/>
              </w:rPr>
              <w:t xml:space="preserve"> it is useful to </w:t>
            </w:r>
            <w:proofErr w:type="gramStart"/>
            <w:r>
              <w:rPr>
                <w:rFonts w:asciiTheme="minorHAnsi" w:hAnsiTheme="minorHAnsi" w:cstheme="minorHAnsi"/>
              </w:rPr>
              <w:t>consider:</w:t>
            </w:r>
            <w:proofErr w:type="gramEnd"/>
            <w:r>
              <w:rPr>
                <w:rFonts w:asciiTheme="minorHAnsi" w:hAnsiTheme="minorHAnsi" w:cstheme="minorHAnsi"/>
              </w:rPr>
              <w:t xml:space="preserve"> I) if the planning activities were consistent with the overall objectives and project purpose; 2) the analysis of principal factors influencing the achievement or non-achievement of the objectives.</w:t>
            </w:r>
          </w:p>
          <w:p w14:paraId="6C55443F" w14:textId="77777777" w:rsidR="009544B0" w:rsidRPr="009544B0" w:rsidRDefault="009544B0" w:rsidP="00887665">
            <w:pPr>
              <w:pStyle w:val="ListParagraph"/>
              <w:numPr>
                <w:ilvl w:val="0"/>
                <w:numId w:val="25"/>
              </w:numPr>
              <w:jc w:val="both"/>
              <w:rPr>
                <w:rFonts w:asciiTheme="minorHAnsi" w:hAnsiTheme="minorHAnsi" w:cstheme="minorHAnsi"/>
              </w:rPr>
            </w:pPr>
            <w:r w:rsidRPr="00D4649A">
              <w:rPr>
                <w:rFonts w:asciiTheme="minorHAnsi" w:hAnsiTheme="minorHAnsi" w:cstheme="minorHAnsi"/>
                <w:i/>
              </w:rPr>
              <w:t>Efficiency:</w:t>
            </w:r>
            <w:r w:rsidRPr="009544B0">
              <w:rPr>
                <w:rFonts w:asciiTheme="minorHAnsi" w:hAnsiTheme="minorHAnsi" w:cstheme="minorHAnsi"/>
              </w:rPr>
              <w:t xml:space="preserve"> Using a range of cost analysis approaches, from the elaborate cost-effectiveness and cost-benefit analysis, to cost-efficiency analysis, to a quick cost comparison, the evaluation will assess how well did the project produce the products and services it committed itself to deliver; how do costs affect the sustainability of the results; </w:t>
            </w:r>
          </w:p>
          <w:p w14:paraId="1E282611" w14:textId="1CF650AF" w:rsidR="009544B0" w:rsidRPr="009544B0" w:rsidRDefault="009544B0" w:rsidP="00887665">
            <w:pPr>
              <w:pStyle w:val="ListParagraph"/>
              <w:numPr>
                <w:ilvl w:val="0"/>
                <w:numId w:val="25"/>
              </w:numPr>
              <w:jc w:val="both"/>
              <w:rPr>
                <w:rFonts w:asciiTheme="minorHAnsi" w:hAnsiTheme="minorHAnsi" w:cstheme="minorHAnsi"/>
              </w:rPr>
            </w:pPr>
            <w:r w:rsidRPr="00D4649A">
              <w:rPr>
                <w:rFonts w:asciiTheme="minorHAnsi" w:hAnsiTheme="minorHAnsi" w:cstheme="minorHAnsi"/>
                <w:i/>
              </w:rPr>
              <w:t>Impact:</w:t>
            </w:r>
            <w:r w:rsidRPr="009544B0">
              <w:rPr>
                <w:rFonts w:asciiTheme="minorHAnsi" w:hAnsiTheme="minorHAnsi" w:cstheme="minorHAnsi"/>
              </w:rPr>
              <w:t xml:space="preserve"> The</w:t>
            </w:r>
            <w:r w:rsidR="006548A9">
              <w:rPr>
                <w:rFonts w:asciiTheme="minorHAnsi" w:hAnsiTheme="minorHAnsi" w:cstheme="minorHAnsi"/>
              </w:rPr>
              <w:t xml:space="preserve"> final </w:t>
            </w:r>
            <w:r w:rsidR="006548A9" w:rsidRPr="003968ED">
              <w:rPr>
                <w:rFonts w:asciiTheme="minorHAnsi" w:hAnsiTheme="minorHAnsi" w:cstheme="minorHAnsi"/>
              </w:rPr>
              <w:t>evaluation</w:t>
            </w:r>
            <w:r w:rsidRPr="003968ED">
              <w:rPr>
                <w:rFonts w:asciiTheme="minorHAnsi" w:hAnsiTheme="minorHAnsi" w:cstheme="minorHAnsi"/>
              </w:rPr>
              <w:t xml:space="preserve"> will assess any credible evidence and the main impact achieved </w:t>
            </w:r>
            <w:r w:rsidR="00FA0F4E" w:rsidRPr="003968ED">
              <w:rPr>
                <w:rFonts w:asciiTheme="minorHAnsi" w:hAnsiTheme="minorHAnsi" w:cstheme="minorHAnsi"/>
              </w:rPr>
              <w:t>during the life of the project</w:t>
            </w:r>
            <w:r w:rsidRPr="003968ED">
              <w:rPr>
                <w:rFonts w:asciiTheme="minorHAnsi" w:hAnsiTheme="minorHAnsi" w:cstheme="minorHAnsi"/>
              </w:rPr>
              <w:t>.</w:t>
            </w:r>
            <w:r w:rsidR="0048051C" w:rsidRPr="003968ED">
              <w:rPr>
                <w:rFonts w:asciiTheme="minorHAnsi" w:hAnsiTheme="minorHAnsi" w:cstheme="minorHAnsi"/>
              </w:rPr>
              <w:t xml:space="preserve"> Views of government officials, civil society, private sector and other direct participants involved in project implementation will be </w:t>
            </w:r>
            <w:r w:rsidR="002F3A72" w:rsidRPr="003968ED">
              <w:rPr>
                <w:rFonts w:asciiTheme="minorHAnsi" w:hAnsiTheme="minorHAnsi" w:cstheme="minorHAnsi"/>
              </w:rPr>
              <w:t xml:space="preserve">also </w:t>
            </w:r>
            <w:r w:rsidR="0048051C" w:rsidRPr="003968ED">
              <w:rPr>
                <w:rFonts w:asciiTheme="minorHAnsi" w:hAnsiTheme="minorHAnsi" w:cstheme="minorHAnsi"/>
              </w:rPr>
              <w:t>assessed.</w:t>
            </w:r>
          </w:p>
          <w:p w14:paraId="0549135A" w14:textId="5C1A7E1A" w:rsidR="004F3E5F" w:rsidRPr="004F3E5F" w:rsidRDefault="004F3E5F" w:rsidP="00887665">
            <w:pPr>
              <w:pStyle w:val="ListParagraph"/>
              <w:numPr>
                <w:ilvl w:val="0"/>
                <w:numId w:val="25"/>
              </w:numPr>
              <w:jc w:val="both"/>
              <w:rPr>
                <w:rFonts w:asciiTheme="minorHAnsi" w:hAnsiTheme="minorHAnsi" w:cstheme="minorHAnsi"/>
              </w:rPr>
            </w:pPr>
            <w:r w:rsidRPr="00D4649A">
              <w:rPr>
                <w:rFonts w:asciiTheme="minorHAnsi" w:hAnsiTheme="minorHAnsi" w:cstheme="minorHAnsi"/>
                <w:i/>
              </w:rPr>
              <w:t>Sustainability:</w:t>
            </w:r>
            <w:r w:rsidRPr="004F3E5F">
              <w:rPr>
                <w:rFonts w:asciiTheme="minorHAnsi" w:hAnsiTheme="minorHAnsi" w:cstheme="minorHAnsi"/>
              </w:rPr>
              <w:t xml:space="preserve"> The </w:t>
            </w:r>
            <w:r w:rsidR="006548A9">
              <w:rPr>
                <w:rFonts w:asciiTheme="minorHAnsi" w:hAnsiTheme="minorHAnsi" w:cstheme="minorHAnsi"/>
              </w:rPr>
              <w:t>final evaluation</w:t>
            </w:r>
            <w:r w:rsidRPr="004F3E5F">
              <w:rPr>
                <w:rFonts w:asciiTheme="minorHAnsi" w:hAnsiTheme="minorHAnsi" w:cstheme="minorHAnsi"/>
              </w:rPr>
              <w:t xml:space="preserve"> will assess the project capacity to produce and to reproduce benefits over time. In evaluating the project </w:t>
            </w:r>
            <w:r w:rsidR="0027429C" w:rsidRPr="004F3E5F">
              <w:rPr>
                <w:rFonts w:asciiTheme="minorHAnsi" w:hAnsiTheme="minorHAnsi" w:cstheme="minorHAnsi"/>
              </w:rPr>
              <w:t>sustainability,</w:t>
            </w:r>
            <w:r w:rsidRPr="004F3E5F">
              <w:rPr>
                <w:rFonts w:asciiTheme="minorHAnsi" w:hAnsiTheme="minorHAnsi" w:cstheme="minorHAnsi"/>
              </w:rPr>
              <w:t xml:space="preserve"> it is useful to consider to what extent intervention benefits will continue even after the project is concluded and the principal factors influencing the achievement or non-achievement of the project sustainability.</w:t>
            </w:r>
          </w:p>
          <w:p w14:paraId="5F780782" w14:textId="5DE59B7E" w:rsidR="004F3E5F" w:rsidRPr="004F3E5F" w:rsidRDefault="004F3E5F" w:rsidP="00887665">
            <w:pPr>
              <w:pStyle w:val="ListParagraph"/>
              <w:numPr>
                <w:ilvl w:val="0"/>
                <w:numId w:val="25"/>
              </w:numPr>
              <w:jc w:val="both"/>
              <w:rPr>
                <w:rFonts w:asciiTheme="minorHAnsi" w:hAnsiTheme="minorHAnsi" w:cstheme="minorHAnsi"/>
              </w:rPr>
            </w:pPr>
            <w:r w:rsidRPr="00D4649A">
              <w:rPr>
                <w:rFonts w:asciiTheme="minorHAnsi" w:hAnsiTheme="minorHAnsi" w:cstheme="minorHAnsi"/>
                <w:i/>
              </w:rPr>
              <w:t>Monitoring &amp; Evaluation:</w:t>
            </w:r>
            <w:r w:rsidRPr="004F3E5F">
              <w:rPr>
                <w:rFonts w:asciiTheme="minorHAnsi" w:hAnsiTheme="minorHAnsi" w:cstheme="minorHAnsi"/>
              </w:rPr>
              <w:t xml:space="preserve"> The</w:t>
            </w:r>
            <w:r w:rsidR="0033549D">
              <w:rPr>
                <w:rFonts w:asciiTheme="minorHAnsi" w:hAnsiTheme="minorHAnsi" w:cstheme="minorHAnsi"/>
              </w:rPr>
              <w:t xml:space="preserve"> final evaluation</w:t>
            </w:r>
            <w:r w:rsidRPr="004F3E5F">
              <w:rPr>
                <w:rFonts w:asciiTheme="minorHAnsi" w:hAnsiTheme="minorHAnsi" w:cstheme="minorHAnsi"/>
              </w:rPr>
              <w:t xml:space="preserve"> will assess the robustness of the M&amp;E system and whether </w:t>
            </w:r>
            <w:r w:rsidR="00FA0F4E">
              <w:rPr>
                <w:rFonts w:asciiTheme="minorHAnsi" w:hAnsiTheme="minorHAnsi" w:cstheme="minorHAnsi"/>
              </w:rPr>
              <w:t>has generated</w:t>
            </w:r>
            <w:r w:rsidRPr="004F3E5F">
              <w:rPr>
                <w:rFonts w:asciiTheme="minorHAnsi" w:hAnsiTheme="minorHAnsi" w:cstheme="minorHAnsi"/>
              </w:rPr>
              <w:t xml:space="preserve"> credible information that is being used for management decision making, learning and accountability. </w:t>
            </w:r>
          </w:p>
          <w:p w14:paraId="1AC4FFB0" w14:textId="0AE56E60" w:rsidR="00E73C96" w:rsidRPr="00D4649A" w:rsidRDefault="004F3E5F" w:rsidP="00887665">
            <w:pPr>
              <w:pStyle w:val="ListParagraph"/>
              <w:numPr>
                <w:ilvl w:val="0"/>
                <w:numId w:val="25"/>
              </w:numPr>
              <w:contextualSpacing/>
              <w:jc w:val="both"/>
              <w:rPr>
                <w:rFonts w:asciiTheme="minorHAnsi" w:hAnsiTheme="minorHAnsi" w:cstheme="minorHAnsi"/>
              </w:rPr>
            </w:pPr>
            <w:r w:rsidRPr="00D4649A">
              <w:rPr>
                <w:rFonts w:asciiTheme="minorHAnsi" w:hAnsiTheme="minorHAnsi" w:cstheme="minorHAnsi"/>
                <w:i/>
              </w:rPr>
              <w:t>Gender equality:</w:t>
            </w:r>
            <w:r w:rsidRPr="004F3E5F">
              <w:rPr>
                <w:rFonts w:asciiTheme="minorHAnsi" w:hAnsiTheme="minorHAnsi" w:cstheme="minorHAnsi"/>
              </w:rPr>
              <w:t xml:space="preserve"> The </w:t>
            </w:r>
            <w:r w:rsidR="0033549D">
              <w:rPr>
                <w:rFonts w:asciiTheme="minorHAnsi" w:hAnsiTheme="minorHAnsi" w:cstheme="minorHAnsi"/>
              </w:rPr>
              <w:t>final evaluation</w:t>
            </w:r>
            <w:r w:rsidR="0033549D" w:rsidRPr="004F3E5F">
              <w:rPr>
                <w:rFonts w:asciiTheme="minorHAnsi" w:hAnsiTheme="minorHAnsi" w:cstheme="minorHAnsi"/>
              </w:rPr>
              <w:t xml:space="preserve"> </w:t>
            </w:r>
            <w:r w:rsidRPr="004F3E5F">
              <w:rPr>
                <w:rFonts w:asciiTheme="minorHAnsi" w:hAnsiTheme="minorHAnsi" w:cstheme="minorHAnsi"/>
              </w:rPr>
              <w:t xml:space="preserve">will assess to what extent the project </w:t>
            </w:r>
            <w:r w:rsidR="00FA0F4E">
              <w:rPr>
                <w:rFonts w:asciiTheme="minorHAnsi" w:hAnsiTheme="minorHAnsi" w:cstheme="minorHAnsi"/>
              </w:rPr>
              <w:t>has made</w:t>
            </w:r>
            <w:r w:rsidRPr="004F3E5F">
              <w:rPr>
                <w:rFonts w:asciiTheme="minorHAnsi" w:hAnsiTheme="minorHAnsi" w:cstheme="minorHAnsi"/>
              </w:rPr>
              <w:t xml:space="preserve"> a difference to gender equality and empowering women and girls, as well as promoting women’s participation throughout project activities</w:t>
            </w:r>
            <w:r w:rsidR="00FA0F4E">
              <w:rPr>
                <w:rFonts w:asciiTheme="minorHAnsi" w:hAnsiTheme="minorHAnsi" w:cstheme="minorHAnsi"/>
              </w:rPr>
              <w:t>.</w:t>
            </w:r>
            <w:r w:rsidR="00CE5C5F" w:rsidRPr="00D4649A">
              <w:rPr>
                <w:rFonts w:asciiTheme="minorHAnsi" w:hAnsiTheme="minorHAnsi" w:cstheme="minorHAnsi"/>
              </w:rPr>
              <w:t xml:space="preserve">  </w:t>
            </w:r>
          </w:p>
          <w:p w14:paraId="46B572B4" w14:textId="77777777" w:rsidR="00B36B34" w:rsidRDefault="00B36B34" w:rsidP="00D4649A">
            <w:pPr>
              <w:spacing w:line="300" w:lineRule="atLeast"/>
              <w:jc w:val="both"/>
              <w:textAlignment w:val="baseline"/>
              <w:rPr>
                <w:rFonts w:eastAsia="Times New Roman" w:cstheme="minorHAnsi"/>
              </w:rPr>
            </w:pPr>
          </w:p>
          <w:p w14:paraId="0E651095" w14:textId="77777777" w:rsidR="004E4899" w:rsidRPr="00AE31A2" w:rsidRDefault="004E4899" w:rsidP="00AE31A2">
            <w:pPr>
              <w:spacing w:line="300" w:lineRule="atLeast"/>
              <w:jc w:val="both"/>
              <w:textAlignment w:val="baseline"/>
              <w:rPr>
                <w:rFonts w:eastAsia="Times New Roman" w:cstheme="minorHAnsi"/>
              </w:rPr>
            </w:pPr>
            <w:r w:rsidRPr="00AE31A2">
              <w:rPr>
                <w:rFonts w:eastAsia="Times New Roman" w:cstheme="minorHAnsi"/>
                <w:b/>
                <w:bCs/>
                <w:bdr w:val="none" w:sz="0" w:space="0" w:color="auto" w:frame="1"/>
              </w:rPr>
              <w:t>Methodology</w:t>
            </w:r>
            <w:r w:rsidR="00643BD5">
              <w:rPr>
                <w:rFonts w:eastAsia="Times New Roman" w:cstheme="minorHAnsi"/>
                <w:b/>
                <w:bCs/>
                <w:bdr w:val="none" w:sz="0" w:space="0" w:color="auto" w:frame="1"/>
              </w:rPr>
              <w:t>:</w:t>
            </w:r>
          </w:p>
          <w:p w14:paraId="5639DCA0" w14:textId="3C1F15BF" w:rsidR="004E4899" w:rsidRDefault="004E4899" w:rsidP="00AE31A2">
            <w:pPr>
              <w:spacing w:after="0" w:line="300" w:lineRule="atLeast"/>
              <w:jc w:val="both"/>
              <w:textAlignment w:val="baseline"/>
              <w:rPr>
                <w:rFonts w:eastAsia="Times New Roman" w:cstheme="minorHAnsi"/>
              </w:rPr>
            </w:pPr>
            <w:r w:rsidRPr="00AE31A2">
              <w:rPr>
                <w:rFonts w:eastAsia="Times New Roman" w:cstheme="minorHAnsi"/>
              </w:rPr>
              <w:t>Based on UNDP’s polices and guidelines on M&amp;E and the standard global practices on reviewing projects/programmes</w:t>
            </w:r>
            <w:r w:rsidR="00AE31A2">
              <w:rPr>
                <w:rFonts w:eastAsia="Times New Roman" w:cstheme="minorHAnsi"/>
              </w:rPr>
              <w:t xml:space="preserve">, </w:t>
            </w:r>
            <w:r w:rsidR="00AE31A2" w:rsidRPr="00AE31A2">
              <w:rPr>
                <w:rFonts w:eastAsia="Times New Roman" w:cstheme="minorHAnsi"/>
              </w:rPr>
              <w:t xml:space="preserve">the </w:t>
            </w:r>
            <w:r w:rsidR="00AE31A2">
              <w:rPr>
                <w:rFonts w:eastAsia="Times New Roman" w:cstheme="minorHAnsi"/>
              </w:rPr>
              <w:t xml:space="preserve">independent </w:t>
            </w:r>
            <w:r w:rsidR="00AE31A2" w:rsidRPr="00AE31A2">
              <w:rPr>
                <w:rFonts w:eastAsia="Times New Roman" w:cstheme="minorHAnsi"/>
              </w:rPr>
              <w:t xml:space="preserve">consultant will discuss and </w:t>
            </w:r>
            <w:r w:rsidR="00FA0F4E">
              <w:rPr>
                <w:rFonts w:eastAsia="Times New Roman" w:cstheme="minorHAnsi"/>
              </w:rPr>
              <w:t>finalize</w:t>
            </w:r>
            <w:r w:rsidR="00AE31A2" w:rsidRPr="00AE31A2">
              <w:rPr>
                <w:rFonts w:eastAsia="Times New Roman" w:cstheme="minorHAnsi"/>
              </w:rPr>
              <w:t xml:space="preserve"> the methodology to conduct the </w:t>
            </w:r>
            <w:r w:rsidR="00182901">
              <w:rPr>
                <w:rFonts w:eastAsia="Times New Roman" w:cstheme="minorHAnsi"/>
              </w:rPr>
              <w:t>final evaluation</w:t>
            </w:r>
            <w:r w:rsidR="00282A94">
              <w:rPr>
                <w:rFonts w:eastAsia="Times New Roman" w:cstheme="minorHAnsi"/>
              </w:rPr>
              <w:t>,</w:t>
            </w:r>
            <w:r w:rsidR="00AE31A2" w:rsidRPr="00AE31A2">
              <w:rPr>
                <w:rFonts w:eastAsia="Times New Roman" w:cstheme="minorHAnsi"/>
              </w:rPr>
              <w:t xml:space="preserve"> </w:t>
            </w:r>
            <w:r w:rsidR="00AE31A2">
              <w:rPr>
                <w:rFonts w:eastAsia="Times New Roman" w:cstheme="minorHAnsi"/>
              </w:rPr>
              <w:t xml:space="preserve">with </w:t>
            </w:r>
            <w:r w:rsidRPr="00AE31A2">
              <w:rPr>
                <w:rFonts w:eastAsia="Times New Roman" w:cstheme="minorHAnsi"/>
              </w:rPr>
              <w:t xml:space="preserve">support from the </w:t>
            </w:r>
            <w:r w:rsidR="00AE31A2">
              <w:rPr>
                <w:rFonts w:eastAsia="Times New Roman" w:cstheme="minorHAnsi"/>
              </w:rPr>
              <w:t>ACPIS</w:t>
            </w:r>
            <w:r w:rsidRPr="00AE31A2">
              <w:rPr>
                <w:rFonts w:eastAsia="Times New Roman" w:cstheme="minorHAnsi"/>
              </w:rPr>
              <w:t xml:space="preserve"> team. The </w:t>
            </w:r>
            <w:r w:rsidR="00182901">
              <w:rPr>
                <w:rFonts w:eastAsia="Times New Roman" w:cstheme="minorHAnsi"/>
              </w:rPr>
              <w:t>evaluation</w:t>
            </w:r>
            <w:r w:rsidRPr="00AE31A2">
              <w:rPr>
                <w:rFonts w:eastAsia="Times New Roman" w:cstheme="minorHAnsi"/>
              </w:rPr>
              <w:t xml:space="preserve"> process will entail a </w:t>
            </w:r>
            <w:r w:rsidRPr="00AE31A2">
              <w:rPr>
                <w:rFonts w:eastAsia="Times New Roman" w:cstheme="minorHAnsi"/>
              </w:rPr>
              <w:lastRenderedPageBreak/>
              <w:t>combination of desk review of all relevant project documents</w:t>
            </w:r>
            <w:r w:rsidR="00FA0F4E">
              <w:rPr>
                <w:rFonts w:eastAsia="Times New Roman" w:cstheme="minorHAnsi"/>
              </w:rPr>
              <w:t>, evaluations</w:t>
            </w:r>
            <w:r w:rsidRPr="00AE31A2">
              <w:rPr>
                <w:rFonts w:eastAsia="Times New Roman" w:cstheme="minorHAnsi"/>
              </w:rPr>
              <w:t xml:space="preserve"> and knowledge products; interviews (</w:t>
            </w:r>
            <w:r w:rsidR="003A7276" w:rsidRPr="003968ED">
              <w:rPr>
                <w:rFonts w:eastAsia="Times New Roman" w:cstheme="minorHAnsi"/>
              </w:rPr>
              <w:t>v</w:t>
            </w:r>
            <w:r w:rsidRPr="003968ED">
              <w:rPr>
                <w:rFonts w:eastAsia="Times New Roman" w:cstheme="minorHAnsi"/>
              </w:rPr>
              <w:t xml:space="preserve">ia </w:t>
            </w:r>
            <w:proofErr w:type="spellStart"/>
            <w:r w:rsidR="0048051C" w:rsidRPr="003968ED">
              <w:rPr>
                <w:rFonts w:eastAsia="Times New Roman" w:cstheme="minorHAnsi"/>
              </w:rPr>
              <w:t>Webex</w:t>
            </w:r>
            <w:proofErr w:type="spellEnd"/>
            <w:r w:rsidR="0048051C" w:rsidRPr="003968ED">
              <w:rPr>
                <w:rFonts w:eastAsia="Times New Roman" w:cstheme="minorHAnsi"/>
              </w:rPr>
              <w:t xml:space="preserve">, </w:t>
            </w:r>
            <w:r w:rsidRPr="003968ED">
              <w:rPr>
                <w:rFonts w:eastAsia="Times New Roman" w:cstheme="minorHAnsi"/>
              </w:rPr>
              <w:t>Skype</w:t>
            </w:r>
            <w:r w:rsidRPr="00AE31A2">
              <w:rPr>
                <w:rFonts w:eastAsia="Times New Roman" w:cstheme="minorHAnsi"/>
              </w:rPr>
              <w:t xml:space="preserve"> or </w:t>
            </w:r>
            <w:r w:rsidR="0027429C">
              <w:rPr>
                <w:rFonts w:eastAsia="Times New Roman" w:cstheme="minorHAnsi"/>
              </w:rPr>
              <w:t>Zoom</w:t>
            </w:r>
            <w:r w:rsidRPr="00AE31A2">
              <w:rPr>
                <w:rFonts w:eastAsia="Times New Roman" w:cstheme="minorHAnsi"/>
              </w:rPr>
              <w:t xml:space="preserve">) with </w:t>
            </w:r>
            <w:r w:rsidR="00A54EEC" w:rsidRPr="00AE31A2">
              <w:rPr>
                <w:rFonts w:eastAsia="Times New Roman" w:cstheme="minorHAnsi"/>
              </w:rPr>
              <w:t xml:space="preserve">key </w:t>
            </w:r>
            <w:r w:rsidRPr="00AE31A2">
              <w:rPr>
                <w:rFonts w:eastAsia="Times New Roman" w:cstheme="minorHAnsi"/>
              </w:rPr>
              <w:t xml:space="preserve">UNDP staff, senior management, regional focal points on anti-corruption, selected Country Offices, partner organizations, civil society organizations or beneficiaries of </w:t>
            </w:r>
            <w:r w:rsidR="00AE31A2">
              <w:rPr>
                <w:rFonts w:eastAsia="Times New Roman" w:cstheme="minorHAnsi"/>
              </w:rPr>
              <w:t xml:space="preserve">country level </w:t>
            </w:r>
            <w:r w:rsidRPr="00AE31A2">
              <w:rPr>
                <w:rFonts w:eastAsia="Times New Roman" w:cstheme="minorHAnsi"/>
              </w:rPr>
              <w:t xml:space="preserve">projects; and </w:t>
            </w:r>
            <w:r w:rsidR="00A54EEC">
              <w:rPr>
                <w:rFonts w:eastAsia="Times New Roman" w:cstheme="minorHAnsi"/>
              </w:rPr>
              <w:t>an</w:t>
            </w:r>
            <w:r w:rsidRPr="00AE31A2">
              <w:rPr>
                <w:rFonts w:eastAsia="Times New Roman" w:cstheme="minorHAnsi"/>
              </w:rPr>
              <w:t xml:space="preserve"> online survey to review UNDP’s policy and </w:t>
            </w:r>
            <w:proofErr w:type="spellStart"/>
            <w:r w:rsidRPr="00AE31A2">
              <w:rPr>
                <w:rFonts w:eastAsia="Times New Roman" w:cstheme="minorHAnsi"/>
              </w:rPr>
              <w:t>programme</w:t>
            </w:r>
            <w:proofErr w:type="spellEnd"/>
            <w:r w:rsidRPr="00AE31A2">
              <w:rPr>
                <w:rFonts w:eastAsia="Times New Roman" w:cstheme="minorHAnsi"/>
              </w:rPr>
              <w:t xml:space="preserve"> support</w:t>
            </w:r>
            <w:r w:rsidR="004B1539">
              <w:rPr>
                <w:rFonts w:eastAsia="Times New Roman" w:cstheme="minorHAnsi"/>
              </w:rPr>
              <w:t xml:space="preserve"> globally</w:t>
            </w:r>
            <w:r w:rsidRPr="00AE31A2">
              <w:rPr>
                <w:rFonts w:eastAsia="Times New Roman" w:cstheme="minorHAnsi"/>
              </w:rPr>
              <w:t xml:space="preserve"> through this project</w:t>
            </w:r>
            <w:r w:rsidR="00AE31A2">
              <w:rPr>
                <w:rFonts w:eastAsia="Times New Roman" w:cstheme="minorHAnsi"/>
              </w:rPr>
              <w:t xml:space="preserve">. </w:t>
            </w:r>
          </w:p>
          <w:p w14:paraId="04D1BE52" w14:textId="77777777" w:rsidR="00AE31A2" w:rsidRPr="00AE31A2" w:rsidRDefault="00AE31A2" w:rsidP="00AE31A2">
            <w:pPr>
              <w:spacing w:after="0" w:line="300" w:lineRule="atLeast"/>
              <w:jc w:val="both"/>
              <w:textAlignment w:val="baseline"/>
              <w:rPr>
                <w:rFonts w:eastAsia="Times New Roman" w:cstheme="minorHAnsi"/>
              </w:rPr>
            </w:pPr>
          </w:p>
          <w:p w14:paraId="7D7EFB3E" w14:textId="54359281" w:rsidR="004E4899" w:rsidRPr="00D4649A" w:rsidRDefault="00375209" w:rsidP="00D4649A">
            <w:pPr>
              <w:spacing w:before="45" w:after="45" w:line="240" w:lineRule="auto"/>
              <w:textAlignment w:val="baseline"/>
              <w:outlineLvl w:val="4"/>
              <w:rPr>
                <w:rFonts w:ascii="Arial" w:eastAsia="Times New Roman" w:hAnsi="Arial" w:cs="Arial"/>
                <w:b/>
                <w:bCs/>
                <w:color w:val="0055AA"/>
                <w:sz w:val="24"/>
                <w:szCs w:val="24"/>
              </w:rPr>
            </w:pPr>
            <w:r>
              <w:rPr>
                <w:rFonts w:ascii="Arial" w:eastAsia="Times New Roman" w:hAnsi="Arial" w:cs="Arial"/>
                <w:b/>
                <w:bCs/>
                <w:color w:val="0055AA"/>
                <w:sz w:val="24"/>
                <w:szCs w:val="24"/>
              </w:rPr>
              <w:t>Expected outputs an</w:t>
            </w:r>
            <w:r w:rsidRPr="009562EA">
              <w:rPr>
                <w:rFonts w:ascii="Arial" w:eastAsia="Times New Roman" w:hAnsi="Arial" w:cs="Arial"/>
                <w:b/>
                <w:bCs/>
                <w:color w:val="0055AA"/>
                <w:sz w:val="24"/>
                <w:szCs w:val="24"/>
              </w:rPr>
              <w:t>d D</w:t>
            </w:r>
            <w:r w:rsidR="004E4899" w:rsidRPr="009562EA">
              <w:rPr>
                <w:rFonts w:ascii="Arial" w:eastAsia="Times New Roman" w:hAnsi="Arial" w:cs="Arial"/>
                <w:b/>
                <w:bCs/>
                <w:color w:val="0055AA"/>
                <w:sz w:val="24"/>
                <w:szCs w:val="24"/>
              </w:rPr>
              <w:t>eliverable</w:t>
            </w:r>
            <w:r w:rsidR="00643BD5" w:rsidRPr="009562EA">
              <w:rPr>
                <w:rFonts w:ascii="Arial" w:eastAsia="Times New Roman" w:hAnsi="Arial" w:cs="Arial"/>
                <w:b/>
                <w:bCs/>
                <w:color w:val="0055AA"/>
                <w:sz w:val="24"/>
                <w:szCs w:val="24"/>
              </w:rPr>
              <w:t>s</w:t>
            </w:r>
            <w:r w:rsidR="004E4899" w:rsidRPr="00D4649A">
              <w:rPr>
                <w:rFonts w:ascii="Arial" w:eastAsia="Times New Roman" w:hAnsi="Arial" w:cs="Arial"/>
                <w:b/>
                <w:bCs/>
                <w:color w:val="0055AA"/>
                <w:sz w:val="24"/>
                <w:szCs w:val="24"/>
              </w:rPr>
              <w:t xml:space="preserve"> </w:t>
            </w:r>
          </w:p>
          <w:p w14:paraId="0B798737" w14:textId="77777777" w:rsidR="004E4899" w:rsidRPr="00643BD5" w:rsidRDefault="004E4899" w:rsidP="00AE31A2">
            <w:pPr>
              <w:spacing w:after="0" w:line="300" w:lineRule="atLeast"/>
              <w:jc w:val="both"/>
              <w:textAlignment w:val="baseline"/>
              <w:rPr>
                <w:rFonts w:eastAsia="Times New Roman" w:cstheme="minorHAnsi"/>
              </w:rPr>
            </w:pPr>
            <w:r w:rsidRPr="00643BD5">
              <w:rPr>
                <w:rFonts w:eastAsia="Times New Roman" w:cstheme="minorHAnsi"/>
                <w:bCs/>
                <w:bdr w:val="none" w:sz="0" w:space="0" w:color="auto" w:frame="1"/>
              </w:rPr>
              <w:t>The consultant will be r</w:t>
            </w:r>
            <w:r w:rsidR="00AE31A2" w:rsidRPr="00643BD5">
              <w:rPr>
                <w:rFonts w:eastAsia="Times New Roman" w:cstheme="minorHAnsi"/>
                <w:bCs/>
                <w:bdr w:val="none" w:sz="0" w:space="0" w:color="auto" w:frame="1"/>
              </w:rPr>
              <w:t>esponsible for the following delivera</w:t>
            </w:r>
            <w:r w:rsidRPr="00643BD5">
              <w:rPr>
                <w:rFonts w:eastAsia="Times New Roman" w:cstheme="minorHAnsi"/>
                <w:bCs/>
                <w:bdr w:val="none" w:sz="0" w:space="0" w:color="auto" w:frame="1"/>
              </w:rPr>
              <w:t>bles:</w:t>
            </w:r>
          </w:p>
          <w:p w14:paraId="50450F0A" w14:textId="4E06E303" w:rsidR="004E4899" w:rsidRPr="00AE31A2" w:rsidRDefault="00182901" w:rsidP="00887665">
            <w:pPr>
              <w:pStyle w:val="ListParagraph"/>
              <w:numPr>
                <w:ilvl w:val="0"/>
                <w:numId w:val="24"/>
              </w:numPr>
              <w:spacing w:line="300" w:lineRule="atLeast"/>
              <w:jc w:val="both"/>
              <w:textAlignment w:val="baseline"/>
              <w:rPr>
                <w:rFonts w:eastAsia="Times New Roman" w:cstheme="minorHAnsi"/>
              </w:rPr>
            </w:pPr>
            <w:r>
              <w:rPr>
                <w:rFonts w:eastAsia="Times New Roman" w:cstheme="minorHAnsi"/>
                <w:lang w:val="en-US"/>
              </w:rPr>
              <w:t>Final evaluation</w:t>
            </w:r>
            <w:r w:rsidR="004E4899" w:rsidRPr="00AE31A2">
              <w:rPr>
                <w:rFonts w:eastAsia="Times New Roman" w:cstheme="minorHAnsi"/>
              </w:rPr>
              <w:t xml:space="preserve"> inception report—an inception report should be prepared by the consultant before going into the full-fledged data collection exercise. It should detail the evaluator</w:t>
            </w:r>
            <w:r w:rsidR="009B2609">
              <w:rPr>
                <w:rFonts w:eastAsia="Times New Roman" w:cstheme="minorHAnsi"/>
              </w:rPr>
              <w:t>’</w:t>
            </w:r>
            <w:r w:rsidR="004E4899" w:rsidRPr="00AE31A2">
              <w:rPr>
                <w:rFonts w:eastAsia="Times New Roman" w:cstheme="minorHAnsi"/>
              </w:rPr>
              <w:t>s understanding of what is being evaluated and why, showing how each evaluation question will be answered by way of: proposed methods, proposed sources of data and data collection procedures. The inception report should include a proposed schedule of tasks, activities and deliverables</w:t>
            </w:r>
            <w:r w:rsidR="004E4899" w:rsidRPr="00B9785E">
              <w:rPr>
                <w:rFonts w:eastAsia="Times New Roman" w:cstheme="minorHAnsi"/>
              </w:rPr>
              <w:t>.</w:t>
            </w:r>
            <w:r w:rsidR="00643BD5" w:rsidRPr="00B9785E">
              <w:rPr>
                <w:rFonts w:eastAsia="Times New Roman" w:cstheme="minorHAnsi"/>
              </w:rPr>
              <w:t xml:space="preserve"> </w:t>
            </w:r>
            <w:r w:rsidR="00643BD5" w:rsidRPr="003968ED">
              <w:rPr>
                <w:rFonts w:eastAsia="Times New Roman" w:cstheme="minorHAnsi"/>
              </w:rPr>
              <w:t>(</w:t>
            </w:r>
            <w:r w:rsidR="003968ED" w:rsidRPr="003968ED">
              <w:rPr>
                <w:rFonts w:eastAsia="Times New Roman" w:cstheme="minorHAnsi"/>
                <w:i/>
                <w:iCs/>
              </w:rPr>
              <w:t>By October 5, 2020</w:t>
            </w:r>
            <w:r w:rsidR="00643BD5" w:rsidRPr="003968ED">
              <w:rPr>
                <w:rFonts w:eastAsia="Times New Roman" w:cstheme="minorHAnsi"/>
              </w:rPr>
              <w:t>)</w:t>
            </w:r>
          </w:p>
          <w:p w14:paraId="045EC61B" w14:textId="3889C295" w:rsidR="004E4899" w:rsidRDefault="004E4899" w:rsidP="00887665">
            <w:pPr>
              <w:pStyle w:val="ListParagraph"/>
              <w:numPr>
                <w:ilvl w:val="0"/>
                <w:numId w:val="24"/>
              </w:numPr>
              <w:spacing w:line="300" w:lineRule="atLeast"/>
              <w:jc w:val="both"/>
              <w:textAlignment w:val="baseline"/>
              <w:rPr>
                <w:rFonts w:eastAsia="Times New Roman" w:cstheme="minorHAnsi"/>
              </w:rPr>
            </w:pPr>
            <w:r w:rsidRPr="00AE31A2">
              <w:rPr>
                <w:rFonts w:eastAsia="Times New Roman" w:cstheme="minorHAnsi"/>
              </w:rPr>
              <w:t xml:space="preserve">First draft evaluation report which should be reviewed and approved by </w:t>
            </w:r>
            <w:r w:rsidR="00AE31A2">
              <w:rPr>
                <w:rFonts w:eastAsia="Times New Roman" w:cstheme="minorHAnsi"/>
              </w:rPr>
              <w:t xml:space="preserve">ACPIS </w:t>
            </w:r>
            <w:r w:rsidRPr="00AE31A2">
              <w:rPr>
                <w:rFonts w:eastAsia="Times New Roman" w:cstheme="minorHAnsi"/>
              </w:rPr>
              <w:t>team members and interviewed staff</w:t>
            </w:r>
            <w:r w:rsidRPr="003968ED">
              <w:rPr>
                <w:rFonts w:eastAsia="Times New Roman" w:cstheme="minorHAnsi"/>
              </w:rPr>
              <w:t>.</w:t>
            </w:r>
            <w:r w:rsidR="00643BD5" w:rsidRPr="003968ED">
              <w:rPr>
                <w:rFonts w:eastAsia="Times New Roman" w:cstheme="minorHAnsi"/>
              </w:rPr>
              <w:t xml:space="preserve"> (</w:t>
            </w:r>
            <w:r w:rsidR="003968ED" w:rsidRPr="003968ED">
              <w:rPr>
                <w:rFonts w:eastAsia="Times New Roman" w:cstheme="minorHAnsi"/>
                <w:i/>
                <w:iCs/>
              </w:rPr>
              <w:t>By October 30, 2020</w:t>
            </w:r>
            <w:r w:rsidR="00643BD5" w:rsidRPr="003968ED">
              <w:rPr>
                <w:rFonts w:eastAsia="Times New Roman" w:cstheme="minorHAnsi"/>
              </w:rPr>
              <w:t>)</w:t>
            </w:r>
          </w:p>
          <w:p w14:paraId="1BB7AD3E" w14:textId="4038AF12" w:rsidR="009B2609" w:rsidRPr="00AE31A2" w:rsidRDefault="009B2609" w:rsidP="00887665">
            <w:pPr>
              <w:pStyle w:val="ListParagraph"/>
              <w:numPr>
                <w:ilvl w:val="0"/>
                <w:numId w:val="24"/>
              </w:numPr>
              <w:spacing w:line="300" w:lineRule="atLeast"/>
              <w:jc w:val="both"/>
              <w:textAlignment w:val="baseline"/>
              <w:rPr>
                <w:rFonts w:eastAsia="Times New Roman" w:cstheme="minorHAnsi"/>
              </w:rPr>
            </w:pPr>
            <w:r>
              <w:rPr>
                <w:rFonts w:eastAsia="Times New Roman" w:cstheme="minorHAnsi"/>
              </w:rPr>
              <w:t xml:space="preserve">Presentation of findings and recommendations of final evaluation to ACPIS team and DFAT via Skype or Zoom. </w:t>
            </w:r>
            <w:r w:rsidRPr="003968ED">
              <w:rPr>
                <w:rFonts w:eastAsia="Times New Roman" w:cstheme="minorHAnsi"/>
                <w:i/>
                <w:iCs/>
              </w:rPr>
              <w:t>(</w:t>
            </w:r>
            <w:r w:rsidR="003968ED" w:rsidRPr="003968ED">
              <w:rPr>
                <w:rFonts w:eastAsia="Times New Roman" w:cstheme="minorHAnsi"/>
                <w:i/>
                <w:iCs/>
              </w:rPr>
              <w:t>By November 6, 2020</w:t>
            </w:r>
            <w:r w:rsidRPr="003968ED">
              <w:rPr>
                <w:rFonts w:eastAsia="Times New Roman" w:cstheme="minorHAnsi"/>
                <w:i/>
                <w:iCs/>
              </w:rPr>
              <w:t>)</w:t>
            </w:r>
          </w:p>
          <w:p w14:paraId="42E2BA9F" w14:textId="3A9E89C4" w:rsidR="004E4899" w:rsidRPr="003968ED" w:rsidRDefault="004E4899" w:rsidP="00334402">
            <w:pPr>
              <w:pStyle w:val="ListParagraph"/>
              <w:numPr>
                <w:ilvl w:val="0"/>
                <w:numId w:val="24"/>
              </w:numPr>
              <w:spacing w:line="300" w:lineRule="atLeast"/>
              <w:jc w:val="both"/>
              <w:textAlignment w:val="baseline"/>
              <w:rPr>
                <w:rFonts w:eastAsia="Times New Roman" w:cstheme="minorHAnsi"/>
              </w:rPr>
            </w:pPr>
            <w:r w:rsidRPr="00B9785E">
              <w:rPr>
                <w:rFonts w:eastAsia="Times New Roman" w:cstheme="minorHAnsi"/>
              </w:rPr>
              <w:t xml:space="preserve">Final evaluation report, incorporating </w:t>
            </w:r>
            <w:r w:rsidR="00AE31A2" w:rsidRPr="00B9785E">
              <w:rPr>
                <w:rFonts w:eastAsia="Times New Roman" w:cstheme="minorHAnsi"/>
              </w:rPr>
              <w:t xml:space="preserve">all </w:t>
            </w:r>
            <w:r w:rsidRPr="00B9785E">
              <w:rPr>
                <w:rFonts w:eastAsia="Times New Roman" w:cstheme="minorHAnsi"/>
              </w:rPr>
              <w:t xml:space="preserve">the comments and inputs made to </w:t>
            </w:r>
            <w:r w:rsidR="00AE31A2" w:rsidRPr="00B9785E">
              <w:rPr>
                <w:rFonts w:eastAsia="Times New Roman" w:cstheme="minorHAnsi"/>
              </w:rPr>
              <w:t>the previous drafts</w:t>
            </w:r>
            <w:r w:rsidRPr="00B9785E">
              <w:rPr>
                <w:rFonts w:eastAsia="Times New Roman" w:cstheme="minorHAnsi"/>
              </w:rPr>
              <w:t>.</w:t>
            </w:r>
            <w:r w:rsidR="00643BD5" w:rsidRPr="00B9785E">
              <w:rPr>
                <w:rFonts w:eastAsia="Times New Roman" w:cstheme="minorHAnsi"/>
              </w:rPr>
              <w:t xml:space="preserve"> </w:t>
            </w:r>
            <w:r w:rsidR="009B2609" w:rsidRPr="003968ED">
              <w:rPr>
                <w:rFonts w:eastAsia="Times New Roman" w:cstheme="minorHAnsi"/>
              </w:rPr>
              <w:t>(</w:t>
            </w:r>
            <w:r w:rsidR="003968ED" w:rsidRPr="003968ED">
              <w:rPr>
                <w:rFonts w:eastAsia="Times New Roman" w:cstheme="minorHAnsi"/>
                <w:i/>
                <w:iCs/>
              </w:rPr>
              <w:t>no later than November 30, 2020</w:t>
            </w:r>
            <w:r w:rsidR="009B2609" w:rsidRPr="003968ED">
              <w:rPr>
                <w:rFonts w:eastAsia="Times New Roman" w:cstheme="minorHAnsi"/>
                <w:i/>
                <w:iCs/>
              </w:rPr>
              <w:t>)</w:t>
            </w:r>
          </w:p>
          <w:p w14:paraId="2F09304D" w14:textId="77777777" w:rsidR="0075749C" w:rsidRDefault="0075749C" w:rsidP="00887665">
            <w:pPr>
              <w:spacing w:line="300" w:lineRule="atLeast"/>
              <w:jc w:val="both"/>
              <w:textAlignment w:val="baseline"/>
              <w:rPr>
                <w:rFonts w:ascii="Arial" w:eastAsia="Times New Roman" w:hAnsi="Arial" w:cs="Arial"/>
                <w:b/>
                <w:bCs/>
                <w:color w:val="0055AA"/>
                <w:sz w:val="24"/>
                <w:szCs w:val="24"/>
                <w:highlight w:val="yellow"/>
              </w:rPr>
            </w:pPr>
          </w:p>
          <w:p w14:paraId="15E560D1" w14:textId="2F7A80B1" w:rsidR="0075749C" w:rsidRPr="009562EA" w:rsidRDefault="003914CA" w:rsidP="00887665">
            <w:pPr>
              <w:spacing w:line="300" w:lineRule="atLeast"/>
              <w:jc w:val="both"/>
              <w:textAlignment w:val="baseline"/>
              <w:rPr>
                <w:rFonts w:ascii="Arial" w:eastAsia="Times New Roman" w:hAnsi="Arial" w:cs="Arial"/>
                <w:b/>
                <w:bCs/>
                <w:color w:val="0055AA"/>
                <w:sz w:val="24"/>
                <w:szCs w:val="24"/>
              </w:rPr>
            </w:pPr>
            <w:r w:rsidRPr="009562EA">
              <w:rPr>
                <w:rFonts w:ascii="Arial" w:eastAsia="Times New Roman" w:hAnsi="Arial" w:cs="Arial"/>
                <w:b/>
                <w:bCs/>
                <w:color w:val="0055AA"/>
                <w:sz w:val="24"/>
                <w:szCs w:val="24"/>
              </w:rPr>
              <w:t xml:space="preserve">Institutional Arrangements </w:t>
            </w:r>
            <w:r w:rsidR="00A11CDD" w:rsidRPr="009562EA">
              <w:rPr>
                <w:rFonts w:ascii="Arial" w:eastAsia="Times New Roman" w:hAnsi="Arial" w:cs="Arial"/>
                <w:b/>
                <w:bCs/>
                <w:color w:val="0055AA"/>
                <w:sz w:val="24"/>
                <w:szCs w:val="24"/>
              </w:rPr>
              <w:t>/Reporting Relationship</w:t>
            </w:r>
          </w:p>
          <w:p w14:paraId="37584226" w14:textId="0E8EC342" w:rsidR="00334402" w:rsidRPr="003968ED" w:rsidRDefault="00375209" w:rsidP="00887665">
            <w:pPr>
              <w:spacing w:line="300" w:lineRule="atLeast"/>
              <w:jc w:val="both"/>
              <w:textAlignment w:val="baseline"/>
              <w:rPr>
                <w:rFonts w:eastAsia="Times New Roman" w:cstheme="minorHAnsi"/>
                <w:i/>
                <w:iCs/>
              </w:rPr>
            </w:pPr>
            <w:r w:rsidRPr="009562EA">
              <w:rPr>
                <w:rFonts w:ascii="Arial" w:eastAsia="Times New Roman" w:hAnsi="Arial" w:cs="Arial"/>
                <w:b/>
                <w:bCs/>
                <w:color w:val="0055AA"/>
                <w:sz w:val="24"/>
                <w:szCs w:val="24"/>
              </w:rPr>
              <w:t>Reporting</w:t>
            </w:r>
          </w:p>
          <w:p w14:paraId="0F1E442D" w14:textId="4C2803EF" w:rsidR="004E4899" w:rsidRDefault="004E4899" w:rsidP="00AE31A2">
            <w:pPr>
              <w:spacing w:after="0" w:line="300" w:lineRule="atLeast"/>
              <w:jc w:val="both"/>
              <w:textAlignment w:val="baseline"/>
              <w:rPr>
                <w:rFonts w:eastAsia="Times New Roman" w:cstheme="minorHAnsi"/>
              </w:rPr>
            </w:pPr>
            <w:r w:rsidRPr="00AE31A2">
              <w:rPr>
                <w:rFonts w:eastAsia="Times New Roman" w:cstheme="minorHAnsi"/>
              </w:rPr>
              <w:t xml:space="preserve">The consultant will work closely with the </w:t>
            </w:r>
            <w:r w:rsidR="00AE31A2">
              <w:rPr>
                <w:rFonts w:eastAsia="Times New Roman" w:cstheme="minorHAnsi"/>
              </w:rPr>
              <w:t>ACPIS</w:t>
            </w:r>
            <w:r w:rsidRPr="00AE31A2">
              <w:rPr>
                <w:rFonts w:eastAsia="Times New Roman" w:cstheme="minorHAnsi"/>
              </w:rPr>
              <w:t xml:space="preserve"> team</w:t>
            </w:r>
            <w:r w:rsidR="00334402">
              <w:rPr>
                <w:rFonts w:eastAsia="Times New Roman" w:cstheme="minorHAnsi"/>
              </w:rPr>
              <w:t xml:space="preserve">, </w:t>
            </w:r>
            <w:r w:rsidRPr="00AE31A2">
              <w:rPr>
                <w:rFonts w:eastAsia="Times New Roman" w:cstheme="minorHAnsi"/>
              </w:rPr>
              <w:t xml:space="preserve">under </w:t>
            </w:r>
            <w:r w:rsidR="00334402">
              <w:rPr>
                <w:rFonts w:eastAsia="Times New Roman" w:cstheme="minorHAnsi"/>
              </w:rPr>
              <w:t xml:space="preserve">the </w:t>
            </w:r>
            <w:r w:rsidRPr="00AE31A2">
              <w:rPr>
                <w:rFonts w:eastAsia="Times New Roman" w:cstheme="minorHAnsi"/>
              </w:rPr>
              <w:t xml:space="preserve">direct supervision of the </w:t>
            </w:r>
            <w:r w:rsidR="00AE31A2">
              <w:rPr>
                <w:rFonts w:eastAsia="Times New Roman" w:cstheme="minorHAnsi"/>
              </w:rPr>
              <w:t xml:space="preserve">Global Programme Advisor </w:t>
            </w:r>
            <w:r w:rsidR="00334402">
              <w:rPr>
                <w:rFonts w:eastAsia="Times New Roman" w:cstheme="minorHAnsi"/>
              </w:rPr>
              <w:t xml:space="preserve">on Anti-Corruption </w:t>
            </w:r>
            <w:r w:rsidR="00AE31A2">
              <w:rPr>
                <w:rFonts w:eastAsia="Times New Roman" w:cstheme="minorHAnsi"/>
              </w:rPr>
              <w:t xml:space="preserve">and in close coordination with the ACPIS </w:t>
            </w:r>
            <w:r w:rsidR="00334402">
              <w:rPr>
                <w:rFonts w:eastAsia="Times New Roman" w:cstheme="minorHAnsi"/>
              </w:rPr>
              <w:t>P</w:t>
            </w:r>
            <w:r w:rsidR="00AE31A2">
              <w:rPr>
                <w:rFonts w:eastAsia="Times New Roman" w:cstheme="minorHAnsi"/>
              </w:rPr>
              <w:t xml:space="preserve">rogramme </w:t>
            </w:r>
            <w:r w:rsidR="00334402">
              <w:rPr>
                <w:rFonts w:eastAsia="Times New Roman" w:cstheme="minorHAnsi"/>
              </w:rPr>
              <w:t>M</w:t>
            </w:r>
            <w:r w:rsidR="00AE31A2">
              <w:rPr>
                <w:rFonts w:eastAsia="Times New Roman" w:cstheme="minorHAnsi"/>
              </w:rPr>
              <w:t>anager</w:t>
            </w:r>
            <w:r w:rsidRPr="00AE31A2">
              <w:rPr>
                <w:rFonts w:eastAsia="Times New Roman" w:cstheme="minorHAnsi"/>
              </w:rPr>
              <w:t xml:space="preserve">. The </w:t>
            </w:r>
            <w:r w:rsidR="00AE31A2">
              <w:rPr>
                <w:rFonts w:eastAsia="Times New Roman" w:cstheme="minorHAnsi"/>
              </w:rPr>
              <w:t>ACPIS</w:t>
            </w:r>
            <w:r w:rsidRPr="00AE31A2">
              <w:rPr>
                <w:rFonts w:eastAsia="Times New Roman" w:cstheme="minorHAnsi"/>
              </w:rPr>
              <w:t xml:space="preserve"> team will provide all the necessary documents and facilitate the work of the consultant.</w:t>
            </w:r>
          </w:p>
          <w:p w14:paraId="283EB38A" w14:textId="77777777" w:rsidR="00130794" w:rsidRPr="00E61615" w:rsidRDefault="00130794" w:rsidP="00E61615">
            <w:pPr>
              <w:spacing w:line="300" w:lineRule="atLeast"/>
              <w:jc w:val="both"/>
              <w:textAlignment w:val="baseline"/>
              <w:rPr>
                <w:rFonts w:ascii="Arial" w:eastAsia="Times New Roman" w:hAnsi="Arial" w:cs="Arial"/>
                <w:b/>
                <w:bCs/>
                <w:color w:val="0055AA"/>
                <w:sz w:val="24"/>
                <w:szCs w:val="24"/>
                <w:highlight w:val="yellow"/>
              </w:rPr>
            </w:pPr>
          </w:p>
          <w:p w14:paraId="172A20BB" w14:textId="1B6346E3" w:rsidR="004E4899" w:rsidRPr="00867626" w:rsidRDefault="00E61615" w:rsidP="00E61615">
            <w:pPr>
              <w:spacing w:line="300" w:lineRule="atLeast"/>
              <w:jc w:val="both"/>
              <w:textAlignment w:val="baseline"/>
              <w:rPr>
                <w:rFonts w:ascii="Arial" w:eastAsia="Times New Roman" w:hAnsi="Arial" w:cs="Arial"/>
                <w:b/>
                <w:bCs/>
                <w:color w:val="0055AA"/>
                <w:sz w:val="24"/>
                <w:szCs w:val="24"/>
              </w:rPr>
            </w:pPr>
            <w:r w:rsidRPr="00867626">
              <w:rPr>
                <w:rFonts w:ascii="Arial" w:eastAsia="Times New Roman" w:hAnsi="Arial" w:cs="Arial"/>
                <w:b/>
                <w:bCs/>
                <w:color w:val="0055AA"/>
                <w:sz w:val="24"/>
                <w:szCs w:val="24"/>
              </w:rPr>
              <w:t>Duration of work/</w:t>
            </w:r>
            <w:r w:rsidR="004E4899" w:rsidRPr="00867626">
              <w:rPr>
                <w:rFonts w:ascii="Arial" w:eastAsia="Times New Roman" w:hAnsi="Arial" w:cs="Arial"/>
                <w:b/>
                <w:bCs/>
                <w:color w:val="0055AA"/>
                <w:sz w:val="24"/>
                <w:szCs w:val="24"/>
              </w:rPr>
              <w:t>Time frame</w:t>
            </w:r>
            <w:r w:rsidR="00643BD5" w:rsidRPr="00867626">
              <w:rPr>
                <w:rFonts w:ascii="Arial" w:eastAsia="Times New Roman" w:hAnsi="Arial" w:cs="Arial"/>
                <w:b/>
                <w:bCs/>
                <w:color w:val="0055AA"/>
                <w:sz w:val="24"/>
                <w:szCs w:val="24"/>
              </w:rPr>
              <w:t>:</w:t>
            </w:r>
          </w:p>
          <w:p w14:paraId="46366A1E" w14:textId="3D39A06E" w:rsidR="004E4899" w:rsidRPr="00867626" w:rsidRDefault="004E4899" w:rsidP="00AE31A2">
            <w:pPr>
              <w:spacing w:after="0" w:line="300" w:lineRule="atLeast"/>
              <w:jc w:val="both"/>
              <w:textAlignment w:val="baseline"/>
              <w:rPr>
                <w:rFonts w:eastAsia="Times New Roman" w:cstheme="minorHAnsi"/>
                <w:color w:val="000000" w:themeColor="text1"/>
              </w:rPr>
            </w:pPr>
            <w:r w:rsidRPr="00867626">
              <w:rPr>
                <w:rFonts w:eastAsia="Times New Roman" w:cstheme="minorHAnsi"/>
              </w:rPr>
              <w:t xml:space="preserve">The consultancy will </w:t>
            </w:r>
            <w:r w:rsidRPr="00867626">
              <w:rPr>
                <w:rFonts w:eastAsia="Times New Roman" w:cstheme="minorHAnsi"/>
                <w:color w:val="000000" w:themeColor="text1"/>
              </w:rPr>
              <w:t xml:space="preserve">start </w:t>
            </w:r>
            <w:r w:rsidR="00AE31A2" w:rsidRPr="00867626">
              <w:rPr>
                <w:rFonts w:eastAsia="Times New Roman" w:cstheme="minorHAnsi"/>
                <w:color w:val="000000" w:themeColor="text1"/>
              </w:rPr>
              <w:t xml:space="preserve">on </w:t>
            </w:r>
            <w:r w:rsidR="009B2609" w:rsidRPr="00867626">
              <w:rPr>
                <w:rFonts w:eastAsia="Times New Roman" w:cstheme="minorHAnsi"/>
                <w:b/>
                <w:bCs/>
                <w:color w:val="000000" w:themeColor="text1"/>
              </w:rPr>
              <w:t xml:space="preserve">October </w:t>
            </w:r>
            <w:r w:rsidR="009562EA" w:rsidRPr="00867626">
              <w:rPr>
                <w:rFonts w:eastAsia="Times New Roman" w:cstheme="minorHAnsi"/>
                <w:b/>
                <w:bCs/>
                <w:color w:val="000000" w:themeColor="text1"/>
              </w:rPr>
              <w:t>5</w:t>
            </w:r>
            <w:r w:rsidR="009B2609" w:rsidRPr="00867626">
              <w:rPr>
                <w:rFonts w:eastAsia="Times New Roman" w:cstheme="minorHAnsi"/>
                <w:b/>
                <w:bCs/>
                <w:color w:val="000000" w:themeColor="text1"/>
              </w:rPr>
              <w:t>,</w:t>
            </w:r>
            <w:r w:rsidR="00643BD5" w:rsidRPr="00867626">
              <w:rPr>
                <w:rFonts w:eastAsia="Times New Roman" w:cstheme="minorHAnsi"/>
                <w:b/>
                <w:bCs/>
                <w:color w:val="000000" w:themeColor="text1"/>
              </w:rPr>
              <w:t xml:space="preserve"> 20</w:t>
            </w:r>
            <w:r w:rsidR="00182901" w:rsidRPr="00867626">
              <w:rPr>
                <w:rFonts w:eastAsia="Times New Roman" w:cstheme="minorHAnsi"/>
                <w:b/>
                <w:bCs/>
                <w:color w:val="000000" w:themeColor="text1"/>
              </w:rPr>
              <w:t>20</w:t>
            </w:r>
            <w:r w:rsidRPr="00867626">
              <w:rPr>
                <w:rFonts w:eastAsia="Times New Roman" w:cstheme="minorHAnsi"/>
                <w:color w:val="000000" w:themeColor="text1"/>
              </w:rPr>
              <w:t xml:space="preserve"> and the final product should be </w:t>
            </w:r>
            <w:r w:rsidR="009B2609" w:rsidRPr="00867626">
              <w:rPr>
                <w:rFonts w:eastAsia="Times New Roman" w:cstheme="minorHAnsi"/>
                <w:color w:val="000000" w:themeColor="text1"/>
              </w:rPr>
              <w:t xml:space="preserve">submitted no later than </w:t>
            </w:r>
            <w:r w:rsidR="009B2609" w:rsidRPr="00867626">
              <w:rPr>
                <w:rFonts w:eastAsia="Times New Roman" w:cstheme="minorHAnsi"/>
                <w:b/>
                <w:bCs/>
                <w:color w:val="000000" w:themeColor="text1"/>
              </w:rPr>
              <w:t xml:space="preserve">November </w:t>
            </w:r>
            <w:r w:rsidR="003968ED" w:rsidRPr="00867626">
              <w:rPr>
                <w:rFonts w:eastAsia="Times New Roman" w:cstheme="minorHAnsi"/>
                <w:b/>
                <w:bCs/>
                <w:color w:val="000000" w:themeColor="text1"/>
              </w:rPr>
              <w:t>30</w:t>
            </w:r>
            <w:r w:rsidR="009B2609" w:rsidRPr="00867626">
              <w:rPr>
                <w:rFonts w:eastAsia="Times New Roman" w:cstheme="minorHAnsi"/>
                <w:b/>
                <w:bCs/>
                <w:color w:val="000000" w:themeColor="text1"/>
              </w:rPr>
              <w:t>, 2020</w:t>
            </w:r>
            <w:r w:rsidRPr="00867626">
              <w:rPr>
                <w:rFonts w:eastAsia="Times New Roman" w:cstheme="minorHAnsi"/>
                <w:color w:val="000000" w:themeColor="text1"/>
              </w:rPr>
              <w:t>.</w:t>
            </w:r>
          </w:p>
          <w:p w14:paraId="3C8C50DE" w14:textId="77777777" w:rsidR="00130794" w:rsidRPr="00867626" w:rsidRDefault="00130794" w:rsidP="00B76ADD">
            <w:pPr>
              <w:spacing w:line="300" w:lineRule="atLeast"/>
              <w:jc w:val="both"/>
              <w:textAlignment w:val="baseline"/>
              <w:rPr>
                <w:rFonts w:ascii="Arial" w:eastAsia="Times New Roman" w:hAnsi="Arial" w:cs="Arial"/>
                <w:b/>
                <w:bCs/>
                <w:color w:val="0055AA"/>
                <w:sz w:val="24"/>
                <w:szCs w:val="24"/>
              </w:rPr>
            </w:pPr>
          </w:p>
          <w:p w14:paraId="4F411A1B" w14:textId="6790DE08" w:rsidR="00B76ADD" w:rsidRPr="00867626" w:rsidRDefault="00B76ADD" w:rsidP="00B76ADD">
            <w:pPr>
              <w:spacing w:line="300" w:lineRule="atLeast"/>
              <w:jc w:val="both"/>
              <w:textAlignment w:val="baseline"/>
              <w:rPr>
                <w:rFonts w:ascii="Arial" w:eastAsia="Times New Roman" w:hAnsi="Arial" w:cs="Arial"/>
                <w:b/>
                <w:bCs/>
                <w:color w:val="0055AA"/>
                <w:sz w:val="24"/>
                <w:szCs w:val="24"/>
              </w:rPr>
            </w:pPr>
            <w:r w:rsidRPr="00867626">
              <w:rPr>
                <w:rFonts w:ascii="Arial" w:eastAsia="Times New Roman" w:hAnsi="Arial" w:cs="Arial"/>
                <w:b/>
                <w:bCs/>
                <w:color w:val="0055AA"/>
                <w:sz w:val="24"/>
                <w:szCs w:val="24"/>
              </w:rPr>
              <w:t>Duty Station</w:t>
            </w:r>
          </w:p>
          <w:p w14:paraId="7FB00216" w14:textId="0F936DC1" w:rsidR="00B76ADD" w:rsidRPr="00CE1EA2" w:rsidRDefault="00B76ADD" w:rsidP="00B76ADD">
            <w:pPr>
              <w:spacing w:after="0"/>
              <w:jc w:val="both"/>
              <w:rPr>
                <w:rFonts w:cstheme="minorHAnsi"/>
                <w:bCs/>
              </w:rPr>
            </w:pPr>
            <w:r>
              <w:rPr>
                <w:rFonts w:cstheme="minorHAnsi"/>
                <w:bCs/>
              </w:rPr>
              <w:t>T</w:t>
            </w:r>
            <w:r w:rsidRPr="00CE1EA2">
              <w:rPr>
                <w:rFonts w:cstheme="minorHAnsi"/>
                <w:bCs/>
              </w:rPr>
              <w:t>his consultancy will be home-based</w:t>
            </w:r>
            <w:r>
              <w:rPr>
                <w:rFonts w:cstheme="minorHAnsi"/>
                <w:bCs/>
              </w:rPr>
              <w:t xml:space="preserve">. </w:t>
            </w:r>
            <w:r w:rsidRPr="00CE1EA2">
              <w:rPr>
                <w:rFonts w:cstheme="minorHAnsi"/>
                <w:bCs/>
              </w:rPr>
              <w:t>The Consultant will be required to use her/his own computer.</w:t>
            </w:r>
          </w:p>
          <w:p w14:paraId="67B401A5" w14:textId="77777777" w:rsidR="00B76ADD" w:rsidRDefault="00B76ADD" w:rsidP="00182901">
            <w:pPr>
              <w:spacing w:after="0" w:line="300" w:lineRule="atLeast"/>
              <w:textAlignment w:val="baseline"/>
              <w:rPr>
                <w:rFonts w:eastAsia="Times New Roman" w:cstheme="minorHAnsi"/>
                <w:b/>
                <w:bCs/>
                <w:bdr w:val="none" w:sz="0" w:space="0" w:color="auto" w:frame="1"/>
              </w:rPr>
            </w:pPr>
          </w:p>
          <w:p w14:paraId="2700D95C" w14:textId="2317EB8B" w:rsidR="00182901" w:rsidRPr="00AE31A2" w:rsidRDefault="00182901" w:rsidP="00182901">
            <w:pPr>
              <w:spacing w:after="0" w:line="300" w:lineRule="atLeast"/>
              <w:textAlignment w:val="baseline"/>
              <w:rPr>
                <w:rFonts w:eastAsia="Times New Roman" w:cstheme="minorHAnsi"/>
              </w:rPr>
            </w:pPr>
            <w:r w:rsidRPr="00AE31A2">
              <w:rPr>
                <w:rFonts w:eastAsia="Times New Roman" w:cstheme="minorHAnsi"/>
                <w:b/>
                <w:bCs/>
                <w:bdr w:val="none" w:sz="0" w:space="0" w:color="auto" w:frame="1"/>
              </w:rPr>
              <w:t>T</w:t>
            </w:r>
            <w:r>
              <w:rPr>
                <w:rFonts w:eastAsia="Times New Roman" w:cstheme="minorHAnsi"/>
                <w:b/>
                <w:bCs/>
                <w:bdr w:val="none" w:sz="0" w:space="0" w:color="auto" w:frame="1"/>
              </w:rPr>
              <w:t>ravel:</w:t>
            </w:r>
          </w:p>
          <w:p w14:paraId="458C00A0" w14:textId="4ED4C888" w:rsidR="00182901" w:rsidRDefault="00182901" w:rsidP="00182901">
            <w:pPr>
              <w:spacing w:after="0" w:line="300" w:lineRule="atLeast"/>
              <w:textAlignment w:val="baseline"/>
              <w:rPr>
                <w:rFonts w:eastAsia="Times New Roman" w:cstheme="minorHAnsi"/>
              </w:rPr>
            </w:pPr>
            <w:r>
              <w:rPr>
                <w:rFonts w:eastAsia="Times New Roman" w:cstheme="minorHAnsi"/>
              </w:rPr>
              <w:t xml:space="preserve">Travel is not required under this assignment. </w:t>
            </w:r>
          </w:p>
          <w:p w14:paraId="541DEB1D" w14:textId="77777777" w:rsidR="00867626" w:rsidRPr="00AE31A2" w:rsidRDefault="00867626" w:rsidP="00182901">
            <w:pPr>
              <w:spacing w:after="0" w:line="300" w:lineRule="atLeast"/>
              <w:textAlignment w:val="baseline"/>
              <w:rPr>
                <w:rFonts w:eastAsia="Times New Roman" w:cstheme="minorHAnsi"/>
              </w:rPr>
            </w:pPr>
          </w:p>
          <w:p w14:paraId="7716C45F" w14:textId="77777777" w:rsidR="004E4899" w:rsidRPr="004E4899" w:rsidRDefault="004E4899" w:rsidP="004E4899">
            <w:pPr>
              <w:spacing w:after="0" w:line="300" w:lineRule="atLeast"/>
              <w:textAlignment w:val="baseline"/>
              <w:rPr>
                <w:rFonts w:ascii="Arial" w:eastAsia="Times New Roman" w:hAnsi="Arial" w:cs="Arial"/>
                <w:color w:val="666666"/>
                <w:sz w:val="20"/>
                <w:szCs w:val="20"/>
              </w:rPr>
            </w:pPr>
          </w:p>
        </w:tc>
      </w:tr>
      <w:tr w:rsidR="00AE31A2" w:rsidRPr="00643BD5" w14:paraId="4B87825F" w14:textId="77777777" w:rsidTr="004E4899">
        <w:tc>
          <w:tcPr>
            <w:tcW w:w="0" w:type="auto"/>
            <w:shd w:val="clear" w:color="auto" w:fill="auto"/>
            <w:hideMark/>
          </w:tcPr>
          <w:p w14:paraId="49E7A4A8" w14:textId="1AD18BFB" w:rsidR="00AB3EF1" w:rsidRDefault="00AB3EF1" w:rsidP="00643BD5">
            <w:pPr>
              <w:spacing w:before="45" w:after="45" w:line="240" w:lineRule="auto"/>
              <w:textAlignment w:val="baseline"/>
              <w:outlineLvl w:val="4"/>
              <w:rPr>
                <w:rFonts w:ascii="Arial" w:eastAsia="Times New Roman" w:hAnsi="Arial" w:cs="Arial"/>
                <w:b/>
                <w:bCs/>
                <w:color w:val="0055AA"/>
                <w:sz w:val="24"/>
                <w:szCs w:val="24"/>
              </w:rPr>
            </w:pPr>
          </w:p>
          <w:p w14:paraId="73F3EADB" w14:textId="77777777" w:rsidR="00867626" w:rsidRDefault="00867626" w:rsidP="00643BD5">
            <w:pPr>
              <w:spacing w:before="45" w:after="45" w:line="240" w:lineRule="auto"/>
              <w:textAlignment w:val="baseline"/>
              <w:outlineLvl w:val="4"/>
              <w:rPr>
                <w:rFonts w:ascii="Arial" w:eastAsia="Times New Roman" w:hAnsi="Arial" w:cs="Arial"/>
                <w:b/>
                <w:bCs/>
                <w:color w:val="0055AA"/>
                <w:sz w:val="24"/>
                <w:szCs w:val="24"/>
              </w:rPr>
            </w:pPr>
          </w:p>
          <w:p w14:paraId="0ADF2A5A" w14:textId="56A4A296" w:rsidR="004E4899" w:rsidRPr="00643BD5" w:rsidRDefault="00AB3EF1" w:rsidP="00AB3EF1">
            <w:pPr>
              <w:spacing w:line="300" w:lineRule="atLeast"/>
              <w:textAlignment w:val="baseline"/>
              <w:rPr>
                <w:rFonts w:ascii="Arial" w:eastAsia="Times New Roman" w:hAnsi="Arial" w:cs="Arial"/>
                <w:b/>
                <w:bCs/>
                <w:color w:val="0055AA"/>
                <w:sz w:val="24"/>
                <w:szCs w:val="24"/>
              </w:rPr>
            </w:pPr>
            <w:r w:rsidRPr="009562EA">
              <w:rPr>
                <w:rFonts w:ascii="Arial" w:eastAsia="Times New Roman" w:hAnsi="Arial" w:cs="Arial"/>
                <w:b/>
                <w:bCs/>
                <w:color w:val="0055AA"/>
                <w:sz w:val="24"/>
                <w:szCs w:val="24"/>
              </w:rPr>
              <w:lastRenderedPageBreak/>
              <w:t>QUALIFICATIONS OF THE SUCCESSFUL CONSULTANT</w:t>
            </w:r>
            <w:r w:rsidR="004E4899" w:rsidRPr="00643BD5">
              <w:rPr>
                <w:rFonts w:ascii="Arial" w:eastAsia="Times New Roman" w:hAnsi="Arial" w:cs="Arial"/>
                <w:b/>
                <w:bCs/>
                <w:color w:val="0055AA"/>
                <w:sz w:val="24"/>
                <w:szCs w:val="24"/>
              </w:rPr>
              <w:br/>
            </w:r>
          </w:p>
          <w:p w14:paraId="2E687026" w14:textId="77777777" w:rsidR="004E4899" w:rsidRPr="00643BD5" w:rsidRDefault="004E4899" w:rsidP="004E4899">
            <w:pPr>
              <w:spacing w:before="45" w:after="45" w:line="240" w:lineRule="auto"/>
              <w:textAlignment w:val="baseline"/>
              <w:outlineLvl w:val="4"/>
              <w:rPr>
                <w:rFonts w:ascii="Arial" w:eastAsia="Times New Roman" w:hAnsi="Arial" w:cs="Arial"/>
                <w:b/>
                <w:bCs/>
                <w:color w:val="0055AA"/>
                <w:sz w:val="24"/>
                <w:szCs w:val="24"/>
              </w:rPr>
            </w:pPr>
            <w:r w:rsidRPr="00643BD5">
              <w:rPr>
                <w:rFonts w:ascii="Arial" w:eastAsia="Times New Roman" w:hAnsi="Arial" w:cs="Arial"/>
                <w:b/>
                <w:bCs/>
                <w:color w:val="0055AA"/>
                <w:sz w:val="24"/>
                <w:szCs w:val="24"/>
              </w:rPr>
              <w:t>Competencies</w:t>
            </w:r>
          </w:p>
          <w:p w14:paraId="77A33725" w14:textId="77777777" w:rsidR="004E4899" w:rsidRPr="00643BD5" w:rsidRDefault="004E4899" w:rsidP="00643BD5">
            <w:pPr>
              <w:spacing w:before="45" w:after="45" w:line="240" w:lineRule="auto"/>
              <w:textAlignment w:val="baseline"/>
              <w:outlineLvl w:val="4"/>
              <w:rPr>
                <w:rFonts w:ascii="Arial" w:eastAsia="Times New Roman" w:hAnsi="Arial" w:cs="Arial"/>
                <w:b/>
                <w:bCs/>
                <w:color w:val="0055AA"/>
                <w:sz w:val="24"/>
                <w:szCs w:val="24"/>
              </w:rPr>
            </w:pPr>
          </w:p>
        </w:tc>
      </w:tr>
      <w:tr w:rsidR="00AE31A2" w:rsidRPr="00AE31A2" w14:paraId="240B65F9" w14:textId="77777777" w:rsidTr="004E4899">
        <w:tc>
          <w:tcPr>
            <w:tcW w:w="0" w:type="auto"/>
            <w:shd w:val="clear" w:color="auto" w:fill="auto"/>
            <w:hideMark/>
          </w:tcPr>
          <w:p w14:paraId="28A16123" w14:textId="77777777" w:rsidR="004E4899" w:rsidRPr="00AE31A2" w:rsidRDefault="004E4899" w:rsidP="004E4899">
            <w:pPr>
              <w:spacing w:after="0" w:line="300" w:lineRule="atLeast"/>
              <w:textAlignment w:val="baseline"/>
              <w:rPr>
                <w:rFonts w:eastAsia="Times New Roman" w:cstheme="minorHAnsi"/>
              </w:rPr>
            </w:pPr>
            <w:r w:rsidRPr="00AE31A2">
              <w:rPr>
                <w:rFonts w:eastAsia="Times New Roman" w:cstheme="minorHAnsi"/>
                <w:b/>
                <w:bCs/>
                <w:bdr w:val="none" w:sz="0" w:space="0" w:color="auto" w:frame="1"/>
              </w:rPr>
              <w:lastRenderedPageBreak/>
              <w:t>Functional competencies:</w:t>
            </w:r>
          </w:p>
          <w:p w14:paraId="52184166" w14:textId="77777777" w:rsidR="004E4899" w:rsidRPr="00AE31A2" w:rsidRDefault="004E4899" w:rsidP="004E4899">
            <w:pPr>
              <w:numPr>
                <w:ilvl w:val="0"/>
                <w:numId w:val="3"/>
              </w:numPr>
              <w:spacing w:after="0" w:line="300" w:lineRule="atLeast"/>
              <w:ind w:left="750"/>
              <w:textAlignment w:val="baseline"/>
              <w:rPr>
                <w:rFonts w:eastAsia="Times New Roman" w:cstheme="minorHAnsi"/>
              </w:rPr>
            </w:pPr>
            <w:r w:rsidRPr="00AE31A2">
              <w:rPr>
                <w:rFonts w:eastAsia="Times New Roman" w:cstheme="minorHAnsi"/>
              </w:rPr>
              <w:t>Excellent analytical skills;</w:t>
            </w:r>
          </w:p>
          <w:p w14:paraId="0791BD0D" w14:textId="77777777" w:rsidR="004E4899" w:rsidRPr="00AE31A2" w:rsidRDefault="004E4899" w:rsidP="004E4899">
            <w:pPr>
              <w:numPr>
                <w:ilvl w:val="0"/>
                <w:numId w:val="3"/>
              </w:numPr>
              <w:spacing w:after="0" w:line="300" w:lineRule="atLeast"/>
              <w:ind w:left="750"/>
              <w:textAlignment w:val="baseline"/>
              <w:rPr>
                <w:rFonts w:eastAsia="Times New Roman" w:cstheme="minorHAnsi"/>
              </w:rPr>
            </w:pPr>
            <w:r w:rsidRPr="00AE31A2">
              <w:rPr>
                <w:rFonts w:eastAsia="Times New Roman" w:cstheme="minorHAnsi"/>
              </w:rPr>
              <w:t>Ability to work independently;</w:t>
            </w:r>
          </w:p>
          <w:p w14:paraId="7D0E4AC6" w14:textId="2C815DFF" w:rsidR="004E4899" w:rsidRDefault="004E4899" w:rsidP="004E4899">
            <w:pPr>
              <w:numPr>
                <w:ilvl w:val="0"/>
                <w:numId w:val="3"/>
              </w:numPr>
              <w:spacing w:after="0" w:line="300" w:lineRule="atLeast"/>
              <w:ind w:left="750"/>
              <w:textAlignment w:val="baseline"/>
              <w:rPr>
                <w:rFonts w:eastAsia="Times New Roman" w:cstheme="minorHAnsi"/>
              </w:rPr>
            </w:pPr>
            <w:r w:rsidRPr="00AE31A2">
              <w:rPr>
                <w:rFonts w:eastAsia="Times New Roman" w:cstheme="minorHAnsi"/>
              </w:rPr>
              <w:t>Ability to perform tasks in a timely manner and produce quality final product</w:t>
            </w:r>
            <w:r w:rsidR="00D45649">
              <w:rPr>
                <w:rFonts w:eastAsia="Times New Roman" w:cstheme="minorHAnsi"/>
              </w:rPr>
              <w:t>;</w:t>
            </w:r>
          </w:p>
          <w:p w14:paraId="285790D5" w14:textId="77777777" w:rsidR="009C28FF" w:rsidRDefault="00D45649" w:rsidP="004E4899">
            <w:pPr>
              <w:numPr>
                <w:ilvl w:val="0"/>
                <w:numId w:val="3"/>
              </w:numPr>
              <w:spacing w:after="0" w:line="300" w:lineRule="atLeast"/>
              <w:ind w:left="750"/>
              <w:textAlignment w:val="baseline"/>
              <w:rPr>
                <w:rFonts w:eastAsia="Times New Roman" w:cstheme="minorHAnsi"/>
              </w:rPr>
            </w:pPr>
            <w:r>
              <w:rPr>
                <w:rFonts w:eastAsia="Times New Roman" w:cstheme="minorHAnsi"/>
              </w:rPr>
              <w:t>Strong interpersonal, communication and diplomacy skills;</w:t>
            </w:r>
          </w:p>
          <w:p w14:paraId="425BFB71" w14:textId="77777777" w:rsidR="00D45649" w:rsidRDefault="00D45649" w:rsidP="004E4899">
            <w:pPr>
              <w:numPr>
                <w:ilvl w:val="0"/>
                <w:numId w:val="3"/>
              </w:numPr>
              <w:spacing w:after="0" w:line="300" w:lineRule="atLeast"/>
              <w:ind w:left="750"/>
              <w:textAlignment w:val="baseline"/>
              <w:rPr>
                <w:rFonts w:eastAsia="Times New Roman" w:cstheme="minorHAnsi"/>
              </w:rPr>
            </w:pPr>
            <w:r>
              <w:rPr>
                <w:rFonts w:eastAsia="Times New Roman" w:cstheme="minorHAnsi"/>
              </w:rPr>
              <w:t>Openness to change and ability to receive and integrate feedback.</w:t>
            </w:r>
          </w:p>
          <w:p w14:paraId="5DCA0381" w14:textId="77777777" w:rsidR="00D45649" w:rsidRPr="00AE31A2" w:rsidRDefault="00D45649" w:rsidP="00014684">
            <w:pPr>
              <w:spacing w:after="0" w:line="300" w:lineRule="atLeast"/>
              <w:ind w:left="750"/>
              <w:textAlignment w:val="baseline"/>
              <w:rPr>
                <w:rFonts w:eastAsia="Times New Roman" w:cstheme="minorHAnsi"/>
              </w:rPr>
            </w:pPr>
          </w:p>
          <w:p w14:paraId="29F54375" w14:textId="77777777" w:rsidR="004E4899" w:rsidRPr="00AE31A2" w:rsidRDefault="004E4899" w:rsidP="004E4899">
            <w:pPr>
              <w:spacing w:after="0" w:line="300" w:lineRule="atLeast"/>
              <w:textAlignment w:val="baseline"/>
              <w:rPr>
                <w:rFonts w:eastAsia="Times New Roman" w:cstheme="minorHAnsi"/>
              </w:rPr>
            </w:pPr>
            <w:r w:rsidRPr="00AE31A2">
              <w:rPr>
                <w:rFonts w:eastAsia="Times New Roman" w:cstheme="minorHAnsi"/>
                <w:b/>
                <w:bCs/>
                <w:bdr w:val="none" w:sz="0" w:space="0" w:color="auto" w:frame="1"/>
              </w:rPr>
              <w:t>Corporate Competencies:</w:t>
            </w:r>
          </w:p>
          <w:p w14:paraId="41299FF1" w14:textId="77777777" w:rsidR="004E4899" w:rsidRPr="00AE31A2" w:rsidRDefault="004E4899" w:rsidP="004E4899">
            <w:pPr>
              <w:numPr>
                <w:ilvl w:val="0"/>
                <w:numId w:val="4"/>
              </w:numPr>
              <w:spacing w:after="0" w:line="300" w:lineRule="atLeast"/>
              <w:ind w:left="750"/>
              <w:textAlignment w:val="baseline"/>
              <w:rPr>
                <w:rFonts w:eastAsia="Times New Roman" w:cstheme="minorHAnsi"/>
              </w:rPr>
            </w:pPr>
            <w:r w:rsidRPr="00AE31A2">
              <w:rPr>
                <w:rFonts w:eastAsia="Times New Roman" w:cstheme="minorHAnsi"/>
              </w:rPr>
              <w:t>Demonstrates integrity by modeling the UN’s values and ethical standards;</w:t>
            </w:r>
          </w:p>
          <w:p w14:paraId="74E9C27B" w14:textId="77777777" w:rsidR="004E4899" w:rsidRPr="00AE31A2" w:rsidRDefault="004E4899" w:rsidP="004E4899">
            <w:pPr>
              <w:numPr>
                <w:ilvl w:val="0"/>
                <w:numId w:val="4"/>
              </w:numPr>
              <w:spacing w:after="0" w:line="300" w:lineRule="atLeast"/>
              <w:ind w:left="750"/>
              <w:textAlignment w:val="baseline"/>
              <w:rPr>
                <w:rFonts w:eastAsia="Times New Roman" w:cstheme="minorHAnsi"/>
              </w:rPr>
            </w:pPr>
            <w:r w:rsidRPr="00AE31A2">
              <w:rPr>
                <w:rFonts w:eastAsia="Times New Roman" w:cstheme="minorHAnsi"/>
              </w:rPr>
              <w:t>Promotes the vision, mission, and strategic goals of UNDP;</w:t>
            </w:r>
          </w:p>
          <w:p w14:paraId="46D6D208" w14:textId="77777777" w:rsidR="004E4899" w:rsidRPr="00AE31A2" w:rsidRDefault="004E4899" w:rsidP="004E4899">
            <w:pPr>
              <w:numPr>
                <w:ilvl w:val="0"/>
                <w:numId w:val="4"/>
              </w:numPr>
              <w:spacing w:after="0" w:line="300" w:lineRule="atLeast"/>
              <w:ind w:left="750"/>
              <w:textAlignment w:val="baseline"/>
              <w:rPr>
                <w:rFonts w:eastAsia="Times New Roman" w:cstheme="minorHAnsi"/>
              </w:rPr>
            </w:pPr>
            <w:r w:rsidRPr="00AE31A2">
              <w:rPr>
                <w:rFonts w:eastAsia="Times New Roman" w:cstheme="minorHAnsi"/>
              </w:rPr>
              <w:t>Displays cultural, gender, religion, race, nationality and age sensitivity and adaptability;</w:t>
            </w:r>
          </w:p>
          <w:p w14:paraId="3A4465BB" w14:textId="77777777" w:rsidR="004E4899" w:rsidRPr="00AE31A2" w:rsidRDefault="004E4899" w:rsidP="004E4899">
            <w:pPr>
              <w:numPr>
                <w:ilvl w:val="0"/>
                <w:numId w:val="4"/>
              </w:numPr>
              <w:spacing w:after="0" w:line="300" w:lineRule="atLeast"/>
              <w:ind w:left="750"/>
              <w:textAlignment w:val="baseline"/>
              <w:rPr>
                <w:rFonts w:eastAsia="Times New Roman" w:cstheme="minorHAnsi"/>
              </w:rPr>
            </w:pPr>
            <w:r w:rsidRPr="00AE31A2">
              <w:rPr>
                <w:rFonts w:eastAsia="Times New Roman" w:cstheme="minorHAnsi"/>
              </w:rPr>
              <w:t>Treats all people fairly without favoritism;</w:t>
            </w:r>
          </w:p>
          <w:p w14:paraId="6CFF9531" w14:textId="77777777" w:rsidR="004E4899" w:rsidRPr="00AE31A2" w:rsidRDefault="004E4899" w:rsidP="004E4899">
            <w:pPr>
              <w:numPr>
                <w:ilvl w:val="0"/>
                <w:numId w:val="4"/>
              </w:numPr>
              <w:spacing w:after="0" w:line="300" w:lineRule="atLeast"/>
              <w:ind w:left="750"/>
              <w:textAlignment w:val="baseline"/>
              <w:rPr>
                <w:rFonts w:eastAsia="Times New Roman" w:cstheme="minorHAnsi"/>
              </w:rPr>
            </w:pPr>
            <w:r w:rsidRPr="00AE31A2">
              <w:rPr>
                <w:rFonts w:eastAsia="Times New Roman" w:cstheme="minorHAnsi"/>
              </w:rPr>
              <w:t>Fulfills all obligations to gender sensitivity.</w:t>
            </w:r>
          </w:p>
        </w:tc>
      </w:tr>
      <w:tr w:rsidR="00AE31A2" w:rsidRPr="00643BD5" w14:paraId="53B82011" w14:textId="77777777" w:rsidTr="004E4899">
        <w:tc>
          <w:tcPr>
            <w:tcW w:w="0" w:type="auto"/>
            <w:shd w:val="clear" w:color="auto" w:fill="auto"/>
            <w:hideMark/>
          </w:tcPr>
          <w:p w14:paraId="6453CDF5" w14:textId="5EE5BE31" w:rsidR="004E4899" w:rsidRPr="00643BD5" w:rsidRDefault="004E4899" w:rsidP="00643BD5">
            <w:pPr>
              <w:spacing w:before="45" w:after="45" w:line="240" w:lineRule="auto"/>
              <w:textAlignment w:val="baseline"/>
              <w:outlineLvl w:val="4"/>
              <w:rPr>
                <w:rFonts w:ascii="Arial" w:eastAsia="Times New Roman" w:hAnsi="Arial" w:cs="Arial"/>
                <w:b/>
                <w:bCs/>
                <w:color w:val="0055AA"/>
                <w:sz w:val="24"/>
                <w:szCs w:val="24"/>
              </w:rPr>
            </w:pPr>
          </w:p>
          <w:p w14:paraId="7E111B4C" w14:textId="77777777" w:rsidR="004E4899" w:rsidRPr="00643BD5" w:rsidRDefault="004E4899" w:rsidP="004E4899">
            <w:pPr>
              <w:spacing w:before="45" w:after="45" w:line="240" w:lineRule="auto"/>
              <w:textAlignment w:val="baseline"/>
              <w:outlineLvl w:val="4"/>
              <w:rPr>
                <w:rFonts w:ascii="Arial" w:eastAsia="Times New Roman" w:hAnsi="Arial" w:cs="Arial"/>
                <w:b/>
                <w:bCs/>
                <w:color w:val="0055AA"/>
                <w:sz w:val="24"/>
                <w:szCs w:val="24"/>
              </w:rPr>
            </w:pPr>
            <w:r w:rsidRPr="00643BD5">
              <w:rPr>
                <w:rFonts w:ascii="Arial" w:eastAsia="Times New Roman" w:hAnsi="Arial" w:cs="Arial"/>
                <w:b/>
                <w:bCs/>
                <w:color w:val="0055AA"/>
                <w:sz w:val="24"/>
                <w:szCs w:val="24"/>
              </w:rPr>
              <w:t>Required Skills and Experience</w:t>
            </w:r>
          </w:p>
          <w:p w14:paraId="71513701" w14:textId="77777777" w:rsidR="004E4899" w:rsidRPr="00643BD5" w:rsidRDefault="004E4899" w:rsidP="00643BD5">
            <w:pPr>
              <w:spacing w:before="45" w:after="45" w:line="240" w:lineRule="auto"/>
              <w:textAlignment w:val="baseline"/>
              <w:outlineLvl w:val="4"/>
              <w:rPr>
                <w:rFonts w:ascii="Arial" w:eastAsia="Times New Roman" w:hAnsi="Arial" w:cs="Arial"/>
                <w:b/>
                <w:bCs/>
                <w:color w:val="0055AA"/>
                <w:sz w:val="24"/>
                <w:szCs w:val="24"/>
              </w:rPr>
            </w:pPr>
          </w:p>
        </w:tc>
      </w:tr>
      <w:tr w:rsidR="004E4899" w:rsidRPr="00AE31A2" w14:paraId="264F258B" w14:textId="77777777" w:rsidTr="004E4899">
        <w:tc>
          <w:tcPr>
            <w:tcW w:w="0" w:type="auto"/>
            <w:shd w:val="clear" w:color="auto" w:fill="auto"/>
            <w:hideMark/>
          </w:tcPr>
          <w:p w14:paraId="59B30C02" w14:textId="77777777" w:rsidR="004E4899" w:rsidRPr="00AE31A2" w:rsidRDefault="004E4899" w:rsidP="004E4899">
            <w:pPr>
              <w:spacing w:after="0" w:line="300" w:lineRule="atLeast"/>
              <w:textAlignment w:val="baseline"/>
              <w:rPr>
                <w:rFonts w:eastAsia="Times New Roman" w:cstheme="minorHAnsi"/>
              </w:rPr>
            </w:pPr>
            <w:r w:rsidRPr="00AE31A2">
              <w:rPr>
                <w:rFonts w:eastAsia="Times New Roman" w:cstheme="minorHAnsi"/>
                <w:b/>
                <w:bCs/>
                <w:bdr w:val="none" w:sz="0" w:space="0" w:color="auto" w:frame="1"/>
              </w:rPr>
              <w:t>Education:</w:t>
            </w:r>
          </w:p>
          <w:p w14:paraId="44E08EC7" w14:textId="77777777" w:rsidR="004E4899" w:rsidRPr="00AE31A2" w:rsidRDefault="004E4899" w:rsidP="004E4899">
            <w:pPr>
              <w:numPr>
                <w:ilvl w:val="0"/>
                <w:numId w:val="5"/>
              </w:numPr>
              <w:spacing w:after="0" w:line="300" w:lineRule="atLeast"/>
              <w:ind w:left="750"/>
              <w:textAlignment w:val="baseline"/>
              <w:rPr>
                <w:rFonts w:eastAsia="Times New Roman" w:cstheme="minorHAnsi"/>
              </w:rPr>
            </w:pPr>
            <w:r w:rsidRPr="00AE31A2">
              <w:rPr>
                <w:rFonts w:eastAsia="Times New Roman" w:cstheme="minorHAnsi"/>
              </w:rPr>
              <w:t>Master’s degree in public administration, law, political science, finance, economics, international relations, development studies, or related field.</w:t>
            </w:r>
          </w:p>
          <w:p w14:paraId="75D25144" w14:textId="77777777" w:rsidR="004E4899" w:rsidRPr="00AE31A2" w:rsidRDefault="004E4899" w:rsidP="004E4899">
            <w:pPr>
              <w:spacing w:after="0" w:line="300" w:lineRule="atLeast"/>
              <w:textAlignment w:val="baseline"/>
              <w:rPr>
                <w:rFonts w:eastAsia="Times New Roman" w:cstheme="minorHAnsi"/>
              </w:rPr>
            </w:pPr>
            <w:r w:rsidRPr="00AE31A2">
              <w:rPr>
                <w:rFonts w:eastAsia="Times New Roman" w:cstheme="minorHAnsi"/>
                <w:b/>
                <w:bCs/>
                <w:bdr w:val="none" w:sz="0" w:space="0" w:color="auto" w:frame="1"/>
              </w:rPr>
              <w:t>Experience:</w:t>
            </w:r>
          </w:p>
          <w:p w14:paraId="208489E7" w14:textId="3C1B7E47" w:rsidR="004E4899" w:rsidRPr="00AE31A2" w:rsidRDefault="004E4899" w:rsidP="004E4899">
            <w:pPr>
              <w:numPr>
                <w:ilvl w:val="0"/>
                <w:numId w:val="6"/>
              </w:numPr>
              <w:spacing w:after="0" w:line="300" w:lineRule="atLeast"/>
              <w:ind w:left="750"/>
              <w:textAlignment w:val="baseline"/>
              <w:rPr>
                <w:rFonts w:eastAsia="Times New Roman" w:cstheme="minorHAnsi"/>
              </w:rPr>
            </w:pPr>
            <w:r w:rsidRPr="00AE31A2">
              <w:rPr>
                <w:rFonts w:eastAsia="Times New Roman" w:cstheme="minorHAnsi"/>
              </w:rPr>
              <w:t> At least 10 years of working experience in monitoring and evaluation</w:t>
            </w:r>
            <w:r w:rsidR="00BE4605">
              <w:rPr>
                <w:rFonts w:eastAsia="Times New Roman" w:cstheme="minorHAnsi"/>
              </w:rPr>
              <w:t>,</w:t>
            </w:r>
            <w:r w:rsidRPr="00AE31A2">
              <w:rPr>
                <w:rFonts w:eastAsia="Times New Roman" w:cstheme="minorHAnsi"/>
              </w:rPr>
              <w:t xml:space="preserve"> </w:t>
            </w:r>
            <w:r w:rsidR="00D952DB">
              <w:rPr>
                <w:rFonts w:eastAsia="Times New Roman" w:cstheme="minorHAnsi"/>
              </w:rPr>
              <w:t xml:space="preserve">and </w:t>
            </w:r>
            <w:r w:rsidR="00BE4605">
              <w:rPr>
                <w:rFonts w:eastAsia="Times New Roman" w:cstheme="minorHAnsi"/>
              </w:rPr>
              <w:t>in addition,</w:t>
            </w:r>
            <w:r w:rsidR="00D952DB">
              <w:rPr>
                <w:rFonts w:eastAsia="Times New Roman" w:cstheme="minorHAnsi"/>
              </w:rPr>
              <w:t xml:space="preserve"> </w:t>
            </w:r>
            <w:r w:rsidR="00014684">
              <w:rPr>
                <w:rFonts w:eastAsia="Times New Roman" w:cstheme="minorHAnsi"/>
              </w:rPr>
              <w:t xml:space="preserve">policy support, </w:t>
            </w:r>
            <w:proofErr w:type="spellStart"/>
            <w:r w:rsidR="00D952DB">
              <w:rPr>
                <w:rFonts w:eastAsia="Times New Roman" w:cstheme="minorHAnsi"/>
              </w:rPr>
              <w:t>programme</w:t>
            </w:r>
            <w:proofErr w:type="spellEnd"/>
            <w:r w:rsidR="00D952DB">
              <w:rPr>
                <w:rFonts w:eastAsia="Times New Roman" w:cstheme="minorHAnsi"/>
              </w:rPr>
              <w:t xml:space="preserve"> management </w:t>
            </w:r>
            <w:r w:rsidRPr="00AE31A2">
              <w:rPr>
                <w:rFonts w:eastAsia="Times New Roman" w:cstheme="minorHAnsi"/>
              </w:rPr>
              <w:t xml:space="preserve">or design of </w:t>
            </w:r>
            <w:r w:rsidR="00014684">
              <w:rPr>
                <w:rFonts w:eastAsia="Times New Roman" w:cstheme="minorHAnsi"/>
              </w:rPr>
              <w:t xml:space="preserve">governance and </w:t>
            </w:r>
            <w:r w:rsidRPr="00AE31A2">
              <w:rPr>
                <w:rFonts w:eastAsia="Times New Roman" w:cstheme="minorHAnsi"/>
              </w:rPr>
              <w:t xml:space="preserve">anti-corruption </w:t>
            </w:r>
            <w:r w:rsidR="00014684">
              <w:rPr>
                <w:rFonts w:eastAsia="Times New Roman" w:cstheme="minorHAnsi"/>
              </w:rPr>
              <w:t>programmes/projects</w:t>
            </w:r>
            <w:r w:rsidRPr="00AE31A2">
              <w:rPr>
                <w:rFonts w:eastAsia="Times New Roman" w:cstheme="minorHAnsi"/>
              </w:rPr>
              <w:t>;</w:t>
            </w:r>
          </w:p>
          <w:p w14:paraId="17AB217C" w14:textId="096F76E8" w:rsidR="00AE31A2" w:rsidRDefault="00BE4605" w:rsidP="004E4899">
            <w:pPr>
              <w:numPr>
                <w:ilvl w:val="0"/>
                <w:numId w:val="6"/>
              </w:numPr>
              <w:spacing w:after="0" w:line="300" w:lineRule="atLeast"/>
              <w:ind w:left="750"/>
              <w:textAlignment w:val="baseline"/>
              <w:rPr>
                <w:rFonts w:eastAsia="Times New Roman" w:cstheme="minorHAnsi"/>
              </w:rPr>
            </w:pPr>
            <w:r>
              <w:rPr>
                <w:rFonts w:eastAsia="Times New Roman" w:cstheme="minorHAnsi"/>
              </w:rPr>
              <w:t>P</w:t>
            </w:r>
            <w:r w:rsidR="004E4899" w:rsidRPr="00AE31A2">
              <w:rPr>
                <w:rFonts w:eastAsia="Times New Roman" w:cstheme="minorHAnsi"/>
              </w:rPr>
              <w:t xml:space="preserve">rior </w:t>
            </w:r>
            <w:r>
              <w:rPr>
                <w:rFonts w:eastAsia="Times New Roman" w:cstheme="minorHAnsi"/>
              </w:rPr>
              <w:t>experience in</w:t>
            </w:r>
            <w:r w:rsidR="004E4899" w:rsidRPr="00AE31A2">
              <w:rPr>
                <w:rFonts w:eastAsia="Times New Roman" w:cstheme="minorHAnsi"/>
              </w:rPr>
              <w:t xml:space="preserve"> producing research studies (preferably in </w:t>
            </w:r>
            <w:r w:rsidR="00014684">
              <w:rPr>
                <w:rFonts w:eastAsia="Times New Roman" w:cstheme="minorHAnsi"/>
              </w:rPr>
              <w:t xml:space="preserve">governance and </w:t>
            </w:r>
            <w:r w:rsidR="004E4899" w:rsidRPr="00AE31A2">
              <w:rPr>
                <w:rFonts w:eastAsia="Times New Roman" w:cstheme="minorHAnsi"/>
              </w:rPr>
              <w:t>anti-corruption)</w:t>
            </w:r>
            <w:r w:rsidR="00AE31A2">
              <w:rPr>
                <w:rFonts w:eastAsia="Times New Roman" w:cstheme="minorHAnsi"/>
              </w:rPr>
              <w:t xml:space="preserve">, </w:t>
            </w:r>
          </w:p>
          <w:p w14:paraId="1B305F3A" w14:textId="46B6227D" w:rsidR="004E4899" w:rsidRDefault="00BE4605" w:rsidP="004E4899">
            <w:pPr>
              <w:numPr>
                <w:ilvl w:val="0"/>
                <w:numId w:val="6"/>
              </w:numPr>
              <w:spacing w:after="0" w:line="300" w:lineRule="atLeast"/>
              <w:ind w:left="750"/>
              <w:textAlignment w:val="baseline"/>
              <w:rPr>
                <w:rFonts w:eastAsia="Times New Roman" w:cstheme="minorHAnsi"/>
              </w:rPr>
            </w:pPr>
            <w:r>
              <w:rPr>
                <w:rFonts w:eastAsia="Times New Roman" w:cstheme="minorHAnsi"/>
              </w:rPr>
              <w:t>P</w:t>
            </w:r>
            <w:r w:rsidR="00AE31A2">
              <w:rPr>
                <w:rFonts w:eastAsia="Times New Roman" w:cstheme="minorHAnsi"/>
              </w:rPr>
              <w:t xml:space="preserve">rior </w:t>
            </w:r>
            <w:r>
              <w:rPr>
                <w:rFonts w:eastAsia="Times New Roman" w:cstheme="minorHAnsi"/>
              </w:rPr>
              <w:t>experience in</w:t>
            </w:r>
            <w:r w:rsidR="00AE31A2">
              <w:rPr>
                <w:rFonts w:eastAsia="Times New Roman" w:cstheme="minorHAnsi"/>
              </w:rPr>
              <w:t xml:space="preserve"> conducting mid-term or final evaluations related to governance and preferably anti-corruption</w:t>
            </w:r>
            <w:r w:rsidR="004E4899" w:rsidRPr="00AE31A2">
              <w:rPr>
                <w:rFonts w:eastAsia="Times New Roman" w:cstheme="minorHAnsi"/>
              </w:rPr>
              <w:t>.</w:t>
            </w:r>
          </w:p>
          <w:p w14:paraId="18CC580C" w14:textId="77777777" w:rsidR="00014684" w:rsidRPr="00AE31A2" w:rsidRDefault="00014684" w:rsidP="00014684">
            <w:pPr>
              <w:spacing w:after="0" w:line="300" w:lineRule="atLeast"/>
              <w:ind w:left="750"/>
              <w:textAlignment w:val="baseline"/>
              <w:rPr>
                <w:rFonts w:eastAsia="Times New Roman" w:cstheme="minorHAnsi"/>
              </w:rPr>
            </w:pPr>
          </w:p>
          <w:p w14:paraId="29C1EAFF" w14:textId="77777777" w:rsidR="004E4899" w:rsidRPr="00AE31A2" w:rsidRDefault="004E4899" w:rsidP="004E4899">
            <w:pPr>
              <w:spacing w:after="0" w:line="300" w:lineRule="atLeast"/>
              <w:textAlignment w:val="baseline"/>
              <w:rPr>
                <w:rFonts w:eastAsia="Times New Roman" w:cstheme="minorHAnsi"/>
              </w:rPr>
            </w:pPr>
            <w:r w:rsidRPr="00AE31A2">
              <w:rPr>
                <w:rFonts w:eastAsia="Times New Roman" w:cstheme="minorHAnsi"/>
                <w:b/>
                <w:bCs/>
                <w:bdr w:val="none" w:sz="0" w:space="0" w:color="auto" w:frame="1"/>
              </w:rPr>
              <w:t>Language Requirements:</w:t>
            </w:r>
          </w:p>
          <w:p w14:paraId="0F60F196" w14:textId="3FFED368" w:rsidR="004E4899" w:rsidRDefault="004E4899" w:rsidP="004E4899">
            <w:pPr>
              <w:numPr>
                <w:ilvl w:val="0"/>
                <w:numId w:val="7"/>
              </w:numPr>
              <w:spacing w:after="0" w:line="300" w:lineRule="atLeast"/>
              <w:ind w:left="750"/>
              <w:textAlignment w:val="baseline"/>
              <w:rPr>
                <w:rFonts w:eastAsia="Times New Roman" w:cstheme="minorHAnsi"/>
              </w:rPr>
            </w:pPr>
            <w:r w:rsidRPr="00AE31A2">
              <w:rPr>
                <w:rFonts w:eastAsia="Times New Roman" w:cstheme="minorHAnsi"/>
              </w:rPr>
              <w:t> Strong writing skills in English.</w:t>
            </w:r>
          </w:p>
          <w:p w14:paraId="2E012143" w14:textId="77777777" w:rsidR="00BE4605" w:rsidRPr="00AE31A2" w:rsidRDefault="00BE4605" w:rsidP="00887665">
            <w:pPr>
              <w:spacing w:after="0" w:line="300" w:lineRule="atLeast"/>
              <w:textAlignment w:val="baseline"/>
              <w:rPr>
                <w:rFonts w:eastAsia="Times New Roman" w:cstheme="minorHAnsi"/>
              </w:rPr>
            </w:pPr>
          </w:p>
          <w:p w14:paraId="410931C6" w14:textId="714E0D3A" w:rsidR="00200343" w:rsidRDefault="00200343" w:rsidP="004E4899">
            <w:pPr>
              <w:spacing w:after="0" w:line="300" w:lineRule="atLeast"/>
              <w:textAlignment w:val="baseline"/>
              <w:rPr>
                <w:rFonts w:eastAsia="Times New Roman" w:cstheme="minorHAnsi"/>
                <w:strike/>
              </w:rPr>
            </w:pPr>
          </w:p>
          <w:p w14:paraId="6F2EDE7E" w14:textId="6C54667C" w:rsidR="00200343" w:rsidRDefault="0080285E" w:rsidP="0080285E">
            <w:pPr>
              <w:spacing w:before="45" w:after="45" w:line="240" w:lineRule="auto"/>
              <w:textAlignment w:val="baseline"/>
              <w:outlineLvl w:val="4"/>
              <w:rPr>
                <w:rFonts w:ascii="Arial" w:eastAsia="Times New Roman" w:hAnsi="Arial" w:cs="Arial"/>
                <w:b/>
                <w:bCs/>
                <w:color w:val="0055AA"/>
                <w:sz w:val="24"/>
                <w:szCs w:val="24"/>
              </w:rPr>
            </w:pPr>
            <w:r w:rsidRPr="0080285E">
              <w:rPr>
                <w:rFonts w:ascii="Arial" w:eastAsia="Times New Roman" w:hAnsi="Arial" w:cs="Arial"/>
                <w:b/>
                <w:bCs/>
                <w:color w:val="0055AA"/>
                <w:sz w:val="24"/>
                <w:szCs w:val="24"/>
              </w:rPr>
              <w:t xml:space="preserve">Schedule of </w:t>
            </w:r>
            <w:r w:rsidR="00200343" w:rsidRPr="0080285E">
              <w:rPr>
                <w:rFonts w:ascii="Arial" w:eastAsia="Times New Roman" w:hAnsi="Arial" w:cs="Arial"/>
                <w:b/>
                <w:bCs/>
                <w:color w:val="0055AA"/>
                <w:sz w:val="24"/>
                <w:szCs w:val="24"/>
              </w:rPr>
              <w:t>Payments:</w:t>
            </w:r>
          </w:p>
          <w:p w14:paraId="7CEC8413" w14:textId="77777777" w:rsidR="0080285E" w:rsidRPr="0080285E" w:rsidRDefault="0080285E" w:rsidP="0080285E">
            <w:pPr>
              <w:spacing w:before="45" w:after="45" w:line="240" w:lineRule="auto"/>
              <w:textAlignment w:val="baseline"/>
              <w:outlineLvl w:val="4"/>
              <w:rPr>
                <w:rFonts w:ascii="Arial" w:eastAsia="Times New Roman" w:hAnsi="Arial" w:cs="Arial"/>
                <w:b/>
                <w:bCs/>
                <w:color w:val="0055AA"/>
                <w:sz w:val="24"/>
                <w:szCs w:val="24"/>
              </w:rPr>
            </w:pPr>
          </w:p>
          <w:p w14:paraId="741A7C36" w14:textId="77777777" w:rsidR="00200343" w:rsidRPr="009562EA" w:rsidRDefault="00200343" w:rsidP="00200343">
            <w:pPr>
              <w:spacing w:after="0" w:line="300" w:lineRule="atLeast"/>
              <w:textAlignment w:val="baseline"/>
              <w:rPr>
                <w:rFonts w:ascii="Calibri" w:eastAsia="Times New Roman" w:hAnsi="Calibri" w:cs="Calibri"/>
              </w:rPr>
            </w:pPr>
            <w:r w:rsidRPr="009562EA">
              <w:rPr>
                <w:rFonts w:ascii="Calibri" w:eastAsia="Times New Roman" w:hAnsi="Calibri" w:cs="Calibri"/>
                <w:b/>
                <w:bCs/>
                <w:bdr w:val="none" w:sz="0" w:space="0" w:color="auto" w:frame="1"/>
              </w:rPr>
              <w:t>The consultant(s) will be paid in three tranches upon submission of the agreed deliverables</w:t>
            </w:r>
          </w:p>
          <w:p w14:paraId="371C07F2" w14:textId="77777777" w:rsidR="00200343" w:rsidRPr="009562EA" w:rsidRDefault="00200343" w:rsidP="00200343">
            <w:pPr>
              <w:numPr>
                <w:ilvl w:val="0"/>
                <w:numId w:val="26"/>
              </w:numPr>
              <w:spacing w:after="0" w:line="300" w:lineRule="atLeast"/>
              <w:textAlignment w:val="baseline"/>
              <w:rPr>
                <w:rFonts w:ascii="Calibri" w:eastAsia="Times New Roman" w:hAnsi="Calibri" w:cs="Calibri"/>
              </w:rPr>
            </w:pPr>
            <w:r w:rsidRPr="009562EA">
              <w:rPr>
                <w:rFonts w:ascii="Calibri" w:eastAsia="Times New Roman" w:hAnsi="Calibri" w:cs="Calibri"/>
              </w:rPr>
              <w:t>Upon submission and approval of the inception report (20% of the agreed fee);</w:t>
            </w:r>
          </w:p>
          <w:p w14:paraId="4969B125" w14:textId="77777777" w:rsidR="00200343" w:rsidRPr="009562EA" w:rsidRDefault="00200343" w:rsidP="00200343">
            <w:pPr>
              <w:numPr>
                <w:ilvl w:val="0"/>
                <w:numId w:val="26"/>
              </w:numPr>
              <w:spacing w:after="0" w:line="300" w:lineRule="atLeast"/>
              <w:textAlignment w:val="baseline"/>
              <w:rPr>
                <w:rFonts w:ascii="Calibri" w:eastAsia="Times New Roman" w:hAnsi="Calibri" w:cs="Calibri"/>
              </w:rPr>
            </w:pPr>
            <w:r w:rsidRPr="009562EA">
              <w:rPr>
                <w:rFonts w:ascii="Calibri" w:eastAsia="Times New Roman" w:hAnsi="Calibri" w:cs="Calibri"/>
              </w:rPr>
              <w:t>Upon satisfactory submission and approval of first draft (30% of the agreed fee);</w:t>
            </w:r>
          </w:p>
          <w:p w14:paraId="76BDB74C" w14:textId="77777777" w:rsidR="00200343" w:rsidRPr="009562EA" w:rsidRDefault="00200343" w:rsidP="00200343">
            <w:pPr>
              <w:numPr>
                <w:ilvl w:val="0"/>
                <w:numId w:val="26"/>
              </w:numPr>
              <w:spacing w:after="0" w:line="300" w:lineRule="atLeast"/>
              <w:textAlignment w:val="baseline"/>
              <w:rPr>
                <w:rFonts w:ascii="Calibri" w:eastAsia="Times New Roman" w:hAnsi="Calibri" w:cs="Calibri"/>
              </w:rPr>
            </w:pPr>
            <w:r w:rsidRPr="009562EA">
              <w:rPr>
                <w:rFonts w:ascii="Calibri" w:eastAsia="Times New Roman" w:hAnsi="Calibri" w:cs="Calibri"/>
              </w:rPr>
              <w:t>Upon satisfactory submission and approval of the final draft (50% of the agreed fee).</w:t>
            </w:r>
          </w:p>
          <w:p w14:paraId="5A5E4FF9" w14:textId="77777777" w:rsidR="00200343" w:rsidRPr="009562EA" w:rsidRDefault="00200343" w:rsidP="004E4899">
            <w:pPr>
              <w:spacing w:after="0" w:line="300" w:lineRule="atLeast"/>
              <w:textAlignment w:val="baseline"/>
              <w:rPr>
                <w:rFonts w:eastAsia="Times New Roman" w:cstheme="minorHAnsi"/>
                <w:strike/>
              </w:rPr>
            </w:pPr>
          </w:p>
          <w:p w14:paraId="1FF0A725" w14:textId="77777777" w:rsidR="00867626" w:rsidRDefault="00867626" w:rsidP="00867626">
            <w:pPr>
              <w:spacing w:after="0" w:line="300" w:lineRule="atLeast"/>
              <w:ind w:left="390"/>
              <w:textAlignment w:val="baseline"/>
              <w:rPr>
                <w:rFonts w:eastAsia="Times New Roman" w:cstheme="minorHAnsi"/>
              </w:rPr>
            </w:pPr>
          </w:p>
          <w:p w14:paraId="0011793A" w14:textId="77777777" w:rsidR="00867626" w:rsidRDefault="00867626" w:rsidP="00867626">
            <w:pPr>
              <w:spacing w:after="0" w:line="300" w:lineRule="atLeast"/>
              <w:ind w:left="390"/>
              <w:textAlignment w:val="baseline"/>
              <w:rPr>
                <w:rFonts w:eastAsia="Times New Roman" w:cstheme="minorHAnsi"/>
              </w:rPr>
            </w:pPr>
          </w:p>
          <w:p w14:paraId="580BB5B5" w14:textId="77777777" w:rsidR="00867626" w:rsidRDefault="00867626" w:rsidP="00867626">
            <w:pPr>
              <w:spacing w:after="0" w:line="300" w:lineRule="atLeast"/>
              <w:ind w:left="390"/>
              <w:textAlignment w:val="baseline"/>
              <w:rPr>
                <w:rFonts w:eastAsia="Times New Roman" w:cstheme="minorHAnsi"/>
              </w:rPr>
            </w:pPr>
          </w:p>
          <w:p w14:paraId="3906A42B" w14:textId="77777777" w:rsidR="00867626" w:rsidRDefault="00867626" w:rsidP="00867626">
            <w:pPr>
              <w:spacing w:after="0" w:line="300" w:lineRule="atLeast"/>
              <w:ind w:left="390"/>
              <w:textAlignment w:val="baseline"/>
              <w:rPr>
                <w:rFonts w:eastAsia="Times New Roman" w:cstheme="minorHAnsi"/>
              </w:rPr>
            </w:pPr>
          </w:p>
          <w:p w14:paraId="23F68AAA" w14:textId="5446BE7D" w:rsidR="00D827D7" w:rsidRPr="00867626" w:rsidRDefault="00DB6E58" w:rsidP="00867626">
            <w:pPr>
              <w:spacing w:after="0" w:line="300" w:lineRule="atLeast"/>
              <w:ind w:left="390"/>
              <w:textAlignment w:val="baseline"/>
              <w:rPr>
                <w:rFonts w:eastAsia="Times New Roman" w:cstheme="minorHAnsi"/>
              </w:rPr>
            </w:pPr>
            <w:r w:rsidRPr="00867626">
              <w:rPr>
                <w:rFonts w:eastAsia="Times New Roman" w:cstheme="minorHAnsi"/>
              </w:rPr>
              <w:lastRenderedPageBreak/>
              <w:t>Interested individual consultants must submit the following documents/information to demonstrate their qualifications:</w:t>
            </w:r>
          </w:p>
          <w:p w14:paraId="04EAEC80" w14:textId="77777777" w:rsidR="00867626" w:rsidRPr="009562EA" w:rsidRDefault="00867626" w:rsidP="004E4899">
            <w:pPr>
              <w:spacing w:after="0" w:line="300" w:lineRule="atLeast"/>
              <w:textAlignment w:val="baseline"/>
              <w:rPr>
                <w:rFonts w:eastAsia="Times New Roman" w:cstheme="minorHAnsi"/>
              </w:rPr>
            </w:pPr>
          </w:p>
          <w:p w14:paraId="44325EF8" w14:textId="77777777" w:rsidR="004E4899" w:rsidRPr="00643BD5" w:rsidRDefault="00643BD5" w:rsidP="00643BD5">
            <w:pPr>
              <w:spacing w:before="45" w:after="45" w:line="240" w:lineRule="auto"/>
              <w:textAlignment w:val="baseline"/>
              <w:outlineLvl w:val="4"/>
              <w:rPr>
                <w:rFonts w:ascii="Arial" w:eastAsia="Times New Roman" w:hAnsi="Arial" w:cs="Arial"/>
                <w:b/>
                <w:bCs/>
                <w:color w:val="0055AA"/>
                <w:sz w:val="24"/>
                <w:szCs w:val="24"/>
              </w:rPr>
            </w:pPr>
            <w:r w:rsidRPr="009562EA">
              <w:rPr>
                <w:rFonts w:ascii="Arial" w:eastAsia="Times New Roman" w:hAnsi="Arial" w:cs="Arial"/>
                <w:b/>
                <w:bCs/>
                <w:color w:val="0055AA"/>
                <w:sz w:val="24"/>
                <w:szCs w:val="24"/>
              </w:rPr>
              <w:t>Proposal</w:t>
            </w:r>
          </w:p>
          <w:p w14:paraId="5B72274F" w14:textId="77777777" w:rsidR="004E4899" w:rsidRPr="00643BD5" w:rsidRDefault="004E4899" w:rsidP="00643BD5">
            <w:pPr>
              <w:pStyle w:val="ListParagraph"/>
              <w:numPr>
                <w:ilvl w:val="0"/>
                <w:numId w:val="10"/>
              </w:numPr>
              <w:spacing w:line="300" w:lineRule="atLeast"/>
              <w:textAlignment w:val="baseline"/>
              <w:rPr>
                <w:rFonts w:eastAsia="Times New Roman" w:cstheme="minorHAnsi"/>
              </w:rPr>
            </w:pPr>
            <w:r w:rsidRPr="00643BD5">
              <w:rPr>
                <w:rFonts w:eastAsia="Times New Roman" w:cstheme="minorHAnsi"/>
              </w:rPr>
              <w:t>Explaining why they are the most suitable for the work</w:t>
            </w:r>
            <w:r w:rsidR="00643BD5">
              <w:rPr>
                <w:rFonts w:eastAsia="Times New Roman" w:cstheme="minorHAnsi"/>
              </w:rPr>
              <w:t>;</w:t>
            </w:r>
          </w:p>
          <w:p w14:paraId="455AEC06" w14:textId="725A7489" w:rsidR="004E4899" w:rsidRDefault="004E4899" w:rsidP="00643BD5">
            <w:pPr>
              <w:pStyle w:val="ListParagraph"/>
              <w:numPr>
                <w:ilvl w:val="0"/>
                <w:numId w:val="10"/>
              </w:numPr>
              <w:spacing w:line="300" w:lineRule="atLeast"/>
              <w:textAlignment w:val="baseline"/>
              <w:rPr>
                <w:rFonts w:eastAsia="Times New Roman" w:cstheme="minorHAnsi"/>
              </w:rPr>
            </w:pPr>
            <w:r w:rsidRPr="00643BD5">
              <w:rPr>
                <w:rFonts w:eastAsia="Times New Roman" w:cstheme="minorHAnsi"/>
              </w:rPr>
              <w:t xml:space="preserve">Provide a brief methodology on how they will approach and conduct the work </w:t>
            </w:r>
          </w:p>
          <w:p w14:paraId="1335A41C" w14:textId="224ED315" w:rsidR="00014684" w:rsidRPr="00643BD5" w:rsidRDefault="00014684" w:rsidP="00643BD5">
            <w:pPr>
              <w:pStyle w:val="ListParagraph"/>
              <w:numPr>
                <w:ilvl w:val="0"/>
                <w:numId w:val="10"/>
              </w:numPr>
              <w:spacing w:line="300" w:lineRule="atLeast"/>
              <w:textAlignment w:val="baseline"/>
              <w:rPr>
                <w:rFonts w:eastAsia="Times New Roman" w:cstheme="minorHAnsi"/>
              </w:rPr>
            </w:pPr>
            <w:r>
              <w:rPr>
                <w:rFonts w:eastAsia="Times New Roman" w:cstheme="minorHAnsi"/>
              </w:rPr>
              <w:t xml:space="preserve">Annex at least one sample of previous work on mid-term review or </w:t>
            </w:r>
            <w:r w:rsidR="00182901">
              <w:rPr>
                <w:rFonts w:eastAsia="Times New Roman" w:cstheme="minorHAnsi"/>
              </w:rPr>
              <w:t xml:space="preserve">final </w:t>
            </w:r>
            <w:r>
              <w:rPr>
                <w:rFonts w:eastAsia="Times New Roman" w:cstheme="minorHAnsi"/>
              </w:rPr>
              <w:t xml:space="preserve">evaluation. </w:t>
            </w:r>
          </w:p>
          <w:p w14:paraId="4C1D725A" w14:textId="0CE0E9C1" w:rsidR="004E4899" w:rsidRPr="00643BD5" w:rsidRDefault="004E4899" w:rsidP="00643BD5">
            <w:pPr>
              <w:pStyle w:val="ListParagraph"/>
              <w:numPr>
                <w:ilvl w:val="0"/>
                <w:numId w:val="10"/>
              </w:numPr>
              <w:spacing w:line="300" w:lineRule="atLeast"/>
              <w:textAlignment w:val="baseline"/>
              <w:rPr>
                <w:rFonts w:eastAsia="Times New Roman" w:cstheme="minorHAnsi"/>
              </w:rPr>
            </w:pPr>
            <w:r w:rsidRPr="00643BD5">
              <w:rPr>
                <w:rFonts w:eastAsia="Times New Roman" w:cstheme="minorHAnsi"/>
              </w:rPr>
              <w:t>Financial proposal</w:t>
            </w:r>
            <w:r w:rsidR="000A02DF">
              <w:rPr>
                <w:rFonts w:eastAsia="Times New Roman" w:cstheme="minorHAnsi"/>
              </w:rPr>
              <w:t xml:space="preserve"> (</w:t>
            </w:r>
            <w:hyperlink r:id="rId10" w:history="1">
              <w:r w:rsidR="000A02DF">
                <w:rPr>
                  <w:rStyle w:val="Hyperlink"/>
                  <w:rFonts w:ascii="Verdana" w:hAnsi="Verdana"/>
                  <w:color w:val="336699"/>
                  <w:sz w:val="17"/>
                  <w:szCs w:val="17"/>
                  <w:shd w:val="clear" w:color="auto" w:fill="FFFFFF"/>
                </w:rPr>
                <w:t>Offeror's Letter to UNDP</w:t>
              </w:r>
            </w:hyperlink>
            <w:r w:rsidR="00E055D8">
              <w:t>)</w:t>
            </w:r>
            <w:r w:rsidRPr="00643BD5">
              <w:rPr>
                <w:rFonts w:eastAsia="Times New Roman" w:cstheme="minorHAnsi"/>
              </w:rPr>
              <w:br/>
              <w:t xml:space="preserve">The financial proposal shall specify a total lump sum amount, and payment terms around specific and measurable (qualitative and quantitative) deliverables (i.e. whether payments fall in </w:t>
            </w:r>
            <w:r w:rsidR="00182901" w:rsidRPr="00643BD5">
              <w:rPr>
                <w:rFonts w:eastAsia="Times New Roman" w:cstheme="minorHAnsi"/>
              </w:rPr>
              <w:t>instalments</w:t>
            </w:r>
            <w:r w:rsidRPr="00643BD5">
              <w:rPr>
                <w:rFonts w:eastAsia="Times New Roman" w:cstheme="minorHAnsi"/>
              </w:rPr>
              <w:t xml:space="preserve">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w:t>
            </w:r>
          </w:p>
          <w:p w14:paraId="4D61E306" w14:textId="77777777" w:rsidR="004E4899" w:rsidRDefault="004E4899" w:rsidP="00643BD5">
            <w:pPr>
              <w:pStyle w:val="ListParagraph"/>
              <w:numPr>
                <w:ilvl w:val="0"/>
                <w:numId w:val="10"/>
              </w:numPr>
              <w:spacing w:line="300" w:lineRule="atLeast"/>
              <w:textAlignment w:val="baseline"/>
              <w:rPr>
                <w:rFonts w:eastAsia="Times New Roman" w:cstheme="minorHAnsi"/>
              </w:rPr>
            </w:pPr>
            <w:r w:rsidRPr="00643BD5">
              <w:rPr>
                <w:rFonts w:eastAsia="Times New Roman" w:cstheme="minorHAnsi"/>
              </w:rPr>
              <w:t xml:space="preserve">Personal CV of individual(s) including </w:t>
            </w:r>
            <w:proofErr w:type="gramStart"/>
            <w:r w:rsidRPr="00643BD5">
              <w:rPr>
                <w:rFonts w:eastAsia="Times New Roman" w:cstheme="minorHAnsi"/>
              </w:rPr>
              <w:t>past experience</w:t>
            </w:r>
            <w:proofErr w:type="gramEnd"/>
            <w:r w:rsidRPr="00643BD5">
              <w:rPr>
                <w:rFonts w:eastAsia="Times New Roman" w:cstheme="minorHAnsi"/>
              </w:rPr>
              <w:t xml:space="preserve"> in similar projects and at least 3 references.</w:t>
            </w:r>
          </w:p>
          <w:p w14:paraId="774C27A5" w14:textId="77777777" w:rsidR="005A3FB0" w:rsidRPr="005A3FB0" w:rsidRDefault="005A3FB0" w:rsidP="005A3FB0">
            <w:pPr>
              <w:spacing w:line="300" w:lineRule="atLeast"/>
              <w:textAlignment w:val="baseline"/>
              <w:rPr>
                <w:rFonts w:eastAsia="Times New Roman" w:cstheme="minorHAnsi"/>
                <w:sz w:val="16"/>
                <w:szCs w:val="16"/>
              </w:rPr>
            </w:pPr>
          </w:p>
          <w:p w14:paraId="69D6CD47" w14:textId="77777777" w:rsidR="005A3FB0" w:rsidRDefault="005A3FB0" w:rsidP="005A3FB0">
            <w:pPr>
              <w:spacing w:before="45" w:after="45" w:line="276" w:lineRule="auto"/>
              <w:textAlignment w:val="baseline"/>
              <w:outlineLvl w:val="4"/>
              <w:rPr>
                <w:rFonts w:ascii="Arial" w:hAnsi="Arial" w:cs="Arial"/>
                <w:b/>
                <w:bCs/>
                <w:color w:val="0055AA"/>
                <w:sz w:val="24"/>
                <w:szCs w:val="24"/>
                <w:lang w:eastAsia="ko-KR"/>
              </w:rPr>
            </w:pPr>
            <w:r>
              <w:rPr>
                <w:rFonts w:ascii="Arial" w:eastAsia="Times New Roman" w:hAnsi="Arial" w:cs="Arial"/>
                <w:b/>
                <w:bCs/>
                <w:color w:val="0055AA"/>
                <w:sz w:val="24"/>
                <w:szCs w:val="24"/>
              </w:rPr>
              <w:t>Evaluation Ethics</w:t>
            </w:r>
            <w:r>
              <w:rPr>
                <w:rFonts w:ascii="Arial" w:hAnsi="Arial" w:cs="Arial" w:hint="eastAsia"/>
                <w:b/>
                <w:bCs/>
                <w:color w:val="0055AA"/>
                <w:sz w:val="24"/>
                <w:szCs w:val="24"/>
                <w:lang w:eastAsia="ko-KR"/>
              </w:rPr>
              <w:t xml:space="preserve"> </w:t>
            </w:r>
          </w:p>
          <w:p w14:paraId="1DE077CA" w14:textId="649601FA" w:rsidR="005A3FB0" w:rsidRPr="005A3FB0" w:rsidRDefault="005A3FB0" w:rsidP="005A3FB0">
            <w:pPr>
              <w:spacing w:before="45" w:after="45" w:line="276" w:lineRule="auto"/>
              <w:textAlignment w:val="baseline"/>
              <w:outlineLvl w:val="4"/>
              <w:rPr>
                <w:rFonts w:ascii="Arial" w:eastAsia="Times New Roman" w:hAnsi="Arial" w:cs="Arial"/>
                <w:b/>
                <w:bCs/>
                <w:color w:val="0055AA"/>
                <w:sz w:val="24"/>
                <w:szCs w:val="24"/>
              </w:rPr>
            </w:pPr>
            <w:r>
              <w:rPr>
                <w:rFonts w:ascii="Calibri" w:hAnsi="Calibri" w:cs="Calibri"/>
                <w:color w:val="000000"/>
                <w:shd w:val="clear" w:color="auto" w:fill="FFFFFF"/>
              </w:rPr>
              <w:t>This evaluation will be conducted in accordance with the principles outlined in the UNEG ‘Ethical Guidelines for Evaluation’. The consultant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 </w:t>
            </w:r>
          </w:p>
          <w:p w14:paraId="52D47805" w14:textId="77777777" w:rsidR="005A3FB0" w:rsidRDefault="005A3FB0" w:rsidP="005A3FB0">
            <w:pPr>
              <w:spacing w:line="300" w:lineRule="atLeast"/>
              <w:textAlignment w:val="baseline"/>
              <w:rPr>
                <w:rFonts w:ascii="Calibri" w:hAnsi="Calibri" w:cs="Calibri"/>
                <w:color w:val="000000"/>
                <w:shd w:val="clear" w:color="auto" w:fill="FFFFFF"/>
              </w:rPr>
            </w:pPr>
          </w:p>
          <w:p w14:paraId="6B3ED479" w14:textId="77777777" w:rsidR="005A3FB0" w:rsidRDefault="005A3FB0" w:rsidP="005A3FB0">
            <w:pPr>
              <w:spacing w:line="300" w:lineRule="atLeast"/>
              <w:textAlignment w:val="baseline"/>
              <w:rPr>
                <w:rFonts w:ascii="Arial" w:eastAsia="Times New Roman" w:hAnsi="Arial" w:cs="Arial"/>
                <w:b/>
                <w:bCs/>
                <w:color w:val="0055AA"/>
                <w:sz w:val="24"/>
                <w:szCs w:val="24"/>
              </w:rPr>
            </w:pPr>
            <w:r w:rsidRPr="005A3FB0">
              <w:rPr>
                <w:rFonts w:ascii="Arial" w:eastAsia="Times New Roman" w:hAnsi="Arial" w:cs="Arial"/>
                <w:b/>
                <w:bCs/>
                <w:color w:val="0055AA"/>
                <w:sz w:val="24"/>
                <w:szCs w:val="24"/>
              </w:rPr>
              <w:t>Management and implementation arrangements</w:t>
            </w:r>
          </w:p>
          <w:p w14:paraId="50521078" w14:textId="39E5C125" w:rsidR="005A3FB0" w:rsidRPr="005A3FB0" w:rsidRDefault="005A3FB0" w:rsidP="005A3FB0">
            <w:pPr>
              <w:spacing w:line="300" w:lineRule="atLeast"/>
              <w:textAlignment w:val="baseline"/>
              <w:rPr>
                <w:rFonts w:ascii="Calibri" w:hAnsi="Calibri" w:cs="Calibri"/>
                <w:color w:val="000000"/>
                <w:shd w:val="clear" w:color="auto" w:fill="FFFFFF"/>
              </w:rPr>
            </w:pPr>
            <w:r w:rsidRPr="005A3FB0">
              <w:rPr>
                <w:rFonts w:ascii="Calibri" w:hAnsi="Calibri" w:cs="Calibri"/>
                <w:color w:val="000000"/>
                <w:shd w:val="clear" w:color="auto" w:fill="FFFFFF"/>
              </w:rPr>
              <w:t>The evaluator(s) should be independent from any organization that has been involved in designing</w:t>
            </w:r>
            <w:r w:rsidR="009B2609">
              <w:rPr>
                <w:rFonts w:ascii="Calibri" w:hAnsi="Calibri" w:cs="Calibri"/>
                <w:color w:val="000000"/>
                <w:shd w:val="clear" w:color="auto" w:fill="FFFFFF"/>
              </w:rPr>
              <w:t xml:space="preserve"> or</w:t>
            </w:r>
            <w:r w:rsidRPr="005A3FB0">
              <w:rPr>
                <w:rFonts w:ascii="Calibri" w:hAnsi="Calibri" w:cs="Calibri"/>
                <w:color w:val="000000"/>
                <w:shd w:val="clear" w:color="auto" w:fill="FFFFFF"/>
              </w:rPr>
              <w:t xml:space="preserve"> executing any aspect of the ACPIS project.</w:t>
            </w:r>
          </w:p>
          <w:p w14:paraId="6CCA41E7" w14:textId="28A511BB" w:rsidR="005A3FB0" w:rsidRPr="005A3FB0" w:rsidRDefault="007B529E" w:rsidP="005A3FB0">
            <w:pPr>
              <w:spacing w:line="300" w:lineRule="atLeast"/>
              <w:textAlignment w:val="baseline"/>
              <w:rPr>
                <w:rFonts w:eastAsia="Times New Roman" w:cstheme="minorHAnsi"/>
              </w:rPr>
            </w:pPr>
            <w:r>
              <w:rPr>
                <w:rFonts w:ascii="Calibri" w:hAnsi="Calibri" w:cs="Calibri"/>
                <w:color w:val="000000"/>
                <w:shd w:val="clear" w:color="auto" w:fill="FFFFFF"/>
              </w:rPr>
              <w:t>The evaluator(s) will be u</w:t>
            </w:r>
            <w:r w:rsidR="005A3FB0" w:rsidRPr="005A3FB0">
              <w:rPr>
                <w:rFonts w:ascii="Calibri" w:hAnsi="Calibri" w:cs="Calibri"/>
                <w:color w:val="000000"/>
                <w:shd w:val="clear" w:color="auto" w:fill="FFFFFF"/>
              </w:rPr>
              <w:t xml:space="preserve">nder the overall supervision of UNDP’s </w:t>
            </w:r>
            <w:r>
              <w:rPr>
                <w:rFonts w:ascii="Calibri" w:hAnsi="Calibri" w:cs="Calibri"/>
                <w:color w:val="000000"/>
                <w:shd w:val="clear" w:color="auto" w:fill="FFFFFF"/>
              </w:rPr>
              <w:t>G</w:t>
            </w:r>
            <w:r w:rsidRPr="005A3FB0">
              <w:rPr>
                <w:rFonts w:ascii="Calibri" w:hAnsi="Calibri" w:cs="Calibri"/>
                <w:color w:val="000000"/>
                <w:shd w:val="clear" w:color="auto" w:fill="FFFFFF"/>
              </w:rPr>
              <w:t xml:space="preserve">lobal </w:t>
            </w:r>
            <w:r>
              <w:rPr>
                <w:rFonts w:ascii="Calibri" w:hAnsi="Calibri" w:cs="Calibri"/>
                <w:color w:val="000000"/>
                <w:shd w:val="clear" w:color="auto" w:fill="FFFFFF"/>
              </w:rPr>
              <w:t>P</w:t>
            </w:r>
            <w:r w:rsidR="005A3FB0" w:rsidRPr="005A3FB0">
              <w:rPr>
                <w:rFonts w:ascii="Calibri" w:hAnsi="Calibri" w:cs="Calibri"/>
                <w:color w:val="000000"/>
                <w:shd w:val="clear" w:color="auto" w:fill="FFFFFF"/>
              </w:rPr>
              <w:t xml:space="preserve">rogramme </w:t>
            </w:r>
            <w:r>
              <w:rPr>
                <w:rFonts w:ascii="Calibri" w:hAnsi="Calibri" w:cs="Calibri"/>
                <w:color w:val="000000"/>
                <w:shd w:val="clear" w:color="auto" w:fill="FFFFFF"/>
              </w:rPr>
              <w:t>A</w:t>
            </w:r>
            <w:r w:rsidR="005A3FB0" w:rsidRPr="005A3FB0">
              <w:rPr>
                <w:rFonts w:ascii="Calibri" w:hAnsi="Calibri" w:cs="Calibri"/>
                <w:color w:val="000000"/>
                <w:shd w:val="clear" w:color="auto" w:fill="FFFFFF"/>
              </w:rPr>
              <w:t xml:space="preserve">dvisor on </w:t>
            </w:r>
            <w:r>
              <w:rPr>
                <w:rFonts w:ascii="Calibri" w:hAnsi="Calibri" w:cs="Calibri"/>
                <w:color w:val="000000"/>
                <w:shd w:val="clear" w:color="auto" w:fill="FFFFFF"/>
              </w:rPr>
              <w:t>A</w:t>
            </w:r>
            <w:r w:rsidR="005A3FB0" w:rsidRPr="005A3FB0">
              <w:rPr>
                <w:rFonts w:ascii="Calibri" w:hAnsi="Calibri" w:cs="Calibri"/>
                <w:color w:val="000000"/>
                <w:shd w:val="clear" w:color="auto" w:fill="FFFFFF"/>
              </w:rPr>
              <w:t>nti-</w:t>
            </w:r>
            <w:r>
              <w:rPr>
                <w:rFonts w:ascii="Calibri" w:hAnsi="Calibri" w:cs="Calibri"/>
                <w:color w:val="000000"/>
                <w:shd w:val="clear" w:color="auto" w:fill="FFFFFF"/>
              </w:rPr>
              <w:t>C</w:t>
            </w:r>
            <w:r w:rsidR="005A3FB0" w:rsidRPr="005A3FB0">
              <w:rPr>
                <w:rFonts w:ascii="Calibri" w:hAnsi="Calibri" w:cs="Calibri"/>
                <w:color w:val="000000"/>
                <w:shd w:val="clear" w:color="auto" w:fill="FFFFFF"/>
              </w:rPr>
              <w:t xml:space="preserve">orruption </w:t>
            </w:r>
            <w:r>
              <w:rPr>
                <w:rFonts w:ascii="Calibri" w:hAnsi="Calibri" w:cs="Calibri"/>
                <w:color w:val="000000"/>
                <w:shd w:val="clear" w:color="auto" w:fill="FFFFFF"/>
              </w:rPr>
              <w:t>and</w:t>
            </w:r>
            <w:r w:rsidRPr="005A3FB0">
              <w:rPr>
                <w:rFonts w:ascii="Calibri" w:hAnsi="Calibri" w:cs="Calibri"/>
                <w:color w:val="000000"/>
                <w:shd w:val="clear" w:color="auto" w:fill="FFFFFF"/>
              </w:rPr>
              <w:t xml:space="preserve"> </w:t>
            </w:r>
            <w:r>
              <w:rPr>
                <w:rFonts w:ascii="Calibri" w:hAnsi="Calibri" w:cs="Calibri"/>
                <w:color w:val="000000"/>
                <w:shd w:val="clear" w:color="auto" w:fill="FFFFFF"/>
              </w:rPr>
              <w:t>will work in coordination with</w:t>
            </w:r>
            <w:r w:rsidR="005A3FB0" w:rsidRPr="005A3FB0">
              <w:rPr>
                <w:rFonts w:ascii="Calibri" w:hAnsi="Calibri" w:cs="Calibri"/>
                <w:color w:val="000000"/>
                <w:shd w:val="clear" w:color="auto" w:fill="FFFFFF"/>
              </w:rPr>
              <w:t xml:space="preserve"> </w:t>
            </w:r>
            <w:r>
              <w:rPr>
                <w:rFonts w:ascii="Calibri" w:hAnsi="Calibri" w:cs="Calibri"/>
                <w:color w:val="000000"/>
                <w:shd w:val="clear" w:color="auto" w:fill="FFFFFF"/>
              </w:rPr>
              <w:t xml:space="preserve">the ACPIS </w:t>
            </w:r>
            <w:r w:rsidR="005A3FB0" w:rsidRPr="005A3FB0">
              <w:rPr>
                <w:rFonts w:ascii="Calibri" w:hAnsi="Calibri" w:cs="Calibri"/>
                <w:color w:val="000000"/>
                <w:shd w:val="clear" w:color="auto" w:fill="FFFFFF"/>
              </w:rPr>
              <w:t>Programme Manager. The global project staff will provide all the necessary technical support to independent evaluator(s), including provision of relevant documents, materials, contact information of relevant stakeholders/partners for interviews, etc.</w:t>
            </w:r>
          </w:p>
        </w:tc>
      </w:tr>
    </w:tbl>
    <w:p w14:paraId="45600B41" w14:textId="32E85141" w:rsidR="004E4899" w:rsidRDefault="004E4899">
      <w:pPr>
        <w:rPr>
          <w:rFonts w:cstheme="minorHAnsi"/>
        </w:rPr>
      </w:pPr>
    </w:p>
    <w:p w14:paraId="35BB614A" w14:textId="77777777" w:rsidR="00265EF6" w:rsidRPr="009562EA" w:rsidRDefault="00265EF6" w:rsidP="00265EF6">
      <w:pPr>
        <w:spacing w:after="0"/>
        <w:jc w:val="both"/>
        <w:rPr>
          <w:rFonts w:cstheme="minorHAnsi"/>
          <w:b/>
          <w:lang w:val="en-GB"/>
        </w:rPr>
      </w:pPr>
      <w:r w:rsidRPr="009562EA">
        <w:rPr>
          <w:rFonts w:cstheme="minorHAnsi"/>
          <w:b/>
          <w:lang w:val="en-GB"/>
        </w:rPr>
        <w:t>Important Note:</w:t>
      </w:r>
    </w:p>
    <w:p w14:paraId="7090337D" w14:textId="370C2004" w:rsidR="00265EF6" w:rsidRPr="009562EA" w:rsidRDefault="00265EF6" w:rsidP="00265EF6">
      <w:pPr>
        <w:spacing w:after="0"/>
        <w:jc w:val="both"/>
        <w:rPr>
          <w:rFonts w:cstheme="minorHAnsi"/>
          <w:lang w:val="en-GB"/>
        </w:rPr>
      </w:pPr>
      <w:r w:rsidRPr="009562EA">
        <w:rPr>
          <w:rFonts w:cstheme="minorHAnsi"/>
          <w:lang w:val="en-GB"/>
        </w:rPr>
        <w:t xml:space="preserve">The Contractor is required to have the </w:t>
      </w:r>
      <w:proofErr w:type="gramStart"/>
      <w:r w:rsidRPr="009562EA">
        <w:rPr>
          <w:rFonts w:cstheme="minorHAnsi"/>
          <w:lang w:val="en-GB"/>
        </w:rPr>
        <w:t>aforementioned professional</w:t>
      </w:r>
      <w:proofErr w:type="gramEnd"/>
      <w:r w:rsidRPr="009562EA">
        <w:rPr>
          <w:rFonts w:cstheme="minorHAnsi"/>
          <w:lang w:val="en-GB"/>
        </w:rPr>
        <w:t xml:space="preserve"> and technical qualifications</w:t>
      </w:r>
      <w:r w:rsidRPr="009562EA">
        <w:rPr>
          <w:rFonts w:cstheme="minorHAnsi"/>
          <w:b/>
          <w:lang w:val="en-GB"/>
        </w:rPr>
        <w:t>. Only the applicants who hold these qualifications</w:t>
      </w:r>
      <w:r w:rsidRPr="009562EA">
        <w:rPr>
          <w:rFonts w:cstheme="minorHAnsi"/>
          <w:lang w:val="en-GB"/>
        </w:rPr>
        <w:t xml:space="preserve"> will be shortlisted and contacted.</w:t>
      </w:r>
    </w:p>
    <w:p w14:paraId="67350282" w14:textId="77AE12E2" w:rsidR="00CB09BC" w:rsidRPr="009562EA" w:rsidRDefault="00CB09BC" w:rsidP="00265EF6">
      <w:pPr>
        <w:spacing w:after="0"/>
        <w:jc w:val="both"/>
        <w:rPr>
          <w:rFonts w:cstheme="minorHAnsi"/>
          <w:lang w:val="en-GB"/>
        </w:rPr>
      </w:pPr>
    </w:p>
    <w:p w14:paraId="595406B8" w14:textId="5333FCE0" w:rsidR="00CB09BC" w:rsidRPr="009562EA" w:rsidRDefault="00902F6B" w:rsidP="00CB09BC">
      <w:pPr>
        <w:spacing w:line="300" w:lineRule="atLeast"/>
        <w:textAlignment w:val="baseline"/>
        <w:rPr>
          <w:rFonts w:ascii="Arial" w:eastAsia="Times New Roman" w:hAnsi="Arial" w:cs="Arial"/>
          <w:b/>
          <w:bCs/>
          <w:color w:val="0055AA"/>
          <w:sz w:val="24"/>
          <w:szCs w:val="24"/>
        </w:rPr>
      </w:pPr>
      <w:r w:rsidRPr="009562EA">
        <w:rPr>
          <w:rFonts w:ascii="Arial" w:eastAsia="Times New Roman" w:hAnsi="Arial" w:cs="Arial"/>
          <w:b/>
          <w:bCs/>
          <w:color w:val="0055AA"/>
          <w:sz w:val="24"/>
          <w:szCs w:val="24"/>
        </w:rPr>
        <w:t>Evaluation Process</w:t>
      </w:r>
    </w:p>
    <w:p w14:paraId="6C176A40" w14:textId="77777777" w:rsidR="00CB09BC" w:rsidRPr="009562EA" w:rsidRDefault="00CB09BC" w:rsidP="00265EF6">
      <w:pPr>
        <w:spacing w:after="0"/>
        <w:jc w:val="both"/>
        <w:rPr>
          <w:rFonts w:cstheme="minorHAnsi"/>
          <w:lang w:val="en-GB"/>
        </w:rPr>
      </w:pPr>
    </w:p>
    <w:p w14:paraId="0628A7B3" w14:textId="77777777" w:rsidR="00265EF6" w:rsidRPr="009562EA" w:rsidRDefault="00265EF6" w:rsidP="00265EF6">
      <w:pPr>
        <w:spacing w:line="293" w:lineRule="atLeast"/>
        <w:textAlignment w:val="baseline"/>
        <w:rPr>
          <w:rFonts w:cstheme="minorHAnsi"/>
          <w:color w:val="000000"/>
        </w:rPr>
      </w:pPr>
      <w:r w:rsidRPr="009562EA">
        <w:rPr>
          <w:rFonts w:cstheme="minorHAnsi"/>
          <w:color w:val="000000"/>
        </w:rPr>
        <w:lastRenderedPageBreak/>
        <w:t>Applicants are reviewed based on Required Skills and Experience stated above and based on the technical evaluation criteria outlined below.  Applicants will be evaluated based on cumulative scoring.  When using this weighted scoring method, the award of the contract will be made to the individual consultant whose offer has been evaluated and determined as:</w:t>
      </w:r>
    </w:p>
    <w:p w14:paraId="47FBEC30" w14:textId="77777777" w:rsidR="00427CDC" w:rsidRPr="009562EA" w:rsidRDefault="00427CDC" w:rsidP="00427CDC">
      <w:pPr>
        <w:rPr>
          <w:i/>
        </w:rPr>
      </w:pPr>
      <w:r w:rsidRPr="009562EA">
        <w:rPr>
          <w:i/>
        </w:rPr>
        <w:t>a) responsive/compliant/acceptable, and</w:t>
      </w:r>
    </w:p>
    <w:p w14:paraId="26A0D48A" w14:textId="77777777" w:rsidR="00427CDC" w:rsidRPr="009562EA" w:rsidRDefault="00427CDC" w:rsidP="00427CDC">
      <w:pPr>
        <w:rPr>
          <w:i/>
        </w:rPr>
      </w:pPr>
      <w:r w:rsidRPr="009562EA">
        <w:rPr>
          <w:i/>
        </w:rPr>
        <w:t xml:space="preserve">b) Having received the highest score out of a pre-determined set of weighted technical and financial criteria specific to the solicitation. </w:t>
      </w:r>
    </w:p>
    <w:p w14:paraId="03068994" w14:textId="77777777" w:rsidR="00427CDC" w:rsidRPr="009562EA" w:rsidRDefault="00427CDC" w:rsidP="00427CDC">
      <w:pPr>
        <w:spacing w:line="360" w:lineRule="auto"/>
        <w:rPr>
          <w:i/>
        </w:rPr>
      </w:pPr>
      <w:r w:rsidRPr="009562EA">
        <w:rPr>
          <w:i/>
        </w:rPr>
        <w:t>* Technical Criteria weight; [</w:t>
      </w:r>
      <w:r w:rsidRPr="009562EA">
        <w:rPr>
          <w:rFonts w:cstheme="minorHAnsi"/>
          <w:b/>
          <w:bCs/>
          <w:color w:val="000000"/>
          <w:bdr w:val="none" w:sz="0" w:space="0" w:color="auto" w:frame="1"/>
        </w:rPr>
        <w:t>Total 70% (70 points</w:t>
      </w:r>
      <w:r w:rsidRPr="009562EA">
        <w:rPr>
          <w:i/>
        </w:rPr>
        <w:t>]</w:t>
      </w:r>
    </w:p>
    <w:p w14:paraId="0E490BE2" w14:textId="77777777" w:rsidR="00427CDC" w:rsidRPr="009562EA" w:rsidRDefault="00427CDC" w:rsidP="00427CDC">
      <w:pPr>
        <w:spacing w:line="360" w:lineRule="auto"/>
        <w:rPr>
          <w:i/>
        </w:rPr>
      </w:pPr>
      <w:r w:rsidRPr="009562EA">
        <w:rPr>
          <w:i/>
        </w:rPr>
        <w:t xml:space="preserve">Only candidates obtaining a minimum of 70% (49 point) </w:t>
      </w:r>
      <w:r w:rsidRPr="009562EA">
        <w:rPr>
          <w:rFonts w:cstheme="minorHAnsi"/>
          <w:color w:val="000000"/>
        </w:rPr>
        <w:t>of the maximum obtainable points for the technical criteria (70 points)</w:t>
      </w:r>
      <w:r w:rsidRPr="009562EA">
        <w:rPr>
          <w:i/>
        </w:rPr>
        <w:t xml:space="preserve"> would be considered for the Financial Evaluation</w:t>
      </w:r>
    </w:p>
    <w:tbl>
      <w:tblPr>
        <w:tblStyle w:val="TableGrid"/>
        <w:tblW w:w="0" w:type="auto"/>
        <w:tblInd w:w="0" w:type="dxa"/>
        <w:tblLook w:val="04A0" w:firstRow="1" w:lastRow="0" w:firstColumn="1" w:lastColumn="0" w:noHBand="0" w:noVBand="1"/>
      </w:tblPr>
      <w:tblGrid>
        <w:gridCol w:w="3189"/>
        <w:gridCol w:w="2949"/>
      </w:tblGrid>
      <w:tr w:rsidR="009562EA" w:rsidRPr="009562EA" w14:paraId="3992B0E3" w14:textId="77777777" w:rsidTr="009562EA">
        <w:tc>
          <w:tcPr>
            <w:tcW w:w="3189" w:type="dxa"/>
          </w:tcPr>
          <w:p w14:paraId="31D31DAE" w14:textId="77777777" w:rsidR="009562EA" w:rsidRPr="009562EA" w:rsidRDefault="009562EA" w:rsidP="009C439C">
            <w:pPr>
              <w:spacing w:line="360" w:lineRule="auto"/>
              <w:rPr>
                <w:b/>
                <w:i/>
              </w:rPr>
            </w:pPr>
            <w:r w:rsidRPr="009562EA">
              <w:rPr>
                <w:b/>
                <w:i/>
              </w:rPr>
              <w:t>Criteria</w:t>
            </w:r>
          </w:p>
        </w:tc>
        <w:tc>
          <w:tcPr>
            <w:tcW w:w="2949" w:type="dxa"/>
          </w:tcPr>
          <w:p w14:paraId="5B9D38A3" w14:textId="77777777" w:rsidR="009562EA" w:rsidRPr="009562EA" w:rsidRDefault="009562EA" w:rsidP="009C439C">
            <w:pPr>
              <w:spacing w:line="360" w:lineRule="auto"/>
              <w:rPr>
                <w:b/>
                <w:i/>
              </w:rPr>
            </w:pPr>
            <w:r w:rsidRPr="009562EA">
              <w:rPr>
                <w:b/>
                <w:i/>
              </w:rPr>
              <w:t>Max. Point</w:t>
            </w:r>
          </w:p>
        </w:tc>
      </w:tr>
      <w:tr w:rsidR="009562EA" w:rsidRPr="009562EA" w14:paraId="014F04F4" w14:textId="77777777" w:rsidTr="009562EA">
        <w:tc>
          <w:tcPr>
            <w:tcW w:w="3189" w:type="dxa"/>
          </w:tcPr>
          <w:p w14:paraId="4B98CEFA" w14:textId="77777777" w:rsidR="009562EA" w:rsidRPr="009562EA" w:rsidRDefault="009562EA" w:rsidP="009C439C">
            <w:pPr>
              <w:spacing w:line="360" w:lineRule="auto"/>
              <w:rPr>
                <w:i/>
                <w:u w:val="single"/>
              </w:rPr>
            </w:pPr>
            <w:r w:rsidRPr="009562EA">
              <w:rPr>
                <w:i/>
                <w:u w:val="single"/>
              </w:rPr>
              <w:t>Technical</w:t>
            </w:r>
          </w:p>
        </w:tc>
        <w:tc>
          <w:tcPr>
            <w:tcW w:w="2949" w:type="dxa"/>
          </w:tcPr>
          <w:p w14:paraId="53C9D722" w14:textId="77777777" w:rsidR="009562EA" w:rsidRPr="009562EA" w:rsidRDefault="009562EA" w:rsidP="009C439C">
            <w:pPr>
              <w:spacing w:line="360" w:lineRule="auto"/>
              <w:rPr>
                <w:i/>
              </w:rPr>
            </w:pPr>
            <w:r w:rsidRPr="009562EA">
              <w:rPr>
                <w:i/>
              </w:rPr>
              <w:t>70 points</w:t>
            </w:r>
          </w:p>
        </w:tc>
      </w:tr>
      <w:tr w:rsidR="009562EA" w:rsidRPr="009562EA" w14:paraId="7F680C52" w14:textId="77777777" w:rsidTr="009562EA">
        <w:tc>
          <w:tcPr>
            <w:tcW w:w="3189" w:type="dxa"/>
          </w:tcPr>
          <w:p w14:paraId="4F7DB0B3" w14:textId="4BCB80F9" w:rsidR="009562EA" w:rsidRPr="009562EA" w:rsidRDefault="009562EA" w:rsidP="0056793F">
            <w:pPr>
              <w:pStyle w:val="ListParagraph"/>
              <w:numPr>
                <w:ilvl w:val="0"/>
                <w:numId w:val="28"/>
              </w:numPr>
              <w:spacing w:line="360" w:lineRule="auto"/>
              <w:contextualSpacing/>
              <w:rPr>
                <w:i/>
              </w:rPr>
            </w:pPr>
            <w:r w:rsidRPr="009562EA">
              <w:rPr>
                <w:i/>
              </w:rPr>
              <w:t>Criterion A -relevant education</w:t>
            </w:r>
          </w:p>
        </w:tc>
        <w:tc>
          <w:tcPr>
            <w:tcW w:w="2949" w:type="dxa"/>
          </w:tcPr>
          <w:p w14:paraId="605B219E" w14:textId="77777777" w:rsidR="009562EA" w:rsidRPr="009562EA" w:rsidRDefault="009562EA" w:rsidP="009C439C">
            <w:pPr>
              <w:spacing w:line="360" w:lineRule="auto"/>
              <w:rPr>
                <w:i/>
              </w:rPr>
            </w:pPr>
            <w:r w:rsidRPr="009562EA">
              <w:rPr>
                <w:i/>
              </w:rPr>
              <w:t>10 points MA</w:t>
            </w:r>
          </w:p>
          <w:p w14:paraId="69D1E605" w14:textId="77777777" w:rsidR="009562EA" w:rsidRPr="009562EA" w:rsidRDefault="009562EA" w:rsidP="009C439C">
            <w:pPr>
              <w:spacing w:line="360" w:lineRule="auto"/>
              <w:rPr>
                <w:i/>
              </w:rPr>
            </w:pPr>
            <w:r w:rsidRPr="009562EA">
              <w:rPr>
                <w:i/>
              </w:rPr>
              <w:t>3 additional points for PhD</w:t>
            </w:r>
          </w:p>
          <w:p w14:paraId="5F9F5AB7" w14:textId="6C8E2D7D" w:rsidR="009562EA" w:rsidRPr="009562EA" w:rsidRDefault="009562EA" w:rsidP="009C439C">
            <w:pPr>
              <w:spacing w:line="360" w:lineRule="auto"/>
              <w:rPr>
                <w:i/>
              </w:rPr>
            </w:pPr>
            <w:r w:rsidRPr="009562EA">
              <w:rPr>
                <w:i/>
              </w:rPr>
              <w:t xml:space="preserve">Max – </w:t>
            </w:r>
            <w:r w:rsidRPr="009562EA">
              <w:rPr>
                <w:b/>
                <w:bCs/>
                <w:i/>
              </w:rPr>
              <w:t>13 points</w:t>
            </w:r>
          </w:p>
        </w:tc>
      </w:tr>
      <w:tr w:rsidR="009562EA" w:rsidRPr="009562EA" w14:paraId="3466110F" w14:textId="77777777" w:rsidTr="009562EA">
        <w:tc>
          <w:tcPr>
            <w:tcW w:w="3189" w:type="dxa"/>
          </w:tcPr>
          <w:p w14:paraId="55ADB0EE" w14:textId="591FA952" w:rsidR="009562EA" w:rsidRPr="009562EA" w:rsidRDefault="009562EA" w:rsidP="0056793F">
            <w:pPr>
              <w:pStyle w:val="ListParagraph"/>
              <w:numPr>
                <w:ilvl w:val="0"/>
                <w:numId w:val="28"/>
              </w:numPr>
              <w:spacing w:line="360" w:lineRule="auto"/>
              <w:contextualSpacing/>
              <w:rPr>
                <w:i/>
              </w:rPr>
            </w:pPr>
            <w:r w:rsidRPr="009562EA">
              <w:rPr>
                <w:i/>
              </w:rPr>
              <w:t>Criterion B- 10 years of relevant experience in governance and anti-corruption</w:t>
            </w:r>
          </w:p>
        </w:tc>
        <w:tc>
          <w:tcPr>
            <w:tcW w:w="2949" w:type="dxa"/>
          </w:tcPr>
          <w:p w14:paraId="377FD637" w14:textId="0CF5CD89" w:rsidR="009562EA" w:rsidRPr="009562EA" w:rsidRDefault="009562EA" w:rsidP="009C439C">
            <w:pPr>
              <w:spacing w:line="360" w:lineRule="auto"/>
              <w:rPr>
                <w:i/>
              </w:rPr>
            </w:pPr>
            <w:r w:rsidRPr="009562EA">
              <w:rPr>
                <w:i/>
              </w:rPr>
              <w:t>10 years – 20 points</w:t>
            </w:r>
          </w:p>
          <w:p w14:paraId="4CDAB585" w14:textId="6B0FB263" w:rsidR="009562EA" w:rsidRPr="009562EA" w:rsidRDefault="009562EA" w:rsidP="009C439C">
            <w:pPr>
              <w:spacing w:line="360" w:lineRule="auto"/>
              <w:rPr>
                <w:i/>
              </w:rPr>
            </w:pPr>
            <w:r w:rsidRPr="009562EA">
              <w:rPr>
                <w:i/>
              </w:rPr>
              <w:t>10-12 years – 22 points</w:t>
            </w:r>
          </w:p>
          <w:p w14:paraId="6153496C" w14:textId="12C905C8" w:rsidR="009562EA" w:rsidRPr="009562EA" w:rsidRDefault="009562EA" w:rsidP="009C439C">
            <w:pPr>
              <w:spacing w:line="360" w:lineRule="auto"/>
              <w:rPr>
                <w:i/>
              </w:rPr>
            </w:pPr>
            <w:r w:rsidRPr="009562EA">
              <w:rPr>
                <w:i/>
              </w:rPr>
              <w:t>13+years – 24 points</w:t>
            </w:r>
          </w:p>
          <w:p w14:paraId="0165AB37" w14:textId="14326660" w:rsidR="009562EA" w:rsidRPr="009562EA" w:rsidRDefault="009562EA" w:rsidP="009C439C">
            <w:pPr>
              <w:spacing w:line="360" w:lineRule="auto"/>
              <w:rPr>
                <w:i/>
              </w:rPr>
            </w:pPr>
            <w:r w:rsidRPr="009562EA">
              <w:rPr>
                <w:i/>
              </w:rPr>
              <w:t xml:space="preserve">Max – </w:t>
            </w:r>
            <w:r w:rsidRPr="009562EA">
              <w:rPr>
                <w:b/>
                <w:bCs/>
                <w:i/>
              </w:rPr>
              <w:t>24 points</w:t>
            </w:r>
          </w:p>
        </w:tc>
      </w:tr>
      <w:tr w:rsidR="009562EA" w:rsidRPr="009562EA" w14:paraId="0DA77A53" w14:textId="77777777" w:rsidTr="009562EA">
        <w:tc>
          <w:tcPr>
            <w:tcW w:w="3189" w:type="dxa"/>
          </w:tcPr>
          <w:p w14:paraId="4AA92924" w14:textId="2EAF98F7" w:rsidR="009562EA" w:rsidRPr="009562EA" w:rsidRDefault="009562EA" w:rsidP="0056793F">
            <w:pPr>
              <w:pStyle w:val="ListParagraph"/>
              <w:numPr>
                <w:ilvl w:val="0"/>
                <w:numId w:val="28"/>
              </w:numPr>
              <w:spacing w:line="360" w:lineRule="auto"/>
              <w:contextualSpacing/>
              <w:rPr>
                <w:i/>
              </w:rPr>
            </w:pPr>
            <w:r w:rsidRPr="009562EA">
              <w:rPr>
                <w:i/>
              </w:rPr>
              <w:t>Criterion C-</w:t>
            </w:r>
            <w:r w:rsidRPr="009562EA">
              <w:rPr>
                <w:rFonts w:eastAsia="Calibri" w:cstheme="minorHAnsi"/>
              </w:rPr>
              <w:t xml:space="preserve"> experience in producing research/studies</w:t>
            </w:r>
          </w:p>
        </w:tc>
        <w:tc>
          <w:tcPr>
            <w:tcW w:w="2949" w:type="dxa"/>
          </w:tcPr>
          <w:p w14:paraId="4191B3B2" w14:textId="54ECC319" w:rsidR="009562EA" w:rsidRPr="00867626" w:rsidRDefault="009562EA" w:rsidP="009C439C">
            <w:pPr>
              <w:spacing w:line="360" w:lineRule="auto"/>
              <w:rPr>
                <w:b/>
                <w:bCs/>
                <w:i/>
              </w:rPr>
            </w:pPr>
            <w:r w:rsidRPr="00867626">
              <w:rPr>
                <w:b/>
                <w:bCs/>
                <w:i/>
              </w:rPr>
              <w:t>9 points</w:t>
            </w:r>
          </w:p>
        </w:tc>
      </w:tr>
      <w:tr w:rsidR="009562EA" w:rsidRPr="009562EA" w14:paraId="17D93D6D" w14:textId="77777777" w:rsidTr="009562EA">
        <w:tc>
          <w:tcPr>
            <w:tcW w:w="3189" w:type="dxa"/>
          </w:tcPr>
          <w:p w14:paraId="6D0C80A4" w14:textId="218BFDF8" w:rsidR="009562EA" w:rsidRPr="009562EA" w:rsidRDefault="009562EA" w:rsidP="0056793F">
            <w:pPr>
              <w:pStyle w:val="ListParagraph"/>
              <w:numPr>
                <w:ilvl w:val="0"/>
                <w:numId w:val="28"/>
              </w:numPr>
              <w:spacing w:line="360" w:lineRule="auto"/>
              <w:contextualSpacing/>
              <w:rPr>
                <w:i/>
              </w:rPr>
            </w:pPr>
            <w:r w:rsidRPr="009562EA">
              <w:rPr>
                <w:i/>
              </w:rPr>
              <w:t>Criterion D-</w:t>
            </w:r>
            <w:r w:rsidRPr="009562EA">
              <w:rPr>
                <w:rFonts w:eastAsia="Calibri" w:cstheme="minorHAnsi"/>
              </w:rPr>
              <w:t xml:space="preserve"> experience in conducting mid-term/final evaluations</w:t>
            </w:r>
          </w:p>
        </w:tc>
        <w:tc>
          <w:tcPr>
            <w:tcW w:w="2949" w:type="dxa"/>
          </w:tcPr>
          <w:p w14:paraId="62029349" w14:textId="7D086D57" w:rsidR="009562EA" w:rsidRPr="00867626" w:rsidRDefault="009562EA" w:rsidP="009C439C">
            <w:pPr>
              <w:spacing w:line="360" w:lineRule="auto"/>
              <w:rPr>
                <w:b/>
                <w:bCs/>
                <w:i/>
              </w:rPr>
            </w:pPr>
            <w:r w:rsidRPr="00867626">
              <w:rPr>
                <w:b/>
                <w:bCs/>
                <w:i/>
              </w:rPr>
              <w:t>9 points</w:t>
            </w:r>
          </w:p>
        </w:tc>
      </w:tr>
      <w:tr w:rsidR="009562EA" w:rsidRPr="009562EA" w14:paraId="20291138" w14:textId="77777777" w:rsidTr="009562EA">
        <w:tc>
          <w:tcPr>
            <w:tcW w:w="3189" w:type="dxa"/>
          </w:tcPr>
          <w:p w14:paraId="04163347" w14:textId="1E58B6EE" w:rsidR="009562EA" w:rsidRPr="009562EA" w:rsidRDefault="009562EA" w:rsidP="0056793F">
            <w:pPr>
              <w:pStyle w:val="ListParagraph"/>
              <w:numPr>
                <w:ilvl w:val="0"/>
                <w:numId w:val="28"/>
              </w:numPr>
              <w:spacing w:line="360" w:lineRule="auto"/>
              <w:contextualSpacing/>
              <w:rPr>
                <w:i/>
              </w:rPr>
            </w:pPr>
            <w:r w:rsidRPr="009562EA">
              <w:rPr>
                <w:i/>
              </w:rPr>
              <w:t>Criterion E – methodology to conduct final evaluation</w:t>
            </w:r>
          </w:p>
        </w:tc>
        <w:tc>
          <w:tcPr>
            <w:tcW w:w="2949" w:type="dxa"/>
          </w:tcPr>
          <w:p w14:paraId="311C8995" w14:textId="77777777" w:rsidR="009562EA" w:rsidRPr="009562EA" w:rsidRDefault="009562EA" w:rsidP="000A3B6E">
            <w:pPr>
              <w:spacing w:line="360" w:lineRule="auto"/>
              <w:rPr>
                <w:i/>
              </w:rPr>
            </w:pPr>
            <w:r w:rsidRPr="00867626">
              <w:rPr>
                <w:b/>
                <w:bCs/>
                <w:i/>
              </w:rPr>
              <w:t>15 points</w:t>
            </w:r>
            <w:r w:rsidRPr="009562EA">
              <w:rPr>
                <w:i/>
              </w:rPr>
              <w:t xml:space="preserve"> – fully responsive;</w:t>
            </w:r>
          </w:p>
          <w:p w14:paraId="1AFE5663" w14:textId="76DFBECC" w:rsidR="009562EA" w:rsidRPr="009562EA" w:rsidRDefault="009562EA" w:rsidP="000A3B6E">
            <w:pPr>
              <w:spacing w:line="360" w:lineRule="auto"/>
              <w:rPr>
                <w:rFonts w:cs="Calibri"/>
              </w:rPr>
            </w:pPr>
            <w:r w:rsidRPr="009562EA">
              <w:rPr>
                <w:rFonts w:cs="Calibri"/>
              </w:rPr>
              <w:t>7 if partially responsive;</w:t>
            </w:r>
          </w:p>
          <w:p w14:paraId="0DCD830C" w14:textId="00A77EEA" w:rsidR="009562EA" w:rsidRPr="009562EA" w:rsidRDefault="009562EA" w:rsidP="000A3B6E">
            <w:pPr>
              <w:spacing w:line="360" w:lineRule="auto"/>
              <w:rPr>
                <w:i/>
              </w:rPr>
            </w:pPr>
            <w:r w:rsidRPr="009562EA">
              <w:rPr>
                <w:rFonts w:cs="Calibri"/>
              </w:rPr>
              <w:t xml:space="preserve">0 if not responsive  </w:t>
            </w:r>
          </w:p>
        </w:tc>
      </w:tr>
    </w:tbl>
    <w:p w14:paraId="1581F5B2" w14:textId="1643DE2C" w:rsidR="00265EF6" w:rsidRPr="009562EA" w:rsidRDefault="00265EF6">
      <w:pPr>
        <w:rPr>
          <w:rFonts w:cstheme="minorHAnsi"/>
        </w:rPr>
      </w:pPr>
    </w:p>
    <w:p w14:paraId="3F5ACC59" w14:textId="77777777" w:rsidR="005A50C1" w:rsidRPr="009562EA" w:rsidRDefault="005A50C1" w:rsidP="005A50C1">
      <w:pPr>
        <w:spacing w:line="360" w:lineRule="auto"/>
        <w:rPr>
          <w:i/>
        </w:rPr>
      </w:pPr>
      <w:r w:rsidRPr="009562EA">
        <w:rPr>
          <w:i/>
        </w:rPr>
        <w:t>* Financial Criteria weight; [</w:t>
      </w:r>
      <w:r w:rsidRPr="009562EA">
        <w:rPr>
          <w:rFonts w:cstheme="minorHAnsi"/>
          <w:b/>
          <w:bCs/>
          <w:color w:val="000000"/>
          <w:bdr w:val="none" w:sz="0" w:space="0" w:color="auto" w:frame="1"/>
        </w:rPr>
        <w:t>Total 30% (30 points)</w:t>
      </w:r>
      <w:r w:rsidRPr="009562EA">
        <w:rPr>
          <w:i/>
        </w:rPr>
        <w:t>]</w:t>
      </w:r>
    </w:p>
    <w:p w14:paraId="1DA1CF59" w14:textId="77777777" w:rsidR="005A50C1" w:rsidRPr="009562EA" w:rsidRDefault="005A50C1" w:rsidP="005A50C1">
      <w:pPr>
        <w:spacing w:after="0" w:line="293" w:lineRule="atLeast"/>
        <w:textAlignment w:val="baseline"/>
        <w:rPr>
          <w:rFonts w:cstheme="minorHAnsi"/>
          <w:color w:val="000000"/>
        </w:rPr>
      </w:pPr>
      <w:r w:rsidRPr="009562EA">
        <w:rPr>
          <w:rFonts w:cstheme="minorHAnsi"/>
          <w:color w:val="000000"/>
        </w:rPr>
        <w:t>The following formula will be used to evaluate financial proposal:</w:t>
      </w:r>
    </w:p>
    <w:p w14:paraId="639C38C3" w14:textId="77777777" w:rsidR="005A50C1" w:rsidRPr="009562EA" w:rsidRDefault="005A50C1" w:rsidP="005A50C1">
      <w:pPr>
        <w:spacing w:after="0" w:line="293" w:lineRule="atLeast"/>
        <w:textAlignment w:val="baseline"/>
        <w:rPr>
          <w:rFonts w:cstheme="minorHAnsi"/>
          <w:color w:val="000000"/>
        </w:rPr>
      </w:pPr>
      <w:r w:rsidRPr="009562EA">
        <w:rPr>
          <w:rFonts w:cstheme="minorHAnsi"/>
          <w:color w:val="000000"/>
        </w:rPr>
        <w:t>p = y (µ/z), where</w:t>
      </w:r>
    </w:p>
    <w:p w14:paraId="7B3A69DA" w14:textId="77777777" w:rsidR="005A50C1" w:rsidRPr="009562EA" w:rsidRDefault="005A50C1" w:rsidP="005A50C1">
      <w:pPr>
        <w:pStyle w:val="ListParagraph"/>
        <w:numPr>
          <w:ilvl w:val="0"/>
          <w:numId w:val="29"/>
        </w:numPr>
        <w:spacing w:line="293" w:lineRule="atLeast"/>
        <w:textAlignment w:val="baseline"/>
        <w:rPr>
          <w:rFonts w:asciiTheme="minorHAnsi" w:hAnsiTheme="minorHAnsi" w:cstheme="minorHAnsi"/>
          <w:color w:val="000000"/>
        </w:rPr>
      </w:pPr>
      <w:r w:rsidRPr="009562EA">
        <w:rPr>
          <w:rFonts w:asciiTheme="minorHAnsi" w:hAnsiTheme="minorHAnsi" w:cstheme="minorHAnsi"/>
          <w:color w:val="000000"/>
        </w:rPr>
        <w:t>p = points for the financial proposal being evaluated</w:t>
      </w:r>
    </w:p>
    <w:p w14:paraId="0AFBC84F" w14:textId="77777777" w:rsidR="005A50C1" w:rsidRPr="009562EA" w:rsidRDefault="005A50C1" w:rsidP="005A50C1">
      <w:pPr>
        <w:pStyle w:val="ListParagraph"/>
        <w:numPr>
          <w:ilvl w:val="0"/>
          <w:numId w:val="29"/>
        </w:numPr>
        <w:spacing w:line="293" w:lineRule="atLeast"/>
        <w:textAlignment w:val="baseline"/>
        <w:rPr>
          <w:rFonts w:asciiTheme="minorHAnsi" w:hAnsiTheme="minorHAnsi" w:cstheme="minorHAnsi"/>
          <w:color w:val="000000"/>
        </w:rPr>
      </w:pPr>
      <w:r w:rsidRPr="009562EA">
        <w:rPr>
          <w:rFonts w:asciiTheme="minorHAnsi" w:hAnsiTheme="minorHAnsi" w:cstheme="minorHAnsi"/>
          <w:color w:val="000000"/>
        </w:rPr>
        <w:t>y = maximum number of points for the financial proposal</w:t>
      </w:r>
    </w:p>
    <w:p w14:paraId="784038C4" w14:textId="77777777" w:rsidR="005A50C1" w:rsidRPr="009562EA" w:rsidRDefault="005A50C1" w:rsidP="005A50C1">
      <w:pPr>
        <w:pStyle w:val="ListParagraph"/>
        <w:numPr>
          <w:ilvl w:val="0"/>
          <w:numId w:val="29"/>
        </w:numPr>
        <w:spacing w:line="293" w:lineRule="atLeast"/>
        <w:textAlignment w:val="baseline"/>
        <w:rPr>
          <w:rFonts w:asciiTheme="minorHAnsi" w:hAnsiTheme="minorHAnsi" w:cstheme="minorHAnsi"/>
          <w:color w:val="000000"/>
        </w:rPr>
      </w:pPr>
      <w:r w:rsidRPr="009562EA">
        <w:rPr>
          <w:rFonts w:asciiTheme="minorHAnsi" w:hAnsiTheme="minorHAnsi" w:cstheme="minorHAnsi"/>
          <w:color w:val="000000"/>
        </w:rPr>
        <w:t>µ = price of the lowest priced proposal</w:t>
      </w:r>
    </w:p>
    <w:p w14:paraId="52CEAEA3" w14:textId="77777777" w:rsidR="005A50C1" w:rsidRPr="009562EA" w:rsidRDefault="005A50C1" w:rsidP="005A50C1">
      <w:pPr>
        <w:pStyle w:val="ListParagraph"/>
        <w:numPr>
          <w:ilvl w:val="0"/>
          <w:numId w:val="29"/>
        </w:numPr>
        <w:spacing w:line="293" w:lineRule="atLeast"/>
        <w:textAlignment w:val="baseline"/>
        <w:rPr>
          <w:rFonts w:asciiTheme="minorHAnsi" w:hAnsiTheme="minorHAnsi" w:cstheme="minorHAnsi"/>
          <w:color w:val="000000"/>
        </w:rPr>
      </w:pPr>
      <w:r w:rsidRPr="009562EA">
        <w:rPr>
          <w:rFonts w:asciiTheme="minorHAnsi" w:hAnsiTheme="minorHAnsi" w:cstheme="minorHAnsi"/>
          <w:color w:val="000000"/>
        </w:rPr>
        <w:lastRenderedPageBreak/>
        <w:t>z = price of the proposal being evaluated</w:t>
      </w:r>
    </w:p>
    <w:p w14:paraId="5E0E91BC" w14:textId="77777777" w:rsidR="005A50C1" w:rsidRPr="009562EA" w:rsidRDefault="005A50C1" w:rsidP="005A50C1">
      <w:pPr>
        <w:spacing w:line="293" w:lineRule="atLeast"/>
        <w:textAlignment w:val="baseline"/>
        <w:rPr>
          <w:rFonts w:cstheme="minorHAnsi"/>
          <w:color w:val="666666"/>
        </w:rPr>
      </w:pPr>
      <w:r w:rsidRPr="009562EA">
        <w:rPr>
          <w:rFonts w:cstheme="minorHAnsi"/>
          <w:color w:val="666666"/>
        </w:rPr>
        <w:t> </w:t>
      </w:r>
    </w:p>
    <w:p w14:paraId="6FF9B010" w14:textId="77777777" w:rsidR="005A50C1" w:rsidRPr="009562EA" w:rsidRDefault="005A50C1" w:rsidP="005A50C1">
      <w:pPr>
        <w:widowControl w:val="0"/>
        <w:shd w:val="clear" w:color="auto" w:fill="D9D9D9"/>
        <w:overflowPunct w:val="0"/>
        <w:adjustRightInd w:val="0"/>
        <w:spacing w:after="0"/>
        <w:rPr>
          <w:rFonts w:eastAsia="Times New Roman" w:cstheme="minorHAnsi"/>
          <w:b/>
          <w:kern w:val="28"/>
          <w:lang w:val="en-GB"/>
        </w:rPr>
      </w:pPr>
      <w:r w:rsidRPr="009562EA">
        <w:rPr>
          <w:rFonts w:eastAsia="Times New Roman" w:cstheme="minorHAnsi"/>
          <w:b/>
          <w:kern w:val="28"/>
          <w:lang w:val="en-GB"/>
        </w:rPr>
        <w:t>Contract Award</w:t>
      </w:r>
    </w:p>
    <w:p w14:paraId="58E43CB0" w14:textId="77777777" w:rsidR="005A50C1" w:rsidRPr="007E4B97" w:rsidRDefault="005A50C1" w:rsidP="005A50C1">
      <w:pPr>
        <w:spacing w:line="293" w:lineRule="atLeast"/>
        <w:jc w:val="both"/>
        <w:textAlignment w:val="baseline"/>
        <w:rPr>
          <w:rFonts w:cstheme="minorHAnsi"/>
          <w:color w:val="000000"/>
        </w:rPr>
      </w:pPr>
      <w:r w:rsidRPr="009562EA">
        <w:rPr>
          <w:rFonts w:cstheme="minorHAnsi"/>
          <w:color w:val="000000"/>
        </w:rPr>
        <w:t xml:space="preserve">Candidate obtaining the highest combined scores in the combined score of Technical and Financial evaluation will be considered technically qualified and will be offered to </w:t>
      </w:r>
      <w:proofErr w:type="gramStart"/>
      <w:r w:rsidRPr="009562EA">
        <w:rPr>
          <w:rFonts w:cstheme="minorHAnsi"/>
          <w:color w:val="000000"/>
        </w:rPr>
        <w:t>enter into</w:t>
      </w:r>
      <w:proofErr w:type="gramEnd"/>
      <w:r w:rsidRPr="009562EA">
        <w:rPr>
          <w:rFonts w:cstheme="minorHAnsi"/>
          <w:color w:val="000000"/>
        </w:rPr>
        <w:t xml:space="preserve"> a contract with UNDP.</w:t>
      </w:r>
    </w:p>
    <w:p w14:paraId="44AEF714" w14:textId="5F75189A" w:rsidR="009D593B" w:rsidRDefault="009D593B">
      <w:pPr>
        <w:rPr>
          <w:rFonts w:cstheme="minorHAnsi"/>
          <w:b/>
          <w:bCs/>
        </w:rPr>
      </w:pPr>
    </w:p>
    <w:p w14:paraId="2A3DA26A" w14:textId="77777777" w:rsidR="005B22D1" w:rsidRPr="009D593B" w:rsidRDefault="005B22D1">
      <w:pPr>
        <w:rPr>
          <w:rFonts w:cstheme="minorHAnsi"/>
          <w:b/>
          <w:bCs/>
        </w:rPr>
      </w:pPr>
    </w:p>
    <w:sectPr w:rsidR="005B22D1" w:rsidRPr="009D593B">
      <w:pgSz w:w="11906" w:h="16838"/>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FAFBA" w16cex:dateUtc="2020-08-25T07: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EFDD2" w14:textId="77777777" w:rsidR="00426E8C" w:rsidRDefault="00426E8C" w:rsidP="008B7202">
      <w:pPr>
        <w:spacing w:after="0" w:line="240" w:lineRule="auto"/>
      </w:pPr>
      <w:r>
        <w:separator/>
      </w:r>
    </w:p>
  </w:endnote>
  <w:endnote w:type="continuationSeparator" w:id="0">
    <w:p w14:paraId="70BC319F" w14:textId="77777777" w:rsidR="00426E8C" w:rsidRDefault="00426E8C" w:rsidP="008B7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3140A" w14:textId="77777777" w:rsidR="00426E8C" w:rsidRDefault="00426E8C" w:rsidP="008B7202">
      <w:pPr>
        <w:spacing w:after="0" w:line="240" w:lineRule="auto"/>
      </w:pPr>
      <w:r>
        <w:separator/>
      </w:r>
    </w:p>
  </w:footnote>
  <w:footnote w:type="continuationSeparator" w:id="0">
    <w:p w14:paraId="3A758CAA" w14:textId="77777777" w:rsidR="00426E8C" w:rsidRDefault="00426E8C" w:rsidP="008B72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95E09"/>
    <w:multiLevelType w:val="hybridMultilevel"/>
    <w:tmpl w:val="A89872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A602E98"/>
    <w:multiLevelType w:val="multilevel"/>
    <w:tmpl w:val="63762464"/>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5F1D10"/>
    <w:multiLevelType w:val="multilevel"/>
    <w:tmpl w:val="5B02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75BDC"/>
    <w:multiLevelType w:val="hybridMultilevel"/>
    <w:tmpl w:val="9E92BC6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D92A80"/>
    <w:multiLevelType w:val="multilevel"/>
    <w:tmpl w:val="4494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2D3E6A"/>
    <w:multiLevelType w:val="hybridMultilevel"/>
    <w:tmpl w:val="564AB342"/>
    <w:lvl w:ilvl="0" w:tplc="0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5695657"/>
    <w:multiLevelType w:val="hybridMultilevel"/>
    <w:tmpl w:val="4AE48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2603A"/>
    <w:multiLevelType w:val="multilevel"/>
    <w:tmpl w:val="CDFE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B956FC"/>
    <w:multiLevelType w:val="multilevel"/>
    <w:tmpl w:val="9604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4237DB"/>
    <w:multiLevelType w:val="multilevel"/>
    <w:tmpl w:val="F286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FC206E"/>
    <w:multiLevelType w:val="multilevel"/>
    <w:tmpl w:val="F88479F6"/>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EF0C60"/>
    <w:multiLevelType w:val="multilevel"/>
    <w:tmpl w:val="BE16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8B5C41"/>
    <w:multiLevelType w:val="hybridMultilevel"/>
    <w:tmpl w:val="82DE03BA"/>
    <w:lvl w:ilvl="0" w:tplc="356CF22E">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42C37132"/>
    <w:multiLevelType w:val="multilevel"/>
    <w:tmpl w:val="F88479F6"/>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0C6620"/>
    <w:multiLevelType w:val="hybridMultilevel"/>
    <w:tmpl w:val="DC6CB32A"/>
    <w:lvl w:ilvl="0" w:tplc="EFE02068">
      <w:start w:val="1"/>
      <w:numFmt w:val="lowerLetter"/>
      <w:lvlText w:val="%1."/>
      <w:lvlJc w:val="left"/>
      <w:pPr>
        <w:ind w:left="720" w:hanging="360"/>
      </w:pPr>
      <w:rPr>
        <w:color w:val="000000"/>
        <w:sz w:val="22"/>
      </w:rPr>
    </w:lvl>
    <w:lvl w:ilvl="1" w:tplc="20090019">
      <w:start w:val="1"/>
      <w:numFmt w:val="lowerLetter"/>
      <w:lvlText w:val="%2."/>
      <w:lvlJc w:val="left"/>
      <w:pPr>
        <w:ind w:left="1440" w:hanging="360"/>
      </w:pPr>
    </w:lvl>
    <w:lvl w:ilvl="2" w:tplc="2009001B">
      <w:start w:val="1"/>
      <w:numFmt w:val="lowerRoman"/>
      <w:lvlText w:val="%3."/>
      <w:lvlJc w:val="right"/>
      <w:pPr>
        <w:ind w:left="2160" w:hanging="180"/>
      </w:pPr>
    </w:lvl>
    <w:lvl w:ilvl="3" w:tplc="2009000F">
      <w:start w:val="1"/>
      <w:numFmt w:val="decimal"/>
      <w:lvlText w:val="%4."/>
      <w:lvlJc w:val="left"/>
      <w:pPr>
        <w:ind w:left="2880" w:hanging="360"/>
      </w:pPr>
    </w:lvl>
    <w:lvl w:ilvl="4" w:tplc="20090019">
      <w:start w:val="1"/>
      <w:numFmt w:val="lowerLetter"/>
      <w:lvlText w:val="%5."/>
      <w:lvlJc w:val="left"/>
      <w:pPr>
        <w:ind w:left="3600" w:hanging="360"/>
      </w:pPr>
    </w:lvl>
    <w:lvl w:ilvl="5" w:tplc="2009001B">
      <w:start w:val="1"/>
      <w:numFmt w:val="lowerRoman"/>
      <w:lvlText w:val="%6."/>
      <w:lvlJc w:val="right"/>
      <w:pPr>
        <w:ind w:left="4320" w:hanging="180"/>
      </w:pPr>
    </w:lvl>
    <w:lvl w:ilvl="6" w:tplc="2009000F">
      <w:start w:val="1"/>
      <w:numFmt w:val="decimal"/>
      <w:lvlText w:val="%7."/>
      <w:lvlJc w:val="left"/>
      <w:pPr>
        <w:ind w:left="5040" w:hanging="360"/>
      </w:pPr>
    </w:lvl>
    <w:lvl w:ilvl="7" w:tplc="20090019">
      <w:start w:val="1"/>
      <w:numFmt w:val="lowerLetter"/>
      <w:lvlText w:val="%8."/>
      <w:lvlJc w:val="left"/>
      <w:pPr>
        <w:ind w:left="5760" w:hanging="360"/>
      </w:pPr>
    </w:lvl>
    <w:lvl w:ilvl="8" w:tplc="2009001B">
      <w:start w:val="1"/>
      <w:numFmt w:val="lowerRoman"/>
      <w:lvlText w:val="%9."/>
      <w:lvlJc w:val="right"/>
      <w:pPr>
        <w:ind w:left="6480" w:hanging="180"/>
      </w:pPr>
    </w:lvl>
  </w:abstractNum>
  <w:abstractNum w:abstractNumId="16" w15:restartNumberingAfterBreak="0">
    <w:nsid w:val="4AFB3FA2"/>
    <w:multiLevelType w:val="hybridMultilevel"/>
    <w:tmpl w:val="DC6CB32A"/>
    <w:lvl w:ilvl="0" w:tplc="EFE02068">
      <w:start w:val="1"/>
      <w:numFmt w:val="lowerLetter"/>
      <w:lvlText w:val="%1."/>
      <w:lvlJc w:val="left"/>
      <w:pPr>
        <w:ind w:left="720" w:hanging="360"/>
      </w:pPr>
      <w:rPr>
        <w:color w:val="000000"/>
        <w:sz w:val="22"/>
      </w:rPr>
    </w:lvl>
    <w:lvl w:ilvl="1" w:tplc="20090019">
      <w:start w:val="1"/>
      <w:numFmt w:val="lowerLetter"/>
      <w:lvlText w:val="%2."/>
      <w:lvlJc w:val="left"/>
      <w:pPr>
        <w:ind w:left="1440" w:hanging="360"/>
      </w:pPr>
    </w:lvl>
    <w:lvl w:ilvl="2" w:tplc="2009001B">
      <w:start w:val="1"/>
      <w:numFmt w:val="lowerRoman"/>
      <w:lvlText w:val="%3."/>
      <w:lvlJc w:val="right"/>
      <w:pPr>
        <w:ind w:left="2160" w:hanging="180"/>
      </w:pPr>
    </w:lvl>
    <w:lvl w:ilvl="3" w:tplc="2009000F">
      <w:start w:val="1"/>
      <w:numFmt w:val="decimal"/>
      <w:lvlText w:val="%4."/>
      <w:lvlJc w:val="left"/>
      <w:pPr>
        <w:ind w:left="2880" w:hanging="360"/>
      </w:pPr>
    </w:lvl>
    <w:lvl w:ilvl="4" w:tplc="20090019">
      <w:start w:val="1"/>
      <w:numFmt w:val="lowerLetter"/>
      <w:lvlText w:val="%5."/>
      <w:lvlJc w:val="left"/>
      <w:pPr>
        <w:ind w:left="3600" w:hanging="360"/>
      </w:pPr>
    </w:lvl>
    <w:lvl w:ilvl="5" w:tplc="2009001B">
      <w:start w:val="1"/>
      <w:numFmt w:val="lowerRoman"/>
      <w:lvlText w:val="%6."/>
      <w:lvlJc w:val="right"/>
      <w:pPr>
        <w:ind w:left="4320" w:hanging="180"/>
      </w:pPr>
    </w:lvl>
    <w:lvl w:ilvl="6" w:tplc="2009000F">
      <w:start w:val="1"/>
      <w:numFmt w:val="decimal"/>
      <w:lvlText w:val="%7."/>
      <w:lvlJc w:val="left"/>
      <w:pPr>
        <w:ind w:left="5040" w:hanging="360"/>
      </w:pPr>
    </w:lvl>
    <w:lvl w:ilvl="7" w:tplc="20090019">
      <w:start w:val="1"/>
      <w:numFmt w:val="lowerLetter"/>
      <w:lvlText w:val="%8."/>
      <w:lvlJc w:val="left"/>
      <w:pPr>
        <w:ind w:left="5760" w:hanging="360"/>
      </w:pPr>
    </w:lvl>
    <w:lvl w:ilvl="8" w:tplc="2009001B">
      <w:start w:val="1"/>
      <w:numFmt w:val="lowerRoman"/>
      <w:lvlText w:val="%9."/>
      <w:lvlJc w:val="right"/>
      <w:pPr>
        <w:ind w:left="6480" w:hanging="180"/>
      </w:pPr>
    </w:lvl>
  </w:abstractNum>
  <w:abstractNum w:abstractNumId="17" w15:restartNumberingAfterBreak="0">
    <w:nsid w:val="4BBC400A"/>
    <w:multiLevelType w:val="multilevel"/>
    <w:tmpl w:val="1D9C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895F95"/>
    <w:multiLevelType w:val="hybridMultilevel"/>
    <w:tmpl w:val="DE3099E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EDB5C2D"/>
    <w:multiLevelType w:val="hybridMultilevel"/>
    <w:tmpl w:val="F71CA5FC"/>
    <w:lvl w:ilvl="0" w:tplc="08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4F617168"/>
    <w:multiLevelType w:val="multilevel"/>
    <w:tmpl w:val="D444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335AD0"/>
    <w:multiLevelType w:val="hybridMultilevel"/>
    <w:tmpl w:val="DEC2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EE01BF"/>
    <w:multiLevelType w:val="multilevel"/>
    <w:tmpl w:val="30DE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EF61A1"/>
    <w:multiLevelType w:val="multilevel"/>
    <w:tmpl w:val="F88479F6"/>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0408D8"/>
    <w:multiLevelType w:val="multilevel"/>
    <w:tmpl w:val="5FA23E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980288"/>
    <w:multiLevelType w:val="hybridMultilevel"/>
    <w:tmpl w:val="D912014C"/>
    <w:lvl w:ilvl="0" w:tplc="0330C4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F46FBA"/>
    <w:multiLevelType w:val="multilevel"/>
    <w:tmpl w:val="04C6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8D2F86"/>
    <w:multiLevelType w:val="hybridMultilevel"/>
    <w:tmpl w:val="AA448D1A"/>
    <w:lvl w:ilvl="0" w:tplc="DC1494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2F1D86"/>
    <w:multiLevelType w:val="hybridMultilevel"/>
    <w:tmpl w:val="7A8CC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26"/>
  </w:num>
  <w:num w:numId="4">
    <w:abstractNumId w:val="12"/>
  </w:num>
  <w:num w:numId="5">
    <w:abstractNumId w:val="9"/>
  </w:num>
  <w:num w:numId="6">
    <w:abstractNumId w:val="20"/>
  </w:num>
  <w:num w:numId="7">
    <w:abstractNumId w:va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21"/>
  </w:num>
  <w:num w:numId="11">
    <w:abstractNumId w:val="25"/>
  </w:num>
  <w:num w:numId="12">
    <w:abstractNumId w:val="7"/>
  </w:num>
  <w:num w:numId="13">
    <w:abstractNumId w:val="28"/>
  </w:num>
  <w:num w:numId="14">
    <w:abstractNumId w:val="1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
  </w:num>
  <w:num w:numId="19">
    <w:abstractNumId w:val="17"/>
  </w:num>
  <w:num w:numId="20">
    <w:abstractNumId w:val="19"/>
  </w:num>
  <w:num w:numId="21">
    <w:abstractNumId w:val="5"/>
  </w:num>
  <w:num w:numId="22">
    <w:abstractNumId w:val="6"/>
  </w:num>
  <w:num w:numId="23">
    <w:abstractNumId w:val="24"/>
  </w:num>
  <w:num w:numId="24">
    <w:abstractNumId w:val="11"/>
  </w:num>
  <w:num w:numId="25">
    <w:abstractNumId w:val="23"/>
  </w:num>
  <w:num w:numId="26">
    <w:abstractNumId w:val="14"/>
  </w:num>
  <w:num w:numId="27">
    <w:abstractNumId w:val="10"/>
  </w:num>
  <w:num w:numId="28">
    <w:abstractNumId w:val="0"/>
  </w:num>
  <w:num w:numId="29">
    <w:abstractNumId w:val="2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99"/>
    <w:rsid w:val="00014684"/>
    <w:rsid w:val="000224A7"/>
    <w:rsid w:val="00084A98"/>
    <w:rsid w:val="000860D6"/>
    <w:rsid w:val="0008774C"/>
    <w:rsid w:val="000A02DF"/>
    <w:rsid w:val="000A156F"/>
    <w:rsid w:val="000A3B6E"/>
    <w:rsid w:val="00102384"/>
    <w:rsid w:val="00116961"/>
    <w:rsid w:val="00116C47"/>
    <w:rsid w:val="00130794"/>
    <w:rsid w:val="00134881"/>
    <w:rsid w:val="0014082E"/>
    <w:rsid w:val="00150A50"/>
    <w:rsid w:val="00164089"/>
    <w:rsid w:val="00182901"/>
    <w:rsid w:val="001A492B"/>
    <w:rsid w:val="001D76D3"/>
    <w:rsid w:val="001F1F72"/>
    <w:rsid w:val="001F566E"/>
    <w:rsid w:val="00200343"/>
    <w:rsid w:val="002142BF"/>
    <w:rsid w:val="00226022"/>
    <w:rsid w:val="002305CD"/>
    <w:rsid w:val="00265EF6"/>
    <w:rsid w:val="0027429C"/>
    <w:rsid w:val="00282A94"/>
    <w:rsid w:val="002A67CD"/>
    <w:rsid w:val="002D757E"/>
    <w:rsid w:val="002E2E6F"/>
    <w:rsid w:val="002F3A72"/>
    <w:rsid w:val="003261A9"/>
    <w:rsid w:val="00334402"/>
    <w:rsid w:val="0033549D"/>
    <w:rsid w:val="00347B59"/>
    <w:rsid w:val="003509A5"/>
    <w:rsid w:val="003518AB"/>
    <w:rsid w:val="00355D2C"/>
    <w:rsid w:val="00363436"/>
    <w:rsid w:val="003662E9"/>
    <w:rsid w:val="00375209"/>
    <w:rsid w:val="003914CA"/>
    <w:rsid w:val="003968ED"/>
    <w:rsid w:val="003A7276"/>
    <w:rsid w:val="003E2A8B"/>
    <w:rsid w:val="003E592F"/>
    <w:rsid w:val="003F6D12"/>
    <w:rsid w:val="00412903"/>
    <w:rsid w:val="00426E8C"/>
    <w:rsid w:val="00427CDC"/>
    <w:rsid w:val="004366FA"/>
    <w:rsid w:val="0044093A"/>
    <w:rsid w:val="004577CD"/>
    <w:rsid w:val="00470D85"/>
    <w:rsid w:val="0048051C"/>
    <w:rsid w:val="00496633"/>
    <w:rsid w:val="004A1948"/>
    <w:rsid w:val="004A7248"/>
    <w:rsid w:val="004B1539"/>
    <w:rsid w:val="004B47DA"/>
    <w:rsid w:val="004B58C2"/>
    <w:rsid w:val="004D3C80"/>
    <w:rsid w:val="004D40FC"/>
    <w:rsid w:val="004E0B08"/>
    <w:rsid w:val="004E2F08"/>
    <w:rsid w:val="004E4899"/>
    <w:rsid w:val="004F3E5F"/>
    <w:rsid w:val="004F447F"/>
    <w:rsid w:val="00517B49"/>
    <w:rsid w:val="00546D6F"/>
    <w:rsid w:val="00563618"/>
    <w:rsid w:val="0056793F"/>
    <w:rsid w:val="0057779B"/>
    <w:rsid w:val="005A3FB0"/>
    <w:rsid w:val="005A50C1"/>
    <w:rsid w:val="005B22D1"/>
    <w:rsid w:val="005C7CCA"/>
    <w:rsid w:val="005E2941"/>
    <w:rsid w:val="005F6A3B"/>
    <w:rsid w:val="00600090"/>
    <w:rsid w:val="006235A1"/>
    <w:rsid w:val="0063145A"/>
    <w:rsid w:val="00643BD5"/>
    <w:rsid w:val="00647D23"/>
    <w:rsid w:val="006548A9"/>
    <w:rsid w:val="00654E38"/>
    <w:rsid w:val="006677D2"/>
    <w:rsid w:val="00667C16"/>
    <w:rsid w:val="00673D2A"/>
    <w:rsid w:val="00674206"/>
    <w:rsid w:val="006916F2"/>
    <w:rsid w:val="006B3232"/>
    <w:rsid w:val="006D2665"/>
    <w:rsid w:val="006F3CDF"/>
    <w:rsid w:val="00713933"/>
    <w:rsid w:val="00723D80"/>
    <w:rsid w:val="007503DF"/>
    <w:rsid w:val="0075749C"/>
    <w:rsid w:val="00760264"/>
    <w:rsid w:val="00782801"/>
    <w:rsid w:val="00782AEE"/>
    <w:rsid w:val="00784425"/>
    <w:rsid w:val="007A05ED"/>
    <w:rsid w:val="007A5504"/>
    <w:rsid w:val="007B529E"/>
    <w:rsid w:val="007C4FF4"/>
    <w:rsid w:val="007F7E2C"/>
    <w:rsid w:val="0080285E"/>
    <w:rsid w:val="00813A6A"/>
    <w:rsid w:val="008261A8"/>
    <w:rsid w:val="00830ABC"/>
    <w:rsid w:val="00845DB6"/>
    <w:rsid w:val="00847DAB"/>
    <w:rsid w:val="00867626"/>
    <w:rsid w:val="00872A60"/>
    <w:rsid w:val="008733E0"/>
    <w:rsid w:val="008855EF"/>
    <w:rsid w:val="00887665"/>
    <w:rsid w:val="008B2242"/>
    <w:rsid w:val="008B7202"/>
    <w:rsid w:val="008D1013"/>
    <w:rsid w:val="008D3E6C"/>
    <w:rsid w:val="008D401E"/>
    <w:rsid w:val="008E6E17"/>
    <w:rsid w:val="0090031D"/>
    <w:rsid w:val="00902F6B"/>
    <w:rsid w:val="00904A14"/>
    <w:rsid w:val="00907301"/>
    <w:rsid w:val="00915A79"/>
    <w:rsid w:val="00926A74"/>
    <w:rsid w:val="009544B0"/>
    <w:rsid w:val="009562EA"/>
    <w:rsid w:val="00975B88"/>
    <w:rsid w:val="009B2609"/>
    <w:rsid w:val="009B48FE"/>
    <w:rsid w:val="009C28FF"/>
    <w:rsid w:val="009D593B"/>
    <w:rsid w:val="009E0E01"/>
    <w:rsid w:val="00A1002F"/>
    <w:rsid w:val="00A11CDD"/>
    <w:rsid w:val="00A146E9"/>
    <w:rsid w:val="00A25BF8"/>
    <w:rsid w:val="00A54EEC"/>
    <w:rsid w:val="00A87EFC"/>
    <w:rsid w:val="00A93995"/>
    <w:rsid w:val="00A94BAD"/>
    <w:rsid w:val="00AB3EF1"/>
    <w:rsid w:val="00AD0D32"/>
    <w:rsid w:val="00AE31A2"/>
    <w:rsid w:val="00AE5DE1"/>
    <w:rsid w:val="00B0411D"/>
    <w:rsid w:val="00B13B35"/>
    <w:rsid w:val="00B20541"/>
    <w:rsid w:val="00B36B34"/>
    <w:rsid w:val="00B5508C"/>
    <w:rsid w:val="00B61164"/>
    <w:rsid w:val="00B76ADD"/>
    <w:rsid w:val="00B9620B"/>
    <w:rsid w:val="00B9785E"/>
    <w:rsid w:val="00BA0E0A"/>
    <w:rsid w:val="00BB2B7E"/>
    <w:rsid w:val="00BD1F41"/>
    <w:rsid w:val="00BE4605"/>
    <w:rsid w:val="00C1018C"/>
    <w:rsid w:val="00C27859"/>
    <w:rsid w:val="00C47343"/>
    <w:rsid w:val="00C54CAA"/>
    <w:rsid w:val="00C5709E"/>
    <w:rsid w:val="00C81F6E"/>
    <w:rsid w:val="00CB09BC"/>
    <w:rsid w:val="00CC1BF1"/>
    <w:rsid w:val="00CC3734"/>
    <w:rsid w:val="00CD2EC5"/>
    <w:rsid w:val="00CD781B"/>
    <w:rsid w:val="00CE5C5F"/>
    <w:rsid w:val="00D21F9C"/>
    <w:rsid w:val="00D23B4E"/>
    <w:rsid w:val="00D32037"/>
    <w:rsid w:val="00D45649"/>
    <w:rsid w:val="00D4649A"/>
    <w:rsid w:val="00D655BD"/>
    <w:rsid w:val="00D713ED"/>
    <w:rsid w:val="00D827D7"/>
    <w:rsid w:val="00D952DB"/>
    <w:rsid w:val="00DA0859"/>
    <w:rsid w:val="00DB21FB"/>
    <w:rsid w:val="00DB6E58"/>
    <w:rsid w:val="00DC5E43"/>
    <w:rsid w:val="00DF6BE2"/>
    <w:rsid w:val="00E02AD7"/>
    <w:rsid w:val="00E055D8"/>
    <w:rsid w:val="00E2254E"/>
    <w:rsid w:val="00E40EF2"/>
    <w:rsid w:val="00E47279"/>
    <w:rsid w:val="00E61615"/>
    <w:rsid w:val="00E61A7F"/>
    <w:rsid w:val="00E73C96"/>
    <w:rsid w:val="00E92A55"/>
    <w:rsid w:val="00EA51B4"/>
    <w:rsid w:val="00EB3540"/>
    <w:rsid w:val="00EC56B9"/>
    <w:rsid w:val="00ED09CF"/>
    <w:rsid w:val="00F17184"/>
    <w:rsid w:val="00F5382F"/>
    <w:rsid w:val="00F80524"/>
    <w:rsid w:val="00F847A2"/>
    <w:rsid w:val="00FA0F4E"/>
    <w:rsid w:val="00FA3AAC"/>
    <w:rsid w:val="00FA6D98"/>
    <w:rsid w:val="00FB2A68"/>
    <w:rsid w:val="00FE4B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0ACE2"/>
  <w15:docId w15:val="{CE7B68C3-658F-4108-91AF-8CF71394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E48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4E489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489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E4899"/>
    <w:rPr>
      <w:rFonts w:ascii="Times New Roman" w:eastAsia="Times New Roman" w:hAnsi="Times New Roman" w:cs="Times New Roman"/>
      <w:b/>
      <w:bCs/>
      <w:sz w:val="20"/>
      <w:szCs w:val="20"/>
    </w:rPr>
  </w:style>
  <w:style w:type="character" w:styleId="Strong">
    <w:name w:val="Strong"/>
    <w:basedOn w:val="DefaultParagraphFont"/>
    <w:uiPriority w:val="22"/>
    <w:qFormat/>
    <w:rsid w:val="004E4899"/>
    <w:rPr>
      <w:b/>
      <w:bCs/>
    </w:rPr>
  </w:style>
  <w:style w:type="paragraph" w:styleId="NormalWeb">
    <w:name w:val="Normal (Web)"/>
    <w:basedOn w:val="Normal"/>
    <w:uiPriority w:val="99"/>
    <w:semiHidden/>
    <w:unhideWhenUsed/>
    <w:rsid w:val="004E48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4899"/>
    <w:rPr>
      <w:color w:val="0000FF"/>
      <w:u w:val="single"/>
    </w:rPr>
  </w:style>
  <w:style w:type="paragraph" w:styleId="FootnoteText">
    <w:name w:val="footnote text"/>
    <w:aliases w:val="f,FOOTNOTES,fn,single space,footnote text,Fußnotentext Char Char2,Char Char1 Char2,Fußnotentext Char Char Char1,Char Char1 Char Char1,Fußnotentext Char Char Char Char,Char Char1 Char Char Char,Fußnotentext Char1 Char Char,Fußnote,Char,ft"/>
    <w:basedOn w:val="Normal"/>
    <w:link w:val="FootnoteTextChar"/>
    <w:uiPriority w:val="99"/>
    <w:unhideWhenUsed/>
    <w:rsid w:val="008B7202"/>
    <w:pPr>
      <w:spacing w:after="0" w:line="240" w:lineRule="auto"/>
    </w:pPr>
    <w:rPr>
      <w:sz w:val="20"/>
      <w:szCs w:val="20"/>
      <w:lang w:eastAsia="ja-JP"/>
    </w:rPr>
  </w:style>
  <w:style w:type="character" w:customStyle="1" w:styleId="FootnoteTextChar">
    <w:name w:val="Footnote Text Char"/>
    <w:aliases w:val="f Char,FOOTNOTES Char,fn Char,single space Char,footnote text Char,Fußnotentext Char Char2 Char,Char Char1 Char2 Char,Fußnotentext Char Char Char1 Char,Char Char1 Char Char1 Char,Fußnotentext Char Char Char Char Char,Fußnote Char"/>
    <w:basedOn w:val="DefaultParagraphFont"/>
    <w:link w:val="FootnoteText"/>
    <w:uiPriority w:val="99"/>
    <w:rsid w:val="008B7202"/>
    <w:rPr>
      <w:rFonts w:eastAsiaTheme="minorEastAsia"/>
      <w:sz w:val="20"/>
      <w:szCs w:val="20"/>
      <w:lang w:eastAsia="ja-JP"/>
    </w:rPr>
  </w:style>
  <w:style w:type="character" w:styleId="FootnoteReference">
    <w:name w:val="footnote reference"/>
    <w:aliases w:val="ftref,BVI fnr,(NECG) Footnote Reference,Ref,de nota al pie,fr,16 Point,Superscript 6 Point, BVI fnr Char,BVI fnr Char, BVI fnr Car Car Char,BVI fnr Car Char, BVI fnr Car Car Car Car Char Char, BVI fnr Car Car Car Car Char Char Char"/>
    <w:basedOn w:val="DefaultParagraphFont"/>
    <w:link w:val="BVIfnrCarCar"/>
    <w:uiPriority w:val="99"/>
    <w:unhideWhenUsed/>
    <w:rsid w:val="008B7202"/>
    <w:rPr>
      <w:vertAlign w:val="superscript"/>
    </w:rPr>
  </w:style>
  <w:style w:type="paragraph" w:customStyle="1" w:styleId="BVIfnrCarCar">
    <w:name w:val="BVI fnr Car Car"/>
    <w:aliases w:val="BVI fnr Car, BVI fnr Car Car Car Car Char, BVI fnr Car Car Car Car Char Char Char Char Char"/>
    <w:basedOn w:val="Normal"/>
    <w:link w:val="FootnoteReference"/>
    <w:uiPriority w:val="99"/>
    <w:rsid w:val="008B7202"/>
    <w:pPr>
      <w:spacing w:line="240" w:lineRule="exact"/>
    </w:pPr>
    <w:rPr>
      <w:vertAlign w:val="superscript"/>
    </w:rPr>
  </w:style>
  <w:style w:type="paragraph" w:styleId="NoSpacing">
    <w:name w:val="No Spacing"/>
    <w:uiPriority w:val="1"/>
    <w:qFormat/>
    <w:rsid w:val="008B7202"/>
    <w:pPr>
      <w:spacing w:after="0" w:line="240" w:lineRule="auto"/>
    </w:pPr>
    <w:rPr>
      <w:lang w:eastAsia="ja-JP"/>
    </w:rPr>
  </w:style>
  <w:style w:type="paragraph" w:styleId="ListParagraph">
    <w:name w:val="List Paragraph"/>
    <w:aliases w:val="Bullets,List Paragraph1,List Paragraph (numbered (a))"/>
    <w:basedOn w:val="Normal"/>
    <w:link w:val="ListParagraphChar"/>
    <w:uiPriority w:val="34"/>
    <w:qFormat/>
    <w:rsid w:val="00D23B4E"/>
    <w:pPr>
      <w:spacing w:after="0" w:line="240" w:lineRule="auto"/>
      <w:ind w:left="720"/>
    </w:pPr>
    <w:rPr>
      <w:rFonts w:ascii="Calibri" w:hAnsi="Calibri" w:cs="Times New Roman"/>
      <w:lang w:val="en-SG" w:eastAsia="en-SG"/>
    </w:rPr>
  </w:style>
  <w:style w:type="table" w:styleId="TableGrid">
    <w:name w:val="Table Grid"/>
    <w:basedOn w:val="TableNormal"/>
    <w:uiPriority w:val="59"/>
    <w:rsid w:val="002D75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57E"/>
    <w:rPr>
      <w:rFonts w:ascii="Tahoma" w:hAnsi="Tahoma" w:cs="Tahoma"/>
      <w:sz w:val="16"/>
      <w:szCs w:val="16"/>
    </w:rPr>
  </w:style>
  <w:style w:type="character" w:styleId="CommentReference">
    <w:name w:val="annotation reference"/>
    <w:basedOn w:val="DefaultParagraphFont"/>
    <w:uiPriority w:val="99"/>
    <w:semiHidden/>
    <w:unhideWhenUsed/>
    <w:rsid w:val="00647D23"/>
    <w:rPr>
      <w:sz w:val="16"/>
      <w:szCs w:val="16"/>
    </w:rPr>
  </w:style>
  <w:style w:type="paragraph" w:styleId="CommentText">
    <w:name w:val="annotation text"/>
    <w:basedOn w:val="Normal"/>
    <w:link w:val="CommentTextChar"/>
    <w:uiPriority w:val="99"/>
    <w:semiHidden/>
    <w:unhideWhenUsed/>
    <w:rsid w:val="00647D23"/>
    <w:pPr>
      <w:spacing w:line="240" w:lineRule="auto"/>
    </w:pPr>
    <w:rPr>
      <w:sz w:val="20"/>
      <w:szCs w:val="20"/>
    </w:rPr>
  </w:style>
  <w:style w:type="character" w:customStyle="1" w:styleId="CommentTextChar">
    <w:name w:val="Comment Text Char"/>
    <w:basedOn w:val="DefaultParagraphFont"/>
    <w:link w:val="CommentText"/>
    <w:uiPriority w:val="99"/>
    <w:semiHidden/>
    <w:rsid w:val="00647D23"/>
    <w:rPr>
      <w:sz w:val="20"/>
      <w:szCs w:val="20"/>
    </w:rPr>
  </w:style>
  <w:style w:type="paragraph" w:styleId="CommentSubject">
    <w:name w:val="annotation subject"/>
    <w:basedOn w:val="CommentText"/>
    <w:next w:val="CommentText"/>
    <w:link w:val="CommentSubjectChar"/>
    <w:uiPriority w:val="99"/>
    <w:semiHidden/>
    <w:unhideWhenUsed/>
    <w:rsid w:val="00647D23"/>
    <w:rPr>
      <w:b/>
      <w:bCs/>
    </w:rPr>
  </w:style>
  <w:style w:type="character" w:customStyle="1" w:styleId="CommentSubjectChar">
    <w:name w:val="Comment Subject Char"/>
    <w:basedOn w:val="CommentTextChar"/>
    <w:link w:val="CommentSubject"/>
    <w:uiPriority w:val="99"/>
    <w:semiHidden/>
    <w:rsid w:val="00647D23"/>
    <w:rPr>
      <w:b/>
      <w:bCs/>
      <w:sz w:val="20"/>
      <w:szCs w:val="20"/>
    </w:rPr>
  </w:style>
  <w:style w:type="character" w:customStyle="1" w:styleId="ListParagraphChar">
    <w:name w:val="List Paragraph Char"/>
    <w:aliases w:val="Bullets Char,List Paragraph1 Char,List Paragraph (numbered (a)) Char"/>
    <w:basedOn w:val="DefaultParagraphFont"/>
    <w:link w:val="ListParagraph"/>
    <w:uiPriority w:val="34"/>
    <w:locked/>
    <w:rsid w:val="0056793F"/>
    <w:rPr>
      <w:rFonts w:ascii="Calibri" w:hAnsi="Calibri" w:cs="Times New Roman"/>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6877">
      <w:bodyDiv w:val="1"/>
      <w:marLeft w:val="0"/>
      <w:marRight w:val="0"/>
      <w:marTop w:val="0"/>
      <w:marBottom w:val="0"/>
      <w:divBdr>
        <w:top w:val="none" w:sz="0" w:space="0" w:color="auto"/>
        <w:left w:val="none" w:sz="0" w:space="0" w:color="auto"/>
        <w:bottom w:val="none" w:sz="0" w:space="0" w:color="auto"/>
        <w:right w:val="none" w:sz="0" w:space="0" w:color="auto"/>
      </w:divBdr>
    </w:div>
    <w:div w:id="292639131">
      <w:bodyDiv w:val="1"/>
      <w:marLeft w:val="0"/>
      <w:marRight w:val="0"/>
      <w:marTop w:val="0"/>
      <w:marBottom w:val="0"/>
      <w:divBdr>
        <w:top w:val="none" w:sz="0" w:space="0" w:color="auto"/>
        <w:left w:val="none" w:sz="0" w:space="0" w:color="auto"/>
        <w:bottom w:val="none" w:sz="0" w:space="0" w:color="auto"/>
        <w:right w:val="none" w:sz="0" w:space="0" w:color="auto"/>
      </w:divBdr>
    </w:div>
    <w:div w:id="536742370">
      <w:bodyDiv w:val="1"/>
      <w:marLeft w:val="0"/>
      <w:marRight w:val="0"/>
      <w:marTop w:val="0"/>
      <w:marBottom w:val="0"/>
      <w:divBdr>
        <w:top w:val="none" w:sz="0" w:space="0" w:color="auto"/>
        <w:left w:val="none" w:sz="0" w:space="0" w:color="auto"/>
        <w:bottom w:val="none" w:sz="0" w:space="0" w:color="auto"/>
        <w:right w:val="none" w:sz="0" w:space="0" w:color="auto"/>
      </w:divBdr>
    </w:div>
    <w:div w:id="610285073">
      <w:bodyDiv w:val="1"/>
      <w:marLeft w:val="0"/>
      <w:marRight w:val="0"/>
      <w:marTop w:val="0"/>
      <w:marBottom w:val="0"/>
      <w:divBdr>
        <w:top w:val="none" w:sz="0" w:space="0" w:color="auto"/>
        <w:left w:val="none" w:sz="0" w:space="0" w:color="auto"/>
        <w:bottom w:val="none" w:sz="0" w:space="0" w:color="auto"/>
        <w:right w:val="none" w:sz="0" w:space="0" w:color="auto"/>
      </w:divBdr>
    </w:div>
    <w:div w:id="621107004">
      <w:bodyDiv w:val="1"/>
      <w:marLeft w:val="0"/>
      <w:marRight w:val="0"/>
      <w:marTop w:val="0"/>
      <w:marBottom w:val="0"/>
      <w:divBdr>
        <w:top w:val="none" w:sz="0" w:space="0" w:color="auto"/>
        <w:left w:val="none" w:sz="0" w:space="0" w:color="auto"/>
        <w:bottom w:val="none" w:sz="0" w:space="0" w:color="auto"/>
        <w:right w:val="none" w:sz="0" w:space="0" w:color="auto"/>
      </w:divBdr>
    </w:div>
    <w:div w:id="924193549">
      <w:bodyDiv w:val="1"/>
      <w:marLeft w:val="0"/>
      <w:marRight w:val="0"/>
      <w:marTop w:val="0"/>
      <w:marBottom w:val="0"/>
      <w:divBdr>
        <w:top w:val="none" w:sz="0" w:space="0" w:color="auto"/>
        <w:left w:val="none" w:sz="0" w:space="0" w:color="auto"/>
        <w:bottom w:val="none" w:sz="0" w:space="0" w:color="auto"/>
        <w:right w:val="none" w:sz="0" w:space="0" w:color="auto"/>
      </w:divBdr>
    </w:div>
    <w:div w:id="1081565594">
      <w:bodyDiv w:val="1"/>
      <w:marLeft w:val="0"/>
      <w:marRight w:val="0"/>
      <w:marTop w:val="0"/>
      <w:marBottom w:val="0"/>
      <w:divBdr>
        <w:top w:val="none" w:sz="0" w:space="0" w:color="auto"/>
        <w:left w:val="none" w:sz="0" w:space="0" w:color="auto"/>
        <w:bottom w:val="none" w:sz="0" w:space="0" w:color="auto"/>
        <w:right w:val="none" w:sz="0" w:space="0" w:color="auto"/>
      </w:divBdr>
    </w:div>
    <w:div w:id="1358432052">
      <w:bodyDiv w:val="1"/>
      <w:marLeft w:val="0"/>
      <w:marRight w:val="0"/>
      <w:marTop w:val="0"/>
      <w:marBottom w:val="0"/>
      <w:divBdr>
        <w:top w:val="none" w:sz="0" w:space="0" w:color="auto"/>
        <w:left w:val="none" w:sz="0" w:space="0" w:color="auto"/>
        <w:bottom w:val="none" w:sz="0" w:space="0" w:color="auto"/>
        <w:right w:val="none" w:sz="0" w:space="0" w:color="auto"/>
      </w:divBdr>
    </w:div>
    <w:div w:id="1635941107">
      <w:bodyDiv w:val="1"/>
      <w:marLeft w:val="0"/>
      <w:marRight w:val="0"/>
      <w:marTop w:val="0"/>
      <w:marBottom w:val="0"/>
      <w:divBdr>
        <w:top w:val="none" w:sz="0" w:space="0" w:color="auto"/>
        <w:left w:val="none" w:sz="0" w:space="0" w:color="auto"/>
        <w:bottom w:val="none" w:sz="0" w:space="0" w:color="auto"/>
        <w:right w:val="none" w:sz="0" w:space="0" w:color="auto"/>
      </w:divBdr>
    </w:div>
    <w:div w:id="210411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987CE1F64A71418C6A3621C5B2BE0C" ma:contentTypeVersion="13" ma:contentTypeDescription="Create a new document." ma:contentTypeScope="" ma:versionID="def0f55fe9a6921ed379c8697b877ac1">
  <xsd:schema xmlns:xsd="http://www.w3.org/2001/XMLSchema" xmlns:xs="http://www.w3.org/2001/XMLSchema" xmlns:p="http://schemas.microsoft.com/office/2006/metadata/properties" xmlns:ns3="c2f3481a-48e3-40c8-8f85-060ca24ca6f5" xmlns:ns4="a007eb4f-0c91-4564-8c8e-07c080c575fc" targetNamespace="http://schemas.microsoft.com/office/2006/metadata/properties" ma:root="true" ma:fieldsID="f80072e9b74fb412c53ed17f11af227c" ns3:_="" ns4:_="">
    <xsd:import namespace="c2f3481a-48e3-40c8-8f85-060ca24ca6f5"/>
    <xsd:import namespace="a007eb4f-0c91-4564-8c8e-07c080c575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3481a-48e3-40c8-8f85-060ca24ca6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7eb4f-0c91-4564-8c8e-07c080c575f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5BCF82-57CB-491D-BC44-18E63E648C8F}">
  <ds:schemaRefs>
    <ds:schemaRef ds:uri="http://schemas.microsoft.com/sharepoint/v3/contenttype/forms"/>
  </ds:schemaRefs>
</ds:datastoreItem>
</file>

<file path=customXml/itemProps2.xml><?xml version="1.0" encoding="utf-8"?>
<ds:datastoreItem xmlns:ds="http://schemas.openxmlformats.org/officeDocument/2006/customXml" ds:itemID="{8C5DAAAE-06C1-45F2-B420-F516014056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3A9EA3-C69F-4665-A01E-3FC11E7AD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3481a-48e3-40c8-8f85-060ca24ca6f5"/>
    <ds:schemaRef ds:uri="a007eb4f-0c91-4564-8c8e-07c080c57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3102</Words>
  <Characters>17686</Characters>
  <Application>Microsoft Office Word</Application>
  <DocSecurity>0</DocSecurity>
  <Lines>147</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20747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Aida Arutyunova</dc:creator>
  <cp:lastModifiedBy>Aida Arutyunova</cp:lastModifiedBy>
  <cp:revision>2</cp:revision>
  <dcterms:created xsi:type="dcterms:W3CDTF">2020-09-07T10:33:00Z</dcterms:created>
  <dcterms:modified xsi:type="dcterms:W3CDTF">2020-09-07T10:33:00Z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0x01010005987CE1F64A71418C6A3621C5B2BE0C</vt:lpwstr>
  </property>
</Properties>
</file>