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EDDB7" w14:textId="77777777" w:rsidR="00C05D1F" w:rsidRPr="007A6A26" w:rsidRDefault="00C05D1F" w:rsidP="00C05D1F">
      <w:pPr>
        <w:pStyle w:val="ListParagraph"/>
        <w:spacing w:line="240" w:lineRule="auto"/>
        <w:ind w:left="1080"/>
        <w:jc w:val="center"/>
        <w:rPr>
          <w:rFonts w:ascii="Myriad Pro" w:hAnsi="Myriad Pro" w:cstheme="minorHAnsi"/>
          <w:b/>
        </w:rPr>
      </w:pPr>
    </w:p>
    <w:p w14:paraId="75A314C2" w14:textId="44168025" w:rsidR="00C05D1F" w:rsidRPr="007A6A26" w:rsidRDefault="00C05D1F" w:rsidP="00C05D1F">
      <w:pPr>
        <w:pStyle w:val="ListParagraph"/>
        <w:spacing w:line="240" w:lineRule="auto"/>
        <w:ind w:left="1080"/>
        <w:jc w:val="center"/>
        <w:rPr>
          <w:rFonts w:ascii="Myriad Pro" w:hAnsi="Myriad Pro" w:cstheme="minorHAnsi"/>
          <w:b/>
        </w:rPr>
      </w:pPr>
      <w:r w:rsidRPr="007A6A26">
        <w:rPr>
          <w:rFonts w:ascii="Myriad Pro" w:hAnsi="Myriad Pro" w:cstheme="minorHAnsi"/>
          <w:b/>
        </w:rPr>
        <w:t>TERMS OF REFERENCE</w:t>
      </w:r>
    </w:p>
    <w:p w14:paraId="0C604573" w14:textId="4B16056D" w:rsidR="00C05D1F" w:rsidRPr="007A6A26" w:rsidRDefault="00C05D1F" w:rsidP="00C05D1F">
      <w:pPr>
        <w:spacing w:line="240" w:lineRule="auto"/>
        <w:jc w:val="center"/>
        <w:rPr>
          <w:rFonts w:ascii="Myriad Pro" w:hAnsi="Myriad Pro" w:cstheme="minorHAnsi"/>
          <w:b/>
        </w:rPr>
      </w:pPr>
      <w:r w:rsidRPr="007A6A26">
        <w:rPr>
          <w:rFonts w:ascii="Myriad Pro" w:hAnsi="Myriad Pro" w:cstheme="minorHAnsi"/>
          <w:b/>
        </w:rPr>
        <w:t>HIRING OF INDIVIDUAL CONSULTANT FOR TERM EVALUATION OF</w:t>
      </w:r>
      <w:r w:rsidR="006A662F">
        <w:rPr>
          <w:rFonts w:ascii="Myriad Pro" w:hAnsi="Myriad Pro" w:cstheme="minorHAnsi"/>
          <w:b/>
        </w:rPr>
        <w:t xml:space="preserve"> </w:t>
      </w:r>
      <w:r w:rsidRPr="007A6A26">
        <w:rPr>
          <w:rFonts w:ascii="Myriad Pro" w:hAnsi="Myriad Pro" w:cstheme="minorHAnsi"/>
          <w:b/>
        </w:rPr>
        <w:t>PROJECT</w:t>
      </w:r>
    </w:p>
    <w:tbl>
      <w:tblPr>
        <w:tblStyle w:val="TableGrid"/>
        <w:tblW w:w="0" w:type="auto"/>
        <w:tblLook w:val="04A0" w:firstRow="1" w:lastRow="0" w:firstColumn="1" w:lastColumn="0" w:noHBand="0" w:noVBand="1"/>
      </w:tblPr>
      <w:tblGrid>
        <w:gridCol w:w="2518"/>
        <w:gridCol w:w="6338"/>
      </w:tblGrid>
      <w:tr w:rsidR="00C05D1F" w:rsidRPr="007A6A26" w14:paraId="68E73840" w14:textId="77777777" w:rsidTr="00166B14">
        <w:tc>
          <w:tcPr>
            <w:tcW w:w="2518" w:type="dxa"/>
          </w:tcPr>
          <w:p w14:paraId="645500B3" w14:textId="77777777" w:rsidR="00C05D1F" w:rsidRPr="007A6A26" w:rsidRDefault="00C05D1F" w:rsidP="00166B14">
            <w:pPr>
              <w:jc w:val="both"/>
              <w:rPr>
                <w:rFonts w:ascii="Myriad Pro" w:hAnsi="Myriad Pro" w:cstheme="minorHAnsi"/>
                <w:b/>
                <w:bCs/>
              </w:rPr>
            </w:pPr>
            <w:r w:rsidRPr="007A6A26">
              <w:rPr>
                <w:rFonts w:ascii="Myriad Pro" w:hAnsi="Myriad Pro" w:cstheme="minorHAnsi"/>
                <w:b/>
                <w:bCs/>
              </w:rPr>
              <w:t>Project Title</w:t>
            </w:r>
          </w:p>
        </w:tc>
        <w:tc>
          <w:tcPr>
            <w:tcW w:w="6338" w:type="dxa"/>
          </w:tcPr>
          <w:p w14:paraId="2C08CE83" w14:textId="6228563C" w:rsidR="00C05D1F" w:rsidRPr="007A6A26" w:rsidRDefault="00D710D5" w:rsidP="00166B14">
            <w:pPr>
              <w:rPr>
                <w:rFonts w:ascii="Myriad Pro" w:hAnsi="Myriad Pro" w:cs="Times New Roman"/>
                <w:b/>
                <w:bCs/>
              </w:rPr>
            </w:pPr>
            <w:r w:rsidRPr="007A6A26">
              <w:rPr>
                <w:rFonts w:ascii="Myriad Pro" w:hAnsi="Myriad Pro" w:cs="Times New Roman"/>
                <w:b/>
                <w:bCs/>
              </w:rPr>
              <w:t>Sustainable Forest Management (SFM) to secure multiple benefits in Pakistan's high conservation value forests</w:t>
            </w:r>
          </w:p>
        </w:tc>
      </w:tr>
      <w:tr w:rsidR="00C05D1F" w:rsidRPr="007A6A26" w14:paraId="0BD07E9F" w14:textId="77777777" w:rsidTr="00166B14">
        <w:tc>
          <w:tcPr>
            <w:tcW w:w="2518" w:type="dxa"/>
          </w:tcPr>
          <w:p w14:paraId="0965E617" w14:textId="77777777" w:rsidR="00C05D1F" w:rsidRPr="007A6A26" w:rsidRDefault="00C05D1F" w:rsidP="00166B14">
            <w:pPr>
              <w:jc w:val="both"/>
              <w:rPr>
                <w:rFonts w:ascii="Myriad Pro" w:hAnsi="Myriad Pro" w:cstheme="minorHAnsi"/>
                <w:b/>
                <w:bCs/>
              </w:rPr>
            </w:pPr>
            <w:r w:rsidRPr="007A6A26">
              <w:rPr>
                <w:rFonts w:ascii="Myriad Pro" w:hAnsi="Myriad Pro" w:cstheme="minorHAnsi"/>
                <w:b/>
                <w:bCs/>
              </w:rPr>
              <w:t xml:space="preserve">Post Title </w:t>
            </w:r>
          </w:p>
        </w:tc>
        <w:tc>
          <w:tcPr>
            <w:tcW w:w="6338" w:type="dxa"/>
          </w:tcPr>
          <w:p w14:paraId="2538B6FB" w14:textId="41E9FA2C" w:rsidR="00C05D1F" w:rsidRPr="007A6A26" w:rsidRDefault="003860E0" w:rsidP="00166B14">
            <w:pPr>
              <w:jc w:val="both"/>
              <w:rPr>
                <w:rFonts w:ascii="Myriad Pro" w:hAnsi="Myriad Pro" w:cs="Times New Roman"/>
                <w:b/>
                <w:bCs/>
              </w:rPr>
            </w:pPr>
            <w:r>
              <w:rPr>
                <w:rFonts w:ascii="Myriad Pro" w:hAnsi="Myriad Pro" w:cs="Times New Roman"/>
                <w:b/>
                <w:bCs/>
              </w:rPr>
              <w:t>International Consultant (Team Leader)</w:t>
            </w:r>
          </w:p>
        </w:tc>
      </w:tr>
      <w:tr w:rsidR="00C05D1F" w:rsidRPr="007A6A26" w14:paraId="477D2817" w14:textId="77777777" w:rsidTr="00166B14">
        <w:tc>
          <w:tcPr>
            <w:tcW w:w="2518" w:type="dxa"/>
          </w:tcPr>
          <w:p w14:paraId="58965F85" w14:textId="77777777" w:rsidR="00C05D1F" w:rsidRPr="007A6A26" w:rsidRDefault="00C05D1F" w:rsidP="00166B14">
            <w:pPr>
              <w:jc w:val="both"/>
              <w:rPr>
                <w:rFonts w:ascii="Myriad Pro" w:hAnsi="Myriad Pro" w:cstheme="minorHAnsi"/>
                <w:b/>
                <w:bCs/>
              </w:rPr>
            </w:pPr>
            <w:r w:rsidRPr="007A6A26">
              <w:rPr>
                <w:rFonts w:ascii="Myriad Pro" w:hAnsi="Myriad Pro" w:cstheme="minorHAnsi"/>
                <w:b/>
                <w:bCs/>
              </w:rPr>
              <w:t>Duty Station</w:t>
            </w:r>
          </w:p>
        </w:tc>
        <w:tc>
          <w:tcPr>
            <w:tcW w:w="6338" w:type="dxa"/>
          </w:tcPr>
          <w:p w14:paraId="1BDB4F47" w14:textId="6DAE3955" w:rsidR="00C05D1F" w:rsidRPr="007A6A26" w:rsidRDefault="00C05D1F" w:rsidP="00166B14">
            <w:pPr>
              <w:jc w:val="both"/>
              <w:rPr>
                <w:rFonts w:ascii="Myriad Pro" w:hAnsi="Myriad Pro" w:cs="Times New Roman"/>
                <w:b/>
                <w:bCs/>
              </w:rPr>
            </w:pPr>
            <w:r w:rsidRPr="007A6A26">
              <w:rPr>
                <w:rFonts w:ascii="Myriad Pro" w:hAnsi="Myriad Pro" w:cs="Times New Roman"/>
                <w:b/>
                <w:bCs/>
              </w:rPr>
              <w:t>Home based</w:t>
            </w:r>
          </w:p>
        </w:tc>
      </w:tr>
      <w:tr w:rsidR="00D710D5" w:rsidRPr="007A6A26" w14:paraId="3F2807A6" w14:textId="77777777" w:rsidTr="00166B14">
        <w:tc>
          <w:tcPr>
            <w:tcW w:w="2518" w:type="dxa"/>
          </w:tcPr>
          <w:p w14:paraId="2777D745" w14:textId="77777777" w:rsidR="00D710D5" w:rsidRPr="007A6A26" w:rsidRDefault="00D710D5" w:rsidP="00D710D5">
            <w:pPr>
              <w:jc w:val="both"/>
              <w:rPr>
                <w:rFonts w:ascii="Myriad Pro" w:hAnsi="Myriad Pro" w:cstheme="minorHAnsi"/>
                <w:b/>
                <w:bCs/>
              </w:rPr>
            </w:pPr>
            <w:r w:rsidRPr="007A6A26">
              <w:rPr>
                <w:rFonts w:ascii="Myriad Pro" w:hAnsi="Myriad Pro" w:cstheme="minorHAnsi"/>
                <w:b/>
                <w:bCs/>
              </w:rPr>
              <w:t xml:space="preserve">Duration </w:t>
            </w:r>
          </w:p>
        </w:tc>
        <w:tc>
          <w:tcPr>
            <w:tcW w:w="6338" w:type="dxa"/>
          </w:tcPr>
          <w:p w14:paraId="3B8A2E89" w14:textId="1E63A088" w:rsidR="00D710D5" w:rsidRPr="002C553C" w:rsidRDefault="004A24D6" w:rsidP="00D710D5">
            <w:pPr>
              <w:jc w:val="both"/>
              <w:rPr>
                <w:rFonts w:ascii="Myriad Pro" w:hAnsi="Myriad Pro" w:cs="Times New Roman"/>
                <w:b/>
                <w:bCs/>
              </w:rPr>
            </w:pPr>
            <w:r w:rsidRPr="002C553C">
              <w:rPr>
                <w:rFonts w:ascii="Myriad Pro" w:hAnsi="Myriad Pro" w:cs="Times New Roman"/>
                <w:b/>
                <w:sz w:val="24"/>
                <w:szCs w:val="24"/>
              </w:rPr>
              <w:t>35</w:t>
            </w:r>
            <w:r w:rsidR="00D710D5" w:rsidRPr="002C553C">
              <w:rPr>
                <w:rFonts w:ascii="Myriad Pro" w:hAnsi="Myriad Pro" w:cs="Times New Roman"/>
                <w:b/>
                <w:sz w:val="24"/>
                <w:szCs w:val="24"/>
              </w:rPr>
              <w:t xml:space="preserve"> working </w:t>
            </w:r>
            <w:r w:rsidR="00A85554" w:rsidRPr="002C553C">
              <w:rPr>
                <w:rFonts w:ascii="Myriad Pro" w:hAnsi="Myriad Pro" w:cs="Times New Roman"/>
                <w:b/>
                <w:sz w:val="24"/>
                <w:szCs w:val="24"/>
              </w:rPr>
              <w:t>days spread across 0</w:t>
            </w:r>
            <w:r w:rsidR="00A03C1B">
              <w:rPr>
                <w:rFonts w:ascii="Myriad Pro" w:hAnsi="Myriad Pro" w:cs="Times New Roman"/>
                <w:b/>
                <w:sz w:val="24"/>
                <w:szCs w:val="24"/>
              </w:rPr>
              <w:t>4</w:t>
            </w:r>
            <w:r w:rsidR="00A85554" w:rsidRPr="002C553C">
              <w:rPr>
                <w:rFonts w:ascii="Myriad Pro" w:hAnsi="Myriad Pro" w:cs="Times New Roman"/>
                <w:b/>
                <w:sz w:val="24"/>
                <w:szCs w:val="24"/>
              </w:rPr>
              <w:t xml:space="preserve"> </w:t>
            </w:r>
            <w:r w:rsidR="00D710D5" w:rsidRPr="002C553C">
              <w:rPr>
                <w:rFonts w:ascii="Myriad Pro" w:hAnsi="Myriad Pro" w:cs="Times New Roman"/>
                <w:b/>
                <w:sz w:val="24"/>
                <w:szCs w:val="24"/>
              </w:rPr>
              <w:t xml:space="preserve">months </w:t>
            </w:r>
          </w:p>
        </w:tc>
      </w:tr>
      <w:tr w:rsidR="00D710D5" w:rsidRPr="007A6A26" w14:paraId="6B7CD675" w14:textId="77777777" w:rsidTr="00166B14">
        <w:tc>
          <w:tcPr>
            <w:tcW w:w="2518" w:type="dxa"/>
          </w:tcPr>
          <w:p w14:paraId="7DBA48E3" w14:textId="77777777" w:rsidR="00D710D5" w:rsidRPr="007A6A26" w:rsidRDefault="00D710D5" w:rsidP="00D710D5">
            <w:pPr>
              <w:jc w:val="both"/>
              <w:rPr>
                <w:rFonts w:ascii="Myriad Pro" w:hAnsi="Myriad Pro" w:cstheme="minorHAnsi"/>
                <w:b/>
                <w:bCs/>
              </w:rPr>
            </w:pPr>
            <w:r w:rsidRPr="007A6A26">
              <w:rPr>
                <w:rFonts w:ascii="Myriad Pro" w:hAnsi="Myriad Pro" w:cstheme="minorHAnsi"/>
                <w:b/>
                <w:bCs/>
              </w:rPr>
              <w:t>Contract</w:t>
            </w:r>
          </w:p>
        </w:tc>
        <w:tc>
          <w:tcPr>
            <w:tcW w:w="6338" w:type="dxa"/>
          </w:tcPr>
          <w:p w14:paraId="6E8B27A5" w14:textId="2E718F0D" w:rsidR="00D710D5" w:rsidRPr="007A6A26" w:rsidRDefault="00D710D5" w:rsidP="00D710D5">
            <w:pPr>
              <w:jc w:val="both"/>
              <w:rPr>
                <w:rFonts w:ascii="Myriad Pro" w:hAnsi="Myriad Pro" w:cs="Times New Roman"/>
                <w:b/>
                <w:bCs/>
              </w:rPr>
            </w:pPr>
            <w:r w:rsidRPr="007A6A26">
              <w:rPr>
                <w:rFonts w:ascii="Myriad Pro" w:hAnsi="Myriad Pro" w:cs="Times New Roman"/>
                <w:b/>
                <w:bCs/>
              </w:rPr>
              <w:t>Individual Consultancy Contract – Short Term</w:t>
            </w:r>
          </w:p>
        </w:tc>
      </w:tr>
    </w:tbl>
    <w:p w14:paraId="2F3C278A" w14:textId="77777777" w:rsidR="00C05D1F" w:rsidRPr="007A6A26" w:rsidRDefault="00C05D1F" w:rsidP="00CA3BDC">
      <w:pPr>
        <w:pStyle w:val="BodyText"/>
        <w:numPr>
          <w:ilvl w:val="0"/>
          <w:numId w:val="20"/>
        </w:numPr>
        <w:spacing w:before="120" w:line="240" w:lineRule="auto"/>
        <w:ind w:left="360"/>
        <w:jc w:val="both"/>
        <w:rPr>
          <w:rFonts w:ascii="Myriad Pro" w:hAnsi="Myriad Pro" w:cs="Arial"/>
          <w:b/>
          <w:bCs/>
          <w:sz w:val="26"/>
          <w:szCs w:val="26"/>
        </w:rPr>
      </w:pPr>
      <w:r w:rsidRPr="007A6A26">
        <w:rPr>
          <w:rFonts w:ascii="Myriad Pro" w:hAnsi="Myriad Pro" w:cs="Arial"/>
          <w:b/>
          <w:bCs/>
          <w:sz w:val="26"/>
          <w:szCs w:val="26"/>
        </w:rPr>
        <w:t xml:space="preserve">INTRODUCTION </w:t>
      </w:r>
    </w:p>
    <w:p w14:paraId="4E2514CA" w14:textId="730258F9" w:rsidR="00C05D1F" w:rsidRPr="007A6A26" w:rsidRDefault="00C05D1F" w:rsidP="006E254D">
      <w:pPr>
        <w:pStyle w:val="BodyText"/>
        <w:spacing w:before="120"/>
        <w:ind w:right="429"/>
        <w:jc w:val="both"/>
        <w:rPr>
          <w:rFonts w:ascii="Myriad Pro" w:hAnsi="Myriad Pro"/>
          <w:color w:val="000000"/>
          <w:sz w:val="20"/>
          <w:szCs w:val="20"/>
        </w:rPr>
      </w:pPr>
      <w:r w:rsidRPr="00A03C1B">
        <w:rPr>
          <w:rFonts w:ascii="Myriad Pro" w:hAnsi="Myriad Pro"/>
          <w:color w:val="000000"/>
          <w:sz w:val="20"/>
          <w:szCs w:val="20"/>
        </w:rPr>
        <w:t xml:space="preserve">In accordance with UNDP and GEF M&amp;E policies and procedures, all full- and medium-sized UNDP-supported GEF-financed projects are required to undergo a Terminal Evaluation (TE) at the end of the project. This Terms of Reference (ToR) sets out the expectations for the TE of the </w:t>
      </w:r>
      <w:r w:rsidR="00275BC1">
        <w:rPr>
          <w:rFonts w:ascii="Myriad Pro" w:hAnsi="Myriad Pro"/>
          <w:color w:val="000000"/>
          <w:sz w:val="20"/>
          <w:szCs w:val="20"/>
        </w:rPr>
        <w:t>full</w:t>
      </w:r>
      <w:r w:rsidRPr="00A03C1B">
        <w:rPr>
          <w:rFonts w:ascii="Myriad Pro" w:hAnsi="Myriad Pro"/>
          <w:color w:val="000000"/>
          <w:sz w:val="20"/>
          <w:szCs w:val="20"/>
        </w:rPr>
        <w:t xml:space="preserve">-sized project titled </w:t>
      </w:r>
      <w:r w:rsidRPr="00A03C1B">
        <w:rPr>
          <w:rFonts w:ascii="Myriad Pro" w:hAnsi="Myriad Pro" w:cs="Arial"/>
          <w:i/>
          <w:iCs/>
          <w:sz w:val="20"/>
          <w:szCs w:val="20"/>
          <w:lang w:eastAsia="ja-JP"/>
        </w:rPr>
        <w:t>“</w:t>
      </w:r>
      <w:r w:rsidRPr="00A03C1B">
        <w:rPr>
          <w:rFonts w:ascii="Myriad Pro" w:hAnsi="Myriad Pro" w:cstheme="minorHAnsi"/>
          <w:bCs/>
          <w:i/>
          <w:iCs/>
          <w:sz w:val="20"/>
          <w:szCs w:val="20"/>
        </w:rPr>
        <w:t xml:space="preserve">Sustainable </w:t>
      </w:r>
      <w:r w:rsidR="00D710D5" w:rsidRPr="00A03C1B">
        <w:rPr>
          <w:rFonts w:ascii="Myriad Pro" w:hAnsi="Myriad Pro" w:cstheme="minorHAnsi"/>
          <w:bCs/>
          <w:i/>
          <w:iCs/>
          <w:sz w:val="20"/>
          <w:szCs w:val="20"/>
        </w:rPr>
        <w:t xml:space="preserve">Forest </w:t>
      </w:r>
      <w:r w:rsidRPr="00A03C1B">
        <w:rPr>
          <w:rFonts w:ascii="Myriad Pro" w:hAnsi="Myriad Pro" w:cstheme="minorHAnsi"/>
          <w:bCs/>
          <w:i/>
          <w:iCs/>
          <w:sz w:val="20"/>
          <w:szCs w:val="20"/>
        </w:rPr>
        <w:t xml:space="preserve">Management </w:t>
      </w:r>
      <w:r w:rsidRPr="00A03C1B">
        <w:rPr>
          <w:rFonts w:ascii="Myriad Pro" w:hAnsi="Myriad Pro" w:cs="Arial"/>
          <w:i/>
          <w:iCs/>
          <w:sz w:val="20"/>
          <w:szCs w:val="20"/>
          <w:lang w:eastAsia="ja-JP"/>
        </w:rPr>
        <w:t xml:space="preserve">(PIMS# </w:t>
      </w:r>
      <w:r w:rsidR="00D710D5" w:rsidRPr="00A03C1B">
        <w:rPr>
          <w:rFonts w:ascii="Myriad Pro" w:hAnsi="Myriad Pro" w:cs="Arial"/>
          <w:i/>
          <w:iCs/>
          <w:sz w:val="20"/>
          <w:szCs w:val="20"/>
          <w:lang w:eastAsia="ja-JP"/>
        </w:rPr>
        <w:t>4674</w:t>
      </w:r>
      <w:r w:rsidRPr="00A03C1B">
        <w:rPr>
          <w:rFonts w:ascii="Myriad Pro" w:hAnsi="Myriad Pro" w:cs="Arial"/>
          <w:i/>
          <w:iCs/>
          <w:sz w:val="20"/>
          <w:szCs w:val="20"/>
          <w:lang w:eastAsia="ja-JP"/>
        </w:rPr>
        <w:t>)”</w:t>
      </w:r>
      <w:r w:rsidRPr="00A03C1B">
        <w:rPr>
          <w:rFonts w:ascii="Myriad Pro" w:hAnsi="Myriad Pro"/>
          <w:color w:val="000000"/>
          <w:sz w:val="20"/>
          <w:szCs w:val="20"/>
        </w:rPr>
        <w:t xml:space="preserve"> implemented through </w:t>
      </w:r>
      <w:r w:rsidRPr="00A03C1B">
        <w:rPr>
          <w:rFonts w:ascii="Myriad Pro" w:hAnsi="Myriad Pro"/>
          <w:i/>
          <w:iCs/>
          <w:color w:val="000000"/>
          <w:sz w:val="20"/>
          <w:szCs w:val="20"/>
        </w:rPr>
        <w:t>Ministry of Climate Change</w:t>
      </w:r>
      <w:r w:rsidRPr="00A03C1B">
        <w:rPr>
          <w:rFonts w:ascii="Myriad Pro" w:hAnsi="Myriad Pro"/>
          <w:color w:val="000000"/>
          <w:sz w:val="20"/>
          <w:szCs w:val="20"/>
        </w:rPr>
        <w:t xml:space="preserve">. The project started on </w:t>
      </w:r>
      <w:r w:rsidR="00D710D5" w:rsidRPr="00A03C1B">
        <w:rPr>
          <w:rFonts w:ascii="Myriad Pro" w:hAnsi="Myriad Pro"/>
          <w:color w:val="000000"/>
          <w:sz w:val="20"/>
          <w:szCs w:val="20"/>
        </w:rPr>
        <w:t>January 2016</w:t>
      </w:r>
      <w:r w:rsidRPr="00A03C1B">
        <w:rPr>
          <w:rFonts w:ascii="Myriad Pro" w:hAnsi="Myriad Pro"/>
          <w:i/>
          <w:iCs/>
          <w:color w:val="000000"/>
          <w:sz w:val="20"/>
          <w:szCs w:val="20"/>
        </w:rPr>
        <w:t xml:space="preserve"> </w:t>
      </w:r>
      <w:r w:rsidRPr="00A03C1B">
        <w:rPr>
          <w:rFonts w:ascii="Myriad Pro" w:hAnsi="Myriad Pro"/>
          <w:color w:val="000000"/>
          <w:sz w:val="20"/>
          <w:szCs w:val="20"/>
        </w:rPr>
        <w:t>and is in its</w:t>
      </w:r>
      <w:r w:rsidRPr="00A03C1B">
        <w:rPr>
          <w:rFonts w:ascii="Myriad Pro" w:hAnsi="Myriad Pro"/>
          <w:i/>
          <w:iCs/>
          <w:color w:val="000000"/>
          <w:sz w:val="20"/>
          <w:szCs w:val="20"/>
        </w:rPr>
        <w:t xml:space="preserve"> </w:t>
      </w:r>
      <w:r w:rsidR="00D710D5" w:rsidRPr="00A03C1B">
        <w:rPr>
          <w:rFonts w:ascii="Myriad Pro" w:hAnsi="Myriad Pro"/>
          <w:i/>
          <w:iCs/>
          <w:color w:val="000000"/>
          <w:sz w:val="20"/>
          <w:szCs w:val="20"/>
        </w:rPr>
        <w:t>sixth</w:t>
      </w:r>
      <w:r w:rsidRPr="00A03C1B">
        <w:rPr>
          <w:rFonts w:ascii="Myriad Pro" w:hAnsi="Myriad Pro"/>
          <w:i/>
          <w:iCs/>
          <w:color w:val="000000"/>
          <w:sz w:val="20"/>
          <w:szCs w:val="20"/>
        </w:rPr>
        <w:t xml:space="preserve"> </w:t>
      </w:r>
      <w:r w:rsidRPr="00A03C1B">
        <w:rPr>
          <w:rFonts w:ascii="Myriad Pro" w:hAnsi="Myriad Pro"/>
          <w:color w:val="000000"/>
          <w:sz w:val="20"/>
          <w:szCs w:val="20"/>
        </w:rPr>
        <w:t>year of implementation. The TE process must follow the guidance outlined in the document ‘Guidance for Conducting Terminal Evaluations of UNDP-Supported, GEF-Financed Projects’ (</w:t>
      </w:r>
      <w:hyperlink r:id="rId11" w:history="1">
        <w:r w:rsidRPr="00A03C1B">
          <w:rPr>
            <w:rStyle w:val="Hyperlink"/>
            <w:rFonts w:ascii="Myriad Pro" w:hAnsi="Myriad Pro"/>
            <w:color w:val="2E75B6"/>
            <w:sz w:val="20"/>
            <w:szCs w:val="20"/>
          </w:rPr>
          <w:t>Guidance for Terminal Evaluations of UNDP-supported GEF-financed Projects</w:t>
        </w:r>
      </w:hyperlink>
      <w:r w:rsidRPr="007A6A26">
        <w:rPr>
          <w:rFonts w:ascii="Myriad Pro" w:hAnsi="Myriad Pro"/>
          <w:color w:val="000000"/>
          <w:sz w:val="20"/>
          <w:szCs w:val="20"/>
        </w:rPr>
        <w:t>).</w:t>
      </w:r>
    </w:p>
    <w:p w14:paraId="363DFC4A" w14:textId="3003105C" w:rsidR="00000F9B" w:rsidRPr="007A6A26" w:rsidRDefault="00000F9B" w:rsidP="00CA3BDC">
      <w:pPr>
        <w:pStyle w:val="BodyText"/>
        <w:numPr>
          <w:ilvl w:val="0"/>
          <w:numId w:val="20"/>
        </w:numPr>
        <w:spacing w:before="120" w:line="240" w:lineRule="auto"/>
        <w:ind w:left="360"/>
        <w:jc w:val="both"/>
        <w:rPr>
          <w:rFonts w:ascii="Myriad Pro" w:hAnsi="Myriad Pro"/>
          <w:b/>
          <w:bCs/>
          <w:sz w:val="20"/>
          <w:szCs w:val="20"/>
        </w:rPr>
      </w:pPr>
      <w:r w:rsidRPr="007A6A26">
        <w:rPr>
          <w:rFonts w:ascii="Myriad Pro" w:hAnsi="Myriad Pro"/>
          <w:b/>
          <w:bCs/>
          <w:sz w:val="26"/>
          <w:szCs w:val="26"/>
        </w:rPr>
        <w:t>PROJECT BACKGROUND AND CONTEXT</w:t>
      </w:r>
    </w:p>
    <w:p w14:paraId="13FF4DCB" w14:textId="0C6508D7" w:rsidR="00C05D1F" w:rsidRPr="002C553C" w:rsidRDefault="00C05D1F" w:rsidP="00C05D1F">
      <w:pPr>
        <w:spacing w:after="0"/>
        <w:rPr>
          <w:rFonts w:ascii="Myriad Pro" w:hAnsi="Myriad Pro" w:cs="Arial"/>
          <w:sz w:val="20"/>
          <w:szCs w:val="20"/>
        </w:rPr>
      </w:pPr>
      <w:r w:rsidRPr="002C553C">
        <w:rPr>
          <w:rFonts w:ascii="Myriad Pro" w:hAnsi="Myriad Pro" w:cs="Arial"/>
          <w:sz w:val="20"/>
          <w:szCs w:val="20"/>
        </w:rPr>
        <w:t>Programme Period:</w:t>
      </w:r>
      <w:r w:rsidRPr="002C553C">
        <w:rPr>
          <w:rFonts w:ascii="Myriad Pro" w:hAnsi="Myriad Pro" w:cs="Arial"/>
          <w:sz w:val="20"/>
          <w:szCs w:val="20"/>
        </w:rPr>
        <w:tab/>
      </w:r>
      <w:r w:rsidRPr="002C553C">
        <w:rPr>
          <w:rFonts w:ascii="Myriad Pro" w:hAnsi="Myriad Pro" w:cs="Arial"/>
          <w:sz w:val="20"/>
          <w:szCs w:val="20"/>
        </w:rPr>
        <w:tab/>
      </w:r>
      <w:r w:rsidR="008C1F7A">
        <w:rPr>
          <w:rFonts w:ascii="Myriad Pro" w:hAnsi="Myriad Pro" w:cs="Arial"/>
          <w:sz w:val="20"/>
          <w:szCs w:val="20"/>
        </w:rPr>
        <w:t>7</w:t>
      </w:r>
      <w:r w:rsidR="00A85554" w:rsidRPr="002C553C">
        <w:rPr>
          <w:rFonts w:ascii="Myriad Pro" w:hAnsi="Myriad Pro" w:cs="Arial"/>
          <w:sz w:val="20"/>
          <w:szCs w:val="20"/>
        </w:rPr>
        <w:t xml:space="preserve">0 </w:t>
      </w:r>
      <w:r w:rsidRPr="002C553C">
        <w:rPr>
          <w:rFonts w:ascii="Myriad Pro" w:hAnsi="Myriad Pro" w:cs="Arial"/>
          <w:sz w:val="20"/>
          <w:szCs w:val="20"/>
        </w:rPr>
        <w:t>months</w:t>
      </w:r>
      <w:r w:rsidR="002C553C">
        <w:rPr>
          <w:rFonts w:ascii="Myriad Pro" w:hAnsi="Myriad Pro" w:cs="Arial"/>
          <w:sz w:val="20"/>
          <w:szCs w:val="20"/>
        </w:rPr>
        <w:t xml:space="preserve"> </w:t>
      </w:r>
      <w:r w:rsidR="00A85554" w:rsidRPr="002C553C">
        <w:rPr>
          <w:rFonts w:ascii="Myriad Pro" w:hAnsi="Myriad Pro" w:cs="Arial"/>
          <w:sz w:val="20"/>
          <w:szCs w:val="20"/>
        </w:rPr>
        <w:t>(</w:t>
      </w:r>
      <w:bookmarkStart w:id="0" w:name="_Hlk73373009"/>
      <w:r w:rsidR="008C1F7A">
        <w:t>Inclusive of 10 months extension</w:t>
      </w:r>
      <w:bookmarkEnd w:id="0"/>
      <w:r w:rsidR="00A85554" w:rsidRPr="002C553C">
        <w:rPr>
          <w:rFonts w:ascii="Myriad Pro" w:hAnsi="Myriad Pro" w:cs="Arial"/>
          <w:sz w:val="20"/>
          <w:szCs w:val="20"/>
        </w:rPr>
        <w:t>)</w:t>
      </w:r>
      <w:r w:rsidRPr="002C553C">
        <w:rPr>
          <w:rFonts w:ascii="Myriad Pro" w:hAnsi="Myriad Pro" w:cs="Arial"/>
          <w:sz w:val="20"/>
          <w:szCs w:val="20"/>
        </w:rPr>
        <w:tab/>
      </w:r>
      <w:r w:rsidRPr="002C553C">
        <w:rPr>
          <w:rFonts w:ascii="Myriad Pro" w:hAnsi="Myriad Pro" w:cs="Arial"/>
          <w:sz w:val="20"/>
          <w:szCs w:val="20"/>
        </w:rPr>
        <w:tab/>
      </w:r>
    </w:p>
    <w:p w14:paraId="44582675" w14:textId="4CFEA085" w:rsidR="00C05D1F" w:rsidRPr="002C553C" w:rsidRDefault="00C05D1F" w:rsidP="00C05D1F">
      <w:pPr>
        <w:spacing w:after="0"/>
        <w:rPr>
          <w:rFonts w:ascii="Myriad Pro" w:hAnsi="Myriad Pro" w:cs="Arial"/>
          <w:sz w:val="20"/>
          <w:szCs w:val="20"/>
        </w:rPr>
      </w:pPr>
      <w:r w:rsidRPr="002C553C">
        <w:rPr>
          <w:rFonts w:ascii="Myriad Pro" w:hAnsi="Myriad Pro" w:cs="Arial"/>
          <w:sz w:val="20"/>
          <w:szCs w:val="20"/>
        </w:rPr>
        <w:t>Total resources required:</w:t>
      </w:r>
      <w:r w:rsidRPr="002C553C">
        <w:rPr>
          <w:rFonts w:ascii="Myriad Pro" w:hAnsi="Myriad Pro" w:cs="Arial"/>
          <w:sz w:val="20"/>
          <w:szCs w:val="20"/>
        </w:rPr>
        <w:tab/>
      </w:r>
      <w:proofErr w:type="gramStart"/>
      <w:r w:rsidRPr="002C553C">
        <w:rPr>
          <w:rFonts w:ascii="Myriad Pro" w:hAnsi="Myriad Pro" w:cs="Arial"/>
          <w:sz w:val="20"/>
          <w:szCs w:val="20"/>
        </w:rPr>
        <w:t xml:space="preserve">USD </w:t>
      </w:r>
      <w:r w:rsidR="00D710D5" w:rsidRPr="002C553C">
        <w:rPr>
          <w:rFonts w:ascii="Myriad Pro" w:hAnsi="Myriad Pro" w:cs="Arial"/>
          <w:sz w:val="20"/>
          <w:szCs w:val="20"/>
        </w:rPr>
        <w:t>8,338,000</w:t>
      </w:r>
      <w:proofErr w:type="gramEnd"/>
      <w:r w:rsidRPr="002C553C">
        <w:rPr>
          <w:rFonts w:ascii="Myriad Pro" w:hAnsi="Myriad Pro" w:cs="Arial"/>
          <w:sz w:val="20"/>
          <w:szCs w:val="20"/>
        </w:rPr>
        <w:tab/>
      </w:r>
    </w:p>
    <w:p w14:paraId="04C83BD0" w14:textId="77777777" w:rsidR="00C05D1F" w:rsidRPr="002C553C" w:rsidRDefault="00C05D1F" w:rsidP="00C05D1F">
      <w:pPr>
        <w:spacing w:after="0"/>
        <w:rPr>
          <w:rFonts w:ascii="Myriad Pro" w:hAnsi="Myriad Pro" w:cs="Arial"/>
          <w:sz w:val="20"/>
          <w:szCs w:val="20"/>
        </w:rPr>
      </w:pPr>
      <w:r w:rsidRPr="002C553C">
        <w:rPr>
          <w:rFonts w:ascii="Myriad Pro" w:hAnsi="Myriad Pro" w:cs="Arial"/>
          <w:sz w:val="20"/>
          <w:szCs w:val="20"/>
        </w:rPr>
        <w:t>Total allocated resources:</w:t>
      </w:r>
      <w:r w:rsidRPr="002C553C">
        <w:rPr>
          <w:rFonts w:ascii="Myriad Pro" w:hAnsi="Myriad Pro" w:cs="Arial"/>
          <w:sz w:val="20"/>
          <w:szCs w:val="20"/>
        </w:rPr>
        <w:tab/>
      </w:r>
    </w:p>
    <w:p w14:paraId="10AB3DDB" w14:textId="205CF929" w:rsidR="00C05D1F" w:rsidRPr="002C553C" w:rsidRDefault="00C05D1F" w:rsidP="00CA3BDC">
      <w:pPr>
        <w:numPr>
          <w:ilvl w:val="0"/>
          <w:numId w:val="21"/>
        </w:numPr>
        <w:tabs>
          <w:tab w:val="clear" w:pos="1080"/>
        </w:tabs>
        <w:spacing w:after="0" w:line="240" w:lineRule="auto"/>
        <w:ind w:left="360"/>
        <w:rPr>
          <w:rFonts w:ascii="Myriad Pro" w:hAnsi="Myriad Pro" w:cs="Arial"/>
          <w:b/>
          <w:sz w:val="20"/>
          <w:szCs w:val="20"/>
        </w:rPr>
      </w:pPr>
      <w:r w:rsidRPr="002C553C">
        <w:rPr>
          <w:rFonts w:ascii="Myriad Pro" w:hAnsi="Myriad Pro" w:cs="Arial"/>
          <w:b/>
          <w:sz w:val="20"/>
          <w:szCs w:val="20"/>
        </w:rPr>
        <w:t>GEF</w:t>
      </w:r>
      <w:r w:rsidRPr="002C553C">
        <w:rPr>
          <w:rFonts w:ascii="Myriad Pro" w:hAnsi="Myriad Pro" w:cs="Arial"/>
          <w:b/>
          <w:sz w:val="20"/>
          <w:szCs w:val="20"/>
        </w:rPr>
        <w:tab/>
      </w:r>
      <w:r w:rsidRPr="002C553C">
        <w:rPr>
          <w:rFonts w:ascii="Myriad Pro" w:hAnsi="Myriad Pro" w:cs="Arial"/>
          <w:b/>
          <w:sz w:val="20"/>
          <w:szCs w:val="20"/>
        </w:rPr>
        <w:tab/>
      </w:r>
      <w:r w:rsidRPr="002C553C">
        <w:rPr>
          <w:rFonts w:ascii="Myriad Pro" w:hAnsi="Myriad Pro" w:cs="Arial"/>
          <w:b/>
          <w:sz w:val="20"/>
          <w:szCs w:val="20"/>
        </w:rPr>
        <w:tab/>
      </w:r>
      <w:r w:rsidRPr="002C553C">
        <w:rPr>
          <w:rFonts w:ascii="Myriad Pro" w:hAnsi="Myriad Pro" w:cs="Arial"/>
          <w:b/>
          <w:sz w:val="20"/>
          <w:szCs w:val="20"/>
        </w:rPr>
        <w:tab/>
        <w:t xml:space="preserve">USD    </w:t>
      </w:r>
      <w:r w:rsidR="00D710D5" w:rsidRPr="002C553C">
        <w:rPr>
          <w:rFonts w:ascii="Myriad Pro" w:hAnsi="Myriad Pro" w:cs="Arial"/>
          <w:b/>
          <w:sz w:val="20"/>
          <w:szCs w:val="20"/>
        </w:rPr>
        <w:t>8,338,000</w:t>
      </w:r>
    </w:p>
    <w:p w14:paraId="1470C33E" w14:textId="3DACD999" w:rsidR="00C05D1F" w:rsidRPr="002C553C" w:rsidRDefault="00C05D1F" w:rsidP="00CA3BDC">
      <w:pPr>
        <w:numPr>
          <w:ilvl w:val="0"/>
          <w:numId w:val="21"/>
        </w:numPr>
        <w:tabs>
          <w:tab w:val="clear" w:pos="1080"/>
        </w:tabs>
        <w:spacing w:after="0" w:line="240" w:lineRule="auto"/>
        <w:ind w:left="360"/>
        <w:rPr>
          <w:rFonts w:ascii="Myriad Pro" w:hAnsi="Myriad Pro" w:cs="Arial"/>
          <w:sz w:val="20"/>
          <w:szCs w:val="20"/>
        </w:rPr>
      </w:pPr>
      <w:r w:rsidRPr="002C553C">
        <w:rPr>
          <w:rFonts w:ascii="Myriad Pro" w:hAnsi="Myriad Pro" w:cs="Arial"/>
          <w:b/>
          <w:sz w:val="20"/>
          <w:szCs w:val="20"/>
        </w:rPr>
        <w:t>Co-financing</w:t>
      </w:r>
      <w:r w:rsidRPr="002C553C">
        <w:rPr>
          <w:rFonts w:ascii="Myriad Pro" w:hAnsi="Myriad Pro" w:cs="Arial"/>
          <w:b/>
          <w:sz w:val="20"/>
          <w:szCs w:val="20"/>
        </w:rPr>
        <w:tab/>
      </w:r>
      <w:r w:rsidRPr="002C553C">
        <w:rPr>
          <w:rFonts w:ascii="Myriad Pro" w:hAnsi="Myriad Pro" w:cs="Arial"/>
          <w:b/>
          <w:sz w:val="20"/>
          <w:szCs w:val="20"/>
        </w:rPr>
        <w:tab/>
        <w:t>USD</w:t>
      </w:r>
      <w:r w:rsidRPr="002C553C">
        <w:rPr>
          <w:rFonts w:ascii="Myriad Pro" w:hAnsi="Myriad Pro" w:cs="Arial"/>
          <w:b/>
          <w:sz w:val="20"/>
          <w:szCs w:val="20"/>
          <w:lang w:eastAsia="zh-CN"/>
        </w:rPr>
        <w:t xml:space="preserve">  </w:t>
      </w:r>
      <w:r w:rsidRPr="002C553C">
        <w:rPr>
          <w:rFonts w:ascii="Myriad Pro" w:hAnsi="Myriad Pro" w:cs="Arial"/>
          <w:sz w:val="20"/>
          <w:szCs w:val="20"/>
        </w:rPr>
        <w:tab/>
      </w:r>
      <w:r w:rsidRPr="002C553C">
        <w:rPr>
          <w:rFonts w:ascii="Myriad Pro" w:hAnsi="Myriad Pro" w:cs="Arial"/>
          <w:sz w:val="20"/>
          <w:szCs w:val="20"/>
        </w:rPr>
        <w:tab/>
        <w:t xml:space="preserve"> </w:t>
      </w:r>
    </w:p>
    <w:p w14:paraId="44FEDC58" w14:textId="4D2EF2AE" w:rsidR="00C05D1F" w:rsidRPr="002C553C" w:rsidRDefault="00C05D1F" w:rsidP="00CA3BDC">
      <w:pPr>
        <w:numPr>
          <w:ilvl w:val="1"/>
          <w:numId w:val="21"/>
        </w:numPr>
        <w:spacing w:after="0" w:line="240" w:lineRule="auto"/>
        <w:ind w:left="1080"/>
        <w:rPr>
          <w:rFonts w:ascii="Myriad Pro" w:hAnsi="Myriad Pro" w:cs="Arial"/>
          <w:sz w:val="20"/>
          <w:szCs w:val="20"/>
        </w:rPr>
      </w:pPr>
      <w:r w:rsidRPr="002C553C">
        <w:rPr>
          <w:rFonts w:ascii="Myriad Pro" w:hAnsi="Myriad Pro" w:cs="Arial"/>
          <w:sz w:val="20"/>
          <w:szCs w:val="20"/>
        </w:rPr>
        <w:t>Government</w:t>
      </w:r>
      <w:r w:rsidRPr="002C553C">
        <w:rPr>
          <w:rFonts w:ascii="Myriad Pro" w:hAnsi="Myriad Pro" w:cs="Arial"/>
          <w:sz w:val="20"/>
          <w:szCs w:val="20"/>
        </w:rPr>
        <w:tab/>
        <w:t>USD   4</w:t>
      </w:r>
      <w:r w:rsidR="00D710D5" w:rsidRPr="002C553C">
        <w:rPr>
          <w:rFonts w:ascii="Myriad Pro" w:hAnsi="Myriad Pro" w:cs="Arial"/>
          <w:sz w:val="20"/>
          <w:szCs w:val="20"/>
        </w:rPr>
        <w:t>7</w:t>
      </w:r>
      <w:r w:rsidRPr="002C553C">
        <w:rPr>
          <w:rFonts w:ascii="Myriad Pro" w:hAnsi="Myriad Pro" w:cs="Arial"/>
          <w:sz w:val="20"/>
          <w:szCs w:val="20"/>
        </w:rPr>
        <w:t>,</w:t>
      </w:r>
      <w:r w:rsidR="00D710D5" w:rsidRPr="002C553C">
        <w:rPr>
          <w:rFonts w:ascii="Myriad Pro" w:hAnsi="Myriad Pro" w:cs="Arial"/>
          <w:sz w:val="20"/>
          <w:szCs w:val="20"/>
        </w:rPr>
        <w:t>770</w:t>
      </w:r>
      <w:r w:rsidRPr="002C553C">
        <w:rPr>
          <w:rFonts w:ascii="Myriad Pro" w:hAnsi="Myriad Pro" w:cs="Arial"/>
          <w:sz w:val="20"/>
          <w:szCs w:val="20"/>
        </w:rPr>
        <w:t>,</w:t>
      </w:r>
      <w:r w:rsidR="00D710D5" w:rsidRPr="002C553C">
        <w:rPr>
          <w:rFonts w:ascii="Myriad Pro" w:hAnsi="Myriad Pro" w:cs="Arial"/>
          <w:sz w:val="20"/>
          <w:szCs w:val="20"/>
        </w:rPr>
        <w:t>000</w:t>
      </w:r>
    </w:p>
    <w:p w14:paraId="0057E601" w14:textId="33AEEE25" w:rsidR="00C05D1F" w:rsidRPr="002C553C" w:rsidRDefault="00C05D1F" w:rsidP="00CA3BDC">
      <w:pPr>
        <w:numPr>
          <w:ilvl w:val="1"/>
          <w:numId w:val="21"/>
        </w:numPr>
        <w:spacing w:after="0" w:line="240" w:lineRule="auto"/>
        <w:ind w:left="1080"/>
        <w:rPr>
          <w:rFonts w:ascii="Myriad Pro" w:hAnsi="Myriad Pro" w:cs="Arial"/>
          <w:sz w:val="20"/>
          <w:szCs w:val="20"/>
        </w:rPr>
      </w:pPr>
      <w:r w:rsidRPr="002C553C">
        <w:rPr>
          <w:rFonts w:ascii="Myriad Pro" w:hAnsi="Myriad Pro" w:cs="Arial"/>
          <w:sz w:val="20"/>
          <w:szCs w:val="20"/>
        </w:rPr>
        <w:t>UNDP</w:t>
      </w:r>
      <w:r w:rsidRPr="002C553C">
        <w:rPr>
          <w:rFonts w:ascii="Myriad Pro" w:hAnsi="Myriad Pro" w:cs="Arial"/>
          <w:sz w:val="20"/>
          <w:szCs w:val="20"/>
        </w:rPr>
        <w:tab/>
      </w:r>
      <w:r w:rsidRPr="002C553C">
        <w:rPr>
          <w:rFonts w:ascii="Myriad Pro" w:hAnsi="Myriad Pro" w:cs="Arial"/>
          <w:sz w:val="20"/>
          <w:szCs w:val="20"/>
        </w:rPr>
        <w:tab/>
      </w:r>
      <w:r w:rsidRPr="002C553C">
        <w:rPr>
          <w:rFonts w:ascii="Myriad Pro" w:hAnsi="Myriad Pro" w:cs="Arial"/>
          <w:sz w:val="20"/>
          <w:szCs w:val="20"/>
        </w:rPr>
        <w:tab/>
        <w:t>USD     1,</w:t>
      </w:r>
      <w:r w:rsidR="00D710D5" w:rsidRPr="002C553C">
        <w:rPr>
          <w:rFonts w:ascii="Myriad Pro" w:hAnsi="Myriad Pro" w:cs="Arial"/>
          <w:sz w:val="20"/>
          <w:szCs w:val="20"/>
        </w:rPr>
        <w:t>0</w:t>
      </w:r>
      <w:r w:rsidRPr="002C553C">
        <w:rPr>
          <w:rFonts w:ascii="Myriad Pro" w:hAnsi="Myriad Pro" w:cs="Arial"/>
          <w:sz w:val="20"/>
          <w:szCs w:val="20"/>
        </w:rPr>
        <w:t>00,000</w:t>
      </w:r>
      <w:r w:rsidRPr="002C553C">
        <w:rPr>
          <w:rFonts w:ascii="Myriad Pro" w:hAnsi="Myriad Pro" w:cs="Arial"/>
          <w:sz w:val="20"/>
          <w:szCs w:val="20"/>
        </w:rPr>
        <w:tab/>
      </w:r>
    </w:p>
    <w:p w14:paraId="471F5329" w14:textId="5F60FFAE" w:rsidR="00C05D1F" w:rsidRPr="002C553C" w:rsidRDefault="00C05D1F" w:rsidP="00CA3BDC">
      <w:pPr>
        <w:numPr>
          <w:ilvl w:val="1"/>
          <w:numId w:val="21"/>
        </w:numPr>
        <w:spacing w:after="0" w:line="240" w:lineRule="auto"/>
        <w:ind w:left="1080"/>
        <w:rPr>
          <w:rFonts w:ascii="Myriad Pro" w:hAnsi="Myriad Pro" w:cs="Arial"/>
          <w:sz w:val="20"/>
          <w:szCs w:val="20"/>
        </w:rPr>
      </w:pPr>
      <w:r w:rsidRPr="002C553C">
        <w:rPr>
          <w:rFonts w:ascii="Myriad Pro" w:hAnsi="Myriad Pro" w:cs="Arial"/>
          <w:sz w:val="20"/>
          <w:szCs w:val="20"/>
        </w:rPr>
        <w:t>CBOs</w:t>
      </w:r>
      <w:r w:rsidRPr="002C553C">
        <w:rPr>
          <w:rFonts w:ascii="Myriad Pro" w:hAnsi="Myriad Pro" w:cs="Arial"/>
          <w:sz w:val="20"/>
          <w:szCs w:val="20"/>
        </w:rPr>
        <w:tab/>
      </w:r>
      <w:r w:rsidRPr="002C553C">
        <w:rPr>
          <w:rFonts w:ascii="Myriad Pro" w:hAnsi="Myriad Pro" w:cs="Arial"/>
          <w:sz w:val="20"/>
          <w:szCs w:val="20"/>
        </w:rPr>
        <w:tab/>
      </w:r>
      <w:r w:rsidRPr="002C553C">
        <w:rPr>
          <w:rFonts w:ascii="Myriad Pro" w:hAnsi="Myriad Pro" w:cs="Arial"/>
          <w:sz w:val="20"/>
          <w:szCs w:val="20"/>
        </w:rPr>
        <w:tab/>
        <w:t xml:space="preserve">USD     </w:t>
      </w:r>
      <w:r w:rsidR="00D710D5" w:rsidRPr="002C553C">
        <w:rPr>
          <w:rFonts w:ascii="Myriad Pro" w:hAnsi="Myriad Pro" w:cs="Arial"/>
          <w:sz w:val="20"/>
          <w:szCs w:val="20"/>
        </w:rPr>
        <w:t xml:space="preserve">   650,000</w:t>
      </w:r>
      <w:r w:rsidRPr="002C553C">
        <w:rPr>
          <w:rFonts w:ascii="Myriad Pro" w:hAnsi="Myriad Pro" w:cs="Arial"/>
          <w:sz w:val="20"/>
          <w:szCs w:val="20"/>
        </w:rPr>
        <w:tab/>
      </w:r>
    </w:p>
    <w:p w14:paraId="17C6187A" w14:textId="77777777" w:rsidR="00C05D1F" w:rsidRPr="007A6A26" w:rsidRDefault="00C05D1F" w:rsidP="00C05D1F">
      <w:pPr>
        <w:spacing w:after="0" w:line="240" w:lineRule="auto"/>
        <w:jc w:val="both"/>
        <w:rPr>
          <w:rFonts w:ascii="Myriad Pro" w:hAnsi="Myriad Pro" w:cs="Arial"/>
          <w:i/>
          <w:sz w:val="20"/>
          <w:szCs w:val="20"/>
          <w:lang w:val="en-GB"/>
        </w:rPr>
      </w:pPr>
    </w:p>
    <w:p w14:paraId="24588115" w14:textId="132F6F18" w:rsidR="007A6A26" w:rsidRPr="00A03C1B" w:rsidRDefault="007A6A26" w:rsidP="007A6A26">
      <w:pPr>
        <w:jc w:val="both"/>
        <w:rPr>
          <w:rFonts w:ascii="Myriad Pro" w:hAnsi="Myriad Pro" w:cstheme="minorHAnsi"/>
          <w:sz w:val="20"/>
          <w:szCs w:val="20"/>
        </w:rPr>
      </w:pPr>
      <w:bookmarkStart w:id="1" w:name="_Hlk73539248"/>
      <w:r w:rsidRPr="00A03C1B">
        <w:rPr>
          <w:rFonts w:ascii="Myriad Pro" w:eastAsia="Calibri" w:hAnsi="Myriad Pro" w:cstheme="minorHAnsi"/>
          <w:noProof/>
          <w:color w:val="000000" w:themeColor="text1"/>
          <w:sz w:val="20"/>
          <w:szCs w:val="20"/>
        </w:rPr>
        <w:t>Sustainable Forests Management is a five years project funded by GEF</w:t>
      </w:r>
      <w:r w:rsidR="00D135A0">
        <w:rPr>
          <w:rFonts w:ascii="Myriad Pro" w:eastAsia="Calibri" w:hAnsi="Myriad Pro" w:cstheme="minorHAnsi"/>
          <w:noProof/>
          <w:color w:val="000000" w:themeColor="text1"/>
          <w:sz w:val="20"/>
          <w:szCs w:val="20"/>
        </w:rPr>
        <w:t xml:space="preserve"> and supported by </w:t>
      </w:r>
      <w:r w:rsidRPr="00A03C1B">
        <w:rPr>
          <w:rFonts w:ascii="Myriad Pro" w:eastAsia="Calibri" w:hAnsi="Myriad Pro" w:cstheme="minorHAnsi"/>
          <w:noProof/>
          <w:color w:val="000000" w:themeColor="text1"/>
          <w:sz w:val="20"/>
          <w:szCs w:val="20"/>
        </w:rPr>
        <w:t xml:space="preserve">UNDP. Ministry of Climate Change (MoCC) is the </w:t>
      </w:r>
      <w:r w:rsidR="00D135A0">
        <w:rPr>
          <w:rFonts w:ascii="Myriad Pro" w:eastAsia="Calibri" w:hAnsi="Myriad Pro" w:cstheme="minorHAnsi"/>
          <w:noProof/>
          <w:color w:val="000000" w:themeColor="text1"/>
          <w:sz w:val="20"/>
          <w:szCs w:val="20"/>
        </w:rPr>
        <w:t xml:space="preserve">executing </w:t>
      </w:r>
      <w:r w:rsidRPr="00A03C1B">
        <w:rPr>
          <w:rFonts w:ascii="Myriad Pro" w:eastAsia="Calibri" w:hAnsi="Myriad Pro" w:cstheme="minorHAnsi"/>
          <w:noProof/>
          <w:color w:val="000000" w:themeColor="text1"/>
          <w:sz w:val="20"/>
          <w:szCs w:val="20"/>
        </w:rPr>
        <w:t xml:space="preserve"> agency</w:t>
      </w:r>
      <w:r w:rsidR="00D135A0">
        <w:rPr>
          <w:rFonts w:ascii="Myriad Pro" w:eastAsia="Calibri" w:hAnsi="Myriad Pro" w:cstheme="minorHAnsi"/>
          <w:noProof/>
          <w:color w:val="000000" w:themeColor="text1"/>
          <w:sz w:val="20"/>
          <w:szCs w:val="20"/>
        </w:rPr>
        <w:t>/Implementing Partner</w:t>
      </w:r>
      <w:r w:rsidRPr="00A03C1B">
        <w:rPr>
          <w:rFonts w:ascii="Myriad Pro" w:eastAsia="Calibri" w:hAnsi="Myriad Pro" w:cstheme="minorHAnsi"/>
          <w:noProof/>
          <w:color w:val="000000" w:themeColor="text1"/>
          <w:sz w:val="20"/>
          <w:szCs w:val="20"/>
        </w:rPr>
        <w:t xml:space="preserve"> for this project. </w:t>
      </w:r>
      <w:r w:rsidRPr="00A03C1B">
        <w:rPr>
          <w:rFonts w:ascii="Myriad Pro" w:hAnsi="Myriad Pro" w:cstheme="minorHAnsi"/>
          <w:sz w:val="20"/>
          <w:szCs w:val="20"/>
        </w:rPr>
        <w:t xml:space="preserve">The Project Management Unit (PMU) is established in Islamabad which </w:t>
      </w:r>
      <w:r w:rsidR="00D135A0">
        <w:rPr>
          <w:rFonts w:ascii="Myriad Pro" w:hAnsi="Myriad Pro" w:cstheme="minorHAnsi"/>
          <w:sz w:val="20"/>
          <w:szCs w:val="20"/>
        </w:rPr>
        <w:t xml:space="preserve">serves as </w:t>
      </w:r>
      <w:proofErr w:type="gramStart"/>
      <w:r w:rsidR="00D135A0">
        <w:rPr>
          <w:rFonts w:ascii="Myriad Pro" w:hAnsi="Myriad Pro" w:cstheme="minorHAnsi"/>
          <w:sz w:val="20"/>
          <w:szCs w:val="20"/>
        </w:rPr>
        <w:t xml:space="preserve">the </w:t>
      </w:r>
      <w:r w:rsidRPr="00A03C1B">
        <w:rPr>
          <w:rFonts w:ascii="Myriad Pro" w:hAnsi="Myriad Pro" w:cstheme="minorHAnsi"/>
          <w:sz w:val="20"/>
          <w:szCs w:val="20"/>
        </w:rPr>
        <w:t xml:space="preserve"> secretariat</w:t>
      </w:r>
      <w:proofErr w:type="gramEnd"/>
      <w:r w:rsidRPr="00A03C1B">
        <w:rPr>
          <w:rFonts w:ascii="Myriad Pro" w:hAnsi="Myriad Pro" w:cstheme="minorHAnsi"/>
          <w:sz w:val="20"/>
          <w:szCs w:val="20"/>
        </w:rPr>
        <w:t xml:space="preserve"> for </w:t>
      </w:r>
      <w:r w:rsidR="00D135A0">
        <w:rPr>
          <w:rFonts w:ascii="Myriad Pro" w:hAnsi="Myriad Pro" w:cstheme="minorHAnsi"/>
          <w:sz w:val="20"/>
          <w:szCs w:val="20"/>
        </w:rPr>
        <w:t>IP</w:t>
      </w:r>
      <w:r w:rsidRPr="00A03C1B">
        <w:rPr>
          <w:rFonts w:ascii="Myriad Pro" w:hAnsi="Myriad Pro" w:cstheme="minorHAnsi"/>
          <w:sz w:val="20"/>
          <w:szCs w:val="20"/>
        </w:rPr>
        <w:t xml:space="preserve">. Provincial Forest Departments are the co-implementing partners in KPK, Punjab and Sindh. Similarly, Provincial Management Implementation Units (PMIUs) are established for implementing the planned activities </w:t>
      </w:r>
      <w:r w:rsidR="00D135A0">
        <w:rPr>
          <w:rFonts w:ascii="Myriad Pro" w:hAnsi="Myriad Pro" w:cstheme="minorHAnsi"/>
          <w:sz w:val="20"/>
          <w:szCs w:val="20"/>
        </w:rPr>
        <w:t xml:space="preserve">in </w:t>
      </w:r>
      <w:proofErr w:type="gramStart"/>
      <w:r w:rsidR="00D135A0">
        <w:rPr>
          <w:rFonts w:ascii="Myriad Pro" w:hAnsi="Myriad Pro" w:cstheme="minorHAnsi"/>
          <w:sz w:val="20"/>
          <w:szCs w:val="20"/>
        </w:rPr>
        <w:t xml:space="preserve">the </w:t>
      </w:r>
      <w:r w:rsidRPr="00A03C1B">
        <w:rPr>
          <w:rFonts w:ascii="Myriad Pro" w:hAnsi="Myriad Pro" w:cstheme="minorHAnsi"/>
          <w:sz w:val="20"/>
          <w:szCs w:val="20"/>
        </w:rPr>
        <w:t xml:space="preserve"> respective</w:t>
      </w:r>
      <w:proofErr w:type="gramEnd"/>
      <w:r w:rsidRPr="00A03C1B">
        <w:rPr>
          <w:rFonts w:ascii="Myriad Pro" w:hAnsi="Myriad Pro" w:cstheme="minorHAnsi"/>
          <w:sz w:val="20"/>
          <w:szCs w:val="20"/>
        </w:rPr>
        <w:t xml:space="preserve"> landscapes.</w:t>
      </w:r>
    </w:p>
    <w:bookmarkEnd w:id="1"/>
    <w:p w14:paraId="69A91CA4" w14:textId="77777777" w:rsidR="007A6A26" w:rsidRPr="00A03C1B" w:rsidRDefault="007A6A26" w:rsidP="007A6A26">
      <w:pPr>
        <w:jc w:val="both"/>
        <w:rPr>
          <w:rFonts w:ascii="Myriad Pro" w:hAnsi="Myriad Pro" w:cstheme="minorHAnsi"/>
          <w:sz w:val="20"/>
          <w:szCs w:val="20"/>
        </w:rPr>
      </w:pPr>
      <w:r w:rsidRPr="00A03C1B">
        <w:rPr>
          <w:rFonts w:ascii="Myriad Pro" w:hAnsi="Myriad Pro" w:cstheme="minorHAnsi"/>
          <w:sz w:val="20"/>
          <w:szCs w:val="20"/>
        </w:rPr>
        <w:t>There are six landscapes selected for executing the project interventions. Project forest landscapes have been selected based on their global and national significance for biodiversity conservation and climate mitigation, operational feasibility, local security, governance, and well-defined land tenure. The target areas include state-owned forests as well as communal and private forests.</w:t>
      </w:r>
    </w:p>
    <w:p w14:paraId="17BCBE23" w14:textId="77777777" w:rsidR="007A6A26" w:rsidRPr="00A03C1B" w:rsidRDefault="007A6A26" w:rsidP="007A6A26">
      <w:pPr>
        <w:jc w:val="both"/>
        <w:rPr>
          <w:rFonts w:ascii="Myriad Pro" w:hAnsi="Myriad Pro" w:cstheme="minorHAnsi"/>
          <w:sz w:val="20"/>
          <w:szCs w:val="20"/>
        </w:rPr>
      </w:pPr>
      <w:r w:rsidRPr="00A03C1B">
        <w:rPr>
          <w:rFonts w:ascii="Myriad Pro" w:hAnsi="Myriad Pro" w:cstheme="minorHAnsi"/>
          <w:sz w:val="20"/>
          <w:szCs w:val="20"/>
        </w:rPr>
        <w:t xml:space="preserve">Objective of the SFM project is to promote sustainable forest management in Pakistan's Western Himalayan Temperate Coniferous, Sub-tropical broadleaved evergreen thorn (Scrub) and Riverine forests for biodiversity conservation, mitigation of climate change and securing of forest ecosystem services. </w:t>
      </w:r>
      <w:proofErr w:type="gramStart"/>
      <w:r w:rsidRPr="00A03C1B">
        <w:rPr>
          <w:rFonts w:ascii="Myriad Pro" w:hAnsi="Myriad Pro" w:cstheme="minorHAnsi"/>
          <w:sz w:val="20"/>
          <w:szCs w:val="20"/>
        </w:rPr>
        <w:t>In particular, it</w:t>
      </w:r>
      <w:proofErr w:type="gramEnd"/>
      <w:r w:rsidRPr="00A03C1B">
        <w:rPr>
          <w:rFonts w:ascii="Myriad Pro" w:hAnsi="Myriad Pro" w:cstheme="minorHAnsi"/>
          <w:sz w:val="20"/>
          <w:szCs w:val="20"/>
        </w:rPr>
        <w:t xml:space="preserve"> aims at implementation of three inter-related and mutually complementary components that </w:t>
      </w:r>
      <w:r w:rsidRPr="00A03C1B">
        <w:rPr>
          <w:rFonts w:ascii="Myriad Pro" w:hAnsi="Myriad Pro" w:cstheme="minorHAnsi"/>
          <w:sz w:val="20"/>
          <w:szCs w:val="20"/>
        </w:rPr>
        <w:lastRenderedPageBreak/>
        <w:t>are focused at addressing the barriers of inadequate planning, regulatory and institutional frameworks to integrated forest resource management, and enhancing the limited experience among key government and civil society stakeholders in developing and implementing SFM practices on the ground.</w:t>
      </w:r>
    </w:p>
    <w:p w14:paraId="3ED6F02C" w14:textId="77777777" w:rsidR="007A6A26" w:rsidRPr="00A03C1B" w:rsidRDefault="007A6A26" w:rsidP="007A6A26">
      <w:pPr>
        <w:jc w:val="both"/>
        <w:rPr>
          <w:rFonts w:ascii="Myriad Pro" w:hAnsi="Myriad Pro" w:cstheme="minorHAnsi"/>
          <w:sz w:val="20"/>
          <w:szCs w:val="20"/>
        </w:rPr>
      </w:pPr>
      <w:r w:rsidRPr="00A03C1B">
        <w:rPr>
          <w:rFonts w:ascii="Myriad Pro" w:hAnsi="Myriad Pro" w:cstheme="minorHAnsi"/>
          <w:sz w:val="20"/>
          <w:szCs w:val="20"/>
        </w:rPr>
        <w:t>Location of the landscapes in Punjab as per project document were fixed as scrub forest in Chakwal and Riverine forest in South Punjab. When the project started its activities’ implementation on the ground, it was found not feasible due to numerous reasons to pursue implementation of the SFM activities regarding restoration of riverine forest in South Punjab. The issue was discussed in Project Board Meeting and the Boards Members suggested to visit and make a feasibility report for selection of an alternative site. UNDP and SFM management jointly visited the sites and selected pine forest in Rawalpindi North (</w:t>
      </w:r>
      <w:proofErr w:type="spellStart"/>
      <w:r w:rsidRPr="00A03C1B">
        <w:rPr>
          <w:rFonts w:ascii="Myriad Pro" w:hAnsi="Myriad Pro" w:cstheme="minorHAnsi"/>
          <w:sz w:val="20"/>
          <w:szCs w:val="20"/>
        </w:rPr>
        <w:t>Kahuta</w:t>
      </w:r>
      <w:proofErr w:type="spellEnd"/>
      <w:r w:rsidRPr="00A03C1B">
        <w:rPr>
          <w:rFonts w:ascii="Myriad Pro" w:hAnsi="Myriad Pro" w:cstheme="minorHAnsi"/>
          <w:sz w:val="20"/>
          <w:szCs w:val="20"/>
        </w:rPr>
        <w:t xml:space="preserve"> and </w:t>
      </w:r>
      <w:proofErr w:type="spellStart"/>
      <w:r w:rsidRPr="00A03C1B">
        <w:rPr>
          <w:rFonts w:ascii="Myriad Pro" w:hAnsi="Myriad Pro" w:cstheme="minorHAnsi"/>
          <w:sz w:val="20"/>
          <w:szCs w:val="20"/>
        </w:rPr>
        <w:t>Kalar</w:t>
      </w:r>
      <w:proofErr w:type="spellEnd"/>
      <w:r w:rsidRPr="00A03C1B">
        <w:rPr>
          <w:rFonts w:ascii="Myriad Pro" w:hAnsi="Myriad Pro" w:cstheme="minorHAnsi"/>
          <w:sz w:val="20"/>
          <w:szCs w:val="20"/>
        </w:rPr>
        <w:t xml:space="preserve"> </w:t>
      </w:r>
      <w:proofErr w:type="spellStart"/>
      <w:r w:rsidRPr="00A03C1B">
        <w:rPr>
          <w:rFonts w:ascii="Myriad Pro" w:hAnsi="Myriad Pro" w:cstheme="minorHAnsi"/>
          <w:sz w:val="20"/>
          <w:szCs w:val="20"/>
        </w:rPr>
        <w:t>Syedan</w:t>
      </w:r>
      <w:proofErr w:type="spellEnd"/>
      <w:r w:rsidRPr="00A03C1B">
        <w:rPr>
          <w:rFonts w:ascii="Myriad Pro" w:hAnsi="Myriad Pro" w:cstheme="minorHAnsi"/>
          <w:sz w:val="20"/>
          <w:szCs w:val="20"/>
        </w:rPr>
        <w:t xml:space="preserve">) and an addition of Samarkand in the Scrub landscape at Chakwal.  Deciding restoration and reforestation targets for the sites in Punjab are under consideration and shortly be finalized to be used in evaluation missions of the project to judge the progress made during course of the project. </w:t>
      </w:r>
    </w:p>
    <w:p w14:paraId="56C8AF4F" w14:textId="4782D9ED" w:rsidR="007A6A26" w:rsidRPr="00A03C1B" w:rsidRDefault="007A6A26" w:rsidP="007A6A26">
      <w:pPr>
        <w:jc w:val="both"/>
        <w:rPr>
          <w:rFonts w:ascii="Myriad Pro" w:hAnsi="Myriad Pro" w:cstheme="minorHAnsi"/>
          <w:sz w:val="20"/>
          <w:szCs w:val="20"/>
        </w:rPr>
      </w:pPr>
      <w:r w:rsidRPr="00A03C1B">
        <w:rPr>
          <w:rFonts w:ascii="Myriad Pro" w:hAnsi="Myriad Pro" w:cstheme="minorHAnsi"/>
          <w:sz w:val="20"/>
          <w:szCs w:val="20"/>
        </w:rPr>
        <w:t>7</w:t>
      </w:r>
      <w:r w:rsidR="00F347B3" w:rsidRPr="00A03C1B">
        <w:rPr>
          <w:rFonts w:ascii="Myriad Pro" w:hAnsi="Myriad Pro" w:cstheme="minorHAnsi"/>
          <w:sz w:val="20"/>
          <w:szCs w:val="20"/>
        </w:rPr>
        <w:t>,</w:t>
      </w:r>
      <w:r w:rsidRPr="00A03C1B">
        <w:rPr>
          <w:rFonts w:ascii="Myriad Pro" w:hAnsi="Myriad Pro" w:cstheme="minorHAnsi"/>
          <w:sz w:val="20"/>
          <w:szCs w:val="20"/>
        </w:rPr>
        <w:t>436 hectares will have to be reforested and 13</w:t>
      </w:r>
      <w:r w:rsidR="00F347B3" w:rsidRPr="00A03C1B">
        <w:rPr>
          <w:rFonts w:ascii="Myriad Pro" w:hAnsi="Myriad Pro" w:cstheme="minorHAnsi"/>
          <w:sz w:val="20"/>
          <w:szCs w:val="20"/>
        </w:rPr>
        <w:t>,</w:t>
      </w:r>
      <w:r w:rsidRPr="00A03C1B">
        <w:rPr>
          <w:rFonts w:ascii="Myriad Pro" w:hAnsi="Myriad Pro" w:cstheme="minorHAnsi"/>
          <w:sz w:val="20"/>
          <w:szCs w:val="20"/>
        </w:rPr>
        <w:t xml:space="preserve">128 hectares will be used for conservation of biodiversity in Sukkur and </w:t>
      </w:r>
      <w:proofErr w:type="spellStart"/>
      <w:r w:rsidRPr="00A03C1B">
        <w:rPr>
          <w:rFonts w:ascii="Myriad Pro" w:hAnsi="Myriad Pro" w:cstheme="minorHAnsi"/>
          <w:sz w:val="20"/>
          <w:szCs w:val="20"/>
        </w:rPr>
        <w:t>Kot</w:t>
      </w:r>
      <w:proofErr w:type="spellEnd"/>
      <w:r w:rsidRPr="00A03C1B">
        <w:rPr>
          <w:rFonts w:ascii="Myriad Pro" w:hAnsi="Myriad Pro" w:cstheme="minorHAnsi"/>
          <w:sz w:val="20"/>
          <w:szCs w:val="20"/>
        </w:rPr>
        <w:t xml:space="preserve"> </w:t>
      </w:r>
      <w:proofErr w:type="spellStart"/>
      <w:r w:rsidRPr="00A03C1B">
        <w:rPr>
          <w:rFonts w:ascii="Myriad Pro" w:hAnsi="Myriad Pro" w:cstheme="minorHAnsi"/>
          <w:sz w:val="20"/>
          <w:szCs w:val="20"/>
        </w:rPr>
        <w:t>Dingano</w:t>
      </w:r>
      <w:proofErr w:type="spellEnd"/>
      <w:r w:rsidRPr="00A03C1B">
        <w:rPr>
          <w:rFonts w:ascii="Myriad Pro" w:hAnsi="Myriad Pro" w:cstheme="minorHAnsi"/>
          <w:sz w:val="20"/>
          <w:szCs w:val="20"/>
        </w:rPr>
        <w:t xml:space="preserve"> </w:t>
      </w:r>
      <w:proofErr w:type="spellStart"/>
      <w:r w:rsidRPr="00A03C1B">
        <w:rPr>
          <w:rFonts w:ascii="Myriad Pro" w:hAnsi="Myriad Pro" w:cstheme="minorHAnsi"/>
          <w:sz w:val="20"/>
          <w:szCs w:val="20"/>
        </w:rPr>
        <w:t>Lakhat</w:t>
      </w:r>
      <w:proofErr w:type="spellEnd"/>
      <w:r w:rsidRPr="00A03C1B">
        <w:rPr>
          <w:rFonts w:ascii="Myriad Pro" w:hAnsi="Myriad Pro" w:cstheme="minorHAnsi"/>
          <w:sz w:val="20"/>
          <w:szCs w:val="20"/>
        </w:rPr>
        <w:t xml:space="preserve"> riverine forest in Benazir Abad. Interventions in Kaghan and Siren landscapes at KPK for SFM cover approximately 28,005 ha of state and community forests, of which approximately 18,000 ha are of high conservation value, 7,848 ha require forest restoration and 2,157 ha require reforestation. There are three major outcomes the project is pursuing its attainment towards the institutionalization of SFM in the country. </w:t>
      </w:r>
    </w:p>
    <w:p w14:paraId="6BFA560B" w14:textId="5E558B05" w:rsidR="007A6A26" w:rsidRPr="00A03C1B" w:rsidRDefault="007A6A26" w:rsidP="00E734F6">
      <w:pPr>
        <w:jc w:val="both"/>
        <w:rPr>
          <w:rFonts w:ascii="Myriad Pro" w:hAnsi="Myriad Pro" w:cstheme="minorHAnsi"/>
          <w:sz w:val="20"/>
          <w:szCs w:val="20"/>
        </w:rPr>
      </w:pPr>
      <w:r w:rsidRPr="00A03C1B">
        <w:rPr>
          <w:rFonts w:ascii="Myriad Pro" w:hAnsi="Myriad Pro" w:cstheme="minorHAnsi"/>
          <w:b/>
          <w:bCs/>
          <w:sz w:val="20"/>
          <w:szCs w:val="20"/>
        </w:rPr>
        <w:t>Outcome 1</w:t>
      </w:r>
      <w:r w:rsidR="00E734F6" w:rsidRPr="00A03C1B">
        <w:rPr>
          <w:rFonts w:ascii="Myriad Pro" w:hAnsi="Myriad Pro" w:cstheme="minorHAnsi"/>
          <w:b/>
          <w:bCs/>
          <w:sz w:val="20"/>
          <w:szCs w:val="20"/>
        </w:rPr>
        <w:t>:</w:t>
      </w:r>
      <w:r w:rsidRPr="00A03C1B">
        <w:rPr>
          <w:rFonts w:ascii="Myriad Pro" w:hAnsi="Myriad Pro" w:cstheme="minorHAnsi"/>
          <w:sz w:val="20"/>
          <w:szCs w:val="20"/>
        </w:rPr>
        <w:t xml:space="preserve"> will support the incorporation of sustainable forest management objectives and safeguards in forest management planning, forestland allocation and compliance of monitoring systems at the local level. </w:t>
      </w:r>
    </w:p>
    <w:p w14:paraId="7DC3D6DC" w14:textId="3DA29D31" w:rsidR="007A6A26" w:rsidRPr="00A03C1B" w:rsidRDefault="007A6A26" w:rsidP="007A6A26">
      <w:pPr>
        <w:jc w:val="both"/>
        <w:rPr>
          <w:rFonts w:ascii="Myriad Pro" w:hAnsi="Myriad Pro" w:cstheme="minorHAnsi"/>
          <w:sz w:val="20"/>
          <w:szCs w:val="20"/>
        </w:rPr>
      </w:pPr>
      <w:r w:rsidRPr="00A03C1B">
        <w:rPr>
          <w:rFonts w:ascii="Myriad Pro" w:hAnsi="Myriad Pro" w:cstheme="minorHAnsi"/>
          <w:b/>
          <w:bCs/>
          <w:sz w:val="20"/>
          <w:szCs w:val="20"/>
        </w:rPr>
        <w:t>Outcome 2</w:t>
      </w:r>
      <w:r w:rsidR="00E734F6" w:rsidRPr="00A03C1B">
        <w:rPr>
          <w:rFonts w:ascii="Myriad Pro" w:hAnsi="Myriad Pro" w:cstheme="minorHAnsi"/>
          <w:b/>
          <w:bCs/>
          <w:sz w:val="20"/>
          <w:szCs w:val="20"/>
        </w:rPr>
        <w:t>:</w:t>
      </w:r>
      <w:r w:rsidRPr="00A03C1B">
        <w:rPr>
          <w:rFonts w:ascii="Myriad Pro" w:hAnsi="Myriad Pro" w:cstheme="minorHAnsi"/>
          <w:sz w:val="20"/>
          <w:szCs w:val="20"/>
        </w:rPr>
        <w:t xml:space="preserve"> will identify, </w:t>
      </w:r>
      <w:proofErr w:type="gramStart"/>
      <w:r w:rsidRPr="00A03C1B">
        <w:rPr>
          <w:rFonts w:ascii="Myriad Pro" w:hAnsi="Myriad Pro" w:cstheme="minorHAnsi"/>
          <w:sz w:val="20"/>
          <w:szCs w:val="20"/>
        </w:rPr>
        <w:t>demarcate</w:t>
      </w:r>
      <w:proofErr w:type="gramEnd"/>
      <w:r w:rsidRPr="00A03C1B">
        <w:rPr>
          <w:rFonts w:ascii="Myriad Pro" w:hAnsi="Myriad Pro" w:cstheme="minorHAnsi"/>
          <w:sz w:val="20"/>
          <w:szCs w:val="20"/>
        </w:rPr>
        <w:t xml:space="preserve"> and implement on-the-ground approaches to improving management of high conservation value forests within six landscapes covering an area of 58,545 ha with the aim of meeting life requisites of the target species, and habitats such as breeding areas, feeding areas, water sources, dispersal and connectivity corridors, etc. It will be achieved through the following four objectives:</w:t>
      </w:r>
    </w:p>
    <w:p w14:paraId="5D16A14B" w14:textId="22754608" w:rsidR="007A6A26" w:rsidRPr="00A03C1B" w:rsidRDefault="007A6A26" w:rsidP="007A6A26">
      <w:pPr>
        <w:jc w:val="both"/>
        <w:rPr>
          <w:rFonts w:ascii="Myriad Pro" w:hAnsi="Myriad Pro" w:cstheme="minorHAnsi"/>
          <w:sz w:val="20"/>
          <w:szCs w:val="20"/>
        </w:rPr>
      </w:pPr>
      <w:r w:rsidRPr="00A03C1B">
        <w:rPr>
          <w:rFonts w:ascii="Myriad Pro" w:hAnsi="Myriad Pro" w:cstheme="minorHAnsi"/>
          <w:b/>
          <w:bCs/>
          <w:sz w:val="20"/>
          <w:szCs w:val="20"/>
        </w:rPr>
        <w:t>Outcome 3</w:t>
      </w:r>
      <w:r w:rsidR="00E734F6" w:rsidRPr="00A03C1B">
        <w:rPr>
          <w:rFonts w:ascii="Myriad Pro" w:hAnsi="Myriad Pro" w:cstheme="minorHAnsi"/>
          <w:b/>
          <w:bCs/>
          <w:sz w:val="20"/>
          <w:szCs w:val="20"/>
        </w:rPr>
        <w:t>:</w:t>
      </w:r>
      <w:r w:rsidRPr="00A03C1B">
        <w:rPr>
          <w:rFonts w:ascii="Myriad Pro" w:hAnsi="Myriad Pro" w:cstheme="minorHAnsi"/>
          <w:sz w:val="20"/>
          <w:szCs w:val="20"/>
        </w:rPr>
        <w:t xml:space="preserve"> will develop practical approaches to enhancing carbon sequestration through restoring degraded and former forested areas (LULUCF activities) by a combination of restoration and reforestation of 10,005 ha of degraded conifer forests; ,400 ha of degraded scrub forests, and reforestation of 7,436 ha of Riverine forests with native species. </w:t>
      </w:r>
    </w:p>
    <w:p w14:paraId="3B9A1628" w14:textId="77777777" w:rsidR="00000F9B" w:rsidRPr="00A03C1B" w:rsidRDefault="00000F9B" w:rsidP="00000F9B">
      <w:pPr>
        <w:spacing w:after="0" w:line="240" w:lineRule="auto"/>
        <w:rPr>
          <w:rFonts w:ascii="Myriad Pro" w:hAnsi="Myriad Pro"/>
          <w:sz w:val="20"/>
          <w:szCs w:val="20"/>
        </w:rPr>
      </w:pPr>
    </w:p>
    <w:p w14:paraId="2150C6F0" w14:textId="77777777" w:rsidR="00000F9B" w:rsidRPr="007A6A26" w:rsidRDefault="00000F9B" w:rsidP="00CA3BDC">
      <w:pPr>
        <w:pStyle w:val="ListParagraph"/>
        <w:numPr>
          <w:ilvl w:val="0"/>
          <w:numId w:val="20"/>
        </w:numPr>
        <w:spacing w:after="0" w:line="240" w:lineRule="auto"/>
        <w:ind w:left="360"/>
        <w:rPr>
          <w:rFonts w:ascii="Myriad Pro" w:hAnsi="Myriad Pro"/>
          <w:b/>
          <w:bCs/>
          <w:sz w:val="26"/>
          <w:szCs w:val="26"/>
        </w:rPr>
      </w:pPr>
      <w:r w:rsidRPr="007A6A26">
        <w:rPr>
          <w:rFonts w:ascii="Myriad Pro" w:hAnsi="Myriad Pro"/>
          <w:b/>
          <w:bCs/>
          <w:sz w:val="26"/>
          <w:szCs w:val="26"/>
        </w:rPr>
        <w:t>TE PURPOSE</w:t>
      </w:r>
    </w:p>
    <w:p w14:paraId="32ECA6D3" w14:textId="77777777" w:rsidR="00000F9B" w:rsidRPr="007A6A26" w:rsidRDefault="00000F9B" w:rsidP="00000F9B">
      <w:pPr>
        <w:spacing w:after="0" w:line="240" w:lineRule="auto"/>
        <w:rPr>
          <w:rFonts w:ascii="Myriad Pro" w:hAnsi="Myriad Pro"/>
        </w:rPr>
      </w:pPr>
    </w:p>
    <w:p w14:paraId="3BC8CAFD" w14:textId="537DFAE9" w:rsidR="00000F9B" w:rsidRPr="00A03C1B" w:rsidRDefault="00000F9B" w:rsidP="00000F9B">
      <w:pPr>
        <w:spacing w:after="0" w:line="240" w:lineRule="auto"/>
        <w:jc w:val="both"/>
        <w:rPr>
          <w:rFonts w:ascii="Myriad Pro" w:hAnsi="Myriad Pro"/>
          <w:color w:val="000000"/>
          <w:sz w:val="20"/>
          <w:szCs w:val="20"/>
        </w:rPr>
      </w:pPr>
      <w:r w:rsidRPr="00A03C1B">
        <w:rPr>
          <w:rFonts w:ascii="Myriad Pro" w:hAnsi="Myriad Pro"/>
          <w:color w:val="000000"/>
          <w:sz w:val="20"/>
          <w:szCs w:val="20"/>
        </w:rPr>
        <w:t xml:space="preserve">The </w:t>
      </w:r>
      <w:proofErr w:type="gramStart"/>
      <w:r w:rsidRPr="00A03C1B">
        <w:rPr>
          <w:rFonts w:ascii="Myriad Pro" w:hAnsi="Myriad Pro"/>
          <w:color w:val="000000"/>
          <w:sz w:val="20"/>
          <w:szCs w:val="20"/>
        </w:rPr>
        <w:t>TE  will</w:t>
      </w:r>
      <w:proofErr w:type="gramEnd"/>
      <w:r w:rsidRPr="00A03C1B">
        <w:rPr>
          <w:rFonts w:ascii="Myriad Pro" w:hAnsi="Myriad Pro"/>
          <w:color w:val="000000"/>
          <w:sz w:val="20"/>
          <w:szCs w:val="20"/>
        </w:rPr>
        <w:t xml:space="preserve"> assess the achievement of project results against what was expected to be </w:t>
      </w:r>
      <w:r w:rsidR="004D3342" w:rsidRPr="00A03C1B">
        <w:rPr>
          <w:rFonts w:ascii="Myriad Pro" w:hAnsi="Myriad Pro"/>
          <w:color w:val="000000"/>
          <w:sz w:val="20"/>
          <w:szCs w:val="20"/>
        </w:rPr>
        <w:t>achieved and</w:t>
      </w:r>
      <w:r w:rsidRPr="00A03C1B">
        <w:rPr>
          <w:rFonts w:ascii="Myriad Pro" w:hAnsi="Myriad Pro"/>
          <w:color w:val="000000"/>
          <w:sz w:val="20"/>
          <w:szCs w:val="20"/>
        </w:rPr>
        <w:t xml:space="preserve"> draw lessons that can both improve the sustainability of benefits from this project, and aid in the overall enhancement of UNDP programming. The TE report promotes accountability and </w:t>
      </w:r>
      <w:r w:rsidR="00D24FFD" w:rsidRPr="00A03C1B">
        <w:rPr>
          <w:rFonts w:ascii="Myriad Pro" w:hAnsi="Myriad Pro"/>
          <w:color w:val="000000"/>
          <w:sz w:val="20"/>
          <w:szCs w:val="20"/>
        </w:rPr>
        <w:t>transparency and</w:t>
      </w:r>
      <w:r w:rsidRPr="00A03C1B">
        <w:rPr>
          <w:rFonts w:ascii="Myriad Pro" w:hAnsi="Myriad Pro"/>
          <w:color w:val="000000"/>
          <w:sz w:val="20"/>
          <w:szCs w:val="20"/>
        </w:rPr>
        <w:t xml:space="preserve"> assesses the extent of project accomplishments.</w:t>
      </w:r>
    </w:p>
    <w:p w14:paraId="212019B0" w14:textId="5BFAE34D" w:rsidR="00000F9B" w:rsidRPr="00A03C1B" w:rsidRDefault="00000F9B" w:rsidP="00000F9B">
      <w:pPr>
        <w:spacing w:after="0" w:line="240" w:lineRule="auto"/>
        <w:jc w:val="both"/>
        <w:rPr>
          <w:rFonts w:ascii="Myriad Pro" w:hAnsi="Myriad Pro"/>
          <w:color w:val="000000"/>
          <w:sz w:val="20"/>
          <w:szCs w:val="20"/>
        </w:rPr>
      </w:pPr>
    </w:p>
    <w:p w14:paraId="42EEE35B" w14:textId="77777777" w:rsidR="00565FF6" w:rsidRPr="007A6A26" w:rsidRDefault="00565FF6" w:rsidP="00000F9B">
      <w:pPr>
        <w:spacing w:after="0" w:line="240" w:lineRule="auto"/>
        <w:jc w:val="both"/>
        <w:rPr>
          <w:rFonts w:ascii="Myriad Pro" w:hAnsi="Myriad Pro"/>
          <w:color w:val="000000"/>
          <w:sz w:val="21"/>
          <w:szCs w:val="21"/>
        </w:rPr>
      </w:pPr>
    </w:p>
    <w:p w14:paraId="0407D3D2" w14:textId="1109BB90" w:rsidR="00000F9B" w:rsidRPr="007A6A26" w:rsidRDefault="00000F9B" w:rsidP="00CA3BDC">
      <w:pPr>
        <w:pStyle w:val="ListParagraph"/>
        <w:numPr>
          <w:ilvl w:val="0"/>
          <w:numId w:val="20"/>
        </w:numPr>
        <w:spacing w:after="0" w:line="240" w:lineRule="auto"/>
        <w:ind w:left="360"/>
        <w:rPr>
          <w:rFonts w:ascii="Myriad Pro" w:hAnsi="Myriad Pro"/>
          <w:b/>
          <w:bCs/>
          <w:sz w:val="26"/>
          <w:szCs w:val="26"/>
        </w:rPr>
      </w:pPr>
      <w:r w:rsidRPr="007A6A26">
        <w:rPr>
          <w:rFonts w:ascii="Myriad Pro" w:hAnsi="Myriad Pro"/>
          <w:b/>
          <w:bCs/>
          <w:sz w:val="26"/>
          <w:szCs w:val="26"/>
        </w:rPr>
        <w:t xml:space="preserve">TE APPROACH &amp; METHODOLOGY </w:t>
      </w:r>
    </w:p>
    <w:p w14:paraId="3B55DF21" w14:textId="77777777" w:rsidR="00000F9B" w:rsidRPr="007A6A26" w:rsidRDefault="00000F9B" w:rsidP="00000F9B">
      <w:pPr>
        <w:spacing w:after="0" w:line="240" w:lineRule="auto"/>
        <w:rPr>
          <w:rFonts w:ascii="Myriad Pro" w:hAnsi="Myriad Pro"/>
        </w:rPr>
      </w:pPr>
    </w:p>
    <w:p w14:paraId="685DC589" w14:textId="427900E7" w:rsidR="00000F9B" w:rsidRPr="00A03C1B" w:rsidRDefault="00000F9B" w:rsidP="00000F9B">
      <w:pPr>
        <w:spacing w:after="0" w:line="240" w:lineRule="auto"/>
        <w:jc w:val="both"/>
        <w:rPr>
          <w:rFonts w:ascii="Myriad Pro" w:hAnsi="Myriad Pro"/>
          <w:color w:val="000000"/>
          <w:sz w:val="20"/>
          <w:szCs w:val="20"/>
        </w:rPr>
      </w:pPr>
      <w:r w:rsidRPr="00A03C1B">
        <w:rPr>
          <w:rFonts w:ascii="Myriad Pro" w:hAnsi="Myriad Pro"/>
          <w:color w:val="000000"/>
          <w:sz w:val="20"/>
          <w:szCs w:val="20"/>
        </w:rPr>
        <w:t xml:space="preserve">The TE report must provide evidence-based information that is credible, </w:t>
      </w:r>
      <w:r w:rsidR="00D24FFD" w:rsidRPr="00A03C1B">
        <w:rPr>
          <w:rFonts w:ascii="Myriad Pro" w:hAnsi="Myriad Pro"/>
          <w:color w:val="000000"/>
          <w:sz w:val="20"/>
          <w:szCs w:val="20"/>
        </w:rPr>
        <w:t>reliable,</w:t>
      </w:r>
      <w:r w:rsidRPr="00A03C1B">
        <w:rPr>
          <w:rFonts w:ascii="Myriad Pro" w:hAnsi="Myriad Pro"/>
          <w:color w:val="000000"/>
          <w:sz w:val="20"/>
          <w:szCs w:val="20"/>
        </w:rPr>
        <w:t xml:space="preserve"> and useful.</w:t>
      </w:r>
    </w:p>
    <w:p w14:paraId="706FFCB9" w14:textId="77777777" w:rsidR="00000F9B" w:rsidRPr="00A03C1B" w:rsidRDefault="00000F9B" w:rsidP="00000F9B">
      <w:pPr>
        <w:spacing w:after="0" w:line="240" w:lineRule="auto"/>
        <w:rPr>
          <w:rFonts w:ascii="Myriad Pro" w:hAnsi="Myriad Pro"/>
          <w:color w:val="000000"/>
          <w:sz w:val="20"/>
          <w:szCs w:val="20"/>
        </w:rPr>
      </w:pPr>
    </w:p>
    <w:p w14:paraId="133F2AE3" w14:textId="3FF08D9D" w:rsidR="00000F9B" w:rsidRPr="00A03C1B" w:rsidRDefault="00000F9B" w:rsidP="00000F9B">
      <w:pPr>
        <w:spacing w:after="0" w:line="240" w:lineRule="auto"/>
        <w:jc w:val="both"/>
        <w:rPr>
          <w:rFonts w:ascii="Myriad Pro" w:hAnsi="Myriad Pro"/>
          <w:color w:val="000000"/>
          <w:sz w:val="20"/>
          <w:szCs w:val="20"/>
        </w:rPr>
      </w:pPr>
      <w:r w:rsidRPr="00A03C1B">
        <w:rPr>
          <w:rFonts w:ascii="Myriad Pro" w:hAnsi="Myriad Pro"/>
          <w:color w:val="000000"/>
          <w:sz w:val="20"/>
          <w:szCs w:val="20"/>
        </w:rPr>
        <w:t>The TE team will review all relevant sources of information including documents prepared during the preparation phase (</w:t>
      </w:r>
      <w:proofErr w:type="gramStart"/>
      <w:r w:rsidRPr="00A03C1B">
        <w:rPr>
          <w:rFonts w:ascii="Myriad Pro" w:hAnsi="Myriad Pro"/>
          <w:color w:val="000000"/>
          <w:sz w:val="20"/>
          <w:szCs w:val="20"/>
        </w:rPr>
        <w:t>i.e.</w:t>
      </w:r>
      <w:proofErr w:type="gramEnd"/>
      <w:r w:rsidRPr="00A03C1B">
        <w:rPr>
          <w:rFonts w:ascii="Myriad Pro" w:hAnsi="Myriad Pro"/>
          <w:color w:val="000000"/>
          <w:sz w:val="20"/>
          <w:szCs w:val="20"/>
        </w:rPr>
        <w:t xml:space="preserve"> PIF, UNDP Initiation Plan, UNDP Social and Environmental Screening Procedure/SESP) the Project Document, project reports including annual PIRs, project budget revisions, </w:t>
      </w:r>
      <w:r w:rsidRPr="00A03C1B">
        <w:rPr>
          <w:rFonts w:ascii="Myriad Pro" w:hAnsi="Myriad Pro"/>
          <w:color w:val="000000"/>
          <w:sz w:val="20"/>
          <w:szCs w:val="20"/>
        </w:rPr>
        <w:lastRenderedPageBreak/>
        <w:t xml:space="preserve">lesson learned reports, national strategic and legal documents, and any other materials that the team considers useful for this evidence-based evaluation. The TE team will review the baseline and GEF focal area Tracking Tools submitted to the GEF at the CEO endorsement and midterm stages and the terminal Tracking Tools that must be completed before the TE field mission begins.  </w:t>
      </w:r>
    </w:p>
    <w:p w14:paraId="795D0CAB" w14:textId="77777777" w:rsidR="00000F9B" w:rsidRPr="00A03C1B" w:rsidRDefault="00000F9B" w:rsidP="00000F9B">
      <w:pPr>
        <w:spacing w:after="0" w:line="240" w:lineRule="auto"/>
        <w:jc w:val="both"/>
        <w:rPr>
          <w:rFonts w:ascii="Myriad Pro" w:hAnsi="Myriad Pro"/>
          <w:color w:val="000000"/>
          <w:sz w:val="20"/>
          <w:szCs w:val="20"/>
        </w:rPr>
      </w:pPr>
    </w:p>
    <w:p w14:paraId="01BC03E5" w14:textId="00653852" w:rsidR="00000F9B" w:rsidRPr="00A03C1B" w:rsidRDefault="00000F9B" w:rsidP="00000F9B">
      <w:pPr>
        <w:spacing w:after="0" w:line="240" w:lineRule="auto"/>
        <w:jc w:val="both"/>
        <w:rPr>
          <w:rFonts w:ascii="Myriad Pro" w:hAnsi="Myriad Pro"/>
          <w:color w:val="000000"/>
          <w:sz w:val="20"/>
          <w:szCs w:val="20"/>
        </w:rPr>
      </w:pPr>
      <w:r w:rsidRPr="00A03C1B">
        <w:rPr>
          <w:rFonts w:ascii="Myriad Pro" w:hAnsi="Myriad Pro"/>
          <w:color w:val="000000"/>
          <w:sz w:val="20"/>
          <w:szCs w:val="20"/>
        </w:rPr>
        <w:t xml:space="preserve">The TE team is expected to follow a participatory and consultative approach ensuring close engagement with the Project Team, government counterparts (the GEF Operational Focal Point), Implementing Partners, the UNDP Country Office(s), the Regional Technical Advisor, direct </w:t>
      </w:r>
      <w:r w:rsidR="00D24FFD" w:rsidRPr="00A03C1B">
        <w:rPr>
          <w:rFonts w:ascii="Myriad Pro" w:hAnsi="Myriad Pro"/>
          <w:color w:val="000000"/>
          <w:sz w:val="20"/>
          <w:szCs w:val="20"/>
        </w:rPr>
        <w:t>beneficiaries,</w:t>
      </w:r>
      <w:r w:rsidRPr="00A03C1B">
        <w:rPr>
          <w:rFonts w:ascii="Myriad Pro" w:hAnsi="Myriad Pro"/>
          <w:color w:val="000000"/>
          <w:sz w:val="20"/>
          <w:szCs w:val="20"/>
        </w:rPr>
        <w:t xml:space="preserve"> and other stakeholders.</w:t>
      </w:r>
    </w:p>
    <w:p w14:paraId="24EE20C4" w14:textId="77777777" w:rsidR="00000F9B" w:rsidRPr="00A03C1B" w:rsidRDefault="00000F9B" w:rsidP="00000F9B">
      <w:pPr>
        <w:spacing w:after="0" w:line="240" w:lineRule="auto"/>
        <w:jc w:val="both"/>
        <w:rPr>
          <w:rFonts w:ascii="Myriad Pro" w:hAnsi="Myriad Pro"/>
          <w:color w:val="000000"/>
          <w:sz w:val="20"/>
          <w:szCs w:val="20"/>
        </w:rPr>
      </w:pPr>
    </w:p>
    <w:p w14:paraId="5E6BB800" w14:textId="3A1D4713" w:rsidR="00000F9B" w:rsidRPr="00A03C1B" w:rsidRDefault="00000F9B" w:rsidP="00000F9B">
      <w:pPr>
        <w:spacing w:after="0" w:line="240" w:lineRule="auto"/>
        <w:jc w:val="both"/>
        <w:rPr>
          <w:rFonts w:ascii="Myriad Pro" w:hAnsi="Myriad Pro"/>
          <w:color w:val="000000"/>
          <w:sz w:val="20"/>
          <w:szCs w:val="20"/>
        </w:rPr>
      </w:pPr>
      <w:r w:rsidRPr="00A03C1B">
        <w:rPr>
          <w:rFonts w:ascii="Myriad Pro" w:hAnsi="Myriad Pro"/>
          <w:color w:val="000000"/>
          <w:sz w:val="20"/>
          <w:szCs w:val="20"/>
        </w:rPr>
        <w:t>Engagement of stakeholders is vital to a successful TE. Stakeholder involvement should include interviews with stakeholders who have project responsibilities, including but not limited to</w:t>
      </w:r>
      <w:r w:rsidR="005D7478" w:rsidRPr="00A03C1B">
        <w:rPr>
          <w:rFonts w:ascii="Myriad Pro" w:hAnsi="Myriad Pro"/>
          <w:color w:val="000000"/>
          <w:sz w:val="20"/>
          <w:szCs w:val="20"/>
        </w:rPr>
        <w:t xml:space="preserve"> </w:t>
      </w:r>
      <w:r w:rsidR="005D7478" w:rsidRPr="00A03C1B">
        <w:rPr>
          <w:rFonts w:ascii="Myriad Pro" w:hAnsi="Myriad Pro" w:cs="Arial"/>
          <w:sz w:val="20"/>
          <w:szCs w:val="20"/>
        </w:rPr>
        <w:t xml:space="preserve">Ministry of Climate Change, </w:t>
      </w:r>
      <w:r w:rsidR="00A85554" w:rsidRPr="00A03C1B">
        <w:rPr>
          <w:rFonts w:ascii="Myriad Pro" w:hAnsi="Myriad Pro" w:cs="Arial"/>
          <w:sz w:val="20"/>
          <w:szCs w:val="20"/>
        </w:rPr>
        <w:t>Economic Affairs Division (EAD)</w:t>
      </w:r>
      <w:r w:rsidR="005D7478" w:rsidRPr="00A03C1B">
        <w:rPr>
          <w:rFonts w:ascii="Myriad Pro" w:hAnsi="Myriad Pro" w:cs="Arial"/>
          <w:sz w:val="20"/>
          <w:szCs w:val="20"/>
        </w:rPr>
        <w:t xml:space="preserve">, </w:t>
      </w:r>
      <w:r w:rsidR="00A85554" w:rsidRPr="00A03C1B">
        <w:rPr>
          <w:rFonts w:ascii="Myriad Pro" w:hAnsi="Myriad Pro" w:cs="Arial"/>
          <w:sz w:val="20"/>
          <w:szCs w:val="20"/>
        </w:rPr>
        <w:t xml:space="preserve">Pakistan Forest Institute, </w:t>
      </w:r>
      <w:r w:rsidR="005D7478" w:rsidRPr="00A03C1B">
        <w:rPr>
          <w:rFonts w:ascii="Myriad Pro" w:hAnsi="Myriad Pro" w:cs="Arial"/>
          <w:sz w:val="20"/>
          <w:szCs w:val="20"/>
        </w:rPr>
        <w:t>Planning Commission of Pakistan, Provincial Forest Departments</w:t>
      </w:r>
      <w:r w:rsidR="00A85554" w:rsidRPr="00A03C1B">
        <w:rPr>
          <w:rFonts w:ascii="Myriad Pro" w:hAnsi="Myriad Pro" w:cs="Arial"/>
          <w:sz w:val="20"/>
          <w:szCs w:val="20"/>
        </w:rPr>
        <w:t xml:space="preserve"> of Punjab, Sindh and KP, </w:t>
      </w:r>
      <w:r w:rsidR="007D402E" w:rsidRPr="00A03C1B">
        <w:rPr>
          <w:rFonts w:ascii="Myriad Pro" w:hAnsi="Myriad Pro" w:cs="Arial"/>
          <w:sz w:val="20"/>
          <w:szCs w:val="20"/>
        </w:rPr>
        <w:t>E</w:t>
      </w:r>
      <w:r w:rsidR="005D7478" w:rsidRPr="00A03C1B">
        <w:rPr>
          <w:rFonts w:ascii="Myriad Pro" w:hAnsi="Myriad Pro" w:cs="Arial"/>
          <w:sz w:val="20"/>
          <w:szCs w:val="20"/>
        </w:rPr>
        <w:t xml:space="preserve">xecuting </w:t>
      </w:r>
      <w:r w:rsidR="007D402E" w:rsidRPr="00A03C1B">
        <w:rPr>
          <w:rFonts w:ascii="Myriad Pro" w:hAnsi="Myriad Pro" w:cs="Arial"/>
          <w:sz w:val="20"/>
          <w:szCs w:val="20"/>
        </w:rPr>
        <w:t>A</w:t>
      </w:r>
      <w:r w:rsidR="005D7478" w:rsidRPr="00A03C1B">
        <w:rPr>
          <w:rFonts w:ascii="Myriad Pro" w:hAnsi="Myriad Pro" w:cs="Arial"/>
          <w:sz w:val="20"/>
          <w:szCs w:val="20"/>
        </w:rPr>
        <w:t xml:space="preserve">gencies, </w:t>
      </w:r>
      <w:r w:rsidR="007D402E" w:rsidRPr="00A03C1B">
        <w:rPr>
          <w:rFonts w:ascii="Myriad Pro" w:hAnsi="Myriad Pro" w:cs="Arial"/>
          <w:sz w:val="20"/>
          <w:szCs w:val="20"/>
        </w:rPr>
        <w:t>S</w:t>
      </w:r>
      <w:r w:rsidR="005D7478" w:rsidRPr="00A03C1B">
        <w:rPr>
          <w:rFonts w:ascii="Myriad Pro" w:hAnsi="Myriad Pro" w:cs="Arial"/>
          <w:sz w:val="20"/>
          <w:szCs w:val="20"/>
        </w:rPr>
        <w:t xml:space="preserve">enior </w:t>
      </w:r>
      <w:r w:rsidR="007D402E" w:rsidRPr="00A03C1B">
        <w:rPr>
          <w:rFonts w:ascii="Myriad Pro" w:hAnsi="Myriad Pro" w:cs="Arial"/>
          <w:sz w:val="20"/>
          <w:szCs w:val="20"/>
        </w:rPr>
        <w:t>O</w:t>
      </w:r>
      <w:r w:rsidR="005D7478" w:rsidRPr="00A03C1B">
        <w:rPr>
          <w:rFonts w:ascii="Myriad Pro" w:hAnsi="Myriad Pro" w:cs="Arial"/>
          <w:sz w:val="20"/>
          <w:szCs w:val="20"/>
        </w:rPr>
        <w:t>fficials and task team/ component leaders, key experts and consultants in the subject area, Project Board, project stakeholders, academia, local government and CSOs,</w:t>
      </w:r>
      <w:r w:rsidRPr="00A03C1B">
        <w:rPr>
          <w:rFonts w:ascii="Myriad Pro" w:hAnsi="Myriad Pro"/>
          <w:color w:val="000000"/>
          <w:sz w:val="20"/>
          <w:szCs w:val="20"/>
        </w:rPr>
        <w:t xml:space="preserve"> etc. Additionally, the TE team is expected to conduct field missions </w:t>
      </w:r>
      <w:r w:rsidR="00F347B3" w:rsidRPr="00A03C1B">
        <w:rPr>
          <w:rFonts w:ascii="Myriad Pro" w:hAnsi="Myriad Pro"/>
          <w:color w:val="000000"/>
          <w:sz w:val="20"/>
          <w:szCs w:val="20"/>
        </w:rPr>
        <w:t>to</w:t>
      </w:r>
      <w:r w:rsidR="002F0E92" w:rsidRPr="00A03C1B">
        <w:rPr>
          <w:rFonts w:ascii="Myriad Pro" w:hAnsi="Myriad Pro"/>
          <w:color w:val="000000"/>
          <w:sz w:val="20"/>
          <w:szCs w:val="20"/>
        </w:rPr>
        <w:t xml:space="preserve"> KPK, Sindh, </w:t>
      </w:r>
      <w:r w:rsidR="00D24FFD" w:rsidRPr="00A03C1B">
        <w:rPr>
          <w:rFonts w:ascii="Myriad Pro" w:hAnsi="Myriad Pro"/>
          <w:color w:val="000000"/>
          <w:sz w:val="20"/>
          <w:szCs w:val="20"/>
        </w:rPr>
        <w:t>Punjab and</w:t>
      </w:r>
      <w:r w:rsidR="007D402E" w:rsidRPr="00A03C1B">
        <w:rPr>
          <w:rFonts w:ascii="Myriad Pro" w:hAnsi="Myriad Pro"/>
          <w:color w:val="000000"/>
          <w:sz w:val="20"/>
          <w:szCs w:val="20"/>
        </w:rPr>
        <w:t xml:space="preserve"> meet with the local communities </w:t>
      </w:r>
      <w:r w:rsidR="005D7478" w:rsidRPr="00A03C1B">
        <w:rPr>
          <w:rFonts w:ascii="Myriad Pro" w:hAnsi="Myriad Pro"/>
          <w:color w:val="000000"/>
          <w:sz w:val="20"/>
          <w:szCs w:val="20"/>
        </w:rPr>
        <w:t>if permitted by UNDP as per the SOPs</w:t>
      </w:r>
      <w:r w:rsidR="007D402E" w:rsidRPr="00A03C1B">
        <w:rPr>
          <w:rFonts w:ascii="Myriad Pro" w:hAnsi="Myriad Pro"/>
          <w:color w:val="000000"/>
          <w:sz w:val="20"/>
          <w:szCs w:val="20"/>
        </w:rPr>
        <w:t xml:space="preserve"> under COVID-19 pandemic</w:t>
      </w:r>
      <w:r w:rsidR="005D7478" w:rsidRPr="00A03C1B">
        <w:rPr>
          <w:rFonts w:ascii="Myriad Pro" w:hAnsi="Myriad Pro"/>
          <w:color w:val="000000"/>
          <w:sz w:val="20"/>
          <w:szCs w:val="20"/>
        </w:rPr>
        <w:t>.</w:t>
      </w:r>
      <w:r w:rsidRPr="00A03C1B">
        <w:rPr>
          <w:rFonts w:ascii="Myriad Pro" w:hAnsi="Myriad Pro"/>
          <w:color w:val="000000"/>
          <w:sz w:val="20"/>
          <w:szCs w:val="20"/>
        </w:rPr>
        <w:t xml:space="preserve"> </w:t>
      </w:r>
    </w:p>
    <w:p w14:paraId="657EBCB4" w14:textId="77777777" w:rsidR="00000F9B" w:rsidRPr="00A03C1B" w:rsidRDefault="00000F9B" w:rsidP="00000F9B">
      <w:pPr>
        <w:spacing w:after="0" w:line="240" w:lineRule="auto"/>
        <w:jc w:val="both"/>
        <w:rPr>
          <w:rFonts w:ascii="Myriad Pro" w:hAnsi="Myriad Pro"/>
          <w:color w:val="000000"/>
          <w:sz w:val="20"/>
          <w:szCs w:val="20"/>
        </w:rPr>
      </w:pPr>
    </w:p>
    <w:p w14:paraId="4A1A2406" w14:textId="103C89E2" w:rsidR="00000F9B" w:rsidRPr="00A03C1B" w:rsidRDefault="00000F9B" w:rsidP="00000F9B">
      <w:pPr>
        <w:jc w:val="both"/>
        <w:rPr>
          <w:rFonts w:ascii="Myriad Pro" w:hAnsi="Myriad Pro"/>
          <w:color w:val="000000"/>
          <w:sz w:val="20"/>
          <w:szCs w:val="20"/>
        </w:rPr>
      </w:pPr>
      <w:r w:rsidRPr="00A03C1B">
        <w:rPr>
          <w:rFonts w:ascii="Myriad Pro" w:hAnsi="Myriad Pro"/>
          <w:color w:val="000000"/>
          <w:sz w:val="20"/>
          <w:szCs w:val="20"/>
        </w:rPr>
        <w:t xml:space="preserve">The specific design and methodology for the TE should emerge from consultations between the TE team and the above-mentioned parties regarding what is appropriate and feasible for meeting the TE purpose and objectives and answering the evaluation questions, given limitations of budget, time and data. </w:t>
      </w:r>
      <w:r w:rsidR="00D24FFD">
        <w:rPr>
          <w:rFonts w:ascii="Myriad Pro" w:hAnsi="Myriad Pro"/>
          <w:color w:val="000000"/>
          <w:sz w:val="20"/>
          <w:szCs w:val="20"/>
        </w:rPr>
        <w:t xml:space="preserve">The final approach and methodology must be documented in the inception report and agreed upon by both the parties. </w:t>
      </w:r>
      <w:r w:rsidRPr="00A03C1B">
        <w:rPr>
          <w:rFonts w:ascii="Myriad Pro" w:hAnsi="Myriad Pro"/>
          <w:color w:val="000000"/>
          <w:sz w:val="20"/>
          <w:szCs w:val="20"/>
        </w:rPr>
        <w:t>The TE team must</w:t>
      </w:r>
      <w:r w:rsidR="00601D47" w:rsidRPr="00A03C1B">
        <w:rPr>
          <w:rFonts w:ascii="Myriad Pro" w:hAnsi="Myriad Pro"/>
          <w:color w:val="000000"/>
          <w:sz w:val="20"/>
          <w:szCs w:val="20"/>
        </w:rPr>
        <w:t xml:space="preserve"> </w:t>
      </w:r>
      <w:r w:rsidRPr="00A03C1B">
        <w:rPr>
          <w:rFonts w:ascii="Myriad Pro" w:hAnsi="Myriad Pro"/>
          <w:color w:val="000000"/>
          <w:sz w:val="20"/>
          <w:szCs w:val="20"/>
        </w:rPr>
        <w:t xml:space="preserve">use gender-responsive methodologies and tools and ensure that gender equality and women’s empowerment, as well as other cross-cutting issues and SDGs are incorporated into the TE report. </w:t>
      </w:r>
    </w:p>
    <w:p w14:paraId="1391CEB9" w14:textId="2C5FFDB1" w:rsidR="00D52D88" w:rsidRPr="00A03C1B" w:rsidRDefault="00D52D88" w:rsidP="00D52D88">
      <w:pPr>
        <w:pStyle w:val="NoSpacing"/>
        <w:jc w:val="both"/>
        <w:rPr>
          <w:rFonts w:ascii="Myriad Pro" w:hAnsi="Myriad Pro"/>
          <w:sz w:val="20"/>
          <w:szCs w:val="20"/>
          <w:lang w:val="en-GB"/>
        </w:rPr>
      </w:pPr>
      <w:r w:rsidRPr="00A03C1B">
        <w:rPr>
          <w:rFonts w:ascii="Myriad Pro" w:hAnsi="Myriad Pro"/>
          <w:sz w:val="20"/>
          <w:szCs w:val="20"/>
          <w:lang w:val="en-GB"/>
        </w:rPr>
        <w:t xml:space="preserve">Engagement of stakeholders is vital to a successful Final Evaluation. Stakeholder involvement should include (where possible, given the COVID situation) surveys/questionnaires, focus groups, interviews with stakeholders who have project responsibilities, including but not limited to executing agencies, senior officials and task team/component leaders, key experts and consultants in the subject area, Project Steering Committee, project stakeholders, local government, CSOs, project beneficiaries, etc. </w:t>
      </w:r>
      <w:r w:rsidRPr="00A03C1B">
        <w:rPr>
          <w:rFonts w:ascii="Myriad Pro" w:hAnsi="Myriad Pro"/>
          <w:sz w:val="20"/>
          <w:szCs w:val="20"/>
        </w:rPr>
        <w:t xml:space="preserve">If </w:t>
      </w:r>
      <w:r w:rsidR="00D24FFD" w:rsidRPr="00A03C1B">
        <w:rPr>
          <w:rFonts w:ascii="Myriad Pro" w:hAnsi="Myriad Pro"/>
          <w:sz w:val="20"/>
          <w:szCs w:val="20"/>
        </w:rPr>
        <w:t>not,</w:t>
      </w:r>
      <w:r w:rsidRPr="00A03C1B">
        <w:rPr>
          <w:rFonts w:ascii="Myriad Pro" w:hAnsi="Myriad Pro"/>
          <w:sz w:val="20"/>
          <w:szCs w:val="20"/>
        </w:rPr>
        <w:t xml:space="preserve"> all stakeholders are available to engage virtually, this must be documented in the Evaluation report.  </w:t>
      </w:r>
    </w:p>
    <w:p w14:paraId="5BB4515E" w14:textId="77777777" w:rsidR="00D52D88" w:rsidRPr="00A03C1B" w:rsidRDefault="00D52D88" w:rsidP="00D52D88">
      <w:pPr>
        <w:pStyle w:val="NoSpacing"/>
        <w:jc w:val="both"/>
        <w:rPr>
          <w:rFonts w:ascii="Myriad Pro" w:hAnsi="Myriad Pro"/>
          <w:sz w:val="20"/>
          <w:szCs w:val="20"/>
          <w:lang w:val="en-GB"/>
        </w:rPr>
      </w:pPr>
    </w:p>
    <w:p w14:paraId="2FA26BE6" w14:textId="680D1C6A" w:rsidR="00D52D88" w:rsidRPr="00A03C1B" w:rsidRDefault="00D52D88" w:rsidP="00D52D88">
      <w:pPr>
        <w:pStyle w:val="NoSpacing"/>
        <w:jc w:val="both"/>
        <w:rPr>
          <w:rFonts w:ascii="Myriad Pro" w:hAnsi="Myriad Pro"/>
          <w:sz w:val="20"/>
          <w:szCs w:val="20"/>
          <w:lang w:val="en-GB"/>
        </w:rPr>
      </w:pPr>
      <w:r w:rsidRPr="00A03C1B">
        <w:rPr>
          <w:rFonts w:ascii="Myriad Pro" w:hAnsi="Myriad Pro"/>
          <w:sz w:val="20"/>
          <w:szCs w:val="20"/>
          <w:lang w:val="en-GB"/>
        </w:rPr>
        <w:t xml:space="preserve">Data collection will be used to validate evidence of results and assessments (including but not limited </w:t>
      </w:r>
      <w:r w:rsidR="00D24FFD" w:rsidRPr="00A03C1B">
        <w:rPr>
          <w:rFonts w:ascii="Myriad Pro" w:hAnsi="Myriad Pro"/>
          <w:sz w:val="20"/>
          <w:szCs w:val="20"/>
          <w:lang w:val="en-GB"/>
        </w:rPr>
        <w:t>to</w:t>
      </w:r>
      <w:r w:rsidRPr="00A03C1B">
        <w:rPr>
          <w:rFonts w:ascii="Myriad Pro" w:hAnsi="Myriad Pro"/>
          <w:sz w:val="20"/>
          <w:szCs w:val="20"/>
          <w:lang w:val="en-GB"/>
        </w:rPr>
        <w:t xml:space="preserve"> assessment of Theory of Change, activities deliver</w:t>
      </w:r>
      <w:r w:rsidR="009D6375">
        <w:rPr>
          <w:rFonts w:ascii="Myriad Pro" w:hAnsi="Myriad Pro"/>
          <w:sz w:val="20"/>
          <w:szCs w:val="20"/>
          <w:lang w:val="en-GB"/>
        </w:rPr>
        <w:t>ed</w:t>
      </w:r>
      <w:r w:rsidRPr="00A03C1B">
        <w:rPr>
          <w:rFonts w:ascii="Myriad Pro" w:hAnsi="Myriad Pro"/>
          <w:sz w:val="20"/>
          <w:szCs w:val="20"/>
          <w:lang w:val="en-GB"/>
        </w:rPr>
        <w:t xml:space="preserve">, and results/changes occurred). </w:t>
      </w:r>
    </w:p>
    <w:p w14:paraId="05122DDA" w14:textId="77777777" w:rsidR="00D52D88" w:rsidRPr="00A03C1B" w:rsidRDefault="00D52D88" w:rsidP="00D52D88">
      <w:pPr>
        <w:pStyle w:val="NoSpacing"/>
        <w:jc w:val="both"/>
        <w:rPr>
          <w:rFonts w:ascii="Myriad Pro" w:hAnsi="Myriad Pro"/>
          <w:sz w:val="20"/>
          <w:szCs w:val="20"/>
          <w:lang w:val="en-GB"/>
        </w:rPr>
      </w:pPr>
    </w:p>
    <w:p w14:paraId="49C805DD" w14:textId="4072F4AF" w:rsidR="00D52D88" w:rsidRPr="00A03C1B" w:rsidRDefault="00D52D88" w:rsidP="009D355B">
      <w:pPr>
        <w:jc w:val="both"/>
        <w:rPr>
          <w:rFonts w:ascii="Myriad Pro" w:hAnsi="Myriad Pro"/>
          <w:color w:val="000000"/>
          <w:sz w:val="20"/>
          <w:szCs w:val="20"/>
        </w:rPr>
      </w:pPr>
      <w:r w:rsidRPr="00A03C1B">
        <w:rPr>
          <w:rFonts w:ascii="Myriad Pro" w:hAnsi="Myriad Pro"/>
          <w:sz w:val="20"/>
          <w:szCs w:val="20"/>
          <w:lang w:val="en-GB"/>
        </w:rPr>
        <w:t xml:space="preserve">The final Evaluation report should describe the full evaluation approach taken and the rationale for the approach making explicit the underlying assumptions, challenges, strengths and weaknesses about the methods and approach of the review.  The final report must also describe any limitations encountered by the Evaluation team during the evaluation process, including limitations of the methodology, data collection methods, and any potential influence of limitation on how findings may be interpreted, and conclusions drawn. Limitations include, among others: language barriers, inaccessible project sites (due to travel restrictions because of COVID), issues with access to data or verification of data sources, issues with availability of interviewees, methodological limitations to collecting more extensive or more representative qualitative or quantitative evaluation </w:t>
      </w:r>
      <w:r w:rsidR="00D24FFD" w:rsidRPr="00A03C1B">
        <w:rPr>
          <w:rFonts w:ascii="Myriad Pro" w:hAnsi="Myriad Pro"/>
          <w:sz w:val="20"/>
          <w:szCs w:val="20"/>
          <w:lang w:val="en-GB"/>
        </w:rPr>
        <w:t>data, deviations</w:t>
      </w:r>
      <w:r w:rsidRPr="00A03C1B">
        <w:rPr>
          <w:rFonts w:ascii="Myriad Pro" w:hAnsi="Myriad Pro"/>
          <w:sz w:val="20"/>
          <w:szCs w:val="20"/>
          <w:lang w:val="en-GB"/>
        </w:rPr>
        <w:t xml:space="preserve"> from planned data collection and analysis set out in the ToR and Inception Report, etc. Efforts made to mitigate the limitations should also be included in the Interim Evaluation report.</w:t>
      </w:r>
    </w:p>
    <w:p w14:paraId="67E4E3D4" w14:textId="1521B0D3" w:rsidR="00000F9B" w:rsidRPr="00A03C1B" w:rsidRDefault="00000F9B" w:rsidP="00D52D88">
      <w:pPr>
        <w:rPr>
          <w:rFonts w:ascii="Myriad Pro" w:hAnsi="Myriad Pro"/>
          <w:color w:val="000000"/>
          <w:sz w:val="20"/>
          <w:szCs w:val="20"/>
        </w:rPr>
      </w:pPr>
      <w:r w:rsidRPr="00A03C1B">
        <w:rPr>
          <w:rFonts w:ascii="Myriad Pro" w:hAnsi="Myriad Pro"/>
          <w:color w:val="000000"/>
          <w:sz w:val="20"/>
          <w:szCs w:val="20"/>
        </w:rPr>
        <w:lastRenderedPageBreak/>
        <w:t xml:space="preserve">The final methodological approach including interview schedule, field visits and data to be used in the evaluation must be clearly outlined in the TE Inception Report and be fully discussed and agreed between UNDP, </w:t>
      </w:r>
      <w:r w:rsidR="00D24FFD" w:rsidRPr="00A03C1B">
        <w:rPr>
          <w:rFonts w:ascii="Myriad Pro" w:hAnsi="Myriad Pro"/>
          <w:color w:val="000000"/>
          <w:sz w:val="20"/>
          <w:szCs w:val="20"/>
        </w:rPr>
        <w:t>stakeholders,</w:t>
      </w:r>
      <w:r w:rsidRPr="00A03C1B">
        <w:rPr>
          <w:rFonts w:ascii="Myriad Pro" w:hAnsi="Myriad Pro"/>
          <w:color w:val="000000"/>
          <w:sz w:val="20"/>
          <w:szCs w:val="20"/>
        </w:rPr>
        <w:t xml:space="preserve"> and the TE team.</w:t>
      </w:r>
    </w:p>
    <w:p w14:paraId="7D23759D" w14:textId="48893A8F" w:rsidR="009D355B" w:rsidRPr="00A03C1B" w:rsidRDefault="009D355B" w:rsidP="009D355B">
      <w:pPr>
        <w:spacing w:after="0" w:line="240" w:lineRule="auto"/>
        <w:jc w:val="both"/>
        <w:rPr>
          <w:rFonts w:ascii="Myriad Pro" w:hAnsi="Myriad Pro"/>
          <w:color w:val="000000"/>
          <w:sz w:val="20"/>
          <w:szCs w:val="20"/>
        </w:rPr>
      </w:pPr>
      <w:r w:rsidRPr="00A03C1B">
        <w:rPr>
          <w:rFonts w:ascii="Myriad Pro" w:hAnsi="Myriad Pro"/>
          <w:color w:val="000000"/>
          <w:sz w:val="20"/>
          <w:szCs w:val="20"/>
        </w:rPr>
        <w:t xml:space="preserve">As of 11 March 2020, the World Health Organization (WHO) declared COVID-19 a global pandemic as the new coronavirus rapidly spread to all regions of the world. Travel to the country although not restricted and travel in the country is well but to follow UNDSS SOPs for domestic travels which may not permit UNDP contract holder to travel. If it is not possible to travel within the country for the TE mission then the TE team should develop a methodology that takes this into account the conduct of the TE virtually and remotely, including the use of remote interview methods and extended desk reviews, data analysis, </w:t>
      </w:r>
      <w:r w:rsidR="00D24FFD" w:rsidRPr="00A03C1B">
        <w:rPr>
          <w:rFonts w:ascii="Myriad Pro" w:hAnsi="Myriad Pro"/>
          <w:color w:val="000000"/>
          <w:sz w:val="20"/>
          <w:szCs w:val="20"/>
        </w:rPr>
        <w:t>surveys,</w:t>
      </w:r>
      <w:r w:rsidRPr="00A03C1B">
        <w:rPr>
          <w:rFonts w:ascii="Myriad Pro" w:hAnsi="Myriad Pro"/>
          <w:color w:val="000000"/>
          <w:sz w:val="20"/>
          <w:szCs w:val="20"/>
        </w:rPr>
        <w:t xml:space="preserve"> and evaluation questionnaires. This should be detailed in the TE Inception Report and agreed with the Commissioning Unit.  </w:t>
      </w:r>
    </w:p>
    <w:p w14:paraId="54640623" w14:textId="77777777" w:rsidR="009D355B" w:rsidRPr="00A03C1B" w:rsidRDefault="009D355B" w:rsidP="009D355B">
      <w:pPr>
        <w:spacing w:after="0" w:line="240" w:lineRule="auto"/>
        <w:jc w:val="both"/>
        <w:rPr>
          <w:rFonts w:ascii="Myriad Pro" w:hAnsi="Myriad Pro"/>
          <w:color w:val="000000"/>
          <w:sz w:val="20"/>
          <w:szCs w:val="20"/>
        </w:rPr>
      </w:pPr>
    </w:p>
    <w:p w14:paraId="1C4C6188" w14:textId="53986AB9" w:rsidR="009D355B" w:rsidRPr="00A03C1B" w:rsidRDefault="009D355B" w:rsidP="009D355B">
      <w:pPr>
        <w:spacing w:after="0" w:line="240" w:lineRule="auto"/>
        <w:jc w:val="both"/>
        <w:rPr>
          <w:rFonts w:ascii="Myriad Pro" w:hAnsi="Myriad Pro"/>
          <w:color w:val="000000"/>
          <w:sz w:val="20"/>
          <w:szCs w:val="20"/>
        </w:rPr>
      </w:pPr>
      <w:r w:rsidRPr="00A03C1B">
        <w:rPr>
          <w:rFonts w:ascii="Myriad Pro" w:hAnsi="Myriad Pro"/>
          <w:color w:val="000000"/>
          <w:sz w:val="20"/>
          <w:szCs w:val="20"/>
        </w:rPr>
        <w:t xml:space="preserve">If all or part of the TE is to be carried out virtually then consideration should be taken for stakeholder availability, </w:t>
      </w:r>
      <w:r w:rsidR="00D24FFD" w:rsidRPr="00A03C1B">
        <w:rPr>
          <w:rFonts w:ascii="Myriad Pro" w:hAnsi="Myriad Pro"/>
          <w:color w:val="000000"/>
          <w:sz w:val="20"/>
          <w:szCs w:val="20"/>
        </w:rPr>
        <w:t>ability,</w:t>
      </w:r>
      <w:r w:rsidRPr="00A03C1B">
        <w:rPr>
          <w:rFonts w:ascii="Myriad Pro" w:hAnsi="Myriad Pro"/>
          <w:color w:val="000000"/>
          <w:sz w:val="20"/>
          <w:szCs w:val="20"/>
        </w:rPr>
        <w:t xml:space="preserve"> or willingness to be interviewed remotely. In addition, their accessibility to the internet/computer may be an issue as many government and national counterparts may be working from home. These limitations must be reflected in the final TE report.  </w:t>
      </w:r>
    </w:p>
    <w:p w14:paraId="394658B4" w14:textId="15B968C6" w:rsidR="009D355B" w:rsidRPr="00A03C1B" w:rsidRDefault="009D355B" w:rsidP="009D355B">
      <w:pPr>
        <w:spacing w:after="0" w:line="240" w:lineRule="auto"/>
        <w:jc w:val="both"/>
        <w:rPr>
          <w:rFonts w:ascii="Myriad Pro" w:hAnsi="Myriad Pro"/>
          <w:color w:val="000000"/>
          <w:sz w:val="20"/>
          <w:szCs w:val="20"/>
        </w:rPr>
      </w:pPr>
    </w:p>
    <w:p w14:paraId="4D965FB3" w14:textId="08476ADE" w:rsidR="00122F99" w:rsidRPr="00A03C1B" w:rsidRDefault="00122F99" w:rsidP="00122F99">
      <w:pPr>
        <w:jc w:val="both"/>
        <w:rPr>
          <w:rFonts w:ascii="Myriad Pro" w:hAnsi="Myriad Pro" w:cs="Arial"/>
          <w:color w:val="000000"/>
          <w:sz w:val="20"/>
          <w:szCs w:val="20"/>
        </w:rPr>
      </w:pPr>
      <w:r w:rsidRPr="00A03C1B">
        <w:rPr>
          <w:rFonts w:ascii="Myriad Pro" w:hAnsi="Myriad Pro" w:cs="Arial"/>
          <w:color w:val="000000"/>
          <w:sz w:val="20"/>
          <w:szCs w:val="20"/>
        </w:rPr>
        <w:t xml:space="preserve">The TE team is expected to </w:t>
      </w:r>
      <w:r w:rsidR="00580204" w:rsidRPr="00A03C1B">
        <w:rPr>
          <w:rFonts w:ascii="Myriad Pro" w:hAnsi="Myriad Pro" w:cs="Arial"/>
          <w:color w:val="000000"/>
          <w:sz w:val="20"/>
          <w:szCs w:val="20"/>
        </w:rPr>
        <w:t>start the field mission</w:t>
      </w:r>
      <w:r w:rsidRPr="00A03C1B">
        <w:rPr>
          <w:rFonts w:ascii="Myriad Pro" w:hAnsi="Myriad Pro" w:cs="Arial"/>
          <w:color w:val="000000"/>
          <w:sz w:val="20"/>
          <w:szCs w:val="20"/>
        </w:rPr>
        <w:t xml:space="preserve"> in Islamabad. </w:t>
      </w:r>
      <w:r w:rsidR="00580204" w:rsidRPr="00A03C1B">
        <w:rPr>
          <w:rFonts w:ascii="Myriad Pro" w:hAnsi="Myriad Pro" w:cs="Arial"/>
          <w:color w:val="000000"/>
          <w:sz w:val="20"/>
          <w:szCs w:val="20"/>
        </w:rPr>
        <w:t>In the case that</w:t>
      </w:r>
      <w:r w:rsidRPr="00A03C1B">
        <w:rPr>
          <w:rFonts w:ascii="Myriad Pro" w:hAnsi="Myriad Pro" w:cs="Arial"/>
          <w:color w:val="000000"/>
          <w:sz w:val="20"/>
          <w:szCs w:val="20"/>
        </w:rPr>
        <w:t xml:space="preserve"> the international consultant </w:t>
      </w:r>
      <w:r w:rsidR="00580204" w:rsidRPr="00A03C1B">
        <w:rPr>
          <w:rFonts w:ascii="Myriad Pro" w:hAnsi="Myriad Pro" w:cs="Arial"/>
          <w:color w:val="000000"/>
          <w:sz w:val="20"/>
          <w:szCs w:val="20"/>
        </w:rPr>
        <w:t>cannot travel</w:t>
      </w:r>
      <w:r w:rsidRPr="00A03C1B">
        <w:rPr>
          <w:rFonts w:ascii="Myriad Pro" w:hAnsi="Myriad Pro" w:cs="Arial"/>
          <w:color w:val="000000"/>
          <w:sz w:val="20"/>
          <w:szCs w:val="20"/>
        </w:rPr>
        <w:t xml:space="preserve"> to Islamabad</w:t>
      </w:r>
      <w:r w:rsidR="00580204" w:rsidRPr="00A03C1B">
        <w:rPr>
          <w:rFonts w:ascii="Myriad Pro" w:hAnsi="Myriad Pro" w:cs="Arial"/>
          <w:color w:val="000000"/>
          <w:sz w:val="20"/>
          <w:szCs w:val="20"/>
        </w:rPr>
        <w:t>,</w:t>
      </w:r>
      <w:r w:rsidRPr="00A03C1B">
        <w:rPr>
          <w:rFonts w:ascii="Myriad Pro" w:hAnsi="Myriad Pro" w:cs="Arial"/>
          <w:color w:val="000000"/>
          <w:sz w:val="20"/>
          <w:szCs w:val="20"/>
        </w:rPr>
        <w:t xml:space="preserve"> he/she will work remotely from his/her home country</w:t>
      </w:r>
      <w:r w:rsidR="00580204" w:rsidRPr="00A03C1B">
        <w:rPr>
          <w:rFonts w:ascii="Myriad Pro" w:hAnsi="Myriad Pro" w:cs="Arial"/>
          <w:color w:val="000000"/>
          <w:sz w:val="20"/>
          <w:szCs w:val="20"/>
        </w:rPr>
        <w:t xml:space="preserve"> with supports from National </w:t>
      </w:r>
      <w:r w:rsidR="0059492C" w:rsidRPr="00A03C1B">
        <w:rPr>
          <w:rFonts w:ascii="Myriad Pro" w:hAnsi="Myriad Pro" w:cs="Arial"/>
          <w:color w:val="000000"/>
          <w:sz w:val="20"/>
          <w:szCs w:val="20"/>
        </w:rPr>
        <w:t>evaluator</w:t>
      </w:r>
      <w:r w:rsidRPr="00A03C1B">
        <w:rPr>
          <w:rFonts w:ascii="Myriad Pro" w:hAnsi="Myriad Pro" w:cs="Arial"/>
          <w:color w:val="000000"/>
          <w:sz w:val="20"/>
          <w:szCs w:val="20"/>
        </w:rPr>
        <w:t xml:space="preserve">. </w:t>
      </w:r>
      <w:r w:rsidR="00580204" w:rsidRPr="00A03C1B">
        <w:rPr>
          <w:rFonts w:ascii="Myriad Pro" w:hAnsi="Myriad Pro" w:cs="Arial"/>
          <w:color w:val="000000"/>
          <w:sz w:val="20"/>
          <w:szCs w:val="20"/>
        </w:rPr>
        <w:t>However</w:t>
      </w:r>
      <w:r w:rsidR="001E349B" w:rsidRPr="00A03C1B">
        <w:rPr>
          <w:rFonts w:ascii="Myriad Pro" w:hAnsi="Myriad Pro" w:cs="Arial"/>
          <w:color w:val="000000"/>
          <w:sz w:val="20"/>
          <w:szCs w:val="20"/>
        </w:rPr>
        <w:t>, if</w:t>
      </w:r>
      <w:r w:rsidR="00580204" w:rsidRPr="00A03C1B">
        <w:rPr>
          <w:rFonts w:ascii="Myriad Pro" w:hAnsi="Myriad Pro" w:cs="Arial"/>
          <w:color w:val="000000"/>
          <w:sz w:val="20"/>
          <w:szCs w:val="20"/>
        </w:rPr>
        <w:t xml:space="preserve"> </w:t>
      </w:r>
      <w:r w:rsidRPr="00A03C1B">
        <w:rPr>
          <w:rFonts w:ascii="Myriad Pro" w:hAnsi="Myriad Pro" w:cs="Arial"/>
          <w:color w:val="000000"/>
          <w:sz w:val="20"/>
          <w:szCs w:val="20"/>
        </w:rPr>
        <w:t>the international consultant manages to come to Islamabad, then his/her travel to other cities may or may not be materialized keeping current COVID-19 scenario in mind. The final decision to be taken at an appropriate time; the dates closer to the mission dates.</w:t>
      </w:r>
    </w:p>
    <w:p w14:paraId="04F53246" w14:textId="77777777" w:rsidR="00122F99" w:rsidRPr="00A03C1B" w:rsidRDefault="00122F99" w:rsidP="009D355B">
      <w:pPr>
        <w:spacing w:after="0" w:line="240" w:lineRule="auto"/>
        <w:jc w:val="both"/>
        <w:rPr>
          <w:rFonts w:ascii="Myriad Pro" w:hAnsi="Myriad Pro"/>
          <w:color w:val="000000"/>
          <w:sz w:val="20"/>
          <w:szCs w:val="20"/>
        </w:rPr>
      </w:pPr>
    </w:p>
    <w:p w14:paraId="5AC5B101" w14:textId="77777777" w:rsidR="009D355B" w:rsidRPr="00A03C1B" w:rsidRDefault="009D355B" w:rsidP="009D355B">
      <w:pPr>
        <w:spacing w:after="0" w:line="240" w:lineRule="auto"/>
        <w:jc w:val="both"/>
        <w:rPr>
          <w:rFonts w:ascii="Myriad Pro" w:hAnsi="Myriad Pro"/>
          <w:color w:val="000000"/>
          <w:sz w:val="20"/>
          <w:szCs w:val="20"/>
        </w:rPr>
      </w:pPr>
      <w:r w:rsidRPr="00A03C1B">
        <w:rPr>
          <w:rFonts w:ascii="Myriad Pro" w:hAnsi="Myriad Pro"/>
          <w:color w:val="000000"/>
          <w:sz w:val="20"/>
          <w:szCs w:val="20"/>
        </w:rPr>
        <w:t xml:space="preserve">If a data collection/field mission is not possible then remote interviews may be undertaken through telephone or online (skype, zoom etc.). International consultants can work remotely with national evaluator support in the field if it is safe for them to operate and travel. No stakeholders, consultants or UNDP staff should be put in harm’s way and safety is the key priority. </w:t>
      </w:r>
    </w:p>
    <w:p w14:paraId="744621C4" w14:textId="77777777" w:rsidR="009D355B" w:rsidRPr="00A03C1B" w:rsidRDefault="009D355B" w:rsidP="009D355B">
      <w:pPr>
        <w:rPr>
          <w:rFonts w:ascii="Myriad Pro" w:hAnsi="Myriad Pro"/>
          <w:color w:val="000000"/>
          <w:sz w:val="20"/>
          <w:szCs w:val="20"/>
        </w:rPr>
      </w:pPr>
    </w:p>
    <w:p w14:paraId="574E627B" w14:textId="418A5776" w:rsidR="00000F9B" w:rsidRPr="00A03C1B" w:rsidRDefault="00000F9B" w:rsidP="00D52D88">
      <w:pPr>
        <w:rPr>
          <w:rFonts w:ascii="Myriad Pro" w:hAnsi="Myriad Pro"/>
          <w:color w:val="000000"/>
          <w:sz w:val="20"/>
          <w:szCs w:val="20"/>
        </w:rPr>
      </w:pPr>
      <w:r w:rsidRPr="00A03C1B">
        <w:rPr>
          <w:rFonts w:ascii="Myriad Pro" w:hAnsi="Myriad Pro"/>
          <w:color w:val="000000"/>
          <w:sz w:val="20"/>
          <w:szCs w:val="20"/>
        </w:rPr>
        <w:t xml:space="preserve">The final report must describe the full TE approach taken and the rationale for the approach making explicit the underlying assumptions, challenges, strengths and weaknesses about the methods and approach of the evaluation. </w:t>
      </w:r>
    </w:p>
    <w:p w14:paraId="34F7A695" w14:textId="77777777" w:rsidR="00FA5860" w:rsidRPr="007A6A26" w:rsidRDefault="00FA5860" w:rsidP="00000F9B">
      <w:pPr>
        <w:jc w:val="both"/>
        <w:rPr>
          <w:rFonts w:ascii="Myriad Pro" w:hAnsi="Myriad Pro"/>
        </w:rPr>
      </w:pPr>
    </w:p>
    <w:p w14:paraId="24970EE5" w14:textId="77777777" w:rsidR="00000F9B" w:rsidRPr="007A6A26" w:rsidRDefault="00000F9B" w:rsidP="00CA3BDC">
      <w:pPr>
        <w:pStyle w:val="ListParagraph"/>
        <w:numPr>
          <w:ilvl w:val="0"/>
          <w:numId w:val="20"/>
        </w:numPr>
        <w:ind w:left="360"/>
        <w:jc w:val="both"/>
        <w:rPr>
          <w:rFonts w:ascii="Myriad Pro" w:hAnsi="Myriad Pro"/>
          <w:b/>
          <w:bCs/>
          <w:sz w:val="26"/>
          <w:szCs w:val="26"/>
        </w:rPr>
      </w:pPr>
      <w:r w:rsidRPr="007A6A26">
        <w:rPr>
          <w:rFonts w:ascii="Myriad Pro" w:hAnsi="Myriad Pro"/>
          <w:b/>
          <w:bCs/>
          <w:sz w:val="26"/>
          <w:szCs w:val="26"/>
        </w:rPr>
        <w:t>DETAILED SCOPE OF THE TE</w:t>
      </w:r>
    </w:p>
    <w:p w14:paraId="12D6B6E0" w14:textId="1B73401D" w:rsidR="0059492C" w:rsidRPr="00A03C1B" w:rsidRDefault="0059492C" w:rsidP="0059492C">
      <w:pPr>
        <w:jc w:val="both"/>
        <w:rPr>
          <w:rFonts w:ascii="Myriad Pro" w:hAnsi="Myriad Pro"/>
          <w:color w:val="000000"/>
          <w:sz w:val="20"/>
          <w:szCs w:val="20"/>
        </w:rPr>
      </w:pPr>
      <w:r w:rsidRPr="00A03C1B">
        <w:rPr>
          <w:rFonts w:ascii="Myriad Pro" w:hAnsi="Myriad Pro"/>
          <w:color w:val="000000"/>
          <w:sz w:val="20"/>
          <w:szCs w:val="20"/>
        </w:rPr>
        <w:t xml:space="preserve">The TE will assess project performance against expectations set out in the project’s Logical Framework/Results Framework (see ToR Annex A). The TE will assess results according to the criteria outlined in the Guidance for TEs of UNDP-supported GEF-financed Projects </w:t>
      </w:r>
      <w:r w:rsidR="00261A99" w:rsidRPr="00A03C1B">
        <w:rPr>
          <w:rFonts w:ascii="Myriad Pro" w:hAnsi="Myriad Pro"/>
          <w:color w:val="000000"/>
          <w:sz w:val="20"/>
          <w:szCs w:val="20"/>
        </w:rPr>
        <w:t>(</w:t>
      </w:r>
      <w:hyperlink r:id="rId12" w:history="1">
        <w:r w:rsidR="00261A99" w:rsidRPr="00A03C1B">
          <w:rPr>
            <w:rStyle w:val="Hyperlink"/>
            <w:rFonts w:ascii="Myriad Pro" w:hAnsi="Myriad Pro"/>
            <w:color w:val="2E75B6"/>
            <w:sz w:val="20"/>
            <w:szCs w:val="20"/>
          </w:rPr>
          <w:t>Guidance for Terminal Evaluations of UNDP-supported GEF-financed Projects</w:t>
        </w:r>
      </w:hyperlink>
      <w:r w:rsidR="00261A99" w:rsidRPr="00A03C1B">
        <w:rPr>
          <w:rStyle w:val="Hyperlink"/>
          <w:rFonts w:ascii="Myriad Pro" w:hAnsi="Myriad Pro"/>
          <w:color w:val="2E75B6"/>
          <w:sz w:val="20"/>
          <w:szCs w:val="20"/>
        </w:rPr>
        <w:t xml:space="preserve"> </w:t>
      </w:r>
    </w:p>
    <w:p w14:paraId="7DFD40D2" w14:textId="77777777" w:rsidR="0059492C" w:rsidRPr="00A03C1B" w:rsidRDefault="0059492C" w:rsidP="0059492C">
      <w:pPr>
        <w:jc w:val="both"/>
        <w:rPr>
          <w:rFonts w:ascii="Myriad Pro" w:hAnsi="Myriad Pro"/>
          <w:color w:val="000000"/>
          <w:sz w:val="20"/>
          <w:szCs w:val="20"/>
        </w:rPr>
      </w:pPr>
      <w:r w:rsidRPr="00A03C1B">
        <w:rPr>
          <w:rFonts w:ascii="Myriad Pro" w:hAnsi="Myriad Pro"/>
          <w:color w:val="000000"/>
          <w:sz w:val="20"/>
          <w:szCs w:val="20"/>
        </w:rPr>
        <w:t>The Findings section of the TE report will cover the topics listed below.</w:t>
      </w:r>
    </w:p>
    <w:p w14:paraId="77ACA130" w14:textId="77777777" w:rsidR="0059492C" w:rsidRPr="00A03C1B" w:rsidRDefault="0059492C" w:rsidP="0059492C">
      <w:pPr>
        <w:jc w:val="both"/>
        <w:rPr>
          <w:rFonts w:ascii="Myriad Pro" w:hAnsi="Myriad Pro"/>
          <w:color w:val="000000"/>
          <w:sz w:val="20"/>
          <w:szCs w:val="20"/>
        </w:rPr>
      </w:pPr>
      <w:r w:rsidRPr="00A03C1B">
        <w:rPr>
          <w:rFonts w:ascii="Myriad Pro" w:hAnsi="Myriad Pro"/>
          <w:color w:val="000000"/>
          <w:sz w:val="20"/>
          <w:szCs w:val="20"/>
        </w:rPr>
        <w:t>A full outline of the TE report’s content is provided in ToR Annex C.</w:t>
      </w:r>
    </w:p>
    <w:p w14:paraId="34B093AB" w14:textId="09F9E460" w:rsidR="0059492C" w:rsidRPr="00A03C1B" w:rsidRDefault="0059492C" w:rsidP="0059492C">
      <w:pPr>
        <w:jc w:val="both"/>
        <w:rPr>
          <w:rFonts w:ascii="Myriad Pro" w:hAnsi="Myriad Pro"/>
          <w:color w:val="000000"/>
          <w:sz w:val="20"/>
          <w:szCs w:val="20"/>
        </w:rPr>
      </w:pPr>
      <w:r w:rsidRPr="00A03C1B">
        <w:rPr>
          <w:rFonts w:ascii="Myriad Pro" w:hAnsi="Myriad Pro"/>
          <w:color w:val="000000"/>
          <w:sz w:val="20"/>
          <w:szCs w:val="20"/>
        </w:rPr>
        <w:t>The asterisk “(*)” indicates criteria for which a rating is required.</w:t>
      </w:r>
    </w:p>
    <w:p w14:paraId="52BAF43E" w14:textId="6938BF4B" w:rsidR="00715AFF" w:rsidRPr="00A03C1B" w:rsidRDefault="00715AFF" w:rsidP="0059492C">
      <w:pPr>
        <w:jc w:val="both"/>
        <w:rPr>
          <w:rFonts w:ascii="Myriad Pro" w:hAnsi="Myriad Pro"/>
          <w:color w:val="000000"/>
          <w:sz w:val="20"/>
          <w:szCs w:val="20"/>
        </w:rPr>
      </w:pPr>
    </w:p>
    <w:p w14:paraId="396AAAF1" w14:textId="77777777" w:rsidR="00715AFF" w:rsidRPr="00A03C1B" w:rsidRDefault="00715AFF" w:rsidP="00715AFF">
      <w:pPr>
        <w:jc w:val="both"/>
        <w:rPr>
          <w:sz w:val="20"/>
          <w:szCs w:val="20"/>
        </w:rPr>
      </w:pPr>
      <w:r w:rsidRPr="00A03C1B">
        <w:rPr>
          <w:rFonts w:ascii="Myriad Pro" w:hAnsi="Myriad Pro"/>
          <w:color w:val="000000"/>
          <w:sz w:val="20"/>
          <w:szCs w:val="20"/>
        </w:rPr>
        <w:t>Findings</w:t>
      </w:r>
    </w:p>
    <w:p w14:paraId="4C2CB172" w14:textId="77777777" w:rsidR="00715AFF" w:rsidRPr="00A03C1B" w:rsidRDefault="00715AFF" w:rsidP="00715AFF">
      <w:pPr>
        <w:pStyle w:val="ListParagraph"/>
        <w:numPr>
          <w:ilvl w:val="0"/>
          <w:numId w:val="41"/>
        </w:numPr>
        <w:ind w:left="360" w:hanging="360"/>
        <w:jc w:val="both"/>
        <w:rPr>
          <w:rFonts w:ascii="Myriad Pro" w:hAnsi="Myriad Pro"/>
          <w:color w:val="000000"/>
          <w:sz w:val="20"/>
          <w:szCs w:val="20"/>
          <w:u w:val="single"/>
        </w:rPr>
      </w:pPr>
      <w:r w:rsidRPr="00A03C1B">
        <w:rPr>
          <w:rFonts w:ascii="Myriad Pro" w:hAnsi="Myriad Pro"/>
          <w:color w:val="000000"/>
          <w:sz w:val="20"/>
          <w:szCs w:val="20"/>
          <w:u w:val="single"/>
        </w:rPr>
        <w:lastRenderedPageBreak/>
        <w:t>Project Design/Formulation</w:t>
      </w:r>
    </w:p>
    <w:p w14:paraId="69A050B5" w14:textId="77777777" w:rsidR="00715AFF" w:rsidRPr="00A03C1B" w:rsidRDefault="00715AFF" w:rsidP="00715AFF">
      <w:pPr>
        <w:pStyle w:val="normalbullet"/>
        <w:numPr>
          <w:ilvl w:val="0"/>
          <w:numId w:val="43"/>
        </w:numPr>
        <w:tabs>
          <w:tab w:val="left" w:pos="540"/>
        </w:tabs>
        <w:spacing w:before="0" w:after="0" w:line="259" w:lineRule="auto"/>
        <w:ind w:left="360"/>
        <w:jc w:val="both"/>
        <w:rPr>
          <w:rFonts w:ascii="Myriad Pro" w:eastAsiaTheme="minorHAnsi" w:hAnsi="Myriad Pro" w:cstheme="minorBidi"/>
          <w:color w:val="000000"/>
          <w:lang w:bidi="ar-SA"/>
        </w:rPr>
      </w:pPr>
      <w:r w:rsidRPr="00A03C1B">
        <w:rPr>
          <w:rFonts w:ascii="Myriad Pro" w:eastAsiaTheme="minorHAnsi" w:hAnsi="Myriad Pro" w:cstheme="minorBidi"/>
          <w:color w:val="000000"/>
          <w:lang w:bidi="ar-SA"/>
        </w:rPr>
        <w:t>National priorities and country driven-</w:t>
      </w:r>
      <w:proofErr w:type="gramStart"/>
      <w:r w:rsidRPr="00A03C1B">
        <w:rPr>
          <w:rFonts w:ascii="Myriad Pro" w:eastAsiaTheme="minorHAnsi" w:hAnsi="Myriad Pro" w:cstheme="minorBidi"/>
          <w:color w:val="000000"/>
          <w:lang w:bidi="ar-SA"/>
        </w:rPr>
        <w:t>ness</w:t>
      </w:r>
      <w:proofErr w:type="gramEnd"/>
    </w:p>
    <w:p w14:paraId="464517FB" w14:textId="77777777" w:rsidR="00715AFF" w:rsidRPr="00A03C1B" w:rsidRDefault="00715AFF" w:rsidP="00715AFF">
      <w:pPr>
        <w:pStyle w:val="normalbullet"/>
        <w:numPr>
          <w:ilvl w:val="0"/>
          <w:numId w:val="43"/>
        </w:numPr>
        <w:spacing w:before="0" w:after="0" w:line="259" w:lineRule="auto"/>
        <w:ind w:left="360"/>
        <w:jc w:val="both"/>
      </w:pPr>
      <w:r w:rsidRPr="00A03C1B">
        <w:rPr>
          <w:rFonts w:ascii="Myriad Pro" w:eastAsiaTheme="minorHAnsi" w:hAnsi="Myriad Pro" w:cstheme="minorBidi"/>
          <w:color w:val="000000"/>
          <w:lang w:bidi="ar-SA"/>
        </w:rPr>
        <w:t>Theory of Change</w:t>
      </w:r>
    </w:p>
    <w:p w14:paraId="63B5C50F" w14:textId="77777777" w:rsidR="00715AFF" w:rsidRPr="00A03C1B" w:rsidRDefault="00715AFF" w:rsidP="00715AFF">
      <w:pPr>
        <w:pStyle w:val="normalbullet"/>
        <w:numPr>
          <w:ilvl w:val="0"/>
          <w:numId w:val="43"/>
        </w:numPr>
        <w:spacing w:before="0" w:after="0" w:line="259" w:lineRule="auto"/>
        <w:ind w:left="360"/>
        <w:jc w:val="both"/>
        <w:rPr>
          <w:rFonts w:ascii="Myriad Pro" w:eastAsiaTheme="minorHAnsi" w:hAnsi="Myriad Pro" w:cstheme="minorBidi"/>
          <w:color w:val="000000"/>
          <w:lang w:bidi="ar-SA"/>
        </w:rPr>
      </w:pPr>
      <w:r w:rsidRPr="00A03C1B">
        <w:rPr>
          <w:rFonts w:ascii="Myriad Pro" w:eastAsiaTheme="minorHAnsi" w:hAnsi="Myriad Pro" w:cstheme="minorBidi"/>
          <w:color w:val="000000"/>
          <w:lang w:bidi="ar-SA"/>
        </w:rPr>
        <w:t>Gender equality and women’s empowerment</w:t>
      </w:r>
    </w:p>
    <w:p w14:paraId="4F55B839" w14:textId="77777777" w:rsidR="00715AFF" w:rsidRPr="00A03C1B" w:rsidRDefault="00715AFF" w:rsidP="00715AFF">
      <w:pPr>
        <w:pStyle w:val="normalbullet"/>
        <w:numPr>
          <w:ilvl w:val="0"/>
          <w:numId w:val="43"/>
        </w:numPr>
        <w:spacing w:before="0" w:after="0" w:line="259" w:lineRule="auto"/>
        <w:ind w:left="360"/>
        <w:jc w:val="both"/>
        <w:rPr>
          <w:bCs/>
        </w:rPr>
      </w:pPr>
      <w:r w:rsidRPr="00A03C1B">
        <w:rPr>
          <w:rFonts w:ascii="Myriad Pro" w:eastAsiaTheme="minorHAnsi" w:hAnsi="Myriad Pro" w:cstheme="minorBidi"/>
          <w:color w:val="000000"/>
          <w:lang w:bidi="ar-SA"/>
        </w:rPr>
        <w:t>Social and Environmental Safeguards</w:t>
      </w:r>
    </w:p>
    <w:p w14:paraId="26895280" w14:textId="77777777" w:rsidR="00715AFF" w:rsidRPr="00A03C1B" w:rsidRDefault="00715AFF" w:rsidP="00715AFF">
      <w:pPr>
        <w:pStyle w:val="normalbullet"/>
        <w:numPr>
          <w:ilvl w:val="0"/>
          <w:numId w:val="43"/>
        </w:numPr>
        <w:spacing w:before="0" w:after="0" w:line="259" w:lineRule="auto"/>
        <w:ind w:left="360"/>
        <w:jc w:val="both"/>
        <w:rPr>
          <w:rFonts w:ascii="Myriad Pro" w:eastAsiaTheme="minorHAnsi" w:hAnsi="Myriad Pro" w:cstheme="minorBidi"/>
          <w:color w:val="000000"/>
          <w:lang w:bidi="ar-SA"/>
        </w:rPr>
      </w:pPr>
      <w:r w:rsidRPr="00A03C1B">
        <w:rPr>
          <w:rFonts w:ascii="Myriad Pro" w:eastAsiaTheme="minorHAnsi" w:hAnsi="Myriad Pro" w:cstheme="minorBidi"/>
          <w:color w:val="000000"/>
          <w:lang w:bidi="ar-SA"/>
        </w:rPr>
        <w:t>Analysis of Results Framework: project logic and strategy, indicators</w:t>
      </w:r>
    </w:p>
    <w:p w14:paraId="7D2ED2A3" w14:textId="77777777" w:rsidR="00715AFF" w:rsidRPr="00A03C1B" w:rsidRDefault="00715AFF" w:rsidP="00715AFF">
      <w:pPr>
        <w:pStyle w:val="normalbullet"/>
        <w:numPr>
          <w:ilvl w:val="0"/>
          <w:numId w:val="43"/>
        </w:numPr>
        <w:spacing w:before="0" w:after="0" w:line="259" w:lineRule="auto"/>
        <w:ind w:left="360"/>
        <w:jc w:val="both"/>
        <w:rPr>
          <w:rFonts w:ascii="Myriad Pro" w:eastAsiaTheme="minorHAnsi" w:hAnsi="Myriad Pro" w:cstheme="minorBidi"/>
          <w:color w:val="000000"/>
          <w:lang w:bidi="ar-SA"/>
        </w:rPr>
      </w:pPr>
      <w:r w:rsidRPr="00A03C1B">
        <w:rPr>
          <w:rFonts w:ascii="Myriad Pro" w:eastAsiaTheme="minorHAnsi" w:hAnsi="Myriad Pro" w:cstheme="minorBidi"/>
          <w:color w:val="000000"/>
          <w:lang w:bidi="ar-SA"/>
        </w:rPr>
        <w:t>Assumptions and Risks</w:t>
      </w:r>
    </w:p>
    <w:p w14:paraId="0853A4C4" w14:textId="77777777" w:rsidR="00715AFF" w:rsidRPr="00A03C1B" w:rsidRDefault="00715AFF" w:rsidP="00715AFF">
      <w:pPr>
        <w:pStyle w:val="ListParagraph"/>
        <w:numPr>
          <w:ilvl w:val="0"/>
          <w:numId w:val="42"/>
        </w:numPr>
        <w:tabs>
          <w:tab w:val="left" w:pos="1620"/>
        </w:tabs>
        <w:spacing w:after="0" w:line="240" w:lineRule="auto"/>
        <w:ind w:left="360" w:hanging="360"/>
        <w:rPr>
          <w:rFonts w:ascii="Myriad Pro" w:hAnsi="Myriad Pro"/>
          <w:color w:val="000000"/>
          <w:sz w:val="20"/>
          <w:szCs w:val="20"/>
        </w:rPr>
      </w:pPr>
      <w:r w:rsidRPr="00A03C1B">
        <w:rPr>
          <w:rFonts w:ascii="Myriad Pro" w:hAnsi="Myriad Pro"/>
          <w:color w:val="000000"/>
          <w:sz w:val="20"/>
          <w:szCs w:val="20"/>
        </w:rPr>
        <w:t>Lessons from other relevant projects (</w:t>
      </w:r>
      <w:proofErr w:type="gramStart"/>
      <w:r w:rsidRPr="00A03C1B">
        <w:rPr>
          <w:rFonts w:ascii="Myriad Pro" w:hAnsi="Myriad Pro"/>
          <w:color w:val="000000"/>
          <w:sz w:val="20"/>
          <w:szCs w:val="20"/>
        </w:rPr>
        <w:t>e.g.</w:t>
      </w:r>
      <w:proofErr w:type="gramEnd"/>
      <w:r w:rsidRPr="00A03C1B">
        <w:rPr>
          <w:rFonts w:ascii="Myriad Pro" w:hAnsi="Myriad Pro"/>
          <w:color w:val="000000"/>
          <w:sz w:val="20"/>
          <w:szCs w:val="20"/>
        </w:rPr>
        <w:t xml:space="preserve"> same focal area) incorporated into project design</w:t>
      </w:r>
    </w:p>
    <w:p w14:paraId="0BE495E6" w14:textId="77777777" w:rsidR="00715AFF" w:rsidRPr="00A03C1B" w:rsidRDefault="00715AFF" w:rsidP="00715AFF">
      <w:pPr>
        <w:pStyle w:val="ListParagraph"/>
        <w:numPr>
          <w:ilvl w:val="0"/>
          <w:numId w:val="42"/>
        </w:numPr>
        <w:tabs>
          <w:tab w:val="left" w:pos="1620"/>
        </w:tabs>
        <w:spacing w:after="0" w:line="240" w:lineRule="auto"/>
        <w:ind w:left="360" w:hanging="360"/>
        <w:rPr>
          <w:rFonts w:ascii="Myriad Pro" w:hAnsi="Myriad Pro"/>
          <w:color w:val="000000"/>
          <w:sz w:val="20"/>
          <w:szCs w:val="20"/>
        </w:rPr>
      </w:pPr>
      <w:r w:rsidRPr="00A03C1B">
        <w:rPr>
          <w:rFonts w:ascii="Myriad Pro" w:hAnsi="Myriad Pro"/>
          <w:color w:val="000000"/>
          <w:sz w:val="20"/>
          <w:szCs w:val="20"/>
        </w:rPr>
        <w:t xml:space="preserve">Planned stakeholder </w:t>
      </w:r>
      <w:proofErr w:type="gramStart"/>
      <w:r w:rsidRPr="00A03C1B">
        <w:rPr>
          <w:rFonts w:ascii="Myriad Pro" w:hAnsi="Myriad Pro"/>
          <w:color w:val="000000"/>
          <w:sz w:val="20"/>
          <w:szCs w:val="20"/>
        </w:rPr>
        <w:t>participation</w:t>
      </w:r>
      <w:proofErr w:type="gramEnd"/>
    </w:p>
    <w:p w14:paraId="5B574FDA" w14:textId="77777777" w:rsidR="00715AFF" w:rsidRPr="00A03C1B" w:rsidRDefault="00715AFF" w:rsidP="00715AFF">
      <w:pPr>
        <w:pStyle w:val="ListParagraph"/>
        <w:numPr>
          <w:ilvl w:val="0"/>
          <w:numId w:val="42"/>
        </w:numPr>
        <w:tabs>
          <w:tab w:val="left" w:pos="1620"/>
        </w:tabs>
        <w:ind w:left="360" w:hanging="360"/>
        <w:rPr>
          <w:rFonts w:ascii="Myriad Pro" w:hAnsi="Myriad Pro"/>
          <w:color w:val="000000"/>
          <w:sz w:val="20"/>
          <w:szCs w:val="20"/>
        </w:rPr>
      </w:pPr>
      <w:r w:rsidRPr="00A03C1B">
        <w:rPr>
          <w:rFonts w:ascii="Myriad Pro" w:hAnsi="Myriad Pro"/>
          <w:color w:val="000000"/>
          <w:sz w:val="20"/>
          <w:szCs w:val="20"/>
        </w:rPr>
        <w:t>Linkages between project and other interventions within the sector</w:t>
      </w:r>
    </w:p>
    <w:p w14:paraId="3F9F39FC" w14:textId="77777777" w:rsidR="00715AFF" w:rsidRPr="00A03C1B" w:rsidRDefault="00715AFF" w:rsidP="00715AFF">
      <w:pPr>
        <w:pStyle w:val="ListParagraph"/>
        <w:numPr>
          <w:ilvl w:val="0"/>
          <w:numId w:val="42"/>
        </w:numPr>
        <w:tabs>
          <w:tab w:val="left" w:pos="1620"/>
        </w:tabs>
        <w:ind w:left="360" w:hanging="360"/>
        <w:rPr>
          <w:rFonts w:ascii="Myriad Pro" w:hAnsi="Myriad Pro"/>
          <w:color w:val="000000"/>
          <w:sz w:val="20"/>
          <w:szCs w:val="20"/>
        </w:rPr>
      </w:pPr>
      <w:r w:rsidRPr="00A03C1B">
        <w:rPr>
          <w:rFonts w:ascii="Myriad Pro" w:hAnsi="Myriad Pro"/>
          <w:color w:val="000000"/>
          <w:sz w:val="20"/>
          <w:szCs w:val="20"/>
        </w:rPr>
        <w:t>Management arrangements</w:t>
      </w:r>
    </w:p>
    <w:p w14:paraId="5A803F94" w14:textId="77777777" w:rsidR="00715AFF" w:rsidRPr="00A03C1B" w:rsidRDefault="00715AFF" w:rsidP="00715AFF">
      <w:pPr>
        <w:pStyle w:val="ListParagraph"/>
        <w:tabs>
          <w:tab w:val="left" w:pos="1620"/>
        </w:tabs>
        <w:rPr>
          <w:sz w:val="20"/>
          <w:szCs w:val="20"/>
        </w:rPr>
      </w:pPr>
    </w:p>
    <w:p w14:paraId="0513F21A" w14:textId="77777777" w:rsidR="00715AFF" w:rsidRPr="00A03C1B" w:rsidRDefault="00715AFF" w:rsidP="00715AFF">
      <w:pPr>
        <w:pStyle w:val="ListParagraph"/>
        <w:numPr>
          <w:ilvl w:val="0"/>
          <w:numId w:val="41"/>
        </w:numPr>
        <w:ind w:left="360" w:hanging="360"/>
        <w:jc w:val="both"/>
        <w:rPr>
          <w:rFonts w:ascii="Myriad Pro" w:hAnsi="Myriad Pro"/>
          <w:color w:val="000000"/>
          <w:sz w:val="20"/>
          <w:szCs w:val="20"/>
          <w:u w:val="single"/>
        </w:rPr>
      </w:pPr>
      <w:r w:rsidRPr="00A03C1B">
        <w:rPr>
          <w:rFonts w:ascii="Myriad Pro" w:hAnsi="Myriad Pro"/>
          <w:color w:val="000000"/>
          <w:sz w:val="20"/>
          <w:szCs w:val="20"/>
          <w:u w:val="single"/>
        </w:rPr>
        <w:t>Project Implementation</w:t>
      </w:r>
    </w:p>
    <w:p w14:paraId="693B810C" w14:textId="77777777" w:rsidR="00715AFF" w:rsidRPr="00A03C1B" w:rsidRDefault="00715AFF" w:rsidP="00715AFF">
      <w:pPr>
        <w:pStyle w:val="ListParagraph"/>
        <w:ind w:left="360"/>
        <w:jc w:val="both"/>
        <w:rPr>
          <w:rFonts w:ascii="Myriad Pro" w:hAnsi="Myriad Pro"/>
          <w:color w:val="000000"/>
          <w:sz w:val="20"/>
          <w:szCs w:val="20"/>
        </w:rPr>
      </w:pPr>
    </w:p>
    <w:p w14:paraId="2AD28CA4"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Adaptive management (changes to the project design and project outputs during implementation)</w:t>
      </w:r>
    </w:p>
    <w:p w14:paraId="6A6A3CE7"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Actual stakeholder participation and partnership arrangements</w:t>
      </w:r>
    </w:p>
    <w:p w14:paraId="08AF5525"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Project Finance and Co-finance</w:t>
      </w:r>
    </w:p>
    <w:p w14:paraId="49621D25"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Monitoring &amp; Evaluation: design at entry (*), implementation (*), and overall assessment of M&amp;E (*)</w:t>
      </w:r>
    </w:p>
    <w:p w14:paraId="5404F0D4"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Implementing Agency (UNDP) (*) and Executing Agency (*), overall project oversight/implementation and execution (*)</w:t>
      </w:r>
    </w:p>
    <w:p w14:paraId="5C97CD6E" w14:textId="77777777" w:rsidR="00715AFF" w:rsidRPr="00A03C1B" w:rsidRDefault="00715AFF" w:rsidP="00715AFF">
      <w:pPr>
        <w:pStyle w:val="ListParagraph"/>
        <w:numPr>
          <w:ilvl w:val="0"/>
          <w:numId w:val="3"/>
        </w:numPr>
        <w:tabs>
          <w:tab w:val="left" w:pos="1620"/>
        </w:tabs>
        <w:ind w:left="360"/>
        <w:rPr>
          <w:rFonts w:ascii="Myriad Pro" w:hAnsi="Myriad Pro"/>
          <w:color w:val="000000"/>
          <w:sz w:val="20"/>
          <w:szCs w:val="20"/>
        </w:rPr>
      </w:pPr>
      <w:r w:rsidRPr="00A03C1B">
        <w:rPr>
          <w:rFonts w:ascii="Myriad Pro" w:hAnsi="Myriad Pro"/>
          <w:color w:val="000000"/>
          <w:sz w:val="20"/>
          <w:szCs w:val="20"/>
        </w:rPr>
        <w:t>Risk Management, including Social and Environmental Standards</w:t>
      </w:r>
    </w:p>
    <w:p w14:paraId="46B0DBB0" w14:textId="77777777" w:rsidR="00715AFF" w:rsidRPr="00A03C1B" w:rsidRDefault="00715AFF" w:rsidP="00715AFF">
      <w:pPr>
        <w:pStyle w:val="ListParagraph"/>
        <w:tabs>
          <w:tab w:val="left" w:pos="1620"/>
        </w:tabs>
        <w:ind w:left="360"/>
        <w:rPr>
          <w:rFonts w:ascii="Myriad Pro" w:hAnsi="Myriad Pro"/>
          <w:color w:val="000000"/>
          <w:sz w:val="20"/>
          <w:szCs w:val="20"/>
        </w:rPr>
      </w:pPr>
    </w:p>
    <w:p w14:paraId="09E8C9E7" w14:textId="77777777" w:rsidR="00715AFF" w:rsidRPr="00A03C1B" w:rsidRDefault="00715AFF" w:rsidP="00715AFF">
      <w:pPr>
        <w:pStyle w:val="ListParagraph"/>
        <w:numPr>
          <w:ilvl w:val="0"/>
          <w:numId w:val="41"/>
        </w:numPr>
        <w:ind w:left="360" w:hanging="360"/>
        <w:jc w:val="both"/>
        <w:rPr>
          <w:rFonts w:ascii="Myriad Pro" w:hAnsi="Myriad Pro"/>
          <w:color w:val="000000"/>
          <w:sz w:val="20"/>
          <w:szCs w:val="20"/>
          <w:u w:val="single"/>
        </w:rPr>
      </w:pPr>
      <w:r w:rsidRPr="00A03C1B">
        <w:rPr>
          <w:rFonts w:ascii="Myriad Pro" w:hAnsi="Myriad Pro"/>
          <w:color w:val="000000"/>
          <w:sz w:val="20"/>
          <w:szCs w:val="20"/>
          <w:u w:val="single"/>
        </w:rPr>
        <w:t>Project Results</w:t>
      </w:r>
    </w:p>
    <w:p w14:paraId="42966A06" w14:textId="77777777" w:rsidR="00715AFF" w:rsidRPr="00A03C1B" w:rsidRDefault="00715AFF" w:rsidP="00715AFF">
      <w:pPr>
        <w:pStyle w:val="ListParagraph"/>
        <w:ind w:left="360"/>
        <w:jc w:val="both"/>
        <w:rPr>
          <w:sz w:val="20"/>
          <w:szCs w:val="20"/>
          <w:u w:val="single"/>
        </w:rPr>
      </w:pPr>
    </w:p>
    <w:p w14:paraId="1F6E507B" w14:textId="77777777" w:rsidR="00715AFF" w:rsidRPr="00A03C1B" w:rsidRDefault="00715AFF" w:rsidP="00715AFF">
      <w:pPr>
        <w:pStyle w:val="ListParagraph"/>
        <w:numPr>
          <w:ilvl w:val="0"/>
          <w:numId w:val="4"/>
        </w:numPr>
        <w:tabs>
          <w:tab w:val="left" w:pos="1620"/>
        </w:tabs>
        <w:ind w:left="360"/>
        <w:rPr>
          <w:rFonts w:ascii="Myriad Pro" w:hAnsi="Myriad Pro"/>
          <w:color w:val="000000"/>
          <w:sz w:val="20"/>
          <w:szCs w:val="20"/>
        </w:rPr>
      </w:pPr>
      <w:r w:rsidRPr="00A03C1B">
        <w:rPr>
          <w:rFonts w:ascii="Myriad Pro" w:hAnsi="Myriad Pro"/>
          <w:color w:val="000000"/>
          <w:sz w:val="20"/>
          <w:szCs w:val="20"/>
        </w:rPr>
        <w:t xml:space="preserve">Assess the achievement of outcomes against indicators by reporting on the level of progress for each objective and outcome indicator at the time of the TE and noting final </w:t>
      </w:r>
      <w:proofErr w:type="gramStart"/>
      <w:r w:rsidRPr="00A03C1B">
        <w:rPr>
          <w:rFonts w:ascii="Myriad Pro" w:hAnsi="Myriad Pro"/>
          <w:color w:val="000000"/>
          <w:sz w:val="20"/>
          <w:szCs w:val="20"/>
        </w:rPr>
        <w:t>achievements</w:t>
      </w:r>
      <w:proofErr w:type="gramEnd"/>
    </w:p>
    <w:p w14:paraId="66125287" w14:textId="77777777" w:rsidR="00715AFF" w:rsidRPr="00A03C1B" w:rsidRDefault="00715AFF" w:rsidP="00715AFF">
      <w:pPr>
        <w:pStyle w:val="ListParagraph"/>
        <w:numPr>
          <w:ilvl w:val="0"/>
          <w:numId w:val="4"/>
        </w:numPr>
        <w:tabs>
          <w:tab w:val="left" w:pos="1620"/>
        </w:tabs>
        <w:ind w:left="360"/>
        <w:rPr>
          <w:rFonts w:ascii="Myriad Pro" w:hAnsi="Myriad Pro"/>
          <w:color w:val="000000"/>
          <w:sz w:val="20"/>
          <w:szCs w:val="20"/>
        </w:rPr>
      </w:pPr>
      <w:r w:rsidRPr="00A03C1B">
        <w:rPr>
          <w:rFonts w:ascii="Myriad Pro" w:hAnsi="Myriad Pro"/>
          <w:color w:val="000000"/>
          <w:sz w:val="20"/>
          <w:szCs w:val="20"/>
        </w:rPr>
        <w:t>Relevance (*), Effectiveness (*), Efficiency (*) and overall project outcome (*)</w:t>
      </w:r>
    </w:p>
    <w:p w14:paraId="67F4E8B2" w14:textId="77777777" w:rsidR="00715AFF" w:rsidRPr="00A03C1B" w:rsidRDefault="00715AFF" w:rsidP="00715AFF">
      <w:pPr>
        <w:pStyle w:val="ListParagraph"/>
        <w:numPr>
          <w:ilvl w:val="0"/>
          <w:numId w:val="4"/>
        </w:numPr>
        <w:tabs>
          <w:tab w:val="left" w:pos="1620"/>
        </w:tabs>
        <w:ind w:left="360"/>
        <w:rPr>
          <w:sz w:val="20"/>
          <w:szCs w:val="20"/>
        </w:rPr>
      </w:pPr>
      <w:r w:rsidRPr="00A03C1B">
        <w:rPr>
          <w:rFonts w:ascii="Myriad Pro" w:hAnsi="Myriad Pro"/>
          <w:color w:val="000000"/>
          <w:sz w:val="20"/>
          <w:szCs w:val="20"/>
        </w:rPr>
        <w:t>Sustainability: financial (*)</w:t>
      </w:r>
      <w:r w:rsidRPr="00A03C1B">
        <w:rPr>
          <w:sz w:val="20"/>
          <w:szCs w:val="20"/>
        </w:rPr>
        <w:tab/>
        <w:t xml:space="preserve">, </w:t>
      </w:r>
      <w:r w:rsidRPr="00A03C1B">
        <w:rPr>
          <w:rFonts w:ascii="Myriad Pro" w:hAnsi="Myriad Pro"/>
          <w:color w:val="000000"/>
          <w:sz w:val="20"/>
          <w:szCs w:val="20"/>
        </w:rPr>
        <w:t>socio-political (*), institutional framework and governance (*), environmental (*), overall likelihood of sustainability (*)</w:t>
      </w:r>
    </w:p>
    <w:p w14:paraId="398FE4D5" w14:textId="77777777" w:rsidR="00715AFF" w:rsidRPr="00A03C1B" w:rsidRDefault="00715AFF" w:rsidP="00715AFF">
      <w:pPr>
        <w:pStyle w:val="ListParagraph"/>
        <w:numPr>
          <w:ilvl w:val="0"/>
          <w:numId w:val="4"/>
        </w:numPr>
        <w:tabs>
          <w:tab w:val="left" w:pos="1620"/>
        </w:tabs>
        <w:ind w:left="360"/>
        <w:rPr>
          <w:rFonts w:ascii="Myriad Pro" w:hAnsi="Myriad Pro"/>
          <w:color w:val="000000"/>
          <w:sz w:val="20"/>
          <w:szCs w:val="20"/>
        </w:rPr>
      </w:pPr>
      <w:r w:rsidRPr="00A03C1B">
        <w:rPr>
          <w:rFonts w:ascii="Myriad Pro" w:hAnsi="Myriad Pro"/>
          <w:color w:val="000000"/>
          <w:sz w:val="20"/>
          <w:szCs w:val="20"/>
        </w:rPr>
        <w:t>Country ownership</w:t>
      </w:r>
    </w:p>
    <w:p w14:paraId="604A95FF" w14:textId="77777777" w:rsidR="00715AFF" w:rsidRPr="00A03C1B" w:rsidRDefault="00715AFF" w:rsidP="00715AFF">
      <w:pPr>
        <w:pStyle w:val="ListParagraph"/>
        <w:numPr>
          <w:ilvl w:val="0"/>
          <w:numId w:val="4"/>
        </w:numPr>
        <w:tabs>
          <w:tab w:val="left" w:pos="1620"/>
        </w:tabs>
        <w:ind w:left="360"/>
        <w:rPr>
          <w:sz w:val="20"/>
          <w:szCs w:val="20"/>
        </w:rPr>
      </w:pPr>
      <w:r w:rsidRPr="00A03C1B">
        <w:rPr>
          <w:rFonts w:ascii="Myriad Pro" w:hAnsi="Myriad Pro"/>
          <w:color w:val="000000"/>
          <w:sz w:val="20"/>
          <w:szCs w:val="20"/>
        </w:rPr>
        <w:t>Gender equality and women’s empowerment</w:t>
      </w:r>
    </w:p>
    <w:p w14:paraId="28693094" w14:textId="77777777" w:rsidR="00715AFF" w:rsidRPr="00A03C1B" w:rsidRDefault="00715AFF" w:rsidP="00715AFF">
      <w:pPr>
        <w:pStyle w:val="ListParagraph"/>
        <w:numPr>
          <w:ilvl w:val="0"/>
          <w:numId w:val="4"/>
        </w:numPr>
        <w:tabs>
          <w:tab w:val="left" w:pos="1620"/>
        </w:tabs>
        <w:ind w:left="360"/>
        <w:rPr>
          <w:sz w:val="20"/>
          <w:szCs w:val="20"/>
        </w:rPr>
      </w:pPr>
      <w:r w:rsidRPr="00A03C1B">
        <w:rPr>
          <w:rFonts w:ascii="Myriad Pro" w:hAnsi="Myriad Pro"/>
          <w:color w:val="000000"/>
          <w:sz w:val="20"/>
          <w:szCs w:val="20"/>
        </w:rPr>
        <w:t>Cross-cutting issues (poverty alleviation, improved governance, climate change mitigation and adaptation, disaster prevention and recovery, human rights, capacity development, South-South cooperation, knowledge management, volunteerism, etc., as relevant)</w:t>
      </w:r>
    </w:p>
    <w:p w14:paraId="6679688B" w14:textId="77777777" w:rsidR="00715AFF" w:rsidRPr="00A03C1B" w:rsidRDefault="00715AFF" w:rsidP="00715AFF">
      <w:pPr>
        <w:pStyle w:val="ListParagraph"/>
        <w:numPr>
          <w:ilvl w:val="0"/>
          <w:numId w:val="4"/>
        </w:numPr>
        <w:tabs>
          <w:tab w:val="left" w:pos="1620"/>
        </w:tabs>
        <w:ind w:left="360"/>
        <w:rPr>
          <w:rFonts w:ascii="Myriad Pro" w:hAnsi="Myriad Pro"/>
          <w:color w:val="000000"/>
          <w:sz w:val="20"/>
          <w:szCs w:val="20"/>
        </w:rPr>
      </w:pPr>
      <w:r w:rsidRPr="00A03C1B">
        <w:rPr>
          <w:rFonts w:ascii="Myriad Pro" w:hAnsi="Myriad Pro"/>
          <w:color w:val="000000"/>
          <w:sz w:val="20"/>
          <w:szCs w:val="20"/>
        </w:rPr>
        <w:t>GEF Additionality</w:t>
      </w:r>
    </w:p>
    <w:p w14:paraId="5AAC80F9" w14:textId="77777777" w:rsidR="00715AFF" w:rsidRPr="00A03C1B" w:rsidRDefault="00715AFF" w:rsidP="00715AFF">
      <w:pPr>
        <w:pStyle w:val="ListParagraph"/>
        <w:numPr>
          <w:ilvl w:val="0"/>
          <w:numId w:val="4"/>
        </w:numPr>
        <w:tabs>
          <w:tab w:val="left" w:pos="1620"/>
        </w:tabs>
        <w:ind w:left="360"/>
        <w:rPr>
          <w:sz w:val="20"/>
          <w:szCs w:val="20"/>
        </w:rPr>
      </w:pPr>
      <w:r w:rsidRPr="00A03C1B">
        <w:rPr>
          <w:rFonts w:ascii="Myriad Pro" w:hAnsi="Myriad Pro"/>
          <w:color w:val="000000"/>
          <w:sz w:val="20"/>
          <w:szCs w:val="20"/>
        </w:rPr>
        <w:t xml:space="preserve">Catalytic Role / Replication Effect </w:t>
      </w:r>
    </w:p>
    <w:p w14:paraId="26DCC08D" w14:textId="77777777" w:rsidR="00715AFF" w:rsidRPr="00A03C1B" w:rsidRDefault="00715AFF" w:rsidP="00715AFF">
      <w:pPr>
        <w:pStyle w:val="ListParagraph"/>
        <w:numPr>
          <w:ilvl w:val="0"/>
          <w:numId w:val="4"/>
        </w:numPr>
        <w:tabs>
          <w:tab w:val="left" w:pos="1620"/>
        </w:tabs>
        <w:ind w:left="360"/>
        <w:rPr>
          <w:rFonts w:ascii="Myriad Pro" w:hAnsi="Myriad Pro"/>
          <w:color w:val="000000"/>
          <w:sz w:val="20"/>
          <w:szCs w:val="20"/>
        </w:rPr>
      </w:pPr>
      <w:r w:rsidRPr="00A03C1B">
        <w:rPr>
          <w:rFonts w:ascii="Myriad Pro" w:hAnsi="Myriad Pro"/>
          <w:color w:val="000000"/>
          <w:sz w:val="20"/>
          <w:szCs w:val="20"/>
        </w:rPr>
        <w:t>Progress to impact</w:t>
      </w:r>
    </w:p>
    <w:p w14:paraId="7DD3B0DE" w14:textId="77777777" w:rsidR="00715AFF" w:rsidRPr="00A03C1B" w:rsidRDefault="00715AFF" w:rsidP="00715AFF">
      <w:pPr>
        <w:pStyle w:val="ListParagraph"/>
        <w:tabs>
          <w:tab w:val="left" w:pos="1620"/>
        </w:tabs>
        <w:ind w:left="1080"/>
        <w:rPr>
          <w:sz w:val="20"/>
          <w:szCs w:val="20"/>
        </w:rPr>
      </w:pPr>
    </w:p>
    <w:p w14:paraId="3D353813" w14:textId="77777777" w:rsidR="00715AFF" w:rsidRPr="00A03C1B" w:rsidRDefault="00715AFF" w:rsidP="00715AFF">
      <w:pPr>
        <w:jc w:val="both"/>
        <w:rPr>
          <w:sz w:val="20"/>
          <w:szCs w:val="20"/>
          <w:u w:val="single"/>
        </w:rPr>
      </w:pPr>
      <w:r w:rsidRPr="00A03C1B">
        <w:rPr>
          <w:rFonts w:ascii="Myriad Pro" w:hAnsi="Myriad Pro"/>
          <w:color w:val="000000"/>
          <w:sz w:val="20"/>
          <w:szCs w:val="20"/>
          <w:u w:val="single"/>
        </w:rPr>
        <w:t>Main Findings, Conclusions, Recommendations and Lessons Learned</w:t>
      </w:r>
    </w:p>
    <w:p w14:paraId="3DB4FB75" w14:textId="77777777" w:rsidR="00715AFF" w:rsidRPr="00A03C1B" w:rsidRDefault="00715AFF" w:rsidP="00715AFF">
      <w:pPr>
        <w:pStyle w:val="ListParagraph"/>
        <w:ind w:left="360"/>
        <w:jc w:val="both"/>
        <w:rPr>
          <w:sz w:val="20"/>
          <w:szCs w:val="20"/>
          <w:u w:val="single"/>
        </w:rPr>
      </w:pPr>
    </w:p>
    <w:p w14:paraId="631F8713" w14:textId="77777777" w:rsidR="00715AFF" w:rsidRPr="00A03C1B" w:rsidRDefault="00715AFF" w:rsidP="00715AFF">
      <w:pPr>
        <w:pStyle w:val="ListParagraph"/>
        <w:numPr>
          <w:ilvl w:val="0"/>
          <w:numId w:val="4"/>
        </w:numPr>
        <w:tabs>
          <w:tab w:val="left" w:pos="1620"/>
        </w:tabs>
        <w:ind w:left="360"/>
        <w:jc w:val="both"/>
        <w:rPr>
          <w:rFonts w:ascii="Myriad Pro" w:hAnsi="Myriad Pro"/>
          <w:color w:val="000000"/>
          <w:sz w:val="20"/>
          <w:szCs w:val="20"/>
        </w:rPr>
      </w:pPr>
      <w:r w:rsidRPr="00A03C1B">
        <w:rPr>
          <w:rFonts w:ascii="Myriad Pro" w:hAnsi="Myriad Pro"/>
          <w:color w:val="000000"/>
          <w:sz w:val="20"/>
          <w:szCs w:val="20"/>
        </w:rPr>
        <w:t>The TE team will include a summary of the main findings of the TE report. Findings should be presented as statements of fact that are based on analysis of the data.</w:t>
      </w:r>
    </w:p>
    <w:p w14:paraId="4B8DE05C" w14:textId="77777777" w:rsidR="00715AFF" w:rsidRPr="00A03C1B" w:rsidRDefault="00715AFF" w:rsidP="00715AFF">
      <w:pPr>
        <w:pStyle w:val="ListParagraph"/>
        <w:numPr>
          <w:ilvl w:val="0"/>
          <w:numId w:val="4"/>
        </w:numPr>
        <w:tabs>
          <w:tab w:val="left" w:pos="1620"/>
        </w:tabs>
        <w:ind w:left="360"/>
        <w:jc w:val="both"/>
        <w:rPr>
          <w:rFonts w:ascii="Myriad Pro" w:hAnsi="Myriad Pro"/>
          <w:color w:val="000000"/>
          <w:sz w:val="20"/>
          <w:szCs w:val="20"/>
        </w:rPr>
      </w:pPr>
      <w:r w:rsidRPr="00A03C1B">
        <w:rPr>
          <w:rFonts w:ascii="Myriad Pro" w:hAnsi="Myriad Pro"/>
          <w:color w:val="000000"/>
          <w:sz w:val="20"/>
          <w:szCs w:val="20"/>
        </w:rPr>
        <w:t xml:space="preserve"> The section on conclusions will be written </w:t>
      </w:r>
      <w:proofErr w:type="gramStart"/>
      <w:r w:rsidRPr="00A03C1B">
        <w:rPr>
          <w:rFonts w:ascii="Myriad Pro" w:hAnsi="Myriad Pro"/>
          <w:color w:val="000000"/>
          <w:sz w:val="20"/>
          <w:szCs w:val="20"/>
        </w:rPr>
        <w:t>in light of</w:t>
      </w:r>
      <w:proofErr w:type="gramEnd"/>
      <w:r w:rsidRPr="00A03C1B">
        <w:rPr>
          <w:rFonts w:ascii="Myriad Pro" w:hAnsi="Myriad Pro"/>
          <w:color w:val="000000"/>
          <w:sz w:val="20"/>
          <w:szCs w:val="20"/>
        </w:rPr>
        <w:t xml:space="preserve"> the findings. Conclusions should be comprehensive and balanced statements that are well substantiated by evidence and logically connected to the TE findings. They should highlight the strengths, </w:t>
      </w:r>
      <w:proofErr w:type="gramStart"/>
      <w:r w:rsidRPr="00A03C1B">
        <w:rPr>
          <w:rFonts w:ascii="Myriad Pro" w:hAnsi="Myriad Pro"/>
          <w:color w:val="000000"/>
          <w:sz w:val="20"/>
          <w:szCs w:val="20"/>
        </w:rPr>
        <w:t>weaknesses</w:t>
      </w:r>
      <w:proofErr w:type="gramEnd"/>
      <w:r w:rsidRPr="00A03C1B">
        <w:rPr>
          <w:rFonts w:ascii="Myriad Pro" w:hAnsi="Myriad Pro"/>
          <w:color w:val="000000"/>
          <w:sz w:val="20"/>
          <w:szCs w:val="20"/>
        </w:rPr>
        <w:t xml:space="preserve"> and results of the project, respond to key evaluation questions and provide insights into the identification of and/or solutions to important </w:t>
      </w:r>
      <w:r w:rsidRPr="00A03C1B">
        <w:rPr>
          <w:rFonts w:ascii="Myriad Pro" w:hAnsi="Myriad Pro"/>
          <w:color w:val="000000"/>
          <w:sz w:val="20"/>
          <w:szCs w:val="20"/>
        </w:rPr>
        <w:lastRenderedPageBreak/>
        <w:t xml:space="preserve">problems or issues pertinent to project beneficiaries, UNDP and the GEF, including issues in relation to gender equality and women’s empowerment. </w:t>
      </w:r>
    </w:p>
    <w:p w14:paraId="1CE4F7F3" w14:textId="77777777" w:rsidR="00715AFF" w:rsidRPr="00A03C1B" w:rsidRDefault="00715AFF" w:rsidP="00715AFF">
      <w:pPr>
        <w:pStyle w:val="ListParagraph"/>
        <w:numPr>
          <w:ilvl w:val="0"/>
          <w:numId w:val="4"/>
        </w:numPr>
        <w:tabs>
          <w:tab w:val="left" w:pos="1620"/>
        </w:tabs>
        <w:ind w:left="360"/>
        <w:jc w:val="both"/>
        <w:rPr>
          <w:rFonts w:ascii="Myriad Pro" w:hAnsi="Myriad Pro"/>
          <w:color w:val="000000"/>
          <w:sz w:val="20"/>
          <w:szCs w:val="20"/>
        </w:rPr>
      </w:pPr>
      <w:r w:rsidRPr="00A03C1B">
        <w:rPr>
          <w:rFonts w:ascii="Myriad Pro" w:hAnsi="Myriad Pro"/>
          <w:color w:val="000000"/>
          <w:sz w:val="20"/>
          <w:szCs w:val="20"/>
        </w:rPr>
        <w:t xml:space="preserve">Recommendations should provide concrete, practical, feasible and targeted recommendations directed to the intended users of the evaluation about what actions to take and decisions to make. The recommendations should be specifically supported by the evidence and linked to the findings and conclusions around key questions addressed by the evaluation. </w:t>
      </w:r>
    </w:p>
    <w:p w14:paraId="1708E68B" w14:textId="77777777" w:rsidR="00715AFF" w:rsidRPr="00A03C1B" w:rsidRDefault="00715AFF" w:rsidP="00715AFF">
      <w:pPr>
        <w:pStyle w:val="ListParagraph"/>
        <w:numPr>
          <w:ilvl w:val="0"/>
          <w:numId w:val="4"/>
        </w:numPr>
        <w:tabs>
          <w:tab w:val="left" w:pos="1620"/>
        </w:tabs>
        <w:ind w:left="360"/>
        <w:jc w:val="both"/>
        <w:rPr>
          <w:rFonts w:ascii="Myriad Pro" w:hAnsi="Myriad Pro"/>
          <w:color w:val="000000"/>
          <w:sz w:val="20"/>
          <w:szCs w:val="20"/>
        </w:rPr>
      </w:pPr>
      <w:r w:rsidRPr="00A03C1B">
        <w:rPr>
          <w:rFonts w:ascii="Myriad Pro" w:hAnsi="Myriad Pro"/>
          <w:color w:val="000000"/>
          <w:sz w:val="20"/>
          <w:szCs w:val="20"/>
        </w:rPr>
        <w:t xml:space="preserve">The TE report should also include lessons that can be taken from the evaluation, including best and worst practices in addressing issues relating to relevance, performance and success that can provide knowledge gained from the </w:t>
      </w:r>
      <w:proofErr w:type="gramStart"/>
      <w:r w:rsidRPr="00A03C1B">
        <w:rPr>
          <w:rFonts w:ascii="Myriad Pro" w:hAnsi="Myriad Pro"/>
          <w:color w:val="000000"/>
          <w:sz w:val="20"/>
          <w:szCs w:val="20"/>
        </w:rPr>
        <w:t>particular circumstance</w:t>
      </w:r>
      <w:proofErr w:type="gramEnd"/>
      <w:r w:rsidRPr="00A03C1B">
        <w:rPr>
          <w:rFonts w:ascii="Myriad Pro" w:hAnsi="Myriad Pro"/>
          <w:color w:val="000000"/>
          <w:sz w:val="20"/>
          <w:szCs w:val="20"/>
        </w:rPr>
        <w:t xml:space="preserve"> (programmatic and evaluation methods used, partnerships, financial leveraging, etc.) that are applicable to other GEF and UNDP interventions. When possible, the TE team should include examples of good practices in project design and implementation.</w:t>
      </w:r>
    </w:p>
    <w:p w14:paraId="4B811DFD" w14:textId="77777777" w:rsidR="00715AFF" w:rsidRPr="00A03C1B" w:rsidRDefault="00715AFF" w:rsidP="00715AFF">
      <w:pPr>
        <w:pStyle w:val="ListParagraph"/>
        <w:numPr>
          <w:ilvl w:val="0"/>
          <w:numId w:val="4"/>
        </w:numPr>
        <w:tabs>
          <w:tab w:val="left" w:pos="1620"/>
        </w:tabs>
        <w:ind w:left="360"/>
        <w:jc w:val="both"/>
        <w:rPr>
          <w:rFonts w:ascii="Myriad Pro" w:hAnsi="Myriad Pro"/>
          <w:color w:val="000000"/>
          <w:sz w:val="20"/>
          <w:szCs w:val="20"/>
        </w:rPr>
      </w:pPr>
      <w:r w:rsidRPr="00A03C1B">
        <w:rPr>
          <w:rFonts w:ascii="Myriad Pro" w:hAnsi="Myriad Pro"/>
          <w:color w:val="000000"/>
          <w:sz w:val="20"/>
          <w:szCs w:val="20"/>
        </w:rPr>
        <w:t>It is important for the conclusions, recommendations and lessons learned of the TE report to include results related to gender equality and empowerment of women.</w:t>
      </w:r>
    </w:p>
    <w:p w14:paraId="3368554B" w14:textId="77777777" w:rsidR="00715AFF" w:rsidRPr="00A03C1B" w:rsidRDefault="00715AFF" w:rsidP="00715AFF">
      <w:pPr>
        <w:jc w:val="both"/>
        <w:rPr>
          <w:rFonts w:ascii="Myriad Pro" w:hAnsi="Myriad Pro"/>
          <w:color w:val="000000"/>
          <w:sz w:val="20"/>
          <w:szCs w:val="20"/>
        </w:rPr>
      </w:pPr>
      <w:r w:rsidRPr="00A03C1B">
        <w:rPr>
          <w:rFonts w:ascii="Myriad Pro" w:hAnsi="Myriad Pro"/>
          <w:color w:val="000000"/>
          <w:sz w:val="20"/>
          <w:szCs w:val="20"/>
        </w:rPr>
        <w:t>The TE report will include an Evaluation Ratings Table, as shown below:</w:t>
      </w:r>
    </w:p>
    <w:p w14:paraId="449CE4AE" w14:textId="77777777" w:rsidR="00715AFF" w:rsidRPr="00A27440" w:rsidRDefault="00715AFF" w:rsidP="00715AFF">
      <w:pPr>
        <w:jc w:val="both"/>
        <w:rPr>
          <w:rFonts w:ascii="Myriad Pro" w:hAnsi="Myriad Pro"/>
          <w:color w:val="000000"/>
          <w:sz w:val="21"/>
          <w:szCs w:val="21"/>
        </w:rPr>
      </w:pPr>
    </w:p>
    <w:p w14:paraId="51FDB729" w14:textId="77777777" w:rsidR="00715AFF" w:rsidRPr="00A03C1B" w:rsidRDefault="00715AFF" w:rsidP="00715AFF">
      <w:pPr>
        <w:ind w:left="360"/>
        <w:jc w:val="center"/>
        <w:rPr>
          <w:rFonts w:ascii="Myriad Pro" w:hAnsi="Myriad Pro"/>
          <w:b/>
          <w:color w:val="000000"/>
          <w:sz w:val="20"/>
          <w:szCs w:val="20"/>
        </w:rPr>
      </w:pPr>
      <w:r w:rsidRPr="00A03C1B">
        <w:rPr>
          <w:rFonts w:ascii="Myriad Pro" w:hAnsi="Myriad Pro"/>
          <w:b/>
          <w:color w:val="000000"/>
          <w:sz w:val="20"/>
          <w:szCs w:val="20"/>
        </w:rPr>
        <w:t xml:space="preserve">ToR Table 2: Evaluation Ratings Table for </w:t>
      </w:r>
      <w:r w:rsidRPr="00A03C1B">
        <w:rPr>
          <w:rFonts w:ascii="Myriad Pro" w:hAnsi="Myriad Pro"/>
          <w:b/>
          <w:i/>
          <w:color w:val="000000"/>
          <w:sz w:val="20"/>
          <w:szCs w:val="20"/>
          <w:highlight w:val="lightGray"/>
        </w:rPr>
        <w:t>(project title)</w:t>
      </w:r>
    </w:p>
    <w:tbl>
      <w:tblPr>
        <w:tblStyle w:val="TableGrid"/>
        <w:tblW w:w="0" w:type="auto"/>
        <w:jc w:val="center"/>
        <w:tblLook w:val="04A0" w:firstRow="1" w:lastRow="0" w:firstColumn="1" w:lastColumn="0" w:noHBand="0" w:noVBand="1"/>
      </w:tblPr>
      <w:tblGrid>
        <w:gridCol w:w="7555"/>
        <w:gridCol w:w="1795"/>
      </w:tblGrid>
      <w:tr w:rsidR="00715AFF" w:rsidRPr="00A03C1B" w14:paraId="3551CE17" w14:textId="77777777" w:rsidTr="00D24FFD">
        <w:trPr>
          <w:jc w:val="center"/>
        </w:trPr>
        <w:tc>
          <w:tcPr>
            <w:tcW w:w="7555" w:type="dxa"/>
            <w:shd w:val="clear" w:color="auto" w:fill="404040" w:themeFill="text1" w:themeFillTint="BF"/>
          </w:tcPr>
          <w:p w14:paraId="0D687278" w14:textId="77777777" w:rsidR="00715AFF" w:rsidRPr="00A03C1B" w:rsidRDefault="00715AFF" w:rsidP="00D24FFD">
            <w:pPr>
              <w:pStyle w:val="ListParagraph"/>
              <w:ind w:left="340"/>
              <w:jc w:val="both"/>
              <w:rPr>
                <w:rFonts w:ascii="Myriad Pro" w:hAnsi="Myriad Pro"/>
                <w:color w:val="FFFFFF" w:themeColor="background1"/>
                <w:sz w:val="20"/>
                <w:szCs w:val="20"/>
              </w:rPr>
            </w:pPr>
            <w:r w:rsidRPr="00A03C1B">
              <w:rPr>
                <w:rFonts w:ascii="Myriad Pro" w:hAnsi="Myriad Pro"/>
                <w:color w:val="FFFFFF" w:themeColor="background1"/>
                <w:sz w:val="20"/>
                <w:szCs w:val="20"/>
              </w:rPr>
              <w:t>Monitoring &amp; Evaluation (M&amp;E)</w:t>
            </w:r>
          </w:p>
        </w:tc>
        <w:tc>
          <w:tcPr>
            <w:tcW w:w="1795" w:type="dxa"/>
            <w:shd w:val="clear" w:color="auto" w:fill="404040" w:themeFill="text1" w:themeFillTint="BF"/>
          </w:tcPr>
          <w:p w14:paraId="7AFC1F83" w14:textId="77777777" w:rsidR="00715AFF" w:rsidRPr="00A03C1B" w:rsidRDefault="00715AFF" w:rsidP="00D24FFD">
            <w:pPr>
              <w:jc w:val="both"/>
              <w:rPr>
                <w:rFonts w:ascii="Myriad Pro" w:hAnsi="Myriad Pro"/>
                <w:color w:val="FFFFFF" w:themeColor="background1"/>
                <w:sz w:val="20"/>
                <w:szCs w:val="20"/>
              </w:rPr>
            </w:pPr>
            <w:r w:rsidRPr="00A03C1B">
              <w:rPr>
                <w:rFonts w:ascii="Myriad Pro" w:hAnsi="Myriad Pro"/>
                <w:color w:val="FFFFFF" w:themeColor="background1"/>
                <w:sz w:val="20"/>
                <w:szCs w:val="20"/>
              </w:rPr>
              <w:t>Rating</w:t>
            </w:r>
            <w:r w:rsidRPr="00A03C1B">
              <w:rPr>
                <w:rFonts w:ascii="Myriad Pro" w:hAnsi="Myriad Pro"/>
                <w:color w:val="FFFFFF" w:themeColor="background1"/>
                <w:sz w:val="20"/>
                <w:szCs w:val="20"/>
                <w:vertAlign w:val="superscript"/>
              </w:rPr>
              <w:footnoteReference w:id="1"/>
            </w:r>
          </w:p>
        </w:tc>
      </w:tr>
      <w:tr w:rsidR="00715AFF" w:rsidRPr="00A03C1B" w14:paraId="0B835E21" w14:textId="77777777" w:rsidTr="00D24FFD">
        <w:trPr>
          <w:jc w:val="center"/>
        </w:trPr>
        <w:tc>
          <w:tcPr>
            <w:tcW w:w="7555" w:type="dxa"/>
          </w:tcPr>
          <w:p w14:paraId="1E5C189B"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M&amp;E design at entry</w:t>
            </w:r>
          </w:p>
        </w:tc>
        <w:tc>
          <w:tcPr>
            <w:tcW w:w="1795" w:type="dxa"/>
          </w:tcPr>
          <w:p w14:paraId="4E28BA64" w14:textId="77777777" w:rsidR="00715AFF" w:rsidRPr="00A03C1B" w:rsidRDefault="00715AFF" w:rsidP="00D24FFD">
            <w:pPr>
              <w:jc w:val="both"/>
              <w:rPr>
                <w:rFonts w:ascii="Myriad Pro" w:hAnsi="Myriad Pro"/>
                <w:color w:val="000000"/>
                <w:sz w:val="20"/>
                <w:szCs w:val="20"/>
              </w:rPr>
            </w:pPr>
          </w:p>
        </w:tc>
      </w:tr>
      <w:tr w:rsidR="00715AFF" w:rsidRPr="00A03C1B" w14:paraId="5E9EE145" w14:textId="77777777" w:rsidTr="00D24FFD">
        <w:trPr>
          <w:jc w:val="center"/>
        </w:trPr>
        <w:tc>
          <w:tcPr>
            <w:tcW w:w="7555" w:type="dxa"/>
          </w:tcPr>
          <w:p w14:paraId="49BEDC9F"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M&amp;E Plan Implementation</w:t>
            </w:r>
          </w:p>
        </w:tc>
        <w:tc>
          <w:tcPr>
            <w:tcW w:w="1795" w:type="dxa"/>
          </w:tcPr>
          <w:p w14:paraId="3A22A84A" w14:textId="77777777" w:rsidR="00715AFF" w:rsidRPr="00A03C1B" w:rsidRDefault="00715AFF" w:rsidP="00D24FFD">
            <w:pPr>
              <w:jc w:val="both"/>
              <w:rPr>
                <w:rFonts w:ascii="Myriad Pro" w:hAnsi="Myriad Pro"/>
                <w:color w:val="000000"/>
                <w:sz w:val="20"/>
                <w:szCs w:val="20"/>
              </w:rPr>
            </w:pPr>
          </w:p>
        </w:tc>
      </w:tr>
      <w:tr w:rsidR="00715AFF" w:rsidRPr="00A03C1B" w14:paraId="05C58FC0" w14:textId="77777777" w:rsidTr="00D24FFD">
        <w:trPr>
          <w:jc w:val="center"/>
        </w:trPr>
        <w:tc>
          <w:tcPr>
            <w:tcW w:w="7555" w:type="dxa"/>
            <w:shd w:val="clear" w:color="auto" w:fill="D0CECE" w:themeFill="background2" w:themeFillShade="E6"/>
          </w:tcPr>
          <w:p w14:paraId="1034EB5C"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Overall Quality of M&amp;E</w:t>
            </w:r>
          </w:p>
        </w:tc>
        <w:tc>
          <w:tcPr>
            <w:tcW w:w="1795" w:type="dxa"/>
            <w:shd w:val="clear" w:color="auto" w:fill="D0CECE" w:themeFill="background2" w:themeFillShade="E6"/>
          </w:tcPr>
          <w:p w14:paraId="5935F359" w14:textId="77777777" w:rsidR="00715AFF" w:rsidRPr="00A03C1B" w:rsidRDefault="00715AFF" w:rsidP="00D24FFD">
            <w:pPr>
              <w:jc w:val="both"/>
              <w:rPr>
                <w:rFonts w:ascii="Myriad Pro" w:hAnsi="Myriad Pro"/>
                <w:color w:val="000000"/>
                <w:sz w:val="20"/>
                <w:szCs w:val="20"/>
              </w:rPr>
            </w:pPr>
          </w:p>
        </w:tc>
      </w:tr>
      <w:tr w:rsidR="00715AFF" w:rsidRPr="00A03C1B" w14:paraId="3B2DB1F8" w14:textId="77777777" w:rsidTr="00D24FFD">
        <w:trPr>
          <w:jc w:val="center"/>
        </w:trPr>
        <w:tc>
          <w:tcPr>
            <w:tcW w:w="7555" w:type="dxa"/>
            <w:shd w:val="clear" w:color="auto" w:fill="404040" w:themeFill="text1" w:themeFillTint="BF"/>
          </w:tcPr>
          <w:p w14:paraId="07287A3E" w14:textId="77777777" w:rsidR="00715AFF" w:rsidRPr="00A03C1B" w:rsidRDefault="00715AFF" w:rsidP="00D24FFD">
            <w:pPr>
              <w:pStyle w:val="ListParagraph"/>
              <w:ind w:left="340"/>
              <w:jc w:val="both"/>
              <w:rPr>
                <w:rFonts w:ascii="Myriad Pro" w:hAnsi="Myriad Pro"/>
                <w:color w:val="FFFFFF" w:themeColor="background1"/>
                <w:sz w:val="20"/>
                <w:szCs w:val="20"/>
              </w:rPr>
            </w:pPr>
            <w:r w:rsidRPr="00A03C1B">
              <w:rPr>
                <w:rFonts w:ascii="Myriad Pro" w:hAnsi="Myriad Pro"/>
                <w:color w:val="FFFFFF" w:themeColor="background1"/>
                <w:sz w:val="20"/>
                <w:szCs w:val="20"/>
              </w:rPr>
              <w:t>Implementation &amp; Execution</w:t>
            </w:r>
          </w:p>
        </w:tc>
        <w:tc>
          <w:tcPr>
            <w:tcW w:w="1795" w:type="dxa"/>
            <w:shd w:val="clear" w:color="auto" w:fill="404040" w:themeFill="text1" w:themeFillTint="BF"/>
          </w:tcPr>
          <w:p w14:paraId="36E6468F" w14:textId="77777777" w:rsidR="00715AFF" w:rsidRPr="00A03C1B" w:rsidRDefault="00715AFF" w:rsidP="00D24FFD">
            <w:pPr>
              <w:jc w:val="both"/>
              <w:rPr>
                <w:rFonts w:ascii="Myriad Pro" w:hAnsi="Myriad Pro"/>
                <w:color w:val="FFFFFF" w:themeColor="background1"/>
                <w:sz w:val="20"/>
                <w:szCs w:val="20"/>
              </w:rPr>
            </w:pPr>
            <w:r w:rsidRPr="00A03C1B">
              <w:rPr>
                <w:rFonts w:ascii="Myriad Pro" w:hAnsi="Myriad Pro"/>
                <w:color w:val="FFFFFF" w:themeColor="background1"/>
                <w:sz w:val="20"/>
                <w:szCs w:val="20"/>
              </w:rPr>
              <w:t>Rating</w:t>
            </w:r>
          </w:p>
        </w:tc>
      </w:tr>
      <w:tr w:rsidR="00715AFF" w:rsidRPr="00A03C1B" w14:paraId="59619E34" w14:textId="77777777" w:rsidTr="00D24FFD">
        <w:trPr>
          <w:jc w:val="center"/>
        </w:trPr>
        <w:tc>
          <w:tcPr>
            <w:tcW w:w="7555" w:type="dxa"/>
          </w:tcPr>
          <w:p w14:paraId="63113EA6" w14:textId="77777777" w:rsidR="00715AFF" w:rsidRPr="00A03C1B" w:rsidRDefault="00715AFF" w:rsidP="00D24FFD">
            <w:pPr>
              <w:ind w:left="970" w:hanging="610"/>
              <w:jc w:val="both"/>
              <w:rPr>
                <w:rFonts w:ascii="Myriad Pro" w:hAnsi="Myriad Pro"/>
                <w:color w:val="000000"/>
                <w:sz w:val="20"/>
                <w:szCs w:val="20"/>
              </w:rPr>
            </w:pPr>
            <w:r w:rsidRPr="00A03C1B">
              <w:rPr>
                <w:rFonts w:ascii="Myriad Pro" w:hAnsi="Myriad Pro"/>
                <w:color w:val="000000"/>
                <w:sz w:val="20"/>
                <w:szCs w:val="20"/>
              </w:rPr>
              <w:t xml:space="preserve">Quality of UNDP Implementation/Oversight </w:t>
            </w:r>
          </w:p>
        </w:tc>
        <w:tc>
          <w:tcPr>
            <w:tcW w:w="1795" w:type="dxa"/>
          </w:tcPr>
          <w:p w14:paraId="279D520E" w14:textId="77777777" w:rsidR="00715AFF" w:rsidRPr="00A03C1B" w:rsidRDefault="00715AFF" w:rsidP="00D24FFD">
            <w:pPr>
              <w:jc w:val="both"/>
              <w:rPr>
                <w:rFonts w:ascii="Myriad Pro" w:hAnsi="Myriad Pro"/>
                <w:color w:val="000000"/>
                <w:sz w:val="20"/>
                <w:szCs w:val="20"/>
              </w:rPr>
            </w:pPr>
          </w:p>
        </w:tc>
      </w:tr>
      <w:tr w:rsidR="00715AFF" w:rsidRPr="00A03C1B" w14:paraId="7BCDA117" w14:textId="77777777" w:rsidTr="00D24FFD">
        <w:trPr>
          <w:jc w:val="center"/>
        </w:trPr>
        <w:tc>
          <w:tcPr>
            <w:tcW w:w="7555" w:type="dxa"/>
          </w:tcPr>
          <w:p w14:paraId="10FF16CC" w14:textId="77777777" w:rsidR="00715AFF" w:rsidRPr="00A03C1B" w:rsidRDefault="00715AFF" w:rsidP="00D24FFD">
            <w:pPr>
              <w:ind w:left="970" w:hanging="610"/>
              <w:jc w:val="both"/>
              <w:rPr>
                <w:rFonts w:ascii="Myriad Pro" w:hAnsi="Myriad Pro"/>
                <w:color w:val="000000"/>
                <w:sz w:val="20"/>
                <w:szCs w:val="20"/>
              </w:rPr>
            </w:pPr>
            <w:r w:rsidRPr="00A03C1B">
              <w:rPr>
                <w:rFonts w:ascii="Myriad Pro" w:hAnsi="Myriad Pro"/>
                <w:color w:val="000000"/>
                <w:sz w:val="20"/>
                <w:szCs w:val="20"/>
              </w:rPr>
              <w:t>Quality of Implementing Partner Execution</w:t>
            </w:r>
          </w:p>
        </w:tc>
        <w:tc>
          <w:tcPr>
            <w:tcW w:w="1795" w:type="dxa"/>
          </w:tcPr>
          <w:p w14:paraId="251A44C9" w14:textId="77777777" w:rsidR="00715AFF" w:rsidRPr="00A03C1B" w:rsidRDefault="00715AFF" w:rsidP="00D24FFD">
            <w:pPr>
              <w:jc w:val="both"/>
              <w:rPr>
                <w:rFonts w:ascii="Myriad Pro" w:hAnsi="Myriad Pro"/>
                <w:color w:val="000000"/>
                <w:sz w:val="20"/>
                <w:szCs w:val="20"/>
              </w:rPr>
            </w:pPr>
          </w:p>
        </w:tc>
      </w:tr>
      <w:tr w:rsidR="00715AFF" w:rsidRPr="00A03C1B" w14:paraId="33C72BEF" w14:textId="77777777" w:rsidTr="00D24FFD">
        <w:trPr>
          <w:jc w:val="center"/>
        </w:trPr>
        <w:tc>
          <w:tcPr>
            <w:tcW w:w="7555" w:type="dxa"/>
            <w:shd w:val="clear" w:color="auto" w:fill="D0CECE" w:themeFill="background2" w:themeFillShade="E6"/>
          </w:tcPr>
          <w:p w14:paraId="1AA9F9E7" w14:textId="77777777" w:rsidR="00715AFF" w:rsidRPr="00A03C1B" w:rsidRDefault="00715AFF" w:rsidP="00D24FFD">
            <w:pPr>
              <w:ind w:left="970" w:hanging="610"/>
              <w:jc w:val="both"/>
              <w:rPr>
                <w:rFonts w:ascii="Myriad Pro" w:hAnsi="Myriad Pro"/>
                <w:color w:val="000000"/>
                <w:sz w:val="20"/>
                <w:szCs w:val="20"/>
              </w:rPr>
            </w:pPr>
            <w:r w:rsidRPr="00A03C1B">
              <w:rPr>
                <w:rFonts w:ascii="Myriad Pro" w:hAnsi="Myriad Pro"/>
                <w:color w:val="000000"/>
                <w:sz w:val="20"/>
                <w:szCs w:val="20"/>
              </w:rPr>
              <w:t>Overall quality of Implementation/Execution</w:t>
            </w:r>
          </w:p>
        </w:tc>
        <w:tc>
          <w:tcPr>
            <w:tcW w:w="1795" w:type="dxa"/>
            <w:shd w:val="clear" w:color="auto" w:fill="D0CECE" w:themeFill="background2" w:themeFillShade="E6"/>
          </w:tcPr>
          <w:p w14:paraId="05E4C0DA" w14:textId="77777777" w:rsidR="00715AFF" w:rsidRPr="00A03C1B" w:rsidRDefault="00715AFF" w:rsidP="00D24FFD">
            <w:pPr>
              <w:jc w:val="both"/>
              <w:rPr>
                <w:rFonts w:ascii="Myriad Pro" w:hAnsi="Myriad Pro"/>
                <w:color w:val="000000"/>
                <w:sz w:val="20"/>
                <w:szCs w:val="20"/>
              </w:rPr>
            </w:pPr>
          </w:p>
        </w:tc>
      </w:tr>
      <w:tr w:rsidR="00715AFF" w:rsidRPr="00A03C1B" w14:paraId="088EA901" w14:textId="77777777" w:rsidTr="00D24FFD">
        <w:trPr>
          <w:jc w:val="center"/>
        </w:trPr>
        <w:tc>
          <w:tcPr>
            <w:tcW w:w="7555" w:type="dxa"/>
            <w:shd w:val="clear" w:color="auto" w:fill="404040" w:themeFill="text1" w:themeFillTint="BF"/>
          </w:tcPr>
          <w:p w14:paraId="7AED4743" w14:textId="77777777" w:rsidR="00715AFF" w:rsidRPr="00A03C1B" w:rsidRDefault="00715AFF" w:rsidP="00D24FFD">
            <w:pPr>
              <w:pStyle w:val="ListParagraph"/>
              <w:ind w:left="340"/>
              <w:jc w:val="both"/>
              <w:rPr>
                <w:rFonts w:ascii="Myriad Pro" w:hAnsi="Myriad Pro"/>
                <w:color w:val="FFFFFF" w:themeColor="background1"/>
                <w:sz w:val="20"/>
                <w:szCs w:val="20"/>
              </w:rPr>
            </w:pPr>
            <w:r w:rsidRPr="00A03C1B">
              <w:rPr>
                <w:rFonts w:ascii="Myriad Pro" w:hAnsi="Myriad Pro"/>
                <w:color w:val="FFFFFF" w:themeColor="background1"/>
                <w:sz w:val="20"/>
                <w:szCs w:val="20"/>
              </w:rPr>
              <w:t>Assessment of Outcomes</w:t>
            </w:r>
          </w:p>
        </w:tc>
        <w:tc>
          <w:tcPr>
            <w:tcW w:w="1795" w:type="dxa"/>
            <w:shd w:val="clear" w:color="auto" w:fill="404040" w:themeFill="text1" w:themeFillTint="BF"/>
          </w:tcPr>
          <w:p w14:paraId="7BD3D491" w14:textId="77777777" w:rsidR="00715AFF" w:rsidRPr="00A03C1B" w:rsidRDefault="00715AFF" w:rsidP="00D24FFD">
            <w:pPr>
              <w:jc w:val="both"/>
              <w:rPr>
                <w:rFonts w:ascii="Myriad Pro" w:hAnsi="Myriad Pro"/>
                <w:color w:val="FFFFFF" w:themeColor="background1"/>
                <w:sz w:val="20"/>
                <w:szCs w:val="20"/>
              </w:rPr>
            </w:pPr>
            <w:r w:rsidRPr="00A03C1B">
              <w:rPr>
                <w:rFonts w:ascii="Myriad Pro" w:hAnsi="Myriad Pro"/>
                <w:color w:val="FFFFFF" w:themeColor="background1"/>
                <w:sz w:val="20"/>
                <w:szCs w:val="20"/>
              </w:rPr>
              <w:t>Rating</w:t>
            </w:r>
          </w:p>
        </w:tc>
      </w:tr>
      <w:tr w:rsidR="00715AFF" w:rsidRPr="00A03C1B" w14:paraId="10C4ACAE" w14:textId="77777777" w:rsidTr="00D24FFD">
        <w:trPr>
          <w:jc w:val="center"/>
        </w:trPr>
        <w:tc>
          <w:tcPr>
            <w:tcW w:w="7555" w:type="dxa"/>
          </w:tcPr>
          <w:p w14:paraId="63F6353F"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Relevance</w:t>
            </w:r>
          </w:p>
        </w:tc>
        <w:tc>
          <w:tcPr>
            <w:tcW w:w="1795" w:type="dxa"/>
          </w:tcPr>
          <w:p w14:paraId="7765A054" w14:textId="77777777" w:rsidR="00715AFF" w:rsidRPr="00A03C1B" w:rsidRDefault="00715AFF" w:rsidP="00D24FFD">
            <w:pPr>
              <w:jc w:val="both"/>
              <w:rPr>
                <w:rFonts w:ascii="Myriad Pro" w:hAnsi="Myriad Pro"/>
                <w:color w:val="000000"/>
                <w:sz w:val="20"/>
                <w:szCs w:val="20"/>
              </w:rPr>
            </w:pPr>
          </w:p>
        </w:tc>
      </w:tr>
      <w:tr w:rsidR="00715AFF" w:rsidRPr="00A03C1B" w14:paraId="46C0FBEA" w14:textId="77777777" w:rsidTr="00D24FFD">
        <w:trPr>
          <w:jc w:val="center"/>
        </w:trPr>
        <w:tc>
          <w:tcPr>
            <w:tcW w:w="7555" w:type="dxa"/>
          </w:tcPr>
          <w:p w14:paraId="642153EB"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Effectiveness</w:t>
            </w:r>
          </w:p>
        </w:tc>
        <w:tc>
          <w:tcPr>
            <w:tcW w:w="1795" w:type="dxa"/>
          </w:tcPr>
          <w:p w14:paraId="6D9D4DDD" w14:textId="77777777" w:rsidR="00715AFF" w:rsidRPr="00A03C1B" w:rsidRDefault="00715AFF" w:rsidP="00D24FFD">
            <w:pPr>
              <w:jc w:val="both"/>
              <w:rPr>
                <w:rFonts w:ascii="Myriad Pro" w:hAnsi="Myriad Pro"/>
                <w:color w:val="000000"/>
                <w:sz w:val="20"/>
                <w:szCs w:val="20"/>
              </w:rPr>
            </w:pPr>
          </w:p>
        </w:tc>
      </w:tr>
      <w:tr w:rsidR="00715AFF" w:rsidRPr="00A03C1B" w14:paraId="7AE67876" w14:textId="77777777" w:rsidTr="00D24FFD">
        <w:trPr>
          <w:jc w:val="center"/>
        </w:trPr>
        <w:tc>
          <w:tcPr>
            <w:tcW w:w="7555" w:type="dxa"/>
          </w:tcPr>
          <w:p w14:paraId="748D17BF"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Efficiency</w:t>
            </w:r>
          </w:p>
        </w:tc>
        <w:tc>
          <w:tcPr>
            <w:tcW w:w="1795" w:type="dxa"/>
          </w:tcPr>
          <w:p w14:paraId="63D4EF20" w14:textId="77777777" w:rsidR="00715AFF" w:rsidRPr="00A03C1B" w:rsidRDefault="00715AFF" w:rsidP="00D24FFD">
            <w:pPr>
              <w:jc w:val="both"/>
              <w:rPr>
                <w:rFonts w:ascii="Myriad Pro" w:hAnsi="Myriad Pro"/>
                <w:color w:val="000000"/>
                <w:sz w:val="20"/>
                <w:szCs w:val="20"/>
              </w:rPr>
            </w:pPr>
          </w:p>
        </w:tc>
      </w:tr>
      <w:tr w:rsidR="00715AFF" w:rsidRPr="00A03C1B" w14:paraId="28E54DBE" w14:textId="77777777" w:rsidTr="00D24FFD">
        <w:trPr>
          <w:jc w:val="center"/>
        </w:trPr>
        <w:tc>
          <w:tcPr>
            <w:tcW w:w="7555" w:type="dxa"/>
            <w:shd w:val="clear" w:color="auto" w:fill="D0CECE" w:themeFill="background2" w:themeFillShade="E6"/>
          </w:tcPr>
          <w:p w14:paraId="76A83EE6"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Overall Project Outcome Rating</w:t>
            </w:r>
          </w:p>
        </w:tc>
        <w:tc>
          <w:tcPr>
            <w:tcW w:w="1795" w:type="dxa"/>
            <w:shd w:val="clear" w:color="auto" w:fill="D0CECE" w:themeFill="background2" w:themeFillShade="E6"/>
          </w:tcPr>
          <w:p w14:paraId="2F81FD75" w14:textId="77777777" w:rsidR="00715AFF" w:rsidRPr="00A03C1B" w:rsidRDefault="00715AFF" w:rsidP="00D24FFD">
            <w:pPr>
              <w:jc w:val="both"/>
              <w:rPr>
                <w:rFonts w:ascii="Myriad Pro" w:hAnsi="Myriad Pro"/>
                <w:color w:val="000000"/>
                <w:sz w:val="20"/>
                <w:szCs w:val="20"/>
              </w:rPr>
            </w:pPr>
          </w:p>
        </w:tc>
      </w:tr>
      <w:tr w:rsidR="00715AFF" w:rsidRPr="00A03C1B" w14:paraId="68967AE1" w14:textId="77777777" w:rsidTr="00D24FFD">
        <w:trPr>
          <w:jc w:val="center"/>
        </w:trPr>
        <w:tc>
          <w:tcPr>
            <w:tcW w:w="7555" w:type="dxa"/>
            <w:shd w:val="clear" w:color="auto" w:fill="404040" w:themeFill="text1" w:themeFillTint="BF"/>
          </w:tcPr>
          <w:p w14:paraId="7FE43C80" w14:textId="77777777" w:rsidR="00715AFF" w:rsidRPr="00A03C1B" w:rsidRDefault="00715AFF" w:rsidP="00D24FFD">
            <w:pPr>
              <w:pStyle w:val="ListParagraph"/>
              <w:ind w:left="340"/>
              <w:jc w:val="both"/>
              <w:rPr>
                <w:rFonts w:ascii="Myriad Pro" w:hAnsi="Myriad Pro"/>
                <w:color w:val="FFFFFF" w:themeColor="background1"/>
                <w:sz w:val="20"/>
                <w:szCs w:val="20"/>
              </w:rPr>
            </w:pPr>
            <w:r w:rsidRPr="00A03C1B">
              <w:rPr>
                <w:rFonts w:ascii="Myriad Pro" w:hAnsi="Myriad Pro"/>
                <w:color w:val="FFFFFF" w:themeColor="background1"/>
                <w:sz w:val="20"/>
                <w:szCs w:val="20"/>
              </w:rPr>
              <w:t>Sustainability</w:t>
            </w:r>
          </w:p>
        </w:tc>
        <w:tc>
          <w:tcPr>
            <w:tcW w:w="1795" w:type="dxa"/>
            <w:shd w:val="clear" w:color="auto" w:fill="404040" w:themeFill="text1" w:themeFillTint="BF"/>
          </w:tcPr>
          <w:p w14:paraId="71F1E977" w14:textId="77777777" w:rsidR="00715AFF" w:rsidRPr="00A03C1B" w:rsidRDefault="00715AFF" w:rsidP="00D24FFD">
            <w:pPr>
              <w:jc w:val="both"/>
              <w:rPr>
                <w:rFonts w:ascii="Myriad Pro" w:hAnsi="Myriad Pro"/>
                <w:color w:val="FFFFFF" w:themeColor="background1"/>
                <w:sz w:val="20"/>
                <w:szCs w:val="20"/>
              </w:rPr>
            </w:pPr>
            <w:r w:rsidRPr="00A03C1B">
              <w:rPr>
                <w:rFonts w:ascii="Myriad Pro" w:hAnsi="Myriad Pro"/>
                <w:color w:val="FFFFFF" w:themeColor="background1"/>
                <w:sz w:val="20"/>
                <w:szCs w:val="20"/>
              </w:rPr>
              <w:t>Rating</w:t>
            </w:r>
          </w:p>
        </w:tc>
      </w:tr>
      <w:tr w:rsidR="00715AFF" w:rsidRPr="00A03C1B" w14:paraId="1051A2E1" w14:textId="77777777" w:rsidTr="00D24FFD">
        <w:trPr>
          <w:jc w:val="center"/>
        </w:trPr>
        <w:tc>
          <w:tcPr>
            <w:tcW w:w="7555" w:type="dxa"/>
          </w:tcPr>
          <w:p w14:paraId="6FF5054B"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Financial resources</w:t>
            </w:r>
          </w:p>
        </w:tc>
        <w:tc>
          <w:tcPr>
            <w:tcW w:w="1795" w:type="dxa"/>
          </w:tcPr>
          <w:p w14:paraId="25D8FC3E" w14:textId="77777777" w:rsidR="00715AFF" w:rsidRPr="00A03C1B" w:rsidRDefault="00715AFF" w:rsidP="00D24FFD">
            <w:pPr>
              <w:jc w:val="both"/>
              <w:rPr>
                <w:rFonts w:ascii="Myriad Pro" w:hAnsi="Myriad Pro"/>
                <w:color w:val="000000"/>
                <w:sz w:val="20"/>
                <w:szCs w:val="20"/>
              </w:rPr>
            </w:pPr>
          </w:p>
        </w:tc>
      </w:tr>
      <w:tr w:rsidR="00715AFF" w:rsidRPr="00A03C1B" w14:paraId="608CF0EB" w14:textId="77777777" w:rsidTr="00D24FFD">
        <w:trPr>
          <w:jc w:val="center"/>
        </w:trPr>
        <w:tc>
          <w:tcPr>
            <w:tcW w:w="7555" w:type="dxa"/>
          </w:tcPr>
          <w:p w14:paraId="26E248BD"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Socio-political/economic</w:t>
            </w:r>
          </w:p>
        </w:tc>
        <w:tc>
          <w:tcPr>
            <w:tcW w:w="1795" w:type="dxa"/>
          </w:tcPr>
          <w:p w14:paraId="520D3A93" w14:textId="77777777" w:rsidR="00715AFF" w:rsidRPr="00A03C1B" w:rsidRDefault="00715AFF" w:rsidP="00D24FFD">
            <w:pPr>
              <w:jc w:val="both"/>
              <w:rPr>
                <w:rFonts w:ascii="Myriad Pro" w:hAnsi="Myriad Pro"/>
                <w:color w:val="000000"/>
                <w:sz w:val="20"/>
                <w:szCs w:val="20"/>
              </w:rPr>
            </w:pPr>
          </w:p>
        </w:tc>
      </w:tr>
      <w:tr w:rsidR="00715AFF" w:rsidRPr="00A03C1B" w14:paraId="54D2B586" w14:textId="77777777" w:rsidTr="00D24FFD">
        <w:trPr>
          <w:jc w:val="center"/>
        </w:trPr>
        <w:tc>
          <w:tcPr>
            <w:tcW w:w="7555" w:type="dxa"/>
          </w:tcPr>
          <w:p w14:paraId="1A034735"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Institutional framework and governance</w:t>
            </w:r>
          </w:p>
        </w:tc>
        <w:tc>
          <w:tcPr>
            <w:tcW w:w="1795" w:type="dxa"/>
          </w:tcPr>
          <w:p w14:paraId="0ACF7BF2" w14:textId="77777777" w:rsidR="00715AFF" w:rsidRPr="00A03C1B" w:rsidRDefault="00715AFF" w:rsidP="00D24FFD">
            <w:pPr>
              <w:jc w:val="both"/>
              <w:rPr>
                <w:rFonts w:ascii="Myriad Pro" w:hAnsi="Myriad Pro"/>
                <w:color w:val="000000"/>
                <w:sz w:val="20"/>
                <w:szCs w:val="20"/>
              </w:rPr>
            </w:pPr>
          </w:p>
        </w:tc>
      </w:tr>
      <w:tr w:rsidR="00715AFF" w:rsidRPr="00A03C1B" w14:paraId="7EEBE482" w14:textId="77777777" w:rsidTr="00D24FFD">
        <w:trPr>
          <w:jc w:val="center"/>
        </w:trPr>
        <w:tc>
          <w:tcPr>
            <w:tcW w:w="7555" w:type="dxa"/>
          </w:tcPr>
          <w:p w14:paraId="328AC1E1"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Environmental</w:t>
            </w:r>
          </w:p>
        </w:tc>
        <w:tc>
          <w:tcPr>
            <w:tcW w:w="1795" w:type="dxa"/>
          </w:tcPr>
          <w:p w14:paraId="103C934F" w14:textId="77777777" w:rsidR="00715AFF" w:rsidRPr="00A03C1B" w:rsidRDefault="00715AFF" w:rsidP="00D24FFD">
            <w:pPr>
              <w:jc w:val="both"/>
              <w:rPr>
                <w:rFonts w:ascii="Myriad Pro" w:hAnsi="Myriad Pro"/>
                <w:color w:val="000000"/>
                <w:sz w:val="20"/>
                <w:szCs w:val="20"/>
              </w:rPr>
            </w:pPr>
          </w:p>
        </w:tc>
      </w:tr>
      <w:tr w:rsidR="00715AFF" w:rsidRPr="00A03C1B" w14:paraId="5BED0715" w14:textId="77777777" w:rsidTr="00D24FFD">
        <w:trPr>
          <w:jc w:val="center"/>
        </w:trPr>
        <w:tc>
          <w:tcPr>
            <w:tcW w:w="7555" w:type="dxa"/>
            <w:shd w:val="clear" w:color="auto" w:fill="D0CECE" w:themeFill="background2" w:themeFillShade="E6"/>
          </w:tcPr>
          <w:p w14:paraId="3AAA52E0" w14:textId="77777777" w:rsidR="00715AFF" w:rsidRPr="00A03C1B" w:rsidRDefault="00715AFF" w:rsidP="00D24FFD">
            <w:pPr>
              <w:ind w:left="340"/>
              <w:jc w:val="both"/>
              <w:rPr>
                <w:rFonts w:ascii="Myriad Pro" w:hAnsi="Myriad Pro"/>
                <w:color w:val="000000"/>
                <w:sz w:val="20"/>
                <w:szCs w:val="20"/>
              </w:rPr>
            </w:pPr>
            <w:r w:rsidRPr="00A03C1B">
              <w:rPr>
                <w:rFonts w:ascii="Myriad Pro" w:hAnsi="Myriad Pro"/>
                <w:color w:val="000000"/>
                <w:sz w:val="20"/>
                <w:szCs w:val="20"/>
              </w:rPr>
              <w:t>Overall Likelihood of Sustainability</w:t>
            </w:r>
          </w:p>
        </w:tc>
        <w:tc>
          <w:tcPr>
            <w:tcW w:w="1795" w:type="dxa"/>
            <w:shd w:val="clear" w:color="auto" w:fill="D0CECE" w:themeFill="background2" w:themeFillShade="E6"/>
          </w:tcPr>
          <w:p w14:paraId="333A3AC3" w14:textId="77777777" w:rsidR="00715AFF" w:rsidRPr="00A03C1B" w:rsidRDefault="00715AFF" w:rsidP="00D24FFD">
            <w:pPr>
              <w:jc w:val="both"/>
              <w:rPr>
                <w:rFonts w:ascii="Myriad Pro" w:hAnsi="Myriad Pro"/>
                <w:color w:val="000000"/>
                <w:sz w:val="20"/>
                <w:szCs w:val="20"/>
              </w:rPr>
            </w:pPr>
          </w:p>
        </w:tc>
      </w:tr>
    </w:tbl>
    <w:p w14:paraId="4E7B9FDA" w14:textId="77B05525" w:rsidR="00A03C1B" w:rsidRDefault="00A03C1B" w:rsidP="00A03C1B">
      <w:pPr>
        <w:pStyle w:val="ListParagraph"/>
        <w:ind w:left="360"/>
        <w:jc w:val="both"/>
        <w:rPr>
          <w:rFonts w:ascii="Myriad Pro" w:hAnsi="Myriad Pro"/>
          <w:b/>
          <w:bCs/>
          <w:sz w:val="26"/>
          <w:szCs w:val="26"/>
        </w:rPr>
      </w:pPr>
    </w:p>
    <w:p w14:paraId="42BF5C4F" w14:textId="424523E2" w:rsidR="00A03C1B" w:rsidRDefault="00A03C1B" w:rsidP="00A03C1B">
      <w:pPr>
        <w:pStyle w:val="ListParagraph"/>
        <w:ind w:left="360"/>
        <w:jc w:val="both"/>
        <w:rPr>
          <w:rFonts w:ascii="Myriad Pro" w:hAnsi="Myriad Pro"/>
          <w:b/>
          <w:bCs/>
          <w:sz w:val="26"/>
          <w:szCs w:val="26"/>
        </w:rPr>
      </w:pPr>
    </w:p>
    <w:p w14:paraId="717E5F21" w14:textId="18146083" w:rsidR="00A03C1B" w:rsidRDefault="00A03C1B" w:rsidP="00A03C1B">
      <w:pPr>
        <w:pStyle w:val="ListParagraph"/>
        <w:ind w:left="360"/>
        <w:jc w:val="both"/>
        <w:rPr>
          <w:rFonts w:ascii="Myriad Pro" w:hAnsi="Myriad Pro"/>
          <w:b/>
          <w:bCs/>
          <w:sz w:val="26"/>
          <w:szCs w:val="26"/>
        </w:rPr>
      </w:pPr>
    </w:p>
    <w:p w14:paraId="60C74E3D" w14:textId="59117365" w:rsidR="00A03C1B" w:rsidRDefault="00A03C1B" w:rsidP="00A03C1B">
      <w:pPr>
        <w:pStyle w:val="ListParagraph"/>
        <w:ind w:left="360"/>
        <w:jc w:val="both"/>
        <w:rPr>
          <w:rFonts w:ascii="Myriad Pro" w:hAnsi="Myriad Pro"/>
          <w:b/>
          <w:bCs/>
          <w:sz w:val="26"/>
          <w:szCs w:val="26"/>
        </w:rPr>
      </w:pPr>
    </w:p>
    <w:p w14:paraId="0D84BF7D" w14:textId="38B2D110" w:rsidR="00A03C1B" w:rsidRDefault="00A03C1B" w:rsidP="00A03C1B">
      <w:pPr>
        <w:pStyle w:val="ListParagraph"/>
        <w:ind w:left="360"/>
        <w:jc w:val="both"/>
        <w:rPr>
          <w:rFonts w:ascii="Myriad Pro" w:hAnsi="Myriad Pro"/>
          <w:b/>
          <w:bCs/>
          <w:sz w:val="26"/>
          <w:szCs w:val="26"/>
        </w:rPr>
      </w:pPr>
    </w:p>
    <w:p w14:paraId="3F0B248F" w14:textId="77777777" w:rsidR="00A03C1B" w:rsidRDefault="00A03C1B" w:rsidP="00A03C1B">
      <w:pPr>
        <w:pStyle w:val="ListParagraph"/>
        <w:ind w:left="360"/>
        <w:jc w:val="both"/>
        <w:rPr>
          <w:rFonts w:ascii="Myriad Pro" w:hAnsi="Myriad Pro"/>
          <w:b/>
          <w:bCs/>
          <w:sz w:val="26"/>
          <w:szCs w:val="26"/>
        </w:rPr>
      </w:pPr>
    </w:p>
    <w:p w14:paraId="28EFF63F" w14:textId="5E1E60FD" w:rsidR="00AE0B6F" w:rsidRPr="007A6A26" w:rsidRDefault="00000F9B" w:rsidP="00CA3BDC">
      <w:pPr>
        <w:pStyle w:val="ListParagraph"/>
        <w:numPr>
          <w:ilvl w:val="0"/>
          <w:numId w:val="20"/>
        </w:numPr>
        <w:ind w:left="360"/>
        <w:jc w:val="both"/>
        <w:rPr>
          <w:rFonts w:ascii="Myriad Pro" w:hAnsi="Myriad Pro"/>
          <w:b/>
          <w:bCs/>
          <w:sz w:val="26"/>
          <w:szCs w:val="26"/>
        </w:rPr>
      </w:pPr>
      <w:r w:rsidRPr="007A6A26">
        <w:rPr>
          <w:rFonts w:ascii="Myriad Pro" w:hAnsi="Myriad Pro"/>
          <w:b/>
          <w:bCs/>
          <w:sz w:val="26"/>
          <w:szCs w:val="26"/>
        </w:rPr>
        <w:t>TIMEFRAME</w:t>
      </w:r>
      <w:r w:rsidR="003854F2" w:rsidRPr="007A6A26">
        <w:rPr>
          <w:rFonts w:ascii="Myriad Pro" w:hAnsi="Myriad Pro"/>
          <w:b/>
          <w:bCs/>
          <w:sz w:val="26"/>
          <w:szCs w:val="26"/>
        </w:rPr>
        <w:t>/</w:t>
      </w:r>
    </w:p>
    <w:p w14:paraId="2403FE05" w14:textId="77777777" w:rsidR="00AE0B6F" w:rsidRPr="007A6A26" w:rsidRDefault="00AE0B6F" w:rsidP="00AE0B6F">
      <w:pPr>
        <w:pStyle w:val="ListParagraph"/>
        <w:ind w:left="360"/>
        <w:jc w:val="both"/>
        <w:rPr>
          <w:rFonts w:ascii="Myriad Pro" w:hAnsi="Myriad Pro"/>
          <w:b/>
          <w:bCs/>
          <w:sz w:val="26"/>
          <w:szCs w:val="26"/>
        </w:rPr>
      </w:pPr>
    </w:p>
    <w:p w14:paraId="0FD22D08" w14:textId="54C94EF4" w:rsidR="00AE0B6F" w:rsidRPr="00A03C1B" w:rsidRDefault="00AE0B6F" w:rsidP="00AE0B6F">
      <w:pPr>
        <w:pStyle w:val="ListParagraph"/>
        <w:ind w:left="0"/>
        <w:jc w:val="both"/>
        <w:rPr>
          <w:rFonts w:ascii="Myriad Pro" w:hAnsi="Myriad Pro"/>
          <w:bCs/>
          <w:sz w:val="20"/>
          <w:szCs w:val="20"/>
        </w:rPr>
      </w:pPr>
      <w:r w:rsidRPr="00A03C1B">
        <w:rPr>
          <w:rFonts w:ascii="Myriad Pro" w:hAnsi="Myriad Pro"/>
          <w:bCs/>
          <w:sz w:val="20"/>
          <w:szCs w:val="20"/>
        </w:rPr>
        <w:t xml:space="preserve">The total duration of the TE will be approximately </w:t>
      </w:r>
      <w:r w:rsidRPr="00A03C1B">
        <w:rPr>
          <w:rFonts w:ascii="Myriad Pro" w:hAnsi="Myriad Pro"/>
          <w:bCs/>
          <w:i/>
          <w:sz w:val="20"/>
          <w:szCs w:val="20"/>
        </w:rPr>
        <w:t>(</w:t>
      </w:r>
      <w:r w:rsidR="004A24D6" w:rsidRPr="00A03C1B">
        <w:rPr>
          <w:rFonts w:ascii="Myriad Pro" w:hAnsi="Myriad Pro"/>
          <w:bCs/>
          <w:i/>
          <w:sz w:val="20"/>
          <w:szCs w:val="20"/>
        </w:rPr>
        <w:t>35</w:t>
      </w:r>
      <w:r w:rsidRPr="00A03C1B">
        <w:rPr>
          <w:rFonts w:ascii="Myriad Pro" w:hAnsi="Myriad Pro"/>
          <w:bCs/>
          <w:i/>
          <w:sz w:val="20"/>
          <w:szCs w:val="20"/>
        </w:rPr>
        <w:t xml:space="preserve"> working days)</w:t>
      </w:r>
      <w:r w:rsidRPr="00A03C1B">
        <w:rPr>
          <w:rFonts w:ascii="Myriad Pro" w:hAnsi="Myriad Pro"/>
          <w:bCs/>
          <w:sz w:val="20"/>
          <w:szCs w:val="20"/>
        </w:rPr>
        <w:t xml:space="preserve"> over </w:t>
      </w:r>
      <w:proofErr w:type="gramStart"/>
      <w:r w:rsidRPr="00A03C1B">
        <w:rPr>
          <w:rFonts w:ascii="Myriad Pro" w:hAnsi="Myriad Pro"/>
          <w:bCs/>
          <w:sz w:val="20"/>
          <w:szCs w:val="20"/>
        </w:rPr>
        <w:t>a time period</w:t>
      </w:r>
      <w:proofErr w:type="gramEnd"/>
      <w:r w:rsidRPr="00A03C1B">
        <w:rPr>
          <w:rFonts w:ascii="Myriad Pro" w:hAnsi="Myriad Pro"/>
          <w:bCs/>
          <w:sz w:val="20"/>
          <w:szCs w:val="20"/>
        </w:rPr>
        <w:t xml:space="preserve"> of </w:t>
      </w:r>
      <w:r w:rsidR="00A03C1B">
        <w:rPr>
          <w:rFonts w:ascii="Myriad Pro" w:hAnsi="Myriad Pro"/>
          <w:bCs/>
          <w:sz w:val="20"/>
          <w:szCs w:val="20"/>
        </w:rPr>
        <w:t xml:space="preserve">June – September </w:t>
      </w:r>
      <w:r w:rsidR="00281316" w:rsidRPr="00A03C1B">
        <w:rPr>
          <w:rFonts w:ascii="Myriad Pro" w:hAnsi="Myriad Pro"/>
          <w:bCs/>
          <w:sz w:val="20"/>
          <w:szCs w:val="20"/>
        </w:rPr>
        <w:t>2021</w:t>
      </w:r>
      <w:r w:rsidRPr="00A03C1B">
        <w:rPr>
          <w:rFonts w:ascii="Myriad Pro" w:hAnsi="Myriad Pro" w:cstheme="minorHAnsi"/>
          <w:sz w:val="20"/>
          <w:szCs w:val="20"/>
        </w:rPr>
        <w:t>)</w:t>
      </w:r>
      <w:r w:rsidRPr="00A03C1B">
        <w:rPr>
          <w:rFonts w:ascii="Myriad Pro" w:hAnsi="Myriad Pro"/>
          <w:bCs/>
          <w:sz w:val="20"/>
          <w:szCs w:val="20"/>
        </w:rPr>
        <w:t xml:space="preserve">. The tentative TE timeframe is as follows: </w:t>
      </w:r>
    </w:p>
    <w:tbl>
      <w:tblPr>
        <w:tblStyle w:val="TableGrid"/>
        <w:tblW w:w="9456" w:type="dxa"/>
        <w:tblLook w:val="04A0" w:firstRow="1" w:lastRow="0" w:firstColumn="1" w:lastColumn="0" w:noHBand="0" w:noVBand="1"/>
      </w:tblPr>
      <w:tblGrid>
        <w:gridCol w:w="3112"/>
        <w:gridCol w:w="6344"/>
      </w:tblGrid>
      <w:tr w:rsidR="0063496A" w:rsidRPr="00A03C1B" w14:paraId="0A45D843" w14:textId="77777777" w:rsidTr="0063496A">
        <w:trPr>
          <w:trHeight w:val="292"/>
        </w:trPr>
        <w:tc>
          <w:tcPr>
            <w:tcW w:w="3112" w:type="dxa"/>
            <w:shd w:val="clear" w:color="auto" w:fill="D9D9D9" w:themeFill="background1" w:themeFillShade="D9"/>
          </w:tcPr>
          <w:p w14:paraId="3EE152D6" w14:textId="77777777" w:rsidR="0063496A" w:rsidRPr="00A03C1B" w:rsidRDefault="0063496A" w:rsidP="002F0E92">
            <w:pPr>
              <w:rPr>
                <w:rFonts w:ascii="Myriad Pro" w:hAnsi="Myriad Pro"/>
                <w:b/>
                <w:bCs/>
                <w:sz w:val="20"/>
                <w:szCs w:val="20"/>
              </w:rPr>
            </w:pPr>
            <w:r w:rsidRPr="00A03C1B">
              <w:rPr>
                <w:rFonts w:ascii="Myriad Pro" w:hAnsi="Myriad Pro"/>
                <w:b/>
                <w:bCs/>
                <w:sz w:val="20"/>
                <w:szCs w:val="20"/>
              </w:rPr>
              <w:t>TIMEFRAME</w:t>
            </w:r>
          </w:p>
        </w:tc>
        <w:tc>
          <w:tcPr>
            <w:tcW w:w="6344" w:type="dxa"/>
            <w:shd w:val="clear" w:color="auto" w:fill="D9D9D9" w:themeFill="background1" w:themeFillShade="D9"/>
          </w:tcPr>
          <w:p w14:paraId="6533AB77" w14:textId="77777777" w:rsidR="0063496A" w:rsidRPr="00A03C1B" w:rsidRDefault="0063496A" w:rsidP="002F0E92">
            <w:pPr>
              <w:rPr>
                <w:rFonts w:ascii="Myriad Pro" w:hAnsi="Myriad Pro"/>
                <w:b/>
                <w:bCs/>
                <w:sz w:val="20"/>
                <w:szCs w:val="20"/>
              </w:rPr>
            </w:pPr>
            <w:r w:rsidRPr="00A03C1B">
              <w:rPr>
                <w:rFonts w:ascii="Myriad Pro" w:hAnsi="Myriad Pro"/>
                <w:b/>
                <w:bCs/>
                <w:sz w:val="20"/>
                <w:szCs w:val="20"/>
              </w:rPr>
              <w:t>ACTIVITY</w:t>
            </w:r>
          </w:p>
        </w:tc>
      </w:tr>
      <w:tr w:rsidR="0063496A" w:rsidRPr="00A03C1B" w14:paraId="19ED3394" w14:textId="77777777" w:rsidTr="0063496A">
        <w:trPr>
          <w:trHeight w:val="543"/>
        </w:trPr>
        <w:tc>
          <w:tcPr>
            <w:tcW w:w="3112" w:type="dxa"/>
          </w:tcPr>
          <w:p w14:paraId="348648A0" w14:textId="20F6592A" w:rsidR="0063496A" w:rsidRPr="00A03C1B" w:rsidRDefault="00391DB2" w:rsidP="002F0E92">
            <w:pPr>
              <w:rPr>
                <w:rFonts w:ascii="Myriad Pro" w:hAnsi="Myriad Pro" w:cs="Arial"/>
                <w:bCs/>
                <w:sz w:val="20"/>
                <w:szCs w:val="20"/>
              </w:rPr>
            </w:pPr>
            <w:r>
              <w:rPr>
                <w:rFonts w:ascii="Myriad Pro" w:hAnsi="Myriad Pro" w:cs="Arial"/>
                <w:bCs/>
                <w:sz w:val="20"/>
                <w:szCs w:val="20"/>
              </w:rPr>
              <w:t>0</w:t>
            </w:r>
            <w:r w:rsidR="00715AFF" w:rsidRPr="00A03C1B">
              <w:rPr>
                <w:rFonts w:ascii="Myriad Pro" w:hAnsi="Myriad Pro" w:cs="Arial"/>
                <w:bCs/>
                <w:sz w:val="20"/>
                <w:szCs w:val="20"/>
              </w:rPr>
              <w:t>7</w:t>
            </w:r>
            <w:r w:rsidR="0063496A" w:rsidRPr="00A03C1B">
              <w:rPr>
                <w:rFonts w:ascii="Myriad Pro" w:hAnsi="Myriad Pro" w:cs="Arial"/>
                <w:bCs/>
                <w:sz w:val="20"/>
                <w:szCs w:val="20"/>
              </w:rPr>
              <w:t>-0</w:t>
            </w:r>
            <w:r>
              <w:rPr>
                <w:rFonts w:ascii="Myriad Pro" w:hAnsi="Myriad Pro" w:cs="Arial"/>
                <w:bCs/>
                <w:sz w:val="20"/>
                <w:szCs w:val="20"/>
              </w:rPr>
              <w:t>6</w:t>
            </w:r>
            <w:r w:rsidR="0063496A" w:rsidRPr="00A03C1B">
              <w:rPr>
                <w:rFonts w:ascii="Myriad Pro" w:hAnsi="Myriad Pro" w:cs="Arial"/>
                <w:bCs/>
                <w:sz w:val="20"/>
                <w:szCs w:val="20"/>
              </w:rPr>
              <w:t xml:space="preserve">-2021 - </w:t>
            </w:r>
            <w:r>
              <w:rPr>
                <w:rFonts w:ascii="Myriad Pro" w:hAnsi="Myriad Pro" w:cs="Arial"/>
                <w:bCs/>
                <w:sz w:val="20"/>
                <w:szCs w:val="20"/>
              </w:rPr>
              <w:t>20</w:t>
            </w:r>
            <w:r w:rsidR="0063496A" w:rsidRPr="00A03C1B">
              <w:rPr>
                <w:rFonts w:ascii="Myriad Pro" w:hAnsi="Myriad Pro" w:cs="Arial"/>
                <w:bCs/>
                <w:sz w:val="20"/>
                <w:szCs w:val="20"/>
              </w:rPr>
              <w:t>-0</w:t>
            </w:r>
            <w:r w:rsidR="00F641B5" w:rsidRPr="00A03C1B">
              <w:rPr>
                <w:rFonts w:ascii="Myriad Pro" w:hAnsi="Myriad Pro" w:cs="Arial"/>
                <w:bCs/>
                <w:sz w:val="20"/>
                <w:szCs w:val="20"/>
              </w:rPr>
              <w:t>6</w:t>
            </w:r>
            <w:r w:rsidR="0063496A" w:rsidRPr="00A03C1B">
              <w:rPr>
                <w:rFonts w:ascii="Myriad Pro" w:hAnsi="Myriad Pro" w:cs="Arial"/>
                <w:bCs/>
                <w:sz w:val="20"/>
                <w:szCs w:val="20"/>
              </w:rPr>
              <w:t xml:space="preserve">-2021 </w:t>
            </w:r>
          </w:p>
          <w:p w14:paraId="1E9CE424"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(14 days)</w:t>
            </w:r>
          </w:p>
        </w:tc>
        <w:tc>
          <w:tcPr>
            <w:tcW w:w="6344" w:type="dxa"/>
          </w:tcPr>
          <w:p w14:paraId="03E8ED88"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Application closes</w:t>
            </w:r>
          </w:p>
        </w:tc>
      </w:tr>
      <w:tr w:rsidR="0063496A" w:rsidRPr="00A03C1B" w14:paraId="0D6CA241" w14:textId="77777777" w:rsidTr="0063496A">
        <w:trPr>
          <w:trHeight w:val="543"/>
        </w:trPr>
        <w:tc>
          <w:tcPr>
            <w:tcW w:w="3112" w:type="dxa"/>
          </w:tcPr>
          <w:p w14:paraId="3BE07EF2" w14:textId="137B9F1D" w:rsidR="0063496A" w:rsidRPr="00A03C1B" w:rsidRDefault="00391DB2" w:rsidP="002F0E92">
            <w:pPr>
              <w:rPr>
                <w:rFonts w:ascii="Myriad Pro" w:hAnsi="Myriad Pro" w:cs="Arial"/>
                <w:bCs/>
                <w:sz w:val="20"/>
                <w:szCs w:val="20"/>
              </w:rPr>
            </w:pPr>
            <w:r>
              <w:rPr>
                <w:rFonts w:ascii="Myriad Pro" w:hAnsi="Myriad Pro" w:cs="Arial"/>
                <w:bCs/>
                <w:sz w:val="20"/>
                <w:szCs w:val="20"/>
              </w:rPr>
              <w:t>21</w:t>
            </w:r>
            <w:r w:rsidR="0063496A" w:rsidRPr="00A03C1B">
              <w:rPr>
                <w:rFonts w:ascii="Myriad Pro" w:hAnsi="Myriad Pro" w:cs="Arial"/>
                <w:bCs/>
                <w:sz w:val="20"/>
                <w:szCs w:val="20"/>
              </w:rPr>
              <w:t>-0</w:t>
            </w:r>
            <w:r w:rsidR="00F641B5" w:rsidRPr="00A03C1B">
              <w:rPr>
                <w:rFonts w:ascii="Myriad Pro" w:hAnsi="Myriad Pro" w:cs="Arial"/>
                <w:bCs/>
                <w:sz w:val="20"/>
                <w:szCs w:val="20"/>
              </w:rPr>
              <w:t>6</w:t>
            </w:r>
            <w:r w:rsidR="0063496A" w:rsidRPr="00A03C1B">
              <w:rPr>
                <w:rFonts w:ascii="Myriad Pro" w:hAnsi="Myriad Pro" w:cs="Arial"/>
                <w:bCs/>
                <w:sz w:val="20"/>
                <w:szCs w:val="20"/>
              </w:rPr>
              <w:t xml:space="preserve">-2021 – </w:t>
            </w:r>
            <w:r>
              <w:rPr>
                <w:rFonts w:ascii="Myriad Pro" w:hAnsi="Myriad Pro" w:cs="Arial"/>
                <w:bCs/>
                <w:sz w:val="20"/>
                <w:szCs w:val="20"/>
              </w:rPr>
              <w:t>02</w:t>
            </w:r>
            <w:r w:rsidR="0063496A" w:rsidRPr="00A03C1B">
              <w:rPr>
                <w:rFonts w:ascii="Myriad Pro" w:hAnsi="Myriad Pro" w:cs="Arial"/>
                <w:bCs/>
                <w:sz w:val="20"/>
                <w:szCs w:val="20"/>
              </w:rPr>
              <w:t>-0</w:t>
            </w:r>
            <w:r>
              <w:rPr>
                <w:rFonts w:ascii="Myriad Pro" w:hAnsi="Myriad Pro" w:cs="Arial"/>
                <w:bCs/>
                <w:sz w:val="20"/>
                <w:szCs w:val="20"/>
              </w:rPr>
              <w:t>7</w:t>
            </w:r>
            <w:r w:rsidR="0063496A" w:rsidRPr="00A03C1B">
              <w:rPr>
                <w:rFonts w:ascii="Myriad Pro" w:hAnsi="Myriad Pro" w:cs="Arial"/>
                <w:bCs/>
                <w:sz w:val="20"/>
                <w:szCs w:val="20"/>
              </w:rPr>
              <w:t>-2021</w:t>
            </w:r>
          </w:p>
          <w:p w14:paraId="2E72DD03" w14:textId="77777777" w:rsidR="0063496A" w:rsidRPr="00A03C1B" w:rsidRDefault="0063496A" w:rsidP="002F0E92">
            <w:pPr>
              <w:rPr>
                <w:rFonts w:ascii="Myriad Pro" w:hAnsi="Myriad Pro"/>
                <w:bCs/>
                <w:sz w:val="20"/>
                <w:szCs w:val="20"/>
              </w:rPr>
            </w:pPr>
            <w:proofErr w:type="gramStart"/>
            <w:r w:rsidRPr="00A03C1B">
              <w:rPr>
                <w:rFonts w:ascii="Myriad Pro" w:hAnsi="Myriad Pro" w:cs="Arial"/>
                <w:bCs/>
                <w:sz w:val="20"/>
                <w:szCs w:val="20"/>
              </w:rPr>
              <w:t>( 10</w:t>
            </w:r>
            <w:proofErr w:type="gramEnd"/>
            <w:r w:rsidRPr="00A03C1B">
              <w:rPr>
                <w:rFonts w:ascii="Myriad Pro" w:hAnsi="Myriad Pro" w:cs="Arial"/>
                <w:bCs/>
                <w:sz w:val="20"/>
                <w:szCs w:val="20"/>
              </w:rPr>
              <w:t xml:space="preserve"> days)</w:t>
            </w:r>
          </w:p>
        </w:tc>
        <w:tc>
          <w:tcPr>
            <w:tcW w:w="6344" w:type="dxa"/>
          </w:tcPr>
          <w:p w14:paraId="0795806E"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Selection of TE Team</w:t>
            </w:r>
          </w:p>
        </w:tc>
      </w:tr>
      <w:tr w:rsidR="0063496A" w:rsidRPr="00A03C1B" w14:paraId="68118831" w14:textId="77777777" w:rsidTr="0063496A">
        <w:trPr>
          <w:trHeight w:val="543"/>
        </w:trPr>
        <w:tc>
          <w:tcPr>
            <w:tcW w:w="3112" w:type="dxa"/>
          </w:tcPr>
          <w:p w14:paraId="1B994420" w14:textId="737B909B" w:rsidR="0063496A" w:rsidRPr="00A03C1B" w:rsidRDefault="00391DB2" w:rsidP="002F0E92">
            <w:pPr>
              <w:rPr>
                <w:rFonts w:ascii="Myriad Pro" w:hAnsi="Myriad Pro" w:cs="Arial"/>
                <w:bCs/>
                <w:iCs/>
                <w:sz w:val="20"/>
                <w:szCs w:val="20"/>
              </w:rPr>
            </w:pPr>
            <w:r>
              <w:rPr>
                <w:rFonts w:ascii="Myriad Pro" w:hAnsi="Myriad Pro" w:cs="Arial"/>
                <w:bCs/>
                <w:iCs/>
                <w:sz w:val="20"/>
                <w:szCs w:val="20"/>
              </w:rPr>
              <w:t>05</w:t>
            </w:r>
            <w:r w:rsidR="0063496A" w:rsidRPr="00A03C1B">
              <w:rPr>
                <w:rFonts w:ascii="Myriad Pro" w:hAnsi="Myriad Pro" w:cs="Arial"/>
                <w:bCs/>
                <w:iCs/>
                <w:sz w:val="20"/>
                <w:szCs w:val="20"/>
              </w:rPr>
              <w:t>-0</w:t>
            </w:r>
            <w:r>
              <w:rPr>
                <w:rFonts w:ascii="Myriad Pro" w:hAnsi="Myriad Pro" w:cs="Arial"/>
                <w:bCs/>
                <w:iCs/>
                <w:sz w:val="20"/>
                <w:szCs w:val="20"/>
              </w:rPr>
              <w:t>7</w:t>
            </w:r>
            <w:r w:rsidR="0063496A" w:rsidRPr="00A03C1B">
              <w:rPr>
                <w:rFonts w:ascii="Myriad Pro" w:hAnsi="Myriad Pro" w:cs="Arial"/>
                <w:bCs/>
                <w:iCs/>
                <w:sz w:val="20"/>
                <w:szCs w:val="20"/>
              </w:rPr>
              <w:t xml:space="preserve">-2021 – </w:t>
            </w:r>
            <w:r>
              <w:rPr>
                <w:rFonts w:ascii="Myriad Pro" w:hAnsi="Myriad Pro" w:cs="Arial"/>
                <w:bCs/>
                <w:iCs/>
                <w:sz w:val="20"/>
                <w:szCs w:val="20"/>
              </w:rPr>
              <w:t>06</w:t>
            </w:r>
            <w:r w:rsidR="0063496A" w:rsidRPr="00A03C1B">
              <w:rPr>
                <w:rFonts w:ascii="Myriad Pro" w:hAnsi="Myriad Pro" w:cs="Arial"/>
                <w:bCs/>
                <w:iCs/>
                <w:sz w:val="20"/>
                <w:szCs w:val="20"/>
              </w:rPr>
              <w:t>-0</w:t>
            </w:r>
            <w:r>
              <w:rPr>
                <w:rFonts w:ascii="Myriad Pro" w:hAnsi="Myriad Pro" w:cs="Arial"/>
                <w:bCs/>
                <w:iCs/>
                <w:sz w:val="20"/>
                <w:szCs w:val="20"/>
              </w:rPr>
              <w:t>7</w:t>
            </w:r>
            <w:r w:rsidR="0063496A" w:rsidRPr="00A03C1B">
              <w:rPr>
                <w:rFonts w:ascii="Myriad Pro" w:hAnsi="Myriad Pro" w:cs="Arial"/>
                <w:bCs/>
                <w:iCs/>
                <w:sz w:val="20"/>
                <w:szCs w:val="20"/>
              </w:rPr>
              <w:t>-2021</w:t>
            </w:r>
          </w:p>
          <w:p w14:paraId="61D72F0E" w14:textId="77777777" w:rsidR="0063496A" w:rsidRPr="00A03C1B" w:rsidRDefault="0063496A" w:rsidP="002F0E92">
            <w:pPr>
              <w:rPr>
                <w:rFonts w:ascii="Myriad Pro" w:hAnsi="Myriad Pro"/>
                <w:bCs/>
                <w:sz w:val="20"/>
                <w:szCs w:val="20"/>
              </w:rPr>
            </w:pPr>
            <w:proofErr w:type="gramStart"/>
            <w:r w:rsidRPr="00A03C1B">
              <w:rPr>
                <w:rFonts w:ascii="Myriad Pro" w:hAnsi="Myriad Pro" w:cs="Arial"/>
                <w:bCs/>
                <w:sz w:val="20"/>
                <w:szCs w:val="20"/>
              </w:rPr>
              <w:t>( 02</w:t>
            </w:r>
            <w:proofErr w:type="gramEnd"/>
            <w:r w:rsidRPr="00A03C1B">
              <w:rPr>
                <w:rFonts w:ascii="Myriad Pro" w:hAnsi="Myriad Pro" w:cs="Arial"/>
                <w:bCs/>
                <w:sz w:val="20"/>
                <w:szCs w:val="20"/>
              </w:rPr>
              <w:t xml:space="preserve"> days)</w:t>
            </w:r>
          </w:p>
        </w:tc>
        <w:tc>
          <w:tcPr>
            <w:tcW w:w="6344" w:type="dxa"/>
          </w:tcPr>
          <w:p w14:paraId="1735051B"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Prep the TE Team (handover of Project Documents)</w:t>
            </w:r>
          </w:p>
        </w:tc>
      </w:tr>
      <w:tr w:rsidR="0063496A" w:rsidRPr="00A03C1B" w14:paraId="617D9D71" w14:textId="77777777" w:rsidTr="0063496A">
        <w:trPr>
          <w:trHeight w:val="543"/>
        </w:trPr>
        <w:tc>
          <w:tcPr>
            <w:tcW w:w="3112" w:type="dxa"/>
          </w:tcPr>
          <w:p w14:paraId="03A2A02A" w14:textId="7B97834E" w:rsidR="0063496A" w:rsidRPr="00A03C1B" w:rsidRDefault="00391DB2" w:rsidP="002F0E92">
            <w:pPr>
              <w:rPr>
                <w:rFonts w:ascii="Myriad Pro" w:hAnsi="Myriad Pro" w:cs="Arial"/>
                <w:bCs/>
                <w:iCs/>
                <w:sz w:val="20"/>
                <w:szCs w:val="20"/>
              </w:rPr>
            </w:pPr>
            <w:r>
              <w:rPr>
                <w:rFonts w:ascii="Myriad Pro" w:hAnsi="Myriad Pro" w:cs="Arial"/>
                <w:bCs/>
                <w:iCs/>
                <w:sz w:val="20"/>
                <w:szCs w:val="20"/>
              </w:rPr>
              <w:t>07</w:t>
            </w:r>
            <w:r w:rsidR="0063496A" w:rsidRPr="00A03C1B">
              <w:rPr>
                <w:rFonts w:ascii="Myriad Pro" w:hAnsi="Myriad Pro" w:cs="Arial"/>
                <w:bCs/>
                <w:iCs/>
                <w:sz w:val="20"/>
                <w:szCs w:val="20"/>
              </w:rPr>
              <w:t>-0</w:t>
            </w:r>
            <w:r>
              <w:rPr>
                <w:rFonts w:ascii="Myriad Pro" w:hAnsi="Myriad Pro" w:cs="Arial"/>
                <w:bCs/>
                <w:iCs/>
                <w:sz w:val="20"/>
                <w:szCs w:val="20"/>
              </w:rPr>
              <w:t>7</w:t>
            </w:r>
            <w:r w:rsidR="0063496A" w:rsidRPr="00A03C1B">
              <w:rPr>
                <w:rFonts w:ascii="Myriad Pro" w:hAnsi="Myriad Pro" w:cs="Arial"/>
                <w:bCs/>
                <w:iCs/>
                <w:sz w:val="20"/>
                <w:szCs w:val="20"/>
              </w:rPr>
              <w:t xml:space="preserve">-2021 – </w:t>
            </w:r>
            <w:r>
              <w:rPr>
                <w:rFonts w:ascii="Myriad Pro" w:hAnsi="Myriad Pro" w:cs="Arial"/>
                <w:bCs/>
                <w:iCs/>
                <w:sz w:val="20"/>
                <w:szCs w:val="20"/>
              </w:rPr>
              <w:t>14</w:t>
            </w:r>
            <w:r w:rsidR="0063496A" w:rsidRPr="00A03C1B">
              <w:rPr>
                <w:rFonts w:ascii="Myriad Pro" w:hAnsi="Myriad Pro" w:cs="Arial"/>
                <w:bCs/>
                <w:iCs/>
                <w:sz w:val="20"/>
                <w:szCs w:val="20"/>
              </w:rPr>
              <w:t>-0</w:t>
            </w:r>
            <w:r>
              <w:rPr>
                <w:rFonts w:ascii="Myriad Pro" w:hAnsi="Myriad Pro" w:cs="Arial"/>
                <w:bCs/>
                <w:iCs/>
                <w:sz w:val="20"/>
                <w:szCs w:val="20"/>
              </w:rPr>
              <w:t>7</w:t>
            </w:r>
            <w:r w:rsidR="0063496A" w:rsidRPr="00A03C1B">
              <w:rPr>
                <w:rFonts w:ascii="Myriad Pro" w:hAnsi="Myriad Pro" w:cs="Arial"/>
                <w:bCs/>
                <w:iCs/>
                <w:sz w:val="20"/>
                <w:szCs w:val="20"/>
              </w:rPr>
              <w:t>-2021</w:t>
            </w:r>
          </w:p>
          <w:p w14:paraId="10E70F00" w14:textId="77777777" w:rsidR="0063496A" w:rsidRPr="00A03C1B" w:rsidRDefault="0063496A" w:rsidP="002F0E92">
            <w:pPr>
              <w:rPr>
                <w:rFonts w:ascii="Myriad Pro" w:hAnsi="Myriad Pro"/>
                <w:bCs/>
                <w:sz w:val="20"/>
                <w:szCs w:val="20"/>
              </w:rPr>
            </w:pPr>
            <w:proofErr w:type="gramStart"/>
            <w:r w:rsidRPr="00A03C1B">
              <w:rPr>
                <w:rFonts w:ascii="Myriad Pro" w:hAnsi="Myriad Pro" w:cs="Arial"/>
                <w:bCs/>
                <w:sz w:val="20"/>
                <w:szCs w:val="20"/>
              </w:rPr>
              <w:t>( 06</w:t>
            </w:r>
            <w:proofErr w:type="gramEnd"/>
            <w:r w:rsidRPr="00A03C1B">
              <w:rPr>
                <w:rFonts w:ascii="Myriad Pro" w:hAnsi="Myriad Pro" w:cs="Arial"/>
                <w:bCs/>
                <w:sz w:val="20"/>
                <w:szCs w:val="20"/>
              </w:rPr>
              <w:t xml:space="preserve"> days)</w:t>
            </w:r>
          </w:p>
        </w:tc>
        <w:tc>
          <w:tcPr>
            <w:tcW w:w="6344" w:type="dxa"/>
          </w:tcPr>
          <w:p w14:paraId="0B373F21"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Document review and preparing TE Inception Report</w:t>
            </w:r>
          </w:p>
        </w:tc>
      </w:tr>
      <w:tr w:rsidR="0063496A" w:rsidRPr="00A03C1B" w14:paraId="6C04282B" w14:textId="77777777" w:rsidTr="0063496A">
        <w:trPr>
          <w:trHeight w:val="543"/>
        </w:trPr>
        <w:tc>
          <w:tcPr>
            <w:tcW w:w="3112" w:type="dxa"/>
          </w:tcPr>
          <w:p w14:paraId="2B0DEAB1" w14:textId="45302693" w:rsidR="0063496A" w:rsidRPr="00A03C1B" w:rsidRDefault="00F641B5" w:rsidP="002F0E92">
            <w:pPr>
              <w:rPr>
                <w:rFonts w:ascii="Myriad Pro" w:hAnsi="Myriad Pro" w:cs="Arial"/>
                <w:bCs/>
                <w:iCs/>
                <w:sz w:val="20"/>
                <w:szCs w:val="20"/>
              </w:rPr>
            </w:pPr>
            <w:r w:rsidRPr="00A03C1B">
              <w:rPr>
                <w:rFonts w:ascii="Myriad Pro" w:hAnsi="Myriad Pro" w:cs="Arial"/>
                <w:bCs/>
                <w:iCs/>
                <w:sz w:val="20"/>
                <w:szCs w:val="20"/>
              </w:rPr>
              <w:t>1</w:t>
            </w:r>
            <w:r w:rsidR="00391DB2">
              <w:rPr>
                <w:rFonts w:ascii="Myriad Pro" w:hAnsi="Myriad Pro" w:cs="Arial"/>
                <w:bCs/>
                <w:iCs/>
                <w:sz w:val="20"/>
                <w:szCs w:val="20"/>
              </w:rPr>
              <w:t>5</w:t>
            </w:r>
            <w:r w:rsidR="0063496A" w:rsidRPr="00A03C1B">
              <w:rPr>
                <w:rFonts w:ascii="Myriad Pro" w:hAnsi="Myriad Pro" w:cs="Arial"/>
                <w:bCs/>
                <w:iCs/>
                <w:sz w:val="20"/>
                <w:szCs w:val="20"/>
              </w:rPr>
              <w:t>-0</w:t>
            </w:r>
            <w:r w:rsidRPr="00A03C1B">
              <w:rPr>
                <w:rFonts w:ascii="Myriad Pro" w:hAnsi="Myriad Pro" w:cs="Arial"/>
                <w:bCs/>
                <w:iCs/>
                <w:sz w:val="20"/>
                <w:szCs w:val="20"/>
              </w:rPr>
              <w:t>7</w:t>
            </w:r>
            <w:r w:rsidR="0063496A" w:rsidRPr="00A03C1B">
              <w:rPr>
                <w:rFonts w:ascii="Myriad Pro" w:hAnsi="Myriad Pro" w:cs="Arial"/>
                <w:bCs/>
                <w:iCs/>
                <w:sz w:val="20"/>
                <w:szCs w:val="20"/>
              </w:rPr>
              <w:t xml:space="preserve">-2021 – </w:t>
            </w:r>
            <w:r w:rsidR="00391DB2">
              <w:rPr>
                <w:rFonts w:ascii="Myriad Pro" w:hAnsi="Myriad Pro" w:cs="Arial"/>
                <w:bCs/>
                <w:iCs/>
                <w:sz w:val="20"/>
                <w:szCs w:val="20"/>
              </w:rPr>
              <w:t>21</w:t>
            </w:r>
            <w:r w:rsidR="0063496A" w:rsidRPr="00A03C1B">
              <w:rPr>
                <w:rFonts w:ascii="Myriad Pro" w:hAnsi="Myriad Pro" w:cs="Arial"/>
                <w:bCs/>
                <w:iCs/>
                <w:sz w:val="20"/>
                <w:szCs w:val="20"/>
              </w:rPr>
              <w:t>-0</w:t>
            </w:r>
            <w:r w:rsidRPr="00A03C1B">
              <w:rPr>
                <w:rFonts w:ascii="Myriad Pro" w:hAnsi="Myriad Pro" w:cs="Arial"/>
                <w:bCs/>
                <w:iCs/>
                <w:sz w:val="20"/>
                <w:szCs w:val="20"/>
              </w:rPr>
              <w:t>7</w:t>
            </w:r>
            <w:r w:rsidR="0063496A" w:rsidRPr="00A03C1B">
              <w:rPr>
                <w:rFonts w:ascii="Myriad Pro" w:hAnsi="Myriad Pro" w:cs="Arial"/>
                <w:bCs/>
                <w:iCs/>
                <w:sz w:val="20"/>
                <w:szCs w:val="20"/>
              </w:rPr>
              <w:t>-2021</w:t>
            </w:r>
          </w:p>
          <w:p w14:paraId="4FF15EB1" w14:textId="77777777" w:rsidR="0063496A" w:rsidRPr="00A03C1B" w:rsidRDefault="0063496A" w:rsidP="002F0E92">
            <w:pPr>
              <w:rPr>
                <w:rFonts w:ascii="Myriad Pro" w:hAnsi="Myriad Pro"/>
                <w:bCs/>
                <w:sz w:val="20"/>
                <w:szCs w:val="20"/>
              </w:rPr>
            </w:pPr>
            <w:proofErr w:type="gramStart"/>
            <w:r w:rsidRPr="00A03C1B">
              <w:rPr>
                <w:rFonts w:ascii="Myriad Pro" w:hAnsi="Myriad Pro" w:cs="Arial"/>
                <w:bCs/>
                <w:sz w:val="20"/>
                <w:szCs w:val="20"/>
              </w:rPr>
              <w:t>( 05</w:t>
            </w:r>
            <w:proofErr w:type="gramEnd"/>
            <w:r w:rsidRPr="00A03C1B">
              <w:rPr>
                <w:rFonts w:ascii="Myriad Pro" w:hAnsi="Myriad Pro" w:cs="Arial"/>
                <w:bCs/>
                <w:sz w:val="20"/>
                <w:szCs w:val="20"/>
              </w:rPr>
              <w:t xml:space="preserve"> days)</w:t>
            </w:r>
          </w:p>
        </w:tc>
        <w:tc>
          <w:tcPr>
            <w:tcW w:w="6344" w:type="dxa"/>
          </w:tcPr>
          <w:p w14:paraId="79CA96B2"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Finalization and</w:t>
            </w:r>
            <w:r w:rsidRPr="00A03C1B">
              <w:rPr>
                <w:rFonts w:ascii="Myriad Pro" w:hAnsi="Myriad Pro" w:cs="Arial"/>
                <w:bCs/>
                <w:i/>
                <w:sz w:val="20"/>
                <w:szCs w:val="20"/>
              </w:rPr>
              <w:t xml:space="preserve"> </w:t>
            </w:r>
            <w:r w:rsidRPr="00A03C1B">
              <w:rPr>
                <w:rFonts w:ascii="Myriad Pro" w:hAnsi="Myriad Pro" w:cs="Arial"/>
                <w:bCs/>
                <w:sz w:val="20"/>
                <w:szCs w:val="20"/>
              </w:rPr>
              <w:t>Validation of TE Inception Report- latest start of TE mission</w:t>
            </w:r>
          </w:p>
        </w:tc>
      </w:tr>
      <w:tr w:rsidR="0063496A" w:rsidRPr="00A03C1B" w14:paraId="1AB1F09F" w14:textId="77777777" w:rsidTr="0063496A">
        <w:trPr>
          <w:trHeight w:val="543"/>
        </w:trPr>
        <w:tc>
          <w:tcPr>
            <w:tcW w:w="3112" w:type="dxa"/>
          </w:tcPr>
          <w:p w14:paraId="7685DD0C" w14:textId="19CC6C87" w:rsidR="0063496A" w:rsidRPr="00A03C1B" w:rsidRDefault="00391DB2" w:rsidP="002F0E92">
            <w:pPr>
              <w:rPr>
                <w:rFonts w:ascii="Myriad Pro" w:hAnsi="Myriad Pro" w:cs="Arial"/>
                <w:bCs/>
                <w:sz w:val="20"/>
                <w:szCs w:val="20"/>
              </w:rPr>
            </w:pPr>
            <w:r>
              <w:rPr>
                <w:rFonts w:ascii="Myriad Pro" w:hAnsi="Myriad Pro" w:cs="Arial"/>
                <w:bCs/>
                <w:sz w:val="20"/>
                <w:szCs w:val="20"/>
              </w:rPr>
              <w:t>22</w:t>
            </w:r>
            <w:r w:rsidR="00F641B5" w:rsidRPr="00A03C1B">
              <w:rPr>
                <w:rFonts w:ascii="Myriad Pro" w:hAnsi="Myriad Pro" w:cs="Arial"/>
                <w:bCs/>
                <w:sz w:val="20"/>
                <w:szCs w:val="20"/>
              </w:rPr>
              <w:t>-07</w:t>
            </w:r>
            <w:r w:rsidR="0063496A" w:rsidRPr="00A03C1B">
              <w:rPr>
                <w:rFonts w:ascii="Myriad Pro" w:hAnsi="Myriad Pro" w:cs="Arial"/>
                <w:bCs/>
                <w:sz w:val="20"/>
                <w:szCs w:val="20"/>
              </w:rPr>
              <w:t xml:space="preserve">-2021 – </w:t>
            </w:r>
            <w:r>
              <w:rPr>
                <w:rFonts w:ascii="Myriad Pro" w:hAnsi="Myriad Pro" w:cs="Arial"/>
                <w:bCs/>
                <w:sz w:val="20"/>
                <w:szCs w:val="20"/>
              </w:rPr>
              <w:t>11</w:t>
            </w:r>
            <w:r w:rsidR="0063496A" w:rsidRPr="00A03C1B">
              <w:rPr>
                <w:rFonts w:ascii="Myriad Pro" w:hAnsi="Myriad Pro" w:cs="Arial"/>
                <w:bCs/>
                <w:sz w:val="20"/>
                <w:szCs w:val="20"/>
              </w:rPr>
              <w:t>-0</w:t>
            </w:r>
            <w:r>
              <w:rPr>
                <w:rFonts w:ascii="Myriad Pro" w:hAnsi="Myriad Pro" w:cs="Arial"/>
                <w:bCs/>
                <w:sz w:val="20"/>
                <w:szCs w:val="20"/>
              </w:rPr>
              <w:t>8</w:t>
            </w:r>
            <w:r w:rsidR="0063496A" w:rsidRPr="00A03C1B">
              <w:rPr>
                <w:rFonts w:ascii="Myriad Pro" w:hAnsi="Myriad Pro" w:cs="Arial"/>
                <w:bCs/>
                <w:sz w:val="20"/>
                <w:szCs w:val="20"/>
              </w:rPr>
              <w:t>-2021</w:t>
            </w:r>
          </w:p>
          <w:p w14:paraId="087E1710" w14:textId="77777777" w:rsidR="0063496A" w:rsidRPr="00A03C1B" w:rsidRDefault="0063496A" w:rsidP="002F0E92">
            <w:pPr>
              <w:rPr>
                <w:rFonts w:ascii="Myriad Pro" w:hAnsi="Myriad Pro"/>
                <w:bCs/>
                <w:sz w:val="20"/>
                <w:szCs w:val="20"/>
              </w:rPr>
            </w:pPr>
            <w:proofErr w:type="gramStart"/>
            <w:r w:rsidRPr="00A03C1B">
              <w:rPr>
                <w:rFonts w:ascii="Myriad Pro" w:hAnsi="Myriad Pro" w:cs="Arial"/>
                <w:bCs/>
                <w:sz w:val="20"/>
                <w:szCs w:val="20"/>
              </w:rPr>
              <w:t>( 15</w:t>
            </w:r>
            <w:proofErr w:type="gramEnd"/>
            <w:r w:rsidRPr="00A03C1B">
              <w:rPr>
                <w:rFonts w:ascii="Myriad Pro" w:hAnsi="Myriad Pro" w:cs="Arial"/>
                <w:bCs/>
                <w:sz w:val="20"/>
                <w:szCs w:val="20"/>
              </w:rPr>
              <w:t xml:space="preserve"> days)</w:t>
            </w:r>
          </w:p>
        </w:tc>
        <w:tc>
          <w:tcPr>
            <w:tcW w:w="6344" w:type="dxa"/>
          </w:tcPr>
          <w:p w14:paraId="68478478"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TE mission: stakeholder meetings, interviews, field visits (if not possible virtual meetings will be conducted)</w:t>
            </w:r>
          </w:p>
        </w:tc>
      </w:tr>
      <w:tr w:rsidR="0063496A" w:rsidRPr="00A03C1B" w14:paraId="4B7D694E" w14:textId="77777777" w:rsidTr="0063496A">
        <w:trPr>
          <w:trHeight w:val="543"/>
        </w:trPr>
        <w:tc>
          <w:tcPr>
            <w:tcW w:w="3112" w:type="dxa"/>
          </w:tcPr>
          <w:p w14:paraId="3768D55C" w14:textId="1C78EC6C" w:rsidR="0063496A" w:rsidRPr="00A03C1B" w:rsidRDefault="00391DB2" w:rsidP="002F0E92">
            <w:pPr>
              <w:rPr>
                <w:rFonts w:ascii="Myriad Pro" w:hAnsi="Myriad Pro" w:cs="Arial"/>
                <w:bCs/>
                <w:sz w:val="20"/>
                <w:szCs w:val="20"/>
              </w:rPr>
            </w:pPr>
            <w:r>
              <w:rPr>
                <w:rFonts w:ascii="Myriad Pro" w:hAnsi="Myriad Pro" w:cs="Arial"/>
                <w:bCs/>
                <w:sz w:val="20"/>
                <w:szCs w:val="20"/>
              </w:rPr>
              <w:t>12</w:t>
            </w:r>
            <w:r w:rsidR="0063496A" w:rsidRPr="00A03C1B">
              <w:rPr>
                <w:rFonts w:ascii="Myriad Pro" w:hAnsi="Myriad Pro" w:cs="Arial"/>
                <w:bCs/>
                <w:sz w:val="20"/>
                <w:szCs w:val="20"/>
              </w:rPr>
              <w:t>-0</w:t>
            </w:r>
            <w:r>
              <w:rPr>
                <w:rFonts w:ascii="Myriad Pro" w:hAnsi="Myriad Pro" w:cs="Arial"/>
                <w:bCs/>
                <w:sz w:val="20"/>
                <w:szCs w:val="20"/>
              </w:rPr>
              <w:t>8</w:t>
            </w:r>
            <w:r w:rsidR="0063496A" w:rsidRPr="00A03C1B">
              <w:rPr>
                <w:rFonts w:ascii="Myriad Pro" w:hAnsi="Myriad Pro" w:cs="Arial"/>
                <w:bCs/>
                <w:sz w:val="20"/>
                <w:szCs w:val="20"/>
              </w:rPr>
              <w:t xml:space="preserve">-2021 – </w:t>
            </w:r>
            <w:r>
              <w:rPr>
                <w:rFonts w:ascii="Myriad Pro" w:hAnsi="Myriad Pro" w:cs="Arial"/>
                <w:bCs/>
                <w:sz w:val="20"/>
                <w:szCs w:val="20"/>
              </w:rPr>
              <w:t>13</w:t>
            </w:r>
            <w:r w:rsidR="0063496A" w:rsidRPr="00A03C1B">
              <w:rPr>
                <w:rFonts w:ascii="Myriad Pro" w:hAnsi="Myriad Pro" w:cs="Arial"/>
                <w:bCs/>
                <w:sz w:val="20"/>
                <w:szCs w:val="20"/>
              </w:rPr>
              <w:t>-0</w:t>
            </w:r>
            <w:r>
              <w:rPr>
                <w:rFonts w:ascii="Myriad Pro" w:hAnsi="Myriad Pro" w:cs="Arial"/>
                <w:bCs/>
                <w:sz w:val="20"/>
                <w:szCs w:val="20"/>
              </w:rPr>
              <w:t>8</w:t>
            </w:r>
            <w:r w:rsidR="0063496A" w:rsidRPr="00A03C1B">
              <w:rPr>
                <w:rFonts w:ascii="Myriad Pro" w:hAnsi="Myriad Pro" w:cs="Arial"/>
                <w:bCs/>
                <w:sz w:val="20"/>
                <w:szCs w:val="20"/>
              </w:rPr>
              <w:t>-2021</w:t>
            </w:r>
          </w:p>
          <w:p w14:paraId="4BCDFCD8"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 xml:space="preserve">(02 days) </w:t>
            </w:r>
          </w:p>
        </w:tc>
        <w:tc>
          <w:tcPr>
            <w:tcW w:w="6344" w:type="dxa"/>
          </w:tcPr>
          <w:p w14:paraId="3869BCD1"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Mission wrap-up meeting &amp; presentation of initial findings- earliest end of TE mission</w:t>
            </w:r>
          </w:p>
        </w:tc>
      </w:tr>
      <w:tr w:rsidR="0063496A" w:rsidRPr="00A03C1B" w14:paraId="7830937F" w14:textId="77777777" w:rsidTr="0063496A">
        <w:trPr>
          <w:trHeight w:val="529"/>
        </w:trPr>
        <w:tc>
          <w:tcPr>
            <w:tcW w:w="3112" w:type="dxa"/>
          </w:tcPr>
          <w:p w14:paraId="253DA4D6" w14:textId="36D2B09E" w:rsidR="0063496A" w:rsidRPr="00A03C1B" w:rsidRDefault="00391DB2" w:rsidP="002F0E92">
            <w:pPr>
              <w:rPr>
                <w:rFonts w:ascii="Myriad Pro" w:hAnsi="Myriad Pro" w:cs="Arial"/>
                <w:bCs/>
                <w:sz w:val="20"/>
                <w:szCs w:val="20"/>
              </w:rPr>
            </w:pPr>
            <w:r>
              <w:rPr>
                <w:rFonts w:ascii="Myriad Pro" w:hAnsi="Myriad Pro" w:cs="Arial"/>
                <w:bCs/>
                <w:sz w:val="20"/>
                <w:szCs w:val="20"/>
              </w:rPr>
              <w:t>16</w:t>
            </w:r>
            <w:r w:rsidR="0063496A" w:rsidRPr="00A03C1B">
              <w:rPr>
                <w:rFonts w:ascii="Myriad Pro" w:hAnsi="Myriad Pro" w:cs="Arial"/>
                <w:bCs/>
                <w:sz w:val="20"/>
                <w:szCs w:val="20"/>
              </w:rPr>
              <w:t>-0</w:t>
            </w:r>
            <w:r w:rsidR="00F641B5" w:rsidRPr="00A03C1B">
              <w:rPr>
                <w:rFonts w:ascii="Myriad Pro" w:hAnsi="Myriad Pro" w:cs="Arial"/>
                <w:bCs/>
                <w:sz w:val="20"/>
                <w:szCs w:val="20"/>
              </w:rPr>
              <w:t>8</w:t>
            </w:r>
            <w:r w:rsidR="0063496A" w:rsidRPr="00A03C1B">
              <w:rPr>
                <w:rFonts w:ascii="Myriad Pro" w:hAnsi="Myriad Pro" w:cs="Arial"/>
                <w:bCs/>
                <w:sz w:val="20"/>
                <w:szCs w:val="20"/>
              </w:rPr>
              <w:t xml:space="preserve">-2021 – </w:t>
            </w:r>
            <w:r>
              <w:rPr>
                <w:rFonts w:ascii="Myriad Pro" w:hAnsi="Myriad Pro" w:cs="Arial"/>
                <w:bCs/>
                <w:sz w:val="20"/>
                <w:szCs w:val="20"/>
              </w:rPr>
              <w:t>27</w:t>
            </w:r>
            <w:r w:rsidR="0063496A" w:rsidRPr="00A03C1B">
              <w:rPr>
                <w:rFonts w:ascii="Myriad Pro" w:hAnsi="Myriad Pro" w:cs="Arial"/>
                <w:bCs/>
                <w:sz w:val="20"/>
                <w:szCs w:val="20"/>
              </w:rPr>
              <w:t>-0</w:t>
            </w:r>
            <w:r w:rsidR="00F641B5" w:rsidRPr="00A03C1B">
              <w:rPr>
                <w:rFonts w:ascii="Myriad Pro" w:hAnsi="Myriad Pro" w:cs="Arial"/>
                <w:bCs/>
                <w:sz w:val="20"/>
                <w:szCs w:val="20"/>
              </w:rPr>
              <w:t>8</w:t>
            </w:r>
            <w:r w:rsidR="0063496A" w:rsidRPr="00A03C1B">
              <w:rPr>
                <w:rFonts w:ascii="Myriad Pro" w:hAnsi="Myriad Pro" w:cs="Arial"/>
                <w:bCs/>
                <w:sz w:val="20"/>
                <w:szCs w:val="20"/>
              </w:rPr>
              <w:t>-2021</w:t>
            </w:r>
          </w:p>
          <w:p w14:paraId="48E974DE" w14:textId="3509DD1A" w:rsidR="0063496A" w:rsidRPr="00A03C1B" w:rsidRDefault="0063496A" w:rsidP="002F0E92">
            <w:pPr>
              <w:rPr>
                <w:rFonts w:ascii="Myriad Pro" w:hAnsi="Myriad Pro" w:cs="Arial"/>
                <w:bCs/>
                <w:i/>
                <w:sz w:val="20"/>
                <w:szCs w:val="20"/>
              </w:rPr>
            </w:pPr>
            <w:proofErr w:type="gramStart"/>
            <w:r w:rsidRPr="00A03C1B">
              <w:rPr>
                <w:rFonts w:ascii="Myriad Pro" w:hAnsi="Myriad Pro" w:cs="Arial"/>
                <w:bCs/>
                <w:sz w:val="20"/>
                <w:szCs w:val="20"/>
              </w:rPr>
              <w:t xml:space="preserve">( </w:t>
            </w:r>
            <w:r w:rsidR="00F641B5" w:rsidRPr="00A03C1B">
              <w:rPr>
                <w:rFonts w:ascii="Myriad Pro" w:hAnsi="Myriad Pro" w:cs="Arial"/>
                <w:bCs/>
                <w:sz w:val="20"/>
                <w:szCs w:val="20"/>
              </w:rPr>
              <w:t>10</w:t>
            </w:r>
            <w:proofErr w:type="gramEnd"/>
            <w:r w:rsidRPr="00A03C1B">
              <w:rPr>
                <w:rFonts w:ascii="Myriad Pro" w:hAnsi="Myriad Pro" w:cs="Arial"/>
                <w:bCs/>
                <w:sz w:val="20"/>
                <w:szCs w:val="20"/>
              </w:rPr>
              <w:t xml:space="preserve"> days)</w:t>
            </w:r>
          </w:p>
        </w:tc>
        <w:tc>
          <w:tcPr>
            <w:tcW w:w="6344" w:type="dxa"/>
          </w:tcPr>
          <w:p w14:paraId="3F353B4B" w14:textId="30FB4771" w:rsidR="0063496A" w:rsidRPr="00A03C1B" w:rsidRDefault="0063496A" w:rsidP="002F0E92">
            <w:pPr>
              <w:rPr>
                <w:rFonts w:ascii="Myriad Pro" w:hAnsi="Myriad Pro"/>
                <w:bCs/>
                <w:sz w:val="20"/>
                <w:szCs w:val="20"/>
              </w:rPr>
            </w:pPr>
            <w:r w:rsidRPr="00A03C1B">
              <w:rPr>
                <w:rFonts w:ascii="Myriad Pro" w:hAnsi="Myriad Pro" w:cs="Arial"/>
                <w:bCs/>
                <w:sz w:val="20"/>
                <w:szCs w:val="20"/>
              </w:rPr>
              <w:t xml:space="preserve">Preparing draft </w:t>
            </w:r>
            <w:r w:rsidR="001E0187">
              <w:rPr>
                <w:rFonts w:ascii="Myriad Pro" w:hAnsi="Myriad Pro" w:cs="Arial"/>
                <w:bCs/>
                <w:sz w:val="20"/>
                <w:szCs w:val="20"/>
              </w:rPr>
              <w:t xml:space="preserve">final </w:t>
            </w:r>
            <w:r w:rsidRPr="00A03C1B">
              <w:rPr>
                <w:rFonts w:ascii="Myriad Pro" w:hAnsi="Myriad Pro" w:cs="Arial"/>
                <w:bCs/>
                <w:sz w:val="20"/>
                <w:szCs w:val="20"/>
              </w:rPr>
              <w:t>report and sharing with UNDP for review</w:t>
            </w:r>
          </w:p>
        </w:tc>
      </w:tr>
      <w:tr w:rsidR="0063496A" w:rsidRPr="00A03C1B" w14:paraId="34648179" w14:textId="77777777" w:rsidTr="0063496A">
        <w:trPr>
          <w:trHeight w:val="571"/>
        </w:trPr>
        <w:tc>
          <w:tcPr>
            <w:tcW w:w="3112" w:type="dxa"/>
          </w:tcPr>
          <w:p w14:paraId="7A975483" w14:textId="697435FF" w:rsidR="0063496A" w:rsidRPr="00A03C1B" w:rsidRDefault="00391DB2" w:rsidP="002F0E92">
            <w:pPr>
              <w:rPr>
                <w:rFonts w:ascii="Myriad Pro" w:hAnsi="Myriad Pro" w:cs="Arial"/>
                <w:bCs/>
                <w:iCs/>
                <w:sz w:val="20"/>
                <w:szCs w:val="20"/>
              </w:rPr>
            </w:pPr>
            <w:r>
              <w:rPr>
                <w:rFonts w:ascii="Myriad Pro" w:hAnsi="Myriad Pro" w:cs="Arial"/>
                <w:bCs/>
                <w:iCs/>
                <w:sz w:val="20"/>
                <w:szCs w:val="20"/>
              </w:rPr>
              <w:t>30</w:t>
            </w:r>
            <w:r w:rsidR="0063496A" w:rsidRPr="00A03C1B">
              <w:rPr>
                <w:rFonts w:ascii="Myriad Pro" w:hAnsi="Myriad Pro" w:cs="Arial"/>
                <w:bCs/>
                <w:iCs/>
                <w:sz w:val="20"/>
                <w:szCs w:val="20"/>
              </w:rPr>
              <w:t xml:space="preserve">-08-2021 – </w:t>
            </w:r>
            <w:r>
              <w:rPr>
                <w:rFonts w:ascii="Myriad Pro" w:hAnsi="Myriad Pro" w:cs="Arial"/>
                <w:bCs/>
                <w:iCs/>
                <w:sz w:val="20"/>
                <w:szCs w:val="20"/>
              </w:rPr>
              <w:t>02</w:t>
            </w:r>
            <w:r w:rsidR="0063496A" w:rsidRPr="00A03C1B">
              <w:rPr>
                <w:rFonts w:ascii="Myriad Pro" w:hAnsi="Myriad Pro" w:cs="Arial"/>
                <w:bCs/>
                <w:iCs/>
                <w:sz w:val="20"/>
                <w:szCs w:val="20"/>
              </w:rPr>
              <w:t>-0</w:t>
            </w:r>
            <w:r>
              <w:rPr>
                <w:rFonts w:ascii="Myriad Pro" w:hAnsi="Myriad Pro" w:cs="Arial"/>
                <w:bCs/>
                <w:iCs/>
                <w:sz w:val="20"/>
                <w:szCs w:val="20"/>
              </w:rPr>
              <w:t>9</w:t>
            </w:r>
            <w:r w:rsidR="0063496A" w:rsidRPr="00A03C1B">
              <w:rPr>
                <w:rFonts w:ascii="Myriad Pro" w:hAnsi="Myriad Pro" w:cs="Arial"/>
                <w:bCs/>
                <w:iCs/>
                <w:sz w:val="20"/>
                <w:szCs w:val="20"/>
              </w:rPr>
              <w:t>-2021</w:t>
            </w:r>
          </w:p>
          <w:p w14:paraId="1A921CA7" w14:textId="77777777" w:rsidR="0063496A" w:rsidRPr="00A03C1B" w:rsidRDefault="0063496A" w:rsidP="002F0E92">
            <w:pPr>
              <w:rPr>
                <w:rFonts w:ascii="Myriad Pro" w:hAnsi="Myriad Pro"/>
                <w:bCs/>
                <w:iCs/>
                <w:sz w:val="20"/>
                <w:szCs w:val="20"/>
              </w:rPr>
            </w:pPr>
            <w:r w:rsidRPr="00A03C1B">
              <w:rPr>
                <w:rFonts w:ascii="Myriad Pro" w:hAnsi="Myriad Pro"/>
                <w:bCs/>
                <w:iCs/>
                <w:sz w:val="20"/>
                <w:szCs w:val="20"/>
              </w:rPr>
              <w:t>(04 days)</w:t>
            </w:r>
          </w:p>
        </w:tc>
        <w:tc>
          <w:tcPr>
            <w:tcW w:w="6344" w:type="dxa"/>
          </w:tcPr>
          <w:p w14:paraId="7261FE45"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 xml:space="preserve">Incorporating audit trail from feedback on draft report/Finalization of TE report  </w:t>
            </w:r>
          </w:p>
        </w:tc>
      </w:tr>
      <w:tr w:rsidR="0063496A" w:rsidRPr="00A03C1B" w14:paraId="09C75923" w14:textId="77777777" w:rsidTr="0063496A">
        <w:trPr>
          <w:trHeight w:val="543"/>
        </w:trPr>
        <w:tc>
          <w:tcPr>
            <w:tcW w:w="3112" w:type="dxa"/>
          </w:tcPr>
          <w:p w14:paraId="0EC7C1B9" w14:textId="22CAACDC" w:rsidR="0063496A" w:rsidRPr="00A03C1B" w:rsidRDefault="00391DB2" w:rsidP="002F0E92">
            <w:pPr>
              <w:rPr>
                <w:rFonts w:ascii="Myriad Pro" w:hAnsi="Myriad Pro" w:cs="Arial"/>
                <w:bCs/>
                <w:sz w:val="20"/>
                <w:szCs w:val="20"/>
              </w:rPr>
            </w:pPr>
            <w:r>
              <w:rPr>
                <w:rFonts w:ascii="Myriad Pro" w:hAnsi="Myriad Pro" w:cs="Arial"/>
                <w:bCs/>
                <w:sz w:val="20"/>
                <w:szCs w:val="20"/>
              </w:rPr>
              <w:t>03</w:t>
            </w:r>
            <w:r w:rsidR="0063496A" w:rsidRPr="00A03C1B">
              <w:rPr>
                <w:rFonts w:ascii="Myriad Pro" w:hAnsi="Myriad Pro" w:cs="Arial"/>
                <w:bCs/>
                <w:sz w:val="20"/>
                <w:szCs w:val="20"/>
              </w:rPr>
              <w:t>-0</w:t>
            </w:r>
            <w:r>
              <w:rPr>
                <w:rFonts w:ascii="Myriad Pro" w:hAnsi="Myriad Pro" w:cs="Arial"/>
                <w:bCs/>
                <w:sz w:val="20"/>
                <w:szCs w:val="20"/>
              </w:rPr>
              <w:t>9</w:t>
            </w:r>
            <w:r w:rsidR="0063496A" w:rsidRPr="00A03C1B">
              <w:rPr>
                <w:rFonts w:ascii="Myriad Pro" w:hAnsi="Myriad Pro" w:cs="Arial"/>
                <w:bCs/>
                <w:sz w:val="20"/>
                <w:szCs w:val="20"/>
              </w:rPr>
              <w:t xml:space="preserve">-2021 – </w:t>
            </w:r>
            <w:r>
              <w:rPr>
                <w:rFonts w:ascii="Myriad Pro" w:hAnsi="Myriad Pro" w:cs="Arial"/>
                <w:bCs/>
                <w:sz w:val="20"/>
                <w:szCs w:val="20"/>
              </w:rPr>
              <w:t>09</w:t>
            </w:r>
            <w:r w:rsidR="0063496A" w:rsidRPr="00A03C1B">
              <w:rPr>
                <w:rFonts w:ascii="Myriad Pro" w:hAnsi="Myriad Pro" w:cs="Arial"/>
                <w:bCs/>
                <w:sz w:val="20"/>
                <w:szCs w:val="20"/>
              </w:rPr>
              <w:t>-0</w:t>
            </w:r>
            <w:r>
              <w:rPr>
                <w:rFonts w:ascii="Myriad Pro" w:hAnsi="Myriad Pro" w:cs="Arial"/>
                <w:bCs/>
                <w:sz w:val="20"/>
                <w:szCs w:val="20"/>
              </w:rPr>
              <w:t>9</w:t>
            </w:r>
            <w:r w:rsidR="0063496A" w:rsidRPr="00A03C1B">
              <w:rPr>
                <w:rFonts w:ascii="Myriad Pro" w:hAnsi="Myriad Pro" w:cs="Arial"/>
                <w:bCs/>
                <w:sz w:val="20"/>
                <w:szCs w:val="20"/>
              </w:rPr>
              <w:t>-2021</w:t>
            </w:r>
          </w:p>
          <w:p w14:paraId="205F839E"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(05 days)</w:t>
            </w:r>
          </w:p>
        </w:tc>
        <w:tc>
          <w:tcPr>
            <w:tcW w:w="6344" w:type="dxa"/>
          </w:tcPr>
          <w:p w14:paraId="0B48FABA"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Preparation &amp; Issue of Management Response</w:t>
            </w:r>
          </w:p>
        </w:tc>
      </w:tr>
      <w:tr w:rsidR="0063496A" w:rsidRPr="00A03C1B" w14:paraId="7F5FDDD2" w14:textId="77777777" w:rsidTr="0063496A">
        <w:trPr>
          <w:trHeight w:val="543"/>
        </w:trPr>
        <w:tc>
          <w:tcPr>
            <w:tcW w:w="3112" w:type="dxa"/>
          </w:tcPr>
          <w:p w14:paraId="3FB34398" w14:textId="25E30C42" w:rsidR="0063496A" w:rsidRPr="00A03C1B" w:rsidRDefault="00391DB2" w:rsidP="002F0E92">
            <w:pPr>
              <w:rPr>
                <w:rFonts w:ascii="Myriad Pro" w:hAnsi="Myriad Pro" w:cs="Arial"/>
                <w:bCs/>
                <w:iCs/>
                <w:sz w:val="20"/>
                <w:szCs w:val="20"/>
              </w:rPr>
            </w:pPr>
            <w:r>
              <w:rPr>
                <w:rFonts w:ascii="Myriad Pro" w:hAnsi="Myriad Pro" w:cs="Arial"/>
                <w:bCs/>
                <w:iCs/>
                <w:sz w:val="20"/>
                <w:szCs w:val="20"/>
              </w:rPr>
              <w:t>10</w:t>
            </w:r>
            <w:r w:rsidR="0063496A" w:rsidRPr="00A03C1B">
              <w:rPr>
                <w:rFonts w:ascii="Myriad Pro" w:hAnsi="Myriad Pro" w:cs="Arial"/>
                <w:bCs/>
                <w:iCs/>
                <w:sz w:val="20"/>
                <w:szCs w:val="20"/>
              </w:rPr>
              <w:t>-0</w:t>
            </w:r>
            <w:r>
              <w:rPr>
                <w:rFonts w:ascii="Myriad Pro" w:hAnsi="Myriad Pro" w:cs="Arial"/>
                <w:bCs/>
                <w:iCs/>
                <w:sz w:val="20"/>
                <w:szCs w:val="20"/>
              </w:rPr>
              <w:t>9</w:t>
            </w:r>
            <w:r w:rsidR="0063496A" w:rsidRPr="00A03C1B">
              <w:rPr>
                <w:rFonts w:ascii="Myriad Pro" w:hAnsi="Myriad Pro" w:cs="Arial"/>
                <w:bCs/>
                <w:iCs/>
                <w:sz w:val="20"/>
                <w:szCs w:val="20"/>
              </w:rPr>
              <w:t xml:space="preserve">-2021 – </w:t>
            </w:r>
            <w:r>
              <w:rPr>
                <w:rFonts w:ascii="Myriad Pro" w:hAnsi="Myriad Pro" w:cs="Arial"/>
                <w:bCs/>
                <w:iCs/>
                <w:sz w:val="20"/>
                <w:szCs w:val="20"/>
              </w:rPr>
              <w:t>21</w:t>
            </w:r>
            <w:r w:rsidR="0063496A" w:rsidRPr="00A03C1B">
              <w:rPr>
                <w:rFonts w:ascii="Myriad Pro" w:hAnsi="Myriad Pro" w:cs="Arial"/>
                <w:bCs/>
                <w:iCs/>
                <w:sz w:val="20"/>
                <w:szCs w:val="20"/>
              </w:rPr>
              <w:t>-0</w:t>
            </w:r>
            <w:r w:rsidR="00F641B5" w:rsidRPr="00A03C1B">
              <w:rPr>
                <w:rFonts w:ascii="Myriad Pro" w:hAnsi="Myriad Pro" w:cs="Arial"/>
                <w:bCs/>
                <w:iCs/>
                <w:sz w:val="20"/>
                <w:szCs w:val="20"/>
              </w:rPr>
              <w:t>9</w:t>
            </w:r>
            <w:r w:rsidR="0063496A" w:rsidRPr="00A03C1B">
              <w:rPr>
                <w:rFonts w:ascii="Myriad Pro" w:hAnsi="Myriad Pro" w:cs="Arial"/>
                <w:bCs/>
                <w:iCs/>
                <w:sz w:val="20"/>
                <w:szCs w:val="20"/>
              </w:rPr>
              <w:t>-2021</w:t>
            </w:r>
          </w:p>
          <w:p w14:paraId="5B34FAAE" w14:textId="77777777" w:rsidR="0063496A" w:rsidRPr="00A03C1B" w:rsidRDefault="0063496A" w:rsidP="002F0E92">
            <w:pPr>
              <w:rPr>
                <w:rFonts w:ascii="Myriad Pro" w:hAnsi="Myriad Pro"/>
                <w:bCs/>
                <w:iCs/>
                <w:sz w:val="20"/>
                <w:szCs w:val="20"/>
              </w:rPr>
            </w:pPr>
            <w:r w:rsidRPr="00A03C1B">
              <w:rPr>
                <w:rFonts w:ascii="Myriad Pro" w:hAnsi="Myriad Pro" w:cs="Arial"/>
                <w:bCs/>
                <w:iCs/>
                <w:sz w:val="20"/>
                <w:szCs w:val="20"/>
              </w:rPr>
              <w:t>(08 days)</w:t>
            </w:r>
          </w:p>
        </w:tc>
        <w:tc>
          <w:tcPr>
            <w:tcW w:w="6344" w:type="dxa"/>
          </w:tcPr>
          <w:p w14:paraId="1A81C499" w14:textId="77777777" w:rsidR="0063496A" w:rsidRPr="00A03C1B" w:rsidRDefault="0063496A" w:rsidP="002F0E92">
            <w:pPr>
              <w:rPr>
                <w:rFonts w:ascii="Myriad Pro" w:hAnsi="Myriad Pro"/>
                <w:bCs/>
                <w:sz w:val="20"/>
                <w:szCs w:val="20"/>
              </w:rPr>
            </w:pPr>
            <w:r w:rsidRPr="00A03C1B">
              <w:rPr>
                <w:rFonts w:ascii="Myriad Pro" w:hAnsi="Myriad Pro" w:cs="Arial"/>
                <w:bCs/>
                <w:sz w:val="20"/>
                <w:szCs w:val="20"/>
              </w:rPr>
              <w:t>Expected date of full TE completion</w:t>
            </w:r>
          </w:p>
        </w:tc>
      </w:tr>
    </w:tbl>
    <w:p w14:paraId="29A876C6" w14:textId="77777777" w:rsidR="0063496A" w:rsidRPr="007A6A26" w:rsidRDefault="0063496A" w:rsidP="00AE0B6F">
      <w:pPr>
        <w:pStyle w:val="ListParagraph"/>
        <w:ind w:left="0"/>
        <w:jc w:val="both"/>
        <w:rPr>
          <w:rFonts w:ascii="Myriad Pro" w:hAnsi="Myriad Pro"/>
          <w:b/>
          <w:bCs/>
          <w:sz w:val="26"/>
          <w:szCs w:val="26"/>
        </w:rPr>
      </w:pPr>
    </w:p>
    <w:p w14:paraId="0D1646A7" w14:textId="77777777" w:rsidR="00AE0B6F" w:rsidRPr="007A6A26" w:rsidRDefault="00AE0B6F" w:rsidP="0063496A">
      <w:pPr>
        <w:pStyle w:val="ListParagraph"/>
        <w:spacing w:after="0" w:line="240" w:lineRule="auto"/>
        <w:ind w:left="1080"/>
        <w:rPr>
          <w:rFonts w:ascii="Myriad Pro" w:hAnsi="Myriad Pro" w:cs="Arial"/>
          <w:bCs/>
          <w:sz w:val="20"/>
          <w:szCs w:val="20"/>
        </w:rPr>
      </w:pPr>
    </w:p>
    <w:p w14:paraId="227F960A" w14:textId="43C60172" w:rsidR="00AE0B6F" w:rsidRPr="007A6A26" w:rsidRDefault="00000F9B" w:rsidP="00CA3BDC">
      <w:pPr>
        <w:pStyle w:val="ListParagraph"/>
        <w:numPr>
          <w:ilvl w:val="0"/>
          <w:numId w:val="38"/>
        </w:numPr>
        <w:jc w:val="both"/>
        <w:rPr>
          <w:rFonts w:ascii="Myriad Pro" w:hAnsi="Myriad Pro"/>
          <w:b/>
          <w:bCs/>
          <w:sz w:val="26"/>
          <w:szCs w:val="26"/>
        </w:rPr>
      </w:pPr>
      <w:r w:rsidRPr="007A6A26">
        <w:rPr>
          <w:rFonts w:ascii="Myriad Pro" w:hAnsi="Myriad Pro"/>
          <w:b/>
          <w:bCs/>
          <w:sz w:val="26"/>
          <w:szCs w:val="26"/>
        </w:rPr>
        <w:t>TE DELIVERABLES</w:t>
      </w:r>
    </w:p>
    <w:p w14:paraId="5B64CBE1" w14:textId="77777777" w:rsidR="00AE0B6F" w:rsidRPr="007A6A26" w:rsidRDefault="00AE0B6F" w:rsidP="00AE0B6F">
      <w:pPr>
        <w:pStyle w:val="ListParagraph"/>
        <w:ind w:left="0"/>
        <w:jc w:val="both"/>
        <w:rPr>
          <w:rFonts w:ascii="Myriad Pro" w:hAnsi="Myriad Pro"/>
          <w:b/>
          <w:bCs/>
          <w:sz w:val="26"/>
          <w:szCs w:val="26"/>
        </w:rPr>
      </w:pPr>
    </w:p>
    <w:tbl>
      <w:tblPr>
        <w:tblStyle w:val="TableGrid"/>
        <w:tblW w:w="0" w:type="auto"/>
        <w:tblInd w:w="18" w:type="dxa"/>
        <w:tblLook w:val="04A0" w:firstRow="1" w:lastRow="0" w:firstColumn="1" w:lastColumn="0" w:noHBand="0" w:noVBand="1"/>
      </w:tblPr>
      <w:tblGrid>
        <w:gridCol w:w="363"/>
        <w:gridCol w:w="1884"/>
        <w:gridCol w:w="2487"/>
        <w:gridCol w:w="1931"/>
        <w:gridCol w:w="2307"/>
      </w:tblGrid>
      <w:tr w:rsidR="00AE0B6F" w:rsidRPr="007A6A26" w14:paraId="145AA312" w14:textId="77777777" w:rsidTr="00166B14">
        <w:tc>
          <w:tcPr>
            <w:tcW w:w="363" w:type="dxa"/>
            <w:shd w:val="clear" w:color="auto" w:fill="BFBFBF" w:themeFill="background1" w:themeFillShade="BF"/>
          </w:tcPr>
          <w:p w14:paraId="0057947B"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w:t>
            </w:r>
          </w:p>
        </w:tc>
        <w:tc>
          <w:tcPr>
            <w:tcW w:w="1884" w:type="dxa"/>
            <w:shd w:val="clear" w:color="auto" w:fill="BFBFBF" w:themeFill="background1" w:themeFillShade="BF"/>
          </w:tcPr>
          <w:p w14:paraId="3AE7EF4D"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Deliverable</w:t>
            </w:r>
          </w:p>
        </w:tc>
        <w:tc>
          <w:tcPr>
            <w:tcW w:w="2487" w:type="dxa"/>
            <w:shd w:val="clear" w:color="auto" w:fill="BFBFBF" w:themeFill="background1" w:themeFillShade="BF"/>
          </w:tcPr>
          <w:p w14:paraId="6ED434CA"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Description</w:t>
            </w:r>
          </w:p>
        </w:tc>
        <w:tc>
          <w:tcPr>
            <w:tcW w:w="1931" w:type="dxa"/>
            <w:shd w:val="clear" w:color="auto" w:fill="BFBFBF" w:themeFill="background1" w:themeFillShade="BF"/>
          </w:tcPr>
          <w:p w14:paraId="5DFA0D1C" w14:textId="499C9950"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Timing</w:t>
            </w:r>
            <w:r w:rsidR="00133EAB" w:rsidRPr="007A6A26">
              <w:rPr>
                <w:rFonts w:ascii="Myriad Pro" w:hAnsi="Myriad Pro" w:cs="Arial"/>
                <w:b/>
                <w:sz w:val="20"/>
                <w:szCs w:val="20"/>
              </w:rPr>
              <w:t xml:space="preserve"> / no of days</w:t>
            </w:r>
          </w:p>
        </w:tc>
        <w:tc>
          <w:tcPr>
            <w:tcW w:w="2307" w:type="dxa"/>
            <w:shd w:val="clear" w:color="auto" w:fill="BFBFBF" w:themeFill="background1" w:themeFillShade="BF"/>
          </w:tcPr>
          <w:p w14:paraId="5CD5E262"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Responsibilities</w:t>
            </w:r>
          </w:p>
        </w:tc>
      </w:tr>
      <w:tr w:rsidR="00AE0B6F" w:rsidRPr="007A6A26" w14:paraId="5BCBCD40" w14:textId="77777777" w:rsidTr="00166B14">
        <w:tc>
          <w:tcPr>
            <w:tcW w:w="363" w:type="dxa"/>
          </w:tcPr>
          <w:p w14:paraId="742E985E"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1</w:t>
            </w:r>
          </w:p>
        </w:tc>
        <w:tc>
          <w:tcPr>
            <w:tcW w:w="1884" w:type="dxa"/>
          </w:tcPr>
          <w:p w14:paraId="3A983C25"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b/>
                <w:sz w:val="20"/>
                <w:szCs w:val="20"/>
              </w:rPr>
              <w:t>TE Inception Report</w:t>
            </w:r>
          </w:p>
        </w:tc>
        <w:tc>
          <w:tcPr>
            <w:tcW w:w="2487" w:type="dxa"/>
          </w:tcPr>
          <w:p w14:paraId="7D4823CA"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sz w:val="20"/>
                <w:szCs w:val="20"/>
              </w:rPr>
              <w:t>TE team clarifies objectives and methods of Terminal Review</w:t>
            </w:r>
          </w:p>
        </w:tc>
        <w:tc>
          <w:tcPr>
            <w:tcW w:w="1931" w:type="dxa"/>
          </w:tcPr>
          <w:p w14:paraId="554BB349" w14:textId="77777777" w:rsidR="00AE0B6F" w:rsidRDefault="00AE0B6F" w:rsidP="00DB5340">
            <w:pPr>
              <w:pStyle w:val="ListParagraph"/>
              <w:ind w:left="0"/>
              <w:rPr>
                <w:rFonts w:ascii="Myriad Pro" w:hAnsi="Myriad Pro" w:cs="Arial"/>
                <w:sz w:val="20"/>
                <w:szCs w:val="20"/>
                <w:u w:val="single"/>
              </w:rPr>
            </w:pPr>
            <w:r w:rsidRPr="007A6A26">
              <w:rPr>
                <w:rFonts w:ascii="Myriad Pro" w:hAnsi="Myriad Pro" w:cs="Arial"/>
                <w:sz w:val="20"/>
                <w:szCs w:val="20"/>
              </w:rPr>
              <w:t>No later than 2 weeks before the TE mission:</w:t>
            </w:r>
            <w:r w:rsidRPr="007A6A26">
              <w:rPr>
                <w:rFonts w:ascii="Myriad Pro" w:hAnsi="Myriad Pro" w:cs="Arial"/>
                <w:sz w:val="20"/>
                <w:szCs w:val="20"/>
                <w:u w:val="single"/>
              </w:rPr>
              <w:t xml:space="preserve"> </w:t>
            </w:r>
          </w:p>
          <w:p w14:paraId="5392001B" w14:textId="12F045BD" w:rsidR="0063496A" w:rsidRPr="00A03C1B" w:rsidRDefault="001E0187" w:rsidP="00DB5340">
            <w:pPr>
              <w:pStyle w:val="ListParagraph"/>
              <w:ind w:left="0"/>
              <w:rPr>
                <w:rFonts w:ascii="Myriad Pro" w:hAnsi="Myriad Pro"/>
                <w:b/>
                <w:bCs/>
                <w:sz w:val="20"/>
                <w:szCs w:val="25"/>
                <w:lang w:bidi="th-TH"/>
              </w:rPr>
            </w:pPr>
            <w:r>
              <w:rPr>
                <w:rFonts w:ascii="Myriad Pro" w:hAnsi="Myriad Pro"/>
                <w:b/>
                <w:bCs/>
                <w:sz w:val="20"/>
                <w:szCs w:val="25"/>
                <w:lang w:bidi="th-TH"/>
              </w:rPr>
              <w:t>21</w:t>
            </w:r>
            <w:r w:rsidR="00F641B5" w:rsidRPr="00A03C1B">
              <w:rPr>
                <w:rFonts w:ascii="Myriad Pro" w:hAnsi="Myriad Pro"/>
                <w:b/>
                <w:bCs/>
                <w:sz w:val="20"/>
                <w:szCs w:val="25"/>
                <w:lang w:bidi="th-TH"/>
              </w:rPr>
              <w:t xml:space="preserve"> July </w:t>
            </w:r>
            <w:r w:rsidR="0063496A" w:rsidRPr="00A03C1B">
              <w:rPr>
                <w:rFonts w:ascii="Myriad Pro" w:hAnsi="Myriad Pro"/>
                <w:b/>
                <w:bCs/>
                <w:sz w:val="20"/>
                <w:szCs w:val="25"/>
                <w:lang w:bidi="th-TH"/>
              </w:rPr>
              <w:t>2021</w:t>
            </w:r>
          </w:p>
        </w:tc>
        <w:tc>
          <w:tcPr>
            <w:tcW w:w="2307" w:type="dxa"/>
          </w:tcPr>
          <w:p w14:paraId="231AF23D"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sz w:val="20"/>
                <w:szCs w:val="20"/>
              </w:rPr>
              <w:t>TE team submits to the Commissioning Unit and project management</w:t>
            </w:r>
          </w:p>
        </w:tc>
      </w:tr>
      <w:tr w:rsidR="00AE0B6F" w:rsidRPr="007A6A26" w14:paraId="21660FDC" w14:textId="77777777" w:rsidTr="00166B14">
        <w:tc>
          <w:tcPr>
            <w:tcW w:w="363" w:type="dxa"/>
          </w:tcPr>
          <w:p w14:paraId="348DE7D8"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2</w:t>
            </w:r>
          </w:p>
        </w:tc>
        <w:tc>
          <w:tcPr>
            <w:tcW w:w="1884" w:type="dxa"/>
          </w:tcPr>
          <w:p w14:paraId="430409E8"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b/>
                <w:sz w:val="20"/>
                <w:szCs w:val="20"/>
              </w:rPr>
              <w:t>Presentation</w:t>
            </w:r>
          </w:p>
        </w:tc>
        <w:tc>
          <w:tcPr>
            <w:tcW w:w="2487" w:type="dxa"/>
          </w:tcPr>
          <w:p w14:paraId="0CFCEB37"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sz w:val="20"/>
                <w:szCs w:val="20"/>
              </w:rPr>
              <w:t>Initial Findings</w:t>
            </w:r>
          </w:p>
        </w:tc>
        <w:tc>
          <w:tcPr>
            <w:tcW w:w="1931" w:type="dxa"/>
          </w:tcPr>
          <w:p w14:paraId="5DD85FF7"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sz w:val="20"/>
                <w:szCs w:val="20"/>
              </w:rPr>
              <w:t>End of TE mission:</w:t>
            </w:r>
          </w:p>
          <w:p w14:paraId="50E66F68" w14:textId="37EFDAA6" w:rsidR="00AE0B6F" w:rsidRPr="00A03C1B" w:rsidRDefault="001E0187" w:rsidP="00166B14">
            <w:pPr>
              <w:pStyle w:val="ListParagraph"/>
              <w:ind w:left="0"/>
              <w:rPr>
                <w:rFonts w:ascii="Myriad Pro" w:hAnsi="Myriad Pro" w:cs="Arial"/>
                <w:b/>
                <w:bCs/>
                <w:sz w:val="20"/>
                <w:szCs w:val="20"/>
              </w:rPr>
            </w:pPr>
            <w:r>
              <w:rPr>
                <w:rFonts w:ascii="Myriad Pro" w:hAnsi="Myriad Pro" w:cs="Arial"/>
                <w:b/>
                <w:bCs/>
                <w:sz w:val="20"/>
                <w:szCs w:val="20"/>
              </w:rPr>
              <w:t>13</w:t>
            </w:r>
            <w:r w:rsidR="0063496A" w:rsidRPr="00A03C1B">
              <w:rPr>
                <w:rFonts w:ascii="Myriad Pro" w:hAnsi="Myriad Pro" w:cs="Arial"/>
                <w:b/>
                <w:bCs/>
                <w:sz w:val="20"/>
                <w:szCs w:val="20"/>
              </w:rPr>
              <w:t xml:space="preserve"> </w:t>
            </w:r>
            <w:r>
              <w:rPr>
                <w:rFonts w:ascii="Myriad Pro" w:hAnsi="Myriad Pro" w:cs="Arial"/>
                <w:b/>
                <w:bCs/>
                <w:sz w:val="20"/>
                <w:szCs w:val="20"/>
              </w:rPr>
              <w:t>August</w:t>
            </w:r>
            <w:r w:rsidR="0063496A" w:rsidRPr="00A03C1B">
              <w:rPr>
                <w:rFonts w:ascii="Myriad Pro" w:hAnsi="Myriad Pro" w:cs="Arial"/>
                <w:b/>
                <w:bCs/>
                <w:sz w:val="20"/>
                <w:szCs w:val="20"/>
              </w:rPr>
              <w:t xml:space="preserve"> 2021</w:t>
            </w:r>
          </w:p>
        </w:tc>
        <w:tc>
          <w:tcPr>
            <w:tcW w:w="2307" w:type="dxa"/>
          </w:tcPr>
          <w:p w14:paraId="334CB91B"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sz w:val="20"/>
                <w:szCs w:val="20"/>
              </w:rPr>
              <w:t>TE Team presents to project management and the Commissioning Unit</w:t>
            </w:r>
          </w:p>
        </w:tc>
      </w:tr>
      <w:tr w:rsidR="00AE0B6F" w:rsidRPr="007A6A26" w14:paraId="49BE11D6" w14:textId="77777777" w:rsidTr="00166B14">
        <w:tc>
          <w:tcPr>
            <w:tcW w:w="363" w:type="dxa"/>
          </w:tcPr>
          <w:p w14:paraId="637B3699"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t>3</w:t>
            </w:r>
          </w:p>
        </w:tc>
        <w:tc>
          <w:tcPr>
            <w:tcW w:w="1884" w:type="dxa"/>
          </w:tcPr>
          <w:p w14:paraId="08EA76F5" w14:textId="35C6E334"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b/>
                <w:sz w:val="20"/>
                <w:szCs w:val="20"/>
              </w:rPr>
              <w:t xml:space="preserve">Draft </w:t>
            </w:r>
            <w:r w:rsidR="00504E70">
              <w:rPr>
                <w:rFonts w:ascii="Myriad Pro" w:hAnsi="Myriad Pro" w:cs="Arial"/>
                <w:b/>
                <w:sz w:val="20"/>
                <w:szCs w:val="20"/>
              </w:rPr>
              <w:t>E</w:t>
            </w:r>
            <w:r w:rsidR="001E0187">
              <w:rPr>
                <w:rFonts w:ascii="Myriad Pro" w:hAnsi="Myriad Pro" w:cs="Arial"/>
                <w:b/>
                <w:sz w:val="20"/>
                <w:szCs w:val="20"/>
              </w:rPr>
              <w:t>v</w:t>
            </w:r>
            <w:r w:rsidR="00504E70">
              <w:rPr>
                <w:rFonts w:ascii="Myriad Pro" w:hAnsi="Myriad Pro" w:cs="Arial"/>
                <w:b/>
                <w:sz w:val="20"/>
                <w:szCs w:val="20"/>
              </w:rPr>
              <w:t>aluation</w:t>
            </w:r>
            <w:r w:rsidR="00504E70" w:rsidRPr="007A6A26">
              <w:rPr>
                <w:rFonts w:ascii="Myriad Pro" w:hAnsi="Myriad Pro" w:cs="Arial"/>
                <w:b/>
                <w:sz w:val="20"/>
                <w:szCs w:val="20"/>
              </w:rPr>
              <w:t xml:space="preserve"> </w:t>
            </w:r>
            <w:r w:rsidRPr="007A6A26">
              <w:rPr>
                <w:rFonts w:ascii="Myriad Pro" w:hAnsi="Myriad Pro" w:cs="Arial"/>
                <w:b/>
                <w:sz w:val="20"/>
                <w:szCs w:val="20"/>
              </w:rPr>
              <w:t>Report</w:t>
            </w:r>
          </w:p>
        </w:tc>
        <w:tc>
          <w:tcPr>
            <w:tcW w:w="2487" w:type="dxa"/>
          </w:tcPr>
          <w:p w14:paraId="25E253A5"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sz w:val="20"/>
                <w:szCs w:val="20"/>
              </w:rPr>
              <w:t xml:space="preserve">Full report (using guidelines on content </w:t>
            </w:r>
            <w:r w:rsidRPr="007A6A26">
              <w:rPr>
                <w:rFonts w:ascii="Myriad Pro" w:hAnsi="Myriad Pro" w:cs="Arial"/>
                <w:sz w:val="20"/>
                <w:szCs w:val="20"/>
              </w:rPr>
              <w:lastRenderedPageBreak/>
              <w:t>outlined in Annex B) with annexes</w:t>
            </w:r>
          </w:p>
        </w:tc>
        <w:tc>
          <w:tcPr>
            <w:tcW w:w="1931" w:type="dxa"/>
          </w:tcPr>
          <w:p w14:paraId="335DC0CB" w14:textId="77777777" w:rsidR="0063496A" w:rsidRDefault="00AE0B6F" w:rsidP="00DB5340">
            <w:pPr>
              <w:pStyle w:val="ListParagraph"/>
              <w:ind w:left="0"/>
              <w:rPr>
                <w:rFonts w:ascii="Myriad Pro" w:hAnsi="Myriad Pro" w:cs="Arial"/>
                <w:sz w:val="20"/>
                <w:szCs w:val="20"/>
              </w:rPr>
            </w:pPr>
            <w:r w:rsidRPr="007A6A26">
              <w:rPr>
                <w:rFonts w:ascii="Myriad Pro" w:hAnsi="Myriad Pro" w:cs="Arial"/>
                <w:sz w:val="20"/>
                <w:szCs w:val="20"/>
              </w:rPr>
              <w:lastRenderedPageBreak/>
              <w:t>Within 3 weeks of the TE mission</w:t>
            </w:r>
            <w:r w:rsidR="0063496A">
              <w:rPr>
                <w:rFonts w:ascii="Myriad Pro" w:hAnsi="Myriad Pro" w:cs="Arial"/>
                <w:sz w:val="20"/>
                <w:szCs w:val="20"/>
              </w:rPr>
              <w:t>:</w:t>
            </w:r>
          </w:p>
          <w:p w14:paraId="4DC2E628" w14:textId="2A281CF4" w:rsidR="00437A47" w:rsidRPr="00A03C1B" w:rsidRDefault="001E0187" w:rsidP="00DB5340">
            <w:pPr>
              <w:pStyle w:val="ListParagraph"/>
              <w:ind w:left="0"/>
              <w:rPr>
                <w:rFonts w:ascii="Myriad Pro" w:hAnsi="Myriad Pro" w:cs="Arial"/>
                <w:b/>
                <w:bCs/>
                <w:sz w:val="20"/>
                <w:szCs w:val="20"/>
                <w:u w:val="single"/>
              </w:rPr>
            </w:pPr>
            <w:r>
              <w:rPr>
                <w:rFonts w:ascii="Myriad Pro" w:hAnsi="Myriad Pro" w:cs="Arial"/>
                <w:b/>
                <w:bCs/>
                <w:sz w:val="20"/>
                <w:szCs w:val="20"/>
              </w:rPr>
              <w:t>27</w:t>
            </w:r>
            <w:r w:rsidR="00F641B5" w:rsidRPr="00A03C1B">
              <w:rPr>
                <w:rFonts w:ascii="Myriad Pro" w:hAnsi="Myriad Pro" w:cs="Arial"/>
                <w:b/>
                <w:bCs/>
                <w:sz w:val="20"/>
                <w:szCs w:val="20"/>
              </w:rPr>
              <w:t xml:space="preserve"> August</w:t>
            </w:r>
            <w:r w:rsidR="0063496A" w:rsidRPr="00A03C1B">
              <w:rPr>
                <w:rFonts w:ascii="Myriad Pro" w:hAnsi="Myriad Pro" w:cs="Arial"/>
                <w:b/>
                <w:bCs/>
                <w:sz w:val="20"/>
                <w:szCs w:val="20"/>
              </w:rPr>
              <w:t xml:space="preserve"> 2021</w:t>
            </w:r>
            <w:r w:rsidR="00AE0B6F" w:rsidRPr="00A03C1B">
              <w:rPr>
                <w:rFonts w:ascii="Myriad Pro" w:hAnsi="Myriad Pro" w:cs="Arial"/>
                <w:b/>
                <w:bCs/>
                <w:sz w:val="20"/>
                <w:szCs w:val="20"/>
              </w:rPr>
              <w:t xml:space="preserve"> </w:t>
            </w:r>
          </w:p>
        </w:tc>
        <w:tc>
          <w:tcPr>
            <w:tcW w:w="2307" w:type="dxa"/>
          </w:tcPr>
          <w:p w14:paraId="49046C5D"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sz w:val="20"/>
                <w:szCs w:val="20"/>
              </w:rPr>
              <w:t xml:space="preserve">Sent to the Commissioning Unit, reviewed by RTA, </w:t>
            </w:r>
            <w:r w:rsidRPr="007A6A26">
              <w:rPr>
                <w:rFonts w:ascii="Myriad Pro" w:hAnsi="Myriad Pro" w:cs="Arial"/>
                <w:sz w:val="20"/>
                <w:szCs w:val="20"/>
              </w:rPr>
              <w:lastRenderedPageBreak/>
              <w:t>Project Coordinating Unit, GEF OFP</w:t>
            </w:r>
          </w:p>
        </w:tc>
      </w:tr>
      <w:tr w:rsidR="00AE0B6F" w:rsidRPr="007A6A26" w14:paraId="21CAF1C8" w14:textId="77777777" w:rsidTr="00166B14">
        <w:tc>
          <w:tcPr>
            <w:tcW w:w="363" w:type="dxa"/>
          </w:tcPr>
          <w:p w14:paraId="1BBF27B8" w14:textId="77777777" w:rsidR="00AE0B6F" w:rsidRPr="007A6A26" w:rsidRDefault="00AE0B6F" w:rsidP="00166B14">
            <w:pPr>
              <w:pStyle w:val="ListParagraph"/>
              <w:ind w:left="0"/>
              <w:rPr>
                <w:rFonts w:ascii="Myriad Pro" w:hAnsi="Myriad Pro" w:cs="Arial"/>
                <w:b/>
                <w:sz w:val="20"/>
                <w:szCs w:val="20"/>
              </w:rPr>
            </w:pPr>
            <w:r w:rsidRPr="007A6A26">
              <w:rPr>
                <w:rFonts w:ascii="Myriad Pro" w:hAnsi="Myriad Pro" w:cs="Arial"/>
                <w:b/>
                <w:sz w:val="20"/>
                <w:szCs w:val="20"/>
              </w:rPr>
              <w:lastRenderedPageBreak/>
              <w:t>4</w:t>
            </w:r>
          </w:p>
        </w:tc>
        <w:tc>
          <w:tcPr>
            <w:tcW w:w="1884" w:type="dxa"/>
          </w:tcPr>
          <w:p w14:paraId="0F6383AE"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b/>
                <w:sz w:val="20"/>
                <w:szCs w:val="20"/>
              </w:rPr>
              <w:t>Final Report*</w:t>
            </w:r>
          </w:p>
        </w:tc>
        <w:tc>
          <w:tcPr>
            <w:tcW w:w="2487" w:type="dxa"/>
          </w:tcPr>
          <w:p w14:paraId="77BF68C6"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sz w:val="20"/>
                <w:szCs w:val="20"/>
              </w:rPr>
              <w:t>Revised report with audit trail detailing how all received comments have (and have not) been addressed in the final TE report</w:t>
            </w:r>
          </w:p>
        </w:tc>
        <w:tc>
          <w:tcPr>
            <w:tcW w:w="1931" w:type="dxa"/>
          </w:tcPr>
          <w:p w14:paraId="05236779"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sz w:val="20"/>
                <w:szCs w:val="20"/>
              </w:rPr>
              <w:t xml:space="preserve">Within 1 week of receiving UNDP comments on draft: </w:t>
            </w:r>
          </w:p>
          <w:p w14:paraId="3A454408" w14:textId="2559762E" w:rsidR="00437A47" w:rsidRPr="001F63A3" w:rsidRDefault="001E0187" w:rsidP="00166B14">
            <w:pPr>
              <w:pStyle w:val="ListParagraph"/>
              <w:ind w:left="0"/>
              <w:rPr>
                <w:rFonts w:ascii="Myriad Pro" w:hAnsi="Myriad Pro" w:cs="Arial"/>
                <w:b/>
                <w:bCs/>
                <w:sz w:val="20"/>
                <w:szCs w:val="20"/>
              </w:rPr>
            </w:pPr>
            <w:r w:rsidRPr="001F63A3">
              <w:rPr>
                <w:rFonts w:ascii="Myriad Pro" w:hAnsi="Myriad Pro" w:cs="Arial"/>
                <w:b/>
                <w:bCs/>
                <w:sz w:val="20"/>
                <w:szCs w:val="20"/>
              </w:rPr>
              <w:t>21</w:t>
            </w:r>
            <w:r w:rsidR="0063496A" w:rsidRPr="001F63A3">
              <w:rPr>
                <w:rFonts w:ascii="Myriad Pro" w:hAnsi="Myriad Pro" w:cs="Arial"/>
                <w:b/>
                <w:bCs/>
                <w:sz w:val="20"/>
                <w:szCs w:val="20"/>
              </w:rPr>
              <w:t xml:space="preserve"> </w:t>
            </w:r>
            <w:r w:rsidR="00F641B5" w:rsidRPr="001F63A3">
              <w:rPr>
                <w:rFonts w:ascii="Myriad Pro" w:hAnsi="Myriad Pro" w:cs="Arial"/>
                <w:b/>
                <w:bCs/>
                <w:sz w:val="20"/>
                <w:szCs w:val="20"/>
              </w:rPr>
              <w:t>September</w:t>
            </w:r>
            <w:r w:rsidR="0063496A" w:rsidRPr="001F63A3">
              <w:rPr>
                <w:rFonts w:ascii="Myriad Pro" w:hAnsi="Myriad Pro" w:cs="Arial"/>
                <w:b/>
                <w:bCs/>
                <w:sz w:val="20"/>
                <w:szCs w:val="20"/>
              </w:rPr>
              <w:t xml:space="preserve"> 2021</w:t>
            </w:r>
          </w:p>
        </w:tc>
        <w:tc>
          <w:tcPr>
            <w:tcW w:w="2307" w:type="dxa"/>
          </w:tcPr>
          <w:p w14:paraId="0E4FADCB" w14:textId="77777777" w:rsidR="00AE0B6F" w:rsidRPr="007A6A26" w:rsidRDefault="00AE0B6F" w:rsidP="00166B14">
            <w:pPr>
              <w:pStyle w:val="ListParagraph"/>
              <w:ind w:left="0"/>
              <w:rPr>
                <w:rFonts w:ascii="Myriad Pro" w:hAnsi="Myriad Pro" w:cs="Arial"/>
                <w:sz w:val="20"/>
                <w:szCs w:val="20"/>
              </w:rPr>
            </w:pPr>
            <w:r w:rsidRPr="007A6A26">
              <w:rPr>
                <w:rFonts w:ascii="Myriad Pro" w:hAnsi="Myriad Pro" w:cs="Arial"/>
                <w:sz w:val="20"/>
                <w:szCs w:val="20"/>
              </w:rPr>
              <w:t>Sent to the Commissioning Unit</w:t>
            </w:r>
          </w:p>
        </w:tc>
      </w:tr>
    </w:tbl>
    <w:p w14:paraId="09269FA3" w14:textId="65706478" w:rsidR="00000F9B" w:rsidRPr="007A6A26" w:rsidRDefault="00000F9B" w:rsidP="00000F9B">
      <w:pPr>
        <w:spacing w:after="0"/>
        <w:jc w:val="both"/>
        <w:rPr>
          <w:rFonts w:ascii="Myriad Pro" w:hAnsi="Myriad Pro"/>
          <w:color w:val="000000"/>
        </w:rPr>
      </w:pPr>
    </w:p>
    <w:p w14:paraId="29C6F12E" w14:textId="77777777" w:rsidR="00000F9B" w:rsidRPr="00A03C1B" w:rsidRDefault="00000F9B" w:rsidP="00000F9B">
      <w:pPr>
        <w:spacing w:after="0"/>
        <w:jc w:val="both"/>
        <w:rPr>
          <w:rFonts w:ascii="Myriad Pro" w:hAnsi="Myriad Pro"/>
          <w:color w:val="000000"/>
          <w:sz w:val="20"/>
          <w:szCs w:val="20"/>
        </w:rPr>
      </w:pPr>
      <w:r w:rsidRPr="00A03C1B">
        <w:rPr>
          <w:rFonts w:ascii="Myriad Pro" w:hAnsi="Myriad Pro"/>
          <w:color w:val="000000"/>
          <w:sz w:val="20"/>
          <w:szCs w:val="20"/>
        </w:rPr>
        <w:t>*All final TE reports will be quality assessed by the UNDP Independent Evaluation Office (IEO).  Details of the IEO’s quality assessment of decentralized evaluations can be found in Section 6 of the UNDP Evaluation Guidelines.</w:t>
      </w:r>
      <w:r w:rsidRPr="00A03C1B">
        <w:rPr>
          <w:rStyle w:val="FootnoteReference"/>
          <w:rFonts w:ascii="Myriad Pro" w:hAnsi="Myriad Pro"/>
          <w:color w:val="000000"/>
          <w:sz w:val="20"/>
          <w:szCs w:val="20"/>
        </w:rPr>
        <w:footnoteReference w:id="2"/>
      </w:r>
    </w:p>
    <w:p w14:paraId="501F37B1" w14:textId="77777777" w:rsidR="00000F9B" w:rsidRPr="007A6A26" w:rsidRDefault="00000F9B" w:rsidP="00000F9B">
      <w:pPr>
        <w:spacing w:after="0"/>
        <w:jc w:val="both"/>
        <w:rPr>
          <w:rFonts w:ascii="Myriad Pro" w:hAnsi="Myriad Pro"/>
          <w:color w:val="000000"/>
        </w:rPr>
      </w:pPr>
    </w:p>
    <w:p w14:paraId="517D5A8E" w14:textId="6242D3E6" w:rsidR="00000F9B" w:rsidRPr="007A6A26" w:rsidRDefault="00000F9B" w:rsidP="00CA3BDC">
      <w:pPr>
        <w:pStyle w:val="ListParagraph"/>
        <w:numPr>
          <w:ilvl w:val="0"/>
          <w:numId w:val="38"/>
        </w:numPr>
        <w:jc w:val="both"/>
        <w:rPr>
          <w:rFonts w:ascii="Myriad Pro" w:hAnsi="Myriad Pro"/>
          <w:b/>
          <w:bCs/>
          <w:sz w:val="26"/>
          <w:szCs w:val="26"/>
        </w:rPr>
      </w:pPr>
      <w:r w:rsidRPr="007A6A26">
        <w:rPr>
          <w:rFonts w:ascii="Myriad Pro" w:hAnsi="Myriad Pro"/>
          <w:b/>
          <w:bCs/>
          <w:sz w:val="26"/>
          <w:szCs w:val="26"/>
        </w:rPr>
        <w:t xml:space="preserve">TE </w:t>
      </w:r>
      <w:r w:rsidR="00504E70">
        <w:rPr>
          <w:rFonts w:ascii="Myriad Pro" w:hAnsi="Myriad Pro"/>
          <w:b/>
          <w:bCs/>
          <w:sz w:val="26"/>
          <w:szCs w:val="26"/>
        </w:rPr>
        <w:t xml:space="preserve">IMPLEMENTATION </w:t>
      </w:r>
      <w:r w:rsidRPr="007A6A26">
        <w:rPr>
          <w:rFonts w:ascii="Myriad Pro" w:hAnsi="Myriad Pro"/>
          <w:b/>
          <w:bCs/>
          <w:sz w:val="26"/>
          <w:szCs w:val="26"/>
        </w:rPr>
        <w:t>ARRANGEMENTS</w:t>
      </w:r>
    </w:p>
    <w:p w14:paraId="19E47C79" w14:textId="506B66D6" w:rsidR="005A2785" w:rsidRPr="007A6A26" w:rsidRDefault="005A2785" w:rsidP="005A2785">
      <w:pPr>
        <w:jc w:val="both"/>
        <w:rPr>
          <w:rFonts w:ascii="Myriad Pro" w:hAnsi="Myriad Pro" w:cs="Arial"/>
          <w:color w:val="000000"/>
          <w:sz w:val="20"/>
          <w:szCs w:val="20"/>
        </w:rPr>
      </w:pPr>
      <w:r w:rsidRPr="007A6A26">
        <w:rPr>
          <w:rFonts w:ascii="Myriad Pro" w:hAnsi="Myriad Pro" w:cs="Arial"/>
          <w:color w:val="000000"/>
          <w:sz w:val="20"/>
          <w:szCs w:val="20"/>
        </w:rPr>
        <w:t>The principal responsibility for managing the TE resides with the Commissioning Unit.  The Commissioning Unit for this project’s TE is</w:t>
      </w:r>
      <w:r w:rsidRPr="007A6A26">
        <w:rPr>
          <w:rFonts w:ascii="Myriad Pro" w:hAnsi="Myriad Pro" w:cs="Arial"/>
          <w:sz w:val="20"/>
          <w:szCs w:val="20"/>
        </w:rPr>
        <w:t xml:space="preserve"> </w:t>
      </w:r>
      <w:r w:rsidRPr="007A6A26">
        <w:rPr>
          <w:rFonts w:ascii="Myriad Pro" w:hAnsi="Myriad Pro" w:cs="Arial"/>
          <w:color w:val="000000"/>
          <w:sz w:val="20"/>
          <w:szCs w:val="20"/>
        </w:rPr>
        <w:t xml:space="preserve">UNDP </w:t>
      </w:r>
      <w:r w:rsidR="00D01FD0">
        <w:rPr>
          <w:rFonts w:ascii="Myriad Pro" w:hAnsi="Myriad Pro" w:cs="Arial"/>
          <w:color w:val="000000"/>
          <w:sz w:val="20"/>
          <w:szCs w:val="20"/>
        </w:rPr>
        <w:t xml:space="preserve">Pakistan </w:t>
      </w:r>
      <w:r w:rsidRPr="007A6A26">
        <w:rPr>
          <w:rFonts w:ascii="Myriad Pro" w:hAnsi="Myriad Pro" w:cs="Arial"/>
          <w:color w:val="000000"/>
          <w:sz w:val="20"/>
          <w:szCs w:val="20"/>
        </w:rPr>
        <w:t>Country Office</w:t>
      </w:r>
      <w:r w:rsidRPr="007A6A26">
        <w:rPr>
          <w:rFonts w:ascii="Myriad Pro" w:hAnsi="Myriad Pro" w:cs="Arial"/>
          <w:i/>
          <w:color w:val="000000"/>
          <w:sz w:val="20"/>
          <w:szCs w:val="20"/>
        </w:rPr>
        <w:t>.</w:t>
      </w:r>
    </w:p>
    <w:p w14:paraId="6D87FEA7" w14:textId="37C504F4" w:rsidR="005A2785" w:rsidRPr="007A6A26" w:rsidRDefault="005A2785" w:rsidP="005A2785">
      <w:pPr>
        <w:jc w:val="both"/>
        <w:rPr>
          <w:rFonts w:ascii="Myriad Pro" w:hAnsi="Myriad Pro" w:cs="Arial"/>
          <w:color w:val="000000"/>
          <w:sz w:val="20"/>
          <w:szCs w:val="20"/>
        </w:rPr>
      </w:pPr>
      <w:r w:rsidRPr="007A6A26">
        <w:rPr>
          <w:rFonts w:ascii="Myriad Pro" w:hAnsi="Myriad Pro" w:cs="Arial"/>
          <w:color w:val="000000"/>
          <w:sz w:val="20"/>
          <w:szCs w:val="20"/>
        </w:rPr>
        <w:t xml:space="preserve">The Commissioning Unit will contract the </w:t>
      </w:r>
      <w:r w:rsidR="00D01FD0">
        <w:rPr>
          <w:rFonts w:ascii="Myriad Pro" w:hAnsi="Myriad Pro" w:cs="Arial"/>
          <w:color w:val="000000"/>
          <w:sz w:val="20"/>
          <w:szCs w:val="20"/>
        </w:rPr>
        <w:t>evaluators</w:t>
      </w:r>
      <w:r w:rsidR="00D01FD0" w:rsidRPr="007A6A26">
        <w:rPr>
          <w:rFonts w:ascii="Myriad Pro" w:hAnsi="Myriad Pro" w:cs="Arial"/>
          <w:color w:val="000000"/>
          <w:sz w:val="20"/>
          <w:szCs w:val="20"/>
        </w:rPr>
        <w:t xml:space="preserve"> </w:t>
      </w:r>
      <w:r w:rsidRPr="007A6A26">
        <w:rPr>
          <w:rFonts w:ascii="Myriad Pro" w:hAnsi="Myriad Pro" w:cs="Arial"/>
          <w:color w:val="000000"/>
          <w:sz w:val="20"/>
          <w:szCs w:val="20"/>
        </w:rPr>
        <w:t>and ensure the timely provision of per diems and travel arrangements</w:t>
      </w:r>
      <w:r w:rsidR="00D01FD0">
        <w:rPr>
          <w:rFonts w:ascii="Myriad Pro" w:hAnsi="Myriad Pro" w:cs="Arial"/>
          <w:color w:val="000000"/>
          <w:sz w:val="20"/>
          <w:szCs w:val="20"/>
        </w:rPr>
        <w:t xml:space="preserve"> to Pakistan</w:t>
      </w:r>
      <w:r w:rsidRPr="007A6A26">
        <w:rPr>
          <w:rFonts w:ascii="Myriad Pro" w:hAnsi="Myriad Pro" w:cs="Arial"/>
          <w:color w:val="000000"/>
          <w:sz w:val="20"/>
          <w:szCs w:val="20"/>
        </w:rPr>
        <w:t xml:space="preserve"> and within the country for the TE </w:t>
      </w:r>
      <w:proofErr w:type="gramStart"/>
      <w:r w:rsidRPr="007A6A26">
        <w:rPr>
          <w:rFonts w:ascii="Myriad Pro" w:hAnsi="Myriad Pro" w:cs="Arial"/>
          <w:color w:val="000000"/>
          <w:sz w:val="20"/>
          <w:szCs w:val="20"/>
        </w:rPr>
        <w:t>team</w:t>
      </w:r>
      <w:r w:rsidR="00D01FD0">
        <w:rPr>
          <w:rFonts w:ascii="Myriad Pro" w:hAnsi="Myriad Pro" w:cs="Arial"/>
          <w:color w:val="000000"/>
          <w:sz w:val="20"/>
          <w:szCs w:val="20"/>
        </w:rPr>
        <w:t>, if</w:t>
      </w:r>
      <w:proofErr w:type="gramEnd"/>
      <w:r w:rsidR="00D01FD0">
        <w:rPr>
          <w:rFonts w:ascii="Myriad Pro" w:hAnsi="Myriad Pro" w:cs="Arial"/>
          <w:color w:val="000000"/>
          <w:sz w:val="20"/>
          <w:szCs w:val="20"/>
        </w:rPr>
        <w:t xml:space="preserve"> the travel is permitted</w:t>
      </w:r>
      <w:r w:rsidRPr="007A6A26">
        <w:rPr>
          <w:rFonts w:ascii="Myriad Pro" w:hAnsi="Myriad Pro" w:cs="Arial"/>
          <w:color w:val="000000"/>
          <w:sz w:val="20"/>
          <w:szCs w:val="20"/>
        </w:rPr>
        <w:t>.  The Project Team will be responsible for liaising with the TE team to provide all relevant documents, set up stakeholder interviews, and arrange field visits.</w:t>
      </w:r>
    </w:p>
    <w:p w14:paraId="15413E90" w14:textId="76B5F7BB" w:rsidR="005A2785" w:rsidRPr="007A6A26" w:rsidRDefault="005A2785" w:rsidP="005A2785">
      <w:pPr>
        <w:jc w:val="both"/>
        <w:rPr>
          <w:rFonts w:ascii="Myriad Pro" w:hAnsi="Myriad Pro" w:cs="Arial"/>
          <w:color w:val="000000"/>
          <w:sz w:val="20"/>
          <w:szCs w:val="20"/>
        </w:rPr>
      </w:pPr>
      <w:r w:rsidRPr="007A6A26">
        <w:rPr>
          <w:rFonts w:ascii="Myriad Pro" w:hAnsi="Myriad Pro" w:cs="Arial"/>
          <w:color w:val="000000"/>
          <w:sz w:val="20"/>
          <w:szCs w:val="20"/>
        </w:rPr>
        <w:t xml:space="preserve">The </w:t>
      </w:r>
      <w:r w:rsidR="00D01FD0">
        <w:rPr>
          <w:rFonts w:ascii="Myriad Pro" w:hAnsi="Myriad Pro" w:cs="Arial"/>
          <w:color w:val="000000"/>
          <w:sz w:val="20"/>
          <w:szCs w:val="20"/>
        </w:rPr>
        <w:t>national evaluator is require</w:t>
      </w:r>
      <w:r w:rsidR="00CA6329">
        <w:rPr>
          <w:rFonts w:ascii="Myriad Pro" w:hAnsi="Myriad Pro" w:cs="Arial"/>
          <w:color w:val="000000"/>
          <w:sz w:val="20"/>
          <w:szCs w:val="20"/>
        </w:rPr>
        <w:t>d</w:t>
      </w:r>
      <w:r w:rsidRPr="007A6A26">
        <w:rPr>
          <w:rFonts w:ascii="Myriad Pro" w:hAnsi="Myriad Pro" w:cs="Arial"/>
          <w:color w:val="000000"/>
          <w:sz w:val="20"/>
          <w:szCs w:val="20"/>
        </w:rPr>
        <w:t xml:space="preserve"> </w:t>
      </w:r>
      <w:r w:rsidR="00D01FD0">
        <w:rPr>
          <w:rFonts w:ascii="Myriad Pro" w:hAnsi="Myriad Pro" w:cs="Arial"/>
          <w:color w:val="000000"/>
          <w:sz w:val="20"/>
          <w:szCs w:val="20"/>
        </w:rPr>
        <w:t>to</w:t>
      </w:r>
      <w:r w:rsidR="00D01FD0" w:rsidRPr="007A6A26">
        <w:rPr>
          <w:rFonts w:ascii="Myriad Pro" w:hAnsi="Myriad Pro" w:cs="Arial"/>
          <w:color w:val="000000"/>
          <w:sz w:val="20"/>
          <w:szCs w:val="20"/>
        </w:rPr>
        <w:t xml:space="preserve"> </w:t>
      </w:r>
      <w:r w:rsidRPr="007A6A26">
        <w:rPr>
          <w:rFonts w:ascii="Myriad Pro" w:hAnsi="Myriad Pro" w:cs="Arial"/>
          <w:color w:val="000000"/>
          <w:sz w:val="20"/>
          <w:szCs w:val="20"/>
        </w:rPr>
        <w:t>meet with all the key stakeholders</w:t>
      </w:r>
      <w:r w:rsidR="00D01FD0">
        <w:rPr>
          <w:rFonts w:ascii="Myriad Pro" w:hAnsi="Myriad Pro" w:cs="Arial"/>
          <w:color w:val="000000"/>
          <w:sz w:val="20"/>
          <w:szCs w:val="20"/>
        </w:rPr>
        <w:t xml:space="preserve"> within Islamabad(?)</w:t>
      </w:r>
      <w:r w:rsidRPr="007A6A26">
        <w:rPr>
          <w:rFonts w:ascii="Myriad Pro" w:hAnsi="Myriad Pro" w:cs="Arial"/>
          <w:color w:val="000000"/>
          <w:sz w:val="20"/>
          <w:szCs w:val="20"/>
        </w:rPr>
        <w:t xml:space="preserve">. For any visits outside Islamabad, the UNDP CO will arrange travel and bear the cost as per UNDP rules and policies. If the travel to </w:t>
      </w:r>
      <w:r w:rsidR="00403982">
        <w:rPr>
          <w:rFonts w:ascii="Myriad Pro" w:hAnsi="Myriad Pro" w:cs="Arial"/>
          <w:color w:val="000000"/>
          <w:sz w:val="20"/>
          <w:szCs w:val="20"/>
        </w:rPr>
        <w:t>project sites is restricted</w:t>
      </w:r>
      <w:r w:rsidRPr="007A6A26">
        <w:rPr>
          <w:rFonts w:ascii="Myriad Pro" w:hAnsi="Myriad Pro" w:cs="Arial"/>
          <w:color w:val="000000"/>
          <w:sz w:val="20"/>
          <w:szCs w:val="20"/>
        </w:rPr>
        <w:t xml:space="preserve">, the </w:t>
      </w:r>
      <w:r w:rsidR="00403982">
        <w:rPr>
          <w:rFonts w:ascii="Myriad Pro" w:hAnsi="Myriad Pro" w:cs="Arial"/>
          <w:color w:val="000000"/>
          <w:sz w:val="20"/>
          <w:szCs w:val="20"/>
        </w:rPr>
        <w:t xml:space="preserve">logistic support in the implementation of </w:t>
      </w:r>
      <w:r w:rsidRPr="007A6A26">
        <w:rPr>
          <w:rFonts w:ascii="Myriad Pro" w:hAnsi="Myriad Pro" w:cs="Arial"/>
          <w:color w:val="000000"/>
          <w:sz w:val="20"/>
          <w:szCs w:val="20"/>
        </w:rPr>
        <w:t>remote</w:t>
      </w:r>
      <w:r w:rsidR="00403982">
        <w:rPr>
          <w:rFonts w:ascii="Myriad Pro" w:hAnsi="Myriad Pro" w:cs="Arial"/>
          <w:color w:val="000000"/>
          <w:sz w:val="20"/>
          <w:szCs w:val="20"/>
        </w:rPr>
        <w:t>/</w:t>
      </w:r>
      <w:proofErr w:type="gramStart"/>
      <w:r w:rsidR="00403982">
        <w:rPr>
          <w:rFonts w:ascii="Myriad Pro" w:hAnsi="Myriad Pro" w:cs="Arial"/>
          <w:color w:val="000000"/>
          <w:sz w:val="20"/>
          <w:szCs w:val="20"/>
        </w:rPr>
        <w:t xml:space="preserve">virtual </w:t>
      </w:r>
      <w:r w:rsidRPr="007A6A26">
        <w:rPr>
          <w:rFonts w:ascii="Myriad Pro" w:hAnsi="Myriad Pro" w:cs="Arial"/>
          <w:color w:val="000000"/>
          <w:sz w:val="20"/>
          <w:szCs w:val="20"/>
        </w:rPr>
        <w:t xml:space="preserve"> </w:t>
      </w:r>
      <w:r w:rsidR="00403982">
        <w:rPr>
          <w:rFonts w:ascii="Myriad Pro" w:hAnsi="Myriad Pro" w:cs="Arial"/>
          <w:color w:val="000000"/>
          <w:sz w:val="20"/>
          <w:szCs w:val="20"/>
        </w:rPr>
        <w:t>meetings</w:t>
      </w:r>
      <w:proofErr w:type="gramEnd"/>
      <w:r w:rsidR="00403982" w:rsidRPr="007A6A26">
        <w:rPr>
          <w:rFonts w:ascii="Myriad Pro" w:hAnsi="Myriad Pro" w:cs="Arial"/>
          <w:color w:val="000000"/>
          <w:sz w:val="20"/>
          <w:szCs w:val="20"/>
        </w:rPr>
        <w:t xml:space="preserve"> </w:t>
      </w:r>
      <w:r w:rsidRPr="007A6A26">
        <w:rPr>
          <w:rFonts w:ascii="Myriad Pro" w:hAnsi="Myriad Pro" w:cs="Arial"/>
          <w:color w:val="000000"/>
          <w:sz w:val="20"/>
          <w:szCs w:val="20"/>
        </w:rPr>
        <w:t>shall be carried out by the project team in coordination with the UNDP CO.</w:t>
      </w:r>
      <w:r w:rsidR="00403982">
        <w:rPr>
          <w:rFonts w:ascii="Myriad Pro" w:hAnsi="Myriad Pro" w:cs="Arial"/>
          <w:color w:val="000000"/>
          <w:sz w:val="20"/>
          <w:szCs w:val="20"/>
        </w:rPr>
        <w:t xml:space="preserve"> </w:t>
      </w:r>
    </w:p>
    <w:p w14:paraId="0309D164" w14:textId="77777777" w:rsidR="005A2785" w:rsidRPr="007A6A26" w:rsidRDefault="005A2785" w:rsidP="005A2785">
      <w:pPr>
        <w:pStyle w:val="ListParagraph"/>
        <w:shd w:val="clear" w:color="auto" w:fill="FFFFFF"/>
        <w:spacing w:after="0" w:line="240" w:lineRule="auto"/>
        <w:ind w:left="630"/>
        <w:jc w:val="both"/>
        <w:rPr>
          <w:rFonts w:ascii="Myriad Pro" w:hAnsi="Myriad Pro" w:cs="Arial"/>
          <w:color w:val="000000"/>
          <w:sz w:val="20"/>
          <w:szCs w:val="20"/>
        </w:rPr>
      </w:pPr>
    </w:p>
    <w:p w14:paraId="4BC08910" w14:textId="77777777" w:rsidR="00CA3BDC" w:rsidRPr="007A6A26" w:rsidRDefault="005A2785" w:rsidP="00CA3BDC">
      <w:pPr>
        <w:spacing w:after="0" w:line="240" w:lineRule="auto"/>
        <w:ind w:left="630" w:hanging="360"/>
        <w:jc w:val="both"/>
        <w:rPr>
          <w:rFonts w:ascii="Myriad Pro" w:hAnsi="Myriad Pro" w:cs="Arial"/>
          <w:color w:val="000000"/>
          <w:sz w:val="20"/>
          <w:szCs w:val="20"/>
        </w:rPr>
      </w:pPr>
      <w:r w:rsidRPr="007A6A26">
        <w:rPr>
          <w:rFonts w:ascii="Myriad Pro" w:hAnsi="Myriad Pro" w:cs="Arial"/>
          <w:color w:val="000000"/>
          <w:sz w:val="20"/>
          <w:szCs w:val="20"/>
        </w:rPr>
        <w:t>Following to be noted for travel:</w:t>
      </w:r>
    </w:p>
    <w:p w14:paraId="078E6109" w14:textId="77777777" w:rsidR="00CA3BDC" w:rsidRPr="007A6A26" w:rsidRDefault="00CA3BDC" w:rsidP="00CA3BDC">
      <w:pPr>
        <w:spacing w:after="0" w:line="240" w:lineRule="auto"/>
        <w:ind w:left="630" w:hanging="360"/>
        <w:jc w:val="both"/>
        <w:rPr>
          <w:rFonts w:ascii="Myriad Pro" w:hAnsi="Myriad Pro" w:cs="Arial"/>
          <w:color w:val="000000"/>
          <w:sz w:val="20"/>
          <w:szCs w:val="20"/>
        </w:rPr>
      </w:pPr>
    </w:p>
    <w:p w14:paraId="73117F30" w14:textId="62F784A8" w:rsidR="00F479A8" w:rsidRPr="007A6A26" w:rsidRDefault="005A2785" w:rsidP="00CA3BDC">
      <w:pPr>
        <w:pStyle w:val="ListParagraph"/>
        <w:numPr>
          <w:ilvl w:val="0"/>
          <w:numId w:val="39"/>
        </w:numPr>
        <w:spacing w:after="0" w:line="240" w:lineRule="auto"/>
        <w:jc w:val="both"/>
        <w:rPr>
          <w:rFonts w:ascii="Myriad Pro" w:hAnsi="Myriad Pro" w:cs="Arial"/>
          <w:sz w:val="20"/>
          <w:szCs w:val="20"/>
        </w:rPr>
      </w:pPr>
      <w:r w:rsidRPr="007A6A26">
        <w:rPr>
          <w:rFonts w:ascii="Myriad Pro" w:hAnsi="Myriad Pro" w:cs="Arial"/>
          <w:sz w:val="20"/>
          <w:szCs w:val="20"/>
        </w:rPr>
        <w:t xml:space="preserve">International travel may or may not be required to Pakistan during the TE mission </w:t>
      </w:r>
      <w:r w:rsidR="00CA6329">
        <w:rPr>
          <w:rFonts w:ascii="Myriad Pro" w:hAnsi="Myriad Pro" w:cs="Arial"/>
          <w:sz w:val="20"/>
          <w:szCs w:val="20"/>
        </w:rPr>
        <w:t xml:space="preserve">in view </w:t>
      </w:r>
      <w:proofErr w:type="gramStart"/>
      <w:r w:rsidR="00CA6329">
        <w:rPr>
          <w:rFonts w:ascii="Myriad Pro" w:hAnsi="Myriad Pro" w:cs="Arial"/>
          <w:sz w:val="20"/>
          <w:szCs w:val="20"/>
        </w:rPr>
        <w:t xml:space="preserve">of </w:t>
      </w:r>
      <w:r w:rsidRPr="007A6A26">
        <w:rPr>
          <w:rFonts w:ascii="Myriad Pro" w:hAnsi="Myriad Pro" w:cs="Arial"/>
          <w:sz w:val="20"/>
          <w:szCs w:val="20"/>
        </w:rPr>
        <w:t xml:space="preserve"> COVID</w:t>
      </w:r>
      <w:proofErr w:type="gramEnd"/>
      <w:r w:rsidRPr="007A6A26">
        <w:rPr>
          <w:rFonts w:ascii="Myriad Pro" w:hAnsi="Myriad Pro" w:cs="Arial"/>
          <w:sz w:val="20"/>
          <w:szCs w:val="20"/>
        </w:rPr>
        <w:t>-19 s</w:t>
      </w:r>
      <w:r w:rsidR="00CA6329">
        <w:rPr>
          <w:rFonts w:ascii="Myriad Pro" w:hAnsi="Myriad Pro" w:cs="Arial"/>
          <w:sz w:val="20"/>
          <w:szCs w:val="20"/>
        </w:rPr>
        <w:t>ituation in the country</w:t>
      </w:r>
    </w:p>
    <w:p w14:paraId="594E3A58" w14:textId="77777777" w:rsidR="00F479A8" w:rsidRPr="007A6A26" w:rsidRDefault="005A2785" w:rsidP="00CA3BDC">
      <w:pPr>
        <w:pStyle w:val="ListParagraph"/>
        <w:numPr>
          <w:ilvl w:val="0"/>
          <w:numId w:val="19"/>
        </w:numPr>
        <w:spacing w:after="0" w:line="240" w:lineRule="auto"/>
        <w:ind w:left="630"/>
        <w:jc w:val="both"/>
        <w:rPr>
          <w:rFonts w:ascii="Myriad Pro" w:hAnsi="Myriad Pro" w:cs="Arial"/>
          <w:sz w:val="20"/>
          <w:szCs w:val="20"/>
        </w:rPr>
      </w:pPr>
      <w:r w:rsidRPr="007A6A26">
        <w:rPr>
          <w:rFonts w:ascii="Myriad Pro" w:hAnsi="Myriad Pro" w:cs="Arial"/>
          <w:sz w:val="20"/>
          <w:szCs w:val="20"/>
        </w:rPr>
        <w:t xml:space="preserve">The BSAFE course </w:t>
      </w:r>
      <w:r w:rsidRPr="007A6A26">
        <w:rPr>
          <w:rFonts w:ascii="Myriad Pro" w:hAnsi="Myriad Pro" w:cs="Arial"/>
          <w:sz w:val="20"/>
          <w:szCs w:val="20"/>
          <w:u w:val="single"/>
        </w:rPr>
        <w:t>must</w:t>
      </w:r>
      <w:r w:rsidRPr="007A6A26">
        <w:rPr>
          <w:rFonts w:ascii="Myriad Pro" w:hAnsi="Myriad Pro" w:cs="Arial"/>
          <w:sz w:val="20"/>
          <w:szCs w:val="20"/>
        </w:rPr>
        <w:t xml:space="preserve"> be successfully completed </w:t>
      </w:r>
      <w:r w:rsidRPr="007A6A26">
        <w:rPr>
          <w:rFonts w:ascii="Myriad Pro" w:hAnsi="Myriad Pro" w:cs="Arial"/>
          <w:sz w:val="20"/>
          <w:szCs w:val="20"/>
          <w:u w:val="single"/>
        </w:rPr>
        <w:t>prior</w:t>
      </w:r>
      <w:r w:rsidRPr="007A6A26">
        <w:rPr>
          <w:rFonts w:ascii="Myriad Pro" w:hAnsi="Myriad Pro" w:cs="Arial"/>
          <w:sz w:val="20"/>
          <w:szCs w:val="20"/>
        </w:rPr>
        <w:t xml:space="preserve"> to commencement of travel, if </w:t>
      </w:r>
      <w:proofErr w:type="gramStart"/>
      <w:r w:rsidRPr="007A6A26">
        <w:rPr>
          <w:rFonts w:ascii="Myriad Pro" w:hAnsi="Myriad Pro" w:cs="Arial"/>
          <w:sz w:val="20"/>
          <w:szCs w:val="20"/>
        </w:rPr>
        <w:t>required;</w:t>
      </w:r>
      <w:proofErr w:type="gramEnd"/>
    </w:p>
    <w:p w14:paraId="17E4A7DB" w14:textId="77777777" w:rsidR="00F479A8" w:rsidRPr="007A6A26" w:rsidRDefault="005A2785" w:rsidP="00CA3BDC">
      <w:pPr>
        <w:pStyle w:val="ListParagraph"/>
        <w:numPr>
          <w:ilvl w:val="0"/>
          <w:numId w:val="19"/>
        </w:numPr>
        <w:spacing w:after="0" w:line="240" w:lineRule="auto"/>
        <w:ind w:left="634"/>
        <w:jc w:val="both"/>
        <w:rPr>
          <w:rFonts w:ascii="Myriad Pro" w:hAnsi="Myriad Pro" w:cs="Arial"/>
          <w:sz w:val="20"/>
          <w:szCs w:val="20"/>
          <w:u w:val="single"/>
        </w:rPr>
      </w:pPr>
      <w:r w:rsidRPr="007A6A26">
        <w:rPr>
          <w:rFonts w:ascii="Myriad Pro" w:hAnsi="Myriad Pro" w:cs="Arial"/>
          <w:sz w:val="20"/>
          <w:szCs w:val="20"/>
        </w:rPr>
        <w:t xml:space="preserve">Individual Consultants are responsible for ensuring they have vaccinations/inoculations when travelling to certain countries, as designated by the UN Medical Director. </w:t>
      </w:r>
    </w:p>
    <w:p w14:paraId="5B7958F4" w14:textId="1B39EA77" w:rsidR="005A2785" w:rsidRPr="007A6A26" w:rsidRDefault="005A2785" w:rsidP="00CA3BDC">
      <w:pPr>
        <w:pStyle w:val="ListParagraph"/>
        <w:numPr>
          <w:ilvl w:val="0"/>
          <w:numId w:val="19"/>
        </w:numPr>
        <w:spacing w:after="0" w:line="240" w:lineRule="auto"/>
        <w:ind w:left="634"/>
        <w:jc w:val="both"/>
        <w:rPr>
          <w:rFonts w:ascii="Myriad Pro" w:hAnsi="Myriad Pro" w:cs="Arial"/>
          <w:sz w:val="20"/>
          <w:szCs w:val="20"/>
          <w:u w:val="single"/>
        </w:rPr>
      </w:pPr>
      <w:r w:rsidRPr="007A6A26">
        <w:rPr>
          <w:rFonts w:ascii="Myriad Pro" w:hAnsi="Myriad Pro" w:cs="Arial"/>
          <w:sz w:val="20"/>
          <w:szCs w:val="20"/>
        </w:rPr>
        <w:t xml:space="preserve">Consultants are required to comply with the UN security directives set forth under: </w:t>
      </w:r>
      <w:hyperlink r:id="rId13" w:history="1">
        <w:r w:rsidRPr="007A6A26">
          <w:rPr>
            <w:rStyle w:val="Hyperlink"/>
            <w:rFonts w:ascii="Myriad Pro" w:hAnsi="Myriad Pro" w:cs="Arial"/>
            <w:color w:val="0070C0"/>
            <w:sz w:val="20"/>
            <w:szCs w:val="20"/>
          </w:rPr>
          <w:t>https://dss.un.org/dssweb/</w:t>
        </w:r>
      </w:hyperlink>
      <w:r w:rsidRPr="007A6A26">
        <w:rPr>
          <w:rFonts w:ascii="Myriad Pro" w:hAnsi="Myriad Pro" w:cs="Arial"/>
          <w:color w:val="0070C0"/>
          <w:sz w:val="20"/>
          <w:szCs w:val="20"/>
          <w:u w:val="single"/>
        </w:rPr>
        <w:t xml:space="preserve"> </w:t>
      </w:r>
    </w:p>
    <w:p w14:paraId="595676A2" w14:textId="77777777" w:rsidR="005A2785" w:rsidRPr="007A6A26" w:rsidRDefault="005A2785" w:rsidP="00CA3BDC">
      <w:pPr>
        <w:pStyle w:val="ListParagraph"/>
        <w:numPr>
          <w:ilvl w:val="0"/>
          <w:numId w:val="19"/>
        </w:numPr>
        <w:spacing w:after="0" w:line="240" w:lineRule="auto"/>
        <w:ind w:left="630"/>
        <w:jc w:val="both"/>
        <w:rPr>
          <w:rFonts w:ascii="Myriad Pro" w:hAnsi="Myriad Pro" w:cs="Arial"/>
          <w:color w:val="000000"/>
          <w:sz w:val="20"/>
          <w:szCs w:val="20"/>
        </w:rPr>
      </w:pPr>
      <w:r w:rsidRPr="007A6A26">
        <w:rPr>
          <w:rFonts w:ascii="Myriad Pro" w:hAnsi="Myriad Pro" w:cs="Arial"/>
          <w:sz w:val="20"/>
          <w:szCs w:val="20"/>
        </w:rPr>
        <w:t>All related travel expenses will be covered and will be reimbursed as per UNDP rules and regulations upon submission of an F-10 claim form and supporting documents, as and if required</w:t>
      </w:r>
      <w:r w:rsidRPr="007A6A26">
        <w:rPr>
          <w:rFonts w:ascii="Myriad Pro" w:hAnsi="Myriad Pro" w:cs="Arial"/>
          <w:color w:val="000000"/>
          <w:sz w:val="20"/>
          <w:szCs w:val="20"/>
        </w:rPr>
        <w:t>.</w:t>
      </w:r>
    </w:p>
    <w:p w14:paraId="6956C7A2" w14:textId="5854926F" w:rsidR="00836DBD" w:rsidRPr="007A6A26" w:rsidRDefault="00836DBD" w:rsidP="00836DBD">
      <w:pPr>
        <w:pStyle w:val="BodyText3"/>
        <w:shd w:val="clear" w:color="auto" w:fill="FFFFFF" w:themeFill="background1"/>
        <w:spacing w:before="0" w:after="0"/>
        <w:rPr>
          <w:rFonts w:ascii="Myriad Pro" w:hAnsi="Myriad Pro"/>
          <w:sz w:val="22"/>
          <w:szCs w:val="22"/>
        </w:rPr>
      </w:pPr>
    </w:p>
    <w:p w14:paraId="3ACB3055" w14:textId="77777777" w:rsidR="00000F9B" w:rsidRPr="007A6A26" w:rsidRDefault="00000F9B" w:rsidP="00CA3BDC">
      <w:pPr>
        <w:pStyle w:val="ListParagraph"/>
        <w:numPr>
          <w:ilvl w:val="0"/>
          <w:numId w:val="38"/>
        </w:numPr>
        <w:jc w:val="both"/>
        <w:rPr>
          <w:rFonts w:ascii="Myriad Pro" w:hAnsi="Myriad Pro"/>
          <w:b/>
          <w:bCs/>
          <w:sz w:val="26"/>
          <w:szCs w:val="26"/>
        </w:rPr>
      </w:pPr>
      <w:r w:rsidRPr="007A6A26">
        <w:rPr>
          <w:rFonts w:ascii="Myriad Pro" w:hAnsi="Myriad Pro"/>
          <w:b/>
          <w:bCs/>
          <w:sz w:val="26"/>
          <w:szCs w:val="26"/>
        </w:rPr>
        <w:t>TE TEAM COMPOSITION</w:t>
      </w:r>
    </w:p>
    <w:p w14:paraId="200A1016" w14:textId="1047D862" w:rsidR="00000F9B" w:rsidRPr="00A03C1B" w:rsidRDefault="00000F9B" w:rsidP="00000F9B">
      <w:pPr>
        <w:jc w:val="both"/>
        <w:rPr>
          <w:rFonts w:ascii="Myriad Pro" w:hAnsi="Myriad Pro"/>
          <w:color w:val="000000"/>
          <w:sz w:val="20"/>
          <w:szCs w:val="20"/>
        </w:rPr>
      </w:pPr>
      <w:r w:rsidRPr="00A03C1B">
        <w:rPr>
          <w:rFonts w:ascii="Myriad Pro" w:hAnsi="Myriad Pro"/>
          <w:color w:val="000000"/>
          <w:sz w:val="20"/>
          <w:szCs w:val="20"/>
        </w:rPr>
        <w:t>A team of two independent evaluators</w:t>
      </w:r>
      <w:r w:rsidRPr="00A03C1B">
        <w:rPr>
          <w:rFonts w:ascii="Myriad Pro" w:hAnsi="Myriad Pro"/>
          <w:sz w:val="20"/>
          <w:szCs w:val="20"/>
        </w:rPr>
        <w:t xml:space="preserve"> </w:t>
      </w:r>
      <w:r w:rsidRPr="00A03C1B">
        <w:rPr>
          <w:rFonts w:ascii="Myriad Pro" w:hAnsi="Myriad Pro"/>
          <w:color w:val="000000"/>
          <w:sz w:val="20"/>
          <w:szCs w:val="20"/>
        </w:rPr>
        <w:t>will conduct the TE</w:t>
      </w:r>
      <w:r w:rsidR="00C27ED0" w:rsidRPr="00A03C1B">
        <w:rPr>
          <w:rFonts w:ascii="Myriad Pro" w:hAnsi="Myriad Pro"/>
          <w:color w:val="000000"/>
          <w:sz w:val="20"/>
          <w:szCs w:val="20"/>
        </w:rPr>
        <w:t xml:space="preserve">- one international team leader </w:t>
      </w:r>
      <w:bookmarkStart w:id="2" w:name="_Hlk44511679"/>
      <w:r w:rsidR="00C27ED0" w:rsidRPr="00A03C1B">
        <w:rPr>
          <w:rFonts w:ascii="Myriad Pro" w:hAnsi="Myriad Pro"/>
          <w:color w:val="000000"/>
          <w:sz w:val="20"/>
          <w:szCs w:val="20"/>
        </w:rPr>
        <w:t xml:space="preserve">(with experience and exposure to projects and evaluations in other regions globally) and one </w:t>
      </w:r>
      <w:r w:rsidR="00F751CB">
        <w:rPr>
          <w:rFonts w:ascii="Myriad Pro" w:hAnsi="Myriad Pro"/>
          <w:color w:val="000000"/>
          <w:sz w:val="20"/>
          <w:szCs w:val="20"/>
        </w:rPr>
        <w:t>National</w:t>
      </w:r>
      <w:r w:rsidR="00F751CB" w:rsidRPr="00A03C1B">
        <w:rPr>
          <w:rFonts w:ascii="Myriad Pro" w:hAnsi="Myriad Pro"/>
          <w:color w:val="000000"/>
          <w:sz w:val="20"/>
          <w:szCs w:val="20"/>
        </w:rPr>
        <w:t xml:space="preserve"> </w:t>
      </w:r>
      <w:r w:rsidR="00C27ED0" w:rsidRPr="00A03C1B">
        <w:rPr>
          <w:rFonts w:ascii="Myriad Pro" w:hAnsi="Myriad Pro"/>
          <w:color w:val="000000"/>
          <w:sz w:val="20"/>
          <w:szCs w:val="20"/>
        </w:rPr>
        <w:t>expert from the country of the project.</w:t>
      </w:r>
      <w:r w:rsidR="00C27ED0" w:rsidRPr="00A03C1B">
        <w:rPr>
          <w:rFonts w:ascii="Times New Roman" w:hAnsi="Times New Roman" w:cs="Times New Roman"/>
          <w:sz w:val="20"/>
          <w:szCs w:val="20"/>
        </w:rPr>
        <w:t xml:space="preserve">  </w:t>
      </w:r>
      <w:bookmarkEnd w:id="2"/>
      <w:r w:rsidRPr="00A03C1B">
        <w:rPr>
          <w:rFonts w:ascii="Myriad Pro" w:hAnsi="Myriad Pro"/>
          <w:color w:val="000000"/>
          <w:sz w:val="20"/>
          <w:szCs w:val="20"/>
        </w:rPr>
        <w:t>The team leader will</w:t>
      </w:r>
      <w:r w:rsidRPr="00A03C1B">
        <w:rPr>
          <w:rFonts w:ascii="Myriad Pro" w:hAnsi="Myriad Pro"/>
          <w:sz w:val="20"/>
          <w:szCs w:val="20"/>
        </w:rPr>
        <w:t xml:space="preserve"> </w:t>
      </w:r>
      <w:r w:rsidRPr="00A03C1B">
        <w:rPr>
          <w:rFonts w:ascii="Myriad Pro" w:hAnsi="Myriad Pro"/>
          <w:color w:val="000000"/>
          <w:sz w:val="20"/>
          <w:szCs w:val="20"/>
        </w:rPr>
        <w:t xml:space="preserve">be responsible for the overall design and writing of the TE </w:t>
      </w:r>
      <w:r w:rsidRPr="00A03C1B">
        <w:rPr>
          <w:rFonts w:ascii="Myriad Pro" w:hAnsi="Myriad Pro"/>
          <w:color w:val="000000"/>
          <w:sz w:val="20"/>
          <w:szCs w:val="20"/>
        </w:rPr>
        <w:lastRenderedPageBreak/>
        <w:t>report</w:t>
      </w:r>
      <w:r w:rsidR="004438FB" w:rsidRPr="00A03C1B">
        <w:rPr>
          <w:rFonts w:ascii="Myriad Pro" w:hAnsi="Myriad Pro"/>
          <w:color w:val="000000"/>
          <w:sz w:val="20"/>
          <w:szCs w:val="20"/>
        </w:rPr>
        <w:t>.</w:t>
      </w:r>
      <w:r w:rsidRPr="00A03C1B">
        <w:rPr>
          <w:rFonts w:ascii="Myriad Pro" w:hAnsi="Myriad Pro"/>
          <w:color w:val="000000"/>
          <w:sz w:val="20"/>
          <w:szCs w:val="20"/>
        </w:rPr>
        <w:t xml:space="preserve">  The team expert will</w:t>
      </w:r>
      <w:r w:rsidRPr="00A03C1B">
        <w:rPr>
          <w:rFonts w:ascii="Myriad Pro" w:hAnsi="Myriad Pro"/>
          <w:sz w:val="20"/>
          <w:szCs w:val="20"/>
        </w:rPr>
        <w:t xml:space="preserve"> </w:t>
      </w:r>
      <w:r w:rsidRPr="00A03C1B">
        <w:rPr>
          <w:rFonts w:ascii="Myriad Pro" w:hAnsi="Myriad Pro"/>
          <w:color w:val="000000"/>
          <w:sz w:val="20"/>
          <w:szCs w:val="20"/>
        </w:rPr>
        <w:t>assess emerging trends with respect to regulatory frameworks, budget allocations, capacity building, work with the Project Team in developing the TE itinerary, etc.)</w:t>
      </w:r>
    </w:p>
    <w:p w14:paraId="31F7DB8C" w14:textId="5CDA8473" w:rsidR="00C27ED0" w:rsidRPr="00A03C1B" w:rsidRDefault="00C27ED0" w:rsidP="00C27ED0">
      <w:pPr>
        <w:jc w:val="both"/>
        <w:rPr>
          <w:rFonts w:ascii="Myriad Pro" w:hAnsi="Myriad Pro"/>
          <w:color w:val="000000"/>
          <w:sz w:val="20"/>
          <w:szCs w:val="20"/>
        </w:rPr>
      </w:pPr>
      <w:r w:rsidRPr="00A03C1B">
        <w:rPr>
          <w:rFonts w:ascii="Myriad Pro" w:hAnsi="Myriad Pro"/>
          <w:color w:val="000000"/>
          <w:sz w:val="20"/>
          <w:szCs w:val="20"/>
        </w:rPr>
        <w:t>The National Evaluator will work closely with the International Evaluator in supporting any work that needs to be undertaken as laid out in this ToR, and other tasks, as required. The National Evaluator will also act as a focal point for coordinating and working with relevant stakeholders in Pakistan.  In the case of international travel restriction and the mission is not possible, the ME team will use alternative means of interviewing stakeholders and data collection (</w:t>
      </w:r>
      <w:proofErr w:type="gramStart"/>
      <w:r w:rsidRPr="00A03C1B">
        <w:rPr>
          <w:rFonts w:ascii="Myriad Pro" w:hAnsi="Myriad Pro"/>
          <w:color w:val="000000"/>
          <w:sz w:val="20"/>
          <w:szCs w:val="20"/>
        </w:rPr>
        <w:t>i.e.</w:t>
      </w:r>
      <w:proofErr w:type="gramEnd"/>
      <w:r w:rsidRPr="00A03C1B">
        <w:rPr>
          <w:rFonts w:ascii="Myriad Pro" w:hAnsi="Myriad Pro"/>
          <w:color w:val="000000"/>
          <w:sz w:val="20"/>
          <w:szCs w:val="20"/>
        </w:rPr>
        <w:t xml:space="preserve"> Skype interview, mobile questionnaires, etc.) including the field visit by the National Evaluator under the International Evaluator’s guidance.</w:t>
      </w:r>
    </w:p>
    <w:p w14:paraId="542D94D1" w14:textId="77777777" w:rsidR="00C27ED0" w:rsidRPr="00A03C1B" w:rsidRDefault="00C27ED0" w:rsidP="00000F9B">
      <w:pPr>
        <w:jc w:val="both"/>
        <w:rPr>
          <w:rFonts w:ascii="Myriad Pro" w:hAnsi="Myriad Pro"/>
          <w:color w:val="000000"/>
          <w:sz w:val="20"/>
          <w:szCs w:val="20"/>
        </w:rPr>
      </w:pPr>
    </w:p>
    <w:p w14:paraId="3D17E25A" w14:textId="68599DDE" w:rsidR="00000F9B" w:rsidRPr="00A03C1B" w:rsidRDefault="00000F9B" w:rsidP="00000F9B">
      <w:pPr>
        <w:jc w:val="both"/>
        <w:rPr>
          <w:rFonts w:ascii="Myriad Pro" w:hAnsi="Myriad Pro"/>
          <w:color w:val="000000"/>
          <w:sz w:val="20"/>
          <w:szCs w:val="20"/>
        </w:rPr>
      </w:pPr>
      <w:r w:rsidRPr="00A03C1B">
        <w:rPr>
          <w:rFonts w:ascii="Myriad Pro" w:hAnsi="Myriad Pro"/>
          <w:color w:val="000000"/>
          <w:sz w:val="20"/>
          <w:szCs w:val="20"/>
        </w:rPr>
        <w:t xml:space="preserve">The evaluator(s) </w:t>
      </w:r>
      <w:r w:rsidR="00C27ED0" w:rsidRPr="00A03C1B">
        <w:rPr>
          <w:rFonts w:ascii="Myriad Pro" w:hAnsi="Myriad Pro"/>
          <w:color w:val="000000"/>
          <w:sz w:val="20"/>
          <w:szCs w:val="20"/>
        </w:rPr>
        <w:t xml:space="preserve">cannot </w:t>
      </w:r>
      <w:r w:rsidRPr="00A03C1B">
        <w:rPr>
          <w:rFonts w:ascii="Myriad Pro" w:hAnsi="Myriad Pro"/>
          <w:color w:val="000000"/>
          <w:sz w:val="20"/>
          <w:szCs w:val="20"/>
        </w:rPr>
        <w:t>have participated in the project preparation, formulation and/or implementation (including the writing of the project document)</w:t>
      </w:r>
      <w:r w:rsidR="00641017">
        <w:rPr>
          <w:rFonts w:ascii="Myriad Pro" w:hAnsi="Myriad Pro"/>
          <w:color w:val="000000"/>
          <w:sz w:val="20"/>
          <w:szCs w:val="20"/>
        </w:rPr>
        <w:t xml:space="preserve"> </w:t>
      </w:r>
      <w:r w:rsidRPr="00A03C1B">
        <w:rPr>
          <w:rFonts w:ascii="Myriad Pro" w:hAnsi="Myriad Pro"/>
          <w:color w:val="000000"/>
          <w:sz w:val="20"/>
          <w:szCs w:val="20"/>
        </w:rPr>
        <w:t>and should not have a conflict of interest with the project’s related activities.</w:t>
      </w:r>
    </w:p>
    <w:p w14:paraId="58535FAD" w14:textId="2B62D9AA" w:rsidR="00000F9B" w:rsidRPr="00A03C1B" w:rsidRDefault="00000F9B" w:rsidP="00000F9B">
      <w:pPr>
        <w:jc w:val="both"/>
        <w:rPr>
          <w:rFonts w:ascii="Myriad Pro" w:hAnsi="Myriad Pro"/>
          <w:i/>
          <w:color w:val="000000"/>
          <w:sz w:val="20"/>
          <w:szCs w:val="20"/>
        </w:rPr>
      </w:pPr>
      <w:r w:rsidRPr="00A03C1B">
        <w:rPr>
          <w:rFonts w:ascii="Myriad Pro" w:hAnsi="Myriad Pro"/>
          <w:color w:val="000000"/>
          <w:sz w:val="20"/>
          <w:szCs w:val="20"/>
        </w:rPr>
        <w:t xml:space="preserve">The selection of </w:t>
      </w:r>
      <w:r w:rsidR="008D4FA9">
        <w:rPr>
          <w:rFonts w:ascii="Myriad Pro" w:hAnsi="Myriad Pro"/>
          <w:color w:val="000000"/>
          <w:sz w:val="20"/>
          <w:szCs w:val="20"/>
        </w:rPr>
        <w:t xml:space="preserve">International Evaluators </w:t>
      </w:r>
      <w:r w:rsidRPr="00A03C1B">
        <w:rPr>
          <w:rFonts w:ascii="Myriad Pro" w:hAnsi="Myriad Pro"/>
          <w:color w:val="000000"/>
          <w:sz w:val="20"/>
          <w:szCs w:val="20"/>
        </w:rPr>
        <w:t>will be aimed at maximizing the overall “team” qualities in the following areas:</w:t>
      </w:r>
      <w:r w:rsidRPr="00A03C1B">
        <w:rPr>
          <w:rFonts w:ascii="Myriad Pro" w:hAnsi="Myriad Pro"/>
          <w:sz w:val="20"/>
          <w:szCs w:val="20"/>
        </w:rPr>
        <w:t xml:space="preserve"> </w:t>
      </w:r>
    </w:p>
    <w:p w14:paraId="118A468B" w14:textId="77777777" w:rsidR="00000F9B" w:rsidRPr="00A03C1B" w:rsidRDefault="00000F9B" w:rsidP="00000F9B">
      <w:pPr>
        <w:jc w:val="both"/>
        <w:rPr>
          <w:rFonts w:ascii="Myriad Pro" w:hAnsi="Myriad Pro"/>
          <w:iCs/>
          <w:color w:val="000000"/>
          <w:sz w:val="20"/>
          <w:szCs w:val="20"/>
          <w:u w:val="single"/>
        </w:rPr>
      </w:pPr>
      <w:r w:rsidRPr="00A03C1B">
        <w:rPr>
          <w:rFonts w:ascii="Myriad Pro" w:hAnsi="Myriad Pro"/>
          <w:iCs/>
          <w:color w:val="000000"/>
          <w:sz w:val="20"/>
          <w:szCs w:val="20"/>
          <w:u w:val="single"/>
        </w:rPr>
        <w:t>Education</w:t>
      </w:r>
    </w:p>
    <w:p w14:paraId="00C0FC0C" w14:textId="4DBA0C04" w:rsidR="00000F9B" w:rsidRPr="00A03C1B" w:rsidRDefault="00000F9B" w:rsidP="00CA3BDC">
      <w:pPr>
        <w:pStyle w:val="ListParagraph"/>
        <w:numPr>
          <w:ilvl w:val="0"/>
          <w:numId w:val="1"/>
        </w:numPr>
        <w:rPr>
          <w:rFonts w:ascii="Myriad Pro" w:hAnsi="Myriad Pro"/>
          <w:sz w:val="20"/>
          <w:szCs w:val="20"/>
        </w:rPr>
      </w:pPr>
      <w:r w:rsidRPr="00A03C1B">
        <w:rPr>
          <w:rFonts w:ascii="Myriad Pro" w:hAnsi="Myriad Pro"/>
          <w:color w:val="000000"/>
          <w:sz w:val="20"/>
          <w:szCs w:val="20"/>
        </w:rPr>
        <w:t>Master’s degree in</w:t>
      </w:r>
      <w:r w:rsidR="005F01B1" w:rsidRPr="00A03C1B">
        <w:rPr>
          <w:rFonts w:ascii="Myriad Pro" w:hAnsi="Myriad Pro" w:cstheme="minorHAnsi"/>
          <w:sz w:val="20"/>
          <w:szCs w:val="20"/>
        </w:rPr>
        <w:t xml:space="preserve"> Forestry, Natural Resources, or other closely related field</w:t>
      </w:r>
    </w:p>
    <w:p w14:paraId="0691F8A8" w14:textId="77777777" w:rsidR="00000F9B" w:rsidRPr="00A03C1B" w:rsidRDefault="00000F9B" w:rsidP="00000F9B">
      <w:pPr>
        <w:jc w:val="both"/>
        <w:rPr>
          <w:rFonts w:ascii="Myriad Pro" w:hAnsi="Myriad Pro"/>
          <w:iCs/>
          <w:color w:val="000000"/>
          <w:sz w:val="20"/>
          <w:szCs w:val="20"/>
          <w:u w:val="single"/>
        </w:rPr>
      </w:pPr>
      <w:r w:rsidRPr="00A03C1B">
        <w:rPr>
          <w:rFonts w:ascii="Myriad Pro" w:hAnsi="Myriad Pro"/>
          <w:iCs/>
          <w:color w:val="000000"/>
          <w:sz w:val="20"/>
          <w:szCs w:val="20"/>
          <w:u w:val="single"/>
        </w:rPr>
        <w:t>Experience</w:t>
      </w:r>
    </w:p>
    <w:p w14:paraId="6FCAC389" w14:textId="5776B948" w:rsidR="00EF34E1" w:rsidRPr="00A03C1B" w:rsidRDefault="00EF34E1" w:rsidP="00EF34E1">
      <w:pPr>
        <w:pStyle w:val="ListParagraph"/>
        <w:numPr>
          <w:ilvl w:val="0"/>
          <w:numId w:val="1"/>
        </w:numPr>
        <w:rPr>
          <w:rFonts w:ascii="Myriad Pro" w:hAnsi="Myriad Pro"/>
          <w:sz w:val="20"/>
          <w:szCs w:val="20"/>
        </w:rPr>
      </w:pPr>
      <w:bookmarkStart w:id="3" w:name="_Hlk73539775"/>
      <w:r w:rsidRPr="00A03C1B">
        <w:rPr>
          <w:rFonts w:ascii="Myriad Pro" w:hAnsi="Myriad Pro"/>
          <w:color w:val="000000"/>
          <w:sz w:val="20"/>
          <w:szCs w:val="20"/>
        </w:rPr>
        <w:t>Experience in relevant technical areas</w:t>
      </w:r>
      <w:r>
        <w:rPr>
          <w:rFonts w:ascii="Myriad Pro" w:hAnsi="Myriad Pro"/>
          <w:color w:val="000000"/>
          <w:sz w:val="20"/>
          <w:szCs w:val="20"/>
        </w:rPr>
        <w:t xml:space="preserve"> of</w:t>
      </w:r>
      <w:r w:rsidRPr="00A03C1B">
        <w:rPr>
          <w:rFonts w:ascii="Myriad Pro" w:hAnsi="Myriad Pro"/>
          <w:color w:val="000000"/>
          <w:sz w:val="20"/>
          <w:szCs w:val="20"/>
        </w:rPr>
        <w:t xml:space="preserve"> (Sustainable Forest Management, BD/ Ecosystems</w:t>
      </w:r>
      <w:r w:rsidR="00641017">
        <w:rPr>
          <w:rFonts w:ascii="Myriad Pro" w:hAnsi="Myriad Pro"/>
          <w:color w:val="000000"/>
          <w:sz w:val="20"/>
          <w:szCs w:val="20"/>
        </w:rPr>
        <w:t>;</w:t>
      </w:r>
      <w:r w:rsidRPr="00A03C1B">
        <w:rPr>
          <w:rFonts w:ascii="Myriad Pro" w:hAnsi="Myriad Pro"/>
          <w:color w:val="000000"/>
          <w:sz w:val="20"/>
          <w:szCs w:val="20"/>
        </w:rPr>
        <w:t xml:space="preserve"> Conservation) for at least</w:t>
      </w:r>
      <w:r w:rsidRPr="00A03C1B">
        <w:rPr>
          <w:rFonts w:ascii="Myriad Pro" w:hAnsi="Myriad Pro"/>
          <w:sz w:val="20"/>
          <w:szCs w:val="20"/>
        </w:rPr>
        <w:t xml:space="preserve"> </w:t>
      </w:r>
      <w:r w:rsidRPr="00A03C1B">
        <w:rPr>
          <w:rFonts w:ascii="Myriad Pro" w:hAnsi="Myriad Pro"/>
          <w:color w:val="000000"/>
          <w:sz w:val="20"/>
          <w:szCs w:val="20"/>
        </w:rPr>
        <w:t xml:space="preserve">10 </w:t>
      </w:r>
      <w:proofErr w:type="gramStart"/>
      <w:r w:rsidRPr="00A03C1B">
        <w:rPr>
          <w:rFonts w:ascii="Myriad Pro" w:hAnsi="Myriad Pro"/>
          <w:color w:val="000000"/>
          <w:sz w:val="20"/>
          <w:szCs w:val="20"/>
        </w:rPr>
        <w:t>years</w:t>
      </w:r>
      <w:r w:rsidR="00641017">
        <w:rPr>
          <w:rFonts w:ascii="Myriad Pro" w:hAnsi="Myriad Pro"/>
          <w:color w:val="000000"/>
          <w:sz w:val="20"/>
          <w:szCs w:val="20"/>
        </w:rPr>
        <w:t>;</w:t>
      </w:r>
      <w:proofErr w:type="gramEnd"/>
    </w:p>
    <w:p w14:paraId="09C34622" w14:textId="77777777" w:rsidR="00EF34E1" w:rsidRPr="00A03C1B" w:rsidRDefault="00EF34E1" w:rsidP="00EF34E1">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Experience in evaluating GEF</w:t>
      </w:r>
      <w:r>
        <w:rPr>
          <w:rFonts w:ascii="Myriad Pro" w:hAnsi="Myriad Pro"/>
          <w:color w:val="000000"/>
          <w:sz w:val="20"/>
          <w:szCs w:val="20"/>
        </w:rPr>
        <w:t>, UNDP or UN agencies funded</w:t>
      </w:r>
      <w:r w:rsidRPr="00A03C1B">
        <w:rPr>
          <w:rFonts w:ascii="Myriad Pro" w:hAnsi="Myriad Pro"/>
          <w:color w:val="000000"/>
          <w:sz w:val="20"/>
          <w:szCs w:val="20"/>
        </w:rPr>
        <w:t xml:space="preserve"> </w:t>
      </w:r>
      <w:proofErr w:type="gramStart"/>
      <w:r w:rsidRPr="00A03C1B">
        <w:rPr>
          <w:rFonts w:ascii="Myriad Pro" w:hAnsi="Myriad Pro"/>
          <w:color w:val="000000"/>
          <w:sz w:val="20"/>
          <w:szCs w:val="20"/>
        </w:rPr>
        <w:t>projects;</w:t>
      </w:r>
      <w:proofErr w:type="gramEnd"/>
    </w:p>
    <w:p w14:paraId="28FD0386" w14:textId="79623751" w:rsidR="00000F9B" w:rsidRPr="00A03C1B" w:rsidRDefault="00000F9B" w:rsidP="00CA3BDC">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 xml:space="preserve">Relevant experience with results-based management evaluation </w:t>
      </w:r>
      <w:proofErr w:type="gramStart"/>
      <w:r w:rsidRPr="00A03C1B">
        <w:rPr>
          <w:rFonts w:ascii="Myriad Pro" w:hAnsi="Myriad Pro"/>
          <w:color w:val="000000"/>
          <w:sz w:val="20"/>
          <w:szCs w:val="20"/>
        </w:rPr>
        <w:t>methodologies;</w:t>
      </w:r>
      <w:proofErr w:type="gramEnd"/>
    </w:p>
    <w:p w14:paraId="0D7CFD63" w14:textId="77777777" w:rsidR="00000F9B" w:rsidRPr="00A03C1B" w:rsidRDefault="00000F9B" w:rsidP="00CA3BDC">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 xml:space="preserve">Experience applying SMART indicators and reconstructing or validating baseline </w:t>
      </w:r>
      <w:proofErr w:type="gramStart"/>
      <w:r w:rsidRPr="00A03C1B">
        <w:rPr>
          <w:rFonts w:ascii="Myriad Pro" w:hAnsi="Myriad Pro"/>
          <w:color w:val="000000"/>
          <w:sz w:val="20"/>
          <w:szCs w:val="20"/>
        </w:rPr>
        <w:t>scenarios;</w:t>
      </w:r>
      <w:proofErr w:type="gramEnd"/>
    </w:p>
    <w:p w14:paraId="6BD34854" w14:textId="4EA6B427" w:rsidR="00000F9B" w:rsidRPr="00A03C1B" w:rsidRDefault="00000F9B" w:rsidP="00CA3BDC">
      <w:pPr>
        <w:pStyle w:val="ListParagraph"/>
        <w:numPr>
          <w:ilvl w:val="0"/>
          <w:numId w:val="1"/>
        </w:numPr>
        <w:rPr>
          <w:rFonts w:ascii="Myriad Pro" w:hAnsi="Myriad Pro"/>
          <w:sz w:val="20"/>
          <w:szCs w:val="20"/>
        </w:rPr>
      </w:pPr>
      <w:r w:rsidRPr="00A03C1B">
        <w:rPr>
          <w:rFonts w:ascii="Myriad Pro" w:hAnsi="Myriad Pro"/>
          <w:color w:val="000000"/>
          <w:sz w:val="20"/>
          <w:szCs w:val="20"/>
        </w:rPr>
        <w:t>Experience working in</w:t>
      </w:r>
      <w:r w:rsidRPr="00A03C1B">
        <w:rPr>
          <w:rFonts w:ascii="Myriad Pro" w:hAnsi="Myriad Pro"/>
          <w:sz w:val="20"/>
          <w:szCs w:val="20"/>
        </w:rPr>
        <w:t xml:space="preserve"> </w:t>
      </w:r>
      <w:r w:rsidR="004A32F8" w:rsidRPr="00A03C1B">
        <w:rPr>
          <w:rFonts w:ascii="Myriad Pro" w:hAnsi="Myriad Pro"/>
          <w:sz w:val="20"/>
          <w:szCs w:val="20"/>
        </w:rPr>
        <w:t xml:space="preserve">Asia Pacific preferable in South </w:t>
      </w:r>
      <w:proofErr w:type="gramStart"/>
      <w:r w:rsidR="004A32F8" w:rsidRPr="00A03C1B">
        <w:rPr>
          <w:rFonts w:ascii="Myriad Pro" w:hAnsi="Myriad Pro"/>
          <w:sz w:val="20"/>
          <w:szCs w:val="20"/>
        </w:rPr>
        <w:t>Asia</w:t>
      </w:r>
      <w:r w:rsidR="005F01B1" w:rsidRPr="00A03C1B">
        <w:rPr>
          <w:rFonts w:ascii="Myriad Pro" w:hAnsi="Myriad Pro"/>
          <w:sz w:val="20"/>
          <w:szCs w:val="20"/>
        </w:rPr>
        <w:t>;</w:t>
      </w:r>
      <w:proofErr w:type="gramEnd"/>
    </w:p>
    <w:p w14:paraId="1A71D556" w14:textId="756BDA14" w:rsidR="00000F9B" w:rsidRPr="00A03C1B" w:rsidRDefault="00000F9B" w:rsidP="00CA3BDC">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Demonstrated understanding of issues related to gender and</w:t>
      </w:r>
      <w:r w:rsidRPr="00A03C1B">
        <w:rPr>
          <w:rFonts w:ascii="Myriad Pro" w:hAnsi="Myriad Pro"/>
          <w:sz w:val="20"/>
          <w:szCs w:val="20"/>
        </w:rPr>
        <w:t xml:space="preserve"> </w:t>
      </w:r>
      <w:r w:rsidR="005F01B1" w:rsidRPr="00A03C1B">
        <w:rPr>
          <w:rFonts w:ascii="Myriad Pro" w:hAnsi="Myriad Pro"/>
          <w:color w:val="000000"/>
          <w:sz w:val="20"/>
          <w:szCs w:val="20"/>
        </w:rPr>
        <w:t xml:space="preserve">Sustainable </w:t>
      </w:r>
      <w:r w:rsidR="00F41EBA" w:rsidRPr="00A03C1B">
        <w:rPr>
          <w:rFonts w:ascii="Myriad Pro" w:hAnsi="Myriad Pro"/>
          <w:color w:val="000000"/>
          <w:sz w:val="20"/>
          <w:szCs w:val="20"/>
        </w:rPr>
        <w:t xml:space="preserve">Forest </w:t>
      </w:r>
      <w:r w:rsidR="005F01B1" w:rsidRPr="00A03C1B">
        <w:rPr>
          <w:rFonts w:ascii="Myriad Pro" w:hAnsi="Myriad Pro"/>
          <w:color w:val="000000"/>
          <w:sz w:val="20"/>
          <w:szCs w:val="20"/>
        </w:rPr>
        <w:t xml:space="preserve">Management and Biodiversity and </w:t>
      </w:r>
      <w:r w:rsidRPr="00A03C1B">
        <w:rPr>
          <w:rFonts w:ascii="Myriad Pro" w:hAnsi="Myriad Pro"/>
          <w:color w:val="000000"/>
          <w:sz w:val="20"/>
          <w:szCs w:val="20"/>
        </w:rPr>
        <w:t xml:space="preserve">experience in gender responsive evaluation and </w:t>
      </w:r>
      <w:proofErr w:type="gramStart"/>
      <w:r w:rsidRPr="00A03C1B">
        <w:rPr>
          <w:rFonts w:ascii="Myriad Pro" w:hAnsi="Myriad Pro"/>
          <w:color w:val="000000"/>
          <w:sz w:val="20"/>
          <w:szCs w:val="20"/>
        </w:rPr>
        <w:t>analysis;</w:t>
      </w:r>
      <w:proofErr w:type="gramEnd"/>
    </w:p>
    <w:p w14:paraId="1C1208BB" w14:textId="77777777" w:rsidR="00000F9B" w:rsidRPr="00A03C1B" w:rsidRDefault="00000F9B" w:rsidP="00CA3BDC">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 xml:space="preserve">Excellent communication </w:t>
      </w:r>
      <w:proofErr w:type="gramStart"/>
      <w:r w:rsidRPr="00A03C1B">
        <w:rPr>
          <w:rFonts w:ascii="Myriad Pro" w:hAnsi="Myriad Pro"/>
          <w:color w:val="000000"/>
          <w:sz w:val="20"/>
          <w:szCs w:val="20"/>
        </w:rPr>
        <w:t>skills;</w:t>
      </w:r>
      <w:proofErr w:type="gramEnd"/>
    </w:p>
    <w:p w14:paraId="7AE5A228" w14:textId="77777777" w:rsidR="00000F9B" w:rsidRPr="00A03C1B" w:rsidRDefault="00000F9B" w:rsidP="00CA3BDC">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 xml:space="preserve">Demonstrable analytical </w:t>
      </w:r>
      <w:proofErr w:type="gramStart"/>
      <w:r w:rsidRPr="00A03C1B">
        <w:rPr>
          <w:rFonts w:ascii="Myriad Pro" w:hAnsi="Myriad Pro"/>
          <w:color w:val="000000"/>
          <w:sz w:val="20"/>
          <w:szCs w:val="20"/>
        </w:rPr>
        <w:t>skills;</w:t>
      </w:r>
      <w:proofErr w:type="gramEnd"/>
    </w:p>
    <w:p w14:paraId="4C41B0D1" w14:textId="7DE7DBD2" w:rsidR="00F72706" w:rsidRPr="00A03C1B" w:rsidRDefault="00000F9B" w:rsidP="00CA3BDC">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 xml:space="preserve">Project evaluation/review experience within United Nations </w:t>
      </w:r>
      <w:r w:rsidR="00F41EBA" w:rsidRPr="00A03C1B">
        <w:rPr>
          <w:rFonts w:ascii="Myriad Pro" w:hAnsi="Myriad Pro"/>
          <w:color w:val="000000"/>
          <w:sz w:val="20"/>
          <w:szCs w:val="20"/>
        </w:rPr>
        <w:t xml:space="preserve">(other than UNDP) </w:t>
      </w:r>
      <w:r w:rsidRPr="00A03C1B">
        <w:rPr>
          <w:rFonts w:ascii="Myriad Pro" w:hAnsi="Myriad Pro"/>
          <w:color w:val="000000"/>
          <w:sz w:val="20"/>
          <w:szCs w:val="20"/>
        </w:rPr>
        <w:t>system will be considered an asset</w:t>
      </w:r>
      <w:r w:rsidR="00C7494F" w:rsidRPr="00A03C1B">
        <w:rPr>
          <w:rFonts w:ascii="Myriad Pro" w:hAnsi="Myriad Pro"/>
          <w:color w:val="000000"/>
          <w:sz w:val="20"/>
          <w:szCs w:val="20"/>
        </w:rPr>
        <w:t>.</w:t>
      </w:r>
    </w:p>
    <w:p w14:paraId="007542AA" w14:textId="77777777" w:rsidR="004A32F8" w:rsidRPr="00A03C1B" w:rsidRDefault="004A32F8" w:rsidP="004A32F8">
      <w:pPr>
        <w:pStyle w:val="ListParagraph"/>
        <w:numPr>
          <w:ilvl w:val="0"/>
          <w:numId w:val="1"/>
        </w:numPr>
        <w:rPr>
          <w:rFonts w:ascii="Myriad Pro" w:hAnsi="Myriad Pro"/>
          <w:i/>
          <w:iCs/>
          <w:color w:val="000000"/>
          <w:sz w:val="20"/>
          <w:szCs w:val="20"/>
        </w:rPr>
      </w:pPr>
      <w:r w:rsidRPr="00A03C1B">
        <w:rPr>
          <w:rFonts w:ascii="Myriad Pro" w:hAnsi="Myriad Pro"/>
          <w:i/>
          <w:iCs/>
          <w:color w:val="000000"/>
          <w:sz w:val="20"/>
          <w:szCs w:val="20"/>
        </w:rPr>
        <w:t>Experience with implementing evaluations remotely will be considered an asset.</w:t>
      </w:r>
    </w:p>
    <w:bookmarkEnd w:id="3"/>
    <w:p w14:paraId="42E90518" w14:textId="77777777" w:rsidR="004A32F8" w:rsidRPr="00A03C1B" w:rsidRDefault="004A32F8" w:rsidP="004A32F8">
      <w:pPr>
        <w:pStyle w:val="ListParagraph"/>
        <w:rPr>
          <w:rFonts w:ascii="Myriad Pro" w:hAnsi="Myriad Pro"/>
          <w:color w:val="000000"/>
          <w:sz w:val="20"/>
          <w:szCs w:val="20"/>
        </w:rPr>
      </w:pPr>
    </w:p>
    <w:p w14:paraId="2561F039" w14:textId="77777777" w:rsidR="00000F9B" w:rsidRPr="00A03C1B" w:rsidRDefault="00000F9B" w:rsidP="00000F9B">
      <w:pPr>
        <w:jc w:val="both"/>
        <w:rPr>
          <w:rFonts w:ascii="Myriad Pro" w:hAnsi="Myriad Pro"/>
          <w:iCs/>
          <w:color w:val="000000"/>
          <w:sz w:val="20"/>
          <w:szCs w:val="20"/>
          <w:u w:val="single"/>
        </w:rPr>
      </w:pPr>
      <w:r w:rsidRPr="00A03C1B">
        <w:rPr>
          <w:rFonts w:ascii="Myriad Pro" w:hAnsi="Myriad Pro"/>
          <w:iCs/>
          <w:color w:val="000000"/>
          <w:sz w:val="20"/>
          <w:szCs w:val="20"/>
          <w:u w:val="single"/>
        </w:rPr>
        <w:t>Language</w:t>
      </w:r>
    </w:p>
    <w:p w14:paraId="5D4120A0" w14:textId="1BADE460" w:rsidR="001A77A5" w:rsidRDefault="00000F9B" w:rsidP="00CA3BDC">
      <w:pPr>
        <w:pStyle w:val="ListParagraph"/>
        <w:numPr>
          <w:ilvl w:val="0"/>
          <w:numId w:val="1"/>
        </w:numPr>
        <w:rPr>
          <w:rFonts w:ascii="Myriad Pro" w:hAnsi="Myriad Pro"/>
          <w:color w:val="000000"/>
          <w:sz w:val="20"/>
          <w:szCs w:val="20"/>
        </w:rPr>
      </w:pPr>
      <w:r w:rsidRPr="00A03C1B">
        <w:rPr>
          <w:rFonts w:ascii="Myriad Pro" w:hAnsi="Myriad Pro"/>
          <w:color w:val="000000"/>
          <w:sz w:val="20"/>
          <w:szCs w:val="20"/>
        </w:rPr>
        <w:t>Fluency in written and spoken English.</w:t>
      </w:r>
    </w:p>
    <w:p w14:paraId="3416B917" w14:textId="77777777" w:rsidR="00D00C99" w:rsidRPr="00A03C1B" w:rsidRDefault="00D00C99" w:rsidP="00D00C99">
      <w:pPr>
        <w:pStyle w:val="ListParagraph"/>
        <w:numPr>
          <w:ilvl w:val="0"/>
          <w:numId w:val="1"/>
        </w:numPr>
        <w:spacing w:after="0" w:line="240" w:lineRule="auto"/>
        <w:contextualSpacing w:val="0"/>
        <w:jc w:val="both"/>
        <w:rPr>
          <w:rFonts w:ascii="Myriad Pro" w:hAnsi="Myriad Pro" w:cstheme="minorHAnsi"/>
          <w:sz w:val="20"/>
          <w:szCs w:val="20"/>
        </w:rPr>
      </w:pPr>
      <w:r w:rsidRPr="00A03C1B">
        <w:rPr>
          <w:rFonts w:ascii="Myriad Pro" w:hAnsi="Myriad Pro" w:cstheme="minorHAnsi"/>
          <w:sz w:val="20"/>
          <w:szCs w:val="20"/>
        </w:rPr>
        <w:t xml:space="preserve">Demonstrable analytical skills. </w:t>
      </w:r>
    </w:p>
    <w:p w14:paraId="791EF7D6" w14:textId="77777777" w:rsidR="00D00C99" w:rsidRPr="00A03C1B" w:rsidRDefault="00D00C99" w:rsidP="00D00C99">
      <w:pPr>
        <w:pStyle w:val="ListParagraph"/>
        <w:rPr>
          <w:rFonts w:ascii="Myriad Pro" w:hAnsi="Myriad Pro"/>
          <w:color w:val="000000"/>
          <w:sz w:val="20"/>
          <w:szCs w:val="20"/>
        </w:rPr>
      </w:pPr>
    </w:p>
    <w:p w14:paraId="089F507A" w14:textId="041712E8" w:rsidR="001A77A5" w:rsidRDefault="001A77A5" w:rsidP="001A77A5">
      <w:pPr>
        <w:pStyle w:val="ListParagraph"/>
        <w:rPr>
          <w:rFonts w:ascii="Myriad Pro" w:hAnsi="Myriad Pro"/>
          <w:color w:val="000000"/>
          <w:sz w:val="21"/>
          <w:szCs w:val="21"/>
        </w:rPr>
      </w:pPr>
    </w:p>
    <w:p w14:paraId="1AA1526C" w14:textId="0A451A5E" w:rsidR="00A612CD" w:rsidRPr="007A6A26" w:rsidRDefault="001A77A5" w:rsidP="00CA3BDC">
      <w:pPr>
        <w:pStyle w:val="ListParagraph"/>
        <w:numPr>
          <w:ilvl w:val="0"/>
          <w:numId w:val="38"/>
        </w:numPr>
        <w:jc w:val="both"/>
        <w:rPr>
          <w:rFonts w:ascii="Myriad Pro" w:hAnsi="Myriad Pro"/>
          <w:color w:val="000000"/>
          <w:sz w:val="21"/>
          <w:szCs w:val="21"/>
        </w:rPr>
      </w:pPr>
      <w:r w:rsidRPr="007A6A26">
        <w:rPr>
          <w:rFonts w:ascii="Myriad Pro" w:hAnsi="Myriad Pro" w:cstheme="minorHAnsi"/>
          <w:b/>
        </w:rPr>
        <w:t xml:space="preserve"> </w:t>
      </w:r>
      <w:r w:rsidR="003957FA">
        <w:rPr>
          <w:rFonts w:ascii="Myriad Pro" w:hAnsi="Myriad Pro"/>
          <w:b/>
          <w:bCs/>
          <w:sz w:val="26"/>
          <w:szCs w:val="26"/>
        </w:rPr>
        <w:t xml:space="preserve">SELECTION CRITERIA FOR EVALUATOR </w:t>
      </w:r>
    </w:p>
    <w:p w14:paraId="0BC37BEB" w14:textId="77777777" w:rsidR="002E5BC4" w:rsidRPr="007A6A26" w:rsidRDefault="002E5BC4" w:rsidP="002E5BC4">
      <w:pPr>
        <w:pStyle w:val="ListParagraph"/>
        <w:spacing w:after="0" w:line="240" w:lineRule="auto"/>
        <w:ind w:left="1080"/>
        <w:rPr>
          <w:rFonts w:ascii="Myriad Pro" w:hAnsi="Myriad Pro" w:cstheme="minorHAnsi"/>
          <w:b/>
        </w:rPr>
      </w:pPr>
    </w:p>
    <w:tbl>
      <w:tblPr>
        <w:tblStyle w:val="TableGrid"/>
        <w:tblW w:w="0" w:type="auto"/>
        <w:tblLook w:val="04A0" w:firstRow="1" w:lastRow="0" w:firstColumn="1" w:lastColumn="0" w:noHBand="0" w:noVBand="1"/>
      </w:tblPr>
      <w:tblGrid>
        <w:gridCol w:w="9350"/>
      </w:tblGrid>
      <w:tr w:rsidR="00A612CD" w:rsidRPr="007A6A26" w14:paraId="5C28072E" w14:textId="77777777" w:rsidTr="00D710D5">
        <w:tc>
          <w:tcPr>
            <w:tcW w:w="9576" w:type="dxa"/>
          </w:tcPr>
          <w:p w14:paraId="39E3AB10" w14:textId="770B4583"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Individual consultants will be evaluated based on the Cumulative analysis. The award of the contract should be made to the individual consultant whose offer has been evaluated and determined as:</w:t>
            </w:r>
          </w:p>
          <w:p w14:paraId="6E2656A2" w14:textId="77777777" w:rsidR="00A612CD" w:rsidRPr="00A03C1B" w:rsidRDefault="00A612CD" w:rsidP="00D710D5">
            <w:pPr>
              <w:jc w:val="both"/>
              <w:rPr>
                <w:rFonts w:ascii="Myriad Pro" w:hAnsi="Myriad Pro" w:cstheme="minorHAnsi"/>
                <w:sz w:val="20"/>
                <w:szCs w:val="20"/>
              </w:rPr>
            </w:pPr>
          </w:p>
          <w:p w14:paraId="4FD66C2D" w14:textId="77777777" w:rsidR="00A612CD" w:rsidRPr="00A03C1B" w:rsidRDefault="00A612CD" w:rsidP="00CA3BDC">
            <w:pPr>
              <w:pStyle w:val="ListParagraph"/>
              <w:numPr>
                <w:ilvl w:val="0"/>
                <w:numId w:val="33"/>
              </w:numPr>
              <w:ind w:left="360"/>
              <w:jc w:val="both"/>
              <w:rPr>
                <w:rFonts w:ascii="Myriad Pro" w:hAnsi="Myriad Pro" w:cstheme="minorHAnsi"/>
                <w:sz w:val="20"/>
                <w:szCs w:val="20"/>
              </w:rPr>
            </w:pPr>
            <w:r w:rsidRPr="00A03C1B">
              <w:rPr>
                <w:rFonts w:ascii="Myriad Pro" w:hAnsi="Myriad Pro" w:cstheme="minorHAnsi"/>
                <w:sz w:val="20"/>
                <w:szCs w:val="20"/>
              </w:rPr>
              <w:lastRenderedPageBreak/>
              <w:t>Responsive/compliant/acceptable, and</w:t>
            </w:r>
          </w:p>
          <w:p w14:paraId="7000E6C4" w14:textId="77777777" w:rsidR="00A612CD" w:rsidRPr="00A03C1B" w:rsidRDefault="00A612CD" w:rsidP="00CA3BDC">
            <w:pPr>
              <w:pStyle w:val="ListParagraph"/>
              <w:numPr>
                <w:ilvl w:val="0"/>
                <w:numId w:val="33"/>
              </w:numPr>
              <w:ind w:left="360"/>
              <w:jc w:val="both"/>
              <w:rPr>
                <w:rFonts w:ascii="Myriad Pro" w:hAnsi="Myriad Pro" w:cstheme="minorHAnsi"/>
                <w:sz w:val="20"/>
                <w:szCs w:val="20"/>
              </w:rPr>
            </w:pPr>
            <w:r w:rsidRPr="00A03C1B">
              <w:rPr>
                <w:rFonts w:ascii="Myriad Pro" w:hAnsi="Myriad Pro" w:cstheme="minorHAnsi"/>
                <w:sz w:val="20"/>
                <w:szCs w:val="20"/>
              </w:rPr>
              <w:t>Having received the highest score out of a pre-determined set of weighted technical and financial criteria specific to the solicitation.</w:t>
            </w:r>
          </w:p>
          <w:p w14:paraId="6DA1E709" w14:textId="77777777" w:rsidR="00A612CD" w:rsidRPr="00A03C1B" w:rsidRDefault="00A612CD" w:rsidP="00D710D5">
            <w:pPr>
              <w:jc w:val="both"/>
              <w:rPr>
                <w:rFonts w:ascii="Myriad Pro" w:hAnsi="Myriad Pro" w:cstheme="minorHAnsi"/>
                <w:sz w:val="20"/>
                <w:szCs w:val="20"/>
              </w:rPr>
            </w:pPr>
          </w:p>
          <w:p w14:paraId="77292B98" w14:textId="77777777" w:rsidR="00A612CD" w:rsidRPr="00A03C1B" w:rsidRDefault="00A612CD" w:rsidP="00CA3BDC">
            <w:pPr>
              <w:pStyle w:val="ListParagraph"/>
              <w:numPr>
                <w:ilvl w:val="1"/>
                <w:numId w:val="34"/>
              </w:numPr>
              <w:ind w:left="360"/>
              <w:jc w:val="both"/>
              <w:rPr>
                <w:rFonts w:ascii="Myriad Pro" w:hAnsi="Myriad Pro" w:cstheme="minorHAnsi"/>
                <w:sz w:val="20"/>
                <w:szCs w:val="20"/>
              </w:rPr>
            </w:pPr>
            <w:r w:rsidRPr="00A03C1B">
              <w:rPr>
                <w:rFonts w:ascii="Myriad Pro" w:hAnsi="Myriad Pro" w:cstheme="minorHAnsi"/>
                <w:sz w:val="20"/>
                <w:szCs w:val="20"/>
              </w:rPr>
              <w:t>Technical Criteria weight: 70%</w:t>
            </w:r>
          </w:p>
          <w:p w14:paraId="017A52A5" w14:textId="77777777" w:rsidR="00A612CD" w:rsidRPr="00A03C1B" w:rsidRDefault="00A612CD" w:rsidP="00CA3BDC">
            <w:pPr>
              <w:pStyle w:val="ListParagraph"/>
              <w:numPr>
                <w:ilvl w:val="1"/>
                <w:numId w:val="34"/>
              </w:numPr>
              <w:ind w:left="360"/>
              <w:jc w:val="both"/>
              <w:rPr>
                <w:rFonts w:ascii="Myriad Pro" w:hAnsi="Myriad Pro" w:cstheme="minorHAnsi"/>
                <w:sz w:val="20"/>
                <w:szCs w:val="20"/>
              </w:rPr>
            </w:pPr>
            <w:r w:rsidRPr="00A03C1B">
              <w:rPr>
                <w:rFonts w:ascii="Myriad Pro" w:hAnsi="Myriad Pro" w:cstheme="minorHAnsi"/>
                <w:sz w:val="20"/>
                <w:szCs w:val="20"/>
              </w:rPr>
              <w:t>Financial Criteria weight: 30%</w:t>
            </w:r>
          </w:p>
          <w:p w14:paraId="4CC1311F" w14:textId="77777777" w:rsidR="00A612CD" w:rsidRPr="00A03C1B" w:rsidRDefault="00A612CD" w:rsidP="00D710D5">
            <w:pPr>
              <w:ind w:firstLine="720"/>
              <w:jc w:val="both"/>
              <w:rPr>
                <w:rFonts w:ascii="Myriad Pro" w:hAnsi="Myriad Pro" w:cstheme="minorHAnsi"/>
                <w:sz w:val="20"/>
                <w:szCs w:val="20"/>
              </w:rPr>
            </w:pPr>
          </w:p>
          <w:p w14:paraId="2A866069"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Only candidates obtaining a minimum of 49 out of 70 points will be considered for the Financial</w:t>
            </w:r>
          </w:p>
          <w:p w14:paraId="002D5B8A"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Evaluation</w:t>
            </w:r>
          </w:p>
          <w:p w14:paraId="5DB6E055" w14:textId="77777777" w:rsidR="00A612CD" w:rsidRPr="00A03C1B" w:rsidRDefault="00A612CD" w:rsidP="00D710D5">
            <w:pPr>
              <w:jc w:val="both"/>
              <w:rPr>
                <w:rFonts w:ascii="Myriad Pro" w:hAnsi="Myriad Pro" w:cstheme="minorHAnsi"/>
                <w:sz w:val="20"/>
                <w:szCs w:val="20"/>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6043"/>
              <w:gridCol w:w="1550"/>
              <w:gridCol w:w="1531"/>
            </w:tblGrid>
            <w:tr w:rsidR="00A612CD" w:rsidRPr="00A03C1B" w14:paraId="3A640459" w14:textId="77777777" w:rsidTr="00D710D5">
              <w:tc>
                <w:tcPr>
                  <w:tcW w:w="6208" w:type="dxa"/>
                  <w:tcBorders>
                    <w:top w:val="single" w:sz="4" w:space="0" w:color="000000"/>
                    <w:left w:val="single" w:sz="4" w:space="0" w:color="000000"/>
                    <w:bottom w:val="single" w:sz="6" w:space="0" w:color="000000"/>
                    <w:right w:val="single" w:sz="6" w:space="0" w:color="000000"/>
                  </w:tcBorders>
                  <w:hideMark/>
                </w:tcPr>
                <w:p w14:paraId="4BC8F36C" w14:textId="77777777" w:rsidR="00A612CD" w:rsidRPr="00A03C1B" w:rsidRDefault="00A612CD" w:rsidP="00D710D5">
                  <w:pPr>
                    <w:spacing w:after="0" w:line="240" w:lineRule="auto"/>
                    <w:jc w:val="both"/>
                    <w:rPr>
                      <w:rFonts w:ascii="Myriad Pro" w:eastAsia="Times New Roman" w:hAnsi="Myriad Pro" w:cstheme="minorHAnsi"/>
                      <w:b/>
                      <w:sz w:val="20"/>
                      <w:szCs w:val="20"/>
                    </w:rPr>
                  </w:pPr>
                  <w:r w:rsidRPr="00A03C1B">
                    <w:rPr>
                      <w:rFonts w:ascii="Myriad Pro" w:eastAsia="Times New Roman" w:hAnsi="Myriad Pro" w:cstheme="minorHAnsi"/>
                      <w:b/>
                      <w:sz w:val="20"/>
                      <w:szCs w:val="20"/>
                    </w:rPr>
                    <w:t>Criteria</w:t>
                  </w:r>
                </w:p>
              </w:tc>
              <w:tc>
                <w:tcPr>
                  <w:tcW w:w="1577" w:type="dxa"/>
                  <w:tcBorders>
                    <w:top w:val="single" w:sz="4" w:space="0" w:color="000000"/>
                    <w:left w:val="single" w:sz="6" w:space="0" w:color="000000"/>
                    <w:bottom w:val="single" w:sz="6" w:space="0" w:color="000000"/>
                    <w:right w:val="single" w:sz="6" w:space="0" w:color="000000"/>
                  </w:tcBorders>
                  <w:hideMark/>
                </w:tcPr>
                <w:p w14:paraId="772F4834" w14:textId="77777777" w:rsidR="00A612CD" w:rsidRPr="00A03C1B" w:rsidRDefault="00A612CD" w:rsidP="00D710D5">
                  <w:pPr>
                    <w:spacing w:after="0" w:line="240" w:lineRule="auto"/>
                    <w:jc w:val="center"/>
                    <w:rPr>
                      <w:rFonts w:ascii="Myriad Pro" w:eastAsia="Times New Roman" w:hAnsi="Myriad Pro" w:cstheme="minorHAnsi"/>
                      <w:b/>
                      <w:sz w:val="20"/>
                      <w:szCs w:val="20"/>
                    </w:rPr>
                  </w:pPr>
                  <w:r w:rsidRPr="00A03C1B">
                    <w:rPr>
                      <w:rFonts w:ascii="Myriad Pro" w:eastAsia="Times New Roman" w:hAnsi="Myriad Pro" w:cstheme="minorHAnsi"/>
                      <w:b/>
                      <w:sz w:val="20"/>
                      <w:szCs w:val="20"/>
                    </w:rPr>
                    <w:t>Weight</w:t>
                  </w:r>
                </w:p>
              </w:tc>
              <w:tc>
                <w:tcPr>
                  <w:tcW w:w="1565" w:type="dxa"/>
                  <w:tcBorders>
                    <w:top w:val="single" w:sz="4" w:space="0" w:color="000000"/>
                    <w:left w:val="single" w:sz="6" w:space="0" w:color="000000"/>
                    <w:bottom w:val="single" w:sz="6" w:space="0" w:color="000000"/>
                    <w:right w:val="single" w:sz="4" w:space="0" w:color="000000"/>
                  </w:tcBorders>
                  <w:hideMark/>
                </w:tcPr>
                <w:p w14:paraId="6BF1E827" w14:textId="77777777" w:rsidR="00A612CD" w:rsidRPr="00A03C1B" w:rsidRDefault="00A612CD" w:rsidP="00D710D5">
                  <w:pPr>
                    <w:spacing w:after="0" w:line="240" w:lineRule="auto"/>
                    <w:jc w:val="center"/>
                    <w:rPr>
                      <w:rFonts w:ascii="Myriad Pro" w:eastAsia="Times New Roman" w:hAnsi="Myriad Pro" w:cstheme="minorHAnsi"/>
                      <w:b/>
                      <w:sz w:val="20"/>
                      <w:szCs w:val="20"/>
                    </w:rPr>
                  </w:pPr>
                  <w:r w:rsidRPr="00A03C1B">
                    <w:rPr>
                      <w:rFonts w:ascii="Myriad Pro" w:eastAsia="Times New Roman" w:hAnsi="Myriad Pro" w:cstheme="minorHAnsi"/>
                      <w:b/>
                      <w:sz w:val="20"/>
                      <w:szCs w:val="20"/>
                    </w:rPr>
                    <w:t>Max. Point</w:t>
                  </w:r>
                </w:p>
              </w:tc>
            </w:tr>
            <w:tr w:rsidR="00A612CD" w:rsidRPr="00A03C1B" w14:paraId="0CCAA176" w14:textId="77777777" w:rsidTr="00D710D5">
              <w:trPr>
                <w:trHeight w:val="264"/>
              </w:trPr>
              <w:tc>
                <w:tcPr>
                  <w:tcW w:w="6208" w:type="dxa"/>
                  <w:tcBorders>
                    <w:top w:val="single" w:sz="6" w:space="0" w:color="000000"/>
                    <w:left w:val="single" w:sz="4" w:space="0" w:color="000000"/>
                    <w:bottom w:val="single" w:sz="6" w:space="0" w:color="000000"/>
                    <w:right w:val="single" w:sz="6" w:space="0" w:color="000000"/>
                  </w:tcBorders>
                </w:tcPr>
                <w:p w14:paraId="2A079EA1" w14:textId="77777777" w:rsidR="00A612CD" w:rsidRPr="00A03C1B" w:rsidRDefault="00A612CD" w:rsidP="00D710D5">
                  <w:pPr>
                    <w:spacing w:after="0" w:line="240" w:lineRule="auto"/>
                    <w:rPr>
                      <w:rFonts w:ascii="Myriad Pro" w:hAnsi="Myriad Pro" w:cstheme="minorHAnsi"/>
                      <w:b/>
                      <w:sz w:val="20"/>
                      <w:szCs w:val="20"/>
                    </w:rPr>
                  </w:pPr>
                  <w:r w:rsidRPr="00A03C1B">
                    <w:rPr>
                      <w:rFonts w:ascii="Myriad Pro" w:hAnsi="Myriad Pro" w:cstheme="minorHAnsi"/>
                      <w:b/>
                      <w:i/>
                      <w:sz w:val="20"/>
                      <w:szCs w:val="20"/>
                      <w:u w:val="single"/>
                    </w:rPr>
                    <w:t>Technical Competencies</w:t>
                  </w:r>
                </w:p>
              </w:tc>
              <w:tc>
                <w:tcPr>
                  <w:tcW w:w="1577" w:type="dxa"/>
                  <w:tcBorders>
                    <w:top w:val="single" w:sz="6" w:space="0" w:color="000000"/>
                    <w:left w:val="single" w:sz="6" w:space="0" w:color="000000"/>
                    <w:bottom w:val="single" w:sz="6" w:space="0" w:color="000000"/>
                    <w:right w:val="single" w:sz="6" w:space="0" w:color="000000"/>
                  </w:tcBorders>
                </w:tcPr>
                <w:p w14:paraId="015D473B" w14:textId="77777777" w:rsidR="00A612CD" w:rsidRPr="00A03C1B" w:rsidRDefault="00A612CD" w:rsidP="00D710D5">
                  <w:pPr>
                    <w:spacing w:after="0" w:line="240" w:lineRule="auto"/>
                    <w:jc w:val="center"/>
                    <w:rPr>
                      <w:rFonts w:ascii="Myriad Pro" w:eastAsia="Times New Roman" w:hAnsi="Myriad Pro" w:cstheme="minorHAnsi"/>
                      <w:b/>
                      <w:sz w:val="20"/>
                      <w:szCs w:val="20"/>
                    </w:rPr>
                  </w:pPr>
                  <w:r w:rsidRPr="00A03C1B">
                    <w:rPr>
                      <w:rFonts w:ascii="Myriad Pro" w:eastAsia="Times New Roman" w:hAnsi="Myriad Pro" w:cstheme="minorHAnsi"/>
                      <w:b/>
                      <w:sz w:val="20"/>
                      <w:szCs w:val="20"/>
                    </w:rPr>
                    <w:t>70</w:t>
                  </w:r>
                </w:p>
              </w:tc>
              <w:tc>
                <w:tcPr>
                  <w:tcW w:w="1565" w:type="dxa"/>
                  <w:tcBorders>
                    <w:top w:val="single" w:sz="6" w:space="0" w:color="000000"/>
                    <w:left w:val="single" w:sz="6" w:space="0" w:color="000000"/>
                    <w:bottom w:val="single" w:sz="6" w:space="0" w:color="000000"/>
                    <w:right w:val="single" w:sz="4" w:space="0" w:color="000000"/>
                  </w:tcBorders>
                </w:tcPr>
                <w:p w14:paraId="72825382" w14:textId="77777777" w:rsidR="00A612CD" w:rsidRPr="00A03C1B" w:rsidRDefault="00A612CD" w:rsidP="00D710D5">
                  <w:pPr>
                    <w:spacing w:after="0" w:line="240" w:lineRule="auto"/>
                    <w:jc w:val="both"/>
                    <w:rPr>
                      <w:rFonts w:ascii="Myriad Pro" w:eastAsia="Times New Roman" w:hAnsi="Myriad Pro" w:cstheme="minorHAnsi"/>
                      <w:b/>
                      <w:i/>
                      <w:sz w:val="20"/>
                      <w:szCs w:val="20"/>
                    </w:rPr>
                  </w:pPr>
                </w:p>
              </w:tc>
            </w:tr>
            <w:tr w:rsidR="00A612CD" w:rsidRPr="00A03C1B" w14:paraId="139A7BEF" w14:textId="77777777" w:rsidTr="00D710D5">
              <w:trPr>
                <w:trHeight w:val="561"/>
              </w:trPr>
              <w:tc>
                <w:tcPr>
                  <w:tcW w:w="6208" w:type="dxa"/>
                  <w:tcBorders>
                    <w:top w:val="single" w:sz="6" w:space="0" w:color="000000"/>
                    <w:left w:val="single" w:sz="4" w:space="0" w:color="000000"/>
                    <w:bottom w:val="single" w:sz="6" w:space="0" w:color="000000"/>
                    <w:right w:val="single" w:sz="6" w:space="0" w:color="000000"/>
                  </w:tcBorders>
                </w:tcPr>
                <w:p w14:paraId="54A0D4DA" w14:textId="459A2F4C" w:rsidR="00A612CD" w:rsidRPr="00A03C1B" w:rsidRDefault="00D520E5" w:rsidP="00D520E5">
                  <w:pPr>
                    <w:pStyle w:val="ListParagraph"/>
                    <w:numPr>
                      <w:ilvl w:val="0"/>
                      <w:numId w:val="35"/>
                    </w:numPr>
                    <w:spacing w:after="0" w:line="240" w:lineRule="auto"/>
                    <w:contextualSpacing w:val="0"/>
                    <w:jc w:val="both"/>
                    <w:rPr>
                      <w:rFonts w:ascii="Myriad Pro" w:eastAsia="Times New Roman" w:hAnsi="Myriad Pro" w:cstheme="minorHAnsi"/>
                      <w:sz w:val="20"/>
                      <w:szCs w:val="20"/>
                    </w:rPr>
                  </w:pPr>
                  <w:r w:rsidRPr="00A03C1B">
                    <w:rPr>
                      <w:rFonts w:cstheme="minorHAnsi"/>
                      <w:sz w:val="20"/>
                      <w:szCs w:val="20"/>
                    </w:rPr>
                    <w:t xml:space="preserve">A Master’s degree in Forestry, Natural </w:t>
                  </w:r>
                  <w:proofErr w:type="gramStart"/>
                  <w:r w:rsidRPr="00A03C1B">
                    <w:rPr>
                      <w:rFonts w:cstheme="minorHAnsi"/>
                      <w:sz w:val="20"/>
                      <w:szCs w:val="20"/>
                    </w:rPr>
                    <w:t>Resources</w:t>
                  </w:r>
                  <w:proofErr w:type="gramEnd"/>
                  <w:r w:rsidRPr="00A03C1B">
                    <w:rPr>
                      <w:rFonts w:cstheme="minorHAnsi"/>
                      <w:sz w:val="20"/>
                      <w:szCs w:val="20"/>
                    </w:rPr>
                    <w:t xml:space="preserve"> or other closely related field. </w:t>
                  </w:r>
                </w:p>
              </w:tc>
              <w:tc>
                <w:tcPr>
                  <w:tcW w:w="1577" w:type="dxa"/>
                  <w:tcBorders>
                    <w:top w:val="single" w:sz="6" w:space="0" w:color="000000"/>
                    <w:left w:val="single" w:sz="6" w:space="0" w:color="000000"/>
                    <w:bottom w:val="single" w:sz="6" w:space="0" w:color="000000"/>
                    <w:right w:val="single" w:sz="6" w:space="0" w:color="000000"/>
                  </w:tcBorders>
                </w:tcPr>
                <w:p w14:paraId="391296BF" w14:textId="77777777" w:rsidR="00A612CD" w:rsidRPr="00A03C1B" w:rsidRDefault="00A612CD" w:rsidP="00D710D5">
                  <w:pPr>
                    <w:spacing w:after="0" w:line="240" w:lineRule="auto"/>
                    <w:jc w:val="center"/>
                    <w:rPr>
                      <w:rFonts w:ascii="Myriad Pro" w:eastAsia="Times New Roman" w:hAnsi="Myriad Pro" w:cstheme="minorHAnsi"/>
                      <w:sz w:val="20"/>
                      <w:szCs w:val="20"/>
                    </w:rPr>
                  </w:pPr>
                  <w:r w:rsidRPr="00A03C1B">
                    <w:rPr>
                      <w:rFonts w:ascii="Myriad Pro" w:eastAsia="Times New Roman" w:hAnsi="Myriad Pro" w:cstheme="minorHAnsi"/>
                      <w:sz w:val="20"/>
                      <w:szCs w:val="20"/>
                    </w:rPr>
                    <w:t>10</w:t>
                  </w:r>
                </w:p>
              </w:tc>
              <w:tc>
                <w:tcPr>
                  <w:tcW w:w="1565" w:type="dxa"/>
                  <w:tcBorders>
                    <w:top w:val="single" w:sz="6" w:space="0" w:color="000000"/>
                    <w:left w:val="single" w:sz="6" w:space="0" w:color="000000"/>
                    <w:bottom w:val="single" w:sz="6" w:space="0" w:color="000000"/>
                    <w:right w:val="single" w:sz="4" w:space="0" w:color="000000"/>
                  </w:tcBorders>
                </w:tcPr>
                <w:p w14:paraId="192DF847" w14:textId="77777777" w:rsidR="00A612CD" w:rsidRPr="00A03C1B" w:rsidRDefault="00A612CD" w:rsidP="00D710D5">
                  <w:pPr>
                    <w:spacing w:after="0" w:line="240" w:lineRule="auto"/>
                    <w:jc w:val="both"/>
                    <w:rPr>
                      <w:rFonts w:ascii="Myriad Pro" w:eastAsia="Times New Roman" w:hAnsi="Myriad Pro" w:cstheme="minorHAnsi"/>
                      <w:i/>
                      <w:sz w:val="20"/>
                      <w:szCs w:val="20"/>
                    </w:rPr>
                  </w:pPr>
                </w:p>
              </w:tc>
            </w:tr>
            <w:tr w:rsidR="00A612CD" w:rsidRPr="00A03C1B" w14:paraId="43772F2D" w14:textId="77777777" w:rsidTr="00D710D5">
              <w:trPr>
                <w:trHeight w:val="144"/>
              </w:trPr>
              <w:tc>
                <w:tcPr>
                  <w:tcW w:w="6208" w:type="dxa"/>
                  <w:tcBorders>
                    <w:top w:val="single" w:sz="6" w:space="0" w:color="000000"/>
                    <w:left w:val="single" w:sz="4" w:space="0" w:color="000000"/>
                    <w:bottom w:val="single" w:sz="6" w:space="0" w:color="000000"/>
                    <w:right w:val="single" w:sz="6" w:space="0" w:color="000000"/>
                  </w:tcBorders>
                </w:tcPr>
                <w:p w14:paraId="271BD527" w14:textId="77777777" w:rsidR="00641017" w:rsidRPr="00A03C1B" w:rsidRDefault="00641017" w:rsidP="00641017">
                  <w:pPr>
                    <w:pStyle w:val="ListParagraph"/>
                    <w:numPr>
                      <w:ilvl w:val="0"/>
                      <w:numId w:val="36"/>
                    </w:numPr>
                    <w:rPr>
                      <w:rFonts w:ascii="Myriad Pro" w:hAnsi="Myriad Pro"/>
                      <w:sz w:val="20"/>
                      <w:szCs w:val="20"/>
                    </w:rPr>
                  </w:pPr>
                  <w:r w:rsidRPr="00A03C1B">
                    <w:rPr>
                      <w:rFonts w:ascii="Myriad Pro" w:hAnsi="Myriad Pro"/>
                      <w:color w:val="000000"/>
                      <w:sz w:val="20"/>
                      <w:szCs w:val="20"/>
                    </w:rPr>
                    <w:t>Experience in relevant technical areas</w:t>
                  </w:r>
                  <w:r>
                    <w:rPr>
                      <w:rFonts w:ascii="Myriad Pro" w:hAnsi="Myriad Pro"/>
                      <w:color w:val="000000"/>
                      <w:sz w:val="20"/>
                      <w:szCs w:val="20"/>
                    </w:rPr>
                    <w:t xml:space="preserve"> of</w:t>
                  </w:r>
                  <w:r w:rsidRPr="00A03C1B">
                    <w:rPr>
                      <w:rFonts w:ascii="Myriad Pro" w:hAnsi="Myriad Pro"/>
                      <w:color w:val="000000"/>
                      <w:sz w:val="20"/>
                      <w:szCs w:val="20"/>
                    </w:rPr>
                    <w:t xml:space="preserve"> (Sustainable Forest Management, BD/ Ecosystems</w:t>
                  </w:r>
                  <w:r>
                    <w:rPr>
                      <w:rFonts w:ascii="Myriad Pro" w:hAnsi="Myriad Pro"/>
                      <w:color w:val="000000"/>
                      <w:sz w:val="20"/>
                      <w:szCs w:val="20"/>
                    </w:rPr>
                    <w:t>;</w:t>
                  </w:r>
                  <w:r w:rsidRPr="00A03C1B">
                    <w:rPr>
                      <w:rFonts w:ascii="Myriad Pro" w:hAnsi="Myriad Pro"/>
                      <w:color w:val="000000"/>
                      <w:sz w:val="20"/>
                      <w:szCs w:val="20"/>
                    </w:rPr>
                    <w:t xml:space="preserve"> Conservation) for at least</w:t>
                  </w:r>
                  <w:r w:rsidRPr="00A03C1B">
                    <w:rPr>
                      <w:rFonts w:ascii="Myriad Pro" w:hAnsi="Myriad Pro"/>
                      <w:sz w:val="20"/>
                      <w:szCs w:val="20"/>
                    </w:rPr>
                    <w:t xml:space="preserve"> </w:t>
                  </w:r>
                  <w:r w:rsidRPr="00A03C1B">
                    <w:rPr>
                      <w:rFonts w:ascii="Myriad Pro" w:hAnsi="Myriad Pro"/>
                      <w:color w:val="000000"/>
                      <w:sz w:val="20"/>
                      <w:szCs w:val="20"/>
                    </w:rPr>
                    <w:t xml:space="preserve">10 </w:t>
                  </w:r>
                  <w:proofErr w:type="gramStart"/>
                  <w:r w:rsidRPr="00A03C1B">
                    <w:rPr>
                      <w:rFonts w:ascii="Myriad Pro" w:hAnsi="Myriad Pro"/>
                      <w:color w:val="000000"/>
                      <w:sz w:val="20"/>
                      <w:szCs w:val="20"/>
                    </w:rPr>
                    <w:t>years</w:t>
                  </w:r>
                  <w:r>
                    <w:rPr>
                      <w:rFonts w:ascii="Myriad Pro" w:hAnsi="Myriad Pro"/>
                      <w:color w:val="000000"/>
                      <w:sz w:val="20"/>
                      <w:szCs w:val="20"/>
                    </w:rPr>
                    <w:t>;</w:t>
                  </w:r>
                  <w:proofErr w:type="gramEnd"/>
                </w:p>
                <w:p w14:paraId="71CCFA0E" w14:textId="77777777" w:rsidR="00641017" w:rsidRPr="00A03C1B" w:rsidRDefault="00641017" w:rsidP="00641017">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Experience in evaluating GEF</w:t>
                  </w:r>
                  <w:r>
                    <w:rPr>
                      <w:rFonts w:ascii="Myriad Pro" w:hAnsi="Myriad Pro"/>
                      <w:color w:val="000000"/>
                      <w:sz w:val="20"/>
                      <w:szCs w:val="20"/>
                    </w:rPr>
                    <w:t>, UNDP or UN agencies funded</w:t>
                  </w:r>
                  <w:r w:rsidRPr="00A03C1B">
                    <w:rPr>
                      <w:rFonts w:ascii="Myriad Pro" w:hAnsi="Myriad Pro"/>
                      <w:color w:val="000000"/>
                      <w:sz w:val="20"/>
                      <w:szCs w:val="20"/>
                    </w:rPr>
                    <w:t xml:space="preserve"> </w:t>
                  </w:r>
                  <w:proofErr w:type="gramStart"/>
                  <w:r w:rsidRPr="00A03C1B">
                    <w:rPr>
                      <w:rFonts w:ascii="Myriad Pro" w:hAnsi="Myriad Pro"/>
                      <w:color w:val="000000"/>
                      <w:sz w:val="20"/>
                      <w:szCs w:val="20"/>
                    </w:rPr>
                    <w:t>projects;</w:t>
                  </w:r>
                  <w:proofErr w:type="gramEnd"/>
                </w:p>
                <w:p w14:paraId="5FA1D076" w14:textId="77777777" w:rsidR="00641017" w:rsidRPr="00A03C1B" w:rsidRDefault="00641017" w:rsidP="00641017">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 xml:space="preserve">Relevant experience with results-based management evaluation </w:t>
                  </w:r>
                  <w:proofErr w:type="gramStart"/>
                  <w:r w:rsidRPr="00A03C1B">
                    <w:rPr>
                      <w:rFonts w:ascii="Myriad Pro" w:hAnsi="Myriad Pro"/>
                      <w:color w:val="000000"/>
                      <w:sz w:val="20"/>
                      <w:szCs w:val="20"/>
                    </w:rPr>
                    <w:t>methodologies;</w:t>
                  </w:r>
                  <w:proofErr w:type="gramEnd"/>
                </w:p>
                <w:p w14:paraId="5DC735ED" w14:textId="77777777" w:rsidR="00641017" w:rsidRPr="00A03C1B" w:rsidRDefault="00641017" w:rsidP="00641017">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 xml:space="preserve">Experience applying SMART indicators and reconstructing or validating baseline </w:t>
                  </w:r>
                  <w:proofErr w:type="gramStart"/>
                  <w:r w:rsidRPr="00A03C1B">
                    <w:rPr>
                      <w:rFonts w:ascii="Myriad Pro" w:hAnsi="Myriad Pro"/>
                      <w:color w:val="000000"/>
                      <w:sz w:val="20"/>
                      <w:szCs w:val="20"/>
                    </w:rPr>
                    <w:t>scenarios;</w:t>
                  </w:r>
                  <w:proofErr w:type="gramEnd"/>
                </w:p>
                <w:p w14:paraId="3E6CB6FD" w14:textId="77777777" w:rsidR="00641017" w:rsidRPr="00A03C1B" w:rsidRDefault="00641017" w:rsidP="00641017">
                  <w:pPr>
                    <w:pStyle w:val="ListParagraph"/>
                    <w:numPr>
                      <w:ilvl w:val="0"/>
                      <w:numId w:val="36"/>
                    </w:numPr>
                    <w:rPr>
                      <w:rFonts w:ascii="Myriad Pro" w:hAnsi="Myriad Pro"/>
                      <w:sz w:val="20"/>
                      <w:szCs w:val="20"/>
                    </w:rPr>
                  </w:pPr>
                  <w:r w:rsidRPr="00A03C1B">
                    <w:rPr>
                      <w:rFonts w:ascii="Myriad Pro" w:hAnsi="Myriad Pro"/>
                      <w:color w:val="000000"/>
                      <w:sz w:val="20"/>
                      <w:szCs w:val="20"/>
                    </w:rPr>
                    <w:t>Experience working in</w:t>
                  </w:r>
                  <w:r w:rsidRPr="00A03C1B">
                    <w:rPr>
                      <w:rFonts w:ascii="Myriad Pro" w:hAnsi="Myriad Pro"/>
                      <w:sz w:val="20"/>
                      <w:szCs w:val="20"/>
                    </w:rPr>
                    <w:t xml:space="preserve"> Asia Pacific preferable in South </w:t>
                  </w:r>
                  <w:proofErr w:type="gramStart"/>
                  <w:r w:rsidRPr="00A03C1B">
                    <w:rPr>
                      <w:rFonts w:ascii="Myriad Pro" w:hAnsi="Myriad Pro"/>
                      <w:sz w:val="20"/>
                      <w:szCs w:val="20"/>
                    </w:rPr>
                    <w:t>Asia;</w:t>
                  </w:r>
                  <w:proofErr w:type="gramEnd"/>
                </w:p>
                <w:p w14:paraId="6BB4E558" w14:textId="77777777" w:rsidR="00641017" w:rsidRPr="00A03C1B" w:rsidRDefault="00641017" w:rsidP="00641017">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Demonstrated understanding of issues related to gender and</w:t>
                  </w:r>
                  <w:r w:rsidRPr="00A03C1B">
                    <w:rPr>
                      <w:rFonts w:ascii="Myriad Pro" w:hAnsi="Myriad Pro"/>
                      <w:sz w:val="20"/>
                      <w:szCs w:val="20"/>
                    </w:rPr>
                    <w:t xml:space="preserve"> </w:t>
                  </w:r>
                  <w:r w:rsidRPr="00A03C1B">
                    <w:rPr>
                      <w:rFonts w:ascii="Myriad Pro" w:hAnsi="Myriad Pro"/>
                      <w:color w:val="000000"/>
                      <w:sz w:val="20"/>
                      <w:szCs w:val="20"/>
                    </w:rPr>
                    <w:t xml:space="preserve">Sustainable Forest Management and Biodiversity and experience in gender responsive evaluation and </w:t>
                  </w:r>
                  <w:proofErr w:type="gramStart"/>
                  <w:r w:rsidRPr="00A03C1B">
                    <w:rPr>
                      <w:rFonts w:ascii="Myriad Pro" w:hAnsi="Myriad Pro"/>
                      <w:color w:val="000000"/>
                      <w:sz w:val="20"/>
                      <w:szCs w:val="20"/>
                    </w:rPr>
                    <w:t>analysis;</w:t>
                  </w:r>
                  <w:proofErr w:type="gramEnd"/>
                </w:p>
                <w:p w14:paraId="4CF86786" w14:textId="77777777" w:rsidR="00641017" w:rsidRPr="00A03C1B" w:rsidRDefault="00641017" w:rsidP="00641017">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 xml:space="preserve">Demonstrable analytical </w:t>
                  </w:r>
                  <w:proofErr w:type="gramStart"/>
                  <w:r w:rsidRPr="00A03C1B">
                    <w:rPr>
                      <w:rFonts w:ascii="Myriad Pro" w:hAnsi="Myriad Pro"/>
                      <w:color w:val="000000"/>
                      <w:sz w:val="20"/>
                      <w:szCs w:val="20"/>
                    </w:rPr>
                    <w:t>skills;</w:t>
                  </w:r>
                  <w:proofErr w:type="gramEnd"/>
                </w:p>
                <w:p w14:paraId="70A86DD2" w14:textId="77777777" w:rsidR="00641017" w:rsidRPr="00A03C1B" w:rsidRDefault="00641017" w:rsidP="00641017">
                  <w:pPr>
                    <w:pStyle w:val="ListParagraph"/>
                    <w:numPr>
                      <w:ilvl w:val="0"/>
                      <w:numId w:val="36"/>
                    </w:numPr>
                    <w:rPr>
                      <w:rFonts w:ascii="Myriad Pro" w:hAnsi="Myriad Pro"/>
                      <w:color w:val="000000"/>
                      <w:sz w:val="20"/>
                      <w:szCs w:val="20"/>
                    </w:rPr>
                  </w:pPr>
                  <w:r w:rsidRPr="00A03C1B">
                    <w:rPr>
                      <w:rFonts w:ascii="Myriad Pro" w:hAnsi="Myriad Pro"/>
                      <w:color w:val="000000"/>
                      <w:sz w:val="20"/>
                      <w:szCs w:val="20"/>
                    </w:rPr>
                    <w:t>Project evaluation/review experience within United Nations (other than UNDP) system will be considered an asset.</w:t>
                  </w:r>
                </w:p>
                <w:p w14:paraId="5ACAC112" w14:textId="088A11F2" w:rsidR="00D30942" w:rsidRPr="00A03C1B" w:rsidRDefault="00641017" w:rsidP="00641017">
                  <w:pPr>
                    <w:pStyle w:val="ListParagraph"/>
                    <w:numPr>
                      <w:ilvl w:val="0"/>
                      <w:numId w:val="36"/>
                    </w:numPr>
                    <w:rPr>
                      <w:rFonts w:ascii="Myriad Pro" w:hAnsi="Myriad Pro" w:cstheme="minorHAnsi"/>
                      <w:sz w:val="20"/>
                      <w:szCs w:val="20"/>
                    </w:rPr>
                  </w:pPr>
                  <w:r w:rsidRPr="00A03C1B">
                    <w:rPr>
                      <w:rFonts w:ascii="Myriad Pro" w:hAnsi="Myriad Pro"/>
                      <w:i/>
                      <w:iCs/>
                      <w:color w:val="000000"/>
                      <w:sz w:val="20"/>
                      <w:szCs w:val="20"/>
                    </w:rPr>
                    <w:t>Experience with implementing evaluations remotely will be considered an asset</w:t>
                  </w:r>
                </w:p>
              </w:tc>
              <w:tc>
                <w:tcPr>
                  <w:tcW w:w="1577" w:type="dxa"/>
                  <w:tcBorders>
                    <w:top w:val="single" w:sz="6" w:space="0" w:color="000000"/>
                    <w:left w:val="single" w:sz="6" w:space="0" w:color="000000"/>
                    <w:bottom w:val="single" w:sz="6" w:space="0" w:color="000000"/>
                    <w:right w:val="single" w:sz="6" w:space="0" w:color="000000"/>
                  </w:tcBorders>
                </w:tcPr>
                <w:p w14:paraId="5FAD0535" w14:textId="5DD6BD2F" w:rsidR="00A612CD" w:rsidRDefault="00641017" w:rsidP="00D710D5">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1</w:t>
                  </w:r>
                  <w:r w:rsidR="00EA0E0F">
                    <w:rPr>
                      <w:rFonts w:ascii="Myriad Pro" w:eastAsia="Times New Roman" w:hAnsi="Myriad Pro" w:cstheme="minorHAnsi"/>
                      <w:sz w:val="20"/>
                      <w:szCs w:val="20"/>
                    </w:rPr>
                    <w:t>0</w:t>
                  </w:r>
                </w:p>
                <w:p w14:paraId="213294E6" w14:textId="77777777" w:rsidR="00EA0E0F" w:rsidRDefault="00EA0E0F" w:rsidP="00D710D5">
                  <w:pPr>
                    <w:spacing w:after="0" w:line="240" w:lineRule="auto"/>
                    <w:jc w:val="center"/>
                    <w:rPr>
                      <w:rFonts w:ascii="Myriad Pro" w:eastAsia="Times New Roman" w:hAnsi="Myriad Pro" w:cstheme="minorHAnsi"/>
                      <w:sz w:val="20"/>
                      <w:szCs w:val="20"/>
                    </w:rPr>
                  </w:pPr>
                </w:p>
                <w:p w14:paraId="411F780A" w14:textId="77777777" w:rsidR="00641017" w:rsidRDefault="00641017" w:rsidP="00D710D5">
                  <w:pPr>
                    <w:spacing w:after="0" w:line="240" w:lineRule="auto"/>
                    <w:jc w:val="center"/>
                    <w:rPr>
                      <w:rFonts w:ascii="Myriad Pro" w:eastAsia="Times New Roman" w:hAnsi="Myriad Pro" w:cstheme="minorHAnsi"/>
                      <w:sz w:val="20"/>
                      <w:szCs w:val="20"/>
                    </w:rPr>
                  </w:pPr>
                </w:p>
                <w:p w14:paraId="1B7CC7FE" w14:textId="1FF97C3A" w:rsidR="00EA0E0F" w:rsidRDefault="00EA0E0F" w:rsidP="00D710D5">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37355676" w14:textId="77777777" w:rsidR="00EA0E0F" w:rsidRDefault="00EA0E0F" w:rsidP="00D710D5">
                  <w:pPr>
                    <w:spacing w:after="0" w:line="240" w:lineRule="auto"/>
                    <w:jc w:val="center"/>
                    <w:rPr>
                      <w:rFonts w:ascii="Myriad Pro" w:eastAsia="Times New Roman" w:hAnsi="Myriad Pro" w:cstheme="minorHAnsi"/>
                      <w:sz w:val="20"/>
                      <w:szCs w:val="20"/>
                    </w:rPr>
                  </w:pPr>
                </w:p>
                <w:p w14:paraId="4540AFFE" w14:textId="12248992" w:rsidR="00EA0E0F" w:rsidRDefault="00641017" w:rsidP="00D710D5">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3CEC9759" w14:textId="77777777" w:rsidR="00EA0E0F" w:rsidRDefault="00EA0E0F" w:rsidP="00D710D5">
                  <w:pPr>
                    <w:spacing w:after="0" w:line="240" w:lineRule="auto"/>
                    <w:jc w:val="center"/>
                    <w:rPr>
                      <w:rFonts w:ascii="Myriad Pro" w:eastAsia="Times New Roman" w:hAnsi="Myriad Pro" w:cstheme="minorHAnsi"/>
                      <w:sz w:val="20"/>
                      <w:szCs w:val="20"/>
                    </w:rPr>
                  </w:pPr>
                </w:p>
                <w:p w14:paraId="21C08F75" w14:textId="77777777" w:rsidR="00641017" w:rsidRDefault="00641017" w:rsidP="00D710D5">
                  <w:pPr>
                    <w:spacing w:after="0" w:line="240" w:lineRule="auto"/>
                    <w:jc w:val="center"/>
                    <w:rPr>
                      <w:rFonts w:ascii="Myriad Pro" w:eastAsia="Times New Roman" w:hAnsi="Myriad Pro" w:cstheme="minorHAnsi"/>
                      <w:sz w:val="20"/>
                      <w:szCs w:val="20"/>
                    </w:rPr>
                  </w:pPr>
                </w:p>
                <w:p w14:paraId="03833024" w14:textId="7F816304" w:rsidR="00EA0E0F" w:rsidRDefault="00EA0E0F" w:rsidP="00D710D5">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51C66A66" w14:textId="77777777" w:rsidR="00641017" w:rsidRDefault="00641017" w:rsidP="001F63A3">
                  <w:pPr>
                    <w:spacing w:after="0" w:line="240" w:lineRule="auto"/>
                    <w:jc w:val="center"/>
                    <w:rPr>
                      <w:rFonts w:ascii="Myriad Pro" w:eastAsia="Times New Roman" w:hAnsi="Myriad Pro" w:cstheme="minorHAnsi"/>
                      <w:sz w:val="20"/>
                      <w:szCs w:val="20"/>
                    </w:rPr>
                  </w:pPr>
                </w:p>
                <w:p w14:paraId="74945B02" w14:textId="77777777" w:rsidR="00641017" w:rsidRDefault="00EA0E0F" w:rsidP="00D710D5">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123E068E" w14:textId="794C0623" w:rsidR="00EA0E0F" w:rsidRDefault="00EA0E0F" w:rsidP="00D710D5">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1B901C8B" w14:textId="77777777" w:rsidR="00EA0E0F" w:rsidRDefault="00EA0E0F" w:rsidP="00D710D5">
                  <w:pPr>
                    <w:spacing w:after="0" w:line="240" w:lineRule="auto"/>
                    <w:jc w:val="center"/>
                    <w:rPr>
                      <w:rFonts w:ascii="Myriad Pro" w:eastAsia="Times New Roman" w:hAnsi="Myriad Pro" w:cstheme="minorHAnsi"/>
                      <w:sz w:val="20"/>
                      <w:szCs w:val="20"/>
                    </w:rPr>
                  </w:pPr>
                </w:p>
                <w:p w14:paraId="083F9AB9" w14:textId="77777777" w:rsidR="00EA0E0F" w:rsidRDefault="00EA0E0F" w:rsidP="00D710D5">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5795A204" w14:textId="0B9E4B57" w:rsidR="00641017" w:rsidRDefault="00641017" w:rsidP="00D710D5">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p w14:paraId="4DFFCD05" w14:textId="77777777" w:rsidR="0079759E" w:rsidRDefault="0079759E" w:rsidP="00D710D5">
                  <w:pPr>
                    <w:spacing w:after="0" w:line="240" w:lineRule="auto"/>
                    <w:jc w:val="center"/>
                    <w:rPr>
                      <w:rFonts w:ascii="Myriad Pro" w:eastAsia="Times New Roman" w:hAnsi="Myriad Pro" w:cstheme="minorHAnsi"/>
                      <w:sz w:val="20"/>
                      <w:szCs w:val="20"/>
                    </w:rPr>
                  </w:pPr>
                </w:p>
                <w:p w14:paraId="2F5DAAA7" w14:textId="7CE12103" w:rsidR="0079759E" w:rsidRPr="00A03C1B" w:rsidRDefault="0079759E" w:rsidP="00D710D5">
                  <w:pPr>
                    <w:spacing w:after="0" w:line="240" w:lineRule="auto"/>
                    <w:jc w:val="center"/>
                    <w:rPr>
                      <w:rFonts w:ascii="Myriad Pro" w:eastAsia="Times New Roman" w:hAnsi="Myriad Pro" w:cstheme="minorHAnsi"/>
                      <w:sz w:val="20"/>
                      <w:szCs w:val="20"/>
                    </w:rPr>
                  </w:pPr>
                  <w:r>
                    <w:rPr>
                      <w:rFonts w:ascii="Myriad Pro" w:eastAsia="Times New Roman" w:hAnsi="Myriad Pro" w:cstheme="minorHAnsi"/>
                      <w:sz w:val="20"/>
                      <w:szCs w:val="20"/>
                    </w:rPr>
                    <w:t>05</w:t>
                  </w:r>
                </w:p>
              </w:tc>
              <w:tc>
                <w:tcPr>
                  <w:tcW w:w="1565" w:type="dxa"/>
                  <w:tcBorders>
                    <w:top w:val="single" w:sz="6" w:space="0" w:color="000000"/>
                    <w:left w:val="single" w:sz="6" w:space="0" w:color="000000"/>
                    <w:bottom w:val="single" w:sz="6" w:space="0" w:color="000000"/>
                    <w:right w:val="single" w:sz="4" w:space="0" w:color="000000"/>
                  </w:tcBorders>
                </w:tcPr>
                <w:p w14:paraId="37689DB6" w14:textId="77777777" w:rsidR="00A612CD" w:rsidRPr="00A03C1B" w:rsidRDefault="00A612CD" w:rsidP="00D710D5">
                  <w:pPr>
                    <w:spacing w:after="0" w:line="240" w:lineRule="auto"/>
                    <w:jc w:val="both"/>
                    <w:rPr>
                      <w:rFonts w:ascii="Myriad Pro" w:eastAsia="Times New Roman" w:hAnsi="Myriad Pro" w:cstheme="minorHAnsi"/>
                      <w:i/>
                      <w:sz w:val="20"/>
                      <w:szCs w:val="20"/>
                    </w:rPr>
                  </w:pPr>
                </w:p>
              </w:tc>
            </w:tr>
            <w:tr w:rsidR="00A612CD" w:rsidRPr="00A03C1B" w14:paraId="7EC064FD" w14:textId="77777777" w:rsidTr="00D710D5">
              <w:trPr>
                <w:trHeight w:val="75"/>
              </w:trPr>
              <w:tc>
                <w:tcPr>
                  <w:tcW w:w="6208" w:type="dxa"/>
                  <w:tcBorders>
                    <w:top w:val="single" w:sz="6" w:space="0" w:color="000000"/>
                    <w:left w:val="single" w:sz="4" w:space="0" w:color="000000"/>
                    <w:bottom w:val="single" w:sz="6" w:space="0" w:color="000000"/>
                    <w:right w:val="single" w:sz="6" w:space="0" w:color="000000"/>
                  </w:tcBorders>
                  <w:hideMark/>
                </w:tcPr>
                <w:p w14:paraId="4E59A5F1" w14:textId="1D06D853" w:rsidR="00A612CD" w:rsidRPr="00A03C1B" w:rsidRDefault="00A612CD" w:rsidP="00CA3BDC">
                  <w:pPr>
                    <w:pStyle w:val="ListParagraph"/>
                    <w:numPr>
                      <w:ilvl w:val="0"/>
                      <w:numId w:val="32"/>
                    </w:numPr>
                    <w:spacing w:after="0" w:line="240" w:lineRule="auto"/>
                    <w:ind w:left="390" w:hanging="390"/>
                    <w:contextualSpacing w:val="0"/>
                    <w:jc w:val="both"/>
                    <w:rPr>
                      <w:rFonts w:ascii="Myriad Pro" w:hAnsi="Myriad Pro" w:cstheme="minorHAnsi"/>
                      <w:sz w:val="20"/>
                      <w:szCs w:val="20"/>
                    </w:rPr>
                  </w:pPr>
                  <w:r w:rsidRPr="00A03C1B">
                    <w:rPr>
                      <w:rFonts w:ascii="Myriad Pro" w:hAnsi="Myriad Pro" w:cstheme="minorHAnsi"/>
                      <w:sz w:val="20"/>
                      <w:szCs w:val="20"/>
                    </w:rPr>
                    <w:t xml:space="preserve">Excellent communication </w:t>
                  </w:r>
                  <w:r w:rsidR="008D4FA9" w:rsidRPr="00A03C1B">
                    <w:rPr>
                      <w:rFonts w:ascii="Myriad Pro" w:hAnsi="Myriad Pro" w:cstheme="minorHAnsi"/>
                      <w:sz w:val="20"/>
                      <w:szCs w:val="20"/>
                    </w:rPr>
                    <w:t>skills.</w:t>
                  </w:r>
                  <w:r w:rsidRPr="00A03C1B">
                    <w:rPr>
                      <w:rFonts w:ascii="Myriad Pro" w:hAnsi="Myriad Pro" w:cstheme="minorHAnsi"/>
                      <w:sz w:val="20"/>
                      <w:szCs w:val="20"/>
                    </w:rPr>
                    <w:t xml:space="preserve"> </w:t>
                  </w:r>
                </w:p>
                <w:p w14:paraId="603FEB29" w14:textId="2AA5AA2A" w:rsidR="00A612CD" w:rsidRPr="00A03C1B" w:rsidRDefault="00A612CD" w:rsidP="00CA3BDC">
                  <w:pPr>
                    <w:pStyle w:val="ListParagraph"/>
                    <w:numPr>
                      <w:ilvl w:val="0"/>
                      <w:numId w:val="32"/>
                    </w:numPr>
                    <w:spacing w:after="0" w:line="240" w:lineRule="auto"/>
                    <w:ind w:left="390" w:hanging="390"/>
                    <w:contextualSpacing w:val="0"/>
                    <w:jc w:val="both"/>
                    <w:rPr>
                      <w:rFonts w:ascii="Myriad Pro" w:hAnsi="Myriad Pro" w:cstheme="minorHAnsi"/>
                      <w:sz w:val="20"/>
                      <w:szCs w:val="20"/>
                    </w:rPr>
                  </w:pPr>
                  <w:bookmarkStart w:id="4" w:name="_Hlk73540236"/>
                  <w:r w:rsidRPr="00A03C1B">
                    <w:rPr>
                      <w:rFonts w:ascii="Myriad Pro" w:hAnsi="Myriad Pro" w:cstheme="minorHAnsi"/>
                      <w:sz w:val="20"/>
                      <w:szCs w:val="20"/>
                    </w:rPr>
                    <w:t xml:space="preserve">Demonstrable analytical </w:t>
                  </w:r>
                  <w:r w:rsidR="008D4FA9" w:rsidRPr="00A03C1B">
                    <w:rPr>
                      <w:rFonts w:ascii="Myriad Pro" w:hAnsi="Myriad Pro" w:cstheme="minorHAnsi"/>
                      <w:sz w:val="20"/>
                      <w:szCs w:val="20"/>
                    </w:rPr>
                    <w:t>skills.</w:t>
                  </w:r>
                  <w:r w:rsidRPr="00A03C1B">
                    <w:rPr>
                      <w:rFonts w:ascii="Myriad Pro" w:hAnsi="Myriad Pro" w:cstheme="minorHAnsi"/>
                      <w:sz w:val="20"/>
                      <w:szCs w:val="20"/>
                    </w:rPr>
                    <w:t xml:space="preserve"> </w:t>
                  </w:r>
                </w:p>
                <w:bookmarkEnd w:id="4"/>
                <w:p w14:paraId="0F2D7138" w14:textId="75A959B9" w:rsidR="00A612CD" w:rsidRPr="00A03C1B" w:rsidRDefault="00A612CD" w:rsidP="00641017">
                  <w:pPr>
                    <w:pStyle w:val="ListParagraph"/>
                    <w:spacing w:after="0" w:line="240" w:lineRule="auto"/>
                    <w:ind w:left="390"/>
                    <w:jc w:val="both"/>
                    <w:rPr>
                      <w:rFonts w:ascii="Myriad Pro" w:hAnsi="Myriad Pro" w:cstheme="minorHAnsi"/>
                      <w:sz w:val="20"/>
                      <w:szCs w:val="20"/>
                    </w:rPr>
                  </w:pPr>
                </w:p>
              </w:tc>
              <w:tc>
                <w:tcPr>
                  <w:tcW w:w="1577" w:type="dxa"/>
                  <w:tcBorders>
                    <w:top w:val="single" w:sz="6" w:space="0" w:color="000000"/>
                    <w:left w:val="single" w:sz="6" w:space="0" w:color="000000"/>
                    <w:bottom w:val="single" w:sz="6" w:space="0" w:color="000000"/>
                    <w:right w:val="single" w:sz="6" w:space="0" w:color="000000"/>
                  </w:tcBorders>
                </w:tcPr>
                <w:p w14:paraId="5D5D2558" w14:textId="479FF3AD" w:rsidR="00A612CD" w:rsidRPr="00A03C1B" w:rsidRDefault="00F41EBA" w:rsidP="00D710D5">
                  <w:pPr>
                    <w:spacing w:after="0" w:line="240" w:lineRule="auto"/>
                    <w:jc w:val="center"/>
                    <w:rPr>
                      <w:rFonts w:ascii="Myriad Pro" w:eastAsia="Times New Roman" w:hAnsi="Myriad Pro" w:cstheme="minorHAnsi"/>
                      <w:sz w:val="20"/>
                      <w:szCs w:val="20"/>
                    </w:rPr>
                  </w:pPr>
                  <w:r w:rsidRPr="00A03C1B">
                    <w:rPr>
                      <w:rFonts w:ascii="Myriad Pro" w:eastAsia="Times New Roman" w:hAnsi="Myriad Pro" w:cstheme="minorHAnsi"/>
                      <w:sz w:val="20"/>
                      <w:szCs w:val="20"/>
                    </w:rPr>
                    <w:t>1</w:t>
                  </w:r>
                  <w:r w:rsidR="00641017">
                    <w:rPr>
                      <w:rFonts w:ascii="Myriad Pro" w:eastAsia="Times New Roman" w:hAnsi="Myriad Pro" w:cstheme="minorHAnsi"/>
                      <w:sz w:val="20"/>
                      <w:szCs w:val="20"/>
                    </w:rPr>
                    <w:t>0</w:t>
                  </w:r>
                </w:p>
              </w:tc>
              <w:tc>
                <w:tcPr>
                  <w:tcW w:w="1565" w:type="dxa"/>
                  <w:tcBorders>
                    <w:top w:val="single" w:sz="6" w:space="0" w:color="000000"/>
                    <w:left w:val="single" w:sz="6" w:space="0" w:color="000000"/>
                    <w:bottom w:val="single" w:sz="6" w:space="0" w:color="000000"/>
                    <w:right w:val="single" w:sz="4" w:space="0" w:color="000000"/>
                  </w:tcBorders>
                </w:tcPr>
                <w:p w14:paraId="596E7D0E" w14:textId="77777777" w:rsidR="00A612CD" w:rsidRPr="00A03C1B" w:rsidRDefault="00A612CD" w:rsidP="00D710D5">
                  <w:pPr>
                    <w:spacing w:after="0" w:line="240" w:lineRule="auto"/>
                    <w:jc w:val="both"/>
                    <w:rPr>
                      <w:rFonts w:ascii="Myriad Pro" w:eastAsia="Times New Roman" w:hAnsi="Myriad Pro" w:cstheme="minorHAnsi"/>
                      <w:i/>
                      <w:sz w:val="20"/>
                      <w:szCs w:val="20"/>
                    </w:rPr>
                  </w:pPr>
                </w:p>
              </w:tc>
            </w:tr>
            <w:tr w:rsidR="00A612CD" w:rsidRPr="00A03C1B" w14:paraId="3CC7EBBA" w14:textId="77777777" w:rsidTr="00D710D5">
              <w:tc>
                <w:tcPr>
                  <w:tcW w:w="6208" w:type="dxa"/>
                  <w:tcBorders>
                    <w:top w:val="single" w:sz="6" w:space="0" w:color="000000"/>
                    <w:left w:val="single" w:sz="4" w:space="0" w:color="000000"/>
                    <w:bottom w:val="single" w:sz="6" w:space="0" w:color="000000"/>
                    <w:right w:val="single" w:sz="6" w:space="0" w:color="000000"/>
                  </w:tcBorders>
                  <w:hideMark/>
                </w:tcPr>
                <w:p w14:paraId="35EF351F" w14:textId="4CABF556" w:rsidR="00A612CD" w:rsidRPr="00A03C1B" w:rsidRDefault="000F474A" w:rsidP="00D710D5">
                  <w:pPr>
                    <w:spacing w:after="0" w:line="240" w:lineRule="auto"/>
                    <w:jc w:val="both"/>
                    <w:rPr>
                      <w:rFonts w:ascii="Myriad Pro" w:eastAsia="Times New Roman" w:hAnsi="Myriad Pro" w:cstheme="minorHAnsi"/>
                      <w:sz w:val="20"/>
                      <w:szCs w:val="20"/>
                    </w:rPr>
                  </w:pPr>
                  <w:r w:rsidRPr="00A03C1B">
                    <w:rPr>
                      <w:rFonts w:ascii="Myriad Pro" w:eastAsia="Times New Roman" w:hAnsi="Myriad Pro" w:cstheme="minorHAnsi"/>
                      <w:sz w:val="20"/>
                      <w:szCs w:val="20"/>
                    </w:rPr>
                    <w:t>Financial proposal</w:t>
                  </w:r>
                  <w:r w:rsidR="00A612CD" w:rsidRPr="00A03C1B">
                    <w:rPr>
                      <w:rFonts w:ascii="Myriad Pro" w:eastAsia="Times New Roman" w:hAnsi="Myriad Pro" w:cstheme="minorHAnsi"/>
                      <w:sz w:val="20"/>
                      <w:szCs w:val="20"/>
                    </w:rPr>
                    <w:t xml:space="preserve"> </w:t>
                  </w:r>
                </w:p>
              </w:tc>
              <w:tc>
                <w:tcPr>
                  <w:tcW w:w="1577" w:type="dxa"/>
                  <w:tcBorders>
                    <w:top w:val="single" w:sz="6" w:space="0" w:color="000000"/>
                    <w:left w:val="single" w:sz="6" w:space="0" w:color="000000"/>
                    <w:bottom w:val="single" w:sz="6" w:space="0" w:color="000000"/>
                    <w:right w:val="single" w:sz="6" w:space="0" w:color="000000"/>
                  </w:tcBorders>
                </w:tcPr>
                <w:p w14:paraId="34D5BFCD" w14:textId="77777777" w:rsidR="00A612CD" w:rsidRPr="00A03C1B" w:rsidRDefault="00A612CD" w:rsidP="00D710D5">
                  <w:pPr>
                    <w:spacing w:after="0" w:line="240" w:lineRule="auto"/>
                    <w:jc w:val="center"/>
                    <w:rPr>
                      <w:rFonts w:ascii="Myriad Pro" w:eastAsia="Times New Roman" w:hAnsi="Myriad Pro" w:cstheme="minorHAnsi"/>
                      <w:b/>
                      <w:sz w:val="20"/>
                      <w:szCs w:val="20"/>
                    </w:rPr>
                  </w:pPr>
                  <w:r w:rsidRPr="00A03C1B">
                    <w:rPr>
                      <w:rFonts w:ascii="Myriad Pro" w:eastAsia="Times New Roman" w:hAnsi="Myriad Pro" w:cstheme="minorHAnsi"/>
                      <w:b/>
                      <w:sz w:val="20"/>
                      <w:szCs w:val="20"/>
                    </w:rPr>
                    <w:t>30</w:t>
                  </w:r>
                </w:p>
              </w:tc>
              <w:tc>
                <w:tcPr>
                  <w:tcW w:w="1565" w:type="dxa"/>
                  <w:tcBorders>
                    <w:top w:val="single" w:sz="6" w:space="0" w:color="000000"/>
                    <w:left w:val="single" w:sz="6" w:space="0" w:color="000000"/>
                    <w:bottom w:val="single" w:sz="6" w:space="0" w:color="000000"/>
                    <w:right w:val="single" w:sz="4" w:space="0" w:color="000000"/>
                  </w:tcBorders>
                </w:tcPr>
                <w:p w14:paraId="072BF7A3" w14:textId="77777777" w:rsidR="00A612CD" w:rsidRPr="00A03C1B" w:rsidRDefault="00A612CD" w:rsidP="00D710D5">
                  <w:pPr>
                    <w:spacing w:after="0" w:line="240" w:lineRule="auto"/>
                    <w:jc w:val="both"/>
                    <w:rPr>
                      <w:rFonts w:ascii="Myriad Pro" w:eastAsia="Times New Roman" w:hAnsi="Myriad Pro" w:cstheme="minorHAnsi"/>
                      <w:sz w:val="20"/>
                      <w:szCs w:val="20"/>
                    </w:rPr>
                  </w:pPr>
                </w:p>
              </w:tc>
            </w:tr>
            <w:tr w:rsidR="00A612CD" w:rsidRPr="00A03C1B" w14:paraId="4A64D973" w14:textId="77777777" w:rsidTr="00D710D5">
              <w:tc>
                <w:tcPr>
                  <w:tcW w:w="6208" w:type="dxa"/>
                  <w:tcBorders>
                    <w:top w:val="single" w:sz="6" w:space="0" w:color="000000"/>
                    <w:left w:val="single" w:sz="4" w:space="0" w:color="000000"/>
                    <w:bottom w:val="single" w:sz="6" w:space="0" w:color="000000"/>
                    <w:right w:val="single" w:sz="6" w:space="0" w:color="000000"/>
                  </w:tcBorders>
                  <w:shd w:val="clear" w:color="auto" w:fill="BFBFBF" w:themeFill="background1" w:themeFillShade="BF"/>
                  <w:hideMark/>
                </w:tcPr>
                <w:p w14:paraId="5CAB0B4C" w14:textId="77777777" w:rsidR="00A612CD" w:rsidRPr="00A03C1B" w:rsidRDefault="00A612CD" w:rsidP="00D710D5">
                  <w:pPr>
                    <w:spacing w:after="0" w:line="240" w:lineRule="auto"/>
                    <w:jc w:val="both"/>
                    <w:rPr>
                      <w:rFonts w:ascii="Myriad Pro" w:eastAsia="Times New Roman" w:hAnsi="Myriad Pro" w:cstheme="minorHAnsi"/>
                      <w:b/>
                      <w:sz w:val="20"/>
                      <w:szCs w:val="20"/>
                    </w:rPr>
                  </w:pPr>
                  <w:r w:rsidRPr="00A03C1B">
                    <w:rPr>
                      <w:rFonts w:ascii="Myriad Pro" w:eastAsia="Times New Roman" w:hAnsi="Myriad Pro" w:cstheme="minorHAnsi"/>
                      <w:b/>
                      <w:sz w:val="20"/>
                      <w:szCs w:val="20"/>
                    </w:rPr>
                    <w:t>Total Score</w:t>
                  </w:r>
                </w:p>
              </w:tc>
              <w:tc>
                <w:tcPr>
                  <w:tcW w:w="3142" w:type="dxa"/>
                  <w:gridSpan w:val="2"/>
                  <w:tcBorders>
                    <w:top w:val="single" w:sz="6" w:space="0" w:color="000000"/>
                    <w:left w:val="single" w:sz="6" w:space="0" w:color="000000"/>
                    <w:bottom w:val="single" w:sz="6" w:space="0" w:color="000000"/>
                    <w:right w:val="single" w:sz="4" w:space="0" w:color="000000"/>
                  </w:tcBorders>
                  <w:shd w:val="clear" w:color="auto" w:fill="BFBFBF" w:themeFill="background1" w:themeFillShade="BF"/>
                  <w:hideMark/>
                </w:tcPr>
                <w:p w14:paraId="28DD3C73" w14:textId="77777777" w:rsidR="00A612CD" w:rsidRPr="00A03C1B" w:rsidRDefault="00A612CD" w:rsidP="00D710D5">
                  <w:pPr>
                    <w:spacing w:after="0" w:line="240" w:lineRule="auto"/>
                    <w:jc w:val="both"/>
                    <w:rPr>
                      <w:rFonts w:ascii="Myriad Pro" w:eastAsia="Times New Roman" w:hAnsi="Myriad Pro" w:cstheme="minorHAnsi"/>
                      <w:b/>
                      <w:sz w:val="20"/>
                      <w:szCs w:val="20"/>
                    </w:rPr>
                  </w:pPr>
                  <w:r w:rsidRPr="00A03C1B">
                    <w:rPr>
                      <w:rFonts w:ascii="Myriad Pro" w:eastAsia="Times New Roman" w:hAnsi="Myriad Pro" w:cstheme="minorHAnsi"/>
                      <w:b/>
                      <w:sz w:val="20"/>
                      <w:szCs w:val="20"/>
                    </w:rPr>
                    <w:t>Technical score 70+30 Financial</w:t>
                  </w:r>
                </w:p>
              </w:tc>
            </w:tr>
          </w:tbl>
          <w:p w14:paraId="19F6EA2B" w14:textId="77777777" w:rsidR="00A612CD" w:rsidRPr="00A03C1B" w:rsidRDefault="00A612CD" w:rsidP="00D710D5">
            <w:pPr>
              <w:rPr>
                <w:rFonts w:ascii="Myriad Pro" w:hAnsi="Myriad Pro" w:cstheme="minorHAnsi"/>
                <w:i/>
                <w:sz w:val="20"/>
                <w:szCs w:val="20"/>
              </w:rPr>
            </w:pPr>
          </w:p>
          <w:tbl>
            <w:tblPr>
              <w:tblStyle w:val="TableGrid"/>
              <w:tblW w:w="0" w:type="auto"/>
              <w:tblLook w:val="04A0" w:firstRow="1" w:lastRow="0" w:firstColumn="1" w:lastColumn="0" w:noHBand="0" w:noVBand="1"/>
            </w:tblPr>
            <w:tblGrid>
              <w:gridCol w:w="2367"/>
              <w:gridCol w:w="6757"/>
            </w:tblGrid>
            <w:tr w:rsidR="00A612CD" w:rsidRPr="00A03C1B" w14:paraId="1024ED96" w14:textId="77777777" w:rsidTr="00D710D5">
              <w:tc>
                <w:tcPr>
                  <w:tcW w:w="9576" w:type="dxa"/>
                  <w:gridSpan w:val="2"/>
                  <w:shd w:val="pct20" w:color="auto" w:fill="auto"/>
                </w:tcPr>
                <w:p w14:paraId="308241D9" w14:textId="77777777" w:rsidR="00A612CD" w:rsidRPr="00A03C1B" w:rsidRDefault="00A612CD" w:rsidP="00D710D5">
                  <w:pPr>
                    <w:jc w:val="both"/>
                    <w:rPr>
                      <w:rFonts w:ascii="Myriad Pro" w:hAnsi="Myriad Pro" w:cstheme="minorHAnsi"/>
                      <w:b/>
                      <w:sz w:val="20"/>
                      <w:szCs w:val="20"/>
                    </w:rPr>
                  </w:pPr>
                  <w:r w:rsidRPr="00A03C1B">
                    <w:rPr>
                      <w:rFonts w:ascii="Myriad Pro" w:hAnsi="Myriad Pro" w:cstheme="minorHAnsi"/>
                      <w:b/>
                      <w:sz w:val="20"/>
                      <w:szCs w:val="20"/>
                    </w:rPr>
                    <w:t>Weight per Technical Competence</w:t>
                  </w:r>
                </w:p>
              </w:tc>
            </w:tr>
            <w:tr w:rsidR="00A612CD" w:rsidRPr="00A03C1B" w14:paraId="3D2CB0B2" w14:textId="77777777" w:rsidTr="00D710D5">
              <w:tc>
                <w:tcPr>
                  <w:tcW w:w="2448" w:type="dxa"/>
                  <w:vAlign w:val="center"/>
                </w:tcPr>
                <w:p w14:paraId="73BB5F77"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Weak: Below 70%</w:t>
                  </w:r>
                </w:p>
                <w:p w14:paraId="764A5F79" w14:textId="77777777" w:rsidR="00A612CD" w:rsidRPr="00A03C1B" w:rsidRDefault="00A612CD" w:rsidP="00D710D5">
                  <w:pPr>
                    <w:jc w:val="both"/>
                    <w:rPr>
                      <w:rFonts w:ascii="Myriad Pro" w:hAnsi="Myriad Pro" w:cstheme="minorHAnsi"/>
                      <w:sz w:val="20"/>
                      <w:szCs w:val="20"/>
                    </w:rPr>
                  </w:pPr>
                </w:p>
              </w:tc>
              <w:tc>
                <w:tcPr>
                  <w:tcW w:w="7128" w:type="dxa"/>
                </w:tcPr>
                <w:p w14:paraId="1E3D9FEB"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 xml:space="preserve">The individual consultant/contractor has demonstrated a </w:t>
                  </w:r>
                  <w:r w:rsidRPr="00A03C1B">
                    <w:rPr>
                      <w:rFonts w:ascii="Myriad Pro" w:hAnsi="Myriad Pro" w:cstheme="minorHAnsi"/>
                      <w:b/>
                      <w:sz w:val="20"/>
                      <w:szCs w:val="20"/>
                    </w:rPr>
                    <w:t>WEAK</w:t>
                  </w:r>
                  <w:r w:rsidRPr="00A03C1B">
                    <w:rPr>
                      <w:rFonts w:ascii="Myriad Pro" w:hAnsi="Myriad Pro" w:cstheme="minorHAnsi"/>
                      <w:sz w:val="20"/>
                      <w:szCs w:val="20"/>
                    </w:rPr>
                    <w:t xml:space="preserve"> capacity for the analyzed competence </w:t>
                  </w:r>
                </w:p>
              </w:tc>
            </w:tr>
            <w:tr w:rsidR="00A612CD" w:rsidRPr="00A03C1B" w14:paraId="074363C1" w14:textId="77777777" w:rsidTr="00D710D5">
              <w:tc>
                <w:tcPr>
                  <w:tcW w:w="2448" w:type="dxa"/>
                  <w:vAlign w:val="center"/>
                </w:tcPr>
                <w:p w14:paraId="76836A96" w14:textId="77777777" w:rsidR="00A612CD" w:rsidRPr="00A03C1B" w:rsidRDefault="00A612CD" w:rsidP="00D710D5">
                  <w:pPr>
                    <w:jc w:val="both"/>
                    <w:rPr>
                      <w:rFonts w:ascii="Myriad Pro" w:hAnsi="Myriad Pro" w:cstheme="minorHAnsi"/>
                      <w:sz w:val="20"/>
                      <w:szCs w:val="20"/>
                    </w:rPr>
                  </w:pPr>
                  <w:proofErr w:type="gramStart"/>
                  <w:r w:rsidRPr="00A03C1B">
                    <w:rPr>
                      <w:rFonts w:ascii="Myriad Pro" w:hAnsi="Myriad Pro" w:cstheme="minorHAnsi"/>
                      <w:sz w:val="20"/>
                      <w:szCs w:val="20"/>
                    </w:rPr>
                    <w:t>Satisfactory :</w:t>
                  </w:r>
                  <w:proofErr w:type="gramEnd"/>
                  <w:r w:rsidRPr="00A03C1B">
                    <w:rPr>
                      <w:rFonts w:ascii="Myriad Pro" w:hAnsi="Myriad Pro" w:cstheme="minorHAnsi"/>
                      <w:sz w:val="20"/>
                      <w:szCs w:val="20"/>
                    </w:rPr>
                    <w:t xml:space="preserve"> 70-75%</w:t>
                  </w:r>
                </w:p>
                <w:p w14:paraId="2A9CF919" w14:textId="77777777" w:rsidR="00A612CD" w:rsidRPr="00A03C1B" w:rsidRDefault="00A612CD" w:rsidP="00D710D5">
                  <w:pPr>
                    <w:jc w:val="both"/>
                    <w:rPr>
                      <w:rFonts w:ascii="Myriad Pro" w:hAnsi="Myriad Pro" w:cstheme="minorHAnsi"/>
                      <w:sz w:val="20"/>
                      <w:szCs w:val="20"/>
                    </w:rPr>
                  </w:pPr>
                </w:p>
              </w:tc>
              <w:tc>
                <w:tcPr>
                  <w:tcW w:w="7128" w:type="dxa"/>
                </w:tcPr>
                <w:p w14:paraId="630D109E"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 xml:space="preserve">The individual consultant/contractor has demonstrated a </w:t>
                  </w:r>
                  <w:r w:rsidRPr="00A03C1B">
                    <w:rPr>
                      <w:rFonts w:ascii="Myriad Pro" w:hAnsi="Myriad Pro" w:cstheme="minorHAnsi"/>
                      <w:b/>
                      <w:sz w:val="20"/>
                      <w:szCs w:val="20"/>
                    </w:rPr>
                    <w:t xml:space="preserve">SATISFACTORY </w:t>
                  </w:r>
                  <w:r w:rsidRPr="00A03C1B">
                    <w:rPr>
                      <w:rFonts w:ascii="Myriad Pro" w:hAnsi="Myriad Pro" w:cstheme="minorHAnsi"/>
                      <w:sz w:val="20"/>
                      <w:szCs w:val="20"/>
                    </w:rPr>
                    <w:t>capacity for the analyzed competence</w:t>
                  </w:r>
                </w:p>
              </w:tc>
            </w:tr>
            <w:tr w:rsidR="00A612CD" w:rsidRPr="00A03C1B" w14:paraId="37749132" w14:textId="77777777" w:rsidTr="00D710D5">
              <w:tc>
                <w:tcPr>
                  <w:tcW w:w="2448" w:type="dxa"/>
                  <w:vAlign w:val="center"/>
                </w:tcPr>
                <w:p w14:paraId="3F569B3C"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Good: 76-85%</w:t>
                  </w:r>
                </w:p>
                <w:p w14:paraId="788E2882" w14:textId="77777777" w:rsidR="00A612CD" w:rsidRPr="00A03C1B" w:rsidRDefault="00A612CD" w:rsidP="00D710D5">
                  <w:pPr>
                    <w:jc w:val="both"/>
                    <w:rPr>
                      <w:rFonts w:ascii="Myriad Pro" w:hAnsi="Myriad Pro" w:cstheme="minorHAnsi"/>
                      <w:sz w:val="20"/>
                      <w:szCs w:val="20"/>
                    </w:rPr>
                  </w:pPr>
                </w:p>
              </w:tc>
              <w:tc>
                <w:tcPr>
                  <w:tcW w:w="7128" w:type="dxa"/>
                </w:tcPr>
                <w:p w14:paraId="00B4E9A8"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 xml:space="preserve">The individual consultant/contractor has demonstrated a </w:t>
                  </w:r>
                  <w:r w:rsidRPr="00A03C1B">
                    <w:rPr>
                      <w:rFonts w:ascii="Myriad Pro" w:hAnsi="Myriad Pro" w:cstheme="minorHAnsi"/>
                      <w:b/>
                      <w:sz w:val="20"/>
                      <w:szCs w:val="20"/>
                    </w:rPr>
                    <w:t xml:space="preserve">GOOD </w:t>
                  </w:r>
                  <w:r w:rsidRPr="00A03C1B">
                    <w:rPr>
                      <w:rFonts w:ascii="Myriad Pro" w:hAnsi="Myriad Pro" w:cstheme="minorHAnsi"/>
                      <w:sz w:val="20"/>
                      <w:szCs w:val="20"/>
                    </w:rPr>
                    <w:t>capacity for the analyzed competence</w:t>
                  </w:r>
                </w:p>
              </w:tc>
            </w:tr>
            <w:tr w:rsidR="00A612CD" w:rsidRPr="00A03C1B" w14:paraId="5B8522AA" w14:textId="77777777" w:rsidTr="00D710D5">
              <w:tc>
                <w:tcPr>
                  <w:tcW w:w="2448" w:type="dxa"/>
                  <w:vAlign w:val="center"/>
                </w:tcPr>
                <w:p w14:paraId="0DF309BA"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Very Good: 86-95%</w:t>
                  </w:r>
                </w:p>
                <w:p w14:paraId="3FC8EC5A" w14:textId="77777777" w:rsidR="00A612CD" w:rsidRPr="00A03C1B" w:rsidRDefault="00A612CD" w:rsidP="00D710D5">
                  <w:pPr>
                    <w:jc w:val="both"/>
                    <w:rPr>
                      <w:rFonts w:ascii="Myriad Pro" w:hAnsi="Myriad Pro" w:cstheme="minorHAnsi"/>
                      <w:sz w:val="20"/>
                      <w:szCs w:val="20"/>
                    </w:rPr>
                  </w:pPr>
                </w:p>
              </w:tc>
              <w:tc>
                <w:tcPr>
                  <w:tcW w:w="7128" w:type="dxa"/>
                </w:tcPr>
                <w:p w14:paraId="1A2012FD"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 xml:space="preserve">The individual consultant/contractor has demonstrated a </w:t>
                  </w:r>
                  <w:r w:rsidRPr="00A03C1B">
                    <w:rPr>
                      <w:rFonts w:ascii="Myriad Pro" w:hAnsi="Myriad Pro" w:cstheme="minorHAnsi"/>
                      <w:b/>
                      <w:sz w:val="20"/>
                      <w:szCs w:val="20"/>
                    </w:rPr>
                    <w:t>VERY GOOD</w:t>
                  </w:r>
                  <w:r w:rsidRPr="00A03C1B">
                    <w:rPr>
                      <w:rFonts w:ascii="Myriad Pro" w:hAnsi="Myriad Pro" w:cstheme="minorHAnsi"/>
                      <w:sz w:val="20"/>
                      <w:szCs w:val="20"/>
                    </w:rPr>
                    <w:t xml:space="preserve"> capacity for the analyzed competence</w:t>
                  </w:r>
                </w:p>
              </w:tc>
            </w:tr>
            <w:tr w:rsidR="00A612CD" w:rsidRPr="00A03C1B" w14:paraId="2F2D4B47" w14:textId="77777777" w:rsidTr="00D710D5">
              <w:tc>
                <w:tcPr>
                  <w:tcW w:w="2448" w:type="dxa"/>
                  <w:vAlign w:val="center"/>
                </w:tcPr>
                <w:p w14:paraId="1D8FBAC9"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lastRenderedPageBreak/>
                    <w:t>Outstanding: 96-100%</w:t>
                  </w:r>
                </w:p>
                <w:p w14:paraId="2DFD817E" w14:textId="77777777" w:rsidR="00A612CD" w:rsidRPr="00A03C1B" w:rsidRDefault="00A612CD" w:rsidP="00D710D5">
                  <w:pPr>
                    <w:jc w:val="both"/>
                    <w:rPr>
                      <w:rFonts w:ascii="Myriad Pro" w:hAnsi="Myriad Pro" w:cstheme="minorHAnsi"/>
                      <w:sz w:val="20"/>
                      <w:szCs w:val="20"/>
                    </w:rPr>
                  </w:pPr>
                </w:p>
              </w:tc>
              <w:tc>
                <w:tcPr>
                  <w:tcW w:w="7128" w:type="dxa"/>
                </w:tcPr>
                <w:p w14:paraId="715D9BC2" w14:textId="77777777" w:rsidR="00A612CD" w:rsidRPr="00A03C1B" w:rsidRDefault="00A612CD" w:rsidP="00D710D5">
                  <w:pPr>
                    <w:jc w:val="both"/>
                    <w:rPr>
                      <w:rFonts w:ascii="Myriad Pro" w:hAnsi="Myriad Pro" w:cstheme="minorHAnsi"/>
                      <w:sz w:val="20"/>
                      <w:szCs w:val="20"/>
                    </w:rPr>
                  </w:pPr>
                  <w:r w:rsidRPr="00A03C1B">
                    <w:rPr>
                      <w:rFonts w:ascii="Myriad Pro" w:hAnsi="Myriad Pro" w:cstheme="minorHAnsi"/>
                      <w:sz w:val="20"/>
                      <w:szCs w:val="20"/>
                    </w:rPr>
                    <w:t xml:space="preserve">The individual consultant/contractor has demonstrated a </w:t>
                  </w:r>
                  <w:proofErr w:type="gramStart"/>
                  <w:r w:rsidRPr="00A03C1B">
                    <w:rPr>
                      <w:rFonts w:ascii="Myriad Pro" w:hAnsi="Myriad Pro" w:cstheme="minorHAnsi"/>
                      <w:b/>
                      <w:sz w:val="20"/>
                      <w:szCs w:val="20"/>
                    </w:rPr>
                    <w:t xml:space="preserve">OUTSATNDING  </w:t>
                  </w:r>
                  <w:r w:rsidRPr="00A03C1B">
                    <w:rPr>
                      <w:rFonts w:ascii="Myriad Pro" w:hAnsi="Myriad Pro" w:cstheme="minorHAnsi"/>
                      <w:sz w:val="20"/>
                      <w:szCs w:val="20"/>
                    </w:rPr>
                    <w:t>capacity</w:t>
                  </w:r>
                  <w:proofErr w:type="gramEnd"/>
                  <w:r w:rsidRPr="00A03C1B">
                    <w:rPr>
                      <w:rFonts w:ascii="Myriad Pro" w:hAnsi="Myriad Pro" w:cstheme="minorHAnsi"/>
                      <w:sz w:val="20"/>
                      <w:szCs w:val="20"/>
                    </w:rPr>
                    <w:t xml:space="preserve"> for the analyzed competence</w:t>
                  </w:r>
                </w:p>
              </w:tc>
            </w:tr>
          </w:tbl>
          <w:p w14:paraId="77ADA88C" w14:textId="77777777" w:rsidR="00A612CD" w:rsidRPr="00A03C1B" w:rsidRDefault="00A612CD" w:rsidP="00D710D5">
            <w:pPr>
              <w:rPr>
                <w:rFonts w:ascii="Myriad Pro" w:hAnsi="Myriad Pro" w:cstheme="minorHAnsi"/>
                <w:b/>
                <w:sz w:val="20"/>
                <w:szCs w:val="20"/>
              </w:rPr>
            </w:pPr>
          </w:p>
        </w:tc>
      </w:tr>
    </w:tbl>
    <w:p w14:paraId="2BD93C29" w14:textId="7F1B26F2" w:rsidR="00A612CD" w:rsidRDefault="00A612CD" w:rsidP="00000F9B">
      <w:pPr>
        <w:pStyle w:val="ListParagraph"/>
        <w:rPr>
          <w:rFonts w:ascii="Myriad Pro" w:hAnsi="Myriad Pro"/>
        </w:rPr>
      </w:pPr>
    </w:p>
    <w:p w14:paraId="4FB1FC29" w14:textId="7A23A09C" w:rsidR="00A03C1B" w:rsidRDefault="00A03C1B" w:rsidP="00000F9B">
      <w:pPr>
        <w:pStyle w:val="ListParagraph"/>
        <w:rPr>
          <w:rFonts w:ascii="Myriad Pro" w:hAnsi="Myriad Pro"/>
        </w:rPr>
      </w:pPr>
    </w:p>
    <w:p w14:paraId="43D57A35" w14:textId="77777777" w:rsidR="00A03C1B" w:rsidRDefault="00A03C1B" w:rsidP="00000F9B">
      <w:pPr>
        <w:pStyle w:val="ListParagraph"/>
        <w:rPr>
          <w:rFonts w:ascii="Myriad Pro" w:hAnsi="Myriad Pro"/>
        </w:rPr>
      </w:pPr>
    </w:p>
    <w:p w14:paraId="78D81C46" w14:textId="77777777" w:rsidR="00000F9B" w:rsidRPr="004A32F8" w:rsidRDefault="00000F9B" w:rsidP="00CA3BDC">
      <w:pPr>
        <w:pStyle w:val="ListParagraph"/>
        <w:numPr>
          <w:ilvl w:val="0"/>
          <w:numId w:val="38"/>
        </w:numPr>
        <w:jc w:val="both"/>
        <w:rPr>
          <w:rFonts w:ascii="Myriad Pro" w:hAnsi="Myriad Pro"/>
          <w:b/>
          <w:bCs/>
          <w:sz w:val="26"/>
          <w:szCs w:val="26"/>
        </w:rPr>
      </w:pPr>
      <w:r w:rsidRPr="004A32F8">
        <w:rPr>
          <w:rFonts w:ascii="Myriad Pro" w:hAnsi="Myriad Pro"/>
          <w:b/>
          <w:bCs/>
          <w:sz w:val="26"/>
          <w:szCs w:val="26"/>
        </w:rPr>
        <w:t>EVALUATOR</w:t>
      </w:r>
      <w:r w:rsidRPr="007A6A26">
        <w:rPr>
          <w:rFonts w:ascii="Myriad Pro" w:hAnsi="Myriad Pro"/>
          <w:b/>
          <w:bCs/>
          <w:sz w:val="26"/>
          <w:szCs w:val="26"/>
        </w:rPr>
        <w:t xml:space="preserve"> ETHICS</w:t>
      </w:r>
    </w:p>
    <w:p w14:paraId="3FB29353" w14:textId="7BEFCFE9" w:rsidR="00000F9B" w:rsidRPr="00A03C1B" w:rsidRDefault="00000F9B" w:rsidP="00000F9B">
      <w:pPr>
        <w:jc w:val="both"/>
        <w:rPr>
          <w:rFonts w:ascii="Myriad Pro" w:hAnsi="Myriad Pro"/>
          <w:color w:val="000000"/>
          <w:sz w:val="20"/>
          <w:szCs w:val="20"/>
        </w:rPr>
      </w:pPr>
      <w:r w:rsidRPr="00A03C1B">
        <w:rPr>
          <w:rFonts w:ascii="Myriad Pro" w:hAnsi="Myriad Pro"/>
          <w:color w:val="000000"/>
          <w:sz w:val="20"/>
          <w:szCs w:val="20"/>
        </w:rPr>
        <w:t xml:space="preserve">The TE team will be held to the highest ethical standards and is required to sign a code of conduct upon acceptance of the assignment. This evaluation will be conducted in accordance with the principles outlined in the UNEG ‘Ethical Guidelines for </w:t>
      </w:r>
      <w:r w:rsidR="00EB7D13" w:rsidRPr="00A03C1B">
        <w:rPr>
          <w:rFonts w:ascii="Myriad Pro" w:hAnsi="Myriad Pro"/>
          <w:color w:val="000000"/>
          <w:sz w:val="20"/>
          <w:szCs w:val="20"/>
        </w:rPr>
        <w:t>Evaluation</w:t>
      </w:r>
      <w:r w:rsidR="000F474A" w:rsidRPr="00A03C1B">
        <w:rPr>
          <w:rFonts w:ascii="Myriad Pro" w:hAnsi="Myriad Pro"/>
          <w:color w:val="000000"/>
          <w:sz w:val="20"/>
          <w:szCs w:val="20"/>
        </w:rPr>
        <w:t xml:space="preserve"> </w:t>
      </w:r>
      <w:r w:rsidR="00EB7D13" w:rsidRPr="00A03C1B">
        <w:rPr>
          <w:rFonts w:ascii="Myriad Pro" w:hAnsi="Myriad Pro"/>
          <w:color w:val="000000"/>
          <w:sz w:val="20"/>
          <w:szCs w:val="20"/>
        </w:rPr>
        <w:t>(Annex</w:t>
      </w:r>
      <w:r w:rsidRPr="00A03C1B">
        <w:rPr>
          <w:rFonts w:ascii="Myriad Pro" w:hAnsi="Myriad Pro"/>
          <w:color w:val="000000"/>
          <w:sz w:val="20"/>
          <w:szCs w:val="20"/>
        </w:rPr>
        <w:t>’</w:t>
      </w:r>
      <w:r w:rsidR="003854F2" w:rsidRPr="00A03C1B">
        <w:rPr>
          <w:rFonts w:ascii="Myriad Pro" w:hAnsi="Myriad Pro"/>
          <w:color w:val="000000"/>
          <w:sz w:val="20"/>
          <w:szCs w:val="20"/>
        </w:rPr>
        <w:t xml:space="preserve"> E)</w:t>
      </w:r>
      <w:r w:rsidRPr="00A03C1B">
        <w:rPr>
          <w:rFonts w:ascii="Myriad Pro" w:hAnsi="Myriad Pro"/>
          <w:color w:val="000000"/>
          <w:sz w:val="20"/>
          <w:szCs w:val="20"/>
        </w:rPr>
        <w:t xml:space="preserve">. The evaluator must safeguard the rights and confidentiality of information providers, </w:t>
      </w:r>
      <w:proofErr w:type="gramStart"/>
      <w:r w:rsidRPr="00A03C1B">
        <w:rPr>
          <w:rFonts w:ascii="Myriad Pro" w:hAnsi="Myriad Pro"/>
          <w:color w:val="000000"/>
          <w:sz w:val="20"/>
          <w:szCs w:val="20"/>
        </w:rPr>
        <w:t>interviewees</w:t>
      </w:r>
      <w:proofErr w:type="gramEnd"/>
      <w:r w:rsidRPr="00A03C1B">
        <w:rPr>
          <w:rFonts w:ascii="Myriad Pro" w:hAnsi="Myriad Pro"/>
          <w:color w:val="000000"/>
          <w:sz w:val="20"/>
          <w:szCs w:val="20"/>
        </w:rPr>
        <w:t xml:space="preserve"> and stakeholders through measures to ensure compliance with legal and other relevant codes governing collection of data and reporting on data. The evaluator must also ensure security of collected information before and after the evaluation and protocols to ensure anonymity and confidentiality of sources of information where that is expected. The information knowledge and data gathered in the evaluation process must also be solely used for the evaluation and not for other uses without the express authorization of UNDP and partners.</w:t>
      </w:r>
    </w:p>
    <w:p w14:paraId="3C881821" w14:textId="77777777" w:rsidR="001A77A5" w:rsidRPr="007A6A26" w:rsidRDefault="00000F9B" w:rsidP="00CA3BDC">
      <w:pPr>
        <w:pStyle w:val="ListParagraph"/>
        <w:numPr>
          <w:ilvl w:val="0"/>
          <w:numId w:val="38"/>
        </w:numPr>
        <w:jc w:val="both"/>
        <w:rPr>
          <w:rFonts w:ascii="Myriad Pro" w:hAnsi="Myriad Pro"/>
          <w:b/>
          <w:bCs/>
          <w:sz w:val="26"/>
          <w:szCs w:val="26"/>
        </w:rPr>
      </w:pPr>
      <w:r w:rsidRPr="007A6A26">
        <w:rPr>
          <w:rFonts w:ascii="Myriad Pro" w:hAnsi="Myriad Pro"/>
          <w:b/>
          <w:bCs/>
          <w:sz w:val="26"/>
          <w:szCs w:val="26"/>
        </w:rPr>
        <w:t>PAYMENT SCHEDULE</w:t>
      </w:r>
    </w:p>
    <w:p w14:paraId="7ADFCA23" w14:textId="77777777" w:rsidR="001A77A5" w:rsidRPr="007A6A26" w:rsidRDefault="001A77A5" w:rsidP="001A77A5">
      <w:pPr>
        <w:pStyle w:val="ListParagraph"/>
        <w:ind w:left="360"/>
        <w:jc w:val="both"/>
        <w:rPr>
          <w:rFonts w:ascii="Myriad Pro" w:hAnsi="Myriad Pro"/>
          <w:b/>
          <w:bCs/>
          <w:sz w:val="26"/>
          <w:szCs w:val="26"/>
        </w:rPr>
      </w:pPr>
    </w:p>
    <w:p w14:paraId="2DAEF42B" w14:textId="4C127358" w:rsidR="00000F9B" w:rsidRPr="00A03C1B" w:rsidRDefault="00000F9B" w:rsidP="00CA3BDC">
      <w:pPr>
        <w:pStyle w:val="ListParagraph"/>
        <w:numPr>
          <w:ilvl w:val="0"/>
          <w:numId w:val="37"/>
        </w:numPr>
        <w:jc w:val="both"/>
        <w:rPr>
          <w:rFonts w:ascii="Myriad Pro" w:hAnsi="Myriad Pro"/>
          <w:b/>
          <w:bCs/>
          <w:sz w:val="20"/>
          <w:szCs w:val="20"/>
        </w:rPr>
      </w:pPr>
      <w:r w:rsidRPr="00A03C1B">
        <w:rPr>
          <w:rFonts w:ascii="Myriad Pro" w:hAnsi="Myriad Pro"/>
          <w:sz w:val="20"/>
          <w:szCs w:val="20"/>
        </w:rPr>
        <w:t xml:space="preserve">20% payment upon </w:t>
      </w:r>
      <w:r w:rsidRPr="00A03C1B">
        <w:rPr>
          <w:rFonts w:ascii="Myriad Pro" w:hAnsi="Myriad Pro"/>
          <w:color w:val="000000"/>
          <w:sz w:val="20"/>
          <w:szCs w:val="20"/>
        </w:rPr>
        <w:t>satisfactory delivery of the final TE Inception Report and approval by the Commissioning Unit</w:t>
      </w:r>
    </w:p>
    <w:p w14:paraId="2BD9E712" w14:textId="77777777" w:rsidR="00000F9B" w:rsidRPr="00A03C1B" w:rsidRDefault="00000F9B" w:rsidP="00CA3BDC">
      <w:pPr>
        <w:pStyle w:val="ListParagraph"/>
        <w:numPr>
          <w:ilvl w:val="0"/>
          <w:numId w:val="37"/>
        </w:numPr>
        <w:jc w:val="both"/>
        <w:rPr>
          <w:rFonts w:ascii="Myriad Pro" w:hAnsi="Myriad Pro"/>
          <w:sz w:val="20"/>
          <w:szCs w:val="20"/>
        </w:rPr>
      </w:pPr>
      <w:r w:rsidRPr="00A03C1B">
        <w:rPr>
          <w:rFonts w:ascii="Myriad Pro" w:hAnsi="Myriad Pro"/>
          <w:color w:val="000000"/>
          <w:sz w:val="20"/>
          <w:szCs w:val="20"/>
        </w:rPr>
        <w:t>40% payment upon satisfactory delivery of the draft TE report to the Commissioning Unit</w:t>
      </w:r>
    </w:p>
    <w:p w14:paraId="61826206" w14:textId="77777777" w:rsidR="00000F9B" w:rsidRPr="00A03C1B" w:rsidRDefault="00000F9B" w:rsidP="00CA3BDC">
      <w:pPr>
        <w:pStyle w:val="ListParagraph"/>
        <w:numPr>
          <w:ilvl w:val="0"/>
          <w:numId w:val="37"/>
        </w:numPr>
        <w:jc w:val="both"/>
        <w:rPr>
          <w:rFonts w:ascii="Myriad Pro" w:hAnsi="Myriad Pro"/>
          <w:sz w:val="20"/>
          <w:szCs w:val="20"/>
        </w:rPr>
      </w:pPr>
      <w:r w:rsidRPr="00A03C1B">
        <w:rPr>
          <w:rFonts w:ascii="Myriad Pro" w:hAnsi="Myriad Pro"/>
          <w:sz w:val="20"/>
          <w:szCs w:val="20"/>
        </w:rPr>
        <w:t xml:space="preserve">40% payment </w:t>
      </w:r>
      <w:r w:rsidRPr="00A03C1B">
        <w:rPr>
          <w:rFonts w:ascii="Myriad Pro" w:hAnsi="Myriad Pro"/>
          <w:color w:val="000000"/>
          <w:sz w:val="20"/>
          <w:szCs w:val="20"/>
        </w:rPr>
        <w:t>upon satisfactory delivery of the final TE report and approval by the Commissioning Unit and RTA (via signatures on the TE Report Clearance Form) and delivery of completed TE Audit Trail</w:t>
      </w:r>
    </w:p>
    <w:p w14:paraId="61F75AC4" w14:textId="77777777" w:rsidR="00000F9B" w:rsidRPr="00A03C1B" w:rsidRDefault="00000F9B" w:rsidP="00000F9B">
      <w:pPr>
        <w:pStyle w:val="ListParagraph"/>
        <w:jc w:val="both"/>
        <w:rPr>
          <w:rFonts w:ascii="Myriad Pro" w:hAnsi="Myriad Pro"/>
          <w:color w:val="000000"/>
          <w:sz w:val="20"/>
          <w:szCs w:val="20"/>
        </w:rPr>
      </w:pPr>
    </w:p>
    <w:p w14:paraId="69620231" w14:textId="09A48FC7" w:rsidR="00000F9B" w:rsidRPr="00A03C1B" w:rsidRDefault="00000F9B" w:rsidP="00000F9B">
      <w:pPr>
        <w:pStyle w:val="ListParagraph"/>
        <w:jc w:val="both"/>
        <w:rPr>
          <w:rFonts w:ascii="Myriad Pro" w:hAnsi="Myriad Pro"/>
          <w:color w:val="000000"/>
          <w:sz w:val="20"/>
          <w:szCs w:val="20"/>
        </w:rPr>
      </w:pPr>
      <w:r w:rsidRPr="00A03C1B">
        <w:rPr>
          <w:rFonts w:ascii="Myriad Pro" w:hAnsi="Myriad Pro"/>
          <w:color w:val="000000"/>
          <w:sz w:val="20"/>
          <w:szCs w:val="20"/>
        </w:rPr>
        <w:t>Criteria for issuing the final payment of 40%</w:t>
      </w:r>
      <w:r w:rsidR="00B21564" w:rsidRPr="00A03C1B">
        <w:rPr>
          <w:rStyle w:val="FootnoteReference"/>
          <w:rFonts w:ascii="Myriad Pro" w:hAnsi="Myriad Pro"/>
          <w:color w:val="000000"/>
          <w:sz w:val="20"/>
          <w:szCs w:val="20"/>
        </w:rPr>
        <w:footnoteReference w:id="3"/>
      </w:r>
      <w:r w:rsidR="002240FE" w:rsidRPr="00A03C1B">
        <w:rPr>
          <w:rFonts w:ascii="Myriad Pro" w:hAnsi="Myriad Pro"/>
          <w:color w:val="000000"/>
          <w:sz w:val="20"/>
          <w:szCs w:val="20"/>
        </w:rPr>
        <w:t>:</w:t>
      </w:r>
    </w:p>
    <w:p w14:paraId="6FFB0EB4" w14:textId="77777777" w:rsidR="00000F9B" w:rsidRPr="00A03C1B" w:rsidRDefault="00000F9B" w:rsidP="00CA3BDC">
      <w:pPr>
        <w:pStyle w:val="ListParagraph"/>
        <w:numPr>
          <w:ilvl w:val="0"/>
          <w:numId w:val="7"/>
        </w:numPr>
        <w:spacing w:after="0" w:line="240" w:lineRule="auto"/>
        <w:ind w:left="1170"/>
        <w:jc w:val="both"/>
        <w:rPr>
          <w:rFonts w:ascii="Myriad Pro" w:hAnsi="Myriad Pro"/>
          <w:color w:val="000000"/>
          <w:sz w:val="20"/>
          <w:szCs w:val="20"/>
        </w:rPr>
      </w:pPr>
      <w:r w:rsidRPr="00A03C1B">
        <w:rPr>
          <w:rFonts w:ascii="Myriad Pro" w:hAnsi="Myriad Pro"/>
          <w:color w:val="000000"/>
          <w:sz w:val="20"/>
          <w:szCs w:val="20"/>
        </w:rPr>
        <w:t>The final TE report includes all requirements outlined in the TE TOR and is in accordance with the TE guidance.</w:t>
      </w:r>
    </w:p>
    <w:p w14:paraId="0D7007BB" w14:textId="15340EC8" w:rsidR="00000F9B" w:rsidRPr="00A03C1B" w:rsidRDefault="00000F9B" w:rsidP="00CA3BDC">
      <w:pPr>
        <w:pStyle w:val="ListParagraph"/>
        <w:numPr>
          <w:ilvl w:val="0"/>
          <w:numId w:val="7"/>
        </w:numPr>
        <w:spacing w:after="0" w:line="240" w:lineRule="auto"/>
        <w:ind w:left="1170"/>
        <w:jc w:val="both"/>
        <w:rPr>
          <w:rFonts w:ascii="Myriad Pro" w:hAnsi="Myriad Pro"/>
          <w:color w:val="000000"/>
          <w:sz w:val="20"/>
          <w:szCs w:val="20"/>
        </w:rPr>
      </w:pPr>
      <w:r w:rsidRPr="00A03C1B">
        <w:rPr>
          <w:rFonts w:ascii="Myriad Pro" w:hAnsi="Myriad Pro"/>
          <w:color w:val="000000"/>
          <w:sz w:val="20"/>
          <w:szCs w:val="20"/>
        </w:rPr>
        <w:t>The final TE report is clearly written, logically organized, and is specific for this project (</w:t>
      </w:r>
      <w:proofErr w:type="gramStart"/>
      <w:r w:rsidRPr="00A03C1B">
        <w:rPr>
          <w:rFonts w:ascii="Myriad Pro" w:hAnsi="Myriad Pro"/>
          <w:color w:val="000000"/>
          <w:sz w:val="20"/>
          <w:szCs w:val="20"/>
        </w:rPr>
        <w:t>i.e.</w:t>
      </w:r>
      <w:proofErr w:type="gramEnd"/>
      <w:r w:rsidRPr="00A03C1B">
        <w:rPr>
          <w:rFonts w:ascii="Myriad Pro" w:hAnsi="Myriad Pro"/>
          <w:color w:val="000000"/>
          <w:sz w:val="20"/>
          <w:szCs w:val="20"/>
        </w:rPr>
        <w:t xml:space="preserve"> text has not been cut &amp; pasted from other </w:t>
      </w:r>
      <w:r w:rsidR="007B58D0" w:rsidRPr="00A03C1B">
        <w:rPr>
          <w:rFonts w:ascii="Myriad Pro" w:hAnsi="Myriad Pro"/>
          <w:color w:val="000000"/>
          <w:sz w:val="20"/>
          <w:szCs w:val="20"/>
        </w:rPr>
        <w:t xml:space="preserve">TE </w:t>
      </w:r>
      <w:r w:rsidRPr="00A03C1B">
        <w:rPr>
          <w:rFonts w:ascii="Myriad Pro" w:hAnsi="Myriad Pro"/>
          <w:color w:val="000000"/>
          <w:sz w:val="20"/>
          <w:szCs w:val="20"/>
        </w:rPr>
        <w:t>reports).</w:t>
      </w:r>
    </w:p>
    <w:p w14:paraId="1DE5399F" w14:textId="0ACD47A3" w:rsidR="00000F9B" w:rsidRPr="00A03C1B" w:rsidRDefault="00000F9B" w:rsidP="00CA3BDC">
      <w:pPr>
        <w:pStyle w:val="ListParagraph"/>
        <w:numPr>
          <w:ilvl w:val="0"/>
          <w:numId w:val="7"/>
        </w:numPr>
        <w:spacing w:before="120" w:line="252" w:lineRule="auto"/>
        <w:ind w:left="1170"/>
        <w:jc w:val="both"/>
        <w:rPr>
          <w:rFonts w:ascii="Myriad Pro" w:hAnsi="Myriad Pro"/>
          <w:color w:val="000000"/>
          <w:sz w:val="20"/>
          <w:szCs w:val="20"/>
        </w:rPr>
      </w:pPr>
      <w:r w:rsidRPr="00A03C1B">
        <w:rPr>
          <w:rFonts w:ascii="Myriad Pro" w:hAnsi="Myriad Pro"/>
          <w:color w:val="000000"/>
          <w:sz w:val="20"/>
          <w:szCs w:val="20"/>
        </w:rPr>
        <w:t>The Audit Trail includes responses to and justification for each comment listed.</w:t>
      </w:r>
    </w:p>
    <w:p w14:paraId="0226D325" w14:textId="0769F70D" w:rsidR="008B6A82" w:rsidRPr="007A6A26" w:rsidRDefault="008B6A82" w:rsidP="002E5BC4">
      <w:pPr>
        <w:spacing w:before="120" w:line="252" w:lineRule="auto"/>
        <w:jc w:val="both"/>
        <w:rPr>
          <w:rFonts w:ascii="Myriad Pro" w:hAnsi="Myriad Pro"/>
          <w:color w:val="000000"/>
          <w:sz w:val="21"/>
          <w:szCs w:val="21"/>
        </w:rPr>
      </w:pPr>
      <w:r w:rsidRPr="007A6A26">
        <w:rPr>
          <w:rFonts w:ascii="Myriad Pro" w:hAnsi="Myriad Pro"/>
          <w:color w:val="000000"/>
          <w:sz w:val="21"/>
          <w:szCs w:val="21"/>
        </w:rPr>
        <w:t xml:space="preserve"> </w:t>
      </w:r>
    </w:p>
    <w:p w14:paraId="22143810" w14:textId="77777777" w:rsidR="00000F9B" w:rsidRPr="007A6A26" w:rsidRDefault="00000F9B" w:rsidP="00CA3BDC">
      <w:pPr>
        <w:pStyle w:val="ListParagraph"/>
        <w:numPr>
          <w:ilvl w:val="0"/>
          <w:numId w:val="38"/>
        </w:numPr>
        <w:jc w:val="both"/>
        <w:rPr>
          <w:rFonts w:ascii="Myriad Pro" w:hAnsi="Myriad Pro"/>
          <w:b/>
          <w:sz w:val="30"/>
          <w:szCs w:val="30"/>
        </w:rPr>
      </w:pPr>
      <w:r w:rsidRPr="007A6A26">
        <w:rPr>
          <w:rFonts w:ascii="Myriad Pro" w:hAnsi="Myriad Pro"/>
          <w:b/>
          <w:bCs/>
          <w:sz w:val="26"/>
          <w:szCs w:val="26"/>
        </w:rPr>
        <w:t>APPLICATION PROCESS</w:t>
      </w:r>
      <w:r w:rsidRPr="007A6A26">
        <w:rPr>
          <w:rStyle w:val="FootnoteReference"/>
          <w:rFonts w:ascii="Myriad Pro" w:hAnsi="Myriad Pro"/>
          <w:b/>
          <w:sz w:val="30"/>
          <w:szCs w:val="30"/>
        </w:rPr>
        <w:footnoteReference w:id="4"/>
      </w:r>
    </w:p>
    <w:p w14:paraId="7CB77C86" w14:textId="77777777" w:rsidR="00000F9B" w:rsidRPr="00A03C1B" w:rsidRDefault="00000F9B" w:rsidP="00000F9B">
      <w:pPr>
        <w:rPr>
          <w:rFonts w:ascii="Myriad Pro" w:hAnsi="Myriad Pro"/>
          <w:i/>
          <w:color w:val="000000"/>
          <w:sz w:val="20"/>
          <w:szCs w:val="20"/>
          <w:highlight w:val="yellow"/>
        </w:rPr>
      </w:pPr>
      <w:r w:rsidRPr="00A03C1B">
        <w:rPr>
          <w:rFonts w:ascii="Myriad Pro" w:hAnsi="Myriad Pro"/>
          <w:i/>
          <w:color w:val="000000"/>
          <w:sz w:val="20"/>
          <w:szCs w:val="20"/>
        </w:rPr>
        <w:t>(Adjust this section if a vetted roster will be used)</w:t>
      </w:r>
    </w:p>
    <w:p w14:paraId="26312228" w14:textId="77777777" w:rsidR="00000F9B" w:rsidRPr="00A03C1B" w:rsidRDefault="00000F9B" w:rsidP="00000F9B">
      <w:pPr>
        <w:rPr>
          <w:rFonts w:ascii="Myriad Pro" w:hAnsi="Myriad Pro"/>
          <w:color w:val="000000"/>
          <w:sz w:val="20"/>
          <w:szCs w:val="20"/>
        </w:rPr>
      </w:pPr>
      <w:r w:rsidRPr="00A03C1B">
        <w:rPr>
          <w:rFonts w:ascii="Myriad Pro" w:hAnsi="Myriad Pro"/>
          <w:color w:val="000000"/>
          <w:sz w:val="20"/>
          <w:szCs w:val="20"/>
        </w:rPr>
        <w:lastRenderedPageBreak/>
        <w:t>Recommended Presentation of Proposal:</w:t>
      </w:r>
    </w:p>
    <w:p w14:paraId="45F82D93" w14:textId="77777777" w:rsidR="00000F9B" w:rsidRPr="00A03C1B" w:rsidRDefault="00000F9B" w:rsidP="00CA3BDC">
      <w:pPr>
        <w:pStyle w:val="ListParagraph"/>
        <w:numPr>
          <w:ilvl w:val="0"/>
          <w:numId w:val="2"/>
        </w:numPr>
        <w:jc w:val="both"/>
        <w:rPr>
          <w:rFonts w:ascii="Myriad Pro" w:hAnsi="Myriad Pro"/>
          <w:color w:val="000000"/>
          <w:sz w:val="20"/>
          <w:szCs w:val="20"/>
        </w:rPr>
      </w:pPr>
      <w:r w:rsidRPr="00A03C1B">
        <w:rPr>
          <w:rFonts w:ascii="Myriad Pro" w:hAnsi="Myriad Pro"/>
          <w:b/>
          <w:color w:val="000000"/>
          <w:sz w:val="20"/>
          <w:szCs w:val="20"/>
        </w:rPr>
        <w:t>Letter of Confirmation of Interest and Availability</w:t>
      </w:r>
      <w:r w:rsidRPr="00A03C1B">
        <w:rPr>
          <w:rFonts w:ascii="Myriad Pro" w:hAnsi="Myriad Pro"/>
          <w:color w:val="000000"/>
          <w:sz w:val="20"/>
          <w:szCs w:val="20"/>
        </w:rPr>
        <w:t xml:space="preserve"> using the </w:t>
      </w:r>
      <w:hyperlink r:id="rId14" w:history="1">
        <w:r w:rsidRPr="00A03C1B">
          <w:rPr>
            <w:rFonts w:ascii="Myriad Pro" w:hAnsi="Myriad Pro"/>
            <w:color w:val="0000FF"/>
            <w:sz w:val="20"/>
            <w:szCs w:val="20"/>
            <w:u w:val="single"/>
          </w:rPr>
          <w:t>template</w:t>
        </w:r>
      </w:hyperlink>
      <w:r w:rsidRPr="00A03C1B">
        <w:rPr>
          <w:rFonts w:ascii="Myriad Pro" w:hAnsi="Myriad Pro"/>
          <w:color w:val="000000"/>
          <w:sz w:val="20"/>
          <w:szCs w:val="20"/>
          <w:vertAlign w:val="superscript"/>
        </w:rPr>
        <w:footnoteReference w:id="5"/>
      </w:r>
      <w:r w:rsidRPr="00A03C1B">
        <w:rPr>
          <w:rFonts w:ascii="Myriad Pro" w:hAnsi="Myriad Pro"/>
          <w:color w:val="000000"/>
          <w:sz w:val="20"/>
          <w:szCs w:val="20"/>
        </w:rPr>
        <w:t xml:space="preserve"> provided by UNDP;</w:t>
      </w:r>
    </w:p>
    <w:p w14:paraId="5CF94075" w14:textId="77777777" w:rsidR="00000F9B" w:rsidRPr="00A03C1B" w:rsidRDefault="00000F9B" w:rsidP="00CA3BDC">
      <w:pPr>
        <w:pStyle w:val="ListParagraph"/>
        <w:numPr>
          <w:ilvl w:val="0"/>
          <w:numId w:val="2"/>
        </w:numPr>
        <w:jc w:val="both"/>
        <w:rPr>
          <w:rFonts w:ascii="Myriad Pro" w:hAnsi="Myriad Pro"/>
          <w:color w:val="000000"/>
          <w:sz w:val="20"/>
          <w:szCs w:val="20"/>
        </w:rPr>
      </w:pPr>
      <w:r w:rsidRPr="00A03C1B">
        <w:rPr>
          <w:rFonts w:ascii="Myriad Pro" w:hAnsi="Myriad Pro"/>
          <w:b/>
          <w:color w:val="000000"/>
          <w:sz w:val="20"/>
          <w:szCs w:val="20"/>
        </w:rPr>
        <w:t>CV</w:t>
      </w:r>
      <w:r w:rsidRPr="00A03C1B">
        <w:rPr>
          <w:rFonts w:ascii="Myriad Pro" w:hAnsi="Myriad Pro"/>
          <w:color w:val="000000"/>
          <w:sz w:val="20"/>
          <w:szCs w:val="20"/>
        </w:rPr>
        <w:t xml:space="preserve"> and a </w:t>
      </w:r>
      <w:r w:rsidRPr="00A03C1B">
        <w:rPr>
          <w:rFonts w:ascii="Myriad Pro" w:hAnsi="Myriad Pro"/>
          <w:b/>
          <w:color w:val="000000"/>
          <w:sz w:val="20"/>
          <w:szCs w:val="20"/>
        </w:rPr>
        <w:t>Personal History Form</w:t>
      </w:r>
      <w:r w:rsidRPr="00A03C1B">
        <w:rPr>
          <w:rFonts w:ascii="Myriad Pro" w:hAnsi="Myriad Pro"/>
          <w:color w:val="000000"/>
          <w:sz w:val="20"/>
          <w:szCs w:val="20"/>
        </w:rPr>
        <w:t xml:space="preserve"> (</w:t>
      </w:r>
      <w:hyperlink r:id="rId15" w:history="1">
        <w:r w:rsidRPr="00A03C1B">
          <w:rPr>
            <w:rFonts w:ascii="Myriad Pro" w:hAnsi="Myriad Pro"/>
            <w:color w:val="0000FF"/>
            <w:sz w:val="20"/>
            <w:szCs w:val="20"/>
            <w:u w:val="single"/>
          </w:rPr>
          <w:t>P11 form</w:t>
        </w:r>
      </w:hyperlink>
      <w:r w:rsidRPr="00A03C1B">
        <w:rPr>
          <w:rFonts w:ascii="Myriad Pro" w:hAnsi="Myriad Pro"/>
          <w:color w:val="000000"/>
          <w:sz w:val="20"/>
          <w:szCs w:val="20"/>
          <w:vertAlign w:val="superscript"/>
        </w:rPr>
        <w:footnoteReference w:id="6"/>
      </w:r>
      <w:proofErr w:type="gramStart"/>
      <w:r w:rsidRPr="00A03C1B">
        <w:rPr>
          <w:rFonts w:ascii="Myriad Pro" w:hAnsi="Myriad Pro"/>
          <w:color w:val="000000"/>
          <w:sz w:val="20"/>
          <w:szCs w:val="20"/>
        </w:rPr>
        <w:t>);</w:t>
      </w:r>
      <w:proofErr w:type="gramEnd"/>
    </w:p>
    <w:p w14:paraId="612AC376" w14:textId="77777777" w:rsidR="00000F9B" w:rsidRPr="00A03C1B" w:rsidRDefault="00000F9B" w:rsidP="00CA3BDC">
      <w:pPr>
        <w:pStyle w:val="ListParagraph"/>
        <w:numPr>
          <w:ilvl w:val="0"/>
          <w:numId w:val="2"/>
        </w:numPr>
        <w:jc w:val="both"/>
        <w:rPr>
          <w:rFonts w:ascii="Myriad Pro" w:hAnsi="Myriad Pro"/>
          <w:color w:val="000000"/>
          <w:sz w:val="20"/>
          <w:szCs w:val="20"/>
        </w:rPr>
      </w:pPr>
      <w:r w:rsidRPr="00A03C1B">
        <w:rPr>
          <w:rFonts w:ascii="Myriad Pro" w:hAnsi="Myriad Pro"/>
          <w:color w:val="000000"/>
          <w:sz w:val="20"/>
          <w:szCs w:val="20"/>
        </w:rPr>
        <w:t xml:space="preserve">Brief description </w:t>
      </w:r>
      <w:r w:rsidRPr="00A03C1B">
        <w:rPr>
          <w:rFonts w:ascii="Myriad Pro" w:hAnsi="Myriad Pro"/>
          <w:b/>
          <w:color w:val="000000"/>
          <w:sz w:val="20"/>
          <w:szCs w:val="20"/>
        </w:rPr>
        <w:t>of approach to work/technical proposal</w:t>
      </w:r>
      <w:r w:rsidRPr="00A03C1B">
        <w:rPr>
          <w:rFonts w:ascii="Myriad Pro" w:hAnsi="Myriad Pro"/>
          <w:sz w:val="20"/>
          <w:szCs w:val="20"/>
        </w:rPr>
        <w:t xml:space="preserve"> </w:t>
      </w:r>
      <w:r w:rsidRPr="00A03C1B">
        <w:rPr>
          <w:rFonts w:ascii="Myriad Pro" w:hAnsi="Myriad Pro"/>
          <w:color w:val="000000"/>
          <w:sz w:val="20"/>
          <w:szCs w:val="20"/>
        </w:rPr>
        <w:t>of why the individual considers him/herself as the most suitable for the assignment, and a proposed methodology on how they will approach and complete the assignment; (max 1 page)</w:t>
      </w:r>
    </w:p>
    <w:p w14:paraId="4099627B" w14:textId="77777777" w:rsidR="00000F9B" w:rsidRPr="00A03C1B" w:rsidRDefault="00000F9B" w:rsidP="00CA3BDC">
      <w:pPr>
        <w:pStyle w:val="ListParagraph"/>
        <w:numPr>
          <w:ilvl w:val="0"/>
          <w:numId w:val="2"/>
        </w:numPr>
        <w:jc w:val="both"/>
        <w:rPr>
          <w:rFonts w:ascii="Myriad Pro" w:hAnsi="Myriad Pro"/>
          <w:color w:val="000000"/>
          <w:sz w:val="20"/>
          <w:szCs w:val="20"/>
        </w:rPr>
      </w:pPr>
      <w:r w:rsidRPr="00A03C1B">
        <w:rPr>
          <w:rFonts w:ascii="Myriad Pro" w:hAnsi="Myriad Pro"/>
          <w:b/>
          <w:color w:val="000000"/>
          <w:sz w:val="20"/>
          <w:szCs w:val="20"/>
        </w:rPr>
        <w:t>Financial Proposal</w:t>
      </w:r>
      <w:r w:rsidRPr="00A03C1B">
        <w:rPr>
          <w:rFonts w:ascii="Myriad Pro" w:hAnsi="Myriad Pro"/>
          <w:color w:val="000000"/>
          <w:sz w:val="20"/>
          <w:szCs w:val="20"/>
        </w:rPr>
        <w:t xml:space="preserve"> that indicates the all-inclusive fixed total contract price and all other travel related costs (such as flight ticket, per diem, </w:t>
      </w:r>
      <w:proofErr w:type="spellStart"/>
      <w:r w:rsidRPr="00A03C1B">
        <w:rPr>
          <w:rFonts w:ascii="Myriad Pro" w:hAnsi="Myriad Pro"/>
          <w:color w:val="000000"/>
          <w:sz w:val="20"/>
          <w:szCs w:val="20"/>
        </w:rPr>
        <w:t>etc</w:t>
      </w:r>
      <w:proofErr w:type="spellEnd"/>
      <w:r w:rsidRPr="00A03C1B">
        <w:rPr>
          <w:rFonts w:ascii="Myriad Pro" w:hAnsi="Myriad Pro"/>
          <w:color w:val="000000"/>
          <w:sz w:val="20"/>
          <w:szCs w:val="20"/>
        </w:rPr>
        <w:t xml:space="preserve">), supported by a breakdown of costs, as per template attached to the </w:t>
      </w:r>
      <w:hyperlink r:id="rId16" w:history="1">
        <w:r w:rsidRPr="00A03C1B">
          <w:rPr>
            <w:rStyle w:val="Hyperlink"/>
            <w:rFonts w:ascii="Myriad Pro" w:hAnsi="Myriad Pro"/>
            <w:sz w:val="20"/>
            <w:szCs w:val="20"/>
          </w:rPr>
          <w:t>Letter of Confirmation of Interest template</w:t>
        </w:r>
      </w:hyperlink>
      <w:r w:rsidRPr="00A03C1B">
        <w:rPr>
          <w:rFonts w:ascii="Myriad Pro" w:hAnsi="Myriad Pro"/>
          <w:color w:val="000000"/>
          <w:sz w:val="20"/>
          <w:szCs w:val="20"/>
        </w:rPr>
        <w:t>. If an applicant is employed by an organization/company/institution, and he/she expects his/her employer to charge a management fee in the process of releasing him/her to UNDP under Reimbursable Loan Agreement (RLA), the applicant must indicate at this point, and ensure that all such costs are duly incorporated in the financial proposal submitted to UNDP.</w:t>
      </w:r>
    </w:p>
    <w:p w14:paraId="5763CFA4" w14:textId="77777777" w:rsidR="00000F9B" w:rsidRPr="00A03C1B" w:rsidRDefault="00000F9B" w:rsidP="003147D8">
      <w:pPr>
        <w:jc w:val="both"/>
        <w:rPr>
          <w:rFonts w:ascii="Myriad Pro" w:hAnsi="Myriad Pro"/>
          <w:color w:val="000000"/>
          <w:sz w:val="20"/>
          <w:szCs w:val="20"/>
        </w:rPr>
      </w:pPr>
      <w:r w:rsidRPr="00A03C1B">
        <w:rPr>
          <w:rFonts w:ascii="Myriad Pro" w:hAnsi="Myriad Pro"/>
          <w:color w:val="000000"/>
          <w:sz w:val="20"/>
          <w:szCs w:val="20"/>
        </w:rPr>
        <w:t xml:space="preserve">All application materials should be submitted to the address (insert mailing address) in a sealed envelope indicating the following reference “Consultant for Terminal Evaluation of </w:t>
      </w:r>
      <w:r w:rsidRPr="00A03C1B">
        <w:rPr>
          <w:rFonts w:ascii="Myriad Pro" w:hAnsi="Myriad Pro"/>
          <w:i/>
          <w:color w:val="000000"/>
          <w:sz w:val="20"/>
          <w:szCs w:val="20"/>
          <w:highlight w:val="lightGray"/>
        </w:rPr>
        <w:t>(project title)</w:t>
      </w:r>
      <w:r w:rsidRPr="00A03C1B">
        <w:rPr>
          <w:rFonts w:ascii="Myriad Pro" w:hAnsi="Myriad Pro"/>
          <w:color w:val="000000"/>
          <w:sz w:val="20"/>
          <w:szCs w:val="20"/>
        </w:rPr>
        <w:t xml:space="preserve">” or by email at the following address ONLY: </w:t>
      </w:r>
      <w:r w:rsidRPr="00A03C1B">
        <w:rPr>
          <w:rFonts w:ascii="Myriad Pro" w:hAnsi="Myriad Pro"/>
          <w:i/>
          <w:color w:val="000000"/>
          <w:sz w:val="20"/>
          <w:szCs w:val="20"/>
          <w:highlight w:val="lightGray"/>
        </w:rPr>
        <w:t>(insert email address)</w:t>
      </w:r>
      <w:r w:rsidRPr="00A03C1B">
        <w:rPr>
          <w:rFonts w:ascii="Myriad Pro" w:hAnsi="Myriad Pro"/>
          <w:color w:val="000000"/>
          <w:sz w:val="20"/>
          <w:szCs w:val="20"/>
        </w:rPr>
        <w:t xml:space="preserve"> by </w:t>
      </w:r>
      <w:r w:rsidRPr="00A03C1B">
        <w:rPr>
          <w:rFonts w:ascii="Myriad Pro" w:hAnsi="Myriad Pro"/>
          <w:i/>
          <w:color w:val="000000"/>
          <w:sz w:val="20"/>
          <w:szCs w:val="20"/>
          <w:highlight w:val="lightGray"/>
        </w:rPr>
        <w:t>(time and date)</w:t>
      </w:r>
      <w:r w:rsidRPr="00A03C1B">
        <w:rPr>
          <w:rFonts w:ascii="Myriad Pro" w:hAnsi="Myriad Pro"/>
          <w:color w:val="000000"/>
          <w:sz w:val="20"/>
          <w:szCs w:val="20"/>
        </w:rPr>
        <w:t>. Incomplete applications will be excluded from further consideration.</w:t>
      </w:r>
    </w:p>
    <w:p w14:paraId="2B21A0F1" w14:textId="797BBA6F" w:rsidR="00000F9B" w:rsidRPr="00A03C1B" w:rsidRDefault="00000F9B" w:rsidP="00000F9B">
      <w:pPr>
        <w:jc w:val="both"/>
        <w:rPr>
          <w:rFonts w:ascii="Myriad Pro" w:hAnsi="Myriad Pro"/>
          <w:color w:val="000000"/>
          <w:sz w:val="20"/>
          <w:szCs w:val="20"/>
        </w:rPr>
      </w:pPr>
      <w:r w:rsidRPr="00A03C1B">
        <w:rPr>
          <w:rFonts w:ascii="Myriad Pro" w:hAnsi="Myriad Pro"/>
          <w:b/>
          <w:color w:val="000000"/>
          <w:sz w:val="20"/>
          <w:szCs w:val="20"/>
        </w:rPr>
        <w:t>Criteria for Evaluation of Proposal:</w:t>
      </w:r>
      <w:r w:rsidRPr="00A03C1B">
        <w:rPr>
          <w:rFonts w:ascii="Myriad Pro" w:hAnsi="Myriad Pro"/>
          <w:color w:val="000000"/>
          <w:sz w:val="20"/>
          <w:szCs w:val="20"/>
        </w:rPr>
        <w:t xml:space="preserve"> Only those applications which are responsive and compliant will be evaluated. Offers will be evaluated according to the Combined Scoring method – where the educational background and experience on similar assignments will be weighted at 70% and the price proposal will weigh as 30% of the total scoring. The applicant receiving the Highest Combined Score that has also accepted UNDP’s General Terms and Conditions will be awarded the contract.</w:t>
      </w:r>
    </w:p>
    <w:p w14:paraId="6A3DEB87" w14:textId="5E449733" w:rsidR="00C9116B" w:rsidRDefault="00C9116B">
      <w:pPr>
        <w:rPr>
          <w:rFonts w:ascii="Myriad Pro" w:hAnsi="Myriad Pro"/>
          <w:sz w:val="21"/>
          <w:szCs w:val="21"/>
        </w:rPr>
      </w:pPr>
      <w:r>
        <w:rPr>
          <w:rFonts w:ascii="Myriad Pro" w:hAnsi="Myriad Pro"/>
          <w:sz w:val="21"/>
          <w:szCs w:val="21"/>
        </w:rPr>
        <w:br w:type="page"/>
      </w:r>
    </w:p>
    <w:p w14:paraId="086957F2" w14:textId="77777777" w:rsidR="00565FF6" w:rsidRPr="007A6A26" w:rsidRDefault="00565FF6" w:rsidP="00000F9B">
      <w:pPr>
        <w:jc w:val="both"/>
        <w:rPr>
          <w:rFonts w:ascii="Myriad Pro" w:hAnsi="Myriad Pro"/>
          <w:sz w:val="21"/>
          <w:szCs w:val="21"/>
        </w:rPr>
      </w:pPr>
    </w:p>
    <w:p w14:paraId="442819A3" w14:textId="77777777" w:rsidR="00000F9B" w:rsidRPr="007A6A26" w:rsidRDefault="00000F9B" w:rsidP="00CA3BDC">
      <w:pPr>
        <w:pStyle w:val="ListParagraph"/>
        <w:numPr>
          <w:ilvl w:val="0"/>
          <w:numId w:val="38"/>
        </w:numPr>
        <w:rPr>
          <w:rFonts w:ascii="Myriad Pro" w:hAnsi="Myriad Pro"/>
          <w:b/>
          <w:bCs/>
          <w:sz w:val="26"/>
          <w:szCs w:val="26"/>
        </w:rPr>
      </w:pPr>
      <w:r w:rsidRPr="007A6A26">
        <w:rPr>
          <w:rFonts w:ascii="Myriad Pro" w:hAnsi="Myriad Pro"/>
          <w:b/>
          <w:bCs/>
          <w:sz w:val="26"/>
          <w:szCs w:val="26"/>
        </w:rPr>
        <w:t>TOR ANNEXES</w:t>
      </w:r>
    </w:p>
    <w:p w14:paraId="516C651F" w14:textId="77777777" w:rsidR="00000F9B" w:rsidRPr="007A6A26" w:rsidRDefault="00000F9B" w:rsidP="00000F9B">
      <w:pPr>
        <w:rPr>
          <w:rFonts w:ascii="Myriad Pro" w:hAnsi="Myriad Pro"/>
          <w:i/>
          <w:color w:val="000000"/>
          <w:sz w:val="21"/>
          <w:szCs w:val="21"/>
          <w:highlight w:val="lightGray"/>
        </w:rPr>
      </w:pPr>
      <w:r w:rsidRPr="007A6A26">
        <w:rPr>
          <w:rFonts w:ascii="Myriad Pro" w:hAnsi="Myriad Pro"/>
          <w:i/>
          <w:color w:val="000000"/>
          <w:sz w:val="21"/>
          <w:szCs w:val="21"/>
          <w:highlight w:val="lightGray"/>
        </w:rPr>
        <w:t>(Add the following annexes to the final ToR)</w:t>
      </w:r>
    </w:p>
    <w:p w14:paraId="4670271C" w14:textId="77777777"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ToR Annex A: Project Logical/Results Framework</w:t>
      </w:r>
    </w:p>
    <w:p w14:paraId="579936A3" w14:textId="77777777"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 xml:space="preserve">ToR Annex B: Project Information Package to be reviewed by TE </w:t>
      </w:r>
      <w:proofErr w:type="gramStart"/>
      <w:r w:rsidRPr="00A03C1B">
        <w:rPr>
          <w:rFonts w:ascii="Myriad Pro" w:hAnsi="Myriad Pro"/>
          <w:color w:val="000000"/>
          <w:sz w:val="20"/>
          <w:szCs w:val="20"/>
        </w:rPr>
        <w:t>team</w:t>
      </w:r>
      <w:proofErr w:type="gramEnd"/>
    </w:p>
    <w:p w14:paraId="2D9AE3C7" w14:textId="6BAD344B"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ToR Annex C: Content of the TE report</w:t>
      </w:r>
    </w:p>
    <w:p w14:paraId="2A2115A6" w14:textId="6250FE0B"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 xml:space="preserve">ToR Annex </w:t>
      </w:r>
      <w:r w:rsidR="00CB18FE" w:rsidRPr="00A03C1B">
        <w:rPr>
          <w:rFonts w:ascii="Myriad Pro" w:hAnsi="Myriad Pro"/>
          <w:color w:val="000000"/>
          <w:sz w:val="20"/>
          <w:szCs w:val="20"/>
        </w:rPr>
        <w:t>D</w:t>
      </w:r>
      <w:r w:rsidRPr="00A03C1B">
        <w:rPr>
          <w:rFonts w:ascii="Myriad Pro" w:hAnsi="Myriad Pro"/>
          <w:color w:val="000000"/>
          <w:sz w:val="20"/>
          <w:szCs w:val="20"/>
        </w:rPr>
        <w:t>: Evaluation Criteria Matrix template</w:t>
      </w:r>
    </w:p>
    <w:p w14:paraId="5248384D" w14:textId="18315458"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 xml:space="preserve">ToR Annex </w:t>
      </w:r>
      <w:r w:rsidR="00CB18FE" w:rsidRPr="00A03C1B">
        <w:rPr>
          <w:rFonts w:ascii="Myriad Pro" w:hAnsi="Myriad Pro"/>
          <w:color w:val="000000"/>
          <w:sz w:val="20"/>
          <w:szCs w:val="20"/>
        </w:rPr>
        <w:t>E</w:t>
      </w:r>
      <w:r w:rsidRPr="00A03C1B">
        <w:rPr>
          <w:rFonts w:ascii="Myriad Pro" w:hAnsi="Myriad Pro"/>
          <w:color w:val="000000"/>
          <w:sz w:val="20"/>
          <w:szCs w:val="20"/>
        </w:rPr>
        <w:t>: UNEG Code of Conduct for Evaluators</w:t>
      </w:r>
    </w:p>
    <w:p w14:paraId="37A4C840" w14:textId="62F5FB10"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 xml:space="preserve">ToR Annex </w:t>
      </w:r>
      <w:r w:rsidR="00CB18FE" w:rsidRPr="00A03C1B">
        <w:rPr>
          <w:rFonts w:ascii="Myriad Pro" w:hAnsi="Myriad Pro"/>
          <w:color w:val="000000"/>
          <w:sz w:val="20"/>
          <w:szCs w:val="20"/>
        </w:rPr>
        <w:t>F</w:t>
      </w:r>
      <w:r w:rsidRPr="00A03C1B">
        <w:rPr>
          <w:rFonts w:ascii="Myriad Pro" w:hAnsi="Myriad Pro"/>
          <w:color w:val="000000"/>
          <w:sz w:val="20"/>
          <w:szCs w:val="20"/>
        </w:rPr>
        <w:t>: TE Rating Scales</w:t>
      </w:r>
    </w:p>
    <w:p w14:paraId="47A316C4" w14:textId="4A7714EB" w:rsidR="00000F9B" w:rsidRPr="00A03C1B" w:rsidRDefault="00000F9B" w:rsidP="00CA3BDC">
      <w:pPr>
        <w:pStyle w:val="ListParagraph"/>
        <w:numPr>
          <w:ilvl w:val="0"/>
          <w:numId w:val="6"/>
        </w:numPr>
        <w:rPr>
          <w:rFonts w:ascii="Myriad Pro" w:hAnsi="Myriad Pro"/>
          <w:color w:val="000000"/>
          <w:sz w:val="20"/>
          <w:szCs w:val="20"/>
        </w:rPr>
      </w:pPr>
      <w:r w:rsidRPr="00A03C1B">
        <w:rPr>
          <w:rFonts w:ascii="Myriad Pro" w:hAnsi="Myriad Pro"/>
          <w:color w:val="000000"/>
          <w:sz w:val="20"/>
          <w:szCs w:val="20"/>
        </w:rPr>
        <w:t xml:space="preserve">ToR Annex </w:t>
      </w:r>
      <w:r w:rsidR="00CB18FE" w:rsidRPr="00A03C1B">
        <w:rPr>
          <w:rFonts w:ascii="Myriad Pro" w:hAnsi="Myriad Pro"/>
          <w:color w:val="000000"/>
          <w:sz w:val="20"/>
          <w:szCs w:val="20"/>
        </w:rPr>
        <w:t>G</w:t>
      </w:r>
      <w:r w:rsidRPr="00A03C1B">
        <w:rPr>
          <w:rFonts w:ascii="Myriad Pro" w:hAnsi="Myriad Pro"/>
          <w:color w:val="000000"/>
          <w:sz w:val="20"/>
          <w:szCs w:val="20"/>
        </w:rPr>
        <w:t>: TE Report Clearance Form</w:t>
      </w:r>
    </w:p>
    <w:p w14:paraId="064B4879" w14:textId="77777777" w:rsidR="00EA5816" w:rsidRDefault="00000F9B" w:rsidP="00BD1612">
      <w:pPr>
        <w:pStyle w:val="ListParagraph"/>
        <w:numPr>
          <w:ilvl w:val="0"/>
          <w:numId w:val="6"/>
        </w:numPr>
        <w:rPr>
          <w:rFonts w:ascii="Myriad Pro" w:hAnsi="Myriad Pro"/>
          <w:color w:val="000000"/>
          <w:sz w:val="20"/>
          <w:szCs w:val="20"/>
        </w:rPr>
        <w:sectPr w:rsidR="00EA5816" w:rsidSect="00EA5816">
          <w:footerReference w:type="default" r:id="rId17"/>
          <w:pgSz w:w="12240" w:h="15840"/>
          <w:pgMar w:top="1008" w:right="1440" w:bottom="1008" w:left="1440" w:header="720" w:footer="720" w:gutter="0"/>
          <w:cols w:space="720"/>
          <w:docGrid w:linePitch="360"/>
        </w:sectPr>
      </w:pPr>
      <w:r w:rsidRPr="00EA5816">
        <w:rPr>
          <w:rFonts w:ascii="Myriad Pro" w:hAnsi="Myriad Pro"/>
          <w:color w:val="000000"/>
          <w:sz w:val="20"/>
          <w:szCs w:val="20"/>
        </w:rPr>
        <w:t xml:space="preserve">ToR Annex </w:t>
      </w:r>
      <w:r w:rsidR="00CB18FE" w:rsidRPr="00EA5816">
        <w:rPr>
          <w:rFonts w:ascii="Myriad Pro" w:hAnsi="Myriad Pro"/>
          <w:color w:val="000000"/>
          <w:sz w:val="20"/>
          <w:szCs w:val="20"/>
        </w:rPr>
        <w:t>H</w:t>
      </w:r>
      <w:r w:rsidRPr="00EA5816">
        <w:rPr>
          <w:rFonts w:ascii="Myriad Pro" w:hAnsi="Myriad Pro"/>
          <w:color w:val="000000"/>
          <w:sz w:val="20"/>
          <w:szCs w:val="20"/>
        </w:rPr>
        <w:t>: TE Audit Trail</w:t>
      </w:r>
    </w:p>
    <w:p w14:paraId="590F1433" w14:textId="68E9415E" w:rsidR="00BD1612" w:rsidRPr="00EA5816" w:rsidRDefault="00BD1612" w:rsidP="00EA5816">
      <w:pPr>
        <w:pStyle w:val="ListParagraph"/>
        <w:ind w:left="360"/>
        <w:rPr>
          <w:rFonts w:ascii="Myriad Pro" w:hAnsi="Myriad Pro"/>
          <w:b/>
          <w:bCs/>
          <w:sz w:val="26"/>
          <w:szCs w:val="26"/>
        </w:rPr>
      </w:pPr>
      <w:r w:rsidRPr="00EA5816">
        <w:rPr>
          <w:rFonts w:ascii="Myriad Pro" w:hAnsi="Myriad Pro"/>
          <w:b/>
          <w:bCs/>
          <w:sz w:val="26"/>
          <w:szCs w:val="26"/>
        </w:rPr>
        <w:lastRenderedPageBreak/>
        <w:t>ToR Annex A: Project Logical/Results Framework</w:t>
      </w:r>
    </w:p>
    <w:tbl>
      <w:tblPr>
        <w:tblW w:w="146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7"/>
        <w:gridCol w:w="2004"/>
        <w:gridCol w:w="1946"/>
        <w:gridCol w:w="3103"/>
        <w:gridCol w:w="2175"/>
        <w:gridCol w:w="3413"/>
      </w:tblGrid>
      <w:tr w:rsidR="00D30942" w:rsidRPr="00167887" w14:paraId="3948116F" w14:textId="77777777" w:rsidTr="00EA5816">
        <w:trPr>
          <w:trHeight w:val="544"/>
        </w:trPr>
        <w:tc>
          <w:tcPr>
            <w:tcW w:w="2047" w:type="dxa"/>
            <w:shd w:val="pct12" w:color="auto" w:fill="auto"/>
          </w:tcPr>
          <w:p w14:paraId="2D916654" w14:textId="77777777" w:rsidR="00D30942" w:rsidRPr="00167887" w:rsidRDefault="00D30942" w:rsidP="00D24FFD">
            <w:pPr>
              <w:jc w:val="center"/>
              <w:rPr>
                <w:b/>
                <w:bCs/>
                <w:sz w:val="20"/>
                <w:szCs w:val="20"/>
              </w:rPr>
            </w:pPr>
          </w:p>
        </w:tc>
        <w:tc>
          <w:tcPr>
            <w:tcW w:w="2004" w:type="dxa"/>
            <w:shd w:val="pct12" w:color="auto" w:fill="auto"/>
          </w:tcPr>
          <w:p w14:paraId="3E0F779D" w14:textId="77777777" w:rsidR="00D30942" w:rsidRPr="00167887" w:rsidRDefault="00D30942" w:rsidP="00D24FFD">
            <w:pPr>
              <w:jc w:val="center"/>
              <w:rPr>
                <w:b/>
                <w:bCs/>
                <w:sz w:val="20"/>
                <w:szCs w:val="20"/>
              </w:rPr>
            </w:pPr>
            <w:r w:rsidRPr="00167887">
              <w:rPr>
                <w:b/>
                <w:bCs/>
                <w:sz w:val="20"/>
                <w:szCs w:val="20"/>
              </w:rPr>
              <w:t>Indicator</w:t>
            </w:r>
          </w:p>
        </w:tc>
        <w:tc>
          <w:tcPr>
            <w:tcW w:w="1946" w:type="dxa"/>
            <w:shd w:val="pct12" w:color="auto" w:fill="auto"/>
          </w:tcPr>
          <w:p w14:paraId="726C865E" w14:textId="77777777" w:rsidR="00D30942" w:rsidRPr="00167887" w:rsidRDefault="00D30942" w:rsidP="00D24FFD">
            <w:pPr>
              <w:jc w:val="center"/>
              <w:rPr>
                <w:b/>
                <w:bCs/>
                <w:sz w:val="20"/>
                <w:szCs w:val="20"/>
              </w:rPr>
            </w:pPr>
            <w:r w:rsidRPr="00167887">
              <w:rPr>
                <w:b/>
                <w:bCs/>
                <w:sz w:val="20"/>
                <w:szCs w:val="20"/>
              </w:rPr>
              <w:t>Baseline</w:t>
            </w:r>
          </w:p>
        </w:tc>
        <w:tc>
          <w:tcPr>
            <w:tcW w:w="3103" w:type="dxa"/>
            <w:shd w:val="pct12" w:color="auto" w:fill="auto"/>
          </w:tcPr>
          <w:p w14:paraId="486BB72A" w14:textId="77777777" w:rsidR="00D30942" w:rsidRPr="00167887" w:rsidRDefault="00D30942" w:rsidP="00D24FFD">
            <w:pPr>
              <w:jc w:val="center"/>
              <w:rPr>
                <w:b/>
                <w:bCs/>
                <w:sz w:val="20"/>
                <w:szCs w:val="20"/>
              </w:rPr>
            </w:pPr>
            <w:r w:rsidRPr="00167887">
              <w:rPr>
                <w:b/>
                <w:bCs/>
                <w:sz w:val="20"/>
                <w:szCs w:val="20"/>
              </w:rPr>
              <w:t xml:space="preserve">Targets </w:t>
            </w:r>
          </w:p>
          <w:p w14:paraId="675E9934" w14:textId="77777777" w:rsidR="00D30942" w:rsidRPr="00167887" w:rsidRDefault="00D30942" w:rsidP="00D24FFD">
            <w:pPr>
              <w:jc w:val="center"/>
              <w:rPr>
                <w:b/>
                <w:bCs/>
                <w:sz w:val="20"/>
                <w:szCs w:val="20"/>
              </w:rPr>
            </w:pPr>
            <w:r w:rsidRPr="00167887">
              <w:rPr>
                <w:b/>
                <w:bCs/>
                <w:sz w:val="20"/>
                <w:szCs w:val="20"/>
              </w:rPr>
              <w:t>End of Project</w:t>
            </w:r>
          </w:p>
        </w:tc>
        <w:tc>
          <w:tcPr>
            <w:tcW w:w="2175" w:type="dxa"/>
            <w:shd w:val="pct12" w:color="auto" w:fill="auto"/>
          </w:tcPr>
          <w:p w14:paraId="33283CA7" w14:textId="77777777" w:rsidR="00D30942" w:rsidRPr="006A1872" w:rsidRDefault="00D30942" w:rsidP="00D24FFD">
            <w:pPr>
              <w:jc w:val="center"/>
              <w:rPr>
                <w:b/>
                <w:bCs/>
                <w:sz w:val="20"/>
                <w:szCs w:val="20"/>
              </w:rPr>
            </w:pPr>
            <w:r w:rsidRPr="006A1872">
              <w:rPr>
                <w:b/>
                <w:bCs/>
                <w:sz w:val="20"/>
                <w:szCs w:val="20"/>
              </w:rPr>
              <w:t>Source of verification</w:t>
            </w:r>
          </w:p>
        </w:tc>
        <w:tc>
          <w:tcPr>
            <w:tcW w:w="3413" w:type="dxa"/>
            <w:shd w:val="pct12" w:color="auto" w:fill="auto"/>
          </w:tcPr>
          <w:p w14:paraId="29ABA790" w14:textId="77777777" w:rsidR="00D30942" w:rsidRPr="00167887" w:rsidRDefault="00D30942" w:rsidP="00D24FFD">
            <w:pPr>
              <w:jc w:val="center"/>
              <w:rPr>
                <w:b/>
                <w:bCs/>
                <w:sz w:val="20"/>
                <w:szCs w:val="20"/>
              </w:rPr>
            </w:pPr>
            <w:r w:rsidRPr="00167887">
              <w:rPr>
                <w:b/>
                <w:bCs/>
                <w:sz w:val="20"/>
                <w:szCs w:val="20"/>
              </w:rPr>
              <w:t>Risks and Assumptions</w:t>
            </w:r>
          </w:p>
        </w:tc>
      </w:tr>
      <w:tr w:rsidR="00D30942" w:rsidRPr="00167887" w14:paraId="7C883423" w14:textId="77777777" w:rsidTr="00EA5816">
        <w:tc>
          <w:tcPr>
            <w:tcW w:w="2047" w:type="dxa"/>
            <w:vMerge w:val="restart"/>
            <w:shd w:val="pct12" w:color="auto" w:fill="auto"/>
          </w:tcPr>
          <w:p w14:paraId="1CD1AC2A" w14:textId="77777777" w:rsidR="00D30942" w:rsidRPr="00167887" w:rsidRDefault="00D30942" w:rsidP="00D24FFD">
            <w:pPr>
              <w:rPr>
                <w:b/>
                <w:bCs/>
                <w:sz w:val="20"/>
                <w:szCs w:val="20"/>
              </w:rPr>
            </w:pPr>
            <w:r w:rsidRPr="00167887">
              <w:rPr>
                <w:b/>
                <w:bCs/>
                <w:sz w:val="20"/>
                <w:szCs w:val="20"/>
              </w:rPr>
              <w:t>Project Objective</w:t>
            </w:r>
            <w:r w:rsidRPr="00167887">
              <w:rPr>
                <w:rStyle w:val="FootnoteReference"/>
                <w:rFonts w:ascii="Times New Roman" w:hAnsi="Times New Roman"/>
                <w:b/>
                <w:bCs/>
                <w:sz w:val="20"/>
                <w:szCs w:val="20"/>
              </w:rPr>
              <w:footnoteReference w:id="7"/>
            </w:r>
          </w:p>
          <w:p w14:paraId="32C67CC2" w14:textId="77777777" w:rsidR="00D30942" w:rsidRPr="00167887" w:rsidRDefault="00D30942" w:rsidP="00D24FFD">
            <w:pPr>
              <w:rPr>
                <w:b/>
                <w:bCs/>
                <w:sz w:val="20"/>
                <w:szCs w:val="20"/>
              </w:rPr>
            </w:pPr>
            <w:r w:rsidRPr="00167887">
              <w:rPr>
                <w:sz w:val="20"/>
                <w:szCs w:val="20"/>
              </w:rPr>
              <w:t>Promotion of Sustainable Forest Management in Pakistan’s West</w:t>
            </w:r>
            <w:r>
              <w:rPr>
                <w:sz w:val="20"/>
                <w:szCs w:val="20"/>
              </w:rPr>
              <w:t xml:space="preserve">ern </w:t>
            </w:r>
            <w:r w:rsidRPr="00167887">
              <w:rPr>
                <w:sz w:val="20"/>
                <w:szCs w:val="20"/>
              </w:rPr>
              <w:t xml:space="preserve">Himalayan Coniferous, Sub-tropical broadleaved evergreen thorn and Riverine forest </w:t>
            </w:r>
            <w:r>
              <w:rPr>
                <w:sz w:val="20"/>
                <w:szCs w:val="20"/>
              </w:rPr>
              <w:t xml:space="preserve">(scrub forests) </w:t>
            </w:r>
            <w:r w:rsidRPr="00167887">
              <w:rPr>
                <w:sz w:val="20"/>
                <w:szCs w:val="20"/>
              </w:rPr>
              <w:t>for biodiversity conservation, mitigation of climate change and securing forest ecosystem services</w:t>
            </w:r>
          </w:p>
        </w:tc>
        <w:tc>
          <w:tcPr>
            <w:tcW w:w="2004" w:type="dxa"/>
          </w:tcPr>
          <w:p w14:paraId="03ACEC7B" w14:textId="77777777" w:rsidR="00D30942" w:rsidRPr="00167887" w:rsidRDefault="00D30942" w:rsidP="00D24FFD">
            <w:pPr>
              <w:rPr>
                <w:b/>
                <w:bCs/>
                <w:sz w:val="20"/>
                <w:szCs w:val="20"/>
              </w:rPr>
            </w:pPr>
            <w:r w:rsidRPr="00167887">
              <w:rPr>
                <w:sz w:val="20"/>
                <w:szCs w:val="20"/>
              </w:rPr>
              <w:t xml:space="preserve">Number of </w:t>
            </w:r>
            <w:r>
              <w:rPr>
                <w:sz w:val="20"/>
                <w:szCs w:val="20"/>
              </w:rPr>
              <w:t xml:space="preserve">forest </w:t>
            </w:r>
            <w:r w:rsidRPr="00167887">
              <w:rPr>
                <w:sz w:val="20"/>
                <w:szCs w:val="20"/>
              </w:rPr>
              <w:t>landscape management plans integrating considerations of biodiversity, ecosystem services, climate mitigation and community resource use (integrating sustainable forest management principles)</w:t>
            </w:r>
          </w:p>
        </w:tc>
        <w:tc>
          <w:tcPr>
            <w:tcW w:w="1946" w:type="dxa"/>
          </w:tcPr>
          <w:p w14:paraId="1BF8E189" w14:textId="77777777" w:rsidR="00D30942" w:rsidRPr="00167887" w:rsidRDefault="00D30942" w:rsidP="00D24FFD">
            <w:pPr>
              <w:rPr>
                <w:bCs/>
                <w:sz w:val="20"/>
                <w:szCs w:val="20"/>
              </w:rPr>
            </w:pPr>
            <w:r w:rsidRPr="00167887">
              <w:rPr>
                <w:sz w:val="20"/>
                <w:szCs w:val="20"/>
              </w:rPr>
              <w:t>0</w:t>
            </w:r>
          </w:p>
        </w:tc>
        <w:tc>
          <w:tcPr>
            <w:tcW w:w="3103" w:type="dxa"/>
          </w:tcPr>
          <w:p w14:paraId="35F0F6BF" w14:textId="77777777" w:rsidR="00D30942" w:rsidRPr="00167887" w:rsidRDefault="00D30942" w:rsidP="00D24FFD">
            <w:pPr>
              <w:rPr>
                <w:b/>
                <w:bCs/>
                <w:sz w:val="20"/>
                <w:szCs w:val="20"/>
              </w:rPr>
            </w:pPr>
            <w:r w:rsidRPr="00EF5AB3">
              <w:rPr>
                <w:sz w:val="20"/>
                <w:szCs w:val="20"/>
              </w:rPr>
              <w:t>7</w:t>
            </w:r>
          </w:p>
        </w:tc>
        <w:tc>
          <w:tcPr>
            <w:tcW w:w="2175" w:type="dxa"/>
          </w:tcPr>
          <w:p w14:paraId="7836DD24" w14:textId="77777777" w:rsidR="00D30942" w:rsidRPr="0091086D" w:rsidRDefault="00D30942" w:rsidP="00D24FFD">
            <w:pPr>
              <w:pStyle w:val="Tabletext"/>
            </w:pPr>
            <w:r w:rsidRPr="0091086D">
              <w:t xml:space="preserve">Landscape management plans </w:t>
            </w:r>
          </w:p>
          <w:p w14:paraId="6BCEB386" w14:textId="77777777" w:rsidR="00D30942" w:rsidRPr="000B753F" w:rsidRDefault="00D30942" w:rsidP="00D24FFD">
            <w:pPr>
              <w:pStyle w:val="Tabletext"/>
            </w:pPr>
            <w:r w:rsidRPr="0091086D">
              <w:t>- Project work plan. Progress and monitoring reports</w:t>
            </w:r>
            <w:r w:rsidRPr="0091086D" w:rsidDel="00F91D84">
              <w:t xml:space="preserve"> </w:t>
            </w:r>
          </w:p>
          <w:p w14:paraId="73CA08D9" w14:textId="77777777" w:rsidR="00D30942" w:rsidRPr="00167887" w:rsidRDefault="00D30942" w:rsidP="00D24FFD">
            <w:pPr>
              <w:pStyle w:val="Tabletext"/>
            </w:pPr>
          </w:p>
          <w:p w14:paraId="28C25FB3" w14:textId="77777777" w:rsidR="00D30942" w:rsidRPr="00167CDE" w:rsidRDefault="00D30942" w:rsidP="00D24FFD">
            <w:pPr>
              <w:rPr>
                <w:b/>
                <w:bCs/>
                <w:sz w:val="20"/>
                <w:szCs w:val="20"/>
              </w:rPr>
            </w:pPr>
          </w:p>
        </w:tc>
        <w:tc>
          <w:tcPr>
            <w:tcW w:w="3413" w:type="dxa"/>
          </w:tcPr>
          <w:p w14:paraId="43DE1B09" w14:textId="77777777" w:rsidR="00D30942" w:rsidRPr="00167887" w:rsidRDefault="00D30942" w:rsidP="00D24FFD">
            <w:pPr>
              <w:pStyle w:val="Tabletext"/>
            </w:pPr>
            <w:r w:rsidRPr="00167887">
              <w:t xml:space="preserve">Assumptions: </w:t>
            </w:r>
          </w:p>
          <w:p w14:paraId="3AC00D46" w14:textId="77777777" w:rsidR="00D30942" w:rsidRPr="00164979" w:rsidRDefault="00D30942" w:rsidP="00D24FFD">
            <w:pPr>
              <w:pStyle w:val="Tabletext"/>
              <w:rPr>
                <w:color w:val="000000" w:themeColor="text1"/>
              </w:rPr>
            </w:pPr>
            <w:r w:rsidRPr="00EE4832">
              <w:t xml:space="preserve">-The </w:t>
            </w:r>
            <w:proofErr w:type="spellStart"/>
            <w:r w:rsidRPr="00EE4832">
              <w:t>GoP</w:t>
            </w:r>
            <w:proofErr w:type="spellEnd"/>
            <w:r w:rsidRPr="00EE4832">
              <w:t xml:space="preserve"> and Provincial Governments actively promoting and supporting sustainable forest management principles, </w:t>
            </w:r>
            <w:r w:rsidRPr="00164979">
              <w:rPr>
                <w:color w:val="000000" w:themeColor="text1"/>
              </w:rPr>
              <w:t>planning and practices</w:t>
            </w:r>
          </w:p>
          <w:p w14:paraId="74CA0A92" w14:textId="77777777" w:rsidR="00D30942" w:rsidRPr="00EE4832" w:rsidRDefault="00D30942" w:rsidP="00D24FFD">
            <w:pPr>
              <w:pStyle w:val="Tabletext"/>
            </w:pPr>
            <w:r w:rsidRPr="00EE4832">
              <w:t xml:space="preserve">-The </w:t>
            </w:r>
            <w:proofErr w:type="spellStart"/>
            <w:r w:rsidRPr="00EE4832">
              <w:t>GoP</w:t>
            </w:r>
            <w:proofErr w:type="spellEnd"/>
            <w:r w:rsidRPr="00EE4832">
              <w:t xml:space="preserve"> and Provincial Governments maintains suitable policies and legal frameworks to ensure land use changes do not undermine forest conservation</w:t>
            </w:r>
          </w:p>
          <w:p w14:paraId="06048292" w14:textId="77777777" w:rsidR="00D30942" w:rsidRPr="00EE4832" w:rsidRDefault="00D30942" w:rsidP="00D24FFD">
            <w:pPr>
              <w:pStyle w:val="Tabletext"/>
            </w:pPr>
          </w:p>
          <w:p w14:paraId="7611D482" w14:textId="77777777" w:rsidR="00D30942" w:rsidRPr="00AE1802" w:rsidRDefault="00D30942" w:rsidP="00D24FFD">
            <w:pPr>
              <w:pStyle w:val="Tabletext"/>
              <w:rPr>
                <w:rFonts w:asciiTheme="majorHAnsi" w:hAnsiTheme="majorHAnsi"/>
                <w:i/>
                <w:iCs/>
                <w:color w:val="1F3763" w:themeColor="accent1" w:themeShade="7F"/>
              </w:rPr>
            </w:pPr>
            <w:r w:rsidRPr="00AE1802">
              <w:t xml:space="preserve">Risks: </w:t>
            </w:r>
          </w:p>
          <w:p w14:paraId="25126548" w14:textId="77777777" w:rsidR="00D30942" w:rsidRPr="00EE4832" w:rsidRDefault="00D30942" w:rsidP="00D24FFD">
            <w:pPr>
              <w:pStyle w:val="Tabletext"/>
              <w:rPr>
                <w:rFonts w:asciiTheme="majorHAnsi" w:hAnsiTheme="majorHAnsi"/>
                <w:i/>
                <w:iCs/>
                <w:color w:val="1F3763" w:themeColor="accent1" w:themeShade="7F"/>
              </w:rPr>
            </w:pPr>
            <w:r w:rsidRPr="00EE4832">
              <w:t>-Failure to generate adequate revenues from SFM might change government priorities</w:t>
            </w:r>
          </w:p>
          <w:p w14:paraId="4DC43DEB" w14:textId="77777777" w:rsidR="00D30942" w:rsidRPr="00167887" w:rsidRDefault="00D30942" w:rsidP="00D24FFD">
            <w:pPr>
              <w:rPr>
                <w:b/>
                <w:bCs/>
                <w:sz w:val="20"/>
                <w:szCs w:val="20"/>
              </w:rPr>
            </w:pPr>
            <w:r w:rsidRPr="00167887">
              <w:rPr>
                <w:sz w:val="20"/>
                <w:szCs w:val="20"/>
              </w:rPr>
              <w:t xml:space="preserve">-Failure to effectively engage local stakeholders (herders, </w:t>
            </w:r>
            <w:proofErr w:type="gramStart"/>
            <w:r w:rsidRPr="00167887">
              <w:rPr>
                <w:sz w:val="20"/>
                <w:szCs w:val="20"/>
              </w:rPr>
              <w:t>land owners</w:t>
            </w:r>
            <w:proofErr w:type="gramEnd"/>
            <w:r w:rsidRPr="00167887">
              <w:rPr>
                <w:sz w:val="20"/>
                <w:szCs w:val="20"/>
              </w:rPr>
              <w:t>, forest dependents and other stakeholders leads to conflict</w:t>
            </w:r>
          </w:p>
        </w:tc>
      </w:tr>
      <w:tr w:rsidR="00D30942" w:rsidRPr="00167887" w14:paraId="003F0AD0" w14:textId="77777777" w:rsidTr="00EA5816">
        <w:tc>
          <w:tcPr>
            <w:tcW w:w="2047" w:type="dxa"/>
            <w:vMerge/>
            <w:shd w:val="pct12" w:color="auto" w:fill="auto"/>
          </w:tcPr>
          <w:p w14:paraId="104525C5" w14:textId="77777777" w:rsidR="00D30942" w:rsidRPr="006A1872" w:rsidRDefault="00D30942" w:rsidP="00D24FFD">
            <w:pPr>
              <w:rPr>
                <w:b/>
                <w:bCs/>
                <w:sz w:val="20"/>
                <w:szCs w:val="20"/>
              </w:rPr>
            </w:pPr>
          </w:p>
        </w:tc>
        <w:tc>
          <w:tcPr>
            <w:tcW w:w="2004" w:type="dxa"/>
          </w:tcPr>
          <w:p w14:paraId="47C69E34" w14:textId="77777777" w:rsidR="00D30942" w:rsidRPr="00167CDE" w:rsidRDefault="00D30942" w:rsidP="00D24FFD">
            <w:pPr>
              <w:rPr>
                <w:bCs/>
                <w:sz w:val="20"/>
                <w:szCs w:val="20"/>
              </w:rPr>
            </w:pPr>
            <w:r w:rsidRPr="00167887">
              <w:rPr>
                <w:sz w:val="20"/>
                <w:szCs w:val="20"/>
              </w:rPr>
              <w:t>Total avoided and/or sequestrated carbon benefits over t</w:t>
            </w:r>
            <w:r>
              <w:rPr>
                <w:sz w:val="20"/>
                <w:szCs w:val="20"/>
              </w:rPr>
              <w:t>hirty</w:t>
            </w:r>
            <w:r w:rsidRPr="00167887">
              <w:rPr>
                <w:sz w:val="20"/>
                <w:szCs w:val="20"/>
              </w:rPr>
              <w:t>-year period due to improved sustainable management of forests.</w:t>
            </w:r>
          </w:p>
        </w:tc>
        <w:tc>
          <w:tcPr>
            <w:tcW w:w="1946" w:type="dxa"/>
          </w:tcPr>
          <w:p w14:paraId="29B00E1A" w14:textId="77777777" w:rsidR="00D30942" w:rsidRPr="00167CDE" w:rsidRDefault="00D30942" w:rsidP="00D24FFD">
            <w:pPr>
              <w:rPr>
                <w:bCs/>
                <w:sz w:val="20"/>
                <w:szCs w:val="20"/>
              </w:rPr>
            </w:pPr>
            <w:r w:rsidRPr="00167887">
              <w:rPr>
                <w:sz w:val="20"/>
                <w:szCs w:val="20"/>
              </w:rPr>
              <w:t>N/A</w:t>
            </w:r>
          </w:p>
        </w:tc>
        <w:tc>
          <w:tcPr>
            <w:tcW w:w="3103" w:type="dxa"/>
          </w:tcPr>
          <w:p w14:paraId="6219D3C9" w14:textId="77777777" w:rsidR="00D30942" w:rsidRPr="00167CDE" w:rsidRDefault="00D30942" w:rsidP="00D24FFD">
            <w:pPr>
              <w:pStyle w:val="ListParagraph"/>
              <w:ind w:left="360"/>
              <w:rPr>
                <w:sz w:val="20"/>
                <w:szCs w:val="20"/>
                <w:lang w:val="en-GB"/>
              </w:rPr>
            </w:pPr>
            <w:proofErr w:type="gramStart"/>
            <w:r>
              <w:rPr>
                <w:sz w:val="20"/>
                <w:szCs w:val="20"/>
              </w:rPr>
              <w:t xml:space="preserve">9,908,090 </w:t>
            </w:r>
            <w:r w:rsidRPr="00167CDE">
              <w:rPr>
                <w:sz w:val="20"/>
                <w:szCs w:val="20"/>
              </w:rPr>
              <w:t xml:space="preserve"> tCO2</w:t>
            </w:r>
            <w:r>
              <w:rPr>
                <w:sz w:val="20"/>
                <w:szCs w:val="20"/>
              </w:rPr>
              <w:t>.eq</w:t>
            </w:r>
            <w:proofErr w:type="gramEnd"/>
          </w:p>
        </w:tc>
        <w:tc>
          <w:tcPr>
            <w:tcW w:w="2175" w:type="dxa"/>
          </w:tcPr>
          <w:p w14:paraId="13DEA5C8" w14:textId="77777777" w:rsidR="00D30942" w:rsidRPr="00167CDE" w:rsidRDefault="00D30942" w:rsidP="00D24FFD">
            <w:pPr>
              <w:rPr>
                <w:sz w:val="20"/>
                <w:szCs w:val="20"/>
              </w:rPr>
            </w:pPr>
            <w:r w:rsidRPr="00167CDE">
              <w:rPr>
                <w:sz w:val="20"/>
                <w:szCs w:val="20"/>
              </w:rPr>
              <w:t xml:space="preserve">Updates on forest cover, carbon monitoring reports </w:t>
            </w:r>
          </w:p>
          <w:p w14:paraId="5F8AA260" w14:textId="77777777" w:rsidR="00D30942" w:rsidRPr="00167CDE" w:rsidRDefault="00D30942" w:rsidP="00D24FFD">
            <w:pPr>
              <w:rPr>
                <w:bCs/>
                <w:sz w:val="20"/>
                <w:szCs w:val="20"/>
              </w:rPr>
            </w:pPr>
          </w:p>
        </w:tc>
        <w:tc>
          <w:tcPr>
            <w:tcW w:w="3413" w:type="dxa"/>
          </w:tcPr>
          <w:p w14:paraId="648429F8" w14:textId="77777777" w:rsidR="00D30942" w:rsidRPr="00167887" w:rsidRDefault="00D30942" w:rsidP="00D24FFD">
            <w:pPr>
              <w:pStyle w:val="Default"/>
              <w:rPr>
                <w:rFonts w:ascii="Times New Roman" w:hAnsi="Times New Roman" w:cs="Times New Roman"/>
                <w:b/>
                <w:sz w:val="20"/>
                <w:szCs w:val="20"/>
              </w:rPr>
            </w:pPr>
            <w:r w:rsidRPr="00167CDE">
              <w:rPr>
                <w:rFonts w:ascii="Times New Roman" w:hAnsi="Times New Roman" w:cs="Times New Roman"/>
                <w:b/>
                <w:sz w:val="20"/>
                <w:szCs w:val="20"/>
              </w:rPr>
              <w:t>Assumption</w:t>
            </w:r>
            <w:r w:rsidRPr="00167887">
              <w:rPr>
                <w:rFonts w:ascii="Times New Roman" w:hAnsi="Times New Roman" w:cs="Times New Roman"/>
                <w:b/>
                <w:sz w:val="20"/>
                <w:szCs w:val="20"/>
              </w:rPr>
              <w:t>s:</w:t>
            </w:r>
          </w:p>
          <w:p w14:paraId="3D4AFAEB" w14:textId="77777777" w:rsidR="00D30942" w:rsidRPr="00167887" w:rsidRDefault="00D30942" w:rsidP="00D24FFD">
            <w:pPr>
              <w:pStyle w:val="Default"/>
              <w:rPr>
                <w:rFonts w:ascii="Times New Roman" w:hAnsi="Times New Roman" w:cs="Times New Roman"/>
                <w:sz w:val="20"/>
                <w:szCs w:val="20"/>
              </w:rPr>
            </w:pPr>
            <w:r w:rsidRPr="00167887">
              <w:rPr>
                <w:rFonts w:ascii="Times New Roman" w:hAnsi="Times New Roman" w:cs="Times New Roman"/>
                <w:sz w:val="20"/>
                <w:szCs w:val="20"/>
              </w:rPr>
              <w:t>-The GOP and Provincial Governments remain committed to sustainable management of forests and land, as well as set-aside of areas conservation</w:t>
            </w:r>
            <w:r>
              <w:rPr>
                <w:rFonts w:ascii="Times New Roman" w:hAnsi="Times New Roman" w:cs="Times New Roman"/>
                <w:sz w:val="20"/>
                <w:szCs w:val="20"/>
              </w:rPr>
              <w:t>.</w:t>
            </w:r>
          </w:p>
          <w:p w14:paraId="0088CB76" w14:textId="77777777" w:rsidR="00D30942" w:rsidRPr="00167887" w:rsidRDefault="00D30942" w:rsidP="00D24FFD">
            <w:pPr>
              <w:pStyle w:val="Default"/>
              <w:rPr>
                <w:rFonts w:ascii="Times New Roman" w:hAnsi="Times New Roman" w:cs="Times New Roman"/>
                <w:sz w:val="20"/>
                <w:szCs w:val="20"/>
              </w:rPr>
            </w:pPr>
            <w:r w:rsidRPr="00167887">
              <w:rPr>
                <w:rFonts w:ascii="Times New Roman" w:hAnsi="Times New Roman" w:cs="Times New Roman"/>
                <w:sz w:val="20"/>
                <w:szCs w:val="20"/>
              </w:rPr>
              <w:t>-Federal and Provincial institutions develop capacity and skills for monitoring and assessing C benefits</w:t>
            </w:r>
          </w:p>
          <w:p w14:paraId="1AF2294A" w14:textId="77777777" w:rsidR="00D30942" w:rsidRPr="00167887" w:rsidRDefault="00D30942" w:rsidP="00D24FFD">
            <w:pPr>
              <w:pStyle w:val="Default"/>
              <w:rPr>
                <w:rFonts w:ascii="Times New Roman" w:hAnsi="Times New Roman" w:cs="Times New Roman"/>
                <w:sz w:val="20"/>
                <w:szCs w:val="20"/>
              </w:rPr>
            </w:pPr>
            <w:r w:rsidRPr="00167887">
              <w:rPr>
                <w:rFonts w:ascii="Times New Roman" w:hAnsi="Times New Roman" w:cs="Times New Roman"/>
                <w:sz w:val="20"/>
                <w:szCs w:val="20"/>
              </w:rPr>
              <w:lastRenderedPageBreak/>
              <w:t xml:space="preserve">-The </w:t>
            </w:r>
            <w:proofErr w:type="spellStart"/>
            <w:r w:rsidRPr="00167887">
              <w:rPr>
                <w:rFonts w:ascii="Times New Roman" w:hAnsi="Times New Roman" w:cs="Times New Roman"/>
                <w:sz w:val="20"/>
                <w:szCs w:val="20"/>
              </w:rPr>
              <w:t>affects</w:t>
            </w:r>
            <w:proofErr w:type="spellEnd"/>
            <w:r w:rsidRPr="00167887">
              <w:rPr>
                <w:rFonts w:ascii="Times New Roman" w:hAnsi="Times New Roman" w:cs="Times New Roman"/>
                <w:sz w:val="20"/>
                <w:szCs w:val="20"/>
              </w:rPr>
              <w:t xml:space="preserve"> of climate change on forests </w:t>
            </w:r>
            <w:proofErr w:type="gramStart"/>
            <w:r w:rsidRPr="00167887">
              <w:rPr>
                <w:rFonts w:ascii="Times New Roman" w:hAnsi="Times New Roman" w:cs="Times New Roman"/>
                <w:sz w:val="20"/>
                <w:szCs w:val="20"/>
              </w:rPr>
              <w:t>is</w:t>
            </w:r>
            <w:proofErr w:type="gramEnd"/>
            <w:r w:rsidRPr="00167887">
              <w:rPr>
                <w:rFonts w:ascii="Times New Roman" w:hAnsi="Times New Roman" w:cs="Times New Roman"/>
                <w:sz w:val="20"/>
                <w:szCs w:val="20"/>
              </w:rPr>
              <w:t xml:space="preserve"> unlikely to be significant to undermine forest rehabilitation</w:t>
            </w:r>
          </w:p>
          <w:p w14:paraId="5726B0EF" w14:textId="77777777" w:rsidR="00D30942" w:rsidRPr="00167887" w:rsidRDefault="00D30942" w:rsidP="00D24FFD">
            <w:pPr>
              <w:pStyle w:val="Default"/>
              <w:rPr>
                <w:rFonts w:ascii="Times New Roman" w:hAnsi="Times New Roman" w:cs="Times New Roman"/>
                <w:sz w:val="20"/>
                <w:szCs w:val="20"/>
              </w:rPr>
            </w:pPr>
          </w:p>
          <w:p w14:paraId="025E96E2" w14:textId="77777777" w:rsidR="00D30942" w:rsidRPr="00167887" w:rsidRDefault="00D30942" w:rsidP="00D24FFD">
            <w:pPr>
              <w:pStyle w:val="Default"/>
              <w:rPr>
                <w:rFonts w:ascii="Times New Roman" w:hAnsi="Times New Roman" w:cs="Times New Roman"/>
                <w:b/>
                <w:sz w:val="20"/>
                <w:szCs w:val="20"/>
              </w:rPr>
            </w:pPr>
            <w:r w:rsidRPr="00167887">
              <w:rPr>
                <w:rFonts w:ascii="Times New Roman" w:hAnsi="Times New Roman" w:cs="Times New Roman"/>
                <w:b/>
                <w:sz w:val="20"/>
                <w:szCs w:val="20"/>
              </w:rPr>
              <w:t>Risks:</w:t>
            </w:r>
          </w:p>
          <w:p w14:paraId="01CF1401" w14:textId="77777777" w:rsidR="00D30942" w:rsidRPr="00167887" w:rsidRDefault="00D30942" w:rsidP="00D24FFD">
            <w:pPr>
              <w:rPr>
                <w:bCs/>
                <w:sz w:val="20"/>
                <w:szCs w:val="20"/>
              </w:rPr>
            </w:pPr>
            <w:r w:rsidRPr="00167887">
              <w:rPr>
                <w:sz w:val="20"/>
                <w:szCs w:val="20"/>
              </w:rPr>
              <w:t xml:space="preserve">-Reduced revenues from </w:t>
            </w:r>
            <w:r>
              <w:rPr>
                <w:sz w:val="20"/>
                <w:szCs w:val="20"/>
              </w:rPr>
              <w:t xml:space="preserve">reduced </w:t>
            </w:r>
            <w:r w:rsidRPr="00167887">
              <w:rPr>
                <w:sz w:val="20"/>
                <w:szCs w:val="20"/>
              </w:rPr>
              <w:t xml:space="preserve">timber exploitation and </w:t>
            </w:r>
            <w:r>
              <w:rPr>
                <w:sz w:val="20"/>
                <w:szCs w:val="20"/>
              </w:rPr>
              <w:t xml:space="preserve">meeting </w:t>
            </w:r>
            <w:r w:rsidRPr="00167887">
              <w:rPr>
                <w:sz w:val="20"/>
                <w:szCs w:val="20"/>
              </w:rPr>
              <w:t xml:space="preserve">demands </w:t>
            </w:r>
            <w:r>
              <w:rPr>
                <w:sz w:val="20"/>
                <w:szCs w:val="20"/>
              </w:rPr>
              <w:t xml:space="preserve">of </w:t>
            </w:r>
            <w:r w:rsidRPr="00167887">
              <w:rPr>
                <w:sz w:val="20"/>
                <w:szCs w:val="20"/>
              </w:rPr>
              <w:t>communities for timber and fuelwood might shift government priorities away from sustainable use and conservation.</w:t>
            </w:r>
          </w:p>
        </w:tc>
      </w:tr>
      <w:tr w:rsidR="00D30942" w:rsidRPr="00167CDE" w14:paraId="3B3E9412" w14:textId="77777777" w:rsidTr="00EA5816">
        <w:tc>
          <w:tcPr>
            <w:tcW w:w="2047" w:type="dxa"/>
            <w:vMerge/>
            <w:shd w:val="pct12" w:color="auto" w:fill="auto"/>
          </w:tcPr>
          <w:p w14:paraId="0D8E8AA1" w14:textId="77777777" w:rsidR="00D30942" w:rsidRPr="006A1872" w:rsidRDefault="00D30942" w:rsidP="00D24FFD">
            <w:pPr>
              <w:rPr>
                <w:b/>
                <w:bCs/>
                <w:sz w:val="20"/>
                <w:szCs w:val="20"/>
              </w:rPr>
            </w:pPr>
          </w:p>
        </w:tc>
        <w:tc>
          <w:tcPr>
            <w:tcW w:w="2004" w:type="dxa"/>
          </w:tcPr>
          <w:p w14:paraId="3068EFC3" w14:textId="77777777" w:rsidR="00D30942" w:rsidRPr="00167CDE" w:rsidRDefault="00D30942" w:rsidP="00D24FFD">
            <w:pPr>
              <w:rPr>
                <w:bCs/>
                <w:sz w:val="20"/>
                <w:szCs w:val="20"/>
              </w:rPr>
            </w:pPr>
            <w:r w:rsidRPr="00167887">
              <w:rPr>
                <w:sz w:val="20"/>
                <w:szCs w:val="20"/>
              </w:rPr>
              <w:t xml:space="preserve">Extent in hectares of forest area managed for multiple sustainable forest management and ecosystem benefits </w:t>
            </w:r>
          </w:p>
        </w:tc>
        <w:tc>
          <w:tcPr>
            <w:tcW w:w="1946" w:type="dxa"/>
          </w:tcPr>
          <w:p w14:paraId="44C2D97C" w14:textId="77777777" w:rsidR="00D30942" w:rsidRPr="00167CDE" w:rsidRDefault="00D30942" w:rsidP="00D24FFD">
            <w:pPr>
              <w:rPr>
                <w:bCs/>
                <w:sz w:val="20"/>
                <w:szCs w:val="20"/>
              </w:rPr>
            </w:pPr>
            <w:r w:rsidRPr="00167887">
              <w:rPr>
                <w:sz w:val="20"/>
                <w:szCs w:val="20"/>
              </w:rPr>
              <w:t>0</w:t>
            </w:r>
          </w:p>
        </w:tc>
        <w:tc>
          <w:tcPr>
            <w:tcW w:w="3103" w:type="dxa"/>
          </w:tcPr>
          <w:p w14:paraId="021E42EA" w14:textId="77777777" w:rsidR="00D30942" w:rsidRPr="00167CDE" w:rsidRDefault="00D30942" w:rsidP="00D24FFD">
            <w:pPr>
              <w:pStyle w:val="ListParagraph"/>
              <w:ind w:left="360"/>
              <w:rPr>
                <w:sz w:val="20"/>
                <w:szCs w:val="20"/>
                <w:lang w:val="en-GB"/>
              </w:rPr>
            </w:pPr>
            <w:r>
              <w:rPr>
                <w:sz w:val="20"/>
                <w:szCs w:val="20"/>
              </w:rPr>
              <w:t>67,861 ha</w:t>
            </w:r>
          </w:p>
        </w:tc>
        <w:tc>
          <w:tcPr>
            <w:tcW w:w="2175" w:type="dxa"/>
          </w:tcPr>
          <w:p w14:paraId="5DF9CED1" w14:textId="77777777" w:rsidR="00D30942" w:rsidRPr="00167CDE" w:rsidRDefault="00D30942" w:rsidP="00D24FFD">
            <w:pPr>
              <w:rPr>
                <w:bCs/>
                <w:sz w:val="20"/>
                <w:szCs w:val="20"/>
              </w:rPr>
            </w:pPr>
            <w:r>
              <w:rPr>
                <w:sz w:val="20"/>
                <w:szCs w:val="20"/>
              </w:rPr>
              <w:t xml:space="preserve">Quarterly and </w:t>
            </w:r>
            <w:r w:rsidRPr="00167887">
              <w:rPr>
                <w:sz w:val="20"/>
                <w:szCs w:val="20"/>
              </w:rPr>
              <w:t xml:space="preserve">Annual </w:t>
            </w:r>
            <w:r>
              <w:rPr>
                <w:sz w:val="20"/>
                <w:szCs w:val="20"/>
              </w:rPr>
              <w:t xml:space="preserve">project progress reports, </w:t>
            </w:r>
            <w:r w:rsidRPr="00167887">
              <w:rPr>
                <w:sz w:val="20"/>
                <w:szCs w:val="20"/>
              </w:rPr>
              <w:t>forest monitoring reports and independent evaluation reports</w:t>
            </w:r>
          </w:p>
        </w:tc>
        <w:tc>
          <w:tcPr>
            <w:tcW w:w="3413" w:type="dxa"/>
          </w:tcPr>
          <w:p w14:paraId="53801087" w14:textId="77777777" w:rsidR="00D30942" w:rsidRPr="001D07C4" w:rsidRDefault="00D30942" w:rsidP="00D24FFD">
            <w:pPr>
              <w:pStyle w:val="Tabletext"/>
            </w:pPr>
            <w:r w:rsidRPr="003E5EDF">
              <w:t>Assumption</w:t>
            </w:r>
            <w:r w:rsidRPr="001D07C4">
              <w:t xml:space="preserve">: </w:t>
            </w:r>
          </w:p>
          <w:p w14:paraId="7306EB66" w14:textId="77777777" w:rsidR="00D30942" w:rsidRPr="00167887" w:rsidRDefault="00D30942" w:rsidP="00D24FFD">
            <w:pPr>
              <w:pStyle w:val="Tabletext"/>
            </w:pPr>
            <w:r w:rsidRPr="001D07C4">
              <w:t>-</w:t>
            </w:r>
            <w:r w:rsidRPr="00EE4832">
              <w:t>The Federal and provincial Governments are committed to management of the forest for multiple benefits and not just timber production</w:t>
            </w:r>
          </w:p>
          <w:p w14:paraId="6B819885" w14:textId="77777777" w:rsidR="00D30942" w:rsidRPr="00167887" w:rsidRDefault="00D30942" w:rsidP="00D24FFD">
            <w:pPr>
              <w:pStyle w:val="Tabletext"/>
            </w:pPr>
          </w:p>
          <w:p w14:paraId="65C518E1" w14:textId="77777777" w:rsidR="00D30942" w:rsidRPr="00167887" w:rsidRDefault="00D30942" w:rsidP="00D24FFD">
            <w:pPr>
              <w:pStyle w:val="Tabletext"/>
              <w:rPr>
                <w:rFonts w:asciiTheme="majorHAnsi" w:hAnsiTheme="majorHAnsi"/>
                <w:i/>
                <w:iCs/>
                <w:color w:val="1F3763" w:themeColor="accent1" w:themeShade="7F"/>
              </w:rPr>
            </w:pPr>
            <w:r w:rsidRPr="00167887">
              <w:t>Risks:</w:t>
            </w:r>
          </w:p>
          <w:p w14:paraId="55586599" w14:textId="77777777" w:rsidR="00D30942" w:rsidRPr="00167CDE" w:rsidRDefault="00D30942" w:rsidP="00D24FFD">
            <w:pPr>
              <w:rPr>
                <w:bCs/>
                <w:sz w:val="20"/>
                <w:szCs w:val="20"/>
              </w:rPr>
            </w:pPr>
            <w:r w:rsidRPr="00167887">
              <w:rPr>
                <w:sz w:val="20"/>
                <w:szCs w:val="20"/>
              </w:rPr>
              <w:t>-Management of forests for multiple benefits might impinge on user rights and misunderstandings that needs to be managed</w:t>
            </w:r>
          </w:p>
        </w:tc>
      </w:tr>
      <w:tr w:rsidR="00D30942" w:rsidRPr="006A1872" w14:paraId="15E6F8B6" w14:textId="77777777" w:rsidTr="00EA5816">
        <w:tc>
          <w:tcPr>
            <w:tcW w:w="2047" w:type="dxa"/>
            <w:vMerge w:val="restart"/>
            <w:shd w:val="pct12" w:color="auto" w:fill="auto"/>
          </w:tcPr>
          <w:p w14:paraId="6AC3492F" w14:textId="77777777" w:rsidR="00D30942" w:rsidRDefault="00D30942" w:rsidP="00D24FFD">
            <w:pPr>
              <w:rPr>
                <w:b/>
                <w:bCs/>
                <w:sz w:val="20"/>
                <w:szCs w:val="20"/>
              </w:rPr>
            </w:pPr>
            <w:r w:rsidRPr="006A1872">
              <w:rPr>
                <w:b/>
                <w:bCs/>
                <w:sz w:val="20"/>
                <w:szCs w:val="20"/>
              </w:rPr>
              <w:t>Outcome 1</w:t>
            </w:r>
            <w:r w:rsidRPr="00167887">
              <w:rPr>
                <w:rStyle w:val="FootnoteReference"/>
                <w:rFonts w:ascii="Times New Roman" w:hAnsi="Times New Roman"/>
                <w:b/>
                <w:bCs/>
                <w:sz w:val="20"/>
                <w:szCs w:val="20"/>
              </w:rPr>
              <w:footnoteReference w:id="8"/>
            </w:r>
          </w:p>
          <w:p w14:paraId="60DB7753" w14:textId="77777777" w:rsidR="00D30942" w:rsidRPr="006A1872" w:rsidRDefault="00D30942" w:rsidP="00D24FFD">
            <w:pPr>
              <w:rPr>
                <w:b/>
                <w:bCs/>
                <w:sz w:val="20"/>
                <w:szCs w:val="20"/>
              </w:rPr>
            </w:pPr>
            <w:r w:rsidRPr="00B9437B">
              <w:rPr>
                <w:noProof/>
              </w:rPr>
              <w:t>Embedding SFM into landscape-scale spatial planning</w:t>
            </w:r>
          </w:p>
          <w:p w14:paraId="5E7D9087" w14:textId="77777777" w:rsidR="00D30942" w:rsidRPr="00167CDE" w:rsidRDefault="00D30942" w:rsidP="00D24FFD">
            <w:pPr>
              <w:rPr>
                <w:b/>
                <w:bCs/>
                <w:sz w:val="20"/>
                <w:szCs w:val="20"/>
              </w:rPr>
            </w:pPr>
          </w:p>
        </w:tc>
        <w:tc>
          <w:tcPr>
            <w:tcW w:w="2004" w:type="dxa"/>
          </w:tcPr>
          <w:p w14:paraId="121E8208" w14:textId="77777777" w:rsidR="00D30942" w:rsidRPr="00167CDE" w:rsidRDefault="00D30942" w:rsidP="00D24FFD">
            <w:pPr>
              <w:rPr>
                <w:bCs/>
                <w:sz w:val="20"/>
                <w:szCs w:val="20"/>
              </w:rPr>
            </w:pPr>
            <w:r w:rsidRPr="00167887">
              <w:rPr>
                <w:sz w:val="20"/>
                <w:szCs w:val="20"/>
              </w:rPr>
              <w:t xml:space="preserve">Number of forest management plan protocols/guidelines for mainstreaming ecosystem, climate risk mitigation and biodiversity considerations into forest management in Pakistan </w:t>
            </w:r>
          </w:p>
        </w:tc>
        <w:tc>
          <w:tcPr>
            <w:tcW w:w="1946" w:type="dxa"/>
          </w:tcPr>
          <w:p w14:paraId="376F3177" w14:textId="77777777" w:rsidR="00D30942" w:rsidRPr="00167CDE" w:rsidRDefault="00D30942" w:rsidP="00D24FFD">
            <w:pPr>
              <w:rPr>
                <w:bCs/>
                <w:sz w:val="20"/>
                <w:szCs w:val="20"/>
              </w:rPr>
            </w:pPr>
            <w:r w:rsidRPr="00263805">
              <w:t>0</w:t>
            </w:r>
          </w:p>
        </w:tc>
        <w:tc>
          <w:tcPr>
            <w:tcW w:w="3103" w:type="dxa"/>
          </w:tcPr>
          <w:p w14:paraId="3FC983CA" w14:textId="77777777" w:rsidR="00D30942" w:rsidRPr="00164979" w:rsidRDefault="00D30942" w:rsidP="00D24FFD">
            <w:pPr>
              <w:pStyle w:val="ListParagraph"/>
              <w:ind w:left="360"/>
              <w:rPr>
                <w:color w:val="000000" w:themeColor="text1"/>
                <w:sz w:val="20"/>
                <w:szCs w:val="20"/>
                <w:lang w:val="en-GB"/>
              </w:rPr>
            </w:pPr>
            <w:r w:rsidRPr="00164979">
              <w:rPr>
                <w:color w:val="000000" w:themeColor="text1"/>
                <w:sz w:val="20"/>
                <w:szCs w:val="20"/>
              </w:rPr>
              <w:t xml:space="preserve">One set of SFM guidelines (for the three forest types included </w:t>
            </w:r>
            <w:r w:rsidRPr="00164979">
              <w:rPr>
                <w:color w:val="000000" w:themeColor="text1"/>
                <w:sz w:val="18"/>
                <w:szCs w:val="18"/>
              </w:rPr>
              <w:t>in the project) approved by Ministry of Climate Change and adopted by the provinces</w:t>
            </w:r>
            <w:r>
              <w:rPr>
                <w:color w:val="000000" w:themeColor="text1"/>
                <w:sz w:val="18"/>
                <w:szCs w:val="18"/>
              </w:rPr>
              <w:t>, by the fourth year of the project</w:t>
            </w:r>
          </w:p>
        </w:tc>
        <w:tc>
          <w:tcPr>
            <w:tcW w:w="2175" w:type="dxa"/>
          </w:tcPr>
          <w:p w14:paraId="30D1A2E4" w14:textId="77777777" w:rsidR="00D30942" w:rsidRPr="00AE1802" w:rsidRDefault="00D30942" w:rsidP="00D24FFD">
            <w:pPr>
              <w:pStyle w:val="Tabletext"/>
            </w:pPr>
            <w:r w:rsidRPr="00AE1802">
              <w:t>forest management</w:t>
            </w:r>
            <w:r>
              <w:t xml:space="preserve"> </w:t>
            </w:r>
            <w:r w:rsidRPr="00AE1802">
              <w:t>guidelines/protocols</w:t>
            </w:r>
          </w:p>
          <w:p w14:paraId="7562DBBE" w14:textId="77777777" w:rsidR="00D30942" w:rsidRPr="00263805" w:rsidRDefault="00D30942" w:rsidP="00D24FFD">
            <w:pPr>
              <w:pStyle w:val="Tabletext"/>
            </w:pPr>
          </w:p>
          <w:p w14:paraId="6C94FCD6" w14:textId="77777777" w:rsidR="00D30942" w:rsidRPr="006A1872" w:rsidRDefault="00D30942" w:rsidP="00D24FFD">
            <w:pPr>
              <w:rPr>
                <w:bCs/>
                <w:sz w:val="20"/>
                <w:szCs w:val="20"/>
              </w:rPr>
            </w:pPr>
          </w:p>
        </w:tc>
        <w:tc>
          <w:tcPr>
            <w:tcW w:w="3413" w:type="dxa"/>
          </w:tcPr>
          <w:p w14:paraId="2AB47E7A" w14:textId="77777777" w:rsidR="00D30942" w:rsidRPr="00723D8D" w:rsidRDefault="00D30942" w:rsidP="00D24FFD">
            <w:pPr>
              <w:pStyle w:val="Default"/>
              <w:rPr>
                <w:rFonts w:ascii="Times New Roman" w:hAnsi="Times New Roman" w:cs="Times New Roman"/>
                <w:b/>
                <w:sz w:val="20"/>
                <w:szCs w:val="20"/>
              </w:rPr>
            </w:pPr>
            <w:r w:rsidRPr="00723D8D">
              <w:rPr>
                <w:rFonts w:ascii="Times New Roman" w:hAnsi="Times New Roman" w:cs="Times New Roman"/>
                <w:b/>
                <w:sz w:val="20"/>
                <w:szCs w:val="20"/>
              </w:rPr>
              <w:t>Assumptions:</w:t>
            </w:r>
          </w:p>
          <w:p w14:paraId="6964D4FA" w14:textId="77777777" w:rsidR="00D30942" w:rsidRPr="00ED6398" w:rsidRDefault="00D30942" w:rsidP="00D24FFD">
            <w:pPr>
              <w:pStyle w:val="Default"/>
              <w:rPr>
                <w:rFonts w:ascii="Times New Roman" w:hAnsi="Times New Roman" w:cs="Times New Roman"/>
                <w:sz w:val="20"/>
                <w:szCs w:val="20"/>
              </w:rPr>
            </w:pPr>
            <w:r>
              <w:rPr>
                <w:rFonts w:ascii="Times New Roman" w:hAnsi="Times New Roman" w:cs="Times New Roman"/>
                <w:sz w:val="20"/>
                <w:szCs w:val="20"/>
              </w:rPr>
              <w:t xml:space="preserve">-Federal and Provincial </w:t>
            </w:r>
            <w:r w:rsidRPr="00ED6398">
              <w:rPr>
                <w:rFonts w:ascii="Times New Roman" w:hAnsi="Times New Roman" w:cs="Times New Roman"/>
                <w:sz w:val="20"/>
                <w:szCs w:val="20"/>
              </w:rPr>
              <w:t>Government</w:t>
            </w:r>
            <w:r>
              <w:rPr>
                <w:rFonts w:ascii="Times New Roman" w:hAnsi="Times New Roman" w:cs="Times New Roman"/>
                <w:sz w:val="20"/>
                <w:szCs w:val="20"/>
              </w:rPr>
              <w:t>s</w:t>
            </w:r>
            <w:r w:rsidRPr="00ED6398">
              <w:rPr>
                <w:rFonts w:ascii="Times New Roman" w:hAnsi="Times New Roman" w:cs="Times New Roman"/>
                <w:sz w:val="20"/>
                <w:szCs w:val="20"/>
              </w:rPr>
              <w:t xml:space="preserve"> commitment to sustainable forest management and shift from </w:t>
            </w:r>
            <w:r>
              <w:rPr>
                <w:rFonts w:ascii="Times New Roman" w:hAnsi="Times New Roman" w:cs="Times New Roman"/>
                <w:sz w:val="20"/>
                <w:szCs w:val="20"/>
              </w:rPr>
              <w:t xml:space="preserve">wood </w:t>
            </w:r>
            <w:r w:rsidRPr="00ED6398">
              <w:rPr>
                <w:rFonts w:ascii="Times New Roman" w:hAnsi="Times New Roman" w:cs="Times New Roman"/>
                <w:sz w:val="20"/>
                <w:szCs w:val="20"/>
              </w:rPr>
              <w:t>production to ecosystem benefits and biodiversity conservation</w:t>
            </w:r>
          </w:p>
          <w:p w14:paraId="5C4B5FAC" w14:textId="77777777" w:rsidR="00D30942" w:rsidRPr="00ED6398" w:rsidRDefault="00D30942" w:rsidP="00D24FFD">
            <w:pPr>
              <w:pStyle w:val="Default"/>
              <w:rPr>
                <w:rFonts w:ascii="Times New Roman" w:hAnsi="Times New Roman" w:cs="Times New Roman"/>
                <w:sz w:val="20"/>
                <w:szCs w:val="20"/>
              </w:rPr>
            </w:pPr>
          </w:p>
          <w:p w14:paraId="52A2360E" w14:textId="77777777" w:rsidR="00D30942" w:rsidRPr="00723D8D" w:rsidRDefault="00D30942" w:rsidP="00D24FFD">
            <w:pPr>
              <w:pStyle w:val="Default"/>
              <w:rPr>
                <w:rFonts w:ascii="Times New Roman" w:hAnsi="Times New Roman" w:cs="Times New Roman"/>
                <w:b/>
                <w:sz w:val="20"/>
                <w:szCs w:val="20"/>
              </w:rPr>
            </w:pPr>
            <w:r w:rsidRPr="00723D8D">
              <w:rPr>
                <w:rFonts w:ascii="Times New Roman" w:hAnsi="Times New Roman" w:cs="Times New Roman"/>
                <w:b/>
                <w:sz w:val="20"/>
                <w:szCs w:val="20"/>
              </w:rPr>
              <w:t>Risk</w:t>
            </w:r>
            <w:r>
              <w:rPr>
                <w:rFonts w:ascii="Times New Roman" w:hAnsi="Times New Roman" w:cs="Times New Roman"/>
                <w:b/>
                <w:sz w:val="20"/>
                <w:szCs w:val="20"/>
              </w:rPr>
              <w:t>s:</w:t>
            </w:r>
          </w:p>
          <w:p w14:paraId="3400987E" w14:textId="77777777" w:rsidR="00D30942" w:rsidRPr="006A1872" w:rsidRDefault="00D30942" w:rsidP="00D24FFD">
            <w:pPr>
              <w:rPr>
                <w:bCs/>
                <w:sz w:val="20"/>
                <w:szCs w:val="20"/>
              </w:rPr>
            </w:pPr>
            <w:r w:rsidRPr="00ED6398">
              <w:rPr>
                <w:sz w:val="20"/>
                <w:szCs w:val="20"/>
              </w:rPr>
              <w:t>Inability to assess economic benefits of ecosystem services and</w:t>
            </w:r>
            <w:r w:rsidRPr="00263805">
              <w:t xml:space="preserve"> </w:t>
            </w:r>
            <w:r w:rsidRPr="00ED6398">
              <w:rPr>
                <w:sz w:val="20"/>
                <w:szCs w:val="20"/>
              </w:rPr>
              <w:t xml:space="preserve">derive direct measurable benefits to local economy </w:t>
            </w:r>
            <w:r w:rsidRPr="00ED6398">
              <w:rPr>
                <w:sz w:val="20"/>
                <w:szCs w:val="20"/>
              </w:rPr>
              <w:lastRenderedPageBreak/>
              <w:t>may result in reluctance to move away from forestry related economic activities</w:t>
            </w:r>
          </w:p>
        </w:tc>
      </w:tr>
      <w:tr w:rsidR="00D30942" w:rsidRPr="006A1872" w14:paraId="69BED078" w14:textId="77777777" w:rsidTr="00EA5816">
        <w:tc>
          <w:tcPr>
            <w:tcW w:w="2047" w:type="dxa"/>
            <w:vMerge/>
            <w:shd w:val="pct12" w:color="auto" w:fill="auto"/>
          </w:tcPr>
          <w:p w14:paraId="58E016E9" w14:textId="77777777" w:rsidR="00D30942" w:rsidRPr="006A1872" w:rsidRDefault="00D30942" w:rsidP="00D24FFD">
            <w:pPr>
              <w:rPr>
                <w:b/>
                <w:bCs/>
                <w:sz w:val="20"/>
                <w:szCs w:val="20"/>
              </w:rPr>
            </w:pPr>
          </w:p>
        </w:tc>
        <w:tc>
          <w:tcPr>
            <w:tcW w:w="2004" w:type="dxa"/>
          </w:tcPr>
          <w:p w14:paraId="27DBDCB6" w14:textId="77777777" w:rsidR="00D30942" w:rsidRPr="00167CDE" w:rsidRDefault="00D30942" w:rsidP="00D24FFD">
            <w:pPr>
              <w:rPr>
                <w:bCs/>
                <w:sz w:val="20"/>
                <w:szCs w:val="20"/>
              </w:rPr>
            </w:pPr>
            <w:r w:rsidRPr="00167887">
              <w:rPr>
                <w:sz w:val="20"/>
                <w:szCs w:val="20"/>
              </w:rPr>
              <w:t>Number of forest landscapes complete</w:t>
            </w:r>
            <w:r>
              <w:rPr>
                <w:sz w:val="20"/>
                <w:szCs w:val="20"/>
              </w:rPr>
              <w:t>d</w:t>
            </w:r>
            <w:r w:rsidRPr="00167887">
              <w:rPr>
                <w:sz w:val="20"/>
                <w:szCs w:val="20"/>
              </w:rPr>
              <w:t xml:space="preserve"> forest inventory and maps in support of sustainable forest management </w:t>
            </w:r>
          </w:p>
        </w:tc>
        <w:tc>
          <w:tcPr>
            <w:tcW w:w="1946" w:type="dxa"/>
          </w:tcPr>
          <w:p w14:paraId="38AEF375" w14:textId="77777777" w:rsidR="00D30942" w:rsidRPr="00167CDE" w:rsidRDefault="00D30942" w:rsidP="00D24FFD">
            <w:pPr>
              <w:rPr>
                <w:bCs/>
                <w:sz w:val="20"/>
                <w:szCs w:val="20"/>
              </w:rPr>
            </w:pPr>
            <w:r w:rsidRPr="00263805">
              <w:t>0</w:t>
            </w:r>
          </w:p>
        </w:tc>
        <w:tc>
          <w:tcPr>
            <w:tcW w:w="3103" w:type="dxa"/>
          </w:tcPr>
          <w:p w14:paraId="2ABE91F8" w14:textId="77777777" w:rsidR="00D30942" w:rsidRPr="00167CDE" w:rsidRDefault="00D30942" w:rsidP="00D24FFD">
            <w:pPr>
              <w:pStyle w:val="ListParagraph"/>
              <w:ind w:left="360"/>
              <w:rPr>
                <w:sz w:val="20"/>
                <w:szCs w:val="20"/>
                <w:lang w:val="en-GB"/>
              </w:rPr>
            </w:pPr>
            <w:r>
              <w:t>7</w:t>
            </w:r>
          </w:p>
        </w:tc>
        <w:tc>
          <w:tcPr>
            <w:tcW w:w="2175" w:type="dxa"/>
          </w:tcPr>
          <w:p w14:paraId="6BF28EFD" w14:textId="77777777" w:rsidR="00D30942" w:rsidRPr="00AE1802" w:rsidRDefault="00D30942" w:rsidP="00D24FFD">
            <w:pPr>
              <w:pStyle w:val="Tabletext"/>
            </w:pPr>
            <w:r w:rsidRPr="00AE1802">
              <w:t>Forest inventory and GIS maps</w:t>
            </w:r>
          </w:p>
          <w:p w14:paraId="53646D14" w14:textId="77777777" w:rsidR="00D30942" w:rsidRPr="00AE1802" w:rsidRDefault="00D30942" w:rsidP="00D24FFD">
            <w:pPr>
              <w:rPr>
                <w:bCs/>
                <w:sz w:val="20"/>
                <w:szCs w:val="20"/>
              </w:rPr>
            </w:pPr>
          </w:p>
        </w:tc>
        <w:tc>
          <w:tcPr>
            <w:tcW w:w="3413" w:type="dxa"/>
          </w:tcPr>
          <w:p w14:paraId="4EB98B21" w14:textId="77777777" w:rsidR="00D30942" w:rsidRPr="00723D8D" w:rsidRDefault="00D30942" w:rsidP="00D24FFD">
            <w:pPr>
              <w:rPr>
                <w:b/>
                <w:sz w:val="20"/>
                <w:szCs w:val="20"/>
              </w:rPr>
            </w:pPr>
            <w:r w:rsidRPr="00723D8D">
              <w:rPr>
                <w:b/>
                <w:sz w:val="20"/>
                <w:szCs w:val="20"/>
              </w:rPr>
              <w:t>Assumptions:</w:t>
            </w:r>
          </w:p>
          <w:p w14:paraId="3F1B5C49" w14:textId="77777777" w:rsidR="00D30942" w:rsidRPr="00ED6398" w:rsidRDefault="00D30942" w:rsidP="00D24FFD">
            <w:pPr>
              <w:rPr>
                <w:sz w:val="20"/>
                <w:szCs w:val="20"/>
              </w:rPr>
            </w:pPr>
            <w:r w:rsidRPr="00ED6398">
              <w:rPr>
                <w:sz w:val="20"/>
                <w:szCs w:val="20"/>
              </w:rPr>
              <w:t>-</w:t>
            </w:r>
            <w:r>
              <w:rPr>
                <w:sz w:val="20"/>
                <w:szCs w:val="20"/>
              </w:rPr>
              <w:t xml:space="preserve">Provincial </w:t>
            </w:r>
            <w:r w:rsidRPr="00ED6398">
              <w:rPr>
                <w:sz w:val="20"/>
                <w:szCs w:val="20"/>
              </w:rPr>
              <w:t xml:space="preserve">governments and </w:t>
            </w:r>
            <w:r>
              <w:rPr>
                <w:sz w:val="20"/>
                <w:szCs w:val="20"/>
              </w:rPr>
              <w:t xml:space="preserve">Forest communities and private forest owners </w:t>
            </w:r>
            <w:r w:rsidRPr="00ED6398">
              <w:rPr>
                <w:sz w:val="20"/>
                <w:szCs w:val="20"/>
              </w:rPr>
              <w:t>remain committed to integrated forest planning and management</w:t>
            </w:r>
          </w:p>
          <w:p w14:paraId="17B03A8F" w14:textId="77777777" w:rsidR="00D30942" w:rsidRPr="00ED6398" w:rsidRDefault="00D30942" w:rsidP="00D24FFD">
            <w:pPr>
              <w:rPr>
                <w:sz w:val="20"/>
                <w:szCs w:val="20"/>
              </w:rPr>
            </w:pPr>
            <w:r w:rsidRPr="00ED6398">
              <w:rPr>
                <w:sz w:val="20"/>
                <w:szCs w:val="20"/>
              </w:rPr>
              <w:t>-</w:t>
            </w:r>
            <w:r>
              <w:rPr>
                <w:sz w:val="20"/>
                <w:szCs w:val="20"/>
              </w:rPr>
              <w:t xml:space="preserve">Provincial forest entities </w:t>
            </w:r>
            <w:r w:rsidRPr="00ED6398">
              <w:rPr>
                <w:sz w:val="20"/>
                <w:szCs w:val="20"/>
              </w:rPr>
              <w:t xml:space="preserve">other implementing entities have adequate staffing, capacity and counterpart funding for forest inventory and mapping </w:t>
            </w:r>
          </w:p>
          <w:p w14:paraId="5EC331DA" w14:textId="77777777" w:rsidR="00D30942" w:rsidRPr="00ED6398" w:rsidRDefault="00D30942" w:rsidP="00D24FFD">
            <w:pPr>
              <w:rPr>
                <w:sz w:val="20"/>
                <w:szCs w:val="20"/>
              </w:rPr>
            </w:pPr>
          </w:p>
          <w:p w14:paraId="015C50FD" w14:textId="77777777" w:rsidR="00D30942" w:rsidRPr="00723D8D" w:rsidRDefault="00D30942" w:rsidP="00D24FFD">
            <w:pPr>
              <w:rPr>
                <w:b/>
                <w:sz w:val="20"/>
                <w:szCs w:val="20"/>
              </w:rPr>
            </w:pPr>
            <w:r w:rsidRPr="00723D8D">
              <w:rPr>
                <w:b/>
                <w:sz w:val="20"/>
                <w:szCs w:val="20"/>
              </w:rPr>
              <w:t>Risk</w:t>
            </w:r>
            <w:r>
              <w:rPr>
                <w:b/>
                <w:sz w:val="20"/>
                <w:szCs w:val="20"/>
              </w:rPr>
              <w:t>s:</w:t>
            </w:r>
          </w:p>
          <w:p w14:paraId="4D9BB6C0" w14:textId="77777777" w:rsidR="00D30942" w:rsidRPr="006A1872" w:rsidRDefault="00D30942" w:rsidP="00D24FFD">
            <w:pPr>
              <w:rPr>
                <w:bCs/>
                <w:sz w:val="20"/>
                <w:szCs w:val="20"/>
              </w:rPr>
            </w:pPr>
            <w:r w:rsidRPr="00ED6398">
              <w:rPr>
                <w:sz w:val="20"/>
                <w:szCs w:val="20"/>
              </w:rPr>
              <w:t>Rapid turnover of staff can undermine capacity improvements for inventory and mapping skills</w:t>
            </w:r>
          </w:p>
        </w:tc>
      </w:tr>
      <w:tr w:rsidR="00D30942" w:rsidRPr="006A1872" w14:paraId="6097B134" w14:textId="77777777" w:rsidTr="00EA5816">
        <w:tc>
          <w:tcPr>
            <w:tcW w:w="2047" w:type="dxa"/>
            <w:vMerge/>
            <w:shd w:val="pct12" w:color="auto" w:fill="auto"/>
          </w:tcPr>
          <w:p w14:paraId="58508666" w14:textId="77777777" w:rsidR="00D30942" w:rsidRPr="006A1872" w:rsidRDefault="00D30942" w:rsidP="00D24FFD">
            <w:pPr>
              <w:rPr>
                <w:b/>
                <w:bCs/>
                <w:sz w:val="20"/>
                <w:szCs w:val="20"/>
              </w:rPr>
            </w:pPr>
          </w:p>
        </w:tc>
        <w:tc>
          <w:tcPr>
            <w:tcW w:w="2004" w:type="dxa"/>
          </w:tcPr>
          <w:p w14:paraId="2440EC18" w14:textId="77777777" w:rsidR="00D30942" w:rsidRPr="00167CDE" w:rsidRDefault="00D30942" w:rsidP="00D24FFD">
            <w:pPr>
              <w:rPr>
                <w:bCs/>
                <w:sz w:val="20"/>
                <w:szCs w:val="20"/>
              </w:rPr>
            </w:pPr>
            <w:r w:rsidRPr="00167887">
              <w:rPr>
                <w:sz w:val="20"/>
                <w:szCs w:val="20"/>
              </w:rPr>
              <w:t>Number of provincial/district level forest entities effectively applying consideration of the needs for biodiversity, climate mitigation, forest ecosystem services and community sustainable use</w:t>
            </w:r>
          </w:p>
        </w:tc>
        <w:tc>
          <w:tcPr>
            <w:tcW w:w="1946" w:type="dxa"/>
          </w:tcPr>
          <w:p w14:paraId="69AE23EA" w14:textId="77777777" w:rsidR="00D30942" w:rsidRPr="004C7553" w:rsidRDefault="00D30942" w:rsidP="00D24FFD">
            <w:pPr>
              <w:rPr>
                <w:bCs/>
                <w:sz w:val="20"/>
                <w:szCs w:val="20"/>
              </w:rPr>
            </w:pPr>
            <w:r w:rsidRPr="00263805">
              <w:t xml:space="preserve">  </w:t>
            </w:r>
            <w:r w:rsidRPr="00164979">
              <w:rPr>
                <w:sz w:val="20"/>
                <w:szCs w:val="20"/>
              </w:rPr>
              <w:t xml:space="preserve">0 </w:t>
            </w:r>
          </w:p>
        </w:tc>
        <w:tc>
          <w:tcPr>
            <w:tcW w:w="3103" w:type="dxa"/>
          </w:tcPr>
          <w:p w14:paraId="58A4C7FC" w14:textId="77777777" w:rsidR="00D30942" w:rsidRPr="003F398B" w:rsidRDefault="00D30942" w:rsidP="00D24FFD">
            <w:pPr>
              <w:keepNext/>
              <w:keepLines/>
              <w:spacing w:before="200"/>
              <w:outlineLvl w:val="5"/>
              <w:rPr>
                <w:sz w:val="20"/>
                <w:szCs w:val="20"/>
              </w:rPr>
            </w:pPr>
            <w:r w:rsidRPr="003F398B">
              <w:rPr>
                <w:sz w:val="20"/>
                <w:szCs w:val="20"/>
              </w:rPr>
              <w:t>3</w:t>
            </w:r>
          </w:p>
        </w:tc>
        <w:tc>
          <w:tcPr>
            <w:tcW w:w="2175" w:type="dxa"/>
          </w:tcPr>
          <w:p w14:paraId="4498F1AD" w14:textId="77777777" w:rsidR="00D30942" w:rsidRPr="00263805" w:rsidRDefault="00D30942" w:rsidP="00D24FFD">
            <w:pPr>
              <w:pStyle w:val="Tabletext"/>
            </w:pPr>
          </w:p>
          <w:p w14:paraId="3A7C5F9A" w14:textId="77777777" w:rsidR="00D30942" w:rsidRPr="00AE1802" w:rsidRDefault="00D30942" w:rsidP="00D24FFD">
            <w:pPr>
              <w:rPr>
                <w:bCs/>
                <w:sz w:val="20"/>
                <w:szCs w:val="20"/>
              </w:rPr>
            </w:pPr>
            <w:r w:rsidRPr="00AE1802">
              <w:rPr>
                <w:sz w:val="20"/>
                <w:szCs w:val="20"/>
              </w:rPr>
              <w:t>Sustainable Forest management plans</w:t>
            </w:r>
          </w:p>
        </w:tc>
        <w:tc>
          <w:tcPr>
            <w:tcW w:w="3413" w:type="dxa"/>
          </w:tcPr>
          <w:p w14:paraId="506C640C" w14:textId="77777777" w:rsidR="00D30942" w:rsidRPr="00723D8D" w:rsidRDefault="00D30942" w:rsidP="00D24FFD">
            <w:pPr>
              <w:rPr>
                <w:b/>
                <w:sz w:val="20"/>
                <w:szCs w:val="20"/>
              </w:rPr>
            </w:pPr>
            <w:r w:rsidRPr="00723D8D">
              <w:rPr>
                <w:b/>
                <w:sz w:val="20"/>
                <w:szCs w:val="20"/>
              </w:rPr>
              <w:t>Assumptions:</w:t>
            </w:r>
          </w:p>
          <w:p w14:paraId="6946F6AD" w14:textId="77777777" w:rsidR="00D30942" w:rsidRPr="00ED6398" w:rsidRDefault="00D30942" w:rsidP="00D24FFD">
            <w:pPr>
              <w:rPr>
                <w:sz w:val="20"/>
                <w:szCs w:val="20"/>
              </w:rPr>
            </w:pPr>
            <w:r w:rsidRPr="00ED6398">
              <w:rPr>
                <w:sz w:val="20"/>
                <w:szCs w:val="20"/>
              </w:rPr>
              <w:t>-</w:t>
            </w:r>
            <w:r>
              <w:rPr>
                <w:sz w:val="20"/>
                <w:szCs w:val="20"/>
              </w:rPr>
              <w:t xml:space="preserve">Provincial and </w:t>
            </w:r>
            <w:r w:rsidRPr="00ED6398">
              <w:rPr>
                <w:sz w:val="20"/>
                <w:szCs w:val="20"/>
              </w:rPr>
              <w:t xml:space="preserve">District governments and </w:t>
            </w:r>
            <w:r>
              <w:rPr>
                <w:sz w:val="20"/>
                <w:szCs w:val="20"/>
              </w:rPr>
              <w:t>Private Forest Owners</w:t>
            </w:r>
            <w:r w:rsidRPr="00ED6398">
              <w:rPr>
                <w:sz w:val="20"/>
                <w:szCs w:val="20"/>
              </w:rPr>
              <w:t xml:space="preserve"> </w:t>
            </w:r>
            <w:r>
              <w:rPr>
                <w:sz w:val="20"/>
                <w:szCs w:val="20"/>
              </w:rPr>
              <w:t xml:space="preserve">and forest communities </w:t>
            </w:r>
            <w:r w:rsidRPr="00ED6398">
              <w:rPr>
                <w:sz w:val="20"/>
                <w:szCs w:val="20"/>
              </w:rPr>
              <w:t>remain committed to integrated forest planning and management</w:t>
            </w:r>
          </w:p>
          <w:p w14:paraId="62722E47" w14:textId="77777777" w:rsidR="00D30942" w:rsidRPr="00ED6398" w:rsidRDefault="00D30942" w:rsidP="00D24FFD">
            <w:pPr>
              <w:rPr>
                <w:sz w:val="20"/>
                <w:szCs w:val="20"/>
              </w:rPr>
            </w:pPr>
            <w:r w:rsidRPr="00ED6398">
              <w:rPr>
                <w:sz w:val="20"/>
                <w:szCs w:val="20"/>
              </w:rPr>
              <w:t>-</w:t>
            </w:r>
            <w:r>
              <w:rPr>
                <w:sz w:val="20"/>
                <w:szCs w:val="20"/>
              </w:rPr>
              <w:t xml:space="preserve">Provincial and district forest agencies </w:t>
            </w:r>
            <w:r w:rsidRPr="00ED6398">
              <w:rPr>
                <w:sz w:val="20"/>
                <w:szCs w:val="20"/>
              </w:rPr>
              <w:t xml:space="preserve">and other implementing entities have adequate staffing, </w:t>
            </w:r>
            <w:proofErr w:type="gramStart"/>
            <w:r w:rsidRPr="00ED6398">
              <w:rPr>
                <w:sz w:val="20"/>
                <w:szCs w:val="20"/>
              </w:rPr>
              <w:t>capacity</w:t>
            </w:r>
            <w:proofErr w:type="gramEnd"/>
            <w:r w:rsidRPr="00ED6398">
              <w:rPr>
                <w:sz w:val="20"/>
                <w:szCs w:val="20"/>
              </w:rPr>
              <w:t xml:space="preserve"> and </w:t>
            </w:r>
            <w:r w:rsidRPr="00ED6398">
              <w:rPr>
                <w:sz w:val="20"/>
                <w:szCs w:val="20"/>
              </w:rPr>
              <w:lastRenderedPageBreak/>
              <w:t>counterpart funding for forest management</w:t>
            </w:r>
          </w:p>
          <w:p w14:paraId="5166350E" w14:textId="77777777" w:rsidR="00D30942" w:rsidRPr="00ED6398" w:rsidRDefault="00D30942" w:rsidP="00D24FFD">
            <w:pPr>
              <w:rPr>
                <w:sz w:val="20"/>
                <w:szCs w:val="20"/>
              </w:rPr>
            </w:pPr>
            <w:r w:rsidRPr="00ED6398">
              <w:rPr>
                <w:sz w:val="20"/>
                <w:szCs w:val="20"/>
              </w:rPr>
              <w:t>-Stakeholders are willing to participate in conservation and protection</w:t>
            </w:r>
          </w:p>
          <w:p w14:paraId="590E3D11" w14:textId="77777777" w:rsidR="00D30942" w:rsidRPr="00ED6398" w:rsidRDefault="00D30942" w:rsidP="00D24FFD">
            <w:pPr>
              <w:rPr>
                <w:sz w:val="20"/>
                <w:szCs w:val="20"/>
              </w:rPr>
            </w:pPr>
            <w:r>
              <w:rPr>
                <w:sz w:val="20"/>
                <w:szCs w:val="20"/>
              </w:rPr>
              <w:t>-Incentives are adequate and</w:t>
            </w:r>
            <w:r w:rsidRPr="00ED6398">
              <w:rPr>
                <w:sz w:val="20"/>
                <w:szCs w:val="20"/>
              </w:rPr>
              <w:t xml:space="preserve"> targeted to correct recipients, and benefits are equitable and fair</w:t>
            </w:r>
          </w:p>
          <w:p w14:paraId="12498CFF" w14:textId="77777777" w:rsidR="00D30942" w:rsidRPr="00ED6398" w:rsidRDefault="00D30942" w:rsidP="00D24FFD">
            <w:pPr>
              <w:rPr>
                <w:sz w:val="20"/>
                <w:szCs w:val="20"/>
              </w:rPr>
            </w:pPr>
          </w:p>
          <w:p w14:paraId="2AB2C19E" w14:textId="77777777" w:rsidR="00D30942" w:rsidRPr="00723D8D" w:rsidRDefault="00D30942" w:rsidP="00D24FFD">
            <w:pPr>
              <w:rPr>
                <w:b/>
                <w:sz w:val="20"/>
                <w:szCs w:val="20"/>
              </w:rPr>
            </w:pPr>
            <w:r w:rsidRPr="00723D8D">
              <w:rPr>
                <w:b/>
                <w:sz w:val="20"/>
                <w:szCs w:val="20"/>
              </w:rPr>
              <w:t>Risk</w:t>
            </w:r>
            <w:r>
              <w:rPr>
                <w:b/>
                <w:sz w:val="20"/>
                <w:szCs w:val="20"/>
              </w:rPr>
              <w:t>s:</w:t>
            </w:r>
          </w:p>
          <w:p w14:paraId="26BA9FF8" w14:textId="77777777" w:rsidR="00D30942" w:rsidRPr="006A1872" w:rsidRDefault="00D30942" w:rsidP="00D24FFD">
            <w:pPr>
              <w:rPr>
                <w:bCs/>
                <w:sz w:val="20"/>
                <w:szCs w:val="20"/>
              </w:rPr>
            </w:pPr>
            <w:r w:rsidRPr="00ED6398">
              <w:rPr>
                <w:sz w:val="20"/>
                <w:szCs w:val="20"/>
              </w:rPr>
              <w:t>Longer gestation period to see visible benefits may hamper efforts at selling SFM principles to policy makers</w:t>
            </w:r>
          </w:p>
        </w:tc>
      </w:tr>
      <w:tr w:rsidR="00D30942" w:rsidRPr="006A1872" w14:paraId="4DDFBD81" w14:textId="77777777" w:rsidTr="00EA5816">
        <w:tc>
          <w:tcPr>
            <w:tcW w:w="2047" w:type="dxa"/>
            <w:vMerge/>
            <w:shd w:val="pct12" w:color="auto" w:fill="auto"/>
          </w:tcPr>
          <w:p w14:paraId="3675F600" w14:textId="77777777" w:rsidR="00D30942" w:rsidRPr="006A1872" w:rsidRDefault="00D30942" w:rsidP="00D24FFD">
            <w:pPr>
              <w:rPr>
                <w:b/>
                <w:bCs/>
                <w:sz w:val="20"/>
                <w:szCs w:val="20"/>
              </w:rPr>
            </w:pPr>
          </w:p>
        </w:tc>
        <w:tc>
          <w:tcPr>
            <w:tcW w:w="2004" w:type="dxa"/>
          </w:tcPr>
          <w:p w14:paraId="666B3D3B" w14:textId="77777777" w:rsidR="00D30942" w:rsidRPr="00167CDE" w:rsidRDefault="00D30942" w:rsidP="00D24FFD">
            <w:pPr>
              <w:rPr>
                <w:bCs/>
                <w:sz w:val="20"/>
                <w:szCs w:val="20"/>
              </w:rPr>
            </w:pPr>
            <w:r w:rsidRPr="00167887">
              <w:rPr>
                <w:sz w:val="20"/>
                <w:szCs w:val="20"/>
              </w:rPr>
              <w:t>Number of forest monitoring protocols to assess effectiveness of adoption for SFM in forestlands</w:t>
            </w:r>
          </w:p>
        </w:tc>
        <w:tc>
          <w:tcPr>
            <w:tcW w:w="1946" w:type="dxa"/>
          </w:tcPr>
          <w:p w14:paraId="3B18FB77" w14:textId="77777777" w:rsidR="00D30942" w:rsidRPr="00AE1802" w:rsidRDefault="00D30942" w:rsidP="00D24FFD">
            <w:pPr>
              <w:rPr>
                <w:bCs/>
                <w:sz w:val="20"/>
                <w:szCs w:val="20"/>
              </w:rPr>
            </w:pPr>
            <w:r w:rsidRPr="00AE1802">
              <w:rPr>
                <w:sz w:val="20"/>
                <w:szCs w:val="20"/>
              </w:rPr>
              <w:t>0 (Existing practice, monitoring protocols used for recording forest violations and fires, not for consideration of ecosystem values and functions)</w:t>
            </w:r>
          </w:p>
        </w:tc>
        <w:tc>
          <w:tcPr>
            <w:tcW w:w="3103" w:type="dxa"/>
          </w:tcPr>
          <w:p w14:paraId="4873E7CF" w14:textId="77777777" w:rsidR="00D30942" w:rsidRPr="00AE1802" w:rsidRDefault="00D30942" w:rsidP="00D24FFD">
            <w:pPr>
              <w:pStyle w:val="ListParagraph"/>
              <w:ind w:left="360"/>
              <w:rPr>
                <w:sz w:val="20"/>
                <w:szCs w:val="20"/>
                <w:lang w:val="en-GB"/>
              </w:rPr>
            </w:pPr>
            <w:r w:rsidRPr="00AE1802">
              <w:rPr>
                <w:sz w:val="20"/>
                <w:szCs w:val="20"/>
              </w:rPr>
              <w:t>3 sets of monitoring protocols, one for each of the 3 forest types of pilots, approved by the Ministry of climate change and adopted by the provincial respective Forest Departments</w:t>
            </w:r>
          </w:p>
        </w:tc>
        <w:tc>
          <w:tcPr>
            <w:tcW w:w="2175" w:type="dxa"/>
          </w:tcPr>
          <w:p w14:paraId="2190D967" w14:textId="77777777" w:rsidR="00D30942" w:rsidRPr="00AE1802" w:rsidRDefault="00D30942" w:rsidP="00D24FFD">
            <w:pPr>
              <w:rPr>
                <w:bCs/>
                <w:sz w:val="20"/>
                <w:szCs w:val="20"/>
              </w:rPr>
            </w:pPr>
            <w:r w:rsidRPr="00AE1802">
              <w:rPr>
                <w:sz w:val="20"/>
                <w:szCs w:val="20"/>
              </w:rPr>
              <w:t xml:space="preserve">Forest management plan monitoring reports </w:t>
            </w:r>
          </w:p>
        </w:tc>
        <w:tc>
          <w:tcPr>
            <w:tcW w:w="3413" w:type="dxa"/>
          </w:tcPr>
          <w:p w14:paraId="4CF0F8CB" w14:textId="77777777" w:rsidR="00D30942" w:rsidRPr="00723D8D" w:rsidRDefault="00D30942" w:rsidP="00D24FFD">
            <w:pPr>
              <w:rPr>
                <w:b/>
                <w:sz w:val="20"/>
                <w:szCs w:val="20"/>
              </w:rPr>
            </w:pPr>
            <w:r w:rsidRPr="00723D8D">
              <w:rPr>
                <w:b/>
                <w:sz w:val="20"/>
                <w:szCs w:val="20"/>
              </w:rPr>
              <w:t>Assumption</w:t>
            </w:r>
            <w:r>
              <w:rPr>
                <w:b/>
                <w:sz w:val="20"/>
                <w:szCs w:val="20"/>
              </w:rPr>
              <w:t>s:</w:t>
            </w:r>
          </w:p>
          <w:p w14:paraId="53855C4F" w14:textId="77777777" w:rsidR="00D30942" w:rsidRPr="00ED6398" w:rsidRDefault="00D30942" w:rsidP="00D24FFD">
            <w:pPr>
              <w:rPr>
                <w:sz w:val="20"/>
                <w:szCs w:val="20"/>
              </w:rPr>
            </w:pPr>
            <w:r w:rsidRPr="00ED6398">
              <w:rPr>
                <w:sz w:val="20"/>
                <w:szCs w:val="20"/>
              </w:rPr>
              <w:t>-Monitoring protocols would be easy to measure, be low cost and do not need highly developed skills.</w:t>
            </w:r>
          </w:p>
          <w:p w14:paraId="3E33375D" w14:textId="77777777" w:rsidR="00D30942" w:rsidRPr="006A1872" w:rsidRDefault="00D30942" w:rsidP="00D24FFD">
            <w:pPr>
              <w:rPr>
                <w:bCs/>
                <w:sz w:val="20"/>
                <w:szCs w:val="20"/>
              </w:rPr>
            </w:pPr>
            <w:r w:rsidRPr="00ED6398">
              <w:rPr>
                <w:sz w:val="20"/>
                <w:szCs w:val="20"/>
              </w:rPr>
              <w:t>-Implementing entities have established monitoring system and capacity to monitor threats and impacts of conservation actions</w:t>
            </w:r>
          </w:p>
        </w:tc>
      </w:tr>
      <w:tr w:rsidR="00D30942" w:rsidRPr="006A1872" w14:paraId="379C82AA" w14:textId="77777777" w:rsidTr="00EA5816">
        <w:tc>
          <w:tcPr>
            <w:tcW w:w="2047" w:type="dxa"/>
            <w:vMerge/>
            <w:shd w:val="pct12" w:color="auto" w:fill="auto"/>
          </w:tcPr>
          <w:p w14:paraId="1B75EC16" w14:textId="77777777" w:rsidR="00D30942" w:rsidRPr="006A1872" w:rsidRDefault="00D30942" w:rsidP="00D24FFD">
            <w:pPr>
              <w:rPr>
                <w:b/>
                <w:bCs/>
                <w:sz w:val="20"/>
                <w:szCs w:val="20"/>
              </w:rPr>
            </w:pPr>
          </w:p>
        </w:tc>
        <w:tc>
          <w:tcPr>
            <w:tcW w:w="2004" w:type="dxa"/>
          </w:tcPr>
          <w:p w14:paraId="15EEC2E4" w14:textId="77777777" w:rsidR="00D30942" w:rsidRPr="00167CDE" w:rsidRDefault="00D30942" w:rsidP="00D24FFD">
            <w:pPr>
              <w:rPr>
                <w:bCs/>
                <w:sz w:val="20"/>
                <w:szCs w:val="20"/>
              </w:rPr>
            </w:pPr>
            <w:r w:rsidRPr="00167887">
              <w:rPr>
                <w:sz w:val="20"/>
                <w:szCs w:val="20"/>
              </w:rPr>
              <w:t xml:space="preserve">Number of provincial and district staff trained in the use of </w:t>
            </w:r>
            <w:proofErr w:type="gramStart"/>
            <w:r w:rsidRPr="00167887">
              <w:rPr>
                <w:sz w:val="20"/>
                <w:szCs w:val="20"/>
              </w:rPr>
              <w:t>ecosystem based</w:t>
            </w:r>
            <w:proofErr w:type="gramEnd"/>
            <w:r w:rsidRPr="00167887">
              <w:rPr>
                <w:sz w:val="20"/>
                <w:szCs w:val="20"/>
              </w:rPr>
              <w:t xml:space="preserve"> planning tools</w:t>
            </w:r>
          </w:p>
        </w:tc>
        <w:tc>
          <w:tcPr>
            <w:tcW w:w="1946" w:type="dxa"/>
          </w:tcPr>
          <w:p w14:paraId="03B74F77" w14:textId="77777777" w:rsidR="00D30942" w:rsidRPr="00AE1802" w:rsidRDefault="00D30942" w:rsidP="00D24FFD">
            <w:pPr>
              <w:rPr>
                <w:bCs/>
                <w:sz w:val="20"/>
                <w:szCs w:val="20"/>
              </w:rPr>
            </w:pPr>
            <w:r w:rsidRPr="00AE1802">
              <w:rPr>
                <w:sz w:val="20"/>
                <w:szCs w:val="20"/>
              </w:rPr>
              <w:t>0</w:t>
            </w:r>
          </w:p>
        </w:tc>
        <w:tc>
          <w:tcPr>
            <w:tcW w:w="3103" w:type="dxa"/>
          </w:tcPr>
          <w:p w14:paraId="2A704945" w14:textId="77777777" w:rsidR="00D30942" w:rsidRPr="00167887" w:rsidRDefault="00D30942" w:rsidP="00D24FFD">
            <w:pPr>
              <w:pStyle w:val="ListParagraph"/>
              <w:ind w:left="360"/>
              <w:rPr>
                <w:sz w:val="20"/>
                <w:szCs w:val="20"/>
                <w:lang w:val="en-GB"/>
              </w:rPr>
            </w:pPr>
            <w:r>
              <w:rPr>
                <w:sz w:val="20"/>
                <w:szCs w:val="20"/>
                <w:lang w:val="en-GB"/>
              </w:rPr>
              <w:t>30</w:t>
            </w:r>
          </w:p>
        </w:tc>
        <w:tc>
          <w:tcPr>
            <w:tcW w:w="2175" w:type="dxa"/>
          </w:tcPr>
          <w:p w14:paraId="30B7A905" w14:textId="77777777" w:rsidR="00D30942" w:rsidRPr="00AE1802" w:rsidRDefault="00D30942" w:rsidP="00D24FFD">
            <w:pPr>
              <w:rPr>
                <w:bCs/>
                <w:sz w:val="20"/>
                <w:szCs w:val="20"/>
              </w:rPr>
            </w:pPr>
            <w:r w:rsidRPr="00AE1802">
              <w:rPr>
                <w:sz w:val="20"/>
                <w:szCs w:val="20"/>
              </w:rPr>
              <w:t>Training records and training evaluation reports</w:t>
            </w:r>
          </w:p>
        </w:tc>
        <w:tc>
          <w:tcPr>
            <w:tcW w:w="3413" w:type="dxa"/>
          </w:tcPr>
          <w:p w14:paraId="10DBED33" w14:textId="77777777" w:rsidR="00D30942" w:rsidRPr="00723D8D" w:rsidRDefault="00D30942" w:rsidP="00D24FFD">
            <w:pPr>
              <w:rPr>
                <w:b/>
                <w:sz w:val="20"/>
                <w:szCs w:val="20"/>
              </w:rPr>
            </w:pPr>
            <w:r w:rsidRPr="00723D8D">
              <w:rPr>
                <w:b/>
                <w:sz w:val="20"/>
                <w:szCs w:val="20"/>
              </w:rPr>
              <w:t>Assumptions</w:t>
            </w:r>
            <w:r>
              <w:rPr>
                <w:b/>
                <w:sz w:val="20"/>
                <w:szCs w:val="20"/>
              </w:rPr>
              <w:t>:</w:t>
            </w:r>
          </w:p>
          <w:p w14:paraId="602782D6" w14:textId="77777777" w:rsidR="00D30942" w:rsidRPr="00ED6398" w:rsidRDefault="00D30942" w:rsidP="00D24FFD">
            <w:pPr>
              <w:rPr>
                <w:sz w:val="20"/>
                <w:szCs w:val="20"/>
              </w:rPr>
            </w:pPr>
            <w:r w:rsidRPr="00ED6398">
              <w:rPr>
                <w:sz w:val="20"/>
                <w:szCs w:val="20"/>
              </w:rPr>
              <w:t>-Staff are provided adequate incentives for training and capacity development for SFM</w:t>
            </w:r>
          </w:p>
          <w:p w14:paraId="66D32641" w14:textId="77777777" w:rsidR="00D30942" w:rsidRPr="00ED6398" w:rsidRDefault="00D30942" w:rsidP="00D24FFD">
            <w:pPr>
              <w:rPr>
                <w:sz w:val="20"/>
                <w:szCs w:val="20"/>
              </w:rPr>
            </w:pPr>
            <w:r w:rsidRPr="00ED6398">
              <w:rPr>
                <w:sz w:val="20"/>
                <w:szCs w:val="20"/>
              </w:rPr>
              <w:t>-Training designed for practical and on-the-job application</w:t>
            </w:r>
          </w:p>
          <w:p w14:paraId="4D6F75A3" w14:textId="77777777" w:rsidR="00D30942" w:rsidRPr="00ED6398" w:rsidRDefault="00D30942" w:rsidP="00D24FFD">
            <w:pPr>
              <w:rPr>
                <w:sz w:val="20"/>
                <w:szCs w:val="20"/>
              </w:rPr>
            </w:pPr>
          </w:p>
          <w:p w14:paraId="4800C8E1" w14:textId="77777777" w:rsidR="00D30942" w:rsidRPr="00723D8D" w:rsidRDefault="00D30942" w:rsidP="00D24FFD">
            <w:pPr>
              <w:rPr>
                <w:b/>
                <w:sz w:val="20"/>
                <w:szCs w:val="20"/>
              </w:rPr>
            </w:pPr>
            <w:r w:rsidRPr="00723D8D">
              <w:rPr>
                <w:b/>
                <w:sz w:val="20"/>
                <w:szCs w:val="20"/>
              </w:rPr>
              <w:lastRenderedPageBreak/>
              <w:t>Risks</w:t>
            </w:r>
            <w:r>
              <w:rPr>
                <w:b/>
                <w:sz w:val="20"/>
                <w:szCs w:val="20"/>
              </w:rPr>
              <w:t>:</w:t>
            </w:r>
          </w:p>
          <w:p w14:paraId="61273155" w14:textId="77777777" w:rsidR="00D30942" w:rsidRPr="006A1872" w:rsidRDefault="00D30942" w:rsidP="00D24FFD">
            <w:pPr>
              <w:rPr>
                <w:bCs/>
                <w:sz w:val="20"/>
                <w:szCs w:val="20"/>
              </w:rPr>
            </w:pPr>
            <w:r w:rsidRPr="00ED6398">
              <w:rPr>
                <w:sz w:val="20"/>
                <w:szCs w:val="20"/>
              </w:rPr>
              <w:t>-staff turnover may constraint improvement in capacity development and retention</w:t>
            </w:r>
          </w:p>
        </w:tc>
      </w:tr>
      <w:tr w:rsidR="00D30942" w:rsidRPr="006A1872" w14:paraId="472C0E6B" w14:textId="77777777" w:rsidTr="00EA5816">
        <w:tc>
          <w:tcPr>
            <w:tcW w:w="2047" w:type="dxa"/>
            <w:vMerge/>
            <w:shd w:val="pct12" w:color="auto" w:fill="auto"/>
          </w:tcPr>
          <w:p w14:paraId="0A4D861C" w14:textId="77777777" w:rsidR="00D30942" w:rsidRPr="006A1872" w:rsidRDefault="00D30942" w:rsidP="00D24FFD">
            <w:pPr>
              <w:rPr>
                <w:b/>
                <w:bCs/>
                <w:sz w:val="20"/>
                <w:szCs w:val="20"/>
              </w:rPr>
            </w:pPr>
          </w:p>
        </w:tc>
        <w:tc>
          <w:tcPr>
            <w:tcW w:w="2004" w:type="dxa"/>
          </w:tcPr>
          <w:p w14:paraId="5B1E852F" w14:textId="77777777" w:rsidR="00D30942" w:rsidRPr="00167CDE" w:rsidRDefault="00D30942" w:rsidP="00D24FFD">
            <w:pPr>
              <w:rPr>
                <w:bCs/>
                <w:sz w:val="20"/>
                <w:szCs w:val="20"/>
              </w:rPr>
            </w:pPr>
            <w:r w:rsidRPr="00167887">
              <w:rPr>
                <w:sz w:val="20"/>
                <w:szCs w:val="20"/>
              </w:rPr>
              <w:t>Number of forest community members and private forest owners undergone technical and skills training and development in sustainable forest management</w:t>
            </w:r>
          </w:p>
        </w:tc>
        <w:tc>
          <w:tcPr>
            <w:tcW w:w="1946" w:type="dxa"/>
          </w:tcPr>
          <w:p w14:paraId="3CE851F0" w14:textId="77777777" w:rsidR="00D30942" w:rsidRPr="00AE1802" w:rsidRDefault="00D30942" w:rsidP="00D24FFD">
            <w:pPr>
              <w:rPr>
                <w:bCs/>
                <w:sz w:val="20"/>
                <w:szCs w:val="20"/>
              </w:rPr>
            </w:pPr>
            <w:r w:rsidRPr="00AE1802">
              <w:rPr>
                <w:sz w:val="20"/>
                <w:szCs w:val="20"/>
              </w:rPr>
              <w:t>0</w:t>
            </w:r>
          </w:p>
        </w:tc>
        <w:tc>
          <w:tcPr>
            <w:tcW w:w="3103" w:type="dxa"/>
          </w:tcPr>
          <w:p w14:paraId="379C3350" w14:textId="77777777" w:rsidR="00D30942" w:rsidRPr="00167887" w:rsidRDefault="00D30942" w:rsidP="00D24FFD">
            <w:pPr>
              <w:pStyle w:val="ListParagraph"/>
              <w:ind w:left="360"/>
              <w:rPr>
                <w:sz w:val="20"/>
                <w:szCs w:val="20"/>
                <w:lang w:val="en-GB"/>
              </w:rPr>
            </w:pPr>
            <w:r>
              <w:rPr>
                <w:sz w:val="20"/>
                <w:szCs w:val="20"/>
              </w:rPr>
              <w:t>At least 200</w:t>
            </w:r>
            <w:r w:rsidRPr="00167887">
              <w:rPr>
                <w:sz w:val="20"/>
                <w:szCs w:val="20"/>
              </w:rPr>
              <w:t xml:space="preserve"> (of which at least </w:t>
            </w:r>
            <w:r>
              <w:rPr>
                <w:sz w:val="20"/>
                <w:szCs w:val="20"/>
              </w:rPr>
              <w:t>1</w:t>
            </w:r>
            <w:r w:rsidRPr="00167887">
              <w:rPr>
                <w:sz w:val="20"/>
                <w:szCs w:val="20"/>
              </w:rPr>
              <w:t>0% are women)</w:t>
            </w:r>
          </w:p>
        </w:tc>
        <w:tc>
          <w:tcPr>
            <w:tcW w:w="2175" w:type="dxa"/>
          </w:tcPr>
          <w:p w14:paraId="7E6956B4" w14:textId="77777777" w:rsidR="00D30942" w:rsidRPr="00AE1802" w:rsidRDefault="00D30942" w:rsidP="00D24FFD">
            <w:pPr>
              <w:rPr>
                <w:bCs/>
                <w:sz w:val="20"/>
                <w:szCs w:val="20"/>
              </w:rPr>
            </w:pPr>
            <w:r w:rsidRPr="00AE1802">
              <w:rPr>
                <w:sz w:val="20"/>
                <w:szCs w:val="20"/>
              </w:rPr>
              <w:t>Training records and training evaluation reports</w:t>
            </w:r>
          </w:p>
        </w:tc>
        <w:tc>
          <w:tcPr>
            <w:tcW w:w="3413" w:type="dxa"/>
          </w:tcPr>
          <w:p w14:paraId="2A304502" w14:textId="77777777" w:rsidR="00D30942" w:rsidRPr="00723D8D" w:rsidRDefault="00D30942" w:rsidP="00D24FFD">
            <w:pPr>
              <w:rPr>
                <w:b/>
                <w:sz w:val="20"/>
                <w:szCs w:val="20"/>
              </w:rPr>
            </w:pPr>
            <w:r w:rsidRPr="00723D8D">
              <w:rPr>
                <w:b/>
                <w:sz w:val="20"/>
                <w:szCs w:val="20"/>
              </w:rPr>
              <w:t>Assumptions:</w:t>
            </w:r>
          </w:p>
          <w:p w14:paraId="18D41CE5" w14:textId="77777777" w:rsidR="00D30942" w:rsidRDefault="00D30942" w:rsidP="00D24FFD">
            <w:pPr>
              <w:rPr>
                <w:sz w:val="20"/>
                <w:szCs w:val="20"/>
              </w:rPr>
            </w:pPr>
            <w:r w:rsidRPr="00ED6398">
              <w:rPr>
                <w:sz w:val="20"/>
                <w:szCs w:val="20"/>
              </w:rPr>
              <w:t>-</w:t>
            </w:r>
            <w:r>
              <w:rPr>
                <w:sz w:val="20"/>
                <w:szCs w:val="20"/>
              </w:rPr>
              <w:t xml:space="preserve">Forest dependent </w:t>
            </w:r>
            <w:proofErr w:type="gramStart"/>
            <w:r w:rsidRPr="00ED6398">
              <w:rPr>
                <w:sz w:val="20"/>
                <w:szCs w:val="20"/>
              </w:rPr>
              <w:t>stakeholders</w:t>
            </w:r>
            <w:proofErr w:type="gramEnd"/>
            <w:r w:rsidRPr="00ED6398">
              <w:rPr>
                <w:sz w:val="20"/>
                <w:szCs w:val="20"/>
              </w:rPr>
              <w:t xml:space="preserve"> willingness to engage in management of forest </w:t>
            </w:r>
            <w:r>
              <w:rPr>
                <w:sz w:val="20"/>
                <w:szCs w:val="20"/>
              </w:rPr>
              <w:t>resources</w:t>
            </w:r>
          </w:p>
          <w:p w14:paraId="1C653564" w14:textId="77777777" w:rsidR="00D30942" w:rsidRPr="00ED6398" w:rsidRDefault="00D30942" w:rsidP="00D24FFD">
            <w:pPr>
              <w:rPr>
                <w:sz w:val="20"/>
                <w:szCs w:val="20"/>
              </w:rPr>
            </w:pPr>
            <w:r>
              <w:rPr>
                <w:sz w:val="20"/>
                <w:szCs w:val="20"/>
              </w:rPr>
              <w:t>-Provincial and district forest staff</w:t>
            </w:r>
            <w:r w:rsidRPr="00ED6398">
              <w:rPr>
                <w:sz w:val="20"/>
                <w:szCs w:val="20"/>
              </w:rPr>
              <w:t xml:space="preserve"> committed to community forest management and resource use</w:t>
            </w:r>
          </w:p>
          <w:p w14:paraId="71BDF9A5" w14:textId="77777777" w:rsidR="00D30942" w:rsidRPr="00ED6398" w:rsidRDefault="00D30942" w:rsidP="00D24FFD">
            <w:pPr>
              <w:rPr>
                <w:sz w:val="20"/>
                <w:szCs w:val="20"/>
              </w:rPr>
            </w:pPr>
            <w:r w:rsidRPr="00ED6398">
              <w:rPr>
                <w:sz w:val="20"/>
                <w:szCs w:val="20"/>
              </w:rPr>
              <w:t>-Training design simple and easy to apply in the field</w:t>
            </w:r>
          </w:p>
          <w:p w14:paraId="201F1140" w14:textId="77777777" w:rsidR="00D30942" w:rsidRPr="00ED6398" w:rsidRDefault="00D30942" w:rsidP="00D24FFD">
            <w:pPr>
              <w:rPr>
                <w:sz w:val="20"/>
                <w:szCs w:val="20"/>
              </w:rPr>
            </w:pPr>
          </w:p>
          <w:p w14:paraId="62E583B6" w14:textId="77777777" w:rsidR="00D30942" w:rsidRPr="00723D8D" w:rsidRDefault="00D30942" w:rsidP="00D24FFD">
            <w:pPr>
              <w:rPr>
                <w:b/>
                <w:sz w:val="20"/>
                <w:szCs w:val="20"/>
              </w:rPr>
            </w:pPr>
            <w:r w:rsidRPr="00723D8D">
              <w:rPr>
                <w:b/>
                <w:sz w:val="20"/>
                <w:szCs w:val="20"/>
              </w:rPr>
              <w:t>Risks</w:t>
            </w:r>
            <w:r>
              <w:rPr>
                <w:b/>
                <w:sz w:val="20"/>
                <w:szCs w:val="20"/>
              </w:rPr>
              <w:t>:</w:t>
            </w:r>
          </w:p>
          <w:p w14:paraId="19FAD78D" w14:textId="77777777" w:rsidR="00D30942" w:rsidRPr="006A1872" w:rsidRDefault="00D30942" w:rsidP="00D24FFD">
            <w:pPr>
              <w:rPr>
                <w:bCs/>
                <w:sz w:val="20"/>
                <w:szCs w:val="20"/>
              </w:rPr>
            </w:pPr>
            <w:r w:rsidRPr="00ED6398">
              <w:rPr>
                <w:sz w:val="20"/>
                <w:szCs w:val="20"/>
              </w:rPr>
              <w:t xml:space="preserve">- Failure of </w:t>
            </w:r>
            <w:r>
              <w:rPr>
                <w:sz w:val="20"/>
                <w:szCs w:val="20"/>
              </w:rPr>
              <w:t>Provincial and district forest staff</w:t>
            </w:r>
            <w:r w:rsidRPr="00ED6398">
              <w:rPr>
                <w:sz w:val="20"/>
                <w:szCs w:val="20"/>
              </w:rPr>
              <w:t xml:space="preserve"> to effectively engage local stakeholders in forest management decision-making</w:t>
            </w:r>
          </w:p>
        </w:tc>
      </w:tr>
      <w:tr w:rsidR="00D30942" w:rsidRPr="006A1872" w14:paraId="1D1BF54D" w14:textId="77777777" w:rsidTr="00EA5816">
        <w:tc>
          <w:tcPr>
            <w:tcW w:w="2047" w:type="dxa"/>
            <w:vMerge/>
            <w:shd w:val="pct12" w:color="auto" w:fill="auto"/>
          </w:tcPr>
          <w:p w14:paraId="003202AE" w14:textId="77777777" w:rsidR="00D30942" w:rsidRPr="006A1872" w:rsidRDefault="00D30942" w:rsidP="00D24FFD">
            <w:pPr>
              <w:rPr>
                <w:b/>
                <w:bCs/>
                <w:sz w:val="20"/>
                <w:szCs w:val="20"/>
              </w:rPr>
            </w:pPr>
          </w:p>
        </w:tc>
        <w:tc>
          <w:tcPr>
            <w:tcW w:w="2004" w:type="dxa"/>
          </w:tcPr>
          <w:p w14:paraId="199D7E97" w14:textId="77777777" w:rsidR="00D30942" w:rsidRPr="00167887" w:rsidRDefault="00D30942" w:rsidP="00D24FFD">
            <w:pPr>
              <w:rPr>
                <w:bCs/>
                <w:sz w:val="20"/>
                <w:szCs w:val="20"/>
              </w:rPr>
            </w:pPr>
            <w:r w:rsidRPr="00167CDE">
              <w:rPr>
                <w:sz w:val="20"/>
                <w:szCs w:val="20"/>
              </w:rPr>
              <w:t>Number of Baseline assessment report on current unsustainable and sustainable resource use practices, state and/or condition of resources and baseline of key indicator species</w:t>
            </w:r>
          </w:p>
        </w:tc>
        <w:tc>
          <w:tcPr>
            <w:tcW w:w="1946" w:type="dxa"/>
          </w:tcPr>
          <w:p w14:paraId="4A0E353B" w14:textId="77777777" w:rsidR="00D30942" w:rsidRPr="00C05B97" w:rsidRDefault="00D30942" w:rsidP="00D24FFD">
            <w:pPr>
              <w:rPr>
                <w:bCs/>
                <w:sz w:val="20"/>
                <w:szCs w:val="20"/>
              </w:rPr>
            </w:pPr>
            <w:r w:rsidRPr="00C05B97">
              <w:rPr>
                <w:sz w:val="20"/>
                <w:szCs w:val="20"/>
              </w:rPr>
              <w:t>0</w:t>
            </w:r>
          </w:p>
        </w:tc>
        <w:tc>
          <w:tcPr>
            <w:tcW w:w="3103" w:type="dxa"/>
          </w:tcPr>
          <w:p w14:paraId="1E1D007E" w14:textId="77777777" w:rsidR="00D30942" w:rsidRPr="00167887" w:rsidRDefault="00D30942" w:rsidP="00D24FFD">
            <w:pPr>
              <w:pStyle w:val="ListParagraph"/>
              <w:ind w:left="360"/>
              <w:rPr>
                <w:sz w:val="20"/>
                <w:szCs w:val="20"/>
                <w:lang w:val="en-GB"/>
              </w:rPr>
            </w:pPr>
            <w:r w:rsidRPr="00167887">
              <w:rPr>
                <w:sz w:val="20"/>
                <w:szCs w:val="20"/>
              </w:rPr>
              <w:t xml:space="preserve">At least </w:t>
            </w:r>
            <w:r>
              <w:rPr>
                <w:sz w:val="20"/>
                <w:szCs w:val="20"/>
              </w:rPr>
              <w:t xml:space="preserve">seven </w:t>
            </w:r>
            <w:r w:rsidRPr="00167887">
              <w:rPr>
                <w:sz w:val="20"/>
                <w:szCs w:val="20"/>
              </w:rPr>
              <w:t>baseline assessment reports completed</w:t>
            </w:r>
            <w:r>
              <w:rPr>
                <w:sz w:val="20"/>
                <w:szCs w:val="20"/>
              </w:rPr>
              <w:t xml:space="preserve">, one for each </w:t>
            </w:r>
            <w:r w:rsidRPr="00167887">
              <w:rPr>
                <w:sz w:val="20"/>
                <w:szCs w:val="20"/>
              </w:rPr>
              <w:t>forest landscape</w:t>
            </w:r>
          </w:p>
        </w:tc>
        <w:tc>
          <w:tcPr>
            <w:tcW w:w="2175" w:type="dxa"/>
          </w:tcPr>
          <w:p w14:paraId="59A8A894" w14:textId="77777777" w:rsidR="00D30942" w:rsidRPr="00C05B97" w:rsidRDefault="00D30942" w:rsidP="00D24FFD">
            <w:pPr>
              <w:pStyle w:val="Tabletext"/>
            </w:pPr>
            <w:r w:rsidRPr="00C05B97">
              <w:t xml:space="preserve">-Baseline assessment reports, progress reports and </w:t>
            </w:r>
            <w:proofErr w:type="spellStart"/>
            <w:r w:rsidRPr="00C05B97">
              <w:t>self monitoring</w:t>
            </w:r>
            <w:proofErr w:type="spellEnd"/>
            <w:r w:rsidRPr="00C05B97">
              <w:t xml:space="preserve"> </w:t>
            </w:r>
            <w:proofErr w:type="gramStart"/>
            <w:r w:rsidRPr="00C05B97">
              <w:t>report</w:t>
            </w:r>
            <w:proofErr w:type="gramEnd"/>
          </w:p>
          <w:p w14:paraId="3658288F" w14:textId="77777777" w:rsidR="00D30942" w:rsidRPr="00C05B97" w:rsidRDefault="00D30942" w:rsidP="00D24FFD">
            <w:pPr>
              <w:pStyle w:val="Tabletext"/>
            </w:pPr>
          </w:p>
        </w:tc>
        <w:tc>
          <w:tcPr>
            <w:tcW w:w="3413" w:type="dxa"/>
          </w:tcPr>
          <w:p w14:paraId="6F18B3EA" w14:textId="77777777" w:rsidR="00D30942" w:rsidRPr="00C05B97" w:rsidRDefault="00D30942" w:rsidP="00D24FFD">
            <w:pPr>
              <w:rPr>
                <w:b/>
                <w:sz w:val="20"/>
                <w:szCs w:val="20"/>
              </w:rPr>
            </w:pPr>
            <w:r w:rsidRPr="00C05B97">
              <w:rPr>
                <w:b/>
                <w:sz w:val="20"/>
                <w:szCs w:val="20"/>
              </w:rPr>
              <w:t>Assumption:</w:t>
            </w:r>
          </w:p>
          <w:p w14:paraId="21BAFA2B" w14:textId="77777777" w:rsidR="00D30942" w:rsidRPr="006A1872" w:rsidRDefault="00D30942" w:rsidP="00D24FFD">
            <w:pPr>
              <w:rPr>
                <w:bCs/>
                <w:sz w:val="20"/>
                <w:szCs w:val="20"/>
              </w:rPr>
            </w:pPr>
            <w:r w:rsidRPr="00FF38D6">
              <w:rPr>
                <w:sz w:val="20"/>
                <w:szCs w:val="20"/>
              </w:rPr>
              <w:t xml:space="preserve">Capacity and skills for development of such technical reports are available in the country </w:t>
            </w:r>
          </w:p>
        </w:tc>
      </w:tr>
      <w:tr w:rsidR="00D30942" w:rsidRPr="00C05B97" w14:paraId="63D67781" w14:textId="77777777" w:rsidTr="00EA5816">
        <w:tc>
          <w:tcPr>
            <w:tcW w:w="2047" w:type="dxa"/>
            <w:vMerge/>
            <w:shd w:val="pct12" w:color="auto" w:fill="auto"/>
          </w:tcPr>
          <w:p w14:paraId="549E4EDB" w14:textId="77777777" w:rsidR="00D30942" w:rsidRPr="006A1872" w:rsidRDefault="00D30942" w:rsidP="00D24FFD">
            <w:pPr>
              <w:rPr>
                <w:b/>
                <w:bCs/>
                <w:sz w:val="20"/>
                <w:szCs w:val="20"/>
              </w:rPr>
            </w:pPr>
          </w:p>
        </w:tc>
        <w:tc>
          <w:tcPr>
            <w:tcW w:w="2004" w:type="dxa"/>
          </w:tcPr>
          <w:p w14:paraId="58441720" w14:textId="77777777" w:rsidR="00D30942" w:rsidRPr="00167CDE" w:rsidRDefault="00D30942" w:rsidP="00D24FFD">
            <w:pPr>
              <w:rPr>
                <w:bCs/>
                <w:sz w:val="20"/>
                <w:szCs w:val="20"/>
              </w:rPr>
            </w:pPr>
            <w:r w:rsidRPr="00167CDE">
              <w:rPr>
                <w:sz w:val="20"/>
                <w:szCs w:val="20"/>
              </w:rPr>
              <w:t>Number of forest resource use conflicts effective resolved</w:t>
            </w:r>
          </w:p>
        </w:tc>
        <w:tc>
          <w:tcPr>
            <w:tcW w:w="1946" w:type="dxa"/>
          </w:tcPr>
          <w:p w14:paraId="47381239" w14:textId="77777777" w:rsidR="00D30942" w:rsidRPr="00C05B97" w:rsidRDefault="00D30942" w:rsidP="00D24FFD">
            <w:pPr>
              <w:rPr>
                <w:bCs/>
                <w:sz w:val="20"/>
                <w:szCs w:val="20"/>
              </w:rPr>
            </w:pPr>
            <w:r w:rsidRPr="00C05B97">
              <w:rPr>
                <w:sz w:val="20"/>
                <w:szCs w:val="20"/>
              </w:rPr>
              <w:t>0</w:t>
            </w:r>
          </w:p>
        </w:tc>
        <w:tc>
          <w:tcPr>
            <w:tcW w:w="3103" w:type="dxa"/>
          </w:tcPr>
          <w:p w14:paraId="4D1FE840" w14:textId="77777777" w:rsidR="00D30942" w:rsidRPr="00167887" w:rsidRDefault="00D30942" w:rsidP="00D24FFD">
            <w:pPr>
              <w:pStyle w:val="ListParagraph"/>
              <w:ind w:left="360"/>
              <w:rPr>
                <w:sz w:val="20"/>
                <w:szCs w:val="20"/>
                <w:lang w:val="en-GB"/>
              </w:rPr>
            </w:pPr>
            <w:r w:rsidRPr="00167887">
              <w:rPr>
                <w:sz w:val="20"/>
                <w:szCs w:val="20"/>
              </w:rPr>
              <w:t>At least 50% of identified and documented conflicts effectively resolved</w:t>
            </w:r>
          </w:p>
        </w:tc>
        <w:tc>
          <w:tcPr>
            <w:tcW w:w="2175" w:type="dxa"/>
          </w:tcPr>
          <w:p w14:paraId="5C1DCD65" w14:textId="77777777" w:rsidR="00D30942" w:rsidRPr="005E4EEE" w:rsidRDefault="00D30942" w:rsidP="00D24FFD">
            <w:pPr>
              <w:pStyle w:val="Tabletext"/>
            </w:pPr>
            <w:r w:rsidRPr="00C05B97">
              <w:t>-List of identified and documented conflicts with necessary details</w:t>
            </w:r>
          </w:p>
          <w:p w14:paraId="7E5D75FA" w14:textId="77777777" w:rsidR="00D30942" w:rsidRPr="005E4EEE" w:rsidRDefault="00D30942" w:rsidP="00D24FFD">
            <w:pPr>
              <w:pStyle w:val="Tabletext"/>
            </w:pPr>
            <w:r w:rsidRPr="005E4EEE">
              <w:t>- Case studies of resolved conflicts</w:t>
            </w:r>
          </w:p>
          <w:p w14:paraId="6283F34D" w14:textId="77777777" w:rsidR="00D30942" w:rsidRPr="006A1872" w:rsidRDefault="00D30942" w:rsidP="00D24FFD">
            <w:pPr>
              <w:rPr>
                <w:bCs/>
                <w:sz w:val="20"/>
                <w:szCs w:val="20"/>
              </w:rPr>
            </w:pPr>
            <w:r w:rsidRPr="005E4EEE">
              <w:t>-</w:t>
            </w:r>
            <w:r w:rsidRPr="00C05B97">
              <w:rPr>
                <w:sz w:val="20"/>
                <w:szCs w:val="20"/>
              </w:rPr>
              <w:t>Progress reports</w:t>
            </w:r>
          </w:p>
        </w:tc>
        <w:tc>
          <w:tcPr>
            <w:tcW w:w="3413" w:type="dxa"/>
          </w:tcPr>
          <w:p w14:paraId="7B19B7FF" w14:textId="77777777" w:rsidR="00D30942" w:rsidRPr="00C05B97" w:rsidRDefault="00D30942" w:rsidP="00D24FFD">
            <w:pPr>
              <w:pStyle w:val="Tabletext"/>
            </w:pPr>
            <w:r w:rsidRPr="00C05B97">
              <w:t>Assumption:</w:t>
            </w:r>
          </w:p>
          <w:p w14:paraId="24B4A87A" w14:textId="77777777" w:rsidR="00D30942" w:rsidRPr="00C05B97" w:rsidRDefault="00D30942" w:rsidP="00D30942">
            <w:pPr>
              <w:pStyle w:val="Tabletext"/>
              <w:numPr>
                <w:ilvl w:val="0"/>
                <w:numId w:val="45"/>
              </w:numPr>
            </w:pPr>
            <w:r w:rsidRPr="00C05B97">
              <w:t xml:space="preserve">Political will, and negotiation and mediation skills as well as processes will be used to resolve the </w:t>
            </w:r>
            <w:proofErr w:type="gramStart"/>
            <w:r w:rsidRPr="00C05B97">
              <w:t>conflicts</w:t>
            </w:r>
            <w:proofErr w:type="gramEnd"/>
          </w:p>
          <w:p w14:paraId="41B00718" w14:textId="77777777" w:rsidR="00D30942" w:rsidRDefault="00D30942" w:rsidP="00D24FFD">
            <w:pPr>
              <w:pStyle w:val="Tabletext"/>
            </w:pPr>
          </w:p>
          <w:p w14:paraId="190CF518" w14:textId="77777777" w:rsidR="00D30942" w:rsidRPr="00C05B97" w:rsidRDefault="00D30942" w:rsidP="00D24FFD">
            <w:pPr>
              <w:pStyle w:val="Tabletext"/>
            </w:pPr>
            <w:r w:rsidRPr="00C05B97">
              <w:t>Risk</w:t>
            </w:r>
          </w:p>
          <w:p w14:paraId="2123573D" w14:textId="77777777" w:rsidR="00D30942" w:rsidRPr="00C05B97" w:rsidRDefault="00D30942" w:rsidP="00D30942">
            <w:pPr>
              <w:pStyle w:val="Tabletext"/>
              <w:numPr>
                <w:ilvl w:val="0"/>
                <w:numId w:val="45"/>
              </w:numPr>
            </w:pPr>
            <w:r w:rsidRPr="00C05B97">
              <w:t xml:space="preserve">Lack of political will, objectivity and weak </w:t>
            </w:r>
            <w:proofErr w:type="gramStart"/>
            <w:r w:rsidRPr="00C05B97">
              <w:t>governance  may</w:t>
            </w:r>
            <w:proofErr w:type="gramEnd"/>
            <w:r w:rsidRPr="00C05B97">
              <w:t xml:space="preserve"> impede success in certain  types of conflicts </w:t>
            </w:r>
            <w:proofErr w:type="spellStart"/>
            <w:r w:rsidRPr="00C05B97">
              <w:t>e.g</w:t>
            </w:r>
            <w:proofErr w:type="spellEnd"/>
            <w:r w:rsidRPr="00C05B97">
              <w:t xml:space="preserve"> retrieval of encroached forest lands and of </w:t>
            </w:r>
            <w:proofErr w:type="spellStart"/>
            <w:r w:rsidRPr="00C05B97">
              <w:t>non compliant</w:t>
            </w:r>
            <w:proofErr w:type="spellEnd"/>
            <w:r w:rsidRPr="00C05B97">
              <w:t xml:space="preserve"> agro-forestry leased lands</w:t>
            </w:r>
          </w:p>
        </w:tc>
      </w:tr>
      <w:tr w:rsidR="00D30942" w:rsidRPr="00C05B97" w14:paraId="39ADC237" w14:textId="77777777" w:rsidTr="00EA5816">
        <w:tc>
          <w:tcPr>
            <w:tcW w:w="2047" w:type="dxa"/>
            <w:vMerge/>
            <w:shd w:val="pct12" w:color="auto" w:fill="auto"/>
          </w:tcPr>
          <w:p w14:paraId="35B3807B" w14:textId="77777777" w:rsidR="00D30942" w:rsidRPr="006A1872" w:rsidRDefault="00D30942" w:rsidP="00D24FFD">
            <w:pPr>
              <w:rPr>
                <w:b/>
                <w:bCs/>
                <w:sz w:val="20"/>
                <w:szCs w:val="20"/>
              </w:rPr>
            </w:pPr>
          </w:p>
        </w:tc>
        <w:tc>
          <w:tcPr>
            <w:tcW w:w="2004" w:type="dxa"/>
          </w:tcPr>
          <w:p w14:paraId="4254C8BF" w14:textId="77777777" w:rsidR="00D30942" w:rsidRPr="00167887" w:rsidRDefault="00D30942" w:rsidP="00D24FFD">
            <w:pPr>
              <w:rPr>
                <w:bCs/>
                <w:sz w:val="20"/>
                <w:szCs w:val="20"/>
              </w:rPr>
            </w:pPr>
            <w:r w:rsidRPr="00167CDE">
              <w:rPr>
                <w:sz w:val="20"/>
                <w:szCs w:val="20"/>
              </w:rPr>
              <w:t xml:space="preserve">Number of </w:t>
            </w:r>
            <w:r>
              <w:rPr>
                <w:sz w:val="20"/>
                <w:szCs w:val="20"/>
              </w:rPr>
              <w:t xml:space="preserve">comprehensive </w:t>
            </w:r>
            <w:r w:rsidRPr="00167CDE">
              <w:rPr>
                <w:sz w:val="20"/>
                <w:szCs w:val="20"/>
              </w:rPr>
              <w:t xml:space="preserve">recommendations for scaling-up and replication of sustainable forest management approaches emanating from the project </w:t>
            </w:r>
            <w:r>
              <w:rPr>
                <w:sz w:val="20"/>
                <w:szCs w:val="20"/>
              </w:rPr>
              <w:t>sites</w:t>
            </w:r>
          </w:p>
        </w:tc>
        <w:tc>
          <w:tcPr>
            <w:tcW w:w="1946" w:type="dxa"/>
          </w:tcPr>
          <w:p w14:paraId="49A62DF7" w14:textId="77777777" w:rsidR="00D30942" w:rsidRPr="00167CDE" w:rsidRDefault="00D30942" w:rsidP="00D24FFD">
            <w:pPr>
              <w:rPr>
                <w:bCs/>
                <w:sz w:val="20"/>
                <w:szCs w:val="20"/>
              </w:rPr>
            </w:pPr>
            <w:r>
              <w:t>0</w:t>
            </w:r>
          </w:p>
        </w:tc>
        <w:tc>
          <w:tcPr>
            <w:tcW w:w="3103" w:type="dxa"/>
          </w:tcPr>
          <w:p w14:paraId="073E29C3" w14:textId="77777777" w:rsidR="00D30942" w:rsidRPr="00C05B97" w:rsidRDefault="00D30942" w:rsidP="00D24FFD">
            <w:pPr>
              <w:pStyle w:val="ListParagraph"/>
              <w:ind w:left="360"/>
              <w:rPr>
                <w:sz w:val="20"/>
                <w:szCs w:val="20"/>
                <w:lang w:val="en-GB"/>
              </w:rPr>
            </w:pPr>
            <w:r w:rsidRPr="00C05B97">
              <w:rPr>
                <w:sz w:val="20"/>
                <w:szCs w:val="20"/>
              </w:rPr>
              <w:t>One set each of best practices, successful models and composite recommendations developed by the projec</w:t>
            </w:r>
            <w:r>
              <w:rPr>
                <w:sz w:val="20"/>
                <w:szCs w:val="20"/>
              </w:rPr>
              <w:t xml:space="preserve">t </w:t>
            </w:r>
            <w:r w:rsidRPr="00C05B97">
              <w:rPr>
                <w:sz w:val="20"/>
                <w:szCs w:val="20"/>
              </w:rPr>
              <w:t xml:space="preserve">implementing provincial governments in consultation with the Ministry of Climate Change, adopted, publicized and </w:t>
            </w:r>
            <w:proofErr w:type="gramStart"/>
            <w:r w:rsidRPr="00C05B97">
              <w:rPr>
                <w:sz w:val="20"/>
                <w:szCs w:val="20"/>
              </w:rPr>
              <w:t>supported  in</w:t>
            </w:r>
            <w:proofErr w:type="gramEnd"/>
            <w:r w:rsidRPr="00C05B97">
              <w:rPr>
                <w:sz w:val="20"/>
                <w:szCs w:val="20"/>
              </w:rPr>
              <w:t xml:space="preserve"> the country as part of future regular or development programs and shared widely through case studies etc.</w:t>
            </w:r>
          </w:p>
        </w:tc>
        <w:tc>
          <w:tcPr>
            <w:tcW w:w="2175" w:type="dxa"/>
          </w:tcPr>
          <w:p w14:paraId="76D4C6D3" w14:textId="77777777" w:rsidR="00D30942" w:rsidRPr="00C05B97" w:rsidRDefault="00D30942" w:rsidP="00D24FFD">
            <w:pPr>
              <w:rPr>
                <w:bCs/>
                <w:sz w:val="20"/>
                <w:szCs w:val="20"/>
              </w:rPr>
            </w:pPr>
            <w:r>
              <w:rPr>
                <w:sz w:val="20"/>
                <w:szCs w:val="20"/>
              </w:rPr>
              <w:t>P</w:t>
            </w:r>
            <w:r w:rsidRPr="00C05B97">
              <w:rPr>
                <w:sz w:val="20"/>
                <w:szCs w:val="20"/>
              </w:rPr>
              <w:t>roject progress reports, Mid Term Review report and end</w:t>
            </w:r>
            <w:r>
              <w:rPr>
                <w:sz w:val="20"/>
                <w:szCs w:val="20"/>
              </w:rPr>
              <w:t xml:space="preserve"> </w:t>
            </w:r>
            <w:r w:rsidRPr="00C05B97">
              <w:rPr>
                <w:sz w:val="20"/>
                <w:szCs w:val="20"/>
              </w:rPr>
              <w:t>line evaluation report</w:t>
            </w:r>
          </w:p>
        </w:tc>
        <w:tc>
          <w:tcPr>
            <w:tcW w:w="3413" w:type="dxa"/>
          </w:tcPr>
          <w:p w14:paraId="5BDC7434" w14:textId="77777777" w:rsidR="00D30942" w:rsidRPr="00C05B97" w:rsidRDefault="00D30942" w:rsidP="00D24FFD">
            <w:pPr>
              <w:pStyle w:val="Tabletext"/>
            </w:pPr>
            <w:r w:rsidRPr="00C05B97">
              <w:t xml:space="preserve"> Assumptions:</w:t>
            </w:r>
          </w:p>
          <w:p w14:paraId="3362C9EE" w14:textId="77777777" w:rsidR="00D30942" w:rsidRPr="00C05B97" w:rsidRDefault="00D30942" w:rsidP="00D24FFD">
            <w:pPr>
              <w:pStyle w:val="Tabletext"/>
            </w:pPr>
            <w:r w:rsidRPr="00C05B97">
              <w:t>-Federal and provincial agencies willing and committed to sustainable forest management</w:t>
            </w:r>
          </w:p>
          <w:p w14:paraId="6FE97D89" w14:textId="77777777" w:rsidR="00D30942" w:rsidRPr="00C05B97" w:rsidRDefault="00D30942" w:rsidP="00D24FFD">
            <w:pPr>
              <w:pStyle w:val="Tabletext"/>
            </w:pPr>
          </w:p>
          <w:p w14:paraId="6B81D4F2" w14:textId="77777777" w:rsidR="00D30942" w:rsidRPr="00C05B97" w:rsidRDefault="00D30942" w:rsidP="00D24FFD">
            <w:pPr>
              <w:pStyle w:val="Tabletext"/>
              <w:rPr>
                <w:rFonts w:asciiTheme="majorHAnsi" w:hAnsiTheme="majorHAnsi"/>
                <w:i/>
                <w:iCs/>
                <w:color w:val="1F3763" w:themeColor="accent1" w:themeShade="7F"/>
              </w:rPr>
            </w:pPr>
            <w:r w:rsidRPr="00C05B97">
              <w:t>Risk:</w:t>
            </w:r>
          </w:p>
          <w:p w14:paraId="6ED34292" w14:textId="77777777" w:rsidR="00D30942" w:rsidRPr="00C05B97" w:rsidRDefault="00D30942" w:rsidP="00D24FFD">
            <w:pPr>
              <w:rPr>
                <w:bCs/>
                <w:sz w:val="20"/>
                <w:szCs w:val="20"/>
              </w:rPr>
            </w:pPr>
            <w:r w:rsidRPr="00AE1802">
              <w:rPr>
                <w:sz w:val="18"/>
                <w:szCs w:val="18"/>
              </w:rPr>
              <w:t>-</w:t>
            </w:r>
            <w:proofErr w:type="spellStart"/>
            <w:r w:rsidRPr="00AE1802">
              <w:rPr>
                <w:sz w:val="20"/>
                <w:szCs w:val="20"/>
              </w:rPr>
              <w:t>GoP</w:t>
            </w:r>
            <w:proofErr w:type="spellEnd"/>
            <w:r w:rsidRPr="00AE1802">
              <w:rPr>
                <w:sz w:val="20"/>
                <w:szCs w:val="20"/>
              </w:rPr>
              <w:t xml:space="preserve"> and provincial governments would be less conducive to make changes from existing narrowl</w:t>
            </w:r>
            <w:r w:rsidRPr="00C05B97">
              <w:rPr>
                <w:sz w:val="20"/>
                <w:szCs w:val="20"/>
              </w:rPr>
              <w:t>y focused forest production priorities</w:t>
            </w:r>
          </w:p>
        </w:tc>
      </w:tr>
      <w:tr w:rsidR="00D30942" w:rsidRPr="00167887" w14:paraId="3A3B9440" w14:textId="77777777" w:rsidTr="00EA5816">
        <w:tc>
          <w:tcPr>
            <w:tcW w:w="2047" w:type="dxa"/>
            <w:vMerge w:val="restart"/>
            <w:shd w:val="pct12" w:color="auto" w:fill="auto"/>
          </w:tcPr>
          <w:p w14:paraId="5A009677" w14:textId="77777777" w:rsidR="00D30942" w:rsidRPr="006A1872" w:rsidRDefault="00D30942" w:rsidP="00D24FFD">
            <w:pPr>
              <w:rPr>
                <w:b/>
                <w:bCs/>
                <w:sz w:val="20"/>
                <w:szCs w:val="20"/>
              </w:rPr>
            </w:pPr>
            <w:r w:rsidRPr="006A1872">
              <w:rPr>
                <w:b/>
                <w:bCs/>
                <w:sz w:val="20"/>
                <w:szCs w:val="20"/>
              </w:rPr>
              <w:t>Outcome 2</w:t>
            </w:r>
          </w:p>
          <w:p w14:paraId="63992EF1" w14:textId="77777777" w:rsidR="00D30942" w:rsidRPr="0029519F" w:rsidRDefault="00D30942" w:rsidP="00D24FFD">
            <w:pPr>
              <w:rPr>
                <w:b/>
                <w:bCs/>
                <w:sz w:val="18"/>
                <w:szCs w:val="18"/>
              </w:rPr>
            </w:pPr>
            <w:r w:rsidRPr="006A1872" w:rsidDel="003D103E">
              <w:rPr>
                <w:bCs/>
                <w:sz w:val="20"/>
                <w:szCs w:val="20"/>
              </w:rPr>
              <w:t xml:space="preserve"> </w:t>
            </w:r>
            <w:r w:rsidRPr="0029519F">
              <w:rPr>
                <w:noProof/>
                <w:sz w:val="18"/>
                <w:szCs w:val="18"/>
              </w:rPr>
              <w:t>Biodiversity conservation strengthened in and around High Conservation Value Forests</w:t>
            </w:r>
            <w:r w:rsidRPr="0029519F" w:rsidDel="00167CDE">
              <w:rPr>
                <w:b/>
                <w:bCs/>
                <w:sz w:val="18"/>
                <w:szCs w:val="18"/>
              </w:rPr>
              <w:t xml:space="preserve"> </w:t>
            </w:r>
          </w:p>
        </w:tc>
        <w:tc>
          <w:tcPr>
            <w:tcW w:w="2004" w:type="dxa"/>
          </w:tcPr>
          <w:p w14:paraId="06AAB9FB" w14:textId="77777777" w:rsidR="00D30942" w:rsidRPr="00167887" w:rsidRDefault="00D30942" w:rsidP="00D24FFD">
            <w:pPr>
              <w:rPr>
                <w:bCs/>
                <w:sz w:val="20"/>
                <w:szCs w:val="20"/>
              </w:rPr>
            </w:pPr>
            <w:r w:rsidRPr="00167887">
              <w:rPr>
                <w:sz w:val="20"/>
                <w:szCs w:val="20"/>
              </w:rPr>
              <w:t xml:space="preserve">Hectares of high biodiversity conservation value forests identified, </w:t>
            </w:r>
            <w:proofErr w:type="gramStart"/>
            <w:r w:rsidRPr="00167887">
              <w:rPr>
                <w:sz w:val="20"/>
                <w:szCs w:val="20"/>
              </w:rPr>
              <w:t>designated</w:t>
            </w:r>
            <w:proofErr w:type="gramEnd"/>
            <w:r w:rsidRPr="00167887">
              <w:rPr>
                <w:sz w:val="20"/>
                <w:szCs w:val="20"/>
              </w:rPr>
              <w:t xml:space="preserve"> and effectively managed for biodiversity and climate mitigation</w:t>
            </w:r>
          </w:p>
        </w:tc>
        <w:tc>
          <w:tcPr>
            <w:tcW w:w="1946" w:type="dxa"/>
          </w:tcPr>
          <w:p w14:paraId="5EAD9146" w14:textId="77777777" w:rsidR="00D30942" w:rsidRPr="00167887" w:rsidRDefault="00D30942" w:rsidP="00D24FFD">
            <w:pPr>
              <w:rPr>
                <w:bCs/>
                <w:sz w:val="20"/>
                <w:szCs w:val="20"/>
              </w:rPr>
            </w:pPr>
            <w:r w:rsidRPr="00167887">
              <w:rPr>
                <w:sz w:val="20"/>
                <w:szCs w:val="20"/>
              </w:rPr>
              <w:t>0</w:t>
            </w:r>
          </w:p>
        </w:tc>
        <w:tc>
          <w:tcPr>
            <w:tcW w:w="3103" w:type="dxa"/>
          </w:tcPr>
          <w:p w14:paraId="43AB0205" w14:textId="77777777" w:rsidR="00D30942" w:rsidRPr="00167887" w:rsidRDefault="00D30942" w:rsidP="00D24FFD">
            <w:pPr>
              <w:rPr>
                <w:bCs/>
                <w:sz w:val="20"/>
                <w:szCs w:val="20"/>
              </w:rPr>
            </w:pPr>
            <w:r w:rsidRPr="00167887">
              <w:rPr>
                <w:sz w:val="20"/>
                <w:szCs w:val="20"/>
              </w:rPr>
              <w:t xml:space="preserve">At least </w:t>
            </w:r>
            <w:r w:rsidRPr="0029519F">
              <w:rPr>
                <w:sz w:val="20"/>
                <w:szCs w:val="20"/>
              </w:rPr>
              <w:t>18,000</w:t>
            </w:r>
            <w:r>
              <w:rPr>
                <w:sz w:val="20"/>
                <w:szCs w:val="20"/>
              </w:rPr>
              <w:t xml:space="preserve"> </w:t>
            </w:r>
            <w:r w:rsidRPr="00167887">
              <w:rPr>
                <w:sz w:val="20"/>
                <w:szCs w:val="20"/>
              </w:rPr>
              <w:t xml:space="preserve">ha of Western Himalayan Conifer forests, </w:t>
            </w:r>
            <w:r>
              <w:rPr>
                <w:sz w:val="20"/>
                <w:szCs w:val="20"/>
              </w:rPr>
              <w:t xml:space="preserve">4,459 </w:t>
            </w:r>
            <w:r w:rsidRPr="00167887">
              <w:rPr>
                <w:sz w:val="20"/>
                <w:szCs w:val="20"/>
              </w:rPr>
              <w:t xml:space="preserve">ha of sub-tropical evergreen thorny forests and </w:t>
            </w:r>
            <w:r>
              <w:rPr>
                <w:sz w:val="20"/>
                <w:szCs w:val="20"/>
              </w:rPr>
              <w:t xml:space="preserve">18,898 </w:t>
            </w:r>
            <w:r w:rsidRPr="00167887">
              <w:rPr>
                <w:sz w:val="20"/>
                <w:szCs w:val="20"/>
              </w:rPr>
              <w:t>ha of riverine forests</w:t>
            </w:r>
          </w:p>
        </w:tc>
        <w:tc>
          <w:tcPr>
            <w:tcW w:w="2175" w:type="dxa"/>
          </w:tcPr>
          <w:p w14:paraId="1279609F" w14:textId="77777777" w:rsidR="00D30942" w:rsidRDefault="00D30942" w:rsidP="00D24FFD">
            <w:pPr>
              <w:pStyle w:val="Tabletext"/>
            </w:pPr>
            <w:r>
              <w:t>Landscape</w:t>
            </w:r>
            <w:r w:rsidRPr="00C05B97">
              <w:t xml:space="preserve"> management </w:t>
            </w:r>
            <w:proofErr w:type="gramStart"/>
            <w:r w:rsidRPr="00C05B97">
              <w:t>plans</w:t>
            </w:r>
            <w:r>
              <w:t>;</w:t>
            </w:r>
            <w:proofErr w:type="gramEnd"/>
          </w:p>
          <w:p w14:paraId="557C6F54" w14:textId="77777777" w:rsidR="00D30942" w:rsidRPr="00C05B97" w:rsidRDefault="00D30942" w:rsidP="00D24FFD">
            <w:pPr>
              <w:pStyle w:val="Tabletext"/>
            </w:pPr>
            <w:r w:rsidRPr="00167887">
              <w:t>Forest working</w:t>
            </w:r>
            <w:r>
              <w:t xml:space="preserve"> </w:t>
            </w:r>
            <w:r w:rsidRPr="00167887">
              <w:t xml:space="preserve">plans include SFM </w:t>
            </w:r>
            <w:proofErr w:type="gramStart"/>
            <w:r w:rsidRPr="00167887">
              <w:t>prescriptions</w:t>
            </w:r>
            <w:proofErr w:type="gramEnd"/>
          </w:p>
          <w:p w14:paraId="21C7D2DE" w14:textId="77777777" w:rsidR="00D30942" w:rsidRPr="00C05B97" w:rsidRDefault="00D30942" w:rsidP="00D24FFD">
            <w:pPr>
              <w:rPr>
                <w:bCs/>
                <w:sz w:val="20"/>
                <w:szCs w:val="20"/>
              </w:rPr>
            </w:pPr>
          </w:p>
        </w:tc>
        <w:tc>
          <w:tcPr>
            <w:tcW w:w="3413" w:type="dxa"/>
          </w:tcPr>
          <w:p w14:paraId="09F150F7" w14:textId="77777777" w:rsidR="00D30942" w:rsidRPr="00167887" w:rsidRDefault="00D30942" w:rsidP="00D24FFD">
            <w:pPr>
              <w:pStyle w:val="Tabletext"/>
            </w:pPr>
            <w:r w:rsidRPr="00167887">
              <w:t>Assumptions:</w:t>
            </w:r>
          </w:p>
          <w:p w14:paraId="09BBBDB2" w14:textId="77777777" w:rsidR="00D30942" w:rsidRPr="00C05B97" w:rsidRDefault="00D30942" w:rsidP="00D24FFD">
            <w:pPr>
              <w:pStyle w:val="Tabletext"/>
            </w:pPr>
            <w:r w:rsidRPr="00C05B97">
              <w:t xml:space="preserve">-Provincial governments willingness to provide staff and resource mobilization for meeting biodiversity conservation outcomes in areas already assigned for this purpose </w:t>
            </w:r>
          </w:p>
          <w:p w14:paraId="0268FE5B" w14:textId="77777777" w:rsidR="00D30942" w:rsidRPr="00C05B97" w:rsidRDefault="00D30942" w:rsidP="00D24FFD">
            <w:pPr>
              <w:pStyle w:val="Tabletext"/>
            </w:pPr>
            <w:r w:rsidRPr="00C05B97">
              <w:t xml:space="preserve">- Additional areas set-aside for conservation </w:t>
            </w:r>
            <w:proofErr w:type="gramStart"/>
            <w:r w:rsidRPr="00C05B97">
              <w:t>are</w:t>
            </w:r>
            <w:proofErr w:type="gramEnd"/>
            <w:r w:rsidRPr="00C05B97">
              <w:t xml:space="preserve"> based on clearly </w:t>
            </w:r>
            <w:r w:rsidRPr="00C05B97">
              <w:lastRenderedPageBreak/>
              <w:t>defined criteria for biodiversity conservation</w:t>
            </w:r>
          </w:p>
          <w:p w14:paraId="10F28E60" w14:textId="77777777" w:rsidR="00D30942" w:rsidRPr="00167887" w:rsidRDefault="00D30942" w:rsidP="00D24FFD">
            <w:pPr>
              <w:pStyle w:val="Tabletext"/>
              <w:numPr>
                <w:ilvl w:val="0"/>
                <w:numId w:val="0"/>
              </w:numPr>
              <w:ind w:left="337"/>
            </w:pPr>
          </w:p>
          <w:p w14:paraId="444CBDE3" w14:textId="77777777" w:rsidR="00D30942" w:rsidRPr="00167887" w:rsidRDefault="00D30942" w:rsidP="00D24FFD">
            <w:pPr>
              <w:pStyle w:val="Tabletext"/>
              <w:numPr>
                <w:ilvl w:val="0"/>
                <w:numId w:val="0"/>
              </w:numPr>
              <w:ind w:left="49"/>
              <w:rPr>
                <w:rFonts w:asciiTheme="majorHAnsi" w:hAnsiTheme="majorHAnsi"/>
                <w:i/>
                <w:iCs/>
                <w:color w:val="1F3763" w:themeColor="accent1" w:themeShade="7F"/>
              </w:rPr>
            </w:pPr>
            <w:r w:rsidRPr="00E85DE9">
              <w:rPr>
                <w:b/>
              </w:rPr>
              <w:t>Risk</w:t>
            </w:r>
            <w:r w:rsidRPr="00167887">
              <w:t xml:space="preserve">: </w:t>
            </w:r>
          </w:p>
          <w:p w14:paraId="4F1D831B" w14:textId="77777777" w:rsidR="00D30942" w:rsidRPr="00167887" w:rsidRDefault="00D30942" w:rsidP="00D24FFD">
            <w:pPr>
              <w:rPr>
                <w:bCs/>
                <w:sz w:val="20"/>
                <w:szCs w:val="20"/>
              </w:rPr>
            </w:pPr>
            <w:r w:rsidRPr="00167887">
              <w:rPr>
                <w:sz w:val="20"/>
                <w:szCs w:val="20"/>
              </w:rPr>
              <w:t xml:space="preserve">-Government priorities may change from forest protection to industrial use. </w:t>
            </w:r>
          </w:p>
        </w:tc>
      </w:tr>
      <w:tr w:rsidR="00D30942" w:rsidRPr="00167887" w14:paraId="71FFD344" w14:textId="77777777" w:rsidTr="00EA5816">
        <w:tc>
          <w:tcPr>
            <w:tcW w:w="2047" w:type="dxa"/>
            <w:vMerge/>
            <w:shd w:val="pct12" w:color="auto" w:fill="auto"/>
          </w:tcPr>
          <w:p w14:paraId="1AB3353E" w14:textId="77777777" w:rsidR="00D30942" w:rsidRPr="006A1872" w:rsidRDefault="00D30942" w:rsidP="00D24FFD">
            <w:pPr>
              <w:rPr>
                <w:b/>
                <w:bCs/>
                <w:sz w:val="20"/>
                <w:szCs w:val="20"/>
              </w:rPr>
            </w:pPr>
          </w:p>
        </w:tc>
        <w:tc>
          <w:tcPr>
            <w:tcW w:w="2004" w:type="dxa"/>
          </w:tcPr>
          <w:p w14:paraId="680E44C4" w14:textId="77777777" w:rsidR="00D30942" w:rsidRPr="00167887" w:rsidRDefault="00D30942" w:rsidP="00D24FFD">
            <w:pPr>
              <w:pStyle w:val="NormalWeb"/>
              <w:jc w:val="left"/>
              <w:rPr>
                <w:noProof/>
                <w:sz w:val="20"/>
                <w:szCs w:val="20"/>
                <w:lang w:val="en-GB"/>
              </w:rPr>
            </w:pPr>
            <w:r w:rsidRPr="00167887">
              <w:rPr>
                <w:noProof/>
                <w:sz w:val="20"/>
                <w:szCs w:val="20"/>
              </w:rPr>
              <w:t xml:space="preserve">-Population trends of key indicator species of </w:t>
            </w:r>
            <w:r w:rsidRPr="00167887">
              <w:rPr>
                <w:i/>
                <w:noProof/>
                <w:sz w:val="20"/>
                <w:szCs w:val="20"/>
                <w:lang w:val="en-GB"/>
              </w:rPr>
              <w:t>Ovis vignei punjabensis, Axis porcinus, Pucrasia macrolop, Platanista gangetica minor</w:t>
            </w:r>
            <w:r w:rsidRPr="00167887">
              <w:rPr>
                <w:noProof/>
                <w:sz w:val="20"/>
                <w:szCs w:val="20"/>
                <w:lang w:val="en-GB"/>
              </w:rPr>
              <w:t xml:space="preserve"> stable or increasing</w:t>
            </w:r>
          </w:p>
          <w:p w14:paraId="06710AB8" w14:textId="77777777" w:rsidR="00D30942" w:rsidRPr="00167887" w:rsidRDefault="00D30942" w:rsidP="00D24FFD">
            <w:pPr>
              <w:rPr>
                <w:bCs/>
                <w:sz w:val="20"/>
                <w:szCs w:val="20"/>
              </w:rPr>
            </w:pPr>
          </w:p>
        </w:tc>
        <w:tc>
          <w:tcPr>
            <w:tcW w:w="1946" w:type="dxa"/>
          </w:tcPr>
          <w:p w14:paraId="39B4DD75" w14:textId="77777777" w:rsidR="00D30942" w:rsidRDefault="00D30942" w:rsidP="00D24FFD">
            <w:pPr>
              <w:rPr>
                <w:sz w:val="20"/>
                <w:szCs w:val="20"/>
              </w:rPr>
            </w:pPr>
            <w:r>
              <w:rPr>
                <w:sz w:val="20"/>
                <w:szCs w:val="20"/>
              </w:rPr>
              <w:t>Riverine forests</w:t>
            </w:r>
            <w:r>
              <w:rPr>
                <w:rStyle w:val="FootnoteReference"/>
                <w:szCs w:val="20"/>
              </w:rPr>
              <w:footnoteReference w:id="9"/>
            </w:r>
            <w:r>
              <w:rPr>
                <w:sz w:val="20"/>
                <w:szCs w:val="20"/>
              </w:rPr>
              <w:t>:</w:t>
            </w:r>
          </w:p>
          <w:p w14:paraId="6AA09636" w14:textId="77777777" w:rsidR="00D30942" w:rsidRDefault="00D30942" w:rsidP="00D24FFD">
            <w:pPr>
              <w:rPr>
                <w:i/>
                <w:sz w:val="20"/>
                <w:szCs w:val="20"/>
              </w:rPr>
            </w:pPr>
            <w:r>
              <w:rPr>
                <w:i/>
                <w:sz w:val="20"/>
                <w:szCs w:val="20"/>
              </w:rPr>
              <w:t xml:space="preserve">Axis </w:t>
            </w:r>
            <w:proofErr w:type="spellStart"/>
            <w:r>
              <w:rPr>
                <w:i/>
                <w:sz w:val="20"/>
                <w:szCs w:val="20"/>
              </w:rPr>
              <w:t>porcinus</w:t>
            </w:r>
            <w:proofErr w:type="spellEnd"/>
            <w:r>
              <w:rPr>
                <w:i/>
                <w:sz w:val="20"/>
                <w:szCs w:val="20"/>
              </w:rPr>
              <w:t xml:space="preserve"> 345</w:t>
            </w:r>
          </w:p>
          <w:p w14:paraId="2DAF851D" w14:textId="77777777" w:rsidR="00D30942" w:rsidRDefault="00D30942" w:rsidP="00D24FFD">
            <w:pPr>
              <w:rPr>
                <w:i/>
                <w:sz w:val="20"/>
                <w:szCs w:val="20"/>
              </w:rPr>
            </w:pPr>
            <w:proofErr w:type="spellStart"/>
            <w:r>
              <w:rPr>
                <w:i/>
                <w:sz w:val="20"/>
                <w:szCs w:val="20"/>
              </w:rPr>
              <w:t>Plantanista</w:t>
            </w:r>
            <w:proofErr w:type="spellEnd"/>
            <w:r>
              <w:rPr>
                <w:i/>
                <w:sz w:val="20"/>
                <w:szCs w:val="20"/>
              </w:rPr>
              <w:t xml:space="preserve"> </w:t>
            </w:r>
            <w:proofErr w:type="spellStart"/>
            <w:r>
              <w:rPr>
                <w:i/>
                <w:sz w:val="20"/>
                <w:szCs w:val="20"/>
              </w:rPr>
              <w:t>gangetice</w:t>
            </w:r>
            <w:proofErr w:type="spellEnd"/>
            <w:r>
              <w:rPr>
                <w:i/>
                <w:sz w:val="20"/>
                <w:szCs w:val="20"/>
              </w:rPr>
              <w:t xml:space="preserve"> minor –1,650</w:t>
            </w:r>
          </w:p>
          <w:p w14:paraId="419267CD" w14:textId="77777777" w:rsidR="00D30942" w:rsidRDefault="00D30942" w:rsidP="00D24FFD">
            <w:pPr>
              <w:rPr>
                <w:i/>
                <w:sz w:val="20"/>
                <w:szCs w:val="20"/>
              </w:rPr>
            </w:pPr>
          </w:p>
          <w:p w14:paraId="28A4FB24" w14:textId="77777777" w:rsidR="00D30942" w:rsidRDefault="00D30942" w:rsidP="00D24FFD">
            <w:pPr>
              <w:rPr>
                <w:bCs/>
                <w:sz w:val="20"/>
                <w:szCs w:val="20"/>
              </w:rPr>
            </w:pPr>
            <w:r>
              <w:rPr>
                <w:bCs/>
                <w:sz w:val="20"/>
                <w:szCs w:val="20"/>
              </w:rPr>
              <w:t>Scrub forests:</w:t>
            </w:r>
          </w:p>
          <w:p w14:paraId="5C435B7C" w14:textId="77777777" w:rsidR="00D30942" w:rsidRDefault="00D30942" w:rsidP="00D24FFD">
            <w:pPr>
              <w:rPr>
                <w:bCs/>
                <w:i/>
                <w:sz w:val="20"/>
                <w:szCs w:val="20"/>
              </w:rPr>
            </w:pPr>
            <w:r w:rsidRPr="00313870">
              <w:rPr>
                <w:bCs/>
                <w:i/>
                <w:sz w:val="20"/>
                <w:szCs w:val="20"/>
              </w:rPr>
              <w:t xml:space="preserve">Ovis </w:t>
            </w:r>
            <w:proofErr w:type="spellStart"/>
            <w:r w:rsidRPr="00313870">
              <w:rPr>
                <w:bCs/>
                <w:i/>
                <w:sz w:val="20"/>
                <w:szCs w:val="20"/>
              </w:rPr>
              <w:t>vignei</w:t>
            </w:r>
            <w:proofErr w:type="spellEnd"/>
            <w:r w:rsidRPr="00313870">
              <w:rPr>
                <w:bCs/>
                <w:i/>
                <w:sz w:val="20"/>
                <w:szCs w:val="20"/>
              </w:rPr>
              <w:t xml:space="preserve"> </w:t>
            </w:r>
            <w:proofErr w:type="spellStart"/>
            <w:r w:rsidRPr="00313870">
              <w:rPr>
                <w:bCs/>
                <w:i/>
                <w:sz w:val="20"/>
                <w:szCs w:val="20"/>
              </w:rPr>
              <w:t>punjabensis</w:t>
            </w:r>
            <w:proofErr w:type="spellEnd"/>
            <w:r w:rsidRPr="00313870">
              <w:rPr>
                <w:bCs/>
                <w:i/>
                <w:sz w:val="20"/>
                <w:szCs w:val="20"/>
              </w:rPr>
              <w:t xml:space="preserve"> </w:t>
            </w:r>
            <w:r>
              <w:rPr>
                <w:bCs/>
                <w:i/>
                <w:sz w:val="20"/>
                <w:szCs w:val="20"/>
              </w:rPr>
              <w:t>– 200</w:t>
            </w:r>
          </w:p>
          <w:p w14:paraId="1F1981DC" w14:textId="77777777" w:rsidR="00D30942" w:rsidRPr="00D604D4" w:rsidRDefault="00D30942" w:rsidP="00D24FFD">
            <w:pPr>
              <w:rPr>
                <w:i/>
                <w:sz w:val="20"/>
                <w:szCs w:val="20"/>
              </w:rPr>
            </w:pPr>
            <w:r>
              <w:rPr>
                <w:i/>
                <w:sz w:val="20"/>
                <w:szCs w:val="20"/>
              </w:rPr>
              <w:t xml:space="preserve">Gazella </w:t>
            </w:r>
            <w:proofErr w:type="spellStart"/>
            <w:r>
              <w:rPr>
                <w:i/>
                <w:sz w:val="20"/>
                <w:szCs w:val="20"/>
              </w:rPr>
              <w:t>gazella</w:t>
            </w:r>
            <w:proofErr w:type="spellEnd"/>
            <w:r>
              <w:rPr>
                <w:i/>
                <w:sz w:val="20"/>
                <w:szCs w:val="20"/>
              </w:rPr>
              <w:t xml:space="preserve"> - 25</w:t>
            </w:r>
          </w:p>
          <w:p w14:paraId="30979849" w14:textId="77777777" w:rsidR="00D30942" w:rsidRDefault="00D30942" w:rsidP="00D24FFD">
            <w:pPr>
              <w:rPr>
                <w:bCs/>
                <w:i/>
                <w:sz w:val="20"/>
                <w:szCs w:val="20"/>
              </w:rPr>
            </w:pPr>
          </w:p>
          <w:p w14:paraId="42B9E74F" w14:textId="77777777" w:rsidR="00D30942" w:rsidRDefault="00D30942" w:rsidP="00D24FFD">
            <w:pPr>
              <w:rPr>
                <w:bCs/>
                <w:sz w:val="20"/>
                <w:szCs w:val="20"/>
              </w:rPr>
            </w:pPr>
            <w:r>
              <w:rPr>
                <w:bCs/>
                <w:sz w:val="20"/>
                <w:szCs w:val="20"/>
              </w:rPr>
              <w:t>Conifer forests</w:t>
            </w:r>
            <w:r>
              <w:rPr>
                <w:rStyle w:val="FootnoteReference"/>
                <w:bCs/>
                <w:szCs w:val="20"/>
              </w:rPr>
              <w:footnoteReference w:id="10"/>
            </w:r>
            <w:r>
              <w:rPr>
                <w:bCs/>
                <w:sz w:val="20"/>
                <w:szCs w:val="20"/>
              </w:rPr>
              <w:t>:</w:t>
            </w:r>
          </w:p>
          <w:p w14:paraId="70EBA3C7" w14:textId="77777777" w:rsidR="00D30942" w:rsidRDefault="00D30942" w:rsidP="00D24FFD">
            <w:pPr>
              <w:rPr>
                <w:i/>
                <w:iCs/>
                <w:sz w:val="20"/>
                <w:szCs w:val="20"/>
              </w:rPr>
            </w:pPr>
            <w:proofErr w:type="spellStart"/>
            <w:r w:rsidRPr="00D604D4">
              <w:rPr>
                <w:i/>
                <w:iCs/>
                <w:sz w:val="20"/>
                <w:szCs w:val="20"/>
              </w:rPr>
              <w:t>Lophorus</w:t>
            </w:r>
            <w:proofErr w:type="spellEnd"/>
            <w:r w:rsidRPr="00D604D4">
              <w:rPr>
                <w:i/>
                <w:iCs/>
                <w:sz w:val="20"/>
                <w:szCs w:val="20"/>
              </w:rPr>
              <w:t xml:space="preserve"> </w:t>
            </w:r>
            <w:proofErr w:type="spellStart"/>
            <w:r w:rsidRPr="00D604D4">
              <w:rPr>
                <w:i/>
                <w:iCs/>
                <w:sz w:val="20"/>
                <w:szCs w:val="20"/>
              </w:rPr>
              <w:t>lophorus</w:t>
            </w:r>
            <w:proofErr w:type="spellEnd"/>
            <w:r w:rsidRPr="00D604D4">
              <w:rPr>
                <w:i/>
                <w:iCs/>
                <w:sz w:val="20"/>
                <w:szCs w:val="20"/>
              </w:rPr>
              <w:t xml:space="preserve"> </w:t>
            </w:r>
            <w:proofErr w:type="spellStart"/>
            <w:r w:rsidRPr="00D604D4">
              <w:rPr>
                <w:i/>
                <w:iCs/>
                <w:sz w:val="20"/>
                <w:szCs w:val="20"/>
              </w:rPr>
              <w:t>impejanus</w:t>
            </w:r>
            <w:proofErr w:type="spellEnd"/>
            <w:r>
              <w:rPr>
                <w:i/>
                <w:iCs/>
                <w:sz w:val="20"/>
                <w:szCs w:val="20"/>
              </w:rPr>
              <w:t xml:space="preserve"> – 375</w:t>
            </w:r>
          </w:p>
          <w:p w14:paraId="1AF70095" w14:textId="77777777" w:rsidR="00D30942" w:rsidRPr="00D604D4" w:rsidRDefault="00D30942" w:rsidP="00D24FFD">
            <w:pPr>
              <w:rPr>
                <w:bCs/>
                <w:i/>
                <w:sz w:val="20"/>
                <w:szCs w:val="20"/>
              </w:rPr>
            </w:pPr>
            <w:r>
              <w:rPr>
                <w:i/>
                <w:iCs/>
                <w:sz w:val="20"/>
                <w:szCs w:val="20"/>
              </w:rPr>
              <w:t>Semnopithecus entellus – 150</w:t>
            </w:r>
          </w:p>
        </w:tc>
        <w:tc>
          <w:tcPr>
            <w:tcW w:w="3103" w:type="dxa"/>
          </w:tcPr>
          <w:p w14:paraId="10DE0E34" w14:textId="77777777" w:rsidR="00D30942" w:rsidRPr="00167887" w:rsidRDefault="00D30942" w:rsidP="00D24FFD">
            <w:pPr>
              <w:pStyle w:val="Tabletext"/>
            </w:pPr>
            <w:r w:rsidRPr="00167887">
              <w:t>Population of indicator species stable or increase over baseline values</w:t>
            </w:r>
            <w:r>
              <w:rPr>
                <w:rStyle w:val="FootnoteReference"/>
              </w:rPr>
              <w:footnoteReference w:id="11"/>
            </w:r>
          </w:p>
          <w:p w14:paraId="31D38B9A" w14:textId="77777777" w:rsidR="00D30942" w:rsidRPr="00167887" w:rsidRDefault="00D30942" w:rsidP="00D24FFD">
            <w:pPr>
              <w:ind w:left="360"/>
              <w:rPr>
                <w:bCs/>
                <w:sz w:val="20"/>
                <w:szCs w:val="20"/>
              </w:rPr>
            </w:pPr>
          </w:p>
        </w:tc>
        <w:tc>
          <w:tcPr>
            <w:tcW w:w="2175" w:type="dxa"/>
          </w:tcPr>
          <w:p w14:paraId="1B9F5AF4" w14:textId="77777777" w:rsidR="00D30942" w:rsidRPr="00167887" w:rsidRDefault="00D30942" w:rsidP="00D24FFD">
            <w:pPr>
              <w:rPr>
                <w:sz w:val="20"/>
                <w:szCs w:val="20"/>
                <w:lang w:val="fr-FR"/>
              </w:rPr>
            </w:pPr>
            <w:r w:rsidRPr="00167887">
              <w:rPr>
                <w:sz w:val="20"/>
                <w:szCs w:val="20"/>
              </w:rPr>
              <w:t>Annual Forest surveys and inventory at defined number of sites in each forest landscapes</w:t>
            </w:r>
          </w:p>
        </w:tc>
        <w:tc>
          <w:tcPr>
            <w:tcW w:w="3413" w:type="dxa"/>
          </w:tcPr>
          <w:p w14:paraId="4B710B78" w14:textId="77777777" w:rsidR="00D30942" w:rsidRPr="00167887" w:rsidRDefault="00D30942" w:rsidP="00D24FFD">
            <w:pPr>
              <w:pStyle w:val="Tabletext"/>
            </w:pPr>
            <w:r w:rsidRPr="00167887">
              <w:t>Assumptions:</w:t>
            </w:r>
          </w:p>
          <w:p w14:paraId="4AD1E9B6" w14:textId="77777777" w:rsidR="00D30942" w:rsidRPr="00167887" w:rsidRDefault="00D30942" w:rsidP="00D24FFD">
            <w:pPr>
              <w:rPr>
                <w:b/>
                <w:bCs/>
                <w:sz w:val="20"/>
                <w:szCs w:val="20"/>
              </w:rPr>
            </w:pPr>
            <w:r w:rsidRPr="00167887">
              <w:rPr>
                <w:sz w:val="20"/>
                <w:szCs w:val="20"/>
              </w:rPr>
              <w:t>-Adequate resources and training provided to staff and researchers to conduct inventory and monitoring</w:t>
            </w:r>
          </w:p>
        </w:tc>
      </w:tr>
      <w:tr w:rsidR="00D30942" w:rsidRPr="00167887" w14:paraId="2C753F24" w14:textId="77777777" w:rsidTr="00EA5816">
        <w:tc>
          <w:tcPr>
            <w:tcW w:w="2047" w:type="dxa"/>
            <w:vMerge/>
            <w:shd w:val="pct12" w:color="auto" w:fill="auto"/>
          </w:tcPr>
          <w:p w14:paraId="7E58C3F9" w14:textId="77777777" w:rsidR="00D30942" w:rsidRPr="006A1872" w:rsidRDefault="00D30942" w:rsidP="00D24FFD">
            <w:pPr>
              <w:rPr>
                <w:b/>
                <w:bCs/>
                <w:sz w:val="20"/>
                <w:szCs w:val="20"/>
              </w:rPr>
            </w:pPr>
          </w:p>
        </w:tc>
        <w:tc>
          <w:tcPr>
            <w:tcW w:w="2004" w:type="dxa"/>
          </w:tcPr>
          <w:p w14:paraId="2E63136E" w14:textId="77777777" w:rsidR="00D30942" w:rsidRPr="00167887" w:rsidRDefault="00D30942" w:rsidP="00D24FFD">
            <w:pPr>
              <w:rPr>
                <w:bCs/>
                <w:sz w:val="20"/>
                <w:szCs w:val="20"/>
              </w:rPr>
            </w:pPr>
            <w:r w:rsidRPr="00167887">
              <w:rPr>
                <w:sz w:val="20"/>
                <w:szCs w:val="20"/>
              </w:rPr>
              <w:t>Emissions of metric tCO2 avoided from conservation set-asides over a</w:t>
            </w:r>
            <w:r>
              <w:rPr>
                <w:sz w:val="20"/>
                <w:szCs w:val="20"/>
              </w:rPr>
              <w:t xml:space="preserve"> 30</w:t>
            </w:r>
            <w:r w:rsidRPr="00167887">
              <w:rPr>
                <w:sz w:val="20"/>
                <w:szCs w:val="20"/>
              </w:rPr>
              <w:t>-year period</w:t>
            </w:r>
          </w:p>
        </w:tc>
        <w:tc>
          <w:tcPr>
            <w:tcW w:w="1946" w:type="dxa"/>
          </w:tcPr>
          <w:p w14:paraId="29ED3310" w14:textId="77777777" w:rsidR="00D30942" w:rsidRPr="00D604D4" w:rsidRDefault="00D30942" w:rsidP="00D24FFD">
            <w:pPr>
              <w:rPr>
                <w:b/>
                <w:bCs/>
                <w:sz w:val="20"/>
                <w:szCs w:val="20"/>
              </w:rPr>
            </w:pPr>
            <w:r>
              <w:rPr>
                <w:b/>
                <w:bCs/>
                <w:sz w:val="20"/>
                <w:szCs w:val="20"/>
              </w:rPr>
              <w:t>0</w:t>
            </w:r>
          </w:p>
        </w:tc>
        <w:tc>
          <w:tcPr>
            <w:tcW w:w="3103" w:type="dxa"/>
          </w:tcPr>
          <w:p w14:paraId="0BCCA6F6" w14:textId="77777777" w:rsidR="00D30942" w:rsidRPr="00167887" w:rsidRDefault="00D30942" w:rsidP="00D24FFD">
            <w:pPr>
              <w:ind w:left="360"/>
              <w:rPr>
                <w:bCs/>
                <w:sz w:val="20"/>
                <w:szCs w:val="20"/>
              </w:rPr>
            </w:pPr>
            <w:r>
              <w:rPr>
                <w:sz w:val="20"/>
                <w:szCs w:val="20"/>
              </w:rPr>
              <w:t>4,759,145 tCo2 eq.</w:t>
            </w:r>
          </w:p>
        </w:tc>
        <w:tc>
          <w:tcPr>
            <w:tcW w:w="2175" w:type="dxa"/>
          </w:tcPr>
          <w:p w14:paraId="452DDD0B" w14:textId="77777777" w:rsidR="00D30942" w:rsidRPr="00C05B97" w:rsidRDefault="00D30942" w:rsidP="00D24FFD">
            <w:pPr>
              <w:pStyle w:val="Tabletext"/>
            </w:pPr>
            <w:r w:rsidRPr="00C05B97">
              <w:t>Forest (biomass) carbon inventory/baseline (emission data) and deforestation rate (activity data)</w:t>
            </w:r>
          </w:p>
          <w:p w14:paraId="0B85D93F" w14:textId="77777777" w:rsidR="00D30942" w:rsidRPr="00167887" w:rsidRDefault="00D30942" w:rsidP="00D24FFD">
            <w:pPr>
              <w:rPr>
                <w:sz w:val="20"/>
                <w:szCs w:val="20"/>
                <w:lang w:val="fr-FR"/>
              </w:rPr>
            </w:pPr>
          </w:p>
        </w:tc>
        <w:tc>
          <w:tcPr>
            <w:tcW w:w="3413" w:type="dxa"/>
          </w:tcPr>
          <w:p w14:paraId="28EC0F18" w14:textId="77777777" w:rsidR="00D30942" w:rsidRPr="00167887" w:rsidRDefault="00D30942" w:rsidP="00D24FFD">
            <w:pPr>
              <w:pStyle w:val="Tabletext"/>
            </w:pPr>
            <w:r w:rsidRPr="00167887">
              <w:t>Assumptions:</w:t>
            </w:r>
          </w:p>
          <w:p w14:paraId="030BD0F5" w14:textId="77777777" w:rsidR="00D30942" w:rsidRPr="00C05B97" w:rsidRDefault="00D30942" w:rsidP="00D24FFD">
            <w:pPr>
              <w:pStyle w:val="Tabletext"/>
            </w:pPr>
            <w:r w:rsidRPr="00C05B97">
              <w:t>-Provincial governments willingness to set-aside areas for conservation from current production</w:t>
            </w:r>
          </w:p>
          <w:p w14:paraId="775BF42F" w14:textId="77777777" w:rsidR="00D30942" w:rsidRPr="00C05B97" w:rsidRDefault="00D30942" w:rsidP="00D24FFD">
            <w:pPr>
              <w:pStyle w:val="Tabletext"/>
            </w:pPr>
            <w:r w:rsidRPr="00C05B97">
              <w:t>-Provincial government commitment and resources available for carbon monitoring</w:t>
            </w:r>
          </w:p>
          <w:p w14:paraId="1DB39D39" w14:textId="77777777" w:rsidR="00D30942" w:rsidRPr="00167887" w:rsidRDefault="00D30942" w:rsidP="00D24FFD">
            <w:pPr>
              <w:pStyle w:val="Tabletext"/>
              <w:rPr>
                <w:rFonts w:asciiTheme="majorHAnsi" w:hAnsiTheme="majorHAnsi"/>
                <w:i/>
                <w:iCs/>
                <w:color w:val="1F3763" w:themeColor="accent1" w:themeShade="7F"/>
              </w:rPr>
            </w:pPr>
            <w:r w:rsidRPr="00167887">
              <w:t>Risks:</w:t>
            </w:r>
          </w:p>
          <w:p w14:paraId="0EA35EB7" w14:textId="77777777" w:rsidR="00D30942" w:rsidRPr="00167887" w:rsidRDefault="00D30942" w:rsidP="00D24FFD">
            <w:pPr>
              <w:rPr>
                <w:b/>
                <w:bCs/>
                <w:sz w:val="20"/>
                <w:szCs w:val="20"/>
              </w:rPr>
            </w:pPr>
            <w:r w:rsidRPr="00167887">
              <w:rPr>
                <w:sz w:val="20"/>
                <w:szCs w:val="20"/>
              </w:rPr>
              <w:t>-Lack of capacity and skills for C assessments</w:t>
            </w:r>
          </w:p>
        </w:tc>
      </w:tr>
      <w:tr w:rsidR="00D30942" w:rsidRPr="00EF5AB3" w14:paraId="67EB420D" w14:textId="77777777" w:rsidTr="00EA5816">
        <w:tc>
          <w:tcPr>
            <w:tcW w:w="2047" w:type="dxa"/>
            <w:vMerge/>
            <w:shd w:val="pct12" w:color="auto" w:fill="auto"/>
          </w:tcPr>
          <w:p w14:paraId="29040572" w14:textId="77777777" w:rsidR="00D30942" w:rsidRPr="006A1872" w:rsidRDefault="00D30942" w:rsidP="00D24FFD">
            <w:pPr>
              <w:rPr>
                <w:b/>
                <w:bCs/>
                <w:sz w:val="20"/>
                <w:szCs w:val="20"/>
              </w:rPr>
            </w:pPr>
          </w:p>
        </w:tc>
        <w:tc>
          <w:tcPr>
            <w:tcW w:w="2004" w:type="dxa"/>
          </w:tcPr>
          <w:p w14:paraId="1A51B730" w14:textId="77777777" w:rsidR="00D30942" w:rsidRPr="00167887" w:rsidRDefault="00D30942" w:rsidP="00D24FFD">
            <w:pPr>
              <w:rPr>
                <w:bCs/>
                <w:sz w:val="20"/>
                <w:szCs w:val="20"/>
              </w:rPr>
            </w:pPr>
            <w:r w:rsidRPr="00167887">
              <w:rPr>
                <w:sz w:val="20"/>
                <w:szCs w:val="20"/>
              </w:rPr>
              <w:t xml:space="preserve">Extent of forest ecosystem covered under a model for Community Managed Conservation in High Value Coniferous Forests with high potential for replication established in </w:t>
            </w:r>
          </w:p>
        </w:tc>
        <w:tc>
          <w:tcPr>
            <w:tcW w:w="1946" w:type="dxa"/>
          </w:tcPr>
          <w:p w14:paraId="4BED7EEF" w14:textId="77777777" w:rsidR="00D30942" w:rsidRPr="00167887" w:rsidRDefault="00D30942" w:rsidP="00D24FFD">
            <w:pPr>
              <w:rPr>
                <w:b/>
                <w:bCs/>
                <w:sz w:val="20"/>
                <w:szCs w:val="20"/>
              </w:rPr>
            </w:pPr>
            <w:r w:rsidRPr="00167887">
              <w:rPr>
                <w:sz w:val="20"/>
                <w:szCs w:val="20"/>
              </w:rPr>
              <w:t>0</w:t>
            </w:r>
          </w:p>
        </w:tc>
        <w:tc>
          <w:tcPr>
            <w:tcW w:w="3103" w:type="dxa"/>
          </w:tcPr>
          <w:p w14:paraId="712B7023" w14:textId="77777777" w:rsidR="00D30942" w:rsidRPr="00167887" w:rsidRDefault="00D30942" w:rsidP="00D24FFD">
            <w:pPr>
              <w:ind w:left="360"/>
              <w:rPr>
                <w:bCs/>
                <w:sz w:val="20"/>
                <w:szCs w:val="20"/>
              </w:rPr>
            </w:pPr>
            <w:r w:rsidRPr="00167887">
              <w:rPr>
                <w:sz w:val="20"/>
                <w:szCs w:val="20"/>
              </w:rPr>
              <w:t xml:space="preserve">At least </w:t>
            </w:r>
            <w:r>
              <w:rPr>
                <w:sz w:val="20"/>
                <w:szCs w:val="20"/>
              </w:rPr>
              <w:t xml:space="preserve">8,000 </w:t>
            </w:r>
            <w:r w:rsidRPr="00167887">
              <w:rPr>
                <w:sz w:val="20"/>
                <w:szCs w:val="20"/>
              </w:rPr>
              <w:t>h</w:t>
            </w:r>
            <w:r>
              <w:rPr>
                <w:sz w:val="20"/>
                <w:szCs w:val="20"/>
              </w:rPr>
              <w:t>a</w:t>
            </w:r>
          </w:p>
        </w:tc>
        <w:tc>
          <w:tcPr>
            <w:tcW w:w="2175" w:type="dxa"/>
          </w:tcPr>
          <w:p w14:paraId="2A79DC56" w14:textId="77777777" w:rsidR="00D30942" w:rsidRPr="00167887" w:rsidRDefault="00D30942" w:rsidP="00D24FFD">
            <w:pPr>
              <w:pStyle w:val="Tabletext"/>
              <w:numPr>
                <w:ilvl w:val="0"/>
                <w:numId w:val="0"/>
              </w:numPr>
              <w:ind w:left="337" w:hanging="288"/>
            </w:pPr>
          </w:p>
          <w:p w14:paraId="20069F31" w14:textId="77777777" w:rsidR="00D30942" w:rsidRPr="00C05B97" w:rsidRDefault="00D30942" w:rsidP="00D24FFD">
            <w:pPr>
              <w:pStyle w:val="Tabletext"/>
              <w:numPr>
                <w:ilvl w:val="0"/>
                <w:numId w:val="0"/>
              </w:numPr>
              <w:ind w:left="49"/>
            </w:pPr>
            <w:r>
              <w:t>-</w:t>
            </w:r>
            <w:r w:rsidRPr="00C05B97">
              <w:t>Community surveys and records of forest improvement and increased incomes and production of NTFP</w:t>
            </w:r>
          </w:p>
          <w:p w14:paraId="3915ED5F" w14:textId="77777777" w:rsidR="00D30942" w:rsidRPr="005E4EEE" w:rsidRDefault="00D30942" w:rsidP="00D24FFD">
            <w:pPr>
              <w:pStyle w:val="Tabletext"/>
              <w:numPr>
                <w:ilvl w:val="0"/>
                <w:numId w:val="0"/>
              </w:numPr>
              <w:ind w:left="337" w:hanging="288"/>
              <w:rPr>
                <w:strike/>
              </w:rPr>
            </w:pPr>
            <w:r>
              <w:t>-</w:t>
            </w:r>
            <w:r w:rsidRPr="005E4EEE">
              <w:t>Self monitoring and independent evaluation</w:t>
            </w:r>
            <w:r w:rsidRPr="005E4EEE">
              <w:rPr>
                <w:strike/>
              </w:rPr>
              <w:t>s</w:t>
            </w:r>
          </w:p>
          <w:p w14:paraId="194035CC" w14:textId="77777777" w:rsidR="00D30942" w:rsidRPr="0091086D" w:rsidRDefault="00D30942" w:rsidP="00D24FFD">
            <w:pPr>
              <w:pStyle w:val="Tabletext"/>
            </w:pPr>
            <w:r w:rsidRPr="0091086D">
              <w:t>Independent evaluations</w:t>
            </w:r>
          </w:p>
          <w:p w14:paraId="4F5C963F" w14:textId="77777777" w:rsidR="00D30942" w:rsidRDefault="00D30942" w:rsidP="00D24FFD">
            <w:pPr>
              <w:rPr>
                <w:sz w:val="20"/>
                <w:szCs w:val="20"/>
              </w:rPr>
            </w:pPr>
          </w:p>
          <w:p w14:paraId="2DFCBF23" w14:textId="77777777" w:rsidR="00D30942" w:rsidRPr="0091086D" w:rsidRDefault="00D30942" w:rsidP="00D24FFD">
            <w:pPr>
              <w:pStyle w:val="Tabletext"/>
              <w:numPr>
                <w:ilvl w:val="0"/>
                <w:numId w:val="0"/>
              </w:numPr>
              <w:ind w:left="144"/>
            </w:pPr>
          </w:p>
          <w:p w14:paraId="543D69CC" w14:textId="77777777" w:rsidR="00D30942" w:rsidRPr="00167887" w:rsidRDefault="00D30942" w:rsidP="00D24FFD">
            <w:pPr>
              <w:rPr>
                <w:sz w:val="20"/>
                <w:szCs w:val="20"/>
                <w:lang w:val="fr-FR"/>
              </w:rPr>
            </w:pPr>
          </w:p>
        </w:tc>
        <w:tc>
          <w:tcPr>
            <w:tcW w:w="3413" w:type="dxa"/>
          </w:tcPr>
          <w:p w14:paraId="531086E8" w14:textId="77777777" w:rsidR="00D30942" w:rsidRPr="0091086D" w:rsidRDefault="00D30942" w:rsidP="00D24FFD">
            <w:pPr>
              <w:pStyle w:val="Tabletext"/>
              <w:numPr>
                <w:ilvl w:val="0"/>
                <w:numId w:val="0"/>
              </w:numPr>
              <w:ind w:left="337" w:hanging="288"/>
              <w:rPr>
                <w:b/>
              </w:rPr>
            </w:pPr>
            <w:r w:rsidRPr="0091086D">
              <w:rPr>
                <w:b/>
              </w:rPr>
              <w:t xml:space="preserve">Assumption: </w:t>
            </w:r>
          </w:p>
          <w:p w14:paraId="3C145D48" w14:textId="77777777" w:rsidR="00D30942" w:rsidRPr="00C05B97" w:rsidRDefault="00D30942" w:rsidP="00D24FFD">
            <w:pPr>
              <w:pStyle w:val="Tabletext"/>
            </w:pPr>
            <w:r w:rsidRPr="00C05B97">
              <w:t>-Local community members and private forest owners are willing and cooperate in implementation of SFM practices</w:t>
            </w:r>
          </w:p>
          <w:p w14:paraId="744B5551" w14:textId="77777777" w:rsidR="00D30942" w:rsidRPr="00C05B97" w:rsidRDefault="00D30942" w:rsidP="00D24FFD">
            <w:pPr>
              <w:pStyle w:val="Tabletext"/>
              <w:numPr>
                <w:ilvl w:val="0"/>
                <w:numId w:val="0"/>
              </w:numPr>
              <w:ind w:left="337"/>
            </w:pPr>
          </w:p>
          <w:p w14:paraId="0914ED2E" w14:textId="77777777" w:rsidR="00D30942" w:rsidRPr="0091086D" w:rsidRDefault="00D30942" w:rsidP="00D24FFD">
            <w:pPr>
              <w:pStyle w:val="Tabletext"/>
              <w:numPr>
                <w:ilvl w:val="0"/>
                <w:numId w:val="0"/>
              </w:numPr>
              <w:ind w:left="337" w:hanging="288"/>
              <w:rPr>
                <w:rFonts w:asciiTheme="majorHAnsi" w:hAnsiTheme="majorHAnsi"/>
                <w:b/>
                <w:i/>
                <w:iCs/>
                <w:color w:val="1F3763" w:themeColor="accent1" w:themeShade="7F"/>
              </w:rPr>
            </w:pPr>
            <w:r w:rsidRPr="0091086D">
              <w:rPr>
                <w:b/>
              </w:rPr>
              <w:t>Risks:</w:t>
            </w:r>
          </w:p>
          <w:p w14:paraId="02DBAECB" w14:textId="77777777" w:rsidR="00D30942" w:rsidRPr="00EE4832" w:rsidRDefault="00D30942" w:rsidP="00D24FFD">
            <w:pPr>
              <w:pStyle w:val="Default"/>
              <w:rPr>
                <w:rFonts w:ascii="Times New Roman" w:hAnsi="Times New Roman" w:cs="Times New Roman"/>
                <w:sz w:val="20"/>
                <w:szCs w:val="20"/>
              </w:rPr>
            </w:pPr>
            <w:r w:rsidRPr="00451BAF">
              <w:rPr>
                <w:rFonts w:ascii="Times New Roman" w:hAnsi="Times New Roman" w:cs="Times New Roman"/>
                <w:sz w:val="20"/>
                <w:szCs w:val="20"/>
              </w:rPr>
              <w:t>-Level on incentives generated through SFM practice might be insufficient to ensure adequate commitment to SFM</w:t>
            </w:r>
          </w:p>
          <w:p w14:paraId="40CD543F" w14:textId="77777777" w:rsidR="00D30942" w:rsidRPr="00C05B97" w:rsidRDefault="00D30942" w:rsidP="00D24FFD">
            <w:pPr>
              <w:pStyle w:val="Default"/>
              <w:rPr>
                <w:rFonts w:ascii="Times New Roman" w:hAnsi="Times New Roman" w:cs="Times New Roman"/>
                <w:sz w:val="20"/>
                <w:szCs w:val="20"/>
              </w:rPr>
            </w:pPr>
            <w:r w:rsidRPr="00AE1802">
              <w:rPr>
                <w:rFonts w:ascii="Times New Roman" w:hAnsi="Times New Roman" w:cs="Times New Roman"/>
                <w:sz w:val="20"/>
                <w:szCs w:val="20"/>
              </w:rPr>
              <w:t>-Climate change impacts may increase to the extent that even if the project implements activities to improve pasture lands may not be enough to make a dif</w:t>
            </w:r>
            <w:r w:rsidRPr="00C05B97">
              <w:rPr>
                <w:rFonts w:ascii="Times New Roman" w:hAnsi="Times New Roman" w:cs="Times New Roman"/>
                <w:sz w:val="20"/>
                <w:szCs w:val="20"/>
              </w:rPr>
              <w:t xml:space="preserve">ference </w:t>
            </w:r>
          </w:p>
          <w:p w14:paraId="2025DF11" w14:textId="77777777" w:rsidR="00D30942" w:rsidRPr="00EF5AB3" w:rsidRDefault="00D30942" w:rsidP="00D24FFD">
            <w:pPr>
              <w:rPr>
                <w:bCs/>
                <w:sz w:val="20"/>
                <w:szCs w:val="20"/>
              </w:rPr>
            </w:pPr>
          </w:p>
        </w:tc>
      </w:tr>
      <w:tr w:rsidR="00D30942" w:rsidRPr="00167887" w14:paraId="061FA46B" w14:textId="77777777" w:rsidTr="00EA5816">
        <w:tc>
          <w:tcPr>
            <w:tcW w:w="2047" w:type="dxa"/>
            <w:vMerge/>
            <w:shd w:val="pct12" w:color="auto" w:fill="auto"/>
          </w:tcPr>
          <w:p w14:paraId="4751D360" w14:textId="77777777" w:rsidR="00D30942" w:rsidRPr="006A1872" w:rsidRDefault="00D30942" w:rsidP="00D24FFD">
            <w:pPr>
              <w:rPr>
                <w:b/>
                <w:bCs/>
                <w:sz w:val="20"/>
                <w:szCs w:val="20"/>
              </w:rPr>
            </w:pPr>
          </w:p>
        </w:tc>
        <w:tc>
          <w:tcPr>
            <w:tcW w:w="2004" w:type="dxa"/>
          </w:tcPr>
          <w:p w14:paraId="2926DDDF" w14:textId="77777777" w:rsidR="00D30942" w:rsidRPr="00167887" w:rsidRDefault="00D30942" w:rsidP="00D24FFD">
            <w:pPr>
              <w:rPr>
                <w:bCs/>
                <w:sz w:val="20"/>
                <w:szCs w:val="20"/>
              </w:rPr>
            </w:pPr>
            <w:r w:rsidRPr="00167887">
              <w:rPr>
                <w:sz w:val="20"/>
                <w:szCs w:val="20"/>
              </w:rPr>
              <w:t xml:space="preserve">Percentage of households reporting increased incomes in Community managed conservation areas from forest and non-forest resources </w:t>
            </w:r>
          </w:p>
        </w:tc>
        <w:tc>
          <w:tcPr>
            <w:tcW w:w="1946" w:type="dxa"/>
          </w:tcPr>
          <w:p w14:paraId="531A7F3D" w14:textId="77777777" w:rsidR="00D30942" w:rsidRPr="00167887" w:rsidRDefault="00D30942" w:rsidP="00D24FFD">
            <w:pPr>
              <w:rPr>
                <w:b/>
                <w:bCs/>
                <w:sz w:val="20"/>
                <w:szCs w:val="20"/>
              </w:rPr>
            </w:pPr>
            <w:r w:rsidRPr="00167887">
              <w:rPr>
                <w:sz w:val="20"/>
                <w:szCs w:val="20"/>
              </w:rPr>
              <w:t>Baseline incomes would be assessed once forest inventory and mapping completed and locations for community forest use identified</w:t>
            </w:r>
          </w:p>
        </w:tc>
        <w:tc>
          <w:tcPr>
            <w:tcW w:w="3103" w:type="dxa"/>
          </w:tcPr>
          <w:p w14:paraId="3A902F16" w14:textId="77777777" w:rsidR="00D30942" w:rsidRPr="00167887" w:rsidRDefault="00D30942" w:rsidP="00D24FFD">
            <w:pPr>
              <w:ind w:left="360"/>
              <w:rPr>
                <w:bCs/>
                <w:sz w:val="20"/>
                <w:szCs w:val="20"/>
              </w:rPr>
            </w:pPr>
            <w:r w:rsidRPr="00167887">
              <w:rPr>
                <w:sz w:val="20"/>
                <w:szCs w:val="20"/>
              </w:rPr>
              <w:t>20%, of which at least 30% of beneficiaries are women</w:t>
            </w:r>
          </w:p>
        </w:tc>
        <w:tc>
          <w:tcPr>
            <w:tcW w:w="2175" w:type="dxa"/>
          </w:tcPr>
          <w:p w14:paraId="486B365C" w14:textId="77777777" w:rsidR="00D30942" w:rsidRPr="00167887" w:rsidRDefault="00D30942" w:rsidP="00D24FFD">
            <w:pPr>
              <w:rPr>
                <w:sz w:val="20"/>
                <w:szCs w:val="20"/>
                <w:lang w:val="fr-FR"/>
              </w:rPr>
            </w:pPr>
            <w:r w:rsidRPr="00167887">
              <w:rPr>
                <w:sz w:val="20"/>
                <w:szCs w:val="20"/>
              </w:rPr>
              <w:t>Social surveys and reports at village level</w:t>
            </w:r>
          </w:p>
        </w:tc>
        <w:tc>
          <w:tcPr>
            <w:tcW w:w="3413" w:type="dxa"/>
          </w:tcPr>
          <w:p w14:paraId="54113951" w14:textId="77777777" w:rsidR="00D30942" w:rsidRPr="00167887" w:rsidRDefault="00D30942" w:rsidP="00D24FFD">
            <w:pPr>
              <w:pStyle w:val="Default"/>
              <w:rPr>
                <w:rFonts w:ascii="Times New Roman" w:hAnsi="Times New Roman" w:cs="Times New Roman"/>
                <w:b/>
                <w:sz w:val="20"/>
                <w:szCs w:val="20"/>
              </w:rPr>
            </w:pPr>
            <w:r w:rsidRPr="00167887">
              <w:rPr>
                <w:rFonts w:ascii="Times New Roman" w:hAnsi="Times New Roman" w:cs="Times New Roman"/>
                <w:b/>
                <w:sz w:val="20"/>
                <w:szCs w:val="20"/>
              </w:rPr>
              <w:t>Risks:</w:t>
            </w:r>
          </w:p>
          <w:p w14:paraId="33D0C6B9" w14:textId="77777777" w:rsidR="00D30942" w:rsidRPr="00167887" w:rsidRDefault="00D30942" w:rsidP="00D24FFD">
            <w:pPr>
              <w:pStyle w:val="Default"/>
              <w:rPr>
                <w:rFonts w:ascii="Times New Roman" w:hAnsi="Times New Roman" w:cs="Times New Roman"/>
                <w:sz w:val="20"/>
                <w:szCs w:val="20"/>
              </w:rPr>
            </w:pPr>
            <w:r w:rsidRPr="00167887">
              <w:rPr>
                <w:rFonts w:ascii="Times New Roman" w:hAnsi="Times New Roman" w:cs="Times New Roman"/>
                <w:sz w:val="20"/>
                <w:szCs w:val="20"/>
              </w:rPr>
              <w:t xml:space="preserve">-Engaging local stakeholders more robustly contains some risk in Pakistan, where centralized approaches are still the norm. </w:t>
            </w:r>
          </w:p>
          <w:p w14:paraId="6B646911" w14:textId="77777777" w:rsidR="00D30942" w:rsidRPr="00167887" w:rsidRDefault="00D30942" w:rsidP="00D24FFD">
            <w:pPr>
              <w:rPr>
                <w:b/>
                <w:bCs/>
                <w:sz w:val="20"/>
                <w:szCs w:val="20"/>
              </w:rPr>
            </w:pPr>
            <w:r w:rsidRPr="00167887">
              <w:rPr>
                <w:sz w:val="20"/>
                <w:szCs w:val="20"/>
              </w:rPr>
              <w:t>-Elite capture at local level would prevent marginalized groups and forest dependents from generating benefits of project</w:t>
            </w:r>
          </w:p>
        </w:tc>
      </w:tr>
      <w:tr w:rsidR="00D30942" w:rsidRPr="0091086D" w14:paraId="608C711C" w14:textId="77777777" w:rsidTr="00EA5816">
        <w:tc>
          <w:tcPr>
            <w:tcW w:w="2047" w:type="dxa"/>
            <w:vMerge/>
            <w:shd w:val="pct12" w:color="auto" w:fill="auto"/>
          </w:tcPr>
          <w:p w14:paraId="06F35E70" w14:textId="77777777" w:rsidR="00D30942" w:rsidRPr="006A1872" w:rsidRDefault="00D30942" w:rsidP="00D24FFD">
            <w:pPr>
              <w:rPr>
                <w:b/>
                <w:bCs/>
                <w:sz w:val="20"/>
                <w:szCs w:val="20"/>
              </w:rPr>
            </w:pPr>
          </w:p>
        </w:tc>
        <w:tc>
          <w:tcPr>
            <w:tcW w:w="2004" w:type="dxa"/>
          </w:tcPr>
          <w:p w14:paraId="417A9FB1" w14:textId="77777777" w:rsidR="00D30942" w:rsidRPr="00167887" w:rsidRDefault="00D30942" w:rsidP="00D24FFD">
            <w:pPr>
              <w:rPr>
                <w:bCs/>
                <w:sz w:val="20"/>
                <w:szCs w:val="20"/>
              </w:rPr>
            </w:pPr>
            <w:r w:rsidRPr="00167887">
              <w:rPr>
                <w:noProof/>
                <w:sz w:val="20"/>
                <w:szCs w:val="20"/>
              </w:rPr>
              <w:t>Number of forest dependent community members and private forest owners trained in technical and community organizational skills for conservation-based sustainable resource use.</w:t>
            </w:r>
          </w:p>
        </w:tc>
        <w:tc>
          <w:tcPr>
            <w:tcW w:w="1946" w:type="dxa"/>
          </w:tcPr>
          <w:p w14:paraId="184D1B33" w14:textId="77777777" w:rsidR="00D30942" w:rsidRPr="00167887" w:rsidRDefault="00D30942" w:rsidP="00D24FFD">
            <w:pPr>
              <w:rPr>
                <w:b/>
                <w:bCs/>
                <w:sz w:val="20"/>
                <w:szCs w:val="20"/>
              </w:rPr>
            </w:pPr>
            <w:r>
              <w:rPr>
                <w:b/>
                <w:bCs/>
                <w:sz w:val="20"/>
                <w:szCs w:val="20"/>
              </w:rPr>
              <w:t>0</w:t>
            </w:r>
          </w:p>
        </w:tc>
        <w:tc>
          <w:tcPr>
            <w:tcW w:w="3103" w:type="dxa"/>
          </w:tcPr>
          <w:p w14:paraId="61193B75" w14:textId="77777777" w:rsidR="00D30942" w:rsidRPr="00167887" w:rsidRDefault="00D30942" w:rsidP="00D24FFD">
            <w:pPr>
              <w:ind w:left="360"/>
              <w:rPr>
                <w:bCs/>
                <w:sz w:val="20"/>
                <w:szCs w:val="20"/>
              </w:rPr>
            </w:pPr>
            <w:r>
              <w:rPr>
                <w:bCs/>
                <w:sz w:val="20"/>
                <w:szCs w:val="20"/>
              </w:rPr>
              <w:t xml:space="preserve">At Least 100, of which at least 10% would be women </w:t>
            </w:r>
          </w:p>
        </w:tc>
        <w:tc>
          <w:tcPr>
            <w:tcW w:w="2175" w:type="dxa"/>
          </w:tcPr>
          <w:p w14:paraId="200ADFBB" w14:textId="77777777" w:rsidR="00D30942" w:rsidRPr="00FF38D6" w:rsidRDefault="00D30942" w:rsidP="00D24FFD">
            <w:pPr>
              <w:pStyle w:val="Tabletext"/>
              <w:numPr>
                <w:ilvl w:val="0"/>
                <w:numId w:val="0"/>
              </w:numPr>
              <w:ind w:left="337" w:hanging="288"/>
            </w:pPr>
            <w:r>
              <w:t>-</w:t>
            </w:r>
            <w:r w:rsidRPr="00FF38D6">
              <w:t>Training modules</w:t>
            </w:r>
          </w:p>
          <w:p w14:paraId="5C35D5CF" w14:textId="77777777" w:rsidR="00D30942" w:rsidRPr="00FF38D6" w:rsidRDefault="00D30942" w:rsidP="00D24FFD">
            <w:pPr>
              <w:pStyle w:val="Tabletext"/>
              <w:numPr>
                <w:ilvl w:val="0"/>
                <w:numId w:val="0"/>
              </w:numPr>
              <w:ind w:left="337" w:hanging="288"/>
            </w:pPr>
            <w:r>
              <w:t>-</w:t>
            </w:r>
            <w:r w:rsidRPr="00FF38D6">
              <w:t>S</w:t>
            </w:r>
            <w:r>
              <w:t xml:space="preserve">ocio-economic and social </w:t>
            </w:r>
            <w:r w:rsidRPr="00FF38D6">
              <w:t>organizational activities’ reports</w:t>
            </w:r>
          </w:p>
          <w:p w14:paraId="18584DFA" w14:textId="77777777" w:rsidR="00D30942" w:rsidRPr="00FF38D6" w:rsidRDefault="00D30942" w:rsidP="00D24FFD">
            <w:pPr>
              <w:pStyle w:val="Tabletext"/>
              <w:numPr>
                <w:ilvl w:val="0"/>
                <w:numId w:val="0"/>
              </w:numPr>
              <w:ind w:left="337" w:hanging="288"/>
            </w:pPr>
            <w:r>
              <w:t>-</w:t>
            </w:r>
            <w:r w:rsidRPr="00FF38D6">
              <w:t>Progress reports</w:t>
            </w:r>
          </w:p>
          <w:p w14:paraId="0EB43941" w14:textId="77777777" w:rsidR="00D30942" w:rsidRPr="00FF38D6" w:rsidRDefault="00D30942" w:rsidP="00D24FFD">
            <w:pPr>
              <w:pStyle w:val="Tabletext"/>
              <w:numPr>
                <w:ilvl w:val="0"/>
                <w:numId w:val="0"/>
              </w:numPr>
              <w:ind w:left="337" w:hanging="288"/>
            </w:pPr>
            <w:r>
              <w:t>-</w:t>
            </w:r>
            <w:r w:rsidRPr="00FF38D6">
              <w:t>Monitoring reports</w:t>
            </w:r>
          </w:p>
          <w:p w14:paraId="33052664" w14:textId="77777777" w:rsidR="00D30942" w:rsidRPr="00167887" w:rsidRDefault="00D30942" w:rsidP="00D24FFD">
            <w:pPr>
              <w:rPr>
                <w:sz w:val="20"/>
                <w:szCs w:val="20"/>
                <w:lang w:val="fr-FR"/>
              </w:rPr>
            </w:pPr>
          </w:p>
        </w:tc>
        <w:tc>
          <w:tcPr>
            <w:tcW w:w="3413" w:type="dxa"/>
          </w:tcPr>
          <w:p w14:paraId="679E9182" w14:textId="77777777" w:rsidR="00D30942" w:rsidRPr="0091086D" w:rsidRDefault="00D30942" w:rsidP="00D24FFD">
            <w:pPr>
              <w:pStyle w:val="Tabletext"/>
              <w:numPr>
                <w:ilvl w:val="0"/>
                <w:numId w:val="0"/>
              </w:numPr>
              <w:ind w:left="337" w:hanging="288"/>
              <w:rPr>
                <w:b/>
              </w:rPr>
            </w:pPr>
            <w:r w:rsidRPr="0091086D">
              <w:rPr>
                <w:b/>
              </w:rPr>
              <w:t>Assumption:</w:t>
            </w:r>
          </w:p>
          <w:p w14:paraId="4941177F" w14:textId="77777777" w:rsidR="00D30942" w:rsidRPr="00FF38D6" w:rsidRDefault="00D30942" w:rsidP="00D24FFD">
            <w:pPr>
              <w:pStyle w:val="Tabletext"/>
            </w:pPr>
            <w:r w:rsidRPr="00FF38D6">
              <w:t xml:space="preserve">All stakeholders will participate in the trainings which will not only enhance their capacities but would also positively change their </w:t>
            </w:r>
            <w:proofErr w:type="gramStart"/>
            <w:r w:rsidRPr="00FF38D6">
              <w:t>mindset</w:t>
            </w:r>
            <w:proofErr w:type="gramEnd"/>
          </w:p>
          <w:p w14:paraId="612F32DC" w14:textId="77777777" w:rsidR="00D30942" w:rsidRDefault="00D30942" w:rsidP="00D24FFD">
            <w:pPr>
              <w:pStyle w:val="Tabletext"/>
              <w:numPr>
                <w:ilvl w:val="0"/>
                <w:numId w:val="0"/>
              </w:numPr>
              <w:ind w:left="49"/>
            </w:pPr>
          </w:p>
          <w:p w14:paraId="6ABF05F3" w14:textId="77777777" w:rsidR="00D30942" w:rsidRPr="0091086D" w:rsidRDefault="00D30942" w:rsidP="00D24FFD">
            <w:pPr>
              <w:pStyle w:val="Tabletext"/>
              <w:numPr>
                <w:ilvl w:val="0"/>
                <w:numId w:val="0"/>
              </w:numPr>
              <w:ind w:left="49"/>
              <w:rPr>
                <w:b/>
              </w:rPr>
            </w:pPr>
            <w:r w:rsidRPr="0091086D">
              <w:rPr>
                <w:b/>
              </w:rPr>
              <w:t>Risk:</w:t>
            </w:r>
          </w:p>
          <w:p w14:paraId="3D5427ED" w14:textId="77777777" w:rsidR="00D30942" w:rsidRPr="0091086D" w:rsidRDefault="00D30942" w:rsidP="00D24FFD">
            <w:pPr>
              <w:rPr>
                <w:b/>
                <w:bCs/>
                <w:sz w:val="20"/>
                <w:szCs w:val="20"/>
              </w:rPr>
            </w:pPr>
            <w:r w:rsidRPr="0091086D">
              <w:rPr>
                <w:sz w:val="20"/>
                <w:szCs w:val="20"/>
              </w:rPr>
              <w:t>Owners and big right holders may not agree to joint trainings with the members of the community organizations for maintaining the status quo</w:t>
            </w:r>
          </w:p>
        </w:tc>
      </w:tr>
      <w:tr w:rsidR="00D30942" w:rsidRPr="00167CDE" w14:paraId="0C3941CC" w14:textId="77777777" w:rsidTr="00EA5816">
        <w:tc>
          <w:tcPr>
            <w:tcW w:w="2047" w:type="dxa"/>
            <w:vMerge/>
            <w:shd w:val="pct12" w:color="auto" w:fill="auto"/>
          </w:tcPr>
          <w:p w14:paraId="06DC19FD" w14:textId="77777777" w:rsidR="00D30942" w:rsidRPr="006A1872" w:rsidRDefault="00D30942" w:rsidP="00D24FFD">
            <w:pPr>
              <w:rPr>
                <w:b/>
                <w:bCs/>
                <w:sz w:val="20"/>
                <w:szCs w:val="20"/>
              </w:rPr>
            </w:pPr>
          </w:p>
        </w:tc>
        <w:tc>
          <w:tcPr>
            <w:tcW w:w="2004" w:type="dxa"/>
          </w:tcPr>
          <w:p w14:paraId="44DDB815" w14:textId="77777777" w:rsidR="00D30942" w:rsidRPr="00167CDE" w:rsidRDefault="00D30942" w:rsidP="00D24FFD">
            <w:pPr>
              <w:rPr>
                <w:bCs/>
                <w:sz w:val="20"/>
                <w:szCs w:val="20"/>
              </w:rPr>
            </w:pPr>
            <w:r>
              <w:rPr>
                <w:noProof/>
                <w:sz w:val="20"/>
                <w:szCs w:val="20"/>
              </w:rPr>
              <w:t xml:space="preserve">Number of provincial </w:t>
            </w:r>
            <w:r w:rsidRPr="00B5247E">
              <w:rPr>
                <w:noProof/>
                <w:sz w:val="20"/>
                <w:szCs w:val="20"/>
              </w:rPr>
              <w:t>forest staff trained in use of tools and techniques for improved protected area management and species conservation</w:t>
            </w:r>
          </w:p>
        </w:tc>
        <w:tc>
          <w:tcPr>
            <w:tcW w:w="1946" w:type="dxa"/>
          </w:tcPr>
          <w:p w14:paraId="08EBC7D0" w14:textId="77777777" w:rsidR="00D30942" w:rsidRPr="00167CDE" w:rsidRDefault="00D30942" w:rsidP="00D24FFD">
            <w:pPr>
              <w:rPr>
                <w:b/>
                <w:bCs/>
                <w:sz w:val="20"/>
                <w:szCs w:val="20"/>
              </w:rPr>
            </w:pPr>
            <w:r>
              <w:rPr>
                <w:b/>
                <w:bCs/>
                <w:sz w:val="20"/>
                <w:szCs w:val="20"/>
              </w:rPr>
              <w:t>0</w:t>
            </w:r>
          </w:p>
        </w:tc>
        <w:tc>
          <w:tcPr>
            <w:tcW w:w="3103" w:type="dxa"/>
          </w:tcPr>
          <w:p w14:paraId="585D234B" w14:textId="77777777" w:rsidR="00D30942" w:rsidRPr="0091086D" w:rsidRDefault="00D30942" w:rsidP="00D24FFD">
            <w:pPr>
              <w:ind w:left="360"/>
              <w:rPr>
                <w:bCs/>
                <w:sz w:val="20"/>
                <w:szCs w:val="20"/>
              </w:rPr>
            </w:pPr>
            <w:r w:rsidRPr="0091086D">
              <w:rPr>
                <w:sz w:val="20"/>
                <w:szCs w:val="20"/>
              </w:rPr>
              <w:t xml:space="preserve">60 forest and 30 wildlife staff of different levels trained in forest biodiversity conservation in two weeks to three months training courses  </w:t>
            </w:r>
          </w:p>
        </w:tc>
        <w:tc>
          <w:tcPr>
            <w:tcW w:w="2175" w:type="dxa"/>
          </w:tcPr>
          <w:p w14:paraId="081FDEF3" w14:textId="77777777" w:rsidR="00D30942" w:rsidRPr="00FF38D6" w:rsidRDefault="00D30942" w:rsidP="00D24FFD">
            <w:pPr>
              <w:pStyle w:val="Tabletext"/>
              <w:numPr>
                <w:ilvl w:val="0"/>
                <w:numId w:val="0"/>
              </w:numPr>
              <w:ind w:left="337" w:hanging="288"/>
            </w:pPr>
            <w:r>
              <w:t xml:space="preserve">- </w:t>
            </w:r>
            <w:r w:rsidRPr="00FF38D6">
              <w:t>Training modules</w:t>
            </w:r>
          </w:p>
          <w:p w14:paraId="49B8B691" w14:textId="77777777" w:rsidR="00D30942" w:rsidRPr="00FF38D6" w:rsidRDefault="00D30942" w:rsidP="00D24FFD">
            <w:pPr>
              <w:pStyle w:val="Tabletext"/>
              <w:numPr>
                <w:ilvl w:val="0"/>
                <w:numId w:val="0"/>
              </w:numPr>
              <w:ind w:left="337" w:hanging="288"/>
            </w:pPr>
            <w:r>
              <w:t xml:space="preserve">- </w:t>
            </w:r>
            <w:r w:rsidRPr="00FF38D6">
              <w:t xml:space="preserve">Training activities </w:t>
            </w:r>
            <w:proofErr w:type="gramStart"/>
            <w:r w:rsidRPr="00FF38D6">
              <w:t>reports</w:t>
            </w:r>
            <w:proofErr w:type="gramEnd"/>
          </w:p>
          <w:p w14:paraId="4E40AB8C" w14:textId="77777777" w:rsidR="00D30942" w:rsidRPr="00FF38D6" w:rsidRDefault="00D30942" w:rsidP="00D24FFD">
            <w:pPr>
              <w:pStyle w:val="Tabletext"/>
              <w:numPr>
                <w:ilvl w:val="0"/>
                <w:numId w:val="0"/>
              </w:numPr>
              <w:ind w:left="337" w:hanging="288"/>
            </w:pPr>
            <w:r>
              <w:t>-</w:t>
            </w:r>
            <w:r w:rsidRPr="00FF38D6">
              <w:t>Progress reports</w:t>
            </w:r>
          </w:p>
          <w:p w14:paraId="2201EFA8" w14:textId="77777777" w:rsidR="00D30942" w:rsidRPr="00FF38D6" w:rsidRDefault="00D30942" w:rsidP="00D24FFD">
            <w:pPr>
              <w:pStyle w:val="Tabletext"/>
              <w:numPr>
                <w:ilvl w:val="0"/>
                <w:numId w:val="0"/>
              </w:numPr>
              <w:ind w:left="337" w:hanging="288"/>
            </w:pPr>
            <w:r>
              <w:t>-</w:t>
            </w:r>
            <w:r w:rsidRPr="00FF38D6">
              <w:t>Monitoring reports</w:t>
            </w:r>
          </w:p>
          <w:p w14:paraId="3F53B2AF" w14:textId="77777777" w:rsidR="00D30942" w:rsidRPr="00167CDE" w:rsidRDefault="00D30942" w:rsidP="00D24FFD">
            <w:pPr>
              <w:rPr>
                <w:sz w:val="20"/>
                <w:szCs w:val="20"/>
                <w:lang w:val="fr-FR"/>
              </w:rPr>
            </w:pPr>
          </w:p>
        </w:tc>
        <w:tc>
          <w:tcPr>
            <w:tcW w:w="3413" w:type="dxa"/>
          </w:tcPr>
          <w:p w14:paraId="08FAB553" w14:textId="77777777" w:rsidR="00D30942" w:rsidRPr="0091086D" w:rsidRDefault="00D30942" w:rsidP="00D24FFD">
            <w:pPr>
              <w:pStyle w:val="Default"/>
              <w:rPr>
                <w:rFonts w:ascii="Times New Roman" w:hAnsi="Times New Roman" w:cs="Times New Roman"/>
                <w:b/>
                <w:color w:val="auto"/>
                <w:sz w:val="20"/>
                <w:szCs w:val="20"/>
              </w:rPr>
            </w:pPr>
            <w:r w:rsidRPr="0091086D">
              <w:rPr>
                <w:rFonts w:ascii="Times New Roman" w:hAnsi="Times New Roman" w:cs="Times New Roman"/>
                <w:b/>
                <w:color w:val="auto"/>
                <w:sz w:val="20"/>
                <w:szCs w:val="20"/>
              </w:rPr>
              <w:t>Assumption:</w:t>
            </w:r>
          </w:p>
          <w:p w14:paraId="150AEB26" w14:textId="77777777" w:rsidR="00D30942" w:rsidRPr="00FF38D6" w:rsidRDefault="00D30942" w:rsidP="00D30942">
            <w:pPr>
              <w:pStyle w:val="Default"/>
              <w:numPr>
                <w:ilvl w:val="0"/>
                <w:numId w:val="44"/>
              </w:numPr>
              <w:ind w:left="157" w:hanging="157"/>
              <w:rPr>
                <w:rFonts w:ascii="Times New Roman" w:hAnsi="Times New Roman" w:cs="Times New Roman"/>
                <w:color w:val="auto"/>
                <w:sz w:val="20"/>
                <w:szCs w:val="20"/>
                <w:lang w:val="en-GB"/>
              </w:rPr>
            </w:pPr>
            <w:r w:rsidRPr="00FF38D6">
              <w:rPr>
                <w:rFonts w:ascii="Times New Roman" w:hAnsi="Times New Roman" w:cs="Times New Roman"/>
                <w:color w:val="auto"/>
                <w:sz w:val="20"/>
                <w:szCs w:val="20"/>
              </w:rPr>
              <w:t>The staff at different levels and the provincial government including forest departments and wildlife departments will be interested in such training courses and allow the trainee staff to attend these.</w:t>
            </w:r>
          </w:p>
          <w:p w14:paraId="5EEBDAE8" w14:textId="77777777" w:rsidR="00D30942" w:rsidRPr="00FF38D6" w:rsidRDefault="00D30942" w:rsidP="00D30942">
            <w:pPr>
              <w:pStyle w:val="Default"/>
              <w:numPr>
                <w:ilvl w:val="0"/>
                <w:numId w:val="44"/>
              </w:numPr>
              <w:ind w:left="157" w:hanging="157"/>
              <w:rPr>
                <w:rFonts w:ascii="Times New Roman" w:hAnsi="Times New Roman" w:cs="Times New Roman"/>
                <w:color w:val="auto"/>
                <w:sz w:val="20"/>
                <w:szCs w:val="20"/>
                <w:lang w:val="en-GB"/>
              </w:rPr>
            </w:pPr>
            <w:r w:rsidRPr="00FF38D6">
              <w:rPr>
                <w:rFonts w:ascii="Times New Roman" w:hAnsi="Times New Roman" w:cs="Times New Roman"/>
                <w:color w:val="auto"/>
                <w:sz w:val="20"/>
                <w:szCs w:val="20"/>
              </w:rPr>
              <w:t xml:space="preserve">There is capacity in the country to conduct such courses </w:t>
            </w:r>
            <w:proofErr w:type="gramStart"/>
            <w:r w:rsidRPr="00FF38D6">
              <w:rPr>
                <w:rFonts w:ascii="Times New Roman" w:hAnsi="Times New Roman" w:cs="Times New Roman"/>
                <w:color w:val="auto"/>
                <w:sz w:val="20"/>
                <w:szCs w:val="20"/>
              </w:rPr>
              <w:t>effectively</w:t>
            </w:r>
            <w:proofErr w:type="gramEnd"/>
          </w:p>
          <w:p w14:paraId="1939E8C6" w14:textId="77777777" w:rsidR="00D30942" w:rsidRDefault="00D30942" w:rsidP="00D24FFD">
            <w:pPr>
              <w:pStyle w:val="Default"/>
              <w:rPr>
                <w:rFonts w:ascii="Times New Roman" w:hAnsi="Times New Roman" w:cs="Times New Roman"/>
                <w:color w:val="auto"/>
                <w:sz w:val="20"/>
                <w:szCs w:val="20"/>
              </w:rPr>
            </w:pPr>
          </w:p>
          <w:p w14:paraId="5DA3BC62" w14:textId="77777777" w:rsidR="00D30942" w:rsidRPr="0091086D" w:rsidRDefault="00D30942" w:rsidP="00D24FFD">
            <w:pPr>
              <w:pStyle w:val="Default"/>
              <w:rPr>
                <w:rFonts w:ascii="Times New Roman" w:hAnsi="Times New Roman" w:cs="Times New Roman"/>
                <w:b/>
                <w:color w:val="auto"/>
                <w:sz w:val="20"/>
                <w:szCs w:val="20"/>
              </w:rPr>
            </w:pPr>
            <w:r w:rsidRPr="0091086D">
              <w:rPr>
                <w:rFonts w:ascii="Times New Roman" w:hAnsi="Times New Roman" w:cs="Times New Roman"/>
                <w:b/>
                <w:color w:val="auto"/>
                <w:sz w:val="20"/>
                <w:szCs w:val="20"/>
              </w:rPr>
              <w:t>Risks</w:t>
            </w:r>
          </w:p>
          <w:p w14:paraId="6D7EEE3D" w14:textId="77777777" w:rsidR="00D30942" w:rsidRPr="00FF38D6" w:rsidRDefault="00D30942" w:rsidP="00D30942">
            <w:pPr>
              <w:pStyle w:val="Default"/>
              <w:numPr>
                <w:ilvl w:val="0"/>
                <w:numId w:val="44"/>
              </w:numPr>
              <w:ind w:left="157" w:hanging="157"/>
              <w:rPr>
                <w:rFonts w:ascii="Times New Roman" w:hAnsi="Times New Roman" w:cs="Times New Roman"/>
                <w:color w:val="auto"/>
                <w:sz w:val="20"/>
                <w:szCs w:val="20"/>
                <w:lang w:val="en-GB"/>
              </w:rPr>
            </w:pPr>
            <w:r w:rsidRPr="00FF38D6">
              <w:rPr>
                <w:rFonts w:ascii="Times New Roman" w:hAnsi="Times New Roman" w:cs="Times New Roman"/>
                <w:color w:val="auto"/>
                <w:sz w:val="20"/>
                <w:szCs w:val="20"/>
              </w:rPr>
              <w:t xml:space="preserve">Middle level and senior staff may shy to attend the formal training </w:t>
            </w:r>
            <w:proofErr w:type="gramStart"/>
            <w:r w:rsidRPr="00FF38D6">
              <w:rPr>
                <w:rFonts w:ascii="Times New Roman" w:hAnsi="Times New Roman" w:cs="Times New Roman"/>
                <w:color w:val="auto"/>
                <w:sz w:val="20"/>
                <w:szCs w:val="20"/>
              </w:rPr>
              <w:t>courses</w:t>
            </w:r>
            <w:proofErr w:type="gramEnd"/>
          </w:p>
          <w:p w14:paraId="398696EB" w14:textId="77777777" w:rsidR="00D30942" w:rsidRPr="00FF38D6" w:rsidRDefault="00D30942" w:rsidP="00D30942">
            <w:pPr>
              <w:pStyle w:val="Default"/>
              <w:numPr>
                <w:ilvl w:val="0"/>
                <w:numId w:val="44"/>
              </w:numPr>
              <w:ind w:left="157" w:hanging="157"/>
              <w:rPr>
                <w:rFonts w:ascii="Times New Roman" w:hAnsi="Times New Roman" w:cs="Times New Roman"/>
                <w:color w:val="auto"/>
                <w:sz w:val="20"/>
                <w:szCs w:val="20"/>
                <w:lang w:val="en-GB"/>
              </w:rPr>
            </w:pPr>
            <w:r w:rsidRPr="00FF38D6">
              <w:rPr>
                <w:rFonts w:ascii="Times New Roman" w:hAnsi="Times New Roman" w:cs="Times New Roman"/>
                <w:color w:val="auto"/>
                <w:sz w:val="20"/>
                <w:szCs w:val="20"/>
              </w:rPr>
              <w:t xml:space="preserve">The trainee staff may not be released for attending the courses for attending to short term </w:t>
            </w:r>
            <w:proofErr w:type="gramStart"/>
            <w:r w:rsidRPr="00FF38D6">
              <w:rPr>
                <w:rFonts w:ascii="Times New Roman" w:hAnsi="Times New Roman" w:cs="Times New Roman"/>
                <w:color w:val="auto"/>
                <w:sz w:val="20"/>
                <w:szCs w:val="20"/>
              </w:rPr>
              <w:t>priorities</w:t>
            </w:r>
            <w:proofErr w:type="gramEnd"/>
            <w:r w:rsidRPr="00FF38D6">
              <w:rPr>
                <w:rFonts w:ascii="Times New Roman" w:hAnsi="Times New Roman" w:cs="Times New Roman"/>
                <w:color w:val="auto"/>
                <w:sz w:val="20"/>
                <w:szCs w:val="20"/>
              </w:rPr>
              <w:t xml:space="preserve"> </w:t>
            </w:r>
          </w:p>
          <w:p w14:paraId="7B58797A" w14:textId="77777777" w:rsidR="00D30942" w:rsidRPr="00167CDE" w:rsidRDefault="00D30942" w:rsidP="00D24FFD">
            <w:pPr>
              <w:rPr>
                <w:b/>
                <w:bCs/>
                <w:sz w:val="20"/>
                <w:szCs w:val="20"/>
              </w:rPr>
            </w:pPr>
            <w:r w:rsidRPr="00FF38D6">
              <w:rPr>
                <w:sz w:val="20"/>
                <w:szCs w:val="20"/>
              </w:rPr>
              <w:t>The risks (if any) would be avoided by motivating and providing incentives to the trainees and joint planning of these courses with the senior government staff</w:t>
            </w:r>
          </w:p>
        </w:tc>
      </w:tr>
      <w:tr w:rsidR="00D30942" w:rsidRPr="00167887" w14:paraId="793C72C4" w14:textId="77777777" w:rsidTr="00EA5816">
        <w:tc>
          <w:tcPr>
            <w:tcW w:w="2047" w:type="dxa"/>
            <w:vMerge w:val="restart"/>
            <w:shd w:val="pct12" w:color="auto" w:fill="auto"/>
          </w:tcPr>
          <w:p w14:paraId="0B9DE7FC" w14:textId="77777777" w:rsidR="00D30942" w:rsidRPr="006A1872" w:rsidRDefault="00D30942" w:rsidP="00D24FFD">
            <w:pPr>
              <w:rPr>
                <w:b/>
                <w:bCs/>
                <w:sz w:val="20"/>
                <w:szCs w:val="20"/>
              </w:rPr>
            </w:pPr>
            <w:r w:rsidRPr="006A1872">
              <w:rPr>
                <w:b/>
                <w:bCs/>
                <w:sz w:val="20"/>
                <w:szCs w:val="20"/>
              </w:rPr>
              <w:t>Outcome 3</w:t>
            </w:r>
          </w:p>
          <w:p w14:paraId="43D95CDA" w14:textId="77777777" w:rsidR="00D30942" w:rsidRPr="00955B0C" w:rsidRDefault="00D30942" w:rsidP="00D24FFD">
            <w:pPr>
              <w:rPr>
                <w:b/>
                <w:bCs/>
                <w:sz w:val="20"/>
                <w:szCs w:val="20"/>
              </w:rPr>
            </w:pPr>
            <w:r w:rsidRPr="006A1872" w:rsidDel="003D103E">
              <w:rPr>
                <w:bCs/>
                <w:sz w:val="20"/>
                <w:szCs w:val="20"/>
              </w:rPr>
              <w:lastRenderedPageBreak/>
              <w:t xml:space="preserve"> </w:t>
            </w:r>
            <w:r w:rsidRPr="00955B0C">
              <w:rPr>
                <w:sz w:val="20"/>
                <w:szCs w:val="20"/>
              </w:rPr>
              <w:t>Enhanced carbon sequestration in and around HCVF in target forested landscapes</w:t>
            </w:r>
            <w:r w:rsidRPr="00955B0C" w:rsidDel="00167887">
              <w:rPr>
                <w:b/>
                <w:bCs/>
                <w:sz w:val="20"/>
                <w:szCs w:val="20"/>
              </w:rPr>
              <w:t xml:space="preserve"> </w:t>
            </w:r>
          </w:p>
          <w:p w14:paraId="04CBFAC7" w14:textId="77777777" w:rsidR="00D30942" w:rsidRPr="00955B0C" w:rsidRDefault="00D30942" w:rsidP="00D24FFD">
            <w:pPr>
              <w:rPr>
                <w:b/>
                <w:bCs/>
                <w:sz w:val="20"/>
                <w:szCs w:val="20"/>
              </w:rPr>
            </w:pPr>
          </w:p>
        </w:tc>
        <w:tc>
          <w:tcPr>
            <w:tcW w:w="2004" w:type="dxa"/>
          </w:tcPr>
          <w:p w14:paraId="20606722" w14:textId="77777777" w:rsidR="00D30942" w:rsidRPr="00167887" w:rsidRDefault="00D30942" w:rsidP="00D24FFD">
            <w:pPr>
              <w:rPr>
                <w:sz w:val="20"/>
                <w:szCs w:val="20"/>
              </w:rPr>
            </w:pPr>
            <w:r w:rsidRPr="00167887">
              <w:rPr>
                <w:color w:val="000000"/>
                <w:sz w:val="20"/>
                <w:szCs w:val="20"/>
              </w:rPr>
              <w:lastRenderedPageBreak/>
              <w:t xml:space="preserve">Number of hectares of </w:t>
            </w:r>
            <w:r w:rsidRPr="00167887">
              <w:rPr>
                <w:sz w:val="20"/>
                <w:szCs w:val="20"/>
              </w:rPr>
              <w:t xml:space="preserve">Sub-tropical broadleaved </w:t>
            </w:r>
            <w:r w:rsidRPr="00167887">
              <w:rPr>
                <w:sz w:val="20"/>
                <w:szCs w:val="20"/>
              </w:rPr>
              <w:lastRenderedPageBreak/>
              <w:t xml:space="preserve">evergreen thorny forests and Western Himalayan Temperate Coniferous forests </w:t>
            </w:r>
            <w:proofErr w:type="gramStart"/>
            <w:r w:rsidRPr="00167887">
              <w:rPr>
                <w:sz w:val="20"/>
                <w:szCs w:val="20"/>
              </w:rPr>
              <w:t>rehabilitated</w:t>
            </w:r>
            <w:proofErr w:type="gramEnd"/>
          </w:p>
          <w:p w14:paraId="2D6137BA" w14:textId="77777777" w:rsidR="00D30942" w:rsidRPr="00167887" w:rsidRDefault="00D30942" w:rsidP="00D24FFD">
            <w:pPr>
              <w:rPr>
                <w:sz w:val="20"/>
                <w:szCs w:val="20"/>
              </w:rPr>
            </w:pPr>
          </w:p>
          <w:p w14:paraId="05A3B324" w14:textId="77777777" w:rsidR="00D30942" w:rsidRPr="00167887" w:rsidRDefault="00D30942" w:rsidP="00D24FFD">
            <w:pPr>
              <w:rPr>
                <w:bCs/>
                <w:sz w:val="20"/>
                <w:szCs w:val="20"/>
              </w:rPr>
            </w:pPr>
          </w:p>
        </w:tc>
        <w:tc>
          <w:tcPr>
            <w:tcW w:w="1946" w:type="dxa"/>
          </w:tcPr>
          <w:p w14:paraId="741C1403" w14:textId="77777777" w:rsidR="00D30942" w:rsidRPr="00167887" w:rsidRDefault="00D30942" w:rsidP="00D24FFD">
            <w:pPr>
              <w:rPr>
                <w:b/>
                <w:bCs/>
                <w:sz w:val="20"/>
                <w:szCs w:val="20"/>
              </w:rPr>
            </w:pPr>
            <w:r w:rsidRPr="00167887">
              <w:rPr>
                <w:sz w:val="20"/>
                <w:szCs w:val="20"/>
              </w:rPr>
              <w:lastRenderedPageBreak/>
              <w:t>0</w:t>
            </w:r>
          </w:p>
        </w:tc>
        <w:tc>
          <w:tcPr>
            <w:tcW w:w="3103" w:type="dxa"/>
          </w:tcPr>
          <w:p w14:paraId="7438B02C" w14:textId="77777777" w:rsidR="00D30942" w:rsidRPr="00167887" w:rsidRDefault="00D30942" w:rsidP="00D24FFD">
            <w:pPr>
              <w:ind w:left="360"/>
              <w:rPr>
                <w:bCs/>
                <w:sz w:val="20"/>
                <w:szCs w:val="20"/>
              </w:rPr>
            </w:pPr>
            <w:r>
              <w:rPr>
                <w:sz w:val="20"/>
                <w:szCs w:val="20"/>
              </w:rPr>
              <w:t xml:space="preserve">3,400 </w:t>
            </w:r>
            <w:r w:rsidRPr="00167887">
              <w:rPr>
                <w:sz w:val="20"/>
                <w:szCs w:val="20"/>
              </w:rPr>
              <w:t xml:space="preserve">ha of Sub-tropical broadleaved evergreen thorny forests and </w:t>
            </w:r>
            <w:r>
              <w:rPr>
                <w:sz w:val="20"/>
                <w:szCs w:val="20"/>
              </w:rPr>
              <w:t xml:space="preserve">10,005 </w:t>
            </w:r>
            <w:r w:rsidRPr="00167887">
              <w:rPr>
                <w:sz w:val="20"/>
                <w:szCs w:val="20"/>
              </w:rPr>
              <w:t xml:space="preserve">ha of </w:t>
            </w:r>
            <w:r w:rsidRPr="00167887">
              <w:rPr>
                <w:sz w:val="20"/>
                <w:szCs w:val="20"/>
              </w:rPr>
              <w:lastRenderedPageBreak/>
              <w:t>Western Himalayan Temperate Coniferous forests</w:t>
            </w:r>
          </w:p>
        </w:tc>
        <w:tc>
          <w:tcPr>
            <w:tcW w:w="2175" w:type="dxa"/>
          </w:tcPr>
          <w:p w14:paraId="3DCB7634" w14:textId="77777777" w:rsidR="00D30942" w:rsidRPr="00167887" w:rsidRDefault="00D30942" w:rsidP="00D24FFD">
            <w:pPr>
              <w:rPr>
                <w:sz w:val="20"/>
                <w:szCs w:val="20"/>
                <w:lang w:val="fr-FR"/>
              </w:rPr>
            </w:pPr>
            <w:r w:rsidRPr="00167887">
              <w:rPr>
                <w:sz w:val="20"/>
                <w:szCs w:val="20"/>
              </w:rPr>
              <w:lastRenderedPageBreak/>
              <w:t xml:space="preserve">Provincial forest department and </w:t>
            </w:r>
            <w:r w:rsidRPr="00167887">
              <w:rPr>
                <w:sz w:val="20"/>
                <w:szCs w:val="20"/>
              </w:rPr>
              <w:lastRenderedPageBreak/>
              <w:t>community records of forest activities</w:t>
            </w:r>
          </w:p>
        </w:tc>
        <w:tc>
          <w:tcPr>
            <w:tcW w:w="3413" w:type="dxa"/>
          </w:tcPr>
          <w:p w14:paraId="41828A39" w14:textId="77777777" w:rsidR="00D30942" w:rsidRPr="00167887" w:rsidRDefault="00D30942" w:rsidP="00D24FFD">
            <w:pPr>
              <w:pStyle w:val="Tabletext"/>
              <w:numPr>
                <w:ilvl w:val="0"/>
                <w:numId w:val="0"/>
              </w:numPr>
              <w:ind w:left="337" w:hanging="288"/>
            </w:pPr>
            <w:r w:rsidRPr="00955B0C">
              <w:rPr>
                <w:b/>
              </w:rPr>
              <w:lastRenderedPageBreak/>
              <w:t>Assumptions</w:t>
            </w:r>
            <w:r w:rsidRPr="00167887">
              <w:t xml:space="preserve">: </w:t>
            </w:r>
          </w:p>
          <w:p w14:paraId="47FD84AC" w14:textId="77777777" w:rsidR="00D30942" w:rsidRPr="00167887" w:rsidRDefault="00D30942" w:rsidP="00D24FFD">
            <w:pPr>
              <w:pStyle w:val="Tabletext"/>
            </w:pPr>
            <w:r w:rsidRPr="00FF38D6">
              <w:t xml:space="preserve">Areas selected for natural regeneration are based on potential </w:t>
            </w:r>
            <w:r w:rsidRPr="00FF38D6">
              <w:lastRenderedPageBreak/>
              <w:t xml:space="preserve">for assisted natural regeneration, reforestation, rehabilitation, conservation including availability of seeding stocks, land suitability water availability and other biotic, edaphic and socio-economic </w:t>
            </w:r>
            <w:proofErr w:type="gramStart"/>
            <w:r w:rsidRPr="00FF38D6">
              <w:t>factors</w:t>
            </w:r>
            <w:proofErr w:type="gramEnd"/>
            <w:r w:rsidRPr="00FF38D6">
              <w:t xml:space="preserve"> </w:t>
            </w:r>
          </w:p>
          <w:p w14:paraId="63D79DC3" w14:textId="77777777" w:rsidR="00D30942" w:rsidRDefault="00D30942" w:rsidP="00D24FFD">
            <w:pPr>
              <w:pStyle w:val="Tabletext"/>
              <w:numPr>
                <w:ilvl w:val="0"/>
                <w:numId w:val="0"/>
              </w:numPr>
              <w:ind w:left="49"/>
              <w:rPr>
                <w:b/>
              </w:rPr>
            </w:pPr>
          </w:p>
          <w:p w14:paraId="61CC3587" w14:textId="77777777" w:rsidR="00D30942" w:rsidRPr="00955B0C" w:rsidRDefault="00D30942" w:rsidP="00D24FFD">
            <w:pPr>
              <w:pStyle w:val="Tabletext"/>
              <w:numPr>
                <w:ilvl w:val="0"/>
                <w:numId w:val="0"/>
              </w:numPr>
              <w:ind w:left="49"/>
              <w:rPr>
                <w:rFonts w:asciiTheme="majorHAnsi" w:hAnsiTheme="majorHAnsi"/>
                <w:b/>
                <w:i/>
                <w:iCs/>
                <w:color w:val="1F3763" w:themeColor="accent1" w:themeShade="7F"/>
              </w:rPr>
            </w:pPr>
            <w:r w:rsidRPr="00955B0C">
              <w:rPr>
                <w:b/>
              </w:rPr>
              <w:t>Risks:</w:t>
            </w:r>
          </w:p>
          <w:p w14:paraId="722E6743" w14:textId="77777777" w:rsidR="00D30942" w:rsidRPr="00167887" w:rsidRDefault="00D30942" w:rsidP="00D24FFD">
            <w:pPr>
              <w:rPr>
                <w:b/>
                <w:bCs/>
                <w:sz w:val="20"/>
                <w:szCs w:val="20"/>
              </w:rPr>
            </w:pPr>
            <w:r w:rsidRPr="00167887">
              <w:rPr>
                <w:sz w:val="20"/>
                <w:szCs w:val="20"/>
              </w:rPr>
              <w:t>-Climate change impacts may increase to the extent that even if the project implements activities to improve condition in forest lands it may not be enough to make a difference</w:t>
            </w:r>
          </w:p>
        </w:tc>
      </w:tr>
      <w:tr w:rsidR="00D30942" w:rsidRPr="00167887" w14:paraId="5733135E" w14:textId="77777777" w:rsidTr="00EA5816">
        <w:tc>
          <w:tcPr>
            <w:tcW w:w="2047" w:type="dxa"/>
            <w:vMerge/>
            <w:shd w:val="pct12" w:color="auto" w:fill="auto"/>
          </w:tcPr>
          <w:p w14:paraId="1F0BCC1B" w14:textId="77777777" w:rsidR="00D30942" w:rsidRPr="00167887" w:rsidRDefault="00D30942" w:rsidP="00D24FFD">
            <w:pPr>
              <w:rPr>
                <w:b/>
                <w:bCs/>
                <w:sz w:val="20"/>
                <w:szCs w:val="20"/>
              </w:rPr>
            </w:pPr>
          </w:p>
        </w:tc>
        <w:tc>
          <w:tcPr>
            <w:tcW w:w="2004" w:type="dxa"/>
          </w:tcPr>
          <w:p w14:paraId="22A1E7E0" w14:textId="77777777" w:rsidR="00D30942" w:rsidRPr="00167887" w:rsidRDefault="00D30942" w:rsidP="00D24FFD">
            <w:pPr>
              <w:rPr>
                <w:sz w:val="20"/>
                <w:szCs w:val="20"/>
              </w:rPr>
            </w:pPr>
            <w:r w:rsidRPr="00167887">
              <w:rPr>
                <w:sz w:val="20"/>
                <w:szCs w:val="20"/>
              </w:rPr>
              <w:t xml:space="preserve">Number of hectares of riverine forest reforested with native </w:t>
            </w:r>
            <w:proofErr w:type="gramStart"/>
            <w:r w:rsidRPr="00167887">
              <w:rPr>
                <w:sz w:val="20"/>
                <w:szCs w:val="20"/>
              </w:rPr>
              <w:t>species</w:t>
            </w:r>
            <w:proofErr w:type="gramEnd"/>
          </w:p>
          <w:p w14:paraId="38493B77" w14:textId="77777777" w:rsidR="00D30942" w:rsidRPr="00167887" w:rsidRDefault="00D30942" w:rsidP="00D24FFD">
            <w:pPr>
              <w:rPr>
                <w:sz w:val="20"/>
                <w:szCs w:val="20"/>
              </w:rPr>
            </w:pPr>
          </w:p>
          <w:p w14:paraId="6C7B1BD2" w14:textId="77777777" w:rsidR="00D30942" w:rsidRPr="00167887" w:rsidRDefault="00D30942" w:rsidP="00D24FFD">
            <w:pPr>
              <w:rPr>
                <w:b/>
                <w:bCs/>
                <w:sz w:val="20"/>
                <w:szCs w:val="20"/>
              </w:rPr>
            </w:pPr>
          </w:p>
        </w:tc>
        <w:tc>
          <w:tcPr>
            <w:tcW w:w="1946" w:type="dxa"/>
          </w:tcPr>
          <w:p w14:paraId="49E72E17" w14:textId="77777777" w:rsidR="00D30942" w:rsidRPr="00167887" w:rsidRDefault="00D30942" w:rsidP="00D24FFD">
            <w:pPr>
              <w:rPr>
                <w:b/>
                <w:bCs/>
                <w:sz w:val="20"/>
                <w:szCs w:val="20"/>
              </w:rPr>
            </w:pPr>
            <w:r>
              <w:rPr>
                <w:b/>
                <w:bCs/>
                <w:sz w:val="20"/>
                <w:szCs w:val="20"/>
              </w:rPr>
              <w:t>0</w:t>
            </w:r>
          </w:p>
        </w:tc>
        <w:tc>
          <w:tcPr>
            <w:tcW w:w="3103" w:type="dxa"/>
          </w:tcPr>
          <w:p w14:paraId="44E00A49" w14:textId="77777777" w:rsidR="00D30942" w:rsidRPr="00167887" w:rsidRDefault="00D30942" w:rsidP="00D24FFD">
            <w:pPr>
              <w:rPr>
                <w:b/>
                <w:bCs/>
                <w:sz w:val="20"/>
                <w:szCs w:val="20"/>
              </w:rPr>
            </w:pPr>
            <w:r>
              <w:rPr>
                <w:sz w:val="20"/>
                <w:szCs w:val="20"/>
              </w:rPr>
              <w:t xml:space="preserve">13,099 </w:t>
            </w:r>
            <w:r w:rsidRPr="00167887">
              <w:rPr>
                <w:sz w:val="20"/>
                <w:szCs w:val="20"/>
              </w:rPr>
              <w:t xml:space="preserve">ha </w:t>
            </w:r>
          </w:p>
        </w:tc>
        <w:tc>
          <w:tcPr>
            <w:tcW w:w="2175" w:type="dxa"/>
          </w:tcPr>
          <w:p w14:paraId="61F77BDE" w14:textId="77777777" w:rsidR="00D30942" w:rsidRPr="00167887" w:rsidRDefault="00D30942" w:rsidP="00D24FFD">
            <w:pPr>
              <w:rPr>
                <w:b/>
                <w:bCs/>
                <w:sz w:val="20"/>
                <w:szCs w:val="20"/>
              </w:rPr>
            </w:pPr>
            <w:r w:rsidRPr="00167887">
              <w:rPr>
                <w:sz w:val="20"/>
                <w:szCs w:val="20"/>
              </w:rPr>
              <w:t xml:space="preserve">Provincial forest department records of </w:t>
            </w:r>
            <w:proofErr w:type="spellStart"/>
            <w:r w:rsidRPr="00167887">
              <w:rPr>
                <w:sz w:val="20"/>
                <w:szCs w:val="20"/>
              </w:rPr>
              <w:t>reforestration</w:t>
            </w:r>
            <w:proofErr w:type="spellEnd"/>
            <w:r w:rsidRPr="00167887">
              <w:rPr>
                <w:sz w:val="20"/>
                <w:szCs w:val="20"/>
              </w:rPr>
              <w:t xml:space="preserve"> activities</w:t>
            </w:r>
            <w:r>
              <w:rPr>
                <w:sz w:val="20"/>
                <w:szCs w:val="20"/>
              </w:rPr>
              <w:t xml:space="preserve">; </w:t>
            </w:r>
            <w:r w:rsidRPr="00955B0C">
              <w:rPr>
                <w:sz w:val="20"/>
                <w:szCs w:val="20"/>
              </w:rPr>
              <w:t>department and community records of forest activities and project self-monitoring reports</w:t>
            </w:r>
          </w:p>
        </w:tc>
        <w:tc>
          <w:tcPr>
            <w:tcW w:w="3413" w:type="dxa"/>
          </w:tcPr>
          <w:p w14:paraId="6E57DC52" w14:textId="77777777" w:rsidR="00D30942" w:rsidRPr="00955B0C" w:rsidRDefault="00D30942" w:rsidP="00D24FFD">
            <w:pPr>
              <w:pStyle w:val="Tabletext"/>
              <w:numPr>
                <w:ilvl w:val="0"/>
                <w:numId w:val="0"/>
              </w:numPr>
              <w:ind w:left="337" w:hanging="288"/>
              <w:rPr>
                <w:b/>
              </w:rPr>
            </w:pPr>
            <w:r w:rsidRPr="00955B0C">
              <w:rPr>
                <w:b/>
              </w:rPr>
              <w:t xml:space="preserve">Assumptions: </w:t>
            </w:r>
          </w:p>
          <w:p w14:paraId="3BAC2C7A" w14:textId="77777777" w:rsidR="00D30942" w:rsidRPr="00167887" w:rsidRDefault="00D30942" w:rsidP="00D24FFD">
            <w:pPr>
              <w:rPr>
                <w:b/>
                <w:bCs/>
                <w:sz w:val="20"/>
                <w:szCs w:val="20"/>
              </w:rPr>
            </w:pPr>
            <w:r w:rsidRPr="00955B0C">
              <w:rPr>
                <w:sz w:val="20"/>
                <w:szCs w:val="20"/>
              </w:rPr>
              <w:t xml:space="preserve">Areas selected have potential for assisted natural regeneration, are regularly flooded by the mighty River Indus, and fulfil other conditions including availability of seed stocks, receptive </w:t>
            </w:r>
            <w:proofErr w:type="gramStart"/>
            <w:r w:rsidRPr="00955B0C">
              <w:rPr>
                <w:sz w:val="20"/>
                <w:szCs w:val="20"/>
              </w:rPr>
              <w:t>land  and</w:t>
            </w:r>
            <w:proofErr w:type="gramEnd"/>
            <w:r w:rsidRPr="00955B0C">
              <w:rPr>
                <w:sz w:val="20"/>
                <w:szCs w:val="20"/>
              </w:rPr>
              <w:t xml:space="preserve"> other biotic and edaphic factors are conducive</w:t>
            </w:r>
          </w:p>
        </w:tc>
      </w:tr>
      <w:tr w:rsidR="00D30942" w:rsidRPr="00167887" w14:paraId="7B229145" w14:textId="77777777" w:rsidTr="00EA5816">
        <w:tc>
          <w:tcPr>
            <w:tcW w:w="2047" w:type="dxa"/>
            <w:shd w:val="pct12" w:color="auto" w:fill="auto"/>
          </w:tcPr>
          <w:p w14:paraId="5D7AEF30" w14:textId="77777777" w:rsidR="00D30942" w:rsidRPr="00167887" w:rsidRDefault="00D30942" w:rsidP="00D24FFD">
            <w:pPr>
              <w:rPr>
                <w:b/>
                <w:bCs/>
                <w:sz w:val="20"/>
                <w:szCs w:val="20"/>
              </w:rPr>
            </w:pPr>
          </w:p>
        </w:tc>
        <w:tc>
          <w:tcPr>
            <w:tcW w:w="2004" w:type="dxa"/>
          </w:tcPr>
          <w:p w14:paraId="5036EFCF" w14:textId="77777777" w:rsidR="00D30942" w:rsidRPr="00167887" w:rsidRDefault="00D30942" w:rsidP="00D24FFD">
            <w:pPr>
              <w:rPr>
                <w:sz w:val="20"/>
                <w:szCs w:val="20"/>
              </w:rPr>
            </w:pPr>
            <w:r w:rsidRPr="00167887">
              <w:rPr>
                <w:sz w:val="20"/>
                <w:szCs w:val="20"/>
              </w:rPr>
              <w:t xml:space="preserve">Metric tons of CO2 eq sequestrated through regeneration and reforestation over </w:t>
            </w:r>
            <w:r>
              <w:rPr>
                <w:sz w:val="20"/>
                <w:szCs w:val="20"/>
              </w:rPr>
              <w:t>30</w:t>
            </w:r>
            <w:r w:rsidRPr="00167887">
              <w:rPr>
                <w:sz w:val="20"/>
                <w:szCs w:val="20"/>
              </w:rPr>
              <w:t xml:space="preserve">-year </w:t>
            </w:r>
            <w:proofErr w:type="gramStart"/>
            <w:r w:rsidRPr="00167887">
              <w:rPr>
                <w:sz w:val="20"/>
                <w:szCs w:val="20"/>
              </w:rPr>
              <w:t>period</w:t>
            </w:r>
            <w:proofErr w:type="gramEnd"/>
          </w:p>
          <w:p w14:paraId="669ABD33" w14:textId="77777777" w:rsidR="00D30942" w:rsidRPr="00167887" w:rsidRDefault="00D30942" w:rsidP="00D24FFD">
            <w:pPr>
              <w:rPr>
                <w:sz w:val="20"/>
                <w:szCs w:val="20"/>
              </w:rPr>
            </w:pPr>
          </w:p>
          <w:p w14:paraId="59594809" w14:textId="77777777" w:rsidR="00D30942" w:rsidRPr="00167887" w:rsidRDefault="00D30942" w:rsidP="00D24FFD">
            <w:pPr>
              <w:rPr>
                <w:sz w:val="20"/>
                <w:szCs w:val="20"/>
              </w:rPr>
            </w:pPr>
          </w:p>
        </w:tc>
        <w:tc>
          <w:tcPr>
            <w:tcW w:w="1946" w:type="dxa"/>
          </w:tcPr>
          <w:p w14:paraId="512D5A6F" w14:textId="77777777" w:rsidR="00D30942" w:rsidRPr="00167887" w:rsidRDefault="00D30942" w:rsidP="00D24FFD">
            <w:pPr>
              <w:rPr>
                <w:b/>
                <w:bCs/>
                <w:sz w:val="20"/>
                <w:szCs w:val="20"/>
              </w:rPr>
            </w:pPr>
            <w:r>
              <w:rPr>
                <w:b/>
                <w:bCs/>
                <w:sz w:val="20"/>
                <w:szCs w:val="20"/>
              </w:rPr>
              <w:t>0</w:t>
            </w:r>
          </w:p>
        </w:tc>
        <w:tc>
          <w:tcPr>
            <w:tcW w:w="3103" w:type="dxa"/>
          </w:tcPr>
          <w:p w14:paraId="53F33402" w14:textId="77777777" w:rsidR="00D30942" w:rsidRPr="00167887" w:rsidRDefault="00D30942" w:rsidP="00D24FFD">
            <w:pPr>
              <w:rPr>
                <w:sz w:val="20"/>
                <w:szCs w:val="20"/>
              </w:rPr>
            </w:pPr>
            <w:r>
              <w:rPr>
                <w:sz w:val="20"/>
                <w:szCs w:val="20"/>
              </w:rPr>
              <w:t xml:space="preserve">5,148,943 </w:t>
            </w:r>
            <w:r w:rsidRPr="00167887">
              <w:rPr>
                <w:sz w:val="20"/>
                <w:szCs w:val="20"/>
              </w:rPr>
              <w:t xml:space="preserve">metric tons CO2 eq </w:t>
            </w:r>
          </w:p>
        </w:tc>
        <w:tc>
          <w:tcPr>
            <w:tcW w:w="2175" w:type="dxa"/>
          </w:tcPr>
          <w:p w14:paraId="341F08D8" w14:textId="77777777" w:rsidR="00D30942" w:rsidRPr="00167887" w:rsidRDefault="00D30942" w:rsidP="00D24FFD">
            <w:pPr>
              <w:pStyle w:val="Tabletext"/>
            </w:pPr>
            <w:r w:rsidRPr="00167887">
              <w:t>Forest (biomass) carbon inventory/baseline (emission data) and deforestation rate (activity data)</w:t>
            </w:r>
          </w:p>
          <w:p w14:paraId="25A31153" w14:textId="77777777" w:rsidR="00D30942" w:rsidRPr="00167887" w:rsidRDefault="00D30942" w:rsidP="00D24FFD">
            <w:pPr>
              <w:rPr>
                <w:sz w:val="20"/>
                <w:szCs w:val="20"/>
              </w:rPr>
            </w:pPr>
          </w:p>
        </w:tc>
        <w:tc>
          <w:tcPr>
            <w:tcW w:w="3413" w:type="dxa"/>
          </w:tcPr>
          <w:p w14:paraId="7BDC623C" w14:textId="77777777" w:rsidR="00D30942" w:rsidRPr="00167887" w:rsidRDefault="00D30942" w:rsidP="00D24FFD">
            <w:pPr>
              <w:pStyle w:val="Tabletext"/>
            </w:pPr>
            <w:r w:rsidRPr="00167887">
              <w:t>Assumption:</w:t>
            </w:r>
          </w:p>
          <w:p w14:paraId="50B183C5" w14:textId="77777777" w:rsidR="00D30942" w:rsidRPr="0091086D" w:rsidRDefault="00D30942" w:rsidP="00D24FFD">
            <w:pPr>
              <w:pStyle w:val="Tabletext"/>
            </w:pPr>
            <w:r w:rsidRPr="0091086D">
              <w:t>-Criteria for selection of degraded lands assisted natural regeneration has adequate soil and biological conditions conducive for forest regeneration and reforestation</w:t>
            </w:r>
          </w:p>
          <w:p w14:paraId="4518ECAA" w14:textId="77777777" w:rsidR="00D30942" w:rsidRPr="00167887" w:rsidRDefault="00D30942" w:rsidP="00D24FFD">
            <w:pPr>
              <w:pStyle w:val="Tabletext"/>
            </w:pPr>
          </w:p>
          <w:p w14:paraId="683C1643" w14:textId="77777777" w:rsidR="00D30942" w:rsidRPr="00955B0C" w:rsidRDefault="00D30942" w:rsidP="00D24FFD">
            <w:pPr>
              <w:pStyle w:val="Tabletext"/>
              <w:numPr>
                <w:ilvl w:val="0"/>
                <w:numId w:val="0"/>
              </w:numPr>
              <w:ind w:left="49"/>
              <w:rPr>
                <w:rFonts w:asciiTheme="majorHAnsi" w:hAnsiTheme="majorHAnsi"/>
                <w:b/>
                <w:i/>
                <w:iCs/>
                <w:color w:val="1F3763" w:themeColor="accent1" w:themeShade="7F"/>
              </w:rPr>
            </w:pPr>
            <w:r w:rsidRPr="00955B0C">
              <w:rPr>
                <w:b/>
              </w:rPr>
              <w:t>Risks:</w:t>
            </w:r>
          </w:p>
          <w:p w14:paraId="642F06BE" w14:textId="77777777" w:rsidR="00D30942" w:rsidRPr="00167887" w:rsidRDefault="00D30942" w:rsidP="00D24FFD">
            <w:pPr>
              <w:rPr>
                <w:sz w:val="20"/>
                <w:szCs w:val="20"/>
              </w:rPr>
            </w:pPr>
            <w:r w:rsidRPr="00167887">
              <w:rPr>
                <w:sz w:val="20"/>
                <w:szCs w:val="20"/>
              </w:rPr>
              <w:t>-Lack of capacity and skills for assessments of carbon</w:t>
            </w:r>
          </w:p>
        </w:tc>
      </w:tr>
      <w:tr w:rsidR="00D30942" w:rsidRPr="00167887" w14:paraId="1AC96160" w14:textId="77777777" w:rsidTr="00EA5816">
        <w:tc>
          <w:tcPr>
            <w:tcW w:w="2047" w:type="dxa"/>
            <w:shd w:val="pct12" w:color="auto" w:fill="auto"/>
          </w:tcPr>
          <w:p w14:paraId="782BF3A2" w14:textId="77777777" w:rsidR="00D30942" w:rsidRPr="00167887" w:rsidRDefault="00D30942" w:rsidP="00D24FFD">
            <w:pPr>
              <w:rPr>
                <w:b/>
                <w:bCs/>
                <w:sz w:val="20"/>
                <w:szCs w:val="20"/>
              </w:rPr>
            </w:pPr>
          </w:p>
        </w:tc>
        <w:tc>
          <w:tcPr>
            <w:tcW w:w="2004" w:type="dxa"/>
          </w:tcPr>
          <w:p w14:paraId="492E7986" w14:textId="77777777" w:rsidR="00D30942" w:rsidRPr="00167887" w:rsidRDefault="00D30942" w:rsidP="00D24FFD">
            <w:pPr>
              <w:rPr>
                <w:sz w:val="20"/>
                <w:szCs w:val="20"/>
              </w:rPr>
            </w:pPr>
            <w:r w:rsidRPr="00167887">
              <w:rPr>
                <w:sz w:val="20"/>
                <w:szCs w:val="20"/>
              </w:rPr>
              <w:t xml:space="preserve">Number of best practice notes documenting forest </w:t>
            </w:r>
            <w:r w:rsidRPr="00167887">
              <w:rPr>
                <w:sz w:val="20"/>
                <w:szCs w:val="20"/>
              </w:rPr>
              <w:lastRenderedPageBreak/>
              <w:t xml:space="preserve">restoration and reforestation and </w:t>
            </w:r>
            <w:proofErr w:type="gramStart"/>
            <w:r w:rsidRPr="00167887">
              <w:rPr>
                <w:sz w:val="20"/>
                <w:szCs w:val="20"/>
              </w:rPr>
              <w:t>SFM</w:t>
            </w:r>
            <w:proofErr w:type="gramEnd"/>
          </w:p>
          <w:p w14:paraId="16F8E445" w14:textId="77777777" w:rsidR="00D30942" w:rsidRPr="00167887" w:rsidRDefault="00D30942" w:rsidP="00D24FFD">
            <w:pPr>
              <w:rPr>
                <w:sz w:val="20"/>
                <w:szCs w:val="20"/>
              </w:rPr>
            </w:pPr>
          </w:p>
          <w:p w14:paraId="6559F5B1" w14:textId="77777777" w:rsidR="00D30942" w:rsidRPr="00167887" w:rsidRDefault="00D30942" w:rsidP="00D24FFD">
            <w:pPr>
              <w:rPr>
                <w:sz w:val="20"/>
                <w:szCs w:val="20"/>
              </w:rPr>
            </w:pPr>
          </w:p>
        </w:tc>
        <w:tc>
          <w:tcPr>
            <w:tcW w:w="1946" w:type="dxa"/>
          </w:tcPr>
          <w:p w14:paraId="47338435" w14:textId="77777777" w:rsidR="00D30942" w:rsidRPr="00167887" w:rsidRDefault="00D30942" w:rsidP="00D24FFD">
            <w:pPr>
              <w:rPr>
                <w:b/>
                <w:bCs/>
                <w:sz w:val="20"/>
                <w:szCs w:val="20"/>
              </w:rPr>
            </w:pPr>
            <w:r>
              <w:rPr>
                <w:b/>
                <w:bCs/>
                <w:sz w:val="20"/>
                <w:szCs w:val="20"/>
              </w:rPr>
              <w:lastRenderedPageBreak/>
              <w:t>0</w:t>
            </w:r>
          </w:p>
        </w:tc>
        <w:tc>
          <w:tcPr>
            <w:tcW w:w="3103" w:type="dxa"/>
          </w:tcPr>
          <w:p w14:paraId="1E63B73A" w14:textId="77777777" w:rsidR="00D30942" w:rsidRPr="00167887" w:rsidRDefault="00D30942" w:rsidP="00D24FFD">
            <w:pPr>
              <w:rPr>
                <w:sz w:val="20"/>
                <w:szCs w:val="20"/>
              </w:rPr>
            </w:pPr>
            <w:r w:rsidRPr="00167887">
              <w:rPr>
                <w:sz w:val="20"/>
                <w:szCs w:val="20"/>
              </w:rPr>
              <w:t xml:space="preserve">At least 5 best practice notes document and disseminated </w:t>
            </w:r>
          </w:p>
        </w:tc>
        <w:tc>
          <w:tcPr>
            <w:tcW w:w="2175" w:type="dxa"/>
          </w:tcPr>
          <w:p w14:paraId="7278FAF8" w14:textId="77777777" w:rsidR="00D30942" w:rsidRPr="00167887" w:rsidRDefault="00D30942" w:rsidP="00D24FFD">
            <w:pPr>
              <w:pStyle w:val="Tabletext"/>
            </w:pPr>
            <w:r w:rsidRPr="00167887">
              <w:t>Best practice notes,</w:t>
            </w:r>
          </w:p>
          <w:p w14:paraId="2640E033" w14:textId="77777777" w:rsidR="00D30942" w:rsidRPr="00167887" w:rsidRDefault="00D30942" w:rsidP="00D24FFD">
            <w:pPr>
              <w:rPr>
                <w:sz w:val="20"/>
                <w:szCs w:val="20"/>
              </w:rPr>
            </w:pPr>
            <w:r w:rsidRPr="00167887">
              <w:rPr>
                <w:sz w:val="20"/>
                <w:szCs w:val="20"/>
              </w:rPr>
              <w:lastRenderedPageBreak/>
              <w:t>Number of dissemination events undertaken</w:t>
            </w:r>
          </w:p>
        </w:tc>
        <w:tc>
          <w:tcPr>
            <w:tcW w:w="3413" w:type="dxa"/>
          </w:tcPr>
          <w:p w14:paraId="21E5D1C8" w14:textId="77777777" w:rsidR="00D30942" w:rsidRPr="00FF38D6" w:rsidRDefault="00D30942" w:rsidP="00D24FFD">
            <w:pPr>
              <w:pStyle w:val="Tabletext"/>
              <w:numPr>
                <w:ilvl w:val="0"/>
                <w:numId w:val="0"/>
              </w:numPr>
              <w:ind w:left="337" w:hanging="288"/>
            </w:pPr>
            <w:r w:rsidRPr="00955B0C">
              <w:rPr>
                <w:b/>
              </w:rPr>
              <w:lastRenderedPageBreak/>
              <w:t>Assumption</w:t>
            </w:r>
            <w:r w:rsidRPr="00FF38D6">
              <w:t xml:space="preserve">: </w:t>
            </w:r>
          </w:p>
          <w:p w14:paraId="08ADA38D" w14:textId="77777777" w:rsidR="00D30942" w:rsidRPr="00FF38D6" w:rsidRDefault="00D30942" w:rsidP="00D24FFD">
            <w:pPr>
              <w:pStyle w:val="Tabletext"/>
            </w:pPr>
            <w:r w:rsidRPr="00FF38D6">
              <w:t xml:space="preserve">-The Project management, in particular </w:t>
            </w:r>
            <w:proofErr w:type="gramStart"/>
            <w:r w:rsidRPr="00FF38D6">
              <w:t xml:space="preserve">its </w:t>
            </w:r>
            <w:proofErr w:type="spellStart"/>
            <w:r w:rsidRPr="00FF38D6">
              <w:t>self</w:t>
            </w:r>
            <w:proofErr w:type="gramEnd"/>
            <w:r w:rsidRPr="00FF38D6">
              <w:t xml:space="preserve"> monitoring</w:t>
            </w:r>
            <w:proofErr w:type="spellEnd"/>
            <w:r w:rsidRPr="00FF38D6">
              <w:t xml:space="preserve"> system will be able to identify, </w:t>
            </w:r>
            <w:r w:rsidRPr="00FF38D6">
              <w:lastRenderedPageBreak/>
              <w:t>document and disseminate the best practices</w:t>
            </w:r>
          </w:p>
          <w:p w14:paraId="08680D0D" w14:textId="77777777" w:rsidR="00D30942" w:rsidRPr="00167887" w:rsidRDefault="00D30942" w:rsidP="00D24FFD">
            <w:pPr>
              <w:rPr>
                <w:sz w:val="20"/>
                <w:szCs w:val="20"/>
              </w:rPr>
            </w:pPr>
            <w:r w:rsidRPr="00FF38D6">
              <w:t>-</w:t>
            </w:r>
            <w:r w:rsidRPr="00955B0C">
              <w:rPr>
                <w:sz w:val="20"/>
                <w:szCs w:val="20"/>
              </w:rPr>
              <w:t xml:space="preserve">Mid Term Review and </w:t>
            </w:r>
            <w:r>
              <w:rPr>
                <w:sz w:val="20"/>
                <w:szCs w:val="20"/>
              </w:rPr>
              <w:t>Terminal</w:t>
            </w:r>
            <w:r w:rsidRPr="00955B0C">
              <w:rPr>
                <w:sz w:val="20"/>
                <w:szCs w:val="20"/>
              </w:rPr>
              <w:t xml:space="preserve"> Evaluation of the project will also contribute to identifying the best practices</w:t>
            </w:r>
          </w:p>
        </w:tc>
      </w:tr>
      <w:tr w:rsidR="00D30942" w:rsidRPr="00EA3D27" w14:paraId="43C7BDB2" w14:textId="77777777" w:rsidTr="00EA5816">
        <w:tc>
          <w:tcPr>
            <w:tcW w:w="2047" w:type="dxa"/>
            <w:shd w:val="pct12" w:color="auto" w:fill="auto"/>
          </w:tcPr>
          <w:p w14:paraId="3AA95573" w14:textId="77777777" w:rsidR="00D30942" w:rsidRPr="00167887" w:rsidRDefault="00D30942" w:rsidP="00D24FFD">
            <w:pPr>
              <w:rPr>
                <w:b/>
                <w:bCs/>
                <w:sz w:val="20"/>
                <w:szCs w:val="20"/>
              </w:rPr>
            </w:pPr>
          </w:p>
        </w:tc>
        <w:tc>
          <w:tcPr>
            <w:tcW w:w="2004" w:type="dxa"/>
          </w:tcPr>
          <w:p w14:paraId="0D3FF1C0" w14:textId="77777777" w:rsidR="00D30942" w:rsidRPr="00167887" w:rsidRDefault="00D30942" w:rsidP="00D24FFD">
            <w:pPr>
              <w:rPr>
                <w:sz w:val="20"/>
                <w:szCs w:val="20"/>
              </w:rPr>
            </w:pPr>
            <w:r w:rsidRPr="00167887">
              <w:rPr>
                <w:sz w:val="20"/>
                <w:szCs w:val="20"/>
              </w:rPr>
              <w:t>Number of Carbon stock assessments and coefficients for key forest types in Pakistan developed and monitored</w:t>
            </w:r>
          </w:p>
        </w:tc>
        <w:tc>
          <w:tcPr>
            <w:tcW w:w="1946" w:type="dxa"/>
          </w:tcPr>
          <w:p w14:paraId="692A0579" w14:textId="77777777" w:rsidR="00D30942" w:rsidRPr="00167887" w:rsidRDefault="00D30942" w:rsidP="00D24FFD">
            <w:pPr>
              <w:rPr>
                <w:b/>
                <w:bCs/>
                <w:sz w:val="20"/>
                <w:szCs w:val="20"/>
              </w:rPr>
            </w:pPr>
            <w:r>
              <w:rPr>
                <w:b/>
                <w:bCs/>
                <w:sz w:val="20"/>
                <w:szCs w:val="20"/>
              </w:rPr>
              <w:t>0</w:t>
            </w:r>
          </w:p>
        </w:tc>
        <w:tc>
          <w:tcPr>
            <w:tcW w:w="3103" w:type="dxa"/>
          </w:tcPr>
          <w:p w14:paraId="0C20F20A" w14:textId="77777777" w:rsidR="00D30942" w:rsidRPr="00167887" w:rsidRDefault="00D30942" w:rsidP="00D24FFD">
            <w:pPr>
              <w:rPr>
                <w:sz w:val="20"/>
                <w:szCs w:val="20"/>
              </w:rPr>
            </w:pPr>
            <w:r w:rsidRPr="00167887">
              <w:rPr>
                <w:sz w:val="20"/>
                <w:szCs w:val="20"/>
              </w:rPr>
              <w:t>One set of baseline assessment completed and monitoring</w:t>
            </w:r>
          </w:p>
        </w:tc>
        <w:tc>
          <w:tcPr>
            <w:tcW w:w="2175" w:type="dxa"/>
          </w:tcPr>
          <w:p w14:paraId="66F21F81" w14:textId="77777777" w:rsidR="00D30942" w:rsidRPr="00167887" w:rsidRDefault="00D30942" w:rsidP="00D24FFD">
            <w:pPr>
              <w:pStyle w:val="Tabletext"/>
            </w:pPr>
            <w:r w:rsidRPr="00167887">
              <w:t>Forest (biomass) carbon inventory/baseline (emission data) and deforestation rate (activity data)</w:t>
            </w:r>
          </w:p>
          <w:p w14:paraId="71AF88B4" w14:textId="77777777" w:rsidR="00D30942" w:rsidRPr="00167887" w:rsidRDefault="00D30942" w:rsidP="00D24FFD">
            <w:pPr>
              <w:rPr>
                <w:sz w:val="20"/>
                <w:szCs w:val="20"/>
              </w:rPr>
            </w:pPr>
          </w:p>
        </w:tc>
        <w:tc>
          <w:tcPr>
            <w:tcW w:w="3413" w:type="dxa"/>
          </w:tcPr>
          <w:p w14:paraId="761C505B" w14:textId="77777777" w:rsidR="00D30942" w:rsidRPr="00EF5AB3" w:rsidRDefault="00D30942" w:rsidP="00D24FFD">
            <w:pPr>
              <w:pStyle w:val="Tabletext"/>
              <w:numPr>
                <w:ilvl w:val="0"/>
                <w:numId w:val="0"/>
              </w:numPr>
              <w:ind w:left="337" w:hanging="288"/>
              <w:rPr>
                <w:b/>
              </w:rPr>
            </w:pPr>
            <w:r w:rsidRPr="00EF5AB3">
              <w:rPr>
                <w:b/>
              </w:rPr>
              <w:t>Assumptions:</w:t>
            </w:r>
          </w:p>
          <w:p w14:paraId="3743B3B6" w14:textId="77777777" w:rsidR="00D30942" w:rsidRPr="0091086D" w:rsidRDefault="00D30942" w:rsidP="00D24FFD">
            <w:pPr>
              <w:pStyle w:val="Tabletext"/>
            </w:pPr>
            <w:r w:rsidRPr="0091086D">
              <w:t>-Federal and provincial government commitment to carbon inventory and monitoring and available financing and staffing</w:t>
            </w:r>
          </w:p>
          <w:p w14:paraId="3B522250" w14:textId="77777777" w:rsidR="00D30942" w:rsidRPr="0091086D" w:rsidRDefault="00D30942" w:rsidP="00D24FFD">
            <w:pPr>
              <w:pStyle w:val="Tabletext"/>
            </w:pPr>
            <w:r w:rsidRPr="0091086D">
              <w:t>-national methodology for measuring carbon stocks and fluxes developed under UN-REDD+ readiness program</w:t>
            </w:r>
          </w:p>
          <w:p w14:paraId="58FB1EB1" w14:textId="77777777" w:rsidR="00D30942" w:rsidRPr="0091086D" w:rsidRDefault="00D30942" w:rsidP="00D24FFD">
            <w:pPr>
              <w:pStyle w:val="Tabletext"/>
              <w:numPr>
                <w:ilvl w:val="0"/>
                <w:numId w:val="0"/>
              </w:numPr>
              <w:ind w:left="337"/>
            </w:pPr>
          </w:p>
          <w:p w14:paraId="34D55F04" w14:textId="77777777" w:rsidR="00D30942" w:rsidRPr="0091086D" w:rsidRDefault="00D30942" w:rsidP="00D24FFD">
            <w:pPr>
              <w:pStyle w:val="Tabletext"/>
              <w:numPr>
                <w:ilvl w:val="0"/>
                <w:numId w:val="0"/>
              </w:numPr>
              <w:ind w:left="337" w:hanging="288"/>
              <w:rPr>
                <w:rFonts w:asciiTheme="majorHAnsi" w:hAnsiTheme="majorHAnsi"/>
                <w:i/>
                <w:iCs/>
                <w:color w:val="1F3763" w:themeColor="accent1" w:themeShade="7F"/>
              </w:rPr>
            </w:pPr>
            <w:r w:rsidRPr="00EF5AB3">
              <w:rPr>
                <w:b/>
              </w:rPr>
              <w:t>Risks</w:t>
            </w:r>
            <w:r w:rsidRPr="0091086D">
              <w:t>:</w:t>
            </w:r>
          </w:p>
          <w:p w14:paraId="78AAF9D0" w14:textId="77777777" w:rsidR="00D30942" w:rsidRPr="00EA3D27" w:rsidRDefault="00D30942" w:rsidP="00D24FFD">
            <w:pPr>
              <w:pStyle w:val="Tabletext"/>
              <w:rPr>
                <w:rFonts w:asciiTheme="majorHAnsi" w:hAnsiTheme="majorHAnsi"/>
                <w:i/>
                <w:iCs/>
                <w:color w:val="1F3763" w:themeColor="accent1" w:themeShade="7F"/>
              </w:rPr>
            </w:pPr>
            <w:r w:rsidRPr="0091086D">
              <w:t>Lack of capacity and skills for assessments</w:t>
            </w:r>
          </w:p>
          <w:p w14:paraId="523E86D7" w14:textId="77777777" w:rsidR="00D30942" w:rsidRPr="00EA3D27" w:rsidRDefault="00D30942" w:rsidP="00D24FFD">
            <w:pPr>
              <w:pStyle w:val="Tabletext"/>
            </w:pPr>
            <w:r w:rsidRPr="00EA3D27">
              <w:rPr>
                <w:rFonts w:asciiTheme="majorHAnsi" w:hAnsiTheme="majorHAnsi"/>
                <w:iCs/>
                <w:color w:val="1F3763" w:themeColor="accent1" w:themeShade="7F"/>
              </w:rPr>
              <w:t xml:space="preserve">Delay </w:t>
            </w:r>
            <w:r w:rsidRPr="00167887">
              <w:t>in developing national methodological framework for carbon stock</w:t>
            </w:r>
            <w:r>
              <w:t xml:space="preserve"> monitoring</w:t>
            </w:r>
          </w:p>
        </w:tc>
      </w:tr>
    </w:tbl>
    <w:p w14:paraId="114113D2" w14:textId="14552E48" w:rsidR="009C258B" w:rsidRDefault="009C258B">
      <w:pPr>
        <w:rPr>
          <w:rFonts w:ascii="Myriad Pro" w:hAnsi="Myriad Pro"/>
          <w:b/>
          <w:bCs/>
          <w:sz w:val="26"/>
          <w:szCs w:val="26"/>
        </w:rPr>
      </w:pPr>
    </w:p>
    <w:p w14:paraId="20F81DC2" w14:textId="699A68CD" w:rsidR="00D30942" w:rsidRDefault="00D30942">
      <w:pPr>
        <w:rPr>
          <w:rFonts w:ascii="Myriad Pro" w:hAnsi="Myriad Pro"/>
          <w:b/>
          <w:bCs/>
          <w:sz w:val="26"/>
          <w:szCs w:val="26"/>
        </w:rPr>
      </w:pPr>
    </w:p>
    <w:p w14:paraId="57AF0045" w14:textId="77777777" w:rsidR="00D30942" w:rsidRDefault="00D30942">
      <w:pPr>
        <w:rPr>
          <w:rFonts w:ascii="Myriad Pro" w:hAnsi="Myriad Pro"/>
          <w:b/>
          <w:bCs/>
          <w:sz w:val="26"/>
          <w:szCs w:val="26"/>
        </w:rPr>
        <w:sectPr w:rsidR="00D30942" w:rsidSect="00EA5816">
          <w:pgSz w:w="15840" w:h="12240" w:orient="landscape"/>
          <w:pgMar w:top="1440" w:right="1008" w:bottom="1440" w:left="1008" w:header="720" w:footer="720" w:gutter="0"/>
          <w:cols w:space="720"/>
          <w:docGrid w:linePitch="360"/>
        </w:sectPr>
      </w:pPr>
      <w:r>
        <w:rPr>
          <w:rFonts w:ascii="Myriad Pro" w:hAnsi="Myriad Pro"/>
          <w:b/>
          <w:bCs/>
          <w:sz w:val="26"/>
          <w:szCs w:val="26"/>
        </w:rPr>
        <w:br w:type="page"/>
      </w:r>
    </w:p>
    <w:p w14:paraId="63B36BB1" w14:textId="6FF651DA" w:rsidR="00D30942" w:rsidRDefault="00D30942">
      <w:pPr>
        <w:rPr>
          <w:rFonts w:ascii="Myriad Pro" w:hAnsi="Myriad Pro"/>
          <w:b/>
          <w:bCs/>
          <w:sz w:val="26"/>
          <w:szCs w:val="26"/>
        </w:rPr>
      </w:pPr>
    </w:p>
    <w:p w14:paraId="3286CCDC" w14:textId="3E2E4CB2" w:rsidR="00BD1612" w:rsidRPr="007A6A26" w:rsidRDefault="00BD1612" w:rsidP="00FF139C">
      <w:pPr>
        <w:rPr>
          <w:rFonts w:ascii="Myriad Pro" w:hAnsi="Myriad Pro"/>
          <w:b/>
          <w:bCs/>
          <w:sz w:val="26"/>
          <w:szCs w:val="26"/>
        </w:rPr>
      </w:pPr>
      <w:r w:rsidRPr="007A6A26">
        <w:rPr>
          <w:rFonts w:ascii="Myriad Pro" w:hAnsi="Myriad Pro"/>
          <w:b/>
          <w:bCs/>
          <w:sz w:val="26"/>
          <w:szCs w:val="26"/>
        </w:rPr>
        <w:t xml:space="preserve">ToR Annex B: Project Information Package to be reviewed by TE </w:t>
      </w:r>
      <w:proofErr w:type="gramStart"/>
      <w:r w:rsidRPr="007A6A26">
        <w:rPr>
          <w:rFonts w:ascii="Myriad Pro" w:hAnsi="Myriad Pro"/>
          <w:b/>
          <w:bCs/>
          <w:sz w:val="26"/>
          <w:szCs w:val="26"/>
        </w:rPr>
        <w:t>team</w:t>
      </w:r>
      <w:proofErr w:type="gramEnd"/>
    </w:p>
    <w:tbl>
      <w:tblPr>
        <w:tblStyle w:val="TableGrid"/>
        <w:tblW w:w="91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0"/>
        <w:gridCol w:w="8550"/>
      </w:tblGrid>
      <w:tr w:rsidR="00E23875" w:rsidRPr="007A6A26" w14:paraId="2AB2AB01" w14:textId="77777777" w:rsidTr="00E23875">
        <w:trPr>
          <w:trHeight w:val="423"/>
          <w:jc w:val="center"/>
        </w:trPr>
        <w:tc>
          <w:tcPr>
            <w:tcW w:w="630" w:type="dxa"/>
            <w:shd w:val="clear" w:color="auto" w:fill="000000" w:themeFill="text1"/>
            <w:vAlign w:val="center"/>
          </w:tcPr>
          <w:p w14:paraId="7D39ABD7" w14:textId="77777777" w:rsidR="00E23875" w:rsidRPr="00C9116B" w:rsidRDefault="00E23875" w:rsidP="003D56DB">
            <w:pPr>
              <w:jc w:val="center"/>
              <w:rPr>
                <w:rFonts w:ascii="Myriad Pro" w:hAnsi="Myriad Pro"/>
                <w:color w:val="FFFFFF" w:themeColor="background1"/>
                <w:sz w:val="20"/>
                <w:szCs w:val="20"/>
              </w:rPr>
            </w:pPr>
            <w:r w:rsidRPr="00C9116B">
              <w:rPr>
                <w:rFonts w:ascii="Myriad Pro" w:hAnsi="Myriad Pro"/>
                <w:color w:val="FFFFFF" w:themeColor="background1"/>
                <w:sz w:val="20"/>
                <w:szCs w:val="20"/>
              </w:rPr>
              <w:t>#</w:t>
            </w:r>
          </w:p>
        </w:tc>
        <w:tc>
          <w:tcPr>
            <w:tcW w:w="8550" w:type="dxa"/>
            <w:shd w:val="clear" w:color="auto" w:fill="000000" w:themeFill="text1"/>
            <w:vAlign w:val="center"/>
          </w:tcPr>
          <w:p w14:paraId="288252E4" w14:textId="77777777" w:rsidR="00E23875" w:rsidRPr="00C9116B" w:rsidRDefault="00E23875" w:rsidP="003D56DB">
            <w:pPr>
              <w:jc w:val="center"/>
              <w:rPr>
                <w:rFonts w:ascii="Myriad Pro" w:hAnsi="Myriad Pro"/>
                <w:color w:val="FFFFFF" w:themeColor="background1"/>
                <w:sz w:val="20"/>
                <w:szCs w:val="20"/>
              </w:rPr>
            </w:pPr>
            <w:r w:rsidRPr="00C9116B">
              <w:rPr>
                <w:rFonts w:ascii="Myriad Pro" w:hAnsi="Myriad Pro"/>
                <w:color w:val="FFFFFF" w:themeColor="background1"/>
                <w:sz w:val="20"/>
                <w:szCs w:val="20"/>
              </w:rPr>
              <w:t>Item (electronic versions preferred if available)</w:t>
            </w:r>
          </w:p>
        </w:tc>
      </w:tr>
      <w:tr w:rsidR="00E23875" w:rsidRPr="007A6A26" w14:paraId="162CBC6D" w14:textId="77777777" w:rsidTr="00E23875">
        <w:trPr>
          <w:jc w:val="center"/>
        </w:trPr>
        <w:tc>
          <w:tcPr>
            <w:tcW w:w="630" w:type="dxa"/>
            <w:tcBorders>
              <w:left w:val="single" w:sz="4" w:space="0" w:color="1F3864" w:themeColor="accent1" w:themeShade="80"/>
              <w:bottom w:val="single" w:sz="4" w:space="0" w:color="1F3864" w:themeColor="accent1" w:themeShade="80"/>
            </w:tcBorders>
            <w:shd w:val="clear" w:color="auto" w:fill="auto"/>
          </w:tcPr>
          <w:p w14:paraId="2357055B"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w:t>
            </w:r>
          </w:p>
        </w:tc>
        <w:tc>
          <w:tcPr>
            <w:tcW w:w="8550" w:type="dxa"/>
            <w:tcBorders>
              <w:bottom w:val="single" w:sz="4" w:space="0" w:color="1F3864" w:themeColor="accent1" w:themeShade="80"/>
              <w:right w:val="single" w:sz="4" w:space="0" w:color="1F3864" w:themeColor="accent1" w:themeShade="80"/>
            </w:tcBorders>
            <w:shd w:val="clear" w:color="auto" w:fill="auto"/>
          </w:tcPr>
          <w:p w14:paraId="5C752C2E"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Project Identification Form (PIF)</w:t>
            </w:r>
          </w:p>
        </w:tc>
      </w:tr>
      <w:tr w:rsidR="00E23875" w:rsidRPr="007A6A26" w14:paraId="6775DD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D4561A9"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C075D8"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UNDP Initiation Plan</w:t>
            </w:r>
          </w:p>
        </w:tc>
      </w:tr>
      <w:tr w:rsidR="00E23875" w:rsidRPr="007A6A26" w14:paraId="6851FDC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FBC5F1D"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8999E12"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Final UNDP-GEF Project Document with all annexes</w:t>
            </w:r>
          </w:p>
        </w:tc>
      </w:tr>
      <w:tr w:rsidR="00E23875" w:rsidRPr="007A6A26" w14:paraId="2C655E5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C813141"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4B5769"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CEO Endorsement Request</w:t>
            </w:r>
          </w:p>
        </w:tc>
      </w:tr>
      <w:tr w:rsidR="00E23875" w:rsidRPr="007A6A26" w14:paraId="3D799B3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7E016FA"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ADE4E95"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UNDP Social and Environmental Screening Procedure (SESP) and associated management plans (if any)</w:t>
            </w:r>
          </w:p>
        </w:tc>
      </w:tr>
      <w:tr w:rsidR="00E23875" w:rsidRPr="007A6A26" w14:paraId="4ABE183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D43AABF"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FA5C92"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Inception Workshop Report</w:t>
            </w:r>
          </w:p>
        </w:tc>
      </w:tr>
      <w:tr w:rsidR="00E23875" w:rsidRPr="007A6A26" w14:paraId="6B495E53"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9B2F0C1"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CB1DF6" w14:textId="0EFA3AAA"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 xml:space="preserve">Mid-Term Review report and management response to </w:t>
            </w:r>
            <w:r w:rsidR="00A612CD" w:rsidRPr="00A03C1B">
              <w:rPr>
                <w:rFonts w:ascii="Myriad Pro" w:hAnsi="Myriad Pro"/>
                <w:color w:val="000000" w:themeColor="text1"/>
                <w:sz w:val="20"/>
                <w:szCs w:val="20"/>
              </w:rPr>
              <w:t>TE</w:t>
            </w:r>
            <w:r w:rsidRPr="00A03C1B">
              <w:rPr>
                <w:rFonts w:ascii="Myriad Pro" w:hAnsi="Myriad Pro"/>
                <w:color w:val="000000" w:themeColor="text1"/>
                <w:sz w:val="20"/>
                <w:szCs w:val="20"/>
              </w:rPr>
              <w:t xml:space="preserve"> recommendations</w:t>
            </w:r>
          </w:p>
        </w:tc>
      </w:tr>
      <w:tr w:rsidR="00E23875" w:rsidRPr="007A6A26" w14:paraId="3E49D6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78B48EEF"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41DC5F89"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All Project Implementation Reports (PIRs)</w:t>
            </w:r>
          </w:p>
        </w:tc>
      </w:tr>
      <w:tr w:rsidR="00E23875" w:rsidRPr="007A6A26" w14:paraId="0B906BB8"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1AC1F2D"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334CC5A"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 xml:space="preserve">Progress reports (quarterly, </w:t>
            </w:r>
            <w:proofErr w:type="gramStart"/>
            <w:r w:rsidRPr="00A03C1B">
              <w:rPr>
                <w:rFonts w:ascii="Myriad Pro" w:hAnsi="Myriad Pro"/>
                <w:color w:val="000000" w:themeColor="text1"/>
                <w:sz w:val="20"/>
                <w:szCs w:val="20"/>
              </w:rPr>
              <w:t>semi-annual</w:t>
            </w:r>
            <w:proofErr w:type="gramEnd"/>
            <w:r w:rsidRPr="00A03C1B">
              <w:rPr>
                <w:rFonts w:ascii="Myriad Pro" w:hAnsi="Myriad Pro"/>
                <w:color w:val="000000" w:themeColor="text1"/>
                <w:sz w:val="20"/>
                <w:szCs w:val="20"/>
              </w:rPr>
              <w:t xml:space="preserve"> or annual, with associated workplans and financial reports)</w:t>
            </w:r>
          </w:p>
        </w:tc>
      </w:tr>
      <w:tr w:rsidR="00E23875" w:rsidRPr="007A6A26" w14:paraId="1044FDD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E812F36"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CFCFB63"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Oversight mission reports</w:t>
            </w:r>
          </w:p>
        </w:tc>
      </w:tr>
      <w:tr w:rsidR="00E23875" w:rsidRPr="007A6A26" w14:paraId="0510A37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1CA610B"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BF9B13A"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Minutes of Project Board Meetings and of other meetings (</w:t>
            </w:r>
            <w:proofErr w:type="gramStart"/>
            <w:r w:rsidRPr="00A03C1B">
              <w:rPr>
                <w:rFonts w:ascii="Myriad Pro" w:hAnsi="Myriad Pro"/>
                <w:color w:val="000000" w:themeColor="text1"/>
                <w:sz w:val="20"/>
                <w:szCs w:val="20"/>
              </w:rPr>
              <w:t>i.e.</w:t>
            </w:r>
            <w:proofErr w:type="gramEnd"/>
            <w:r w:rsidRPr="00A03C1B">
              <w:rPr>
                <w:rFonts w:ascii="Myriad Pro" w:hAnsi="Myriad Pro"/>
                <w:color w:val="000000" w:themeColor="text1"/>
                <w:sz w:val="20"/>
                <w:szCs w:val="20"/>
              </w:rPr>
              <w:t xml:space="preserve"> Project Appraisal Committee meetings)</w:t>
            </w:r>
          </w:p>
        </w:tc>
      </w:tr>
      <w:tr w:rsidR="00E23875" w:rsidRPr="007A6A26" w14:paraId="748F2D36"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A5BB1D8"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AC28C5A"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 xml:space="preserve">GEF Tracking Tools (from CEO Endorsement, </w:t>
            </w:r>
            <w:proofErr w:type="gramStart"/>
            <w:r w:rsidRPr="00A03C1B">
              <w:rPr>
                <w:rFonts w:ascii="Myriad Pro" w:hAnsi="Myriad Pro"/>
                <w:color w:val="000000" w:themeColor="text1"/>
                <w:sz w:val="20"/>
                <w:szCs w:val="20"/>
              </w:rPr>
              <w:t>midterm</w:t>
            </w:r>
            <w:proofErr w:type="gramEnd"/>
            <w:r w:rsidRPr="00A03C1B">
              <w:rPr>
                <w:rFonts w:ascii="Myriad Pro" w:hAnsi="Myriad Pro"/>
                <w:color w:val="000000" w:themeColor="text1"/>
                <w:sz w:val="20"/>
                <w:szCs w:val="20"/>
              </w:rPr>
              <w:t xml:space="preserve"> and terminal stages)</w:t>
            </w:r>
          </w:p>
        </w:tc>
      </w:tr>
      <w:tr w:rsidR="00E23875" w:rsidRPr="007A6A26" w14:paraId="2537E1C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33C66CA0"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E420147"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 xml:space="preserve">GEF/LDCF/SCCF Core Indicators (from PIF, CEO Endorsement, </w:t>
            </w:r>
            <w:proofErr w:type="gramStart"/>
            <w:r w:rsidRPr="00A03C1B">
              <w:rPr>
                <w:rFonts w:ascii="Myriad Pro" w:hAnsi="Myriad Pro"/>
                <w:color w:val="000000" w:themeColor="text1"/>
                <w:sz w:val="20"/>
                <w:szCs w:val="20"/>
              </w:rPr>
              <w:t>midterm</w:t>
            </w:r>
            <w:proofErr w:type="gramEnd"/>
            <w:r w:rsidRPr="00A03C1B">
              <w:rPr>
                <w:rFonts w:ascii="Myriad Pro" w:hAnsi="Myriad Pro"/>
                <w:color w:val="000000" w:themeColor="text1"/>
                <w:sz w:val="20"/>
                <w:szCs w:val="20"/>
              </w:rPr>
              <w:t xml:space="preserve"> and terminal stages); for GEF-6 and GEF-7 projects only</w:t>
            </w:r>
          </w:p>
        </w:tc>
      </w:tr>
      <w:tr w:rsidR="00E23875" w:rsidRPr="007A6A26" w14:paraId="37EAD407"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BDC5E3C"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0181BB0"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Financial data, including actual expenditures by project outcome, including management costs, and including documentation of any significant budget revisions</w:t>
            </w:r>
          </w:p>
        </w:tc>
      </w:tr>
      <w:tr w:rsidR="00E23875" w:rsidRPr="007A6A26" w14:paraId="0CD3793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6D4E703"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0AF36BA"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Co-financing data with expected and actual contributions broken down by type of co-financing, source, and whether the contribution is considered as investment mobilized or recurring expenditures</w:t>
            </w:r>
          </w:p>
        </w:tc>
      </w:tr>
      <w:tr w:rsidR="00E23875" w:rsidRPr="007A6A26" w14:paraId="562117E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27DD8EA4"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9B5FFBE"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Audit reports</w:t>
            </w:r>
          </w:p>
        </w:tc>
      </w:tr>
      <w:tr w:rsidR="00E23875" w:rsidRPr="007A6A26" w14:paraId="0DAA56DE"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4E9DF651"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1CFF6AA1"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Electronic copies of project outputs (booklets, manuals, technical reports, articles, etc.)</w:t>
            </w:r>
          </w:p>
        </w:tc>
      </w:tr>
      <w:tr w:rsidR="00E23875" w:rsidRPr="007A6A26" w14:paraId="43D2A3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D334D9"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18</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39F5D7E"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Sample of project communications materials</w:t>
            </w:r>
          </w:p>
        </w:tc>
      </w:tr>
      <w:tr w:rsidR="00E23875" w:rsidRPr="007A6A26" w14:paraId="299A1F39"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2E4F6C8"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19</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4DC118D"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Summary list of formal meetings, workshops, etc. held, with date, location, topic, and number of participants</w:t>
            </w:r>
          </w:p>
        </w:tc>
      </w:tr>
      <w:tr w:rsidR="00E23875" w:rsidRPr="007A6A26" w14:paraId="13F0886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18ACA5C0"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20</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25F7AA3"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Any relevant socio-economic monitoring data, such as average incomes / employment levels of stakeholders in the target area, change in revenue related to project activities</w:t>
            </w:r>
          </w:p>
        </w:tc>
      </w:tr>
      <w:tr w:rsidR="00E23875" w:rsidRPr="007A6A26" w14:paraId="23CF9BD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DAE5C79"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21</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751E3B23"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List of contracts and procurement items over ~US$5,000 (</w:t>
            </w:r>
            <w:proofErr w:type="gramStart"/>
            <w:r w:rsidRPr="00A03C1B">
              <w:rPr>
                <w:rFonts w:ascii="Myriad Pro" w:hAnsi="Myriad Pro"/>
                <w:color w:val="000000" w:themeColor="text1"/>
                <w:sz w:val="20"/>
                <w:szCs w:val="20"/>
              </w:rPr>
              <w:t>i.e.</w:t>
            </w:r>
            <w:proofErr w:type="gramEnd"/>
            <w:r w:rsidRPr="00A03C1B">
              <w:rPr>
                <w:rFonts w:ascii="Myriad Pro" w:hAnsi="Myriad Pro"/>
                <w:color w:val="000000" w:themeColor="text1"/>
                <w:sz w:val="20"/>
                <w:szCs w:val="20"/>
              </w:rPr>
              <w:t xml:space="preserve"> organizations or companies contracted for project outputs, etc., except in cases of confidential information)</w:t>
            </w:r>
          </w:p>
        </w:tc>
      </w:tr>
      <w:tr w:rsidR="00E23875" w:rsidRPr="007A6A26" w14:paraId="67818C41"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E9B215C"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22</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505BA97A"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List of related projects/initiatives contributing to project objectives approved/started after GEF project approval (</w:t>
            </w:r>
            <w:proofErr w:type="gramStart"/>
            <w:r w:rsidRPr="00A03C1B">
              <w:rPr>
                <w:rFonts w:ascii="Myriad Pro" w:hAnsi="Myriad Pro"/>
                <w:color w:val="000000" w:themeColor="text1"/>
                <w:sz w:val="20"/>
                <w:szCs w:val="20"/>
              </w:rPr>
              <w:t>i.e.</w:t>
            </w:r>
            <w:proofErr w:type="gramEnd"/>
            <w:r w:rsidRPr="00A03C1B">
              <w:rPr>
                <w:rFonts w:ascii="Myriad Pro" w:hAnsi="Myriad Pro"/>
                <w:color w:val="000000" w:themeColor="text1"/>
                <w:sz w:val="20"/>
                <w:szCs w:val="20"/>
              </w:rPr>
              <w:t xml:space="preserve"> any leveraged or “catalytic” results)</w:t>
            </w:r>
          </w:p>
        </w:tc>
      </w:tr>
      <w:tr w:rsidR="00E23875" w:rsidRPr="007A6A26" w14:paraId="405D354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FEE78C5"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23</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A9C11A2"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 xml:space="preserve">Data on relevant project website activity – </w:t>
            </w:r>
            <w:proofErr w:type="gramStart"/>
            <w:r w:rsidRPr="00A03C1B">
              <w:rPr>
                <w:rFonts w:ascii="Myriad Pro" w:hAnsi="Myriad Pro"/>
                <w:color w:val="000000" w:themeColor="text1"/>
                <w:sz w:val="20"/>
                <w:szCs w:val="20"/>
              </w:rPr>
              <w:t>e.g.</w:t>
            </w:r>
            <w:proofErr w:type="gramEnd"/>
            <w:r w:rsidRPr="00A03C1B">
              <w:rPr>
                <w:rFonts w:ascii="Myriad Pro" w:hAnsi="Myriad Pro"/>
                <w:color w:val="000000" w:themeColor="text1"/>
                <w:sz w:val="20"/>
                <w:szCs w:val="20"/>
              </w:rPr>
              <w:t xml:space="preserve"> number of unique visitors per month, number of page views, etc. over relevant time period, if available</w:t>
            </w:r>
          </w:p>
        </w:tc>
      </w:tr>
      <w:tr w:rsidR="00E23875" w:rsidRPr="007A6A26" w14:paraId="1E66E5F5"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2D13B22"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24</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FD6617E"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UNDP Country Programme Document (CPD)</w:t>
            </w:r>
          </w:p>
        </w:tc>
      </w:tr>
      <w:tr w:rsidR="00E23875" w:rsidRPr="007A6A26" w14:paraId="7097BC2D"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90B0E8"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25</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5DFAA5F"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List/map of project sites, highlighting suggested visits</w:t>
            </w:r>
          </w:p>
        </w:tc>
      </w:tr>
      <w:tr w:rsidR="00E23875" w:rsidRPr="007A6A26" w14:paraId="5C48B8DC"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081AF6FF"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26</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0D8256CD"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List and contact details for project staff, key project stakeholders, including Project Board members, RTA, Project Team members, and other partners to be consulted</w:t>
            </w:r>
          </w:p>
        </w:tc>
      </w:tr>
      <w:tr w:rsidR="00E23875" w:rsidRPr="007A6A26" w14:paraId="6FF9BDB2"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6CE8A736" w14:textId="77777777" w:rsidR="00E23875" w:rsidRPr="00A03C1B" w:rsidRDefault="00E23875" w:rsidP="003D56DB">
            <w:pPr>
              <w:pStyle w:val="ListParagraph"/>
              <w:ind w:left="0"/>
              <w:jc w:val="center"/>
              <w:rPr>
                <w:rFonts w:ascii="Myriad Pro" w:hAnsi="Myriad Pro"/>
                <w:color w:val="000000" w:themeColor="text1"/>
                <w:sz w:val="20"/>
                <w:szCs w:val="20"/>
              </w:rPr>
            </w:pPr>
            <w:r w:rsidRPr="00A03C1B">
              <w:rPr>
                <w:rFonts w:ascii="Myriad Pro" w:hAnsi="Myriad Pro"/>
                <w:color w:val="000000" w:themeColor="text1"/>
                <w:sz w:val="20"/>
                <w:szCs w:val="20"/>
              </w:rPr>
              <w:t>27</w:t>
            </w: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3463B3E9" w14:textId="77777777" w:rsidR="00E23875" w:rsidRPr="00A03C1B" w:rsidRDefault="00E23875" w:rsidP="003D56DB">
            <w:pPr>
              <w:rPr>
                <w:rFonts w:ascii="Myriad Pro" w:hAnsi="Myriad Pro"/>
                <w:color w:val="000000" w:themeColor="text1"/>
                <w:sz w:val="20"/>
                <w:szCs w:val="20"/>
              </w:rPr>
            </w:pPr>
            <w:r w:rsidRPr="00A03C1B">
              <w:rPr>
                <w:rFonts w:ascii="Myriad Pro" w:hAnsi="Myriad Pro"/>
                <w:color w:val="000000" w:themeColor="text1"/>
                <w:sz w:val="20"/>
                <w:szCs w:val="20"/>
              </w:rPr>
              <w:t>Project deliverables that provide documentary evidence of achievement towards project outcomes</w:t>
            </w:r>
          </w:p>
        </w:tc>
      </w:tr>
      <w:tr w:rsidR="00E23875" w:rsidRPr="007A6A26" w14:paraId="55672F74" w14:textId="77777777" w:rsidTr="00E23875">
        <w:trPr>
          <w:jc w:val="center"/>
        </w:trPr>
        <w:tc>
          <w:tcPr>
            <w:tcW w:w="630" w:type="dxa"/>
            <w:tcBorders>
              <w:top w:val="single" w:sz="4" w:space="0" w:color="1F3864" w:themeColor="accent1" w:themeShade="80"/>
              <w:left w:val="single" w:sz="4" w:space="0" w:color="1F3864" w:themeColor="accent1" w:themeShade="80"/>
              <w:bottom w:val="single" w:sz="4" w:space="0" w:color="1F3864" w:themeColor="accent1" w:themeShade="80"/>
            </w:tcBorders>
            <w:shd w:val="clear" w:color="auto" w:fill="auto"/>
          </w:tcPr>
          <w:p w14:paraId="5AEF3D83" w14:textId="77777777" w:rsidR="00E23875" w:rsidRPr="00A03C1B" w:rsidRDefault="00E23875" w:rsidP="003D56DB">
            <w:pPr>
              <w:pStyle w:val="ListParagraph"/>
              <w:ind w:left="0"/>
              <w:jc w:val="center"/>
              <w:rPr>
                <w:rFonts w:ascii="Myriad Pro" w:hAnsi="Myriad Pro"/>
                <w:color w:val="000000" w:themeColor="text1"/>
                <w:sz w:val="20"/>
                <w:szCs w:val="20"/>
              </w:rPr>
            </w:pPr>
          </w:p>
        </w:tc>
        <w:tc>
          <w:tcPr>
            <w:tcW w:w="8550" w:type="dxa"/>
            <w:tcBorders>
              <w:top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2717C181" w14:textId="5029F8C1" w:rsidR="00E23875" w:rsidRPr="00A03C1B" w:rsidRDefault="00E23875" w:rsidP="003D56DB">
            <w:pPr>
              <w:rPr>
                <w:rFonts w:ascii="Myriad Pro" w:hAnsi="Myriad Pro"/>
                <w:i/>
                <w:iCs/>
                <w:color w:val="000000" w:themeColor="text1"/>
                <w:sz w:val="20"/>
                <w:szCs w:val="20"/>
              </w:rPr>
            </w:pPr>
            <w:r w:rsidRPr="00A03C1B">
              <w:rPr>
                <w:rFonts w:ascii="Myriad Pro" w:hAnsi="Myriad Pro"/>
                <w:i/>
                <w:iCs/>
                <w:color w:val="000000" w:themeColor="text1"/>
                <w:sz w:val="20"/>
                <w:szCs w:val="20"/>
              </w:rPr>
              <w:t>Add</w:t>
            </w:r>
            <w:r w:rsidR="002D07E5" w:rsidRPr="00A03C1B">
              <w:rPr>
                <w:rFonts w:ascii="Myriad Pro" w:hAnsi="Myriad Pro"/>
                <w:i/>
                <w:iCs/>
                <w:color w:val="000000" w:themeColor="text1"/>
                <w:sz w:val="20"/>
                <w:szCs w:val="20"/>
              </w:rPr>
              <w:t>itional</w:t>
            </w:r>
            <w:r w:rsidRPr="00A03C1B">
              <w:rPr>
                <w:rFonts w:ascii="Myriad Pro" w:hAnsi="Myriad Pro"/>
                <w:i/>
                <w:iCs/>
                <w:color w:val="000000" w:themeColor="text1"/>
                <w:sz w:val="20"/>
                <w:szCs w:val="20"/>
              </w:rPr>
              <w:t xml:space="preserve"> documents, as required</w:t>
            </w:r>
          </w:p>
        </w:tc>
      </w:tr>
    </w:tbl>
    <w:p w14:paraId="19859775" w14:textId="6DDCC4AC" w:rsidR="007C37B5" w:rsidRDefault="007C37B5" w:rsidP="00FF139C">
      <w:pPr>
        <w:rPr>
          <w:rFonts w:ascii="Myriad Pro" w:hAnsi="Myriad Pro"/>
          <w:color w:val="000000"/>
          <w:sz w:val="21"/>
          <w:szCs w:val="21"/>
        </w:rPr>
      </w:pPr>
    </w:p>
    <w:p w14:paraId="786DCFB6" w14:textId="6AC62C8C" w:rsidR="00BD1612" w:rsidRPr="007A6A26" w:rsidRDefault="00BD1612" w:rsidP="00FF139C">
      <w:pPr>
        <w:rPr>
          <w:rFonts w:ascii="Myriad Pro" w:hAnsi="Myriad Pro"/>
          <w:b/>
          <w:bCs/>
          <w:sz w:val="26"/>
          <w:szCs w:val="26"/>
        </w:rPr>
      </w:pPr>
      <w:r w:rsidRPr="007A6A26">
        <w:rPr>
          <w:rFonts w:ascii="Myriad Pro" w:hAnsi="Myriad Pro"/>
          <w:b/>
          <w:bCs/>
          <w:sz w:val="26"/>
          <w:szCs w:val="26"/>
        </w:rPr>
        <w:lastRenderedPageBreak/>
        <w:t>ToR Annex C: Content of the TE report</w:t>
      </w:r>
    </w:p>
    <w:p w14:paraId="5A5AA21B" w14:textId="77777777" w:rsidR="00C670AD" w:rsidRPr="00A03C1B" w:rsidRDefault="00C670AD" w:rsidP="00CA3BDC">
      <w:pPr>
        <w:pStyle w:val="ListParagraph"/>
        <w:numPr>
          <w:ilvl w:val="0"/>
          <w:numId w:val="16"/>
        </w:numPr>
        <w:tabs>
          <w:tab w:val="left" w:pos="720"/>
        </w:tabs>
        <w:ind w:left="1080"/>
        <w:rPr>
          <w:rFonts w:ascii="Myriad Pro" w:hAnsi="Myriad Pro"/>
          <w:color w:val="000000" w:themeColor="text1"/>
          <w:sz w:val="20"/>
          <w:szCs w:val="20"/>
        </w:rPr>
      </w:pPr>
      <w:r w:rsidRPr="00A03C1B">
        <w:rPr>
          <w:rFonts w:ascii="Myriad Pro" w:hAnsi="Myriad Pro"/>
          <w:color w:val="000000" w:themeColor="text1"/>
          <w:sz w:val="20"/>
          <w:szCs w:val="20"/>
        </w:rPr>
        <w:t>Title page</w:t>
      </w:r>
    </w:p>
    <w:p w14:paraId="6209D5E6" w14:textId="2A0D5549"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Ti</w:t>
      </w:r>
      <w:r w:rsidR="0066249F" w:rsidRPr="00A03C1B">
        <w:rPr>
          <w:rFonts w:ascii="Myriad Pro" w:hAnsi="Myriad Pro"/>
          <w:color w:val="000000" w:themeColor="text1"/>
          <w:sz w:val="20"/>
          <w:szCs w:val="20"/>
        </w:rPr>
        <w:t>t</w:t>
      </w:r>
      <w:r w:rsidRPr="00A03C1B">
        <w:rPr>
          <w:rFonts w:ascii="Myriad Pro" w:hAnsi="Myriad Pro"/>
          <w:color w:val="000000" w:themeColor="text1"/>
          <w:sz w:val="20"/>
          <w:szCs w:val="20"/>
        </w:rPr>
        <w:t>le of UNDP-supported GEF-financed project</w:t>
      </w:r>
    </w:p>
    <w:p w14:paraId="2E5FCE91" w14:textId="77777777"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UNDP PIMS ID and GEF ID</w:t>
      </w:r>
    </w:p>
    <w:p w14:paraId="2C846DBD" w14:textId="77777777"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TE timeframe and date of final TE report</w:t>
      </w:r>
    </w:p>
    <w:p w14:paraId="6F72B610" w14:textId="77777777"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 xml:space="preserve">Region and countries included in the </w:t>
      </w:r>
      <w:proofErr w:type="gramStart"/>
      <w:r w:rsidRPr="00A03C1B">
        <w:rPr>
          <w:rFonts w:ascii="Myriad Pro" w:hAnsi="Myriad Pro"/>
          <w:color w:val="000000" w:themeColor="text1"/>
          <w:sz w:val="20"/>
          <w:szCs w:val="20"/>
        </w:rPr>
        <w:t>project</w:t>
      </w:r>
      <w:proofErr w:type="gramEnd"/>
    </w:p>
    <w:p w14:paraId="1EBF6BD1" w14:textId="77777777"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GEF Focal Area/Strategic Program</w:t>
      </w:r>
    </w:p>
    <w:p w14:paraId="3097E8E6" w14:textId="77777777" w:rsidR="00C670AD"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Executing Agency, Implementing partner and other project partners</w:t>
      </w:r>
    </w:p>
    <w:p w14:paraId="33CA256B" w14:textId="1BDA44A4" w:rsidR="004506F9" w:rsidRPr="00A03C1B" w:rsidRDefault="00C670AD" w:rsidP="00CA3BDC">
      <w:pPr>
        <w:pStyle w:val="ListParagraph"/>
        <w:numPr>
          <w:ilvl w:val="0"/>
          <w:numId w:val="8"/>
        </w:numPr>
        <w:rPr>
          <w:rFonts w:ascii="Myriad Pro" w:hAnsi="Myriad Pro"/>
          <w:color w:val="000000" w:themeColor="text1"/>
          <w:sz w:val="20"/>
          <w:szCs w:val="20"/>
        </w:rPr>
      </w:pPr>
      <w:r w:rsidRPr="00A03C1B">
        <w:rPr>
          <w:rFonts w:ascii="Myriad Pro" w:hAnsi="Myriad Pro"/>
          <w:color w:val="000000" w:themeColor="text1"/>
          <w:sz w:val="20"/>
          <w:szCs w:val="20"/>
        </w:rPr>
        <w:t>TE Team members</w:t>
      </w:r>
    </w:p>
    <w:p w14:paraId="403288B0" w14:textId="6CAAB1B2" w:rsidR="004506F9" w:rsidRPr="00A03C1B" w:rsidRDefault="004506F9" w:rsidP="00CA3BDC">
      <w:pPr>
        <w:pStyle w:val="ListParagraph"/>
        <w:numPr>
          <w:ilvl w:val="0"/>
          <w:numId w:val="16"/>
        </w:numPr>
        <w:ind w:left="720" w:hanging="360"/>
        <w:rPr>
          <w:rFonts w:ascii="Myriad Pro" w:hAnsi="Myriad Pro"/>
          <w:color w:val="000000" w:themeColor="text1"/>
          <w:sz w:val="20"/>
          <w:szCs w:val="20"/>
        </w:rPr>
      </w:pPr>
      <w:r w:rsidRPr="00A03C1B">
        <w:rPr>
          <w:rFonts w:ascii="Myriad Pro" w:hAnsi="Myriad Pro"/>
          <w:color w:val="000000" w:themeColor="text1"/>
          <w:sz w:val="20"/>
          <w:szCs w:val="20"/>
        </w:rPr>
        <w:t>Acknowledgements</w:t>
      </w:r>
    </w:p>
    <w:p w14:paraId="6510BE2F" w14:textId="1F8804F2" w:rsidR="00C670AD" w:rsidRPr="00A03C1B" w:rsidRDefault="00C670AD" w:rsidP="00CA3BDC">
      <w:pPr>
        <w:pStyle w:val="ListParagraph"/>
        <w:numPr>
          <w:ilvl w:val="0"/>
          <w:numId w:val="16"/>
        </w:numPr>
        <w:ind w:left="720" w:hanging="360"/>
        <w:rPr>
          <w:rFonts w:ascii="Myriad Pro" w:hAnsi="Myriad Pro"/>
          <w:color w:val="000000" w:themeColor="text1"/>
          <w:sz w:val="20"/>
          <w:szCs w:val="20"/>
        </w:rPr>
      </w:pPr>
      <w:r w:rsidRPr="00A03C1B">
        <w:rPr>
          <w:rFonts w:ascii="Myriad Pro" w:hAnsi="Myriad Pro"/>
          <w:color w:val="000000" w:themeColor="text1"/>
          <w:sz w:val="20"/>
          <w:szCs w:val="20"/>
        </w:rPr>
        <w:t>Table of Contents</w:t>
      </w:r>
    </w:p>
    <w:p w14:paraId="5F4DB1ED" w14:textId="168A2ACE" w:rsidR="00C670AD" w:rsidRPr="00A03C1B" w:rsidRDefault="00C670AD" w:rsidP="00CA3BDC">
      <w:pPr>
        <w:pStyle w:val="ListParagraph"/>
        <w:numPr>
          <w:ilvl w:val="0"/>
          <w:numId w:val="16"/>
        </w:numPr>
        <w:ind w:left="720" w:hanging="360"/>
        <w:rPr>
          <w:rFonts w:ascii="Myriad Pro" w:hAnsi="Myriad Pro"/>
          <w:color w:val="000000" w:themeColor="text1"/>
          <w:sz w:val="20"/>
          <w:szCs w:val="20"/>
        </w:rPr>
      </w:pPr>
      <w:r w:rsidRPr="00A03C1B">
        <w:rPr>
          <w:rFonts w:ascii="Myriad Pro" w:hAnsi="Myriad Pro"/>
          <w:color w:val="000000" w:themeColor="text1"/>
          <w:sz w:val="20"/>
          <w:szCs w:val="20"/>
        </w:rPr>
        <w:t>Acronyms and Abbreviations</w:t>
      </w:r>
    </w:p>
    <w:p w14:paraId="42AFBABF" w14:textId="77777777" w:rsidR="00C670AD" w:rsidRPr="00A03C1B" w:rsidRDefault="00C670AD" w:rsidP="00CA3BDC">
      <w:pPr>
        <w:pStyle w:val="ListParagraph"/>
        <w:numPr>
          <w:ilvl w:val="0"/>
          <w:numId w:val="15"/>
        </w:numPr>
        <w:rPr>
          <w:rFonts w:ascii="Myriad Pro" w:hAnsi="Myriad Pro"/>
          <w:color w:val="000000" w:themeColor="text1"/>
          <w:sz w:val="20"/>
          <w:szCs w:val="20"/>
        </w:rPr>
      </w:pPr>
      <w:r w:rsidRPr="00A03C1B">
        <w:rPr>
          <w:rFonts w:ascii="Myriad Pro" w:hAnsi="Myriad Pro"/>
          <w:color w:val="000000" w:themeColor="text1"/>
          <w:sz w:val="20"/>
          <w:szCs w:val="20"/>
        </w:rPr>
        <w:t>Executive Summary (3-4 pages)</w:t>
      </w:r>
    </w:p>
    <w:p w14:paraId="6A9C0F92" w14:textId="5297BF72" w:rsidR="00C670AD" w:rsidRPr="00A03C1B" w:rsidRDefault="00C670AD" w:rsidP="00CA3BDC">
      <w:pPr>
        <w:pStyle w:val="ListParagraph"/>
        <w:numPr>
          <w:ilvl w:val="0"/>
          <w:numId w:val="9"/>
        </w:numPr>
        <w:ind w:left="1440"/>
        <w:rPr>
          <w:rFonts w:ascii="Myriad Pro" w:hAnsi="Myriad Pro"/>
          <w:color w:val="000000" w:themeColor="text1"/>
          <w:sz w:val="20"/>
          <w:szCs w:val="20"/>
        </w:rPr>
      </w:pPr>
      <w:r w:rsidRPr="00A03C1B">
        <w:rPr>
          <w:rFonts w:ascii="Myriad Pro" w:hAnsi="Myriad Pro"/>
          <w:color w:val="000000" w:themeColor="text1"/>
          <w:sz w:val="20"/>
          <w:szCs w:val="20"/>
        </w:rPr>
        <w:t>Project Information Table</w:t>
      </w:r>
    </w:p>
    <w:p w14:paraId="000E3A3F" w14:textId="77777777" w:rsidR="00C670AD" w:rsidRPr="00A03C1B" w:rsidRDefault="00C670AD" w:rsidP="00CA3BDC">
      <w:pPr>
        <w:pStyle w:val="ListParagraph"/>
        <w:numPr>
          <w:ilvl w:val="0"/>
          <w:numId w:val="9"/>
        </w:numPr>
        <w:ind w:left="1440"/>
        <w:rPr>
          <w:rFonts w:ascii="Myriad Pro" w:hAnsi="Myriad Pro"/>
          <w:color w:val="000000" w:themeColor="text1"/>
          <w:sz w:val="20"/>
          <w:szCs w:val="20"/>
        </w:rPr>
      </w:pPr>
      <w:r w:rsidRPr="00A03C1B">
        <w:rPr>
          <w:rFonts w:ascii="Myriad Pro" w:hAnsi="Myriad Pro"/>
          <w:color w:val="000000" w:themeColor="text1"/>
          <w:sz w:val="20"/>
          <w:szCs w:val="20"/>
        </w:rPr>
        <w:t>Project Description (brief)</w:t>
      </w:r>
    </w:p>
    <w:p w14:paraId="3CDD2D12" w14:textId="4D98EE76" w:rsidR="00C670AD" w:rsidRPr="00A03C1B" w:rsidRDefault="00C670AD" w:rsidP="00CA3BDC">
      <w:pPr>
        <w:pStyle w:val="ListParagraph"/>
        <w:numPr>
          <w:ilvl w:val="0"/>
          <w:numId w:val="9"/>
        </w:numPr>
        <w:ind w:left="1440"/>
        <w:rPr>
          <w:rFonts w:ascii="Myriad Pro" w:hAnsi="Myriad Pro"/>
          <w:color w:val="000000" w:themeColor="text1"/>
          <w:sz w:val="20"/>
          <w:szCs w:val="20"/>
        </w:rPr>
      </w:pPr>
      <w:r w:rsidRPr="00A03C1B">
        <w:rPr>
          <w:rFonts w:ascii="Myriad Pro" w:hAnsi="Myriad Pro"/>
          <w:color w:val="000000" w:themeColor="text1"/>
          <w:sz w:val="20"/>
          <w:szCs w:val="20"/>
        </w:rPr>
        <w:t>Evaluation Rating</w:t>
      </w:r>
      <w:r w:rsidR="00581105" w:rsidRPr="00A03C1B">
        <w:rPr>
          <w:rFonts w:ascii="Myriad Pro" w:hAnsi="Myriad Pro"/>
          <w:color w:val="000000" w:themeColor="text1"/>
          <w:sz w:val="20"/>
          <w:szCs w:val="20"/>
        </w:rPr>
        <w:t>s</w:t>
      </w:r>
      <w:r w:rsidRPr="00A03C1B">
        <w:rPr>
          <w:rFonts w:ascii="Myriad Pro" w:hAnsi="Myriad Pro"/>
          <w:color w:val="000000" w:themeColor="text1"/>
          <w:sz w:val="20"/>
          <w:szCs w:val="20"/>
        </w:rPr>
        <w:t xml:space="preserve"> Table</w:t>
      </w:r>
    </w:p>
    <w:p w14:paraId="0C16EF80" w14:textId="77777777" w:rsidR="00C670AD" w:rsidRPr="00A03C1B" w:rsidRDefault="00C670AD" w:rsidP="00CA3BDC">
      <w:pPr>
        <w:pStyle w:val="ListParagraph"/>
        <w:numPr>
          <w:ilvl w:val="0"/>
          <w:numId w:val="9"/>
        </w:numPr>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Concise summary of findings, conclusions and lessons </w:t>
      </w:r>
      <w:proofErr w:type="gramStart"/>
      <w:r w:rsidRPr="00A03C1B">
        <w:rPr>
          <w:rFonts w:ascii="Myriad Pro" w:hAnsi="Myriad Pro"/>
          <w:color w:val="000000" w:themeColor="text1"/>
          <w:sz w:val="20"/>
          <w:szCs w:val="20"/>
        </w:rPr>
        <w:t>learned</w:t>
      </w:r>
      <w:proofErr w:type="gramEnd"/>
    </w:p>
    <w:p w14:paraId="66EEA816" w14:textId="77777777" w:rsidR="00C670AD" w:rsidRPr="00A03C1B" w:rsidRDefault="00C670AD" w:rsidP="00CA3BDC">
      <w:pPr>
        <w:pStyle w:val="ListParagraph"/>
        <w:numPr>
          <w:ilvl w:val="0"/>
          <w:numId w:val="9"/>
        </w:numPr>
        <w:ind w:left="1440"/>
        <w:rPr>
          <w:rFonts w:ascii="Myriad Pro" w:hAnsi="Myriad Pro"/>
          <w:color w:val="000000" w:themeColor="text1"/>
          <w:sz w:val="20"/>
          <w:szCs w:val="20"/>
        </w:rPr>
      </w:pPr>
      <w:proofErr w:type="gramStart"/>
      <w:r w:rsidRPr="00A03C1B">
        <w:rPr>
          <w:rFonts w:ascii="Myriad Pro" w:hAnsi="Myriad Pro"/>
          <w:color w:val="000000" w:themeColor="text1"/>
          <w:sz w:val="20"/>
          <w:szCs w:val="20"/>
        </w:rPr>
        <w:t>Recommendations</w:t>
      </w:r>
      <w:proofErr w:type="gramEnd"/>
      <w:r w:rsidRPr="00A03C1B">
        <w:rPr>
          <w:rFonts w:ascii="Myriad Pro" w:hAnsi="Myriad Pro"/>
          <w:color w:val="000000" w:themeColor="text1"/>
          <w:sz w:val="20"/>
          <w:szCs w:val="20"/>
        </w:rPr>
        <w:t xml:space="preserve"> summary table</w:t>
      </w:r>
    </w:p>
    <w:p w14:paraId="6CB342BC" w14:textId="77777777" w:rsidR="00C670AD" w:rsidRPr="00A03C1B" w:rsidRDefault="00C670AD" w:rsidP="00CA3BDC">
      <w:pPr>
        <w:pStyle w:val="ListParagraph"/>
        <w:numPr>
          <w:ilvl w:val="0"/>
          <w:numId w:val="15"/>
        </w:numPr>
        <w:rPr>
          <w:rFonts w:ascii="Myriad Pro" w:hAnsi="Myriad Pro"/>
          <w:color w:val="000000" w:themeColor="text1"/>
          <w:sz w:val="20"/>
          <w:szCs w:val="20"/>
        </w:rPr>
      </w:pPr>
      <w:r w:rsidRPr="00A03C1B">
        <w:rPr>
          <w:rFonts w:ascii="Myriad Pro" w:hAnsi="Myriad Pro"/>
          <w:color w:val="000000" w:themeColor="text1"/>
          <w:sz w:val="20"/>
          <w:szCs w:val="20"/>
        </w:rPr>
        <w:t>Introduction (2-3 pages)</w:t>
      </w:r>
    </w:p>
    <w:p w14:paraId="341411F8"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Purpose and objective of the TE</w:t>
      </w:r>
    </w:p>
    <w:p w14:paraId="010231B0"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Scope</w:t>
      </w:r>
    </w:p>
    <w:p w14:paraId="4C38D134"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Methodology</w:t>
      </w:r>
    </w:p>
    <w:p w14:paraId="3ABE8E6F"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Data Collection &amp; Analysis</w:t>
      </w:r>
    </w:p>
    <w:p w14:paraId="3B6B15C3"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Ethics</w:t>
      </w:r>
    </w:p>
    <w:p w14:paraId="162EA0BA"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Limitations to the evaluation</w:t>
      </w:r>
    </w:p>
    <w:p w14:paraId="15D8AC9B" w14:textId="77777777" w:rsidR="00C670AD" w:rsidRPr="00A03C1B" w:rsidRDefault="00C670AD" w:rsidP="00CA3BDC">
      <w:pPr>
        <w:pStyle w:val="ListParagraph"/>
        <w:numPr>
          <w:ilvl w:val="0"/>
          <w:numId w:val="10"/>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Structure of the TE report</w:t>
      </w:r>
    </w:p>
    <w:p w14:paraId="34627027" w14:textId="77777777" w:rsidR="00C670AD" w:rsidRPr="00A03C1B" w:rsidRDefault="00C670AD" w:rsidP="00CA3BDC">
      <w:pPr>
        <w:pStyle w:val="ListParagraph"/>
        <w:numPr>
          <w:ilvl w:val="0"/>
          <w:numId w:val="15"/>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Project Description (3-5 pages)</w:t>
      </w:r>
    </w:p>
    <w:p w14:paraId="3F756AB3" w14:textId="77777777" w:rsidR="00C670AD" w:rsidRPr="00A03C1B" w:rsidRDefault="00C670AD" w:rsidP="00CA3BDC">
      <w:pPr>
        <w:pStyle w:val="ListParagraph"/>
        <w:numPr>
          <w:ilvl w:val="0"/>
          <w:numId w:val="11"/>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Project start and duration, including </w:t>
      </w:r>
      <w:proofErr w:type="gramStart"/>
      <w:r w:rsidRPr="00A03C1B">
        <w:rPr>
          <w:rFonts w:ascii="Myriad Pro" w:hAnsi="Myriad Pro"/>
          <w:color w:val="000000" w:themeColor="text1"/>
          <w:sz w:val="20"/>
          <w:szCs w:val="20"/>
        </w:rPr>
        <w:t>milestones</w:t>
      </w:r>
      <w:proofErr w:type="gramEnd"/>
    </w:p>
    <w:p w14:paraId="168B2966" w14:textId="77777777" w:rsidR="00C670AD" w:rsidRPr="00A03C1B" w:rsidRDefault="00C670AD" w:rsidP="00CA3BDC">
      <w:pPr>
        <w:pStyle w:val="ListParagraph"/>
        <w:numPr>
          <w:ilvl w:val="0"/>
          <w:numId w:val="11"/>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Development context: environmental, socio-economic, institutional, and policy factors relevant to the project objective and scope</w:t>
      </w:r>
    </w:p>
    <w:p w14:paraId="73BFF5C2" w14:textId="6F9C85AC" w:rsidR="00C670AD" w:rsidRPr="00A03C1B"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Problems that the project sought to address</w:t>
      </w:r>
      <w:r w:rsidR="004D7A01" w:rsidRPr="00A03C1B">
        <w:rPr>
          <w:rFonts w:ascii="Myriad Pro" w:hAnsi="Myriad Pro"/>
          <w:color w:val="000000" w:themeColor="text1"/>
          <w:sz w:val="20"/>
          <w:szCs w:val="20"/>
        </w:rPr>
        <w:t xml:space="preserve">, </w:t>
      </w:r>
      <w:r w:rsidRPr="00A03C1B">
        <w:rPr>
          <w:rFonts w:ascii="Myriad Pro" w:hAnsi="Myriad Pro"/>
          <w:color w:val="000000" w:themeColor="text1"/>
          <w:sz w:val="20"/>
          <w:szCs w:val="20"/>
        </w:rPr>
        <w:t xml:space="preserve">threats and barriers </w:t>
      </w:r>
      <w:proofErr w:type="gramStart"/>
      <w:r w:rsidRPr="00A03C1B">
        <w:rPr>
          <w:rFonts w:ascii="Myriad Pro" w:hAnsi="Myriad Pro"/>
          <w:color w:val="000000" w:themeColor="text1"/>
          <w:sz w:val="20"/>
          <w:szCs w:val="20"/>
        </w:rPr>
        <w:t>targeted</w:t>
      </w:r>
      <w:proofErr w:type="gramEnd"/>
    </w:p>
    <w:p w14:paraId="1BB9B723" w14:textId="1643747D" w:rsidR="00C670AD" w:rsidRPr="00A03C1B"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Immediate and development objectives of the project</w:t>
      </w:r>
    </w:p>
    <w:p w14:paraId="3EB37A01" w14:textId="77777777" w:rsidR="00C670AD" w:rsidRPr="00A03C1B"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Expected </w:t>
      </w:r>
      <w:proofErr w:type="gramStart"/>
      <w:r w:rsidRPr="00A03C1B">
        <w:rPr>
          <w:rFonts w:ascii="Myriad Pro" w:hAnsi="Myriad Pro"/>
          <w:color w:val="000000" w:themeColor="text1"/>
          <w:sz w:val="20"/>
          <w:szCs w:val="20"/>
        </w:rPr>
        <w:t>results</w:t>
      </w:r>
      <w:proofErr w:type="gramEnd"/>
    </w:p>
    <w:p w14:paraId="065C4C5D" w14:textId="77777777" w:rsidR="00C670AD" w:rsidRPr="00A03C1B"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Main stakeholders: summary list</w:t>
      </w:r>
    </w:p>
    <w:p w14:paraId="1DEA30A7" w14:textId="77777777" w:rsidR="00C670AD" w:rsidRPr="00A03C1B" w:rsidRDefault="00C670AD" w:rsidP="00CA3BDC">
      <w:pPr>
        <w:pStyle w:val="ListParagraph"/>
        <w:numPr>
          <w:ilvl w:val="0"/>
          <w:numId w:val="11"/>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Theory of Change</w:t>
      </w:r>
    </w:p>
    <w:p w14:paraId="3C59383B" w14:textId="77777777" w:rsidR="00C670AD" w:rsidRPr="00A03C1B" w:rsidRDefault="00C670AD" w:rsidP="00CA3BDC">
      <w:pPr>
        <w:pStyle w:val="ListParagraph"/>
        <w:numPr>
          <w:ilvl w:val="0"/>
          <w:numId w:val="15"/>
        </w:numPr>
        <w:tabs>
          <w:tab w:val="left" w:pos="1620"/>
        </w:tabs>
        <w:spacing w:after="0" w:line="240" w:lineRule="auto"/>
        <w:rPr>
          <w:rFonts w:ascii="Myriad Pro" w:hAnsi="Myriad Pro"/>
          <w:color w:val="000000" w:themeColor="text1"/>
          <w:sz w:val="20"/>
          <w:szCs w:val="20"/>
        </w:rPr>
      </w:pPr>
      <w:r w:rsidRPr="00A03C1B">
        <w:rPr>
          <w:rFonts w:ascii="Myriad Pro" w:hAnsi="Myriad Pro"/>
          <w:color w:val="000000" w:themeColor="text1"/>
          <w:sz w:val="20"/>
          <w:szCs w:val="20"/>
        </w:rPr>
        <w:t>Findings</w:t>
      </w:r>
    </w:p>
    <w:p w14:paraId="45CF06CD" w14:textId="77777777" w:rsidR="00C670AD" w:rsidRPr="00A03C1B" w:rsidRDefault="00C670AD" w:rsidP="00C670AD">
      <w:pPr>
        <w:pStyle w:val="ListParagraph"/>
        <w:tabs>
          <w:tab w:val="left" w:pos="1620"/>
        </w:tabs>
        <w:spacing w:after="0" w:line="240" w:lineRule="auto"/>
        <w:rPr>
          <w:rFonts w:ascii="Myriad Pro" w:hAnsi="Myriad Pro"/>
          <w:color w:val="000000" w:themeColor="text1"/>
          <w:sz w:val="20"/>
          <w:szCs w:val="20"/>
        </w:rPr>
      </w:pPr>
      <w:r w:rsidRPr="00A03C1B">
        <w:rPr>
          <w:rFonts w:ascii="Myriad Pro" w:hAnsi="Myriad Pro"/>
          <w:color w:val="000000" w:themeColor="text1"/>
          <w:sz w:val="20"/>
          <w:szCs w:val="20"/>
        </w:rPr>
        <w:t>(in addition to a descriptive assessment, all criteria marked with (*) must be given a rating</w:t>
      </w:r>
      <w:r w:rsidRPr="00A03C1B">
        <w:rPr>
          <w:rFonts w:ascii="Myriad Pro" w:hAnsi="Myriad Pro"/>
          <w:color w:val="000000" w:themeColor="text1"/>
          <w:sz w:val="20"/>
          <w:szCs w:val="20"/>
        </w:rPr>
        <w:footnoteReference w:id="12"/>
      </w:r>
      <w:r w:rsidRPr="00A03C1B">
        <w:rPr>
          <w:rFonts w:ascii="Myriad Pro" w:hAnsi="Myriad Pro"/>
          <w:color w:val="000000" w:themeColor="text1"/>
          <w:sz w:val="20"/>
          <w:szCs w:val="20"/>
        </w:rPr>
        <w:t>)</w:t>
      </w:r>
    </w:p>
    <w:p w14:paraId="3244B85F" w14:textId="77777777" w:rsidR="00C670AD" w:rsidRPr="00A03C1B" w:rsidRDefault="00C670AD" w:rsidP="00C670AD">
      <w:pPr>
        <w:tabs>
          <w:tab w:val="left" w:pos="1620"/>
        </w:tabs>
        <w:spacing w:after="0" w:line="240" w:lineRule="auto"/>
        <w:ind w:left="720"/>
        <w:rPr>
          <w:rFonts w:ascii="Myriad Pro" w:hAnsi="Myriad Pro"/>
          <w:color w:val="000000" w:themeColor="text1"/>
          <w:sz w:val="20"/>
          <w:szCs w:val="20"/>
        </w:rPr>
      </w:pPr>
      <w:r w:rsidRPr="00A03C1B">
        <w:rPr>
          <w:rFonts w:ascii="Myriad Pro" w:hAnsi="Myriad Pro"/>
          <w:color w:val="000000" w:themeColor="text1"/>
          <w:sz w:val="20"/>
          <w:szCs w:val="20"/>
        </w:rPr>
        <w:t>4.1 Project Design/Formulation</w:t>
      </w:r>
    </w:p>
    <w:p w14:paraId="1161DC72" w14:textId="77777777" w:rsidR="00C670AD" w:rsidRPr="00A03C1B" w:rsidRDefault="00C670AD" w:rsidP="00CA3BDC">
      <w:pPr>
        <w:pStyle w:val="ListParagraph"/>
        <w:numPr>
          <w:ilvl w:val="0"/>
          <w:numId w:val="12"/>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Analysis of Results Framework: project logic and strategy, indicators</w:t>
      </w:r>
    </w:p>
    <w:p w14:paraId="7252C346" w14:textId="77777777" w:rsidR="00C670AD" w:rsidRPr="00A03C1B" w:rsidRDefault="00C670AD" w:rsidP="00CA3BDC">
      <w:pPr>
        <w:pStyle w:val="ListParagraph"/>
        <w:numPr>
          <w:ilvl w:val="0"/>
          <w:numId w:val="12"/>
        </w:numPr>
        <w:tabs>
          <w:tab w:val="left" w:pos="1620"/>
        </w:tabs>
        <w:spacing w:after="0" w:line="240" w:lineRule="auto"/>
        <w:ind w:left="1440"/>
        <w:rPr>
          <w:rFonts w:ascii="Myriad Pro" w:hAnsi="Myriad Pro"/>
          <w:color w:val="000000" w:themeColor="text1"/>
          <w:sz w:val="20"/>
          <w:szCs w:val="20"/>
        </w:rPr>
      </w:pPr>
      <w:r w:rsidRPr="00A03C1B">
        <w:rPr>
          <w:rFonts w:ascii="Myriad Pro" w:hAnsi="Myriad Pro"/>
          <w:color w:val="000000" w:themeColor="text1"/>
          <w:sz w:val="20"/>
          <w:szCs w:val="20"/>
        </w:rPr>
        <w:t>Assumptions and Risks</w:t>
      </w:r>
    </w:p>
    <w:p w14:paraId="6C1A47AB" w14:textId="77777777" w:rsidR="00C670AD" w:rsidRPr="00A03C1B" w:rsidRDefault="00C670AD" w:rsidP="00CA3BDC">
      <w:pPr>
        <w:pStyle w:val="ListParagraph"/>
        <w:numPr>
          <w:ilvl w:val="0"/>
          <w:numId w:val="12"/>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Lessons from other relevant projects (</w:t>
      </w:r>
      <w:proofErr w:type="gramStart"/>
      <w:r w:rsidRPr="00A03C1B">
        <w:rPr>
          <w:rFonts w:ascii="Myriad Pro" w:hAnsi="Myriad Pro"/>
          <w:color w:val="000000" w:themeColor="text1"/>
          <w:sz w:val="20"/>
          <w:szCs w:val="20"/>
        </w:rPr>
        <w:t>e.g.</w:t>
      </w:r>
      <w:proofErr w:type="gramEnd"/>
      <w:r w:rsidRPr="00A03C1B">
        <w:rPr>
          <w:rFonts w:ascii="Myriad Pro" w:hAnsi="Myriad Pro"/>
          <w:color w:val="000000" w:themeColor="text1"/>
          <w:sz w:val="20"/>
          <w:szCs w:val="20"/>
        </w:rPr>
        <w:t xml:space="preserve"> same focal area) incorporated into project design</w:t>
      </w:r>
    </w:p>
    <w:p w14:paraId="473C530C" w14:textId="77777777" w:rsidR="00C670AD" w:rsidRPr="00A03C1B" w:rsidRDefault="00C670AD" w:rsidP="00CA3BDC">
      <w:pPr>
        <w:pStyle w:val="ListParagraph"/>
        <w:numPr>
          <w:ilvl w:val="0"/>
          <w:numId w:val="12"/>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Planned stakeholder </w:t>
      </w:r>
      <w:proofErr w:type="gramStart"/>
      <w:r w:rsidRPr="00A03C1B">
        <w:rPr>
          <w:rFonts w:ascii="Myriad Pro" w:hAnsi="Myriad Pro"/>
          <w:color w:val="000000" w:themeColor="text1"/>
          <w:sz w:val="20"/>
          <w:szCs w:val="20"/>
        </w:rPr>
        <w:t>participation</w:t>
      </w:r>
      <w:proofErr w:type="gramEnd"/>
    </w:p>
    <w:p w14:paraId="1377CEDB" w14:textId="1F6ABBBD" w:rsidR="00C670AD" w:rsidRPr="00A03C1B" w:rsidRDefault="00C670AD" w:rsidP="00CA3BDC">
      <w:pPr>
        <w:pStyle w:val="ListParagraph"/>
        <w:numPr>
          <w:ilvl w:val="0"/>
          <w:numId w:val="12"/>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Linkages between project and other interventions within the sector</w:t>
      </w:r>
    </w:p>
    <w:p w14:paraId="764750AF" w14:textId="77777777" w:rsidR="00C670AD" w:rsidRPr="00A03C1B" w:rsidRDefault="00C670AD" w:rsidP="00CA3BDC">
      <w:pPr>
        <w:pStyle w:val="ListParagraph"/>
        <w:numPr>
          <w:ilvl w:val="1"/>
          <w:numId w:val="14"/>
        </w:numPr>
        <w:tabs>
          <w:tab w:val="left" w:pos="1620"/>
        </w:tabs>
        <w:ind w:left="1080"/>
        <w:rPr>
          <w:rFonts w:ascii="Myriad Pro" w:hAnsi="Myriad Pro"/>
          <w:color w:val="000000" w:themeColor="text1"/>
          <w:sz w:val="20"/>
          <w:szCs w:val="20"/>
        </w:rPr>
      </w:pPr>
      <w:r w:rsidRPr="00A03C1B">
        <w:rPr>
          <w:rFonts w:ascii="Myriad Pro" w:hAnsi="Myriad Pro"/>
          <w:color w:val="000000" w:themeColor="text1"/>
          <w:sz w:val="20"/>
          <w:szCs w:val="20"/>
        </w:rPr>
        <w:t>Project Implementation</w:t>
      </w:r>
    </w:p>
    <w:p w14:paraId="28EF2FD1" w14:textId="77777777" w:rsidR="00C670AD" w:rsidRPr="00A03C1B" w:rsidRDefault="00C670AD" w:rsidP="00CA3BDC">
      <w:pPr>
        <w:pStyle w:val="ListParagraph"/>
        <w:numPr>
          <w:ilvl w:val="0"/>
          <w:numId w:val="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lastRenderedPageBreak/>
        <w:t>Adaptive management (changes to the project design and project outputs during implementation)</w:t>
      </w:r>
    </w:p>
    <w:p w14:paraId="7B0A25E3" w14:textId="77777777" w:rsidR="00C670AD" w:rsidRPr="00A03C1B" w:rsidRDefault="00C670AD" w:rsidP="00CA3BDC">
      <w:pPr>
        <w:pStyle w:val="ListParagraph"/>
        <w:numPr>
          <w:ilvl w:val="0"/>
          <w:numId w:val="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Actual stakeholder participation and partnership arrangements</w:t>
      </w:r>
    </w:p>
    <w:p w14:paraId="4F5C61D0" w14:textId="77777777" w:rsidR="00C670AD" w:rsidRPr="00A03C1B" w:rsidRDefault="00C670AD" w:rsidP="00CA3BDC">
      <w:pPr>
        <w:pStyle w:val="ListParagraph"/>
        <w:numPr>
          <w:ilvl w:val="0"/>
          <w:numId w:val="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Project Finance and Co-finance</w:t>
      </w:r>
    </w:p>
    <w:p w14:paraId="26213537" w14:textId="77777777" w:rsidR="00C670AD" w:rsidRPr="00A03C1B" w:rsidRDefault="00C670AD" w:rsidP="00CA3BDC">
      <w:pPr>
        <w:pStyle w:val="ListParagraph"/>
        <w:numPr>
          <w:ilvl w:val="0"/>
          <w:numId w:val="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Monitoring &amp; Evaluation: design at entry (*), implementation (*), and overall assessment of M&amp;E (*)</w:t>
      </w:r>
    </w:p>
    <w:p w14:paraId="630351D9" w14:textId="154AE4F0" w:rsidR="00C670AD" w:rsidRPr="00A03C1B" w:rsidRDefault="00C670AD" w:rsidP="00CA3BDC">
      <w:pPr>
        <w:pStyle w:val="ListParagraph"/>
        <w:numPr>
          <w:ilvl w:val="0"/>
          <w:numId w:val="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UNDP</w:t>
      </w:r>
      <w:r w:rsidR="00CF3BFD" w:rsidRPr="00A03C1B">
        <w:rPr>
          <w:rFonts w:ascii="Myriad Pro" w:hAnsi="Myriad Pro"/>
          <w:color w:val="000000" w:themeColor="text1"/>
          <w:sz w:val="20"/>
          <w:szCs w:val="20"/>
        </w:rPr>
        <w:t xml:space="preserve"> </w:t>
      </w:r>
      <w:r w:rsidRPr="00A03C1B">
        <w:rPr>
          <w:rFonts w:ascii="Myriad Pro" w:hAnsi="Myriad Pro"/>
          <w:color w:val="000000" w:themeColor="text1"/>
          <w:sz w:val="20"/>
          <w:szCs w:val="20"/>
        </w:rPr>
        <w:t>implementation</w:t>
      </w:r>
      <w:r w:rsidR="00CF3BFD" w:rsidRPr="00A03C1B">
        <w:rPr>
          <w:rFonts w:ascii="Myriad Pro" w:hAnsi="Myriad Pro"/>
          <w:color w:val="000000" w:themeColor="text1"/>
          <w:sz w:val="20"/>
          <w:szCs w:val="20"/>
        </w:rPr>
        <w:t>/oversight</w:t>
      </w:r>
      <w:r w:rsidRPr="00A03C1B">
        <w:rPr>
          <w:rFonts w:ascii="Myriad Pro" w:hAnsi="Myriad Pro"/>
          <w:color w:val="000000" w:themeColor="text1"/>
          <w:sz w:val="20"/>
          <w:szCs w:val="20"/>
        </w:rPr>
        <w:t xml:space="preserve"> (*) and </w:t>
      </w:r>
      <w:r w:rsidR="00CF3BFD" w:rsidRPr="00A03C1B">
        <w:rPr>
          <w:rFonts w:ascii="Myriad Pro" w:hAnsi="Myriad Pro"/>
          <w:color w:val="000000" w:themeColor="text1"/>
          <w:sz w:val="20"/>
          <w:szCs w:val="20"/>
        </w:rPr>
        <w:t xml:space="preserve">Implementing Partner </w:t>
      </w:r>
      <w:r w:rsidRPr="00A03C1B">
        <w:rPr>
          <w:rFonts w:ascii="Myriad Pro" w:hAnsi="Myriad Pro"/>
          <w:color w:val="000000" w:themeColor="text1"/>
          <w:sz w:val="20"/>
          <w:szCs w:val="20"/>
        </w:rPr>
        <w:t xml:space="preserve">execution (*), overall project implementation/execution (*), coordination, and operational </w:t>
      </w:r>
      <w:proofErr w:type="gramStart"/>
      <w:r w:rsidRPr="00A03C1B">
        <w:rPr>
          <w:rFonts w:ascii="Myriad Pro" w:hAnsi="Myriad Pro"/>
          <w:color w:val="000000" w:themeColor="text1"/>
          <w:sz w:val="20"/>
          <w:szCs w:val="20"/>
        </w:rPr>
        <w:t>issues</w:t>
      </w:r>
      <w:proofErr w:type="gramEnd"/>
    </w:p>
    <w:p w14:paraId="1167EDFE" w14:textId="0D2A850A" w:rsidR="00C670AD" w:rsidRPr="00A03C1B" w:rsidRDefault="00C670AD" w:rsidP="00CA3BDC">
      <w:pPr>
        <w:pStyle w:val="ListParagraph"/>
        <w:numPr>
          <w:ilvl w:val="1"/>
          <w:numId w:val="14"/>
        </w:numPr>
        <w:tabs>
          <w:tab w:val="left" w:pos="1620"/>
        </w:tabs>
        <w:ind w:left="1080"/>
        <w:rPr>
          <w:rFonts w:ascii="Myriad Pro" w:hAnsi="Myriad Pro"/>
          <w:color w:val="000000" w:themeColor="text1"/>
          <w:sz w:val="20"/>
          <w:szCs w:val="20"/>
        </w:rPr>
      </w:pPr>
      <w:r w:rsidRPr="00A03C1B">
        <w:rPr>
          <w:rFonts w:ascii="Myriad Pro" w:hAnsi="Myriad Pro"/>
          <w:color w:val="000000" w:themeColor="text1"/>
          <w:sz w:val="20"/>
          <w:szCs w:val="20"/>
        </w:rPr>
        <w:t>Project Results</w:t>
      </w:r>
      <w:r w:rsidR="00095009" w:rsidRPr="00A03C1B">
        <w:rPr>
          <w:rFonts w:ascii="Myriad Pro" w:hAnsi="Myriad Pro"/>
          <w:color w:val="000000" w:themeColor="text1"/>
          <w:sz w:val="20"/>
          <w:szCs w:val="20"/>
        </w:rPr>
        <w:t xml:space="preserve"> and Impacts</w:t>
      </w:r>
    </w:p>
    <w:p w14:paraId="1D39EAD7"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Progress towards objective and expected outcomes (*)</w:t>
      </w:r>
    </w:p>
    <w:p w14:paraId="51F30ACD"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Relevance (*)</w:t>
      </w:r>
    </w:p>
    <w:p w14:paraId="73F24C5C"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Effectiveness (*)</w:t>
      </w:r>
    </w:p>
    <w:p w14:paraId="31686939"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Efficiency (*)</w:t>
      </w:r>
    </w:p>
    <w:p w14:paraId="0D9976AB"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Overall Outcome (*)</w:t>
      </w:r>
    </w:p>
    <w:p w14:paraId="536A321F"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Country ownership</w:t>
      </w:r>
    </w:p>
    <w:p w14:paraId="2C11AB5A"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Gender</w:t>
      </w:r>
    </w:p>
    <w:p w14:paraId="3CE7583D"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Other Cross-cutting Issues</w:t>
      </w:r>
    </w:p>
    <w:p w14:paraId="1230ED03"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Social and Environmental Standards</w:t>
      </w:r>
    </w:p>
    <w:p w14:paraId="7A013F30"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Sustainability: financial (*), socio-economic (*), institutional framework and governance (*), environmental (*), and overall likelihood (*)</w:t>
      </w:r>
    </w:p>
    <w:p w14:paraId="1CE20FFF"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Country Ownership</w:t>
      </w:r>
    </w:p>
    <w:p w14:paraId="278C7158"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Gender equality and women’s empowerment</w:t>
      </w:r>
    </w:p>
    <w:p w14:paraId="51E5104A"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Cross-cutting Issues</w:t>
      </w:r>
    </w:p>
    <w:p w14:paraId="5BAEC01F"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GEF Additionality</w:t>
      </w:r>
    </w:p>
    <w:p w14:paraId="5A0D4BEA"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Catalytic Role / Replication Effect </w:t>
      </w:r>
    </w:p>
    <w:p w14:paraId="4B262401" w14:textId="77777777" w:rsidR="000B4F00" w:rsidRPr="00A03C1B" w:rsidRDefault="000B4F00" w:rsidP="000B4F00">
      <w:pPr>
        <w:pStyle w:val="ListParagraph"/>
        <w:numPr>
          <w:ilvl w:val="0"/>
          <w:numId w:val="4"/>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Progress to Impact</w:t>
      </w:r>
    </w:p>
    <w:p w14:paraId="05216B4C" w14:textId="77777777" w:rsidR="00C670AD" w:rsidRPr="00A03C1B" w:rsidRDefault="00C670AD" w:rsidP="00CA3BDC">
      <w:pPr>
        <w:pStyle w:val="ListParagraph"/>
        <w:numPr>
          <w:ilvl w:val="0"/>
          <w:numId w:val="15"/>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Main Findings, Conclusions, Recommendations &amp; Lessons</w:t>
      </w:r>
    </w:p>
    <w:p w14:paraId="6E1DED04" w14:textId="77777777" w:rsidR="00C670AD" w:rsidRPr="00A03C1B" w:rsidRDefault="00C670AD" w:rsidP="00CA3BDC">
      <w:pPr>
        <w:pStyle w:val="ListParagraph"/>
        <w:numPr>
          <w:ilvl w:val="0"/>
          <w:numId w:val="17"/>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Main Findings</w:t>
      </w:r>
    </w:p>
    <w:p w14:paraId="0D1AAB51" w14:textId="77777777" w:rsidR="00C670AD" w:rsidRPr="00A03C1B" w:rsidRDefault="00C670AD" w:rsidP="00CA3BDC">
      <w:pPr>
        <w:pStyle w:val="ListParagraph"/>
        <w:numPr>
          <w:ilvl w:val="0"/>
          <w:numId w:val="17"/>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Conclusions</w:t>
      </w:r>
    </w:p>
    <w:p w14:paraId="532AF573" w14:textId="77777777" w:rsidR="00C670AD" w:rsidRPr="00A03C1B" w:rsidRDefault="00C670AD" w:rsidP="00CA3BDC">
      <w:pPr>
        <w:pStyle w:val="ListParagraph"/>
        <w:numPr>
          <w:ilvl w:val="0"/>
          <w:numId w:val="17"/>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 xml:space="preserve">Recommendations </w:t>
      </w:r>
    </w:p>
    <w:p w14:paraId="3217315E" w14:textId="77777777" w:rsidR="00C670AD" w:rsidRPr="00A03C1B" w:rsidRDefault="00C670AD" w:rsidP="00CA3BDC">
      <w:pPr>
        <w:pStyle w:val="ListParagraph"/>
        <w:numPr>
          <w:ilvl w:val="0"/>
          <w:numId w:val="17"/>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Lessons Learned</w:t>
      </w:r>
    </w:p>
    <w:p w14:paraId="3ECDAEE7" w14:textId="77777777" w:rsidR="00C670AD" w:rsidRPr="00A03C1B" w:rsidRDefault="00C670AD" w:rsidP="00CA3BDC">
      <w:pPr>
        <w:pStyle w:val="ListParagraph"/>
        <w:numPr>
          <w:ilvl w:val="0"/>
          <w:numId w:val="15"/>
        </w:numPr>
        <w:tabs>
          <w:tab w:val="left" w:pos="1620"/>
        </w:tabs>
        <w:rPr>
          <w:rFonts w:ascii="Myriad Pro" w:hAnsi="Myriad Pro"/>
          <w:color w:val="000000" w:themeColor="text1"/>
          <w:sz w:val="20"/>
          <w:szCs w:val="20"/>
        </w:rPr>
      </w:pPr>
      <w:r w:rsidRPr="00A03C1B">
        <w:rPr>
          <w:rFonts w:ascii="Myriad Pro" w:hAnsi="Myriad Pro"/>
          <w:color w:val="000000" w:themeColor="text1"/>
          <w:sz w:val="20"/>
          <w:szCs w:val="20"/>
        </w:rPr>
        <w:t>Annexes</w:t>
      </w:r>
    </w:p>
    <w:p w14:paraId="73BB9FE4"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TE ToR (excluding ToR annexes)</w:t>
      </w:r>
    </w:p>
    <w:p w14:paraId="7FF1F512" w14:textId="1C814F68"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TE Mission itinerary</w:t>
      </w:r>
      <w:r w:rsidR="002C193C" w:rsidRPr="00A03C1B">
        <w:rPr>
          <w:rFonts w:ascii="Myriad Pro" w:hAnsi="Myriad Pro"/>
          <w:color w:val="000000" w:themeColor="text1"/>
          <w:sz w:val="20"/>
          <w:szCs w:val="20"/>
        </w:rPr>
        <w:t xml:space="preserve">, including summary of field </w:t>
      </w:r>
      <w:proofErr w:type="gramStart"/>
      <w:r w:rsidR="002C193C" w:rsidRPr="00A03C1B">
        <w:rPr>
          <w:rFonts w:ascii="Myriad Pro" w:hAnsi="Myriad Pro"/>
          <w:color w:val="000000" w:themeColor="text1"/>
          <w:sz w:val="20"/>
          <w:szCs w:val="20"/>
        </w:rPr>
        <w:t>visits</w:t>
      </w:r>
      <w:proofErr w:type="gramEnd"/>
    </w:p>
    <w:p w14:paraId="0053AE80"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List of persons </w:t>
      </w:r>
      <w:proofErr w:type="gramStart"/>
      <w:r w:rsidRPr="00A03C1B">
        <w:rPr>
          <w:rFonts w:ascii="Myriad Pro" w:hAnsi="Myriad Pro"/>
          <w:color w:val="000000" w:themeColor="text1"/>
          <w:sz w:val="20"/>
          <w:szCs w:val="20"/>
        </w:rPr>
        <w:t>interviewed</w:t>
      </w:r>
      <w:proofErr w:type="gramEnd"/>
    </w:p>
    <w:p w14:paraId="0CC3DE95" w14:textId="66D2A7E4"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List of documents </w:t>
      </w:r>
      <w:proofErr w:type="gramStart"/>
      <w:r w:rsidRPr="00A03C1B">
        <w:rPr>
          <w:rFonts w:ascii="Myriad Pro" w:hAnsi="Myriad Pro"/>
          <w:color w:val="000000" w:themeColor="text1"/>
          <w:sz w:val="20"/>
          <w:szCs w:val="20"/>
        </w:rPr>
        <w:t>reviewed</w:t>
      </w:r>
      <w:proofErr w:type="gramEnd"/>
    </w:p>
    <w:p w14:paraId="513EB865"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Evaluation Question Matrix (evaluation criteria with key questions, indicators, sources of data, and methodology)</w:t>
      </w:r>
    </w:p>
    <w:p w14:paraId="6E34D25B"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 xml:space="preserve">Questionnaire used and summary of </w:t>
      </w:r>
      <w:proofErr w:type="gramStart"/>
      <w:r w:rsidRPr="00A03C1B">
        <w:rPr>
          <w:rFonts w:ascii="Myriad Pro" w:hAnsi="Myriad Pro"/>
          <w:color w:val="000000" w:themeColor="text1"/>
          <w:sz w:val="20"/>
          <w:szCs w:val="20"/>
        </w:rPr>
        <w:t>results</w:t>
      </w:r>
      <w:proofErr w:type="gramEnd"/>
    </w:p>
    <w:p w14:paraId="7B76DAD3" w14:textId="40204BEC"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Co-financing tables</w:t>
      </w:r>
      <w:r w:rsidR="00B05A9C" w:rsidRPr="00A03C1B">
        <w:rPr>
          <w:rFonts w:ascii="Myriad Pro" w:hAnsi="Myriad Pro"/>
          <w:color w:val="000000" w:themeColor="text1"/>
          <w:sz w:val="20"/>
          <w:szCs w:val="20"/>
        </w:rPr>
        <w:t xml:space="preserve"> (if not include in body of report)</w:t>
      </w:r>
    </w:p>
    <w:p w14:paraId="19B5D4E7"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TE Rating scales</w:t>
      </w:r>
    </w:p>
    <w:p w14:paraId="6FB56C52"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Signed Evaluation Consultant Agreement form</w:t>
      </w:r>
    </w:p>
    <w:p w14:paraId="1E096DCB"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Signed UNEG Code of Conduct form</w:t>
      </w:r>
    </w:p>
    <w:p w14:paraId="6AC5BCB7"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color w:val="000000" w:themeColor="text1"/>
          <w:sz w:val="20"/>
          <w:szCs w:val="20"/>
        </w:rPr>
        <w:t>Signed TE Report Clearance form</w:t>
      </w:r>
    </w:p>
    <w:p w14:paraId="3EE5AC9F" w14:textId="77777777" w:rsidR="00C670AD"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i/>
          <w:iCs/>
          <w:color w:val="000000" w:themeColor="text1"/>
          <w:sz w:val="20"/>
          <w:szCs w:val="20"/>
        </w:rPr>
        <w:t>Annexed in a separate file</w:t>
      </w:r>
      <w:r w:rsidRPr="00A03C1B">
        <w:rPr>
          <w:rFonts w:ascii="Myriad Pro" w:hAnsi="Myriad Pro"/>
          <w:color w:val="000000" w:themeColor="text1"/>
          <w:sz w:val="20"/>
          <w:szCs w:val="20"/>
        </w:rPr>
        <w:t>: TE Audit Trail</w:t>
      </w:r>
    </w:p>
    <w:p w14:paraId="6198EAC9" w14:textId="5560AB0E" w:rsidR="00FF139C" w:rsidRPr="00A03C1B" w:rsidRDefault="00C670AD"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i/>
          <w:iCs/>
          <w:color w:val="000000" w:themeColor="text1"/>
          <w:sz w:val="20"/>
          <w:szCs w:val="20"/>
        </w:rPr>
        <w:t>Annexed in a separate file:</w:t>
      </w:r>
      <w:r w:rsidRPr="00A03C1B">
        <w:rPr>
          <w:rFonts w:ascii="Myriad Pro" w:hAnsi="Myriad Pro"/>
          <w:color w:val="000000" w:themeColor="text1"/>
          <w:sz w:val="20"/>
          <w:szCs w:val="20"/>
        </w:rPr>
        <w:t xml:space="preserve"> relevant terminal GEF/LDCF/SCCF Core Indicators or Tracking Tools</w:t>
      </w:r>
      <w:r w:rsidR="00044F7C" w:rsidRPr="00A03C1B">
        <w:rPr>
          <w:rFonts w:ascii="Myriad Pro" w:hAnsi="Myriad Pro"/>
          <w:color w:val="000000" w:themeColor="text1"/>
          <w:sz w:val="20"/>
          <w:szCs w:val="20"/>
        </w:rPr>
        <w:t xml:space="preserve"> (METT, FSC, Capacity scorecard, </w:t>
      </w:r>
      <w:proofErr w:type="spellStart"/>
      <w:r w:rsidR="00044F7C" w:rsidRPr="00A03C1B">
        <w:rPr>
          <w:rFonts w:ascii="Myriad Pro" w:hAnsi="Myriad Pro"/>
          <w:color w:val="000000" w:themeColor="text1"/>
          <w:sz w:val="20"/>
          <w:szCs w:val="20"/>
        </w:rPr>
        <w:t>etc</w:t>
      </w:r>
      <w:proofErr w:type="spellEnd"/>
      <w:r w:rsidR="00044F7C" w:rsidRPr="00A03C1B">
        <w:rPr>
          <w:rFonts w:ascii="Myriad Pro" w:hAnsi="Myriad Pro"/>
          <w:color w:val="000000" w:themeColor="text1"/>
          <w:sz w:val="20"/>
          <w:szCs w:val="20"/>
        </w:rPr>
        <w:t>)</w:t>
      </w:r>
      <w:r w:rsidRPr="00A03C1B">
        <w:rPr>
          <w:rFonts w:ascii="Myriad Pro" w:hAnsi="Myriad Pro"/>
          <w:color w:val="000000" w:themeColor="text1"/>
          <w:sz w:val="20"/>
          <w:szCs w:val="20"/>
        </w:rPr>
        <w:t xml:space="preserve">, as </w:t>
      </w:r>
      <w:proofErr w:type="gramStart"/>
      <w:r w:rsidRPr="00A03C1B">
        <w:rPr>
          <w:rFonts w:ascii="Myriad Pro" w:hAnsi="Myriad Pro"/>
          <w:color w:val="000000" w:themeColor="text1"/>
          <w:sz w:val="20"/>
          <w:szCs w:val="20"/>
        </w:rPr>
        <w:t>applicable</w:t>
      </w:r>
      <w:proofErr w:type="gramEnd"/>
    </w:p>
    <w:p w14:paraId="63078336" w14:textId="5E143299" w:rsidR="00044F7C" w:rsidRPr="00A03C1B" w:rsidRDefault="00044F7C" w:rsidP="00CA3BDC">
      <w:pPr>
        <w:pStyle w:val="ListParagraph"/>
        <w:numPr>
          <w:ilvl w:val="0"/>
          <w:numId w:val="13"/>
        </w:numPr>
        <w:tabs>
          <w:tab w:val="left" w:pos="1620"/>
        </w:tabs>
        <w:ind w:left="1440"/>
        <w:rPr>
          <w:rFonts w:ascii="Myriad Pro" w:hAnsi="Myriad Pro"/>
          <w:color w:val="000000" w:themeColor="text1"/>
          <w:sz w:val="20"/>
          <w:szCs w:val="20"/>
        </w:rPr>
      </w:pPr>
      <w:r w:rsidRPr="00A03C1B">
        <w:rPr>
          <w:rFonts w:ascii="Myriad Pro" w:hAnsi="Myriad Pro"/>
          <w:i/>
          <w:iCs/>
          <w:color w:val="000000" w:themeColor="text1"/>
          <w:sz w:val="20"/>
          <w:szCs w:val="20"/>
        </w:rPr>
        <w:lastRenderedPageBreak/>
        <w:t>Annexed in a separate file: GEF Co-financing template (categorizing co-financing amounts by source as ‘investment mobilized’ or ‘recurrent expenditure’)</w:t>
      </w:r>
    </w:p>
    <w:p w14:paraId="312CE346" w14:textId="77777777" w:rsidR="00FF139C" w:rsidRPr="007A6A26" w:rsidRDefault="00FF139C" w:rsidP="00FF139C">
      <w:pPr>
        <w:rPr>
          <w:rFonts w:ascii="Myriad Pro" w:hAnsi="Myriad Pro"/>
          <w:color w:val="000000"/>
          <w:sz w:val="21"/>
          <w:szCs w:val="21"/>
        </w:rPr>
      </w:pPr>
    </w:p>
    <w:p w14:paraId="0CA6E2A6" w14:textId="77777777" w:rsidR="00FD438D" w:rsidRDefault="00FD438D">
      <w:pPr>
        <w:rPr>
          <w:rFonts w:ascii="Myriad Pro" w:hAnsi="Myriad Pro"/>
          <w:b/>
          <w:bCs/>
          <w:sz w:val="26"/>
          <w:szCs w:val="26"/>
        </w:rPr>
      </w:pPr>
      <w:r>
        <w:rPr>
          <w:rFonts w:ascii="Myriad Pro" w:hAnsi="Myriad Pro"/>
          <w:b/>
          <w:bCs/>
          <w:sz w:val="26"/>
          <w:szCs w:val="26"/>
        </w:rPr>
        <w:br w:type="page"/>
      </w:r>
    </w:p>
    <w:p w14:paraId="03DE53E7" w14:textId="3B998C44" w:rsidR="00BD1612" w:rsidRPr="007A6A26" w:rsidRDefault="00BD1612" w:rsidP="00FF139C">
      <w:pPr>
        <w:rPr>
          <w:rFonts w:ascii="Myriad Pro" w:hAnsi="Myriad Pro"/>
          <w:b/>
          <w:bCs/>
          <w:sz w:val="26"/>
          <w:szCs w:val="26"/>
        </w:rPr>
      </w:pPr>
      <w:r w:rsidRPr="007A6A26">
        <w:rPr>
          <w:rFonts w:ascii="Myriad Pro" w:hAnsi="Myriad Pro"/>
          <w:b/>
          <w:bCs/>
          <w:sz w:val="26"/>
          <w:szCs w:val="26"/>
        </w:rPr>
        <w:lastRenderedPageBreak/>
        <w:t xml:space="preserve">ToR Annex </w:t>
      </w:r>
      <w:r w:rsidR="007A3FAF" w:rsidRPr="007A6A26">
        <w:rPr>
          <w:rFonts w:ascii="Myriad Pro" w:hAnsi="Myriad Pro"/>
          <w:b/>
          <w:bCs/>
          <w:sz w:val="26"/>
          <w:szCs w:val="26"/>
        </w:rPr>
        <w:t>D</w:t>
      </w:r>
      <w:r w:rsidRPr="007A6A26">
        <w:rPr>
          <w:rFonts w:ascii="Myriad Pro" w:hAnsi="Myriad Pro"/>
          <w:b/>
          <w:bCs/>
          <w:sz w:val="26"/>
          <w:szCs w:val="26"/>
        </w:rPr>
        <w:t>: Evaluation Criteria Matrix template</w:t>
      </w:r>
    </w:p>
    <w:p w14:paraId="7BCF688C" w14:textId="77777777" w:rsidR="00815906" w:rsidRPr="007A6A26" w:rsidRDefault="00815906" w:rsidP="00815906">
      <w:pPr>
        <w:contextualSpacing/>
        <w:jc w:val="both"/>
        <w:rPr>
          <w:rFonts w:ascii="Myriad Pro" w:hAnsi="Myriad Pro"/>
          <w:i/>
          <w:iCs/>
        </w:rPr>
      </w:pPr>
    </w:p>
    <w:tbl>
      <w:tblPr>
        <w:tblStyle w:val="TableGrid"/>
        <w:tblW w:w="9540" w:type="dxa"/>
        <w:jc w:val="center"/>
        <w:tblBorders>
          <w:top w:val="none" w:sz="0" w:space="0" w:color="auto"/>
          <w:left w:val="none" w:sz="0" w:space="0" w:color="auto"/>
          <w:bottom w:val="single" w:sz="4" w:space="0" w:color="1F3864" w:themeColor="accent1" w:themeShade="80"/>
          <w:right w:val="none" w:sz="0" w:space="0" w:color="auto"/>
          <w:insideH w:val="single" w:sz="4" w:space="0" w:color="1F3864" w:themeColor="accent1" w:themeShade="80"/>
          <w:insideV w:val="single" w:sz="4" w:space="0" w:color="1F3864" w:themeColor="accent1" w:themeShade="80"/>
        </w:tblBorders>
        <w:tblLayout w:type="fixed"/>
        <w:tblLook w:val="04A0" w:firstRow="1" w:lastRow="0" w:firstColumn="1" w:lastColumn="0" w:noHBand="0" w:noVBand="1"/>
      </w:tblPr>
      <w:tblGrid>
        <w:gridCol w:w="2157"/>
        <w:gridCol w:w="3063"/>
        <w:gridCol w:w="2610"/>
        <w:gridCol w:w="1710"/>
      </w:tblGrid>
      <w:tr w:rsidR="003C3C73" w:rsidRPr="007A6A26" w14:paraId="76765C6E" w14:textId="77777777" w:rsidTr="003C3C73">
        <w:trPr>
          <w:jc w:val="center"/>
        </w:trPr>
        <w:tc>
          <w:tcPr>
            <w:tcW w:w="2157" w:type="dxa"/>
            <w:tcBorders>
              <w:top w:val="single" w:sz="4" w:space="0" w:color="1F3864" w:themeColor="accent1" w:themeShade="80"/>
              <w:left w:val="single" w:sz="4" w:space="0" w:color="1F3864" w:themeColor="accent1" w:themeShade="80"/>
            </w:tcBorders>
            <w:shd w:val="clear" w:color="auto" w:fill="000000" w:themeFill="text1"/>
            <w:vAlign w:val="center"/>
          </w:tcPr>
          <w:p w14:paraId="0DB30C1D" w14:textId="77777777" w:rsidR="003C3C73" w:rsidRPr="007A6A26" w:rsidRDefault="003C3C73"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Evaluative Criteria Questions</w:t>
            </w:r>
          </w:p>
        </w:tc>
        <w:tc>
          <w:tcPr>
            <w:tcW w:w="3063" w:type="dxa"/>
            <w:tcBorders>
              <w:top w:val="single" w:sz="4" w:space="0" w:color="1F3864" w:themeColor="accent1" w:themeShade="80"/>
            </w:tcBorders>
            <w:shd w:val="clear" w:color="auto" w:fill="000000" w:themeFill="text1"/>
            <w:vAlign w:val="center"/>
          </w:tcPr>
          <w:p w14:paraId="28E45C79" w14:textId="77777777" w:rsidR="003C3C73" w:rsidRPr="007A6A26" w:rsidRDefault="003C3C73"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Indicators</w:t>
            </w:r>
          </w:p>
        </w:tc>
        <w:tc>
          <w:tcPr>
            <w:tcW w:w="2610" w:type="dxa"/>
            <w:tcBorders>
              <w:top w:val="single" w:sz="4" w:space="0" w:color="1F3864" w:themeColor="accent1" w:themeShade="80"/>
            </w:tcBorders>
            <w:shd w:val="clear" w:color="auto" w:fill="000000" w:themeFill="text1"/>
            <w:vAlign w:val="center"/>
          </w:tcPr>
          <w:p w14:paraId="5BBC60AD" w14:textId="77777777" w:rsidR="003C3C73" w:rsidRPr="007A6A26" w:rsidRDefault="003C3C73"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Sources</w:t>
            </w:r>
          </w:p>
        </w:tc>
        <w:tc>
          <w:tcPr>
            <w:tcW w:w="1710" w:type="dxa"/>
            <w:tcBorders>
              <w:top w:val="single" w:sz="4" w:space="0" w:color="1F3864" w:themeColor="accent1" w:themeShade="80"/>
              <w:right w:val="single" w:sz="4" w:space="0" w:color="1F3864" w:themeColor="accent1" w:themeShade="80"/>
            </w:tcBorders>
            <w:shd w:val="clear" w:color="auto" w:fill="000000" w:themeFill="text1"/>
            <w:vAlign w:val="center"/>
          </w:tcPr>
          <w:p w14:paraId="64D5BB11" w14:textId="77777777" w:rsidR="003C3C73" w:rsidRPr="007A6A26" w:rsidRDefault="003C3C73"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Methodology</w:t>
            </w:r>
          </w:p>
        </w:tc>
      </w:tr>
      <w:tr w:rsidR="003C3C73" w:rsidRPr="007A6A26" w14:paraId="5CB8344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5C4DF53" w14:textId="77777777" w:rsidR="003C3C73" w:rsidRPr="007A6A26" w:rsidRDefault="003C3C73" w:rsidP="003D56DB">
            <w:pPr>
              <w:rPr>
                <w:rFonts w:ascii="Myriad Pro" w:hAnsi="Myriad Pro"/>
                <w:color w:val="1F3864" w:themeColor="accent1" w:themeShade="80"/>
                <w:sz w:val="21"/>
                <w:szCs w:val="21"/>
              </w:rPr>
            </w:pPr>
            <w:r w:rsidRPr="007A6A26">
              <w:rPr>
                <w:rFonts w:ascii="Myriad Pro" w:hAnsi="Myriad Pro"/>
                <w:color w:val="000000" w:themeColor="text1"/>
                <w:sz w:val="21"/>
                <w:szCs w:val="21"/>
              </w:rPr>
              <w:t xml:space="preserve">Relevance: How does the project relate to the main objectives of the GEF Focal area, and to the environment and development priorities a the local, </w:t>
            </w:r>
            <w:proofErr w:type="gramStart"/>
            <w:r w:rsidRPr="007A6A26">
              <w:rPr>
                <w:rFonts w:ascii="Myriad Pro" w:hAnsi="Myriad Pro"/>
                <w:color w:val="000000" w:themeColor="text1"/>
                <w:sz w:val="21"/>
                <w:szCs w:val="21"/>
              </w:rPr>
              <w:t>regional</w:t>
            </w:r>
            <w:proofErr w:type="gramEnd"/>
            <w:r w:rsidRPr="007A6A26">
              <w:rPr>
                <w:rFonts w:ascii="Myriad Pro" w:hAnsi="Myriad Pro"/>
                <w:color w:val="000000" w:themeColor="text1"/>
                <w:sz w:val="21"/>
                <w:szCs w:val="21"/>
              </w:rPr>
              <w:t xml:space="preserve"> and national level?</w:t>
            </w:r>
          </w:p>
        </w:tc>
      </w:tr>
      <w:tr w:rsidR="003C3C73" w:rsidRPr="007A6A26" w14:paraId="0B5D44C6"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1B9E8A0" w14:textId="77777777" w:rsidR="003C3C73" w:rsidRPr="007A6A26" w:rsidRDefault="003C3C73" w:rsidP="003D56DB">
            <w:pPr>
              <w:rPr>
                <w:rFonts w:ascii="Myriad Pro" w:hAnsi="Myriad Pro"/>
                <w:i/>
                <w:color w:val="808080" w:themeColor="background1" w:themeShade="80"/>
                <w:sz w:val="21"/>
                <w:szCs w:val="21"/>
              </w:rPr>
            </w:pPr>
            <w:r w:rsidRPr="007A6A26">
              <w:rPr>
                <w:rFonts w:ascii="Myriad Pro" w:hAnsi="Myriad Pro"/>
                <w:i/>
                <w:color w:val="808080" w:themeColor="background1" w:themeShade="80"/>
                <w:sz w:val="21"/>
                <w:szCs w:val="21"/>
              </w:rPr>
              <w:t>(include evaluative questions)</w:t>
            </w:r>
          </w:p>
        </w:tc>
        <w:tc>
          <w:tcPr>
            <w:tcW w:w="3063" w:type="dxa"/>
            <w:tcBorders>
              <w:top w:val="single" w:sz="4" w:space="0" w:color="1F3864" w:themeColor="accent1" w:themeShade="80"/>
            </w:tcBorders>
          </w:tcPr>
          <w:p w14:paraId="741E0662" w14:textId="77777777" w:rsidR="003C3C73" w:rsidRPr="007A6A26" w:rsidRDefault="003C3C73" w:rsidP="003D56DB">
            <w:pPr>
              <w:rPr>
                <w:rFonts w:ascii="Myriad Pro" w:hAnsi="Myriad Pro"/>
                <w:i/>
                <w:color w:val="808080" w:themeColor="background1" w:themeShade="80"/>
                <w:sz w:val="21"/>
                <w:szCs w:val="21"/>
              </w:rPr>
            </w:pPr>
            <w:r w:rsidRPr="007A6A26">
              <w:rPr>
                <w:rFonts w:ascii="Myriad Pro" w:hAnsi="Myriad Pro"/>
                <w:i/>
                <w:color w:val="808080" w:themeColor="background1" w:themeShade="80"/>
                <w:sz w:val="21"/>
                <w:szCs w:val="21"/>
              </w:rPr>
              <w:t>(</w:t>
            </w:r>
            <w:proofErr w:type="gramStart"/>
            <w:r w:rsidRPr="007A6A26">
              <w:rPr>
                <w:rFonts w:ascii="Myriad Pro" w:hAnsi="Myriad Pro"/>
                <w:i/>
                <w:color w:val="808080" w:themeColor="background1" w:themeShade="80"/>
                <w:sz w:val="21"/>
                <w:szCs w:val="21"/>
              </w:rPr>
              <w:t>i.e.</w:t>
            </w:r>
            <w:proofErr w:type="gramEnd"/>
            <w:r w:rsidRPr="007A6A26">
              <w:rPr>
                <w:rFonts w:ascii="Myriad Pro" w:hAnsi="Myriad Pro"/>
                <w:i/>
                <w:color w:val="808080" w:themeColor="background1" w:themeShade="80"/>
                <w:sz w:val="21"/>
                <w:szCs w:val="21"/>
              </w:rPr>
              <w:t xml:space="preserve"> relationships established, level of coherence between project design and implementation approach, specific activities conducted, quality of risk mitigation strategies, etc.)</w:t>
            </w:r>
          </w:p>
        </w:tc>
        <w:tc>
          <w:tcPr>
            <w:tcW w:w="2610" w:type="dxa"/>
            <w:tcBorders>
              <w:top w:val="single" w:sz="4" w:space="0" w:color="1F3864" w:themeColor="accent1" w:themeShade="80"/>
            </w:tcBorders>
          </w:tcPr>
          <w:p w14:paraId="3EE7C9A6" w14:textId="77777777" w:rsidR="003C3C73" w:rsidRPr="007A6A26" w:rsidRDefault="003C3C73" w:rsidP="003D56DB">
            <w:pPr>
              <w:rPr>
                <w:rFonts w:ascii="Myriad Pro" w:hAnsi="Myriad Pro"/>
                <w:i/>
                <w:color w:val="808080" w:themeColor="background1" w:themeShade="80"/>
                <w:sz w:val="21"/>
                <w:szCs w:val="21"/>
              </w:rPr>
            </w:pPr>
            <w:r w:rsidRPr="007A6A26">
              <w:rPr>
                <w:rFonts w:ascii="Myriad Pro" w:hAnsi="Myriad Pro"/>
                <w:i/>
                <w:color w:val="808080" w:themeColor="background1" w:themeShade="80"/>
                <w:sz w:val="21"/>
                <w:szCs w:val="21"/>
              </w:rPr>
              <w:t>(</w:t>
            </w:r>
            <w:proofErr w:type="gramStart"/>
            <w:r w:rsidRPr="007A6A26">
              <w:rPr>
                <w:rFonts w:ascii="Myriad Pro" w:hAnsi="Myriad Pro"/>
                <w:i/>
                <w:color w:val="808080" w:themeColor="background1" w:themeShade="80"/>
                <w:sz w:val="21"/>
                <w:szCs w:val="21"/>
              </w:rPr>
              <w:t>i.e.</w:t>
            </w:r>
            <w:proofErr w:type="gramEnd"/>
            <w:r w:rsidRPr="007A6A26">
              <w:rPr>
                <w:rFonts w:ascii="Myriad Pro" w:hAnsi="Myriad Pro"/>
                <w:i/>
                <w:color w:val="808080" w:themeColor="background1" w:themeShade="80"/>
                <w:sz w:val="21"/>
                <w:szCs w:val="21"/>
              </w:rPr>
              <w:t xml:space="preserve"> project documentation, national policies or strategies, websites, project staff, project partners, data collected throughout the TE mission, etc.)</w:t>
            </w:r>
          </w:p>
        </w:tc>
        <w:tc>
          <w:tcPr>
            <w:tcW w:w="1710" w:type="dxa"/>
            <w:tcBorders>
              <w:top w:val="single" w:sz="4" w:space="0" w:color="1F3864" w:themeColor="accent1" w:themeShade="80"/>
              <w:right w:val="single" w:sz="4" w:space="0" w:color="1F3864" w:themeColor="accent1" w:themeShade="80"/>
            </w:tcBorders>
          </w:tcPr>
          <w:p w14:paraId="5D2FBC72" w14:textId="77777777" w:rsidR="003C3C73" w:rsidRPr="007A6A26" w:rsidRDefault="003C3C73" w:rsidP="003D56DB">
            <w:pPr>
              <w:rPr>
                <w:rFonts w:ascii="Myriad Pro" w:hAnsi="Myriad Pro"/>
                <w:i/>
                <w:color w:val="808080" w:themeColor="background1" w:themeShade="80"/>
                <w:sz w:val="21"/>
                <w:szCs w:val="21"/>
              </w:rPr>
            </w:pPr>
            <w:r w:rsidRPr="007A6A26">
              <w:rPr>
                <w:rFonts w:ascii="Myriad Pro" w:hAnsi="Myriad Pro"/>
                <w:i/>
                <w:color w:val="808080" w:themeColor="background1" w:themeShade="80"/>
                <w:sz w:val="21"/>
                <w:szCs w:val="21"/>
              </w:rPr>
              <w:t>(</w:t>
            </w:r>
            <w:proofErr w:type="gramStart"/>
            <w:r w:rsidRPr="007A6A26">
              <w:rPr>
                <w:rFonts w:ascii="Myriad Pro" w:hAnsi="Myriad Pro"/>
                <w:i/>
                <w:color w:val="808080" w:themeColor="background1" w:themeShade="80"/>
                <w:sz w:val="21"/>
                <w:szCs w:val="21"/>
              </w:rPr>
              <w:t>i.e.</w:t>
            </w:r>
            <w:proofErr w:type="gramEnd"/>
            <w:r w:rsidRPr="007A6A26">
              <w:rPr>
                <w:rFonts w:ascii="Myriad Pro" w:hAnsi="Myriad Pro"/>
                <w:i/>
                <w:color w:val="808080" w:themeColor="background1" w:themeShade="80"/>
                <w:sz w:val="21"/>
                <w:szCs w:val="21"/>
              </w:rPr>
              <w:t xml:space="preserve"> document analysis, data analysis, interviews with project staff, interviews with stakeholders, etc.)</w:t>
            </w:r>
          </w:p>
        </w:tc>
      </w:tr>
      <w:tr w:rsidR="003C3C73" w:rsidRPr="007A6A26" w14:paraId="1D30734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C22F536" w14:textId="77777777" w:rsidR="003C3C73" w:rsidRPr="007A6A26" w:rsidRDefault="003C3C73" w:rsidP="003D56DB">
            <w:pPr>
              <w:rPr>
                <w:rFonts w:ascii="Myriad Pro" w:hAnsi="Myriad Pro"/>
                <w:color w:val="000000"/>
                <w:sz w:val="21"/>
                <w:szCs w:val="21"/>
              </w:rPr>
            </w:pPr>
          </w:p>
        </w:tc>
        <w:tc>
          <w:tcPr>
            <w:tcW w:w="3063" w:type="dxa"/>
            <w:tcBorders>
              <w:top w:val="single" w:sz="4" w:space="0" w:color="1F3864" w:themeColor="accent1" w:themeShade="80"/>
            </w:tcBorders>
          </w:tcPr>
          <w:p w14:paraId="5425E1F9" w14:textId="77777777" w:rsidR="003C3C73" w:rsidRPr="007A6A26" w:rsidRDefault="003C3C73" w:rsidP="003D56DB">
            <w:pPr>
              <w:rPr>
                <w:rFonts w:ascii="Myriad Pro" w:hAnsi="Myriad Pro"/>
                <w:color w:val="1F3864" w:themeColor="accent1" w:themeShade="80"/>
                <w:sz w:val="21"/>
                <w:szCs w:val="21"/>
              </w:rPr>
            </w:pPr>
          </w:p>
        </w:tc>
        <w:tc>
          <w:tcPr>
            <w:tcW w:w="2610" w:type="dxa"/>
            <w:tcBorders>
              <w:top w:val="single" w:sz="4" w:space="0" w:color="1F3864" w:themeColor="accent1" w:themeShade="80"/>
            </w:tcBorders>
          </w:tcPr>
          <w:p w14:paraId="4C5AE0A1" w14:textId="77777777" w:rsidR="003C3C73" w:rsidRPr="007A6A26" w:rsidRDefault="003C3C73" w:rsidP="003D56DB">
            <w:pPr>
              <w:rPr>
                <w:rFonts w:ascii="Myriad Pro" w:hAnsi="Myriad Pro"/>
                <w:color w:val="1F3864" w:themeColor="accent1" w:themeShade="80"/>
                <w:sz w:val="21"/>
                <w:szCs w:val="21"/>
              </w:rPr>
            </w:pPr>
          </w:p>
        </w:tc>
        <w:tc>
          <w:tcPr>
            <w:tcW w:w="1710" w:type="dxa"/>
            <w:tcBorders>
              <w:top w:val="single" w:sz="4" w:space="0" w:color="1F3864" w:themeColor="accent1" w:themeShade="80"/>
              <w:right w:val="single" w:sz="4" w:space="0" w:color="1F3864" w:themeColor="accent1" w:themeShade="80"/>
            </w:tcBorders>
          </w:tcPr>
          <w:p w14:paraId="55684BCA" w14:textId="77777777" w:rsidR="003C3C73" w:rsidRPr="007A6A26" w:rsidRDefault="003C3C73" w:rsidP="003D56DB">
            <w:pPr>
              <w:rPr>
                <w:rFonts w:ascii="Myriad Pro" w:hAnsi="Myriad Pro"/>
                <w:color w:val="000000"/>
                <w:sz w:val="21"/>
                <w:szCs w:val="21"/>
              </w:rPr>
            </w:pPr>
          </w:p>
        </w:tc>
      </w:tr>
      <w:tr w:rsidR="003C3C73" w:rsidRPr="007A6A26" w14:paraId="6B2FD7E7"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66C33E09" w14:textId="77777777" w:rsidR="003C3C73" w:rsidRPr="007A6A26" w:rsidRDefault="003C3C73" w:rsidP="003D56DB">
            <w:pPr>
              <w:rPr>
                <w:rFonts w:ascii="Myriad Pro" w:hAnsi="Myriad Pro"/>
                <w:color w:val="000000" w:themeColor="text1"/>
                <w:sz w:val="21"/>
                <w:szCs w:val="21"/>
              </w:rPr>
            </w:pPr>
            <w:r w:rsidRPr="007A6A26">
              <w:rPr>
                <w:rFonts w:ascii="Myriad Pro" w:hAnsi="Myriad Pro"/>
                <w:color w:val="000000" w:themeColor="text1"/>
                <w:sz w:val="21"/>
                <w:szCs w:val="21"/>
              </w:rPr>
              <w:t>Effectiveness: To what extent have the expected outcomes and objectives of the project been achieved?</w:t>
            </w:r>
          </w:p>
        </w:tc>
      </w:tr>
      <w:tr w:rsidR="003C3C73" w:rsidRPr="007A6A26" w14:paraId="145896CC"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066032D6"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338AE301"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72337E18"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3C794BAA" w14:textId="77777777" w:rsidR="003C3C73" w:rsidRPr="007A6A26" w:rsidRDefault="003C3C73" w:rsidP="003D56DB">
            <w:pPr>
              <w:rPr>
                <w:rFonts w:ascii="Myriad Pro" w:hAnsi="Myriad Pro"/>
                <w:color w:val="000000" w:themeColor="text1"/>
                <w:sz w:val="21"/>
                <w:szCs w:val="21"/>
              </w:rPr>
            </w:pPr>
          </w:p>
        </w:tc>
      </w:tr>
      <w:tr w:rsidR="003C3C73" w:rsidRPr="007A6A26" w14:paraId="3028C5E2"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259DC203" w14:textId="77777777" w:rsidR="003C3C73" w:rsidRPr="007A6A26" w:rsidRDefault="003C3C73" w:rsidP="003D56DB">
            <w:pPr>
              <w:rPr>
                <w:rFonts w:ascii="Myriad Pro" w:hAnsi="Myriad Pro"/>
                <w:color w:val="000000" w:themeColor="text1"/>
                <w:sz w:val="21"/>
                <w:szCs w:val="21"/>
              </w:rPr>
            </w:pPr>
            <w:r w:rsidRPr="007A6A26">
              <w:rPr>
                <w:rFonts w:ascii="Myriad Pro" w:hAnsi="Myriad Pro"/>
                <w:color w:val="000000" w:themeColor="text1"/>
                <w:sz w:val="21"/>
                <w:szCs w:val="21"/>
              </w:rPr>
              <w:t>Efficiency: Was the project implemented efficiently, in line with international and national norms and standards?</w:t>
            </w:r>
          </w:p>
        </w:tc>
      </w:tr>
      <w:tr w:rsidR="003C3C73" w:rsidRPr="007A6A26" w14:paraId="135F3EA7"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273C2BF2"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4A6EA945"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1260AB6A"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19CB1D7" w14:textId="77777777" w:rsidR="003C3C73" w:rsidRPr="007A6A26" w:rsidRDefault="003C3C73" w:rsidP="003D56DB">
            <w:pPr>
              <w:rPr>
                <w:rFonts w:ascii="Myriad Pro" w:hAnsi="Myriad Pro"/>
                <w:color w:val="000000" w:themeColor="text1"/>
                <w:sz w:val="21"/>
                <w:szCs w:val="21"/>
              </w:rPr>
            </w:pPr>
          </w:p>
        </w:tc>
      </w:tr>
      <w:tr w:rsidR="003C3C73" w:rsidRPr="007A6A26" w14:paraId="6CB1EE5E"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7F35353"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5CD07C01"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45321EEF"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2ED9983B" w14:textId="77777777" w:rsidR="003C3C73" w:rsidRPr="007A6A26" w:rsidRDefault="003C3C73" w:rsidP="003D56DB">
            <w:pPr>
              <w:rPr>
                <w:rFonts w:ascii="Myriad Pro" w:hAnsi="Myriad Pro"/>
                <w:color w:val="000000" w:themeColor="text1"/>
                <w:sz w:val="21"/>
                <w:szCs w:val="21"/>
              </w:rPr>
            </w:pPr>
          </w:p>
        </w:tc>
      </w:tr>
      <w:tr w:rsidR="003C3C73" w:rsidRPr="007A6A26" w14:paraId="3AAB838D"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01126B50" w14:textId="77777777" w:rsidR="003C3C73" w:rsidRPr="007A6A26" w:rsidRDefault="003C3C73" w:rsidP="003D56DB">
            <w:pPr>
              <w:rPr>
                <w:rFonts w:ascii="Myriad Pro" w:hAnsi="Myriad Pro"/>
                <w:color w:val="000000" w:themeColor="text1"/>
                <w:sz w:val="21"/>
                <w:szCs w:val="21"/>
              </w:rPr>
            </w:pPr>
            <w:r w:rsidRPr="007A6A26">
              <w:rPr>
                <w:rFonts w:ascii="Myriad Pro" w:hAnsi="Myriad Pro"/>
                <w:color w:val="000000" w:themeColor="text1"/>
                <w:sz w:val="21"/>
                <w:szCs w:val="21"/>
              </w:rPr>
              <w:t>Sustainability: To what extent are there financial, institutional, socio-political, and/or environmental risks to sustaining long-term project results?</w:t>
            </w:r>
          </w:p>
        </w:tc>
      </w:tr>
      <w:tr w:rsidR="003C3C73" w:rsidRPr="007A6A26" w14:paraId="7E1A2D9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60E2877F"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6D74FF2E"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3C6E8511"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76F3B2AA" w14:textId="77777777" w:rsidR="003C3C73" w:rsidRPr="007A6A26" w:rsidRDefault="003C3C73" w:rsidP="003D56DB">
            <w:pPr>
              <w:rPr>
                <w:rFonts w:ascii="Myriad Pro" w:hAnsi="Myriad Pro"/>
                <w:color w:val="000000" w:themeColor="text1"/>
                <w:sz w:val="21"/>
                <w:szCs w:val="21"/>
              </w:rPr>
            </w:pPr>
          </w:p>
        </w:tc>
      </w:tr>
      <w:tr w:rsidR="003C3C73" w:rsidRPr="007A6A26" w14:paraId="33FFEEE2"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4D55355B"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58ECC2FE"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0E016970"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67369506" w14:textId="77777777" w:rsidR="003C3C73" w:rsidRPr="007A6A26" w:rsidRDefault="003C3C73" w:rsidP="003D56DB">
            <w:pPr>
              <w:rPr>
                <w:rFonts w:ascii="Myriad Pro" w:hAnsi="Myriad Pro"/>
                <w:color w:val="000000" w:themeColor="text1"/>
                <w:sz w:val="21"/>
                <w:szCs w:val="21"/>
              </w:rPr>
            </w:pPr>
          </w:p>
        </w:tc>
      </w:tr>
      <w:tr w:rsidR="003C3C73" w:rsidRPr="007A6A26" w14:paraId="3F7A709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7C7C168F" w14:textId="77777777" w:rsidR="003C3C73" w:rsidRPr="007A6A26" w:rsidRDefault="003C3C73" w:rsidP="003D56DB">
            <w:pPr>
              <w:jc w:val="both"/>
              <w:rPr>
                <w:rFonts w:ascii="Myriad Pro" w:hAnsi="Myriad Pro"/>
                <w:color w:val="000000" w:themeColor="text1"/>
                <w:sz w:val="21"/>
                <w:szCs w:val="21"/>
              </w:rPr>
            </w:pPr>
            <w:r w:rsidRPr="007A6A26">
              <w:rPr>
                <w:rFonts w:ascii="Myriad Pro" w:hAnsi="Myriad Pro"/>
                <w:color w:val="000000" w:themeColor="text1"/>
                <w:sz w:val="21"/>
                <w:szCs w:val="21"/>
              </w:rPr>
              <w:t xml:space="preserve">Gender equality and women’s empowerment: How did the project contribute to gender equality and women’s empowerment?  </w:t>
            </w:r>
          </w:p>
        </w:tc>
      </w:tr>
      <w:tr w:rsidR="003C3C73" w:rsidRPr="007A6A26" w14:paraId="2F76B333"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573D7E5C"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6D2569C8"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4F58201B"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02D48ECB" w14:textId="77777777" w:rsidR="003C3C73" w:rsidRPr="007A6A26" w:rsidRDefault="003C3C73" w:rsidP="003D56DB">
            <w:pPr>
              <w:rPr>
                <w:rFonts w:ascii="Myriad Pro" w:hAnsi="Myriad Pro"/>
                <w:color w:val="000000" w:themeColor="text1"/>
                <w:sz w:val="21"/>
                <w:szCs w:val="21"/>
              </w:rPr>
            </w:pPr>
          </w:p>
        </w:tc>
      </w:tr>
      <w:tr w:rsidR="003C3C73" w:rsidRPr="007A6A26" w14:paraId="611A004F" w14:textId="77777777" w:rsidTr="003C3C73">
        <w:trPr>
          <w:jc w:val="center"/>
        </w:trPr>
        <w:tc>
          <w:tcPr>
            <w:tcW w:w="2157" w:type="dxa"/>
            <w:tcBorders>
              <w:top w:val="single" w:sz="4" w:space="0" w:color="1F3864" w:themeColor="accent1" w:themeShade="80"/>
              <w:left w:val="single" w:sz="4" w:space="0" w:color="1F3864" w:themeColor="accent1" w:themeShade="80"/>
            </w:tcBorders>
          </w:tcPr>
          <w:p w14:paraId="77C580DF" w14:textId="77777777" w:rsidR="003C3C73" w:rsidRPr="007A6A26" w:rsidRDefault="003C3C73" w:rsidP="003D56DB">
            <w:pPr>
              <w:rPr>
                <w:rFonts w:ascii="Myriad Pro" w:hAnsi="Myriad Pro"/>
                <w:color w:val="000000" w:themeColor="text1"/>
                <w:sz w:val="21"/>
                <w:szCs w:val="21"/>
              </w:rPr>
            </w:pPr>
          </w:p>
        </w:tc>
        <w:tc>
          <w:tcPr>
            <w:tcW w:w="3063" w:type="dxa"/>
            <w:tcBorders>
              <w:top w:val="single" w:sz="4" w:space="0" w:color="1F3864" w:themeColor="accent1" w:themeShade="80"/>
            </w:tcBorders>
          </w:tcPr>
          <w:p w14:paraId="6EEDD795" w14:textId="77777777" w:rsidR="003C3C73" w:rsidRPr="007A6A26" w:rsidRDefault="003C3C73" w:rsidP="003D56DB">
            <w:pPr>
              <w:rPr>
                <w:rFonts w:ascii="Myriad Pro" w:hAnsi="Myriad Pro"/>
                <w:color w:val="000000" w:themeColor="text1"/>
                <w:sz w:val="21"/>
                <w:szCs w:val="21"/>
              </w:rPr>
            </w:pPr>
          </w:p>
        </w:tc>
        <w:tc>
          <w:tcPr>
            <w:tcW w:w="2610" w:type="dxa"/>
            <w:tcBorders>
              <w:top w:val="single" w:sz="4" w:space="0" w:color="1F3864" w:themeColor="accent1" w:themeShade="80"/>
            </w:tcBorders>
          </w:tcPr>
          <w:p w14:paraId="3574509D" w14:textId="77777777" w:rsidR="003C3C73" w:rsidRPr="007A6A26" w:rsidRDefault="003C3C73" w:rsidP="003D56DB">
            <w:pPr>
              <w:rPr>
                <w:rFonts w:ascii="Myriad Pro" w:hAnsi="Myriad Pro"/>
                <w:color w:val="000000" w:themeColor="text1"/>
                <w:sz w:val="21"/>
                <w:szCs w:val="21"/>
              </w:rPr>
            </w:pPr>
          </w:p>
        </w:tc>
        <w:tc>
          <w:tcPr>
            <w:tcW w:w="1710" w:type="dxa"/>
            <w:tcBorders>
              <w:top w:val="single" w:sz="4" w:space="0" w:color="1F3864" w:themeColor="accent1" w:themeShade="80"/>
              <w:right w:val="single" w:sz="4" w:space="0" w:color="1F3864" w:themeColor="accent1" w:themeShade="80"/>
            </w:tcBorders>
          </w:tcPr>
          <w:p w14:paraId="4A4556A6" w14:textId="77777777" w:rsidR="003C3C73" w:rsidRPr="007A6A26" w:rsidRDefault="003C3C73" w:rsidP="003D56DB">
            <w:pPr>
              <w:rPr>
                <w:rFonts w:ascii="Myriad Pro" w:hAnsi="Myriad Pro"/>
                <w:color w:val="000000" w:themeColor="text1"/>
                <w:sz w:val="21"/>
                <w:szCs w:val="21"/>
              </w:rPr>
            </w:pPr>
          </w:p>
        </w:tc>
      </w:tr>
      <w:tr w:rsidR="003C3C73" w:rsidRPr="007A6A26" w14:paraId="1001C903" w14:textId="77777777" w:rsidTr="003C3C73">
        <w:trPr>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D0CECE" w:themeFill="background2" w:themeFillShade="E6"/>
          </w:tcPr>
          <w:p w14:paraId="3D8AC704" w14:textId="77777777" w:rsidR="003C3C73" w:rsidRPr="007A6A26" w:rsidRDefault="003C3C73" w:rsidP="003D56DB">
            <w:pPr>
              <w:rPr>
                <w:rFonts w:ascii="Myriad Pro" w:hAnsi="Myriad Pro"/>
                <w:color w:val="000000" w:themeColor="text1"/>
                <w:sz w:val="21"/>
                <w:szCs w:val="21"/>
              </w:rPr>
            </w:pPr>
            <w:r w:rsidRPr="007A6A26">
              <w:rPr>
                <w:rFonts w:ascii="Myriad Pro" w:hAnsi="Myriad Pro"/>
                <w:color w:val="000000" w:themeColor="text1"/>
                <w:sz w:val="21"/>
                <w:szCs w:val="21"/>
              </w:rPr>
              <w:t>Impact: Are there indications that the project has contributed to, or enabled progress toward reduced environmental stress and/or improved ecological status?</w:t>
            </w:r>
          </w:p>
        </w:tc>
      </w:tr>
      <w:tr w:rsidR="003C3C73" w:rsidRPr="007A6A26" w14:paraId="49D1940F" w14:textId="77777777" w:rsidTr="003C3C73">
        <w:trPr>
          <w:jc w:val="center"/>
        </w:trPr>
        <w:tc>
          <w:tcPr>
            <w:tcW w:w="2157" w:type="dxa"/>
            <w:tcBorders>
              <w:top w:val="single" w:sz="4" w:space="0" w:color="1F3864" w:themeColor="accent1" w:themeShade="80"/>
              <w:left w:val="single" w:sz="4" w:space="0" w:color="1F3864" w:themeColor="accent1" w:themeShade="80"/>
              <w:bottom w:val="single" w:sz="4" w:space="0" w:color="1F3864" w:themeColor="accent1" w:themeShade="80"/>
            </w:tcBorders>
          </w:tcPr>
          <w:p w14:paraId="2F89226D" w14:textId="77777777" w:rsidR="003C3C73" w:rsidRPr="007A6A26" w:rsidRDefault="003C3C73" w:rsidP="003D56DB">
            <w:pPr>
              <w:rPr>
                <w:rFonts w:ascii="Myriad Pro" w:hAnsi="Myriad Pro"/>
                <w:color w:val="000000"/>
                <w:sz w:val="21"/>
                <w:szCs w:val="21"/>
              </w:rPr>
            </w:pPr>
          </w:p>
        </w:tc>
        <w:tc>
          <w:tcPr>
            <w:tcW w:w="3063" w:type="dxa"/>
            <w:tcBorders>
              <w:top w:val="single" w:sz="4" w:space="0" w:color="1F3864" w:themeColor="accent1" w:themeShade="80"/>
              <w:bottom w:val="single" w:sz="4" w:space="0" w:color="1F3864" w:themeColor="accent1" w:themeShade="80"/>
            </w:tcBorders>
          </w:tcPr>
          <w:p w14:paraId="3AFA7B20" w14:textId="77777777" w:rsidR="003C3C73" w:rsidRPr="007A6A26" w:rsidRDefault="003C3C73" w:rsidP="003D56DB">
            <w:pPr>
              <w:rPr>
                <w:rFonts w:ascii="Myriad Pro" w:hAnsi="Myriad Pro"/>
                <w:color w:val="000000"/>
                <w:sz w:val="21"/>
                <w:szCs w:val="21"/>
              </w:rPr>
            </w:pPr>
          </w:p>
        </w:tc>
        <w:tc>
          <w:tcPr>
            <w:tcW w:w="2610" w:type="dxa"/>
            <w:tcBorders>
              <w:top w:val="single" w:sz="4" w:space="0" w:color="1F3864" w:themeColor="accent1" w:themeShade="80"/>
              <w:bottom w:val="single" w:sz="4" w:space="0" w:color="1F3864" w:themeColor="accent1" w:themeShade="80"/>
            </w:tcBorders>
          </w:tcPr>
          <w:p w14:paraId="36525810" w14:textId="77777777" w:rsidR="003C3C73" w:rsidRPr="007A6A26" w:rsidRDefault="003C3C73" w:rsidP="003D56DB">
            <w:pPr>
              <w:rPr>
                <w:rFonts w:ascii="Myriad Pro" w:hAnsi="Myriad Pro"/>
                <w:color w:val="000000"/>
                <w:sz w:val="21"/>
                <w:szCs w:val="21"/>
              </w:rPr>
            </w:pPr>
          </w:p>
        </w:tc>
        <w:tc>
          <w:tcPr>
            <w:tcW w:w="1710" w:type="dxa"/>
            <w:tcBorders>
              <w:top w:val="single" w:sz="4" w:space="0" w:color="1F3864" w:themeColor="accent1" w:themeShade="80"/>
              <w:bottom w:val="single" w:sz="4" w:space="0" w:color="1F3864" w:themeColor="accent1" w:themeShade="80"/>
              <w:right w:val="single" w:sz="4" w:space="0" w:color="1F3864" w:themeColor="accent1" w:themeShade="80"/>
            </w:tcBorders>
          </w:tcPr>
          <w:p w14:paraId="100924B3" w14:textId="77777777" w:rsidR="003C3C73" w:rsidRPr="007A6A26" w:rsidRDefault="003C3C73" w:rsidP="003D56DB">
            <w:pPr>
              <w:rPr>
                <w:rFonts w:ascii="Myriad Pro" w:hAnsi="Myriad Pro"/>
                <w:color w:val="000000"/>
                <w:sz w:val="21"/>
                <w:szCs w:val="21"/>
              </w:rPr>
            </w:pPr>
          </w:p>
        </w:tc>
      </w:tr>
      <w:tr w:rsidR="003C3C73" w:rsidRPr="007A6A26" w14:paraId="4A0F8690" w14:textId="77777777" w:rsidTr="003C3C73">
        <w:trPr>
          <w:trHeight w:val="827"/>
          <w:jc w:val="center"/>
        </w:trPr>
        <w:tc>
          <w:tcPr>
            <w:tcW w:w="9540" w:type="dxa"/>
            <w:gridSpan w:val="4"/>
            <w:tcBorders>
              <w:top w:val="single" w:sz="4" w:space="0" w:color="1F3864" w:themeColor="accent1" w:themeShade="80"/>
              <w:left w:val="single" w:sz="4" w:space="0" w:color="1F3864" w:themeColor="accent1" w:themeShade="80"/>
              <w:right w:val="single" w:sz="4" w:space="0" w:color="1F3864" w:themeColor="accent1" w:themeShade="80"/>
            </w:tcBorders>
            <w:shd w:val="clear" w:color="auto" w:fill="auto"/>
            <w:vAlign w:val="center"/>
          </w:tcPr>
          <w:p w14:paraId="0829E3A9" w14:textId="77777777" w:rsidR="003C3C73" w:rsidRPr="007A6A26" w:rsidRDefault="003C3C73" w:rsidP="003D56DB">
            <w:pPr>
              <w:rPr>
                <w:rFonts w:ascii="Myriad Pro" w:hAnsi="Myriad Pro"/>
                <w:i/>
                <w:color w:val="000000"/>
                <w:sz w:val="21"/>
                <w:szCs w:val="21"/>
              </w:rPr>
            </w:pPr>
            <w:r w:rsidRPr="007A6A26">
              <w:rPr>
                <w:rFonts w:ascii="Myriad Pro" w:hAnsi="Myriad Pro"/>
                <w:i/>
                <w:color w:val="808080" w:themeColor="background1" w:themeShade="80"/>
                <w:sz w:val="21"/>
                <w:szCs w:val="21"/>
              </w:rPr>
              <w:t>(Expand the table to include questions for all criteria being assessed: Monitoring &amp; Evaluation, UNDP oversight/implementation, Implementing Partner Execution, cross-cutting issues, etc.)</w:t>
            </w:r>
          </w:p>
        </w:tc>
      </w:tr>
    </w:tbl>
    <w:p w14:paraId="57A61FFE" w14:textId="77777777" w:rsidR="00FD438D" w:rsidRDefault="00FD438D">
      <w:pPr>
        <w:rPr>
          <w:rFonts w:ascii="Myriad Pro" w:hAnsi="Myriad Pro"/>
          <w:b/>
          <w:bCs/>
          <w:sz w:val="26"/>
          <w:szCs w:val="26"/>
        </w:rPr>
      </w:pPr>
      <w:bookmarkStart w:id="5" w:name="_Toc44378103"/>
      <w:r>
        <w:rPr>
          <w:rFonts w:ascii="Myriad Pro" w:hAnsi="Myriad Pro"/>
          <w:b/>
          <w:bCs/>
          <w:sz w:val="26"/>
          <w:szCs w:val="26"/>
        </w:rPr>
        <w:br w:type="page"/>
      </w:r>
    </w:p>
    <w:p w14:paraId="0BAFBC12" w14:textId="47606241" w:rsidR="00044F7C" w:rsidRDefault="00044F7C" w:rsidP="00FD438D">
      <w:pPr>
        <w:autoSpaceDE w:val="0"/>
        <w:autoSpaceDN w:val="0"/>
        <w:adjustRightInd w:val="0"/>
        <w:spacing w:after="120" w:line="240" w:lineRule="auto"/>
        <w:rPr>
          <w:rFonts w:ascii="Myriad Pro" w:hAnsi="Myriad Pro"/>
          <w:b/>
          <w:color w:val="000000"/>
          <w:sz w:val="21"/>
          <w:szCs w:val="21"/>
        </w:rPr>
      </w:pPr>
      <w:r w:rsidRPr="007A6A26">
        <w:rPr>
          <w:rFonts w:ascii="Myriad Pro" w:hAnsi="Myriad Pro"/>
          <w:b/>
          <w:bCs/>
          <w:sz w:val="26"/>
          <w:szCs w:val="26"/>
        </w:rPr>
        <w:lastRenderedPageBreak/>
        <w:t>ToR Annex E: UNEG Code of Conduct for Evaluators</w:t>
      </w:r>
    </w:p>
    <w:p w14:paraId="2549A46E" w14:textId="76E04FC8" w:rsidR="00FD438D" w:rsidRPr="00FD438D" w:rsidRDefault="00FD438D" w:rsidP="00965DF2">
      <w:pPr>
        <w:jc w:val="both"/>
        <w:rPr>
          <w:rFonts w:ascii="Myriad Pro" w:hAnsi="Myriad Pro"/>
          <w:sz w:val="18"/>
          <w:szCs w:val="18"/>
        </w:rPr>
      </w:pPr>
      <w:r w:rsidRPr="007A6A26">
        <w:rPr>
          <w:rFonts w:ascii="Myriad Pro" w:hAnsi="Myriad Pro"/>
          <w:b/>
          <w:noProof/>
          <w:color w:val="808080" w:themeColor="background1" w:themeShade="80"/>
        </w:rPr>
        <mc:AlternateContent>
          <mc:Choice Requires="wps">
            <w:drawing>
              <wp:anchor distT="45720" distB="45720" distL="114300" distR="114300" simplePos="0" relativeHeight="251659264" behindDoc="0" locked="0" layoutInCell="1" allowOverlap="1" wp14:anchorId="07CD3001" wp14:editId="5A756804">
                <wp:simplePos x="0" y="0"/>
                <wp:positionH relativeFrom="margin">
                  <wp:posOffset>0</wp:posOffset>
                </wp:positionH>
                <wp:positionV relativeFrom="paragraph">
                  <wp:posOffset>1306370</wp:posOffset>
                </wp:positionV>
                <wp:extent cx="5995035" cy="6763385"/>
                <wp:effectExtent l="0" t="0" r="2476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6763385"/>
                        </a:xfrm>
                        <a:prstGeom prst="rect">
                          <a:avLst/>
                        </a:prstGeom>
                        <a:solidFill>
                          <a:srgbClr val="FFFFFF"/>
                        </a:solidFill>
                        <a:ln w="9525">
                          <a:solidFill>
                            <a:srgbClr val="000000"/>
                          </a:solidFill>
                          <a:miter lim="800000"/>
                          <a:headEnd/>
                          <a:tailEnd/>
                        </a:ln>
                      </wps:spPr>
                      <wps:txbx>
                        <w:txbxContent>
                          <w:p w14:paraId="028768A0" w14:textId="77777777" w:rsidR="00D24FFD" w:rsidRPr="00FD438D" w:rsidRDefault="00D24FFD" w:rsidP="00FD438D">
                            <w:pPr>
                              <w:autoSpaceDE w:val="0"/>
                              <w:autoSpaceDN w:val="0"/>
                              <w:adjustRightInd w:val="0"/>
                              <w:spacing w:before="60" w:after="0" w:line="240" w:lineRule="auto"/>
                              <w:rPr>
                                <w:rFonts w:ascii="Myriad Pro" w:hAnsi="Myriad Pro"/>
                                <w:b/>
                                <w:color w:val="000000"/>
                                <w:sz w:val="19"/>
                                <w:szCs w:val="20"/>
                              </w:rPr>
                            </w:pPr>
                            <w:r w:rsidRPr="00FD438D">
                              <w:rPr>
                                <w:rFonts w:ascii="Myriad Pro" w:hAnsi="Myriad Pro"/>
                                <w:b/>
                                <w:color w:val="000000"/>
                                <w:sz w:val="19"/>
                                <w:szCs w:val="20"/>
                              </w:rPr>
                              <w:t>Evaluators/Consultants:</w:t>
                            </w:r>
                          </w:p>
                          <w:p w14:paraId="76235C45" w14:textId="77777777" w:rsidR="00D24FFD" w:rsidRPr="00FD438D" w:rsidRDefault="00D24FFD" w:rsidP="00FD438D">
                            <w:pPr>
                              <w:pStyle w:val="ListParagraph"/>
                              <w:numPr>
                                <w:ilvl w:val="0"/>
                                <w:numId w:val="18"/>
                              </w:numPr>
                              <w:spacing w:before="120" w:after="0" w:line="240" w:lineRule="auto"/>
                              <w:ind w:left="360"/>
                              <w:contextualSpacing w:val="0"/>
                              <w:jc w:val="both"/>
                              <w:rPr>
                                <w:rFonts w:ascii="Myriad Pro" w:hAnsi="Myriad Pro"/>
                                <w:color w:val="000000"/>
                                <w:sz w:val="18"/>
                                <w:szCs w:val="18"/>
                              </w:rPr>
                            </w:pPr>
                            <w:r w:rsidRPr="00FD438D">
                              <w:rPr>
                                <w:rFonts w:ascii="Myriad Pro" w:hAnsi="Myriad Pro"/>
                                <w:color w:val="000000"/>
                                <w:sz w:val="18"/>
                                <w:szCs w:val="18"/>
                              </w:rPr>
                              <w:t>Must present information that is complete and fair in its assessment of strengths and weaknesses so that decisions or actions taken are well founded.</w:t>
                            </w:r>
                          </w:p>
                          <w:p w14:paraId="4597C30B" w14:textId="77777777" w:rsidR="00D24FFD" w:rsidRPr="00FD438D" w:rsidRDefault="00D24FFD"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Must disclose the full set of evaluation findings along with information on their limitations and have this accessible to all affected by the evaluation with expressed legal rights to receive results.</w:t>
                            </w:r>
                          </w:p>
                          <w:p w14:paraId="6A226020" w14:textId="77777777" w:rsidR="00D24FFD" w:rsidRPr="00FD438D" w:rsidRDefault="00D24FFD"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3CE9161" w14:textId="77777777" w:rsidR="00D24FFD" w:rsidRPr="00FD438D" w:rsidRDefault="00D24FFD"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AC0356" w14:textId="77777777" w:rsidR="00D24FFD" w:rsidRPr="00FD438D" w:rsidRDefault="00D24FFD"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008F6EC" w14:textId="77777777" w:rsidR="00D24FFD" w:rsidRPr="00FD438D" w:rsidRDefault="00D24FFD"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Are responsible for their performance and their product(s). They are responsible for the clear, accurate and fair written and/or oral presentation of study imitations, findings and recommendations.</w:t>
                            </w:r>
                          </w:p>
                          <w:p w14:paraId="22F59F2B" w14:textId="77777777" w:rsidR="00D24FFD" w:rsidRPr="00FD438D" w:rsidRDefault="00D24FFD" w:rsidP="00FD438D">
                            <w:pPr>
                              <w:pStyle w:val="ListParagraph"/>
                              <w:numPr>
                                <w:ilvl w:val="0"/>
                                <w:numId w:val="18"/>
                              </w:numPr>
                              <w:spacing w:after="0" w:line="240" w:lineRule="auto"/>
                              <w:ind w:left="360"/>
                              <w:rPr>
                                <w:rFonts w:ascii="Myriad Pro" w:hAnsi="Myriad Pro"/>
                                <w:color w:val="000000"/>
                                <w:sz w:val="18"/>
                                <w:szCs w:val="18"/>
                              </w:rPr>
                            </w:pPr>
                            <w:r w:rsidRPr="00FD438D">
                              <w:rPr>
                                <w:rFonts w:ascii="Myriad Pro" w:hAnsi="Myriad Pro"/>
                                <w:color w:val="000000"/>
                                <w:sz w:val="18"/>
                                <w:szCs w:val="18"/>
                              </w:rPr>
                              <w:t>Should reflect sound accounting procedures and be prudent in using the resources of the evaluation.</w:t>
                            </w:r>
                          </w:p>
                          <w:p w14:paraId="43E7E998" w14:textId="77777777" w:rsidR="00D24FFD" w:rsidRPr="00FD438D" w:rsidRDefault="00D24FFD" w:rsidP="00FD438D">
                            <w:pPr>
                              <w:pStyle w:val="ListParagraph"/>
                              <w:numPr>
                                <w:ilvl w:val="0"/>
                                <w:numId w:val="18"/>
                              </w:numPr>
                              <w:tabs>
                                <w:tab w:val="left" w:pos="360"/>
                              </w:tabs>
                              <w:ind w:left="360"/>
                              <w:jc w:val="both"/>
                              <w:rPr>
                                <w:rFonts w:ascii="Myriad Pro" w:hAnsi="Myriad Pro"/>
                                <w:color w:val="000000"/>
                                <w:sz w:val="18"/>
                                <w:szCs w:val="18"/>
                              </w:rPr>
                            </w:pPr>
                            <w:r w:rsidRPr="00FD438D">
                              <w:rPr>
                                <w:rFonts w:ascii="Myriad Pro" w:hAnsi="Myriad Pro"/>
                                <w:color w:val="000000"/>
                                <w:sz w:val="18"/>
                                <w:szCs w:val="18"/>
                              </w:rPr>
                              <w:t>Must ensure that independence of judgement is maintained, and that evaluation findings and recommendations are independently presented.</w:t>
                            </w:r>
                          </w:p>
                          <w:p w14:paraId="32F9562B" w14:textId="77777777" w:rsidR="00D24FFD" w:rsidRPr="00FD438D" w:rsidRDefault="00D24FFD" w:rsidP="00FD438D">
                            <w:pPr>
                              <w:pStyle w:val="ListParagraph"/>
                              <w:numPr>
                                <w:ilvl w:val="0"/>
                                <w:numId w:val="18"/>
                              </w:numPr>
                              <w:tabs>
                                <w:tab w:val="left" w:pos="360"/>
                              </w:tabs>
                              <w:ind w:left="360"/>
                              <w:jc w:val="both"/>
                              <w:rPr>
                                <w:rFonts w:ascii="Myriad Pro" w:hAnsi="Myriad Pro"/>
                                <w:color w:val="000000"/>
                                <w:sz w:val="18"/>
                                <w:szCs w:val="18"/>
                              </w:rPr>
                            </w:pPr>
                            <w:r w:rsidRPr="00FD438D">
                              <w:rPr>
                                <w:rFonts w:ascii="Myriad Pro" w:hAnsi="Myriad Pro"/>
                                <w:color w:val="000000"/>
                                <w:sz w:val="18"/>
                                <w:szCs w:val="18"/>
                              </w:rPr>
                              <w:t>Must confirm that they have not been involved in designing, executing or advising on the project being evaluated and did not carry out the project’s Mid-Term Review.</w:t>
                            </w:r>
                          </w:p>
                          <w:p w14:paraId="226B8351" w14:textId="77777777" w:rsidR="00D24FFD" w:rsidRPr="00FD438D" w:rsidRDefault="00D24FFD" w:rsidP="00FD438D">
                            <w:pPr>
                              <w:spacing w:after="0" w:line="240" w:lineRule="auto"/>
                              <w:rPr>
                                <w:rFonts w:ascii="Myriad Pro" w:hAnsi="Myriad Pro"/>
                                <w:b/>
                                <w:color w:val="000000"/>
                                <w:sz w:val="18"/>
                                <w:szCs w:val="18"/>
                              </w:rPr>
                            </w:pPr>
                            <w:r w:rsidRPr="00FD438D">
                              <w:rPr>
                                <w:rFonts w:ascii="Myriad Pro" w:hAnsi="Myriad Pro"/>
                                <w:b/>
                                <w:color w:val="000000"/>
                                <w:sz w:val="18"/>
                                <w:szCs w:val="18"/>
                              </w:rPr>
                              <w:t>Evaluation Consultant Agreement Form</w:t>
                            </w:r>
                          </w:p>
                          <w:p w14:paraId="11999026" w14:textId="77777777" w:rsidR="00D24FFD" w:rsidRPr="00FD438D" w:rsidRDefault="00D24FFD" w:rsidP="00FD438D">
                            <w:pPr>
                              <w:spacing w:after="0" w:line="240" w:lineRule="auto"/>
                              <w:rPr>
                                <w:rFonts w:ascii="Myriad Pro" w:hAnsi="Myriad Pro"/>
                                <w:color w:val="000000"/>
                                <w:sz w:val="18"/>
                                <w:szCs w:val="18"/>
                              </w:rPr>
                            </w:pPr>
                          </w:p>
                          <w:p w14:paraId="4B3BAD7D" w14:textId="77777777" w:rsidR="00D24FFD" w:rsidRPr="00FD438D" w:rsidRDefault="00D24FFD" w:rsidP="00FD438D">
                            <w:pPr>
                              <w:spacing w:after="0" w:line="240" w:lineRule="auto"/>
                              <w:rPr>
                                <w:rFonts w:ascii="Myriad Pro" w:hAnsi="Myriad Pro"/>
                                <w:color w:val="000000"/>
                                <w:sz w:val="18"/>
                                <w:szCs w:val="18"/>
                              </w:rPr>
                            </w:pPr>
                            <w:r w:rsidRPr="00FD438D">
                              <w:rPr>
                                <w:rFonts w:ascii="Myriad Pro" w:hAnsi="Myriad Pro"/>
                                <w:color w:val="000000"/>
                                <w:sz w:val="18"/>
                                <w:szCs w:val="18"/>
                              </w:rPr>
                              <w:t>Agreement to abide by the Code of Conduct for Evaluation in the UN System:</w:t>
                            </w:r>
                          </w:p>
                          <w:p w14:paraId="4B7B6A47" w14:textId="77777777" w:rsidR="00D24FFD" w:rsidRPr="00FD438D" w:rsidRDefault="00D24FFD" w:rsidP="00FD438D">
                            <w:pPr>
                              <w:spacing w:after="0" w:line="240" w:lineRule="auto"/>
                              <w:rPr>
                                <w:rFonts w:ascii="Myriad Pro" w:hAnsi="Myriad Pro"/>
                                <w:color w:val="000000"/>
                                <w:sz w:val="18"/>
                                <w:szCs w:val="18"/>
                              </w:rPr>
                            </w:pPr>
                          </w:p>
                          <w:p w14:paraId="58A905C6" w14:textId="77777777" w:rsidR="00D24FFD" w:rsidRPr="00FD438D" w:rsidRDefault="00D24FFD" w:rsidP="00FD438D">
                            <w:pPr>
                              <w:spacing w:after="0" w:line="240" w:lineRule="auto"/>
                              <w:rPr>
                                <w:rFonts w:ascii="Myriad Pro" w:hAnsi="Myriad Pro"/>
                                <w:color w:val="000000"/>
                                <w:sz w:val="18"/>
                                <w:szCs w:val="18"/>
                              </w:rPr>
                            </w:pPr>
                            <w:r w:rsidRPr="00FD438D">
                              <w:rPr>
                                <w:rFonts w:ascii="Myriad Pro" w:hAnsi="Myriad Pro"/>
                                <w:color w:val="000000"/>
                                <w:sz w:val="18"/>
                                <w:szCs w:val="18"/>
                              </w:rPr>
                              <w:t>Name of Evaluator: ______________________________________________________________</w:t>
                            </w:r>
                          </w:p>
                          <w:p w14:paraId="674F70EB" w14:textId="77777777" w:rsidR="00D24FFD" w:rsidRPr="00FD438D" w:rsidRDefault="00D24FFD" w:rsidP="00FD438D">
                            <w:pPr>
                              <w:spacing w:after="0" w:line="240" w:lineRule="auto"/>
                              <w:rPr>
                                <w:rFonts w:ascii="Myriad Pro" w:hAnsi="Myriad Pro"/>
                                <w:color w:val="000000"/>
                                <w:sz w:val="18"/>
                                <w:szCs w:val="18"/>
                              </w:rPr>
                            </w:pPr>
                          </w:p>
                          <w:p w14:paraId="6DABC81A" w14:textId="77777777" w:rsidR="00D24FFD" w:rsidRPr="00FD438D" w:rsidRDefault="00D24FFD" w:rsidP="00FD438D">
                            <w:pPr>
                              <w:spacing w:after="0" w:line="240" w:lineRule="auto"/>
                              <w:rPr>
                                <w:rFonts w:ascii="Myriad Pro" w:hAnsi="Myriad Pro"/>
                                <w:color w:val="000000"/>
                                <w:sz w:val="18"/>
                                <w:szCs w:val="18"/>
                              </w:rPr>
                            </w:pPr>
                            <w:r w:rsidRPr="00FD438D">
                              <w:rPr>
                                <w:rFonts w:ascii="Myriad Pro" w:hAnsi="Myriad Pro"/>
                                <w:color w:val="000000"/>
                                <w:sz w:val="18"/>
                                <w:szCs w:val="18"/>
                              </w:rPr>
                              <w:t>Name of Consultancy Organization (where relevant): ____________________________________</w:t>
                            </w:r>
                          </w:p>
                          <w:p w14:paraId="72287A63" w14:textId="77777777" w:rsidR="00D24FFD" w:rsidRPr="00FD438D" w:rsidRDefault="00D24FFD" w:rsidP="00FD438D">
                            <w:pPr>
                              <w:spacing w:after="0" w:line="240" w:lineRule="auto"/>
                              <w:rPr>
                                <w:rFonts w:ascii="Myriad Pro" w:hAnsi="Myriad Pro"/>
                                <w:color w:val="000000"/>
                                <w:sz w:val="18"/>
                                <w:szCs w:val="18"/>
                              </w:rPr>
                            </w:pPr>
                          </w:p>
                          <w:p w14:paraId="15EC2C5E" w14:textId="77777777" w:rsidR="00D24FFD" w:rsidRPr="00FD438D" w:rsidRDefault="00D24FFD" w:rsidP="00FD438D">
                            <w:pPr>
                              <w:spacing w:after="0" w:line="240" w:lineRule="auto"/>
                              <w:rPr>
                                <w:rFonts w:ascii="Myriad Pro" w:hAnsi="Myriad Pro"/>
                                <w:color w:val="000000"/>
                                <w:sz w:val="18"/>
                                <w:szCs w:val="18"/>
                              </w:rPr>
                            </w:pPr>
                            <w:r w:rsidRPr="00FD438D">
                              <w:rPr>
                                <w:rFonts w:ascii="Myriad Pro" w:hAnsi="Myriad Pro"/>
                                <w:color w:val="000000"/>
                                <w:sz w:val="18"/>
                                <w:szCs w:val="18"/>
                              </w:rPr>
                              <w:t>I confirm that I have received and understood and will abide by the United Nations Code of Conduct for Evaluation.</w:t>
                            </w:r>
                          </w:p>
                          <w:p w14:paraId="206EC421" w14:textId="77777777" w:rsidR="00D24FFD" w:rsidRPr="00FD438D" w:rsidRDefault="00D24FFD" w:rsidP="00FD438D">
                            <w:pPr>
                              <w:spacing w:after="0" w:line="240" w:lineRule="auto"/>
                              <w:rPr>
                                <w:rFonts w:ascii="Myriad Pro" w:hAnsi="Myriad Pro"/>
                                <w:color w:val="000000"/>
                                <w:sz w:val="18"/>
                                <w:szCs w:val="18"/>
                              </w:rPr>
                            </w:pPr>
                          </w:p>
                          <w:p w14:paraId="5466DF62" w14:textId="77777777" w:rsidR="00D24FFD" w:rsidRPr="00FD438D" w:rsidRDefault="00D24FFD" w:rsidP="00FD438D">
                            <w:pPr>
                              <w:spacing w:after="0" w:line="240" w:lineRule="auto"/>
                              <w:rPr>
                                <w:rFonts w:ascii="Myriad Pro" w:hAnsi="Myriad Pro"/>
                                <w:color w:val="000000"/>
                                <w:sz w:val="18"/>
                                <w:szCs w:val="18"/>
                              </w:rPr>
                            </w:pPr>
                            <w:r w:rsidRPr="00FD438D">
                              <w:rPr>
                                <w:rFonts w:ascii="Myriad Pro" w:hAnsi="Myriad Pro"/>
                                <w:color w:val="000000"/>
                                <w:sz w:val="18"/>
                                <w:szCs w:val="18"/>
                              </w:rPr>
                              <w:t>Signed at __________________________________ (Place) on ______________________ (Date)</w:t>
                            </w:r>
                          </w:p>
                          <w:p w14:paraId="099491B0" w14:textId="77777777" w:rsidR="00D24FFD" w:rsidRPr="00FD438D" w:rsidRDefault="00D24FFD" w:rsidP="00FD438D">
                            <w:pPr>
                              <w:spacing w:after="0" w:line="240" w:lineRule="auto"/>
                              <w:rPr>
                                <w:rFonts w:ascii="Myriad Pro" w:hAnsi="Myriad Pro"/>
                                <w:color w:val="000000"/>
                                <w:sz w:val="18"/>
                                <w:szCs w:val="18"/>
                              </w:rPr>
                            </w:pPr>
                          </w:p>
                          <w:p w14:paraId="23A5D3AC" w14:textId="77777777" w:rsidR="00D24FFD" w:rsidRPr="00FD438D" w:rsidRDefault="00D24FFD" w:rsidP="00FD438D">
                            <w:pPr>
                              <w:spacing w:after="0" w:line="240" w:lineRule="auto"/>
                              <w:rPr>
                                <w:rFonts w:ascii="Myriad Pro" w:hAnsi="Myriad Pro"/>
                                <w:color w:val="000000"/>
                                <w:sz w:val="19"/>
                                <w:szCs w:val="20"/>
                              </w:rPr>
                            </w:pPr>
                            <w:r w:rsidRPr="00FD438D">
                              <w:rPr>
                                <w:rFonts w:ascii="Myriad Pro" w:hAnsi="Myriad Pro"/>
                                <w:color w:val="000000"/>
                                <w:sz w:val="19"/>
                                <w:szCs w:val="20"/>
                              </w:rPr>
                              <w:t>Signature: _____________________________________________________________________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D3001" id="_x0000_t202" coordsize="21600,21600" o:spt="202" path="m,l,21600r21600,l21600,xe">
                <v:stroke joinstyle="miter"/>
                <v:path gradientshapeok="t" o:connecttype="rect"/>
              </v:shapetype>
              <v:shape id="Text Box 2" o:spid="_x0000_s1026" type="#_x0000_t202" style="position:absolute;left:0;text-align:left;margin-left:0;margin-top:102.85pt;width:472.05pt;height:532.5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">
                <v:textbox>
                  <w:txbxContent>
                    <w:p w14:paraId="028768A0" w14:textId="77777777" w:rsidR="00D24FFD" w:rsidRPr="00FD438D" w:rsidRDefault="00D24FFD" w:rsidP="00FD438D">
                      <w:pPr>
                        <w:autoSpaceDE w:val="0"/>
                        <w:autoSpaceDN w:val="0"/>
                        <w:adjustRightInd w:val="0"/>
                        <w:spacing w:before="60" w:after="0" w:line="240" w:lineRule="auto"/>
                        <w:rPr>
                          <w:rFonts w:ascii="Myriad Pro" w:hAnsi="Myriad Pro"/>
                          <w:b/>
                          <w:color w:val="000000"/>
                          <w:sz w:val="19"/>
                          <w:szCs w:val="20"/>
                        </w:rPr>
                      </w:pPr>
                      <w:r w:rsidRPr="00FD438D">
                        <w:rPr>
                          <w:rFonts w:ascii="Myriad Pro" w:hAnsi="Myriad Pro"/>
                          <w:b/>
                          <w:color w:val="000000"/>
                          <w:sz w:val="19"/>
                          <w:szCs w:val="20"/>
                        </w:rPr>
                        <w:t>Evaluators/Consultants:</w:t>
                      </w:r>
                    </w:p>
                    <w:p w14:paraId="76235C45" w14:textId="77777777" w:rsidR="00D24FFD" w:rsidRPr="00FD438D" w:rsidRDefault="00D24FFD" w:rsidP="00FD438D">
                      <w:pPr>
                        <w:pStyle w:val="ListParagraph"/>
                        <w:numPr>
                          <w:ilvl w:val="0"/>
                          <w:numId w:val="18"/>
                        </w:numPr>
                        <w:spacing w:before="120" w:after="0" w:line="240" w:lineRule="auto"/>
                        <w:ind w:left="360"/>
                        <w:contextualSpacing w:val="0"/>
                        <w:jc w:val="both"/>
                        <w:rPr>
                          <w:rFonts w:ascii="Myriad Pro" w:hAnsi="Myriad Pro"/>
                          <w:color w:val="000000"/>
                          <w:sz w:val="18"/>
                          <w:szCs w:val="18"/>
                        </w:rPr>
                      </w:pPr>
                      <w:r w:rsidRPr="00FD438D">
                        <w:rPr>
                          <w:rFonts w:ascii="Myriad Pro" w:hAnsi="Myriad Pro"/>
                          <w:color w:val="000000"/>
                          <w:sz w:val="18"/>
                          <w:szCs w:val="18"/>
                        </w:rPr>
                        <w:t>Must present information that is complete and fair in its assessment of strengths and weaknesses so that decisions or actions taken are well founded.</w:t>
                      </w:r>
                    </w:p>
                    <w:p w14:paraId="4597C30B" w14:textId="77777777" w:rsidR="00D24FFD" w:rsidRPr="00FD438D" w:rsidRDefault="00D24FFD"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Must disclose the full set of evaluation findings along with information on their limitations and have this accessible to all affected by the evaluation with expressed legal rights to receive results.</w:t>
                      </w:r>
                    </w:p>
                    <w:p w14:paraId="6A226020" w14:textId="77777777" w:rsidR="00D24FFD" w:rsidRPr="00FD438D" w:rsidRDefault="00D24FFD"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Should protect the anonymity and confidentiality of individual informants.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14:paraId="43CE9161" w14:textId="77777777" w:rsidR="00D24FFD" w:rsidRPr="00FD438D" w:rsidRDefault="00D24FFD"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Sometimes uncover evidence of wrongdoing while conducting evaluations. Such cases must be reported discreetly to the appropriate investigative body. Evaluators should consult with other relevant oversight entities when there is any doubt about if and how issues should be reported.</w:t>
                      </w:r>
                    </w:p>
                    <w:p w14:paraId="66AC0356" w14:textId="77777777" w:rsidR="00D24FFD" w:rsidRPr="00FD438D" w:rsidRDefault="00D24FFD"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14:paraId="7008F6EC" w14:textId="77777777" w:rsidR="00D24FFD" w:rsidRPr="00FD438D" w:rsidRDefault="00D24FFD" w:rsidP="00FD438D">
                      <w:pPr>
                        <w:pStyle w:val="ListParagraph"/>
                        <w:numPr>
                          <w:ilvl w:val="0"/>
                          <w:numId w:val="18"/>
                        </w:numPr>
                        <w:spacing w:after="0" w:line="240" w:lineRule="auto"/>
                        <w:ind w:left="360"/>
                        <w:jc w:val="both"/>
                        <w:rPr>
                          <w:rFonts w:ascii="Myriad Pro" w:hAnsi="Myriad Pro"/>
                          <w:color w:val="000000"/>
                          <w:sz w:val="18"/>
                          <w:szCs w:val="18"/>
                        </w:rPr>
                      </w:pPr>
                      <w:r w:rsidRPr="00FD438D">
                        <w:rPr>
                          <w:rFonts w:ascii="Myriad Pro" w:hAnsi="Myriad Pro"/>
                          <w:color w:val="000000"/>
                          <w:sz w:val="18"/>
                          <w:szCs w:val="18"/>
                        </w:rPr>
                        <w:t>Are responsible for their performance and their product(s). They are responsible for the clear, accurate and fair written and/or oral presentation of study imitations, findings and recommendations.</w:t>
                      </w:r>
                    </w:p>
                    <w:p w14:paraId="22F59F2B" w14:textId="77777777" w:rsidR="00D24FFD" w:rsidRPr="00FD438D" w:rsidRDefault="00D24FFD" w:rsidP="00FD438D">
                      <w:pPr>
                        <w:pStyle w:val="ListParagraph"/>
                        <w:numPr>
                          <w:ilvl w:val="0"/>
                          <w:numId w:val="18"/>
                        </w:numPr>
                        <w:spacing w:after="0" w:line="240" w:lineRule="auto"/>
                        <w:ind w:left="360"/>
                        <w:rPr>
                          <w:rFonts w:ascii="Myriad Pro" w:hAnsi="Myriad Pro"/>
                          <w:color w:val="000000"/>
                          <w:sz w:val="18"/>
                          <w:szCs w:val="18"/>
                        </w:rPr>
                      </w:pPr>
                      <w:r w:rsidRPr="00FD438D">
                        <w:rPr>
                          <w:rFonts w:ascii="Myriad Pro" w:hAnsi="Myriad Pro"/>
                          <w:color w:val="000000"/>
                          <w:sz w:val="18"/>
                          <w:szCs w:val="18"/>
                        </w:rPr>
                        <w:t>Should reflect sound accounting procedures and be prudent in using the resources of the evaluation.</w:t>
                      </w:r>
                    </w:p>
                    <w:p w14:paraId="43E7E998" w14:textId="77777777" w:rsidR="00D24FFD" w:rsidRPr="00FD438D" w:rsidRDefault="00D24FFD" w:rsidP="00FD438D">
                      <w:pPr>
                        <w:pStyle w:val="ListParagraph"/>
                        <w:numPr>
                          <w:ilvl w:val="0"/>
                          <w:numId w:val="18"/>
                        </w:numPr>
                        <w:tabs>
                          <w:tab w:val="left" w:pos="360"/>
                        </w:tabs>
                        <w:ind w:left="360"/>
                        <w:jc w:val="both"/>
                        <w:rPr>
                          <w:rFonts w:ascii="Myriad Pro" w:hAnsi="Myriad Pro"/>
                          <w:color w:val="000000"/>
                          <w:sz w:val="18"/>
                          <w:szCs w:val="18"/>
                        </w:rPr>
                      </w:pPr>
                      <w:r w:rsidRPr="00FD438D">
                        <w:rPr>
                          <w:rFonts w:ascii="Myriad Pro" w:hAnsi="Myriad Pro"/>
                          <w:color w:val="000000"/>
                          <w:sz w:val="18"/>
                          <w:szCs w:val="18"/>
                        </w:rPr>
                        <w:t>Must ensure that independence of judgement is maintained, and that evaluation findings and recommendations are independently presented.</w:t>
                      </w:r>
                    </w:p>
                    <w:p w14:paraId="32F9562B" w14:textId="77777777" w:rsidR="00D24FFD" w:rsidRPr="00FD438D" w:rsidRDefault="00D24FFD" w:rsidP="00FD438D">
                      <w:pPr>
                        <w:pStyle w:val="ListParagraph"/>
                        <w:numPr>
                          <w:ilvl w:val="0"/>
                          <w:numId w:val="18"/>
                        </w:numPr>
                        <w:tabs>
                          <w:tab w:val="left" w:pos="360"/>
                        </w:tabs>
                        <w:ind w:left="360"/>
                        <w:jc w:val="both"/>
                        <w:rPr>
                          <w:rFonts w:ascii="Myriad Pro" w:hAnsi="Myriad Pro"/>
                          <w:color w:val="000000"/>
                          <w:sz w:val="18"/>
                          <w:szCs w:val="18"/>
                        </w:rPr>
                      </w:pPr>
                      <w:r w:rsidRPr="00FD438D">
                        <w:rPr>
                          <w:rFonts w:ascii="Myriad Pro" w:hAnsi="Myriad Pro"/>
                          <w:color w:val="000000"/>
                          <w:sz w:val="18"/>
                          <w:szCs w:val="18"/>
                        </w:rPr>
                        <w:t>Must confirm that they have not been involved in designing, executing or advising on the project being evaluated and did not carry out the project’s Mid-Term Review.</w:t>
                      </w:r>
                    </w:p>
                    <w:p w14:paraId="226B8351" w14:textId="77777777" w:rsidR="00D24FFD" w:rsidRPr="00FD438D" w:rsidRDefault="00D24FFD" w:rsidP="00FD438D">
                      <w:pPr>
                        <w:spacing w:after="0" w:line="240" w:lineRule="auto"/>
                        <w:rPr>
                          <w:rFonts w:ascii="Myriad Pro" w:hAnsi="Myriad Pro"/>
                          <w:b/>
                          <w:color w:val="000000"/>
                          <w:sz w:val="18"/>
                          <w:szCs w:val="18"/>
                        </w:rPr>
                      </w:pPr>
                      <w:r w:rsidRPr="00FD438D">
                        <w:rPr>
                          <w:rFonts w:ascii="Myriad Pro" w:hAnsi="Myriad Pro"/>
                          <w:b/>
                          <w:color w:val="000000"/>
                          <w:sz w:val="18"/>
                          <w:szCs w:val="18"/>
                        </w:rPr>
                        <w:t>Evaluation Consultant Agreement Form</w:t>
                      </w:r>
                    </w:p>
                    <w:p w14:paraId="11999026" w14:textId="77777777" w:rsidR="00D24FFD" w:rsidRPr="00FD438D" w:rsidRDefault="00D24FFD" w:rsidP="00FD438D">
                      <w:pPr>
                        <w:spacing w:after="0" w:line="240" w:lineRule="auto"/>
                        <w:rPr>
                          <w:rFonts w:ascii="Myriad Pro" w:hAnsi="Myriad Pro"/>
                          <w:color w:val="000000"/>
                          <w:sz w:val="18"/>
                          <w:szCs w:val="18"/>
                        </w:rPr>
                      </w:pPr>
                    </w:p>
                    <w:p w14:paraId="4B3BAD7D" w14:textId="77777777" w:rsidR="00D24FFD" w:rsidRPr="00FD438D" w:rsidRDefault="00D24FFD" w:rsidP="00FD438D">
                      <w:pPr>
                        <w:spacing w:after="0" w:line="240" w:lineRule="auto"/>
                        <w:rPr>
                          <w:rFonts w:ascii="Myriad Pro" w:hAnsi="Myriad Pro"/>
                          <w:color w:val="000000"/>
                          <w:sz w:val="18"/>
                          <w:szCs w:val="18"/>
                        </w:rPr>
                      </w:pPr>
                      <w:r w:rsidRPr="00FD438D">
                        <w:rPr>
                          <w:rFonts w:ascii="Myriad Pro" w:hAnsi="Myriad Pro"/>
                          <w:color w:val="000000"/>
                          <w:sz w:val="18"/>
                          <w:szCs w:val="18"/>
                        </w:rPr>
                        <w:t>Agreement to abide by the Code of Conduct for Evaluation in the UN System:</w:t>
                      </w:r>
                    </w:p>
                    <w:p w14:paraId="4B7B6A47" w14:textId="77777777" w:rsidR="00D24FFD" w:rsidRPr="00FD438D" w:rsidRDefault="00D24FFD" w:rsidP="00FD438D">
                      <w:pPr>
                        <w:spacing w:after="0" w:line="240" w:lineRule="auto"/>
                        <w:rPr>
                          <w:rFonts w:ascii="Myriad Pro" w:hAnsi="Myriad Pro"/>
                          <w:color w:val="000000"/>
                          <w:sz w:val="18"/>
                          <w:szCs w:val="18"/>
                        </w:rPr>
                      </w:pPr>
                    </w:p>
                    <w:p w14:paraId="58A905C6" w14:textId="77777777" w:rsidR="00D24FFD" w:rsidRPr="00FD438D" w:rsidRDefault="00D24FFD" w:rsidP="00FD438D">
                      <w:pPr>
                        <w:spacing w:after="0" w:line="240" w:lineRule="auto"/>
                        <w:rPr>
                          <w:rFonts w:ascii="Myriad Pro" w:hAnsi="Myriad Pro"/>
                          <w:color w:val="000000"/>
                          <w:sz w:val="18"/>
                          <w:szCs w:val="18"/>
                        </w:rPr>
                      </w:pPr>
                      <w:r w:rsidRPr="00FD438D">
                        <w:rPr>
                          <w:rFonts w:ascii="Myriad Pro" w:hAnsi="Myriad Pro"/>
                          <w:color w:val="000000"/>
                          <w:sz w:val="18"/>
                          <w:szCs w:val="18"/>
                        </w:rPr>
                        <w:t>Name of Evaluator: ______________________________________________________________</w:t>
                      </w:r>
                    </w:p>
                    <w:p w14:paraId="674F70EB" w14:textId="77777777" w:rsidR="00D24FFD" w:rsidRPr="00FD438D" w:rsidRDefault="00D24FFD" w:rsidP="00FD438D">
                      <w:pPr>
                        <w:spacing w:after="0" w:line="240" w:lineRule="auto"/>
                        <w:rPr>
                          <w:rFonts w:ascii="Myriad Pro" w:hAnsi="Myriad Pro"/>
                          <w:color w:val="000000"/>
                          <w:sz w:val="18"/>
                          <w:szCs w:val="18"/>
                        </w:rPr>
                      </w:pPr>
                    </w:p>
                    <w:p w14:paraId="6DABC81A" w14:textId="77777777" w:rsidR="00D24FFD" w:rsidRPr="00FD438D" w:rsidRDefault="00D24FFD" w:rsidP="00FD438D">
                      <w:pPr>
                        <w:spacing w:after="0" w:line="240" w:lineRule="auto"/>
                        <w:rPr>
                          <w:rFonts w:ascii="Myriad Pro" w:hAnsi="Myriad Pro"/>
                          <w:color w:val="000000"/>
                          <w:sz w:val="18"/>
                          <w:szCs w:val="18"/>
                        </w:rPr>
                      </w:pPr>
                      <w:r w:rsidRPr="00FD438D">
                        <w:rPr>
                          <w:rFonts w:ascii="Myriad Pro" w:hAnsi="Myriad Pro"/>
                          <w:color w:val="000000"/>
                          <w:sz w:val="18"/>
                          <w:szCs w:val="18"/>
                        </w:rPr>
                        <w:t>Name of Consultancy Organization (where relevant): ____________________________________</w:t>
                      </w:r>
                    </w:p>
                    <w:p w14:paraId="72287A63" w14:textId="77777777" w:rsidR="00D24FFD" w:rsidRPr="00FD438D" w:rsidRDefault="00D24FFD" w:rsidP="00FD438D">
                      <w:pPr>
                        <w:spacing w:after="0" w:line="240" w:lineRule="auto"/>
                        <w:rPr>
                          <w:rFonts w:ascii="Myriad Pro" w:hAnsi="Myriad Pro"/>
                          <w:color w:val="000000"/>
                          <w:sz w:val="18"/>
                          <w:szCs w:val="18"/>
                        </w:rPr>
                      </w:pPr>
                    </w:p>
                    <w:p w14:paraId="15EC2C5E" w14:textId="77777777" w:rsidR="00D24FFD" w:rsidRPr="00FD438D" w:rsidRDefault="00D24FFD" w:rsidP="00FD438D">
                      <w:pPr>
                        <w:spacing w:after="0" w:line="240" w:lineRule="auto"/>
                        <w:rPr>
                          <w:rFonts w:ascii="Myriad Pro" w:hAnsi="Myriad Pro"/>
                          <w:color w:val="000000"/>
                          <w:sz w:val="18"/>
                          <w:szCs w:val="18"/>
                        </w:rPr>
                      </w:pPr>
                      <w:r w:rsidRPr="00FD438D">
                        <w:rPr>
                          <w:rFonts w:ascii="Myriad Pro" w:hAnsi="Myriad Pro"/>
                          <w:color w:val="000000"/>
                          <w:sz w:val="18"/>
                          <w:szCs w:val="18"/>
                        </w:rPr>
                        <w:t>I confirm that I have received and understood and will abide by the United Nations Code of Conduct for Evaluation.</w:t>
                      </w:r>
                    </w:p>
                    <w:p w14:paraId="206EC421" w14:textId="77777777" w:rsidR="00D24FFD" w:rsidRPr="00FD438D" w:rsidRDefault="00D24FFD" w:rsidP="00FD438D">
                      <w:pPr>
                        <w:spacing w:after="0" w:line="240" w:lineRule="auto"/>
                        <w:rPr>
                          <w:rFonts w:ascii="Myriad Pro" w:hAnsi="Myriad Pro"/>
                          <w:color w:val="000000"/>
                          <w:sz w:val="18"/>
                          <w:szCs w:val="18"/>
                        </w:rPr>
                      </w:pPr>
                    </w:p>
                    <w:p w14:paraId="5466DF62" w14:textId="77777777" w:rsidR="00D24FFD" w:rsidRPr="00FD438D" w:rsidRDefault="00D24FFD" w:rsidP="00FD438D">
                      <w:pPr>
                        <w:spacing w:after="0" w:line="240" w:lineRule="auto"/>
                        <w:rPr>
                          <w:rFonts w:ascii="Myriad Pro" w:hAnsi="Myriad Pro"/>
                          <w:color w:val="000000"/>
                          <w:sz w:val="18"/>
                          <w:szCs w:val="18"/>
                        </w:rPr>
                      </w:pPr>
                      <w:r w:rsidRPr="00FD438D">
                        <w:rPr>
                          <w:rFonts w:ascii="Myriad Pro" w:hAnsi="Myriad Pro"/>
                          <w:color w:val="000000"/>
                          <w:sz w:val="18"/>
                          <w:szCs w:val="18"/>
                        </w:rPr>
                        <w:t>Signed at __________________________________ (Place) on ______________________ (Date)</w:t>
                      </w:r>
                    </w:p>
                    <w:p w14:paraId="099491B0" w14:textId="77777777" w:rsidR="00D24FFD" w:rsidRPr="00FD438D" w:rsidRDefault="00D24FFD" w:rsidP="00FD438D">
                      <w:pPr>
                        <w:spacing w:after="0" w:line="240" w:lineRule="auto"/>
                        <w:rPr>
                          <w:rFonts w:ascii="Myriad Pro" w:hAnsi="Myriad Pro"/>
                          <w:color w:val="000000"/>
                          <w:sz w:val="18"/>
                          <w:szCs w:val="18"/>
                        </w:rPr>
                      </w:pPr>
                    </w:p>
                    <w:p w14:paraId="23A5D3AC" w14:textId="77777777" w:rsidR="00D24FFD" w:rsidRPr="00FD438D" w:rsidRDefault="00D24FFD" w:rsidP="00FD438D">
                      <w:pPr>
                        <w:spacing w:after="0" w:line="240" w:lineRule="auto"/>
                        <w:rPr>
                          <w:rFonts w:ascii="Myriad Pro" w:hAnsi="Myriad Pro"/>
                          <w:color w:val="000000"/>
                          <w:sz w:val="19"/>
                          <w:szCs w:val="20"/>
                        </w:rPr>
                      </w:pPr>
                      <w:r w:rsidRPr="00FD438D">
                        <w:rPr>
                          <w:rFonts w:ascii="Myriad Pro" w:hAnsi="Myriad Pro"/>
                          <w:color w:val="000000"/>
                          <w:sz w:val="19"/>
                          <w:szCs w:val="20"/>
                        </w:rPr>
                        <w:t>Signature: _____________________________________________________________________</w:t>
                      </w:r>
                    </w:p>
                  </w:txbxContent>
                </v:textbox>
                <w10:wrap type="square" anchorx="margin"/>
              </v:shape>
            </w:pict>
          </mc:Fallback>
        </mc:AlternateContent>
      </w:r>
      <w:r w:rsidR="00044F7C" w:rsidRPr="00FD438D">
        <w:rPr>
          <w:rFonts w:ascii="Myriad Pro" w:hAnsi="Myriad Pro"/>
          <w:sz w:val="18"/>
          <w:szCs w:val="18"/>
        </w:rPr>
        <w:t xml:space="preserve">Independence entails the ability to evaluate without undue influence or pressure by any party </w:t>
      </w:r>
      <w:r w:rsidR="00965DF2" w:rsidRPr="00FD438D">
        <w:rPr>
          <w:rFonts w:ascii="Myriad Pro" w:hAnsi="Myriad Pro"/>
          <w:sz w:val="18"/>
          <w:szCs w:val="18"/>
        </w:rPr>
        <w:t xml:space="preserve">(including the hiring unit) and providing evaluators with free access to information on the evaluation subject.  Independence provides legitimacy to and ensures an objective perspective on evaluations. An independent evaluation reduces the potential for conflicts of interest which might arise with self-reported ratings by those involved in the management of the project being evaluated.  Independence is one of ten general principles for evaluations (together with internationally agreed principles, </w:t>
      </w:r>
      <w:proofErr w:type="gramStart"/>
      <w:r w:rsidR="00965DF2" w:rsidRPr="00FD438D">
        <w:rPr>
          <w:rFonts w:ascii="Myriad Pro" w:hAnsi="Myriad Pro"/>
          <w:sz w:val="18"/>
          <w:szCs w:val="18"/>
        </w:rPr>
        <w:t>goals</w:t>
      </w:r>
      <w:proofErr w:type="gramEnd"/>
      <w:r w:rsidR="00965DF2" w:rsidRPr="00FD438D">
        <w:rPr>
          <w:rFonts w:ascii="Myriad Pro" w:hAnsi="Myriad Pro"/>
          <w:sz w:val="18"/>
          <w:szCs w:val="18"/>
        </w:rPr>
        <w:t xml:space="preserve"> and targets: utility, credibility, impartiality, ethics, transparency, human rights and gender equality, national evaluation capacities, and professionalism).</w:t>
      </w:r>
      <w:bookmarkEnd w:id="5"/>
    </w:p>
    <w:p w14:paraId="7A0533FF" w14:textId="54020088" w:rsidR="00965DF2" w:rsidRPr="007A6A26" w:rsidRDefault="00965DF2" w:rsidP="00965DF2">
      <w:pPr>
        <w:jc w:val="both"/>
        <w:rPr>
          <w:rFonts w:ascii="Myriad Pro" w:hAnsi="Myriad Pro"/>
          <w:b/>
        </w:rPr>
      </w:pPr>
      <w:r w:rsidRPr="007A6A26">
        <w:rPr>
          <w:rFonts w:ascii="Myriad Pro" w:hAnsi="Myriad Pro"/>
          <w:b/>
        </w:rPr>
        <w:br w:type="page"/>
      </w:r>
    </w:p>
    <w:p w14:paraId="1AF1EED3" w14:textId="16BBFE92" w:rsidR="00BD1612" w:rsidRPr="007A6A26" w:rsidRDefault="00BD1612" w:rsidP="00FF139C">
      <w:pPr>
        <w:rPr>
          <w:rFonts w:ascii="Myriad Pro" w:hAnsi="Myriad Pro"/>
          <w:b/>
          <w:bCs/>
          <w:sz w:val="26"/>
          <w:szCs w:val="26"/>
        </w:rPr>
      </w:pPr>
      <w:r w:rsidRPr="007A6A26">
        <w:rPr>
          <w:rFonts w:ascii="Myriad Pro" w:hAnsi="Myriad Pro"/>
          <w:b/>
          <w:bCs/>
          <w:sz w:val="26"/>
          <w:szCs w:val="26"/>
        </w:rPr>
        <w:lastRenderedPageBreak/>
        <w:t xml:space="preserve">ToR Annex </w:t>
      </w:r>
      <w:r w:rsidR="007A3FAF" w:rsidRPr="007A6A26">
        <w:rPr>
          <w:rFonts w:ascii="Myriad Pro" w:hAnsi="Myriad Pro"/>
          <w:b/>
          <w:bCs/>
          <w:sz w:val="26"/>
          <w:szCs w:val="26"/>
        </w:rPr>
        <w:t>F</w:t>
      </w:r>
      <w:r w:rsidRPr="007A6A26">
        <w:rPr>
          <w:rFonts w:ascii="Myriad Pro" w:hAnsi="Myriad Pro"/>
          <w:b/>
          <w:bCs/>
          <w:sz w:val="26"/>
          <w:szCs w:val="26"/>
        </w:rPr>
        <w:t>: TE Rating Scales</w:t>
      </w:r>
    </w:p>
    <w:tbl>
      <w:tblPr>
        <w:tblW w:w="4960" w:type="pct"/>
        <w:tblInd w:w="-5" w:type="dxa"/>
        <w:tblLook w:val="04A0" w:firstRow="1" w:lastRow="0" w:firstColumn="1" w:lastColumn="0" w:noHBand="0" w:noVBand="1"/>
      </w:tblPr>
      <w:tblGrid>
        <w:gridCol w:w="4665"/>
        <w:gridCol w:w="4610"/>
      </w:tblGrid>
      <w:tr w:rsidR="00D3718B" w:rsidRPr="007A6A26" w14:paraId="189AECF4" w14:textId="77777777" w:rsidTr="00D3718B">
        <w:trPr>
          <w:trHeight w:val="548"/>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hideMark/>
          </w:tcPr>
          <w:p w14:paraId="5EDAFCEA" w14:textId="77777777" w:rsidR="00D3718B" w:rsidRPr="00A03C1B" w:rsidRDefault="00D3718B" w:rsidP="003D56DB">
            <w:pPr>
              <w:spacing w:after="0" w:line="240" w:lineRule="auto"/>
              <w:rPr>
                <w:rFonts w:ascii="Myriad Pro" w:hAnsi="Myriad Pro"/>
                <w:color w:val="FFFFFF" w:themeColor="background1"/>
                <w:sz w:val="20"/>
                <w:szCs w:val="20"/>
              </w:rPr>
            </w:pPr>
            <w:r w:rsidRPr="00A03C1B">
              <w:rPr>
                <w:rFonts w:ascii="Myriad Pro" w:hAnsi="Myriad Pro"/>
                <w:color w:val="FFFFFF" w:themeColor="background1"/>
                <w:sz w:val="20"/>
                <w:szCs w:val="20"/>
              </w:rPr>
              <w:t>Ratings for Outcomes, Effectiveness, Efficiency, M&amp;E, Implementation/Oversight, Execution, Relevance</w:t>
            </w: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000000" w:themeFill="text1"/>
          </w:tcPr>
          <w:p w14:paraId="12258AEE" w14:textId="77777777" w:rsidR="00D3718B" w:rsidRPr="00A03C1B" w:rsidRDefault="00D3718B" w:rsidP="003D56DB">
            <w:pPr>
              <w:spacing w:after="0" w:line="240" w:lineRule="auto"/>
              <w:rPr>
                <w:rFonts w:ascii="Myriad Pro" w:hAnsi="Myriad Pro"/>
                <w:color w:val="FFFFFF" w:themeColor="background1"/>
                <w:sz w:val="20"/>
                <w:szCs w:val="20"/>
              </w:rPr>
            </w:pPr>
            <w:r w:rsidRPr="00A03C1B">
              <w:rPr>
                <w:rFonts w:ascii="Myriad Pro" w:hAnsi="Myriad Pro"/>
                <w:color w:val="FFFFFF" w:themeColor="background1"/>
                <w:sz w:val="20"/>
                <w:szCs w:val="20"/>
              </w:rPr>
              <w:t xml:space="preserve">Sustainability ratings: </w:t>
            </w:r>
          </w:p>
          <w:p w14:paraId="454F91D8" w14:textId="77777777" w:rsidR="00D3718B" w:rsidRPr="00A03C1B" w:rsidRDefault="00D3718B" w:rsidP="003D56DB">
            <w:pPr>
              <w:spacing w:after="0" w:line="240" w:lineRule="auto"/>
              <w:rPr>
                <w:rFonts w:ascii="Myriad Pro" w:hAnsi="Myriad Pro"/>
                <w:color w:val="FFFFFF" w:themeColor="background1"/>
                <w:sz w:val="20"/>
                <w:szCs w:val="20"/>
              </w:rPr>
            </w:pPr>
          </w:p>
        </w:tc>
      </w:tr>
      <w:tr w:rsidR="00D3718B" w:rsidRPr="007A6A26" w14:paraId="758B4F58" w14:textId="77777777" w:rsidTr="00D3718B">
        <w:trPr>
          <w:trHeight w:val="440"/>
        </w:trPr>
        <w:tc>
          <w:tcPr>
            <w:tcW w:w="251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hideMark/>
          </w:tcPr>
          <w:p w14:paraId="0A810C2F"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 xml:space="preserve">6 = Highly Satisfactory (HS): exceeds expectations and/or no shortcomings </w:t>
            </w:r>
          </w:p>
          <w:p w14:paraId="13BD1BC0"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5 = Satisfactory (S): meets expectations and/or no or minor shortcomings</w:t>
            </w:r>
          </w:p>
          <w:p w14:paraId="58DE62D3"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 xml:space="preserve">4 = Moderately Satisfactory (MS): </w:t>
            </w:r>
            <w:proofErr w:type="gramStart"/>
            <w:r w:rsidRPr="00A03C1B">
              <w:rPr>
                <w:rFonts w:ascii="Myriad Pro" w:hAnsi="Myriad Pro"/>
                <w:color w:val="000000" w:themeColor="text1"/>
                <w:sz w:val="20"/>
                <w:szCs w:val="20"/>
              </w:rPr>
              <w:t>more or less meets</w:t>
            </w:r>
            <w:proofErr w:type="gramEnd"/>
            <w:r w:rsidRPr="00A03C1B">
              <w:rPr>
                <w:rFonts w:ascii="Myriad Pro" w:hAnsi="Myriad Pro"/>
                <w:color w:val="000000" w:themeColor="text1"/>
                <w:sz w:val="20"/>
                <w:szCs w:val="20"/>
              </w:rPr>
              <w:t xml:space="preserve"> expectations and/or some shortcomings</w:t>
            </w:r>
          </w:p>
          <w:p w14:paraId="66821CD4"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3 = Moderately Unsatisfactory (MU): somewhat below expectations and/or significant shortcomings</w:t>
            </w:r>
          </w:p>
          <w:p w14:paraId="2898EB9A"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2 = Unsatisfactory (U): substantially below expectations and/or major shortcomings</w:t>
            </w:r>
          </w:p>
          <w:p w14:paraId="0D932CB8"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1 = Highly Unsatisfactory (HU): severe shortcomings</w:t>
            </w:r>
          </w:p>
          <w:p w14:paraId="6227440B" w14:textId="77777777" w:rsidR="00D3718B" w:rsidRPr="00A03C1B" w:rsidRDefault="00D3718B" w:rsidP="003D56DB">
            <w:pPr>
              <w:spacing w:after="60" w:line="240" w:lineRule="auto"/>
              <w:ind w:left="158"/>
              <w:rPr>
                <w:rFonts w:ascii="Myriad Pro" w:hAnsi="Myriad Pro"/>
                <w:color w:val="000000" w:themeColor="text1"/>
                <w:sz w:val="20"/>
                <w:szCs w:val="20"/>
              </w:rPr>
            </w:pPr>
            <w:r w:rsidRPr="00A03C1B">
              <w:rPr>
                <w:rFonts w:ascii="Myriad Pro" w:hAnsi="Myriad Pro"/>
                <w:color w:val="000000" w:themeColor="text1"/>
                <w:sz w:val="20"/>
                <w:szCs w:val="20"/>
              </w:rPr>
              <w:t xml:space="preserve">Unable to Assess (U/A): available information does not allow an </w:t>
            </w:r>
            <w:proofErr w:type="gramStart"/>
            <w:r w:rsidRPr="00A03C1B">
              <w:rPr>
                <w:rFonts w:ascii="Myriad Pro" w:hAnsi="Myriad Pro"/>
                <w:color w:val="000000" w:themeColor="text1"/>
                <w:sz w:val="20"/>
                <w:szCs w:val="20"/>
              </w:rPr>
              <w:t>assessment</w:t>
            </w:r>
            <w:proofErr w:type="gramEnd"/>
          </w:p>
          <w:p w14:paraId="176A327D" w14:textId="77777777" w:rsidR="00D3718B" w:rsidRPr="00A03C1B" w:rsidRDefault="00D3718B" w:rsidP="003D56DB">
            <w:pPr>
              <w:spacing w:after="0" w:line="240" w:lineRule="auto"/>
              <w:rPr>
                <w:rFonts w:ascii="Myriad Pro" w:hAnsi="Myriad Pro"/>
                <w:color w:val="000000" w:themeColor="text1"/>
                <w:sz w:val="20"/>
                <w:szCs w:val="20"/>
              </w:rPr>
            </w:pPr>
          </w:p>
        </w:tc>
        <w:tc>
          <w:tcPr>
            <w:tcW w:w="2485" w:type="pct"/>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shd w:val="clear" w:color="auto" w:fill="auto"/>
          </w:tcPr>
          <w:p w14:paraId="601FACBE" w14:textId="77777777" w:rsidR="00D3718B" w:rsidRPr="00A03C1B" w:rsidRDefault="00D3718B" w:rsidP="003D56DB">
            <w:pPr>
              <w:spacing w:after="60" w:line="240" w:lineRule="auto"/>
              <w:rPr>
                <w:rFonts w:ascii="Myriad Pro" w:hAnsi="Myriad Pro"/>
                <w:color w:val="000000" w:themeColor="text1"/>
                <w:sz w:val="20"/>
                <w:szCs w:val="20"/>
              </w:rPr>
            </w:pPr>
            <w:r w:rsidRPr="00A03C1B">
              <w:rPr>
                <w:rFonts w:ascii="Myriad Pro" w:hAnsi="Myriad Pro"/>
                <w:color w:val="000000" w:themeColor="text1"/>
                <w:sz w:val="20"/>
                <w:szCs w:val="20"/>
              </w:rPr>
              <w:t>4 = Likely (L): negligible risks to sustainability</w:t>
            </w:r>
          </w:p>
          <w:p w14:paraId="3A32CBDE" w14:textId="77777777" w:rsidR="00D3718B" w:rsidRPr="00A03C1B" w:rsidRDefault="00D3718B" w:rsidP="003D56DB">
            <w:pPr>
              <w:spacing w:after="60" w:line="240" w:lineRule="auto"/>
              <w:jc w:val="both"/>
              <w:rPr>
                <w:rFonts w:ascii="Myriad Pro" w:hAnsi="Myriad Pro"/>
                <w:color w:val="000000" w:themeColor="text1"/>
                <w:sz w:val="20"/>
                <w:szCs w:val="20"/>
              </w:rPr>
            </w:pPr>
            <w:r w:rsidRPr="00A03C1B">
              <w:rPr>
                <w:rFonts w:ascii="Myriad Pro" w:hAnsi="Myriad Pro"/>
                <w:color w:val="000000" w:themeColor="text1"/>
                <w:sz w:val="20"/>
                <w:szCs w:val="20"/>
              </w:rPr>
              <w:t>3 = Moderately Likely (ML): moderate risks to sustainability</w:t>
            </w:r>
          </w:p>
          <w:p w14:paraId="49C3CB21" w14:textId="77777777" w:rsidR="00D3718B" w:rsidRPr="00A03C1B" w:rsidRDefault="00D3718B" w:rsidP="003D56DB">
            <w:pPr>
              <w:spacing w:after="60" w:line="240" w:lineRule="auto"/>
              <w:jc w:val="both"/>
              <w:rPr>
                <w:rFonts w:ascii="Myriad Pro" w:hAnsi="Myriad Pro"/>
                <w:color w:val="000000" w:themeColor="text1"/>
                <w:sz w:val="20"/>
                <w:szCs w:val="20"/>
              </w:rPr>
            </w:pPr>
            <w:r w:rsidRPr="00A03C1B">
              <w:rPr>
                <w:rFonts w:ascii="Myriad Pro" w:hAnsi="Myriad Pro"/>
                <w:color w:val="000000" w:themeColor="text1"/>
                <w:sz w:val="20"/>
                <w:szCs w:val="20"/>
              </w:rPr>
              <w:t>2 = Moderately Unlikely (MU): significant risks to sustainability</w:t>
            </w:r>
          </w:p>
          <w:p w14:paraId="775495C4" w14:textId="77777777" w:rsidR="00D3718B" w:rsidRPr="00A03C1B" w:rsidRDefault="00D3718B" w:rsidP="003D56DB">
            <w:pPr>
              <w:spacing w:after="60" w:line="240" w:lineRule="auto"/>
              <w:jc w:val="both"/>
              <w:rPr>
                <w:rFonts w:ascii="Myriad Pro" w:hAnsi="Myriad Pro"/>
                <w:color w:val="000000" w:themeColor="text1"/>
                <w:sz w:val="20"/>
                <w:szCs w:val="20"/>
              </w:rPr>
            </w:pPr>
            <w:r w:rsidRPr="00A03C1B">
              <w:rPr>
                <w:rFonts w:ascii="Myriad Pro" w:hAnsi="Myriad Pro"/>
                <w:color w:val="000000" w:themeColor="text1"/>
                <w:sz w:val="20"/>
                <w:szCs w:val="20"/>
              </w:rPr>
              <w:t>1 = Unlikely (U): severe risks to sustainability</w:t>
            </w:r>
          </w:p>
          <w:p w14:paraId="030265CF" w14:textId="77777777" w:rsidR="00D3718B" w:rsidRPr="00A03C1B" w:rsidRDefault="00D3718B" w:rsidP="003D56DB">
            <w:pPr>
              <w:spacing w:after="60" w:line="240" w:lineRule="auto"/>
              <w:jc w:val="both"/>
              <w:rPr>
                <w:rFonts w:ascii="Myriad Pro" w:hAnsi="Myriad Pro"/>
                <w:color w:val="000000" w:themeColor="text1"/>
                <w:sz w:val="20"/>
                <w:szCs w:val="20"/>
              </w:rPr>
            </w:pPr>
            <w:r w:rsidRPr="00A03C1B">
              <w:rPr>
                <w:rFonts w:ascii="Myriad Pro" w:hAnsi="Myriad Pro"/>
                <w:color w:val="000000" w:themeColor="text1"/>
                <w:sz w:val="20"/>
                <w:szCs w:val="20"/>
              </w:rPr>
              <w:t xml:space="preserve">Unable to Assess (U/A): Unable to assess the expected incidence and magnitude of risks to </w:t>
            </w:r>
            <w:proofErr w:type="gramStart"/>
            <w:r w:rsidRPr="00A03C1B">
              <w:rPr>
                <w:rFonts w:ascii="Myriad Pro" w:hAnsi="Myriad Pro"/>
                <w:color w:val="000000" w:themeColor="text1"/>
                <w:sz w:val="20"/>
                <w:szCs w:val="20"/>
              </w:rPr>
              <w:t>sustainability</w:t>
            </w:r>
            <w:proofErr w:type="gramEnd"/>
          </w:p>
          <w:p w14:paraId="0E08755E" w14:textId="77777777" w:rsidR="00D3718B" w:rsidRPr="00A03C1B" w:rsidRDefault="00D3718B" w:rsidP="003D56DB">
            <w:pPr>
              <w:spacing w:after="0" w:line="240" w:lineRule="auto"/>
              <w:rPr>
                <w:rFonts w:ascii="Myriad Pro" w:hAnsi="Myriad Pro"/>
                <w:color w:val="000000" w:themeColor="text1"/>
                <w:sz w:val="20"/>
                <w:szCs w:val="20"/>
              </w:rPr>
            </w:pPr>
          </w:p>
        </w:tc>
      </w:tr>
    </w:tbl>
    <w:p w14:paraId="6E5E8E72" w14:textId="38E02708" w:rsidR="00FF139C" w:rsidRDefault="00FF139C" w:rsidP="00FF139C">
      <w:pPr>
        <w:rPr>
          <w:rFonts w:ascii="Myriad Pro" w:hAnsi="Myriad Pro"/>
          <w:b/>
          <w:bCs/>
          <w:sz w:val="26"/>
          <w:szCs w:val="26"/>
        </w:rPr>
      </w:pPr>
    </w:p>
    <w:tbl>
      <w:tblPr>
        <w:tblStyle w:val="TableGrid"/>
        <w:tblW w:w="0" w:type="auto"/>
        <w:jc w:val="center"/>
        <w:tblLook w:val="04A0" w:firstRow="1" w:lastRow="0" w:firstColumn="1" w:lastColumn="0" w:noHBand="0" w:noVBand="1"/>
      </w:tblPr>
      <w:tblGrid>
        <w:gridCol w:w="7555"/>
        <w:gridCol w:w="1795"/>
      </w:tblGrid>
      <w:tr w:rsidR="00FD438D" w:rsidRPr="00AA4F7A" w14:paraId="00F99C7C" w14:textId="77777777" w:rsidTr="002F0E92">
        <w:trPr>
          <w:trHeight w:val="350"/>
          <w:jc w:val="center"/>
        </w:trPr>
        <w:tc>
          <w:tcPr>
            <w:tcW w:w="9350" w:type="dxa"/>
            <w:gridSpan w:val="2"/>
            <w:shd w:val="clear" w:color="auto" w:fill="auto"/>
            <w:vAlign w:val="center"/>
          </w:tcPr>
          <w:p w14:paraId="6B679CDC" w14:textId="77777777" w:rsidR="00FD438D" w:rsidRPr="00FD438D" w:rsidRDefault="00FD438D" w:rsidP="002F0E92">
            <w:pPr>
              <w:jc w:val="center"/>
              <w:rPr>
                <w:rFonts w:ascii="Myriad Pro" w:hAnsi="Myriad Pro"/>
                <w:b/>
                <w:bCs/>
                <w:sz w:val="19"/>
                <w:szCs w:val="20"/>
              </w:rPr>
            </w:pPr>
            <w:r w:rsidRPr="00FD438D">
              <w:rPr>
                <w:rFonts w:ascii="Myriad Pro" w:hAnsi="Myriad Pro"/>
                <w:b/>
                <w:bCs/>
                <w:sz w:val="19"/>
                <w:szCs w:val="20"/>
              </w:rPr>
              <w:t>Evaluation Ratings Table</w:t>
            </w:r>
          </w:p>
        </w:tc>
      </w:tr>
      <w:tr w:rsidR="00FD438D" w:rsidRPr="00AA4F7A" w14:paraId="4784F0EF" w14:textId="77777777" w:rsidTr="002F0E92">
        <w:trPr>
          <w:jc w:val="center"/>
        </w:trPr>
        <w:tc>
          <w:tcPr>
            <w:tcW w:w="7555" w:type="dxa"/>
            <w:shd w:val="clear" w:color="auto" w:fill="404040" w:themeFill="text1" w:themeFillTint="BF"/>
          </w:tcPr>
          <w:p w14:paraId="02F4FE91" w14:textId="77777777" w:rsidR="00FD438D" w:rsidRPr="00FD438D" w:rsidRDefault="00FD438D" w:rsidP="002F0E92">
            <w:pPr>
              <w:pStyle w:val="ListParagraph"/>
              <w:ind w:left="340"/>
              <w:jc w:val="both"/>
              <w:rPr>
                <w:rFonts w:ascii="Myriad Pro" w:hAnsi="Myriad Pro"/>
                <w:color w:val="FFFFFF" w:themeColor="background1"/>
                <w:sz w:val="19"/>
                <w:szCs w:val="20"/>
              </w:rPr>
            </w:pPr>
            <w:r w:rsidRPr="00FD438D">
              <w:rPr>
                <w:rFonts w:ascii="Myriad Pro" w:hAnsi="Myriad Pro"/>
                <w:color w:val="FFFFFF" w:themeColor="background1"/>
                <w:sz w:val="19"/>
                <w:szCs w:val="20"/>
              </w:rPr>
              <w:t>Monitoring &amp; Evaluation (M&amp;E)</w:t>
            </w:r>
          </w:p>
        </w:tc>
        <w:tc>
          <w:tcPr>
            <w:tcW w:w="1795" w:type="dxa"/>
            <w:shd w:val="clear" w:color="auto" w:fill="404040" w:themeFill="text1" w:themeFillTint="BF"/>
          </w:tcPr>
          <w:p w14:paraId="0BD6B907" w14:textId="77777777" w:rsidR="00FD438D" w:rsidRPr="00FD438D" w:rsidRDefault="00FD438D" w:rsidP="002F0E92">
            <w:pPr>
              <w:jc w:val="both"/>
              <w:rPr>
                <w:rFonts w:ascii="Myriad Pro" w:hAnsi="Myriad Pro"/>
                <w:color w:val="FFFFFF" w:themeColor="background1"/>
                <w:sz w:val="19"/>
                <w:szCs w:val="20"/>
              </w:rPr>
            </w:pPr>
            <w:r w:rsidRPr="00FD438D">
              <w:rPr>
                <w:rFonts w:ascii="Myriad Pro" w:hAnsi="Myriad Pro"/>
                <w:color w:val="FFFFFF" w:themeColor="background1"/>
                <w:sz w:val="19"/>
                <w:szCs w:val="20"/>
              </w:rPr>
              <w:t>Rating</w:t>
            </w:r>
            <w:r w:rsidRPr="00FD438D">
              <w:rPr>
                <w:rFonts w:ascii="Myriad Pro" w:hAnsi="Myriad Pro"/>
                <w:color w:val="FFFFFF" w:themeColor="background1"/>
                <w:sz w:val="19"/>
                <w:szCs w:val="20"/>
                <w:vertAlign w:val="superscript"/>
              </w:rPr>
              <w:footnoteReference w:id="13"/>
            </w:r>
          </w:p>
        </w:tc>
      </w:tr>
      <w:tr w:rsidR="00FD438D" w:rsidRPr="00AA4F7A" w14:paraId="25E94E78" w14:textId="77777777" w:rsidTr="002F0E92">
        <w:trPr>
          <w:jc w:val="center"/>
        </w:trPr>
        <w:tc>
          <w:tcPr>
            <w:tcW w:w="7555" w:type="dxa"/>
          </w:tcPr>
          <w:p w14:paraId="521BD28B"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M&amp;E design at entry</w:t>
            </w:r>
          </w:p>
        </w:tc>
        <w:tc>
          <w:tcPr>
            <w:tcW w:w="1795" w:type="dxa"/>
          </w:tcPr>
          <w:p w14:paraId="1068F770" w14:textId="77777777" w:rsidR="00FD438D" w:rsidRPr="00FD438D" w:rsidRDefault="00FD438D" w:rsidP="002F0E92">
            <w:pPr>
              <w:jc w:val="both"/>
              <w:rPr>
                <w:rFonts w:ascii="Myriad Pro" w:hAnsi="Myriad Pro"/>
                <w:color w:val="000000"/>
                <w:sz w:val="19"/>
                <w:szCs w:val="20"/>
              </w:rPr>
            </w:pPr>
          </w:p>
        </w:tc>
      </w:tr>
      <w:tr w:rsidR="00FD438D" w:rsidRPr="00AA4F7A" w14:paraId="38278E7C" w14:textId="77777777" w:rsidTr="002F0E92">
        <w:trPr>
          <w:jc w:val="center"/>
        </w:trPr>
        <w:tc>
          <w:tcPr>
            <w:tcW w:w="7555" w:type="dxa"/>
          </w:tcPr>
          <w:p w14:paraId="02740FB7"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M&amp;E Plan Implementation</w:t>
            </w:r>
          </w:p>
        </w:tc>
        <w:tc>
          <w:tcPr>
            <w:tcW w:w="1795" w:type="dxa"/>
          </w:tcPr>
          <w:p w14:paraId="398B82D9" w14:textId="77777777" w:rsidR="00FD438D" w:rsidRPr="00FD438D" w:rsidRDefault="00FD438D" w:rsidP="002F0E92">
            <w:pPr>
              <w:jc w:val="both"/>
              <w:rPr>
                <w:rFonts w:ascii="Myriad Pro" w:hAnsi="Myriad Pro"/>
                <w:color w:val="000000"/>
                <w:sz w:val="19"/>
                <w:szCs w:val="20"/>
              </w:rPr>
            </w:pPr>
          </w:p>
        </w:tc>
      </w:tr>
      <w:tr w:rsidR="00FD438D" w:rsidRPr="00AA4F7A" w14:paraId="41E3F7D1" w14:textId="77777777" w:rsidTr="002F0E92">
        <w:trPr>
          <w:jc w:val="center"/>
        </w:trPr>
        <w:tc>
          <w:tcPr>
            <w:tcW w:w="7555" w:type="dxa"/>
            <w:shd w:val="clear" w:color="auto" w:fill="D0CECE" w:themeFill="background2" w:themeFillShade="E6"/>
          </w:tcPr>
          <w:p w14:paraId="6091F8BF"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Overall Quality of M&amp;E</w:t>
            </w:r>
          </w:p>
        </w:tc>
        <w:tc>
          <w:tcPr>
            <w:tcW w:w="1795" w:type="dxa"/>
            <w:shd w:val="clear" w:color="auto" w:fill="D0CECE" w:themeFill="background2" w:themeFillShade="E6"/>
          </w:tcPr>
          <w:p w14:paraId="5B009F16" w14:textId="77777777" w:rsidR="00FD438D" w:rsidRPr="00FD438D" w:rsidRDefault="00FD438D" w:rsidP="002F0E92">
            <w:pPr>
              <w:jc w:val="both"/>
              <w:rPr>
                <w:rFonts w:ascii="Myriad Pro" w:hAnsi="Myriad Pro"/>
                <w:color w:val="000000"/>
                <w:sz w:val="19"/>
                <w:szCs w:val="20"/>
              </w:rPr>
            </w:pPr>
          </w:p>
        </w:tc>
      </w:tr>
      <w:tr w:rsidR="00FD438D" w:rsidRPr="00AA4F7A" w14:paraId="24B4D851" w14:textId="77777777" w:rsidTr="002F0E92">
        <w:trPr>
          <w:jc w:val="center"/>
        </w:trPr>
        <w:tc>
          <w:tcPr>
            <w:tcW w:w="7555" w:type="dxa"/>
            <w:shd w:val="clear" w:color="auto" w:fill="404040" w:themeFill="text1" w:themeFillTint="BF"/>
          </w:tcPr>
          <w:p w14:paraId="61A6EB2F" w14:textId="77777777" w:rsidR="00FD438D" w:rsidRPr="00FD438D" w:rsidRDefault="00FD438D" w:rsidP="002F0E92">
            <w:pPr>
              <w:pStyle w:val="ListParagraph"/>
              <w:ind w:left="340"/>
              <w:jc w:val="both"/>
              <w:rPr>
                <w:rFonts w:ascii="Myriad Pro" w:hAnsi="Myriad Pro"/>
                <w:color w:val="FFFFFF" w:themeColor="background1"/>
                <w:sz w:val="19"/>
                <w:szCs w:val="20"/>
              </w:rPr>
            </w:pPr>
            <w:r w:rsidRPr="00FD438D">
              <w:rPr>
                <w:rFonts w:ascii="Myriad Pro" w:hAnsi="Myriad Pro"/>
                <w:color w:val="FFFFFF" w:themeColor="background1"/>
                <w:sz w:val="19"/>
                <w:szCs w:val="20"/>
              </w:rPr>
              <w:t>Implementation &amp; Execution</w:t>
            </w:r>
          </w:p>
        </w:tc>
        <w:tc>
          <w:tcPr>
            <w:tcW w:w="1795" w:type="dxa"/>
            <w:shd w:val="clear" w:color="auto" w:fill="404040" w:themeFill="text1" w:themeFillTint="BF"/>
          </w:tcPr>
          <w:p w14:paraId="5B99573E" w14:textId="77777777" w:rsidR="00FD438D" w:rsidRPr="00FD438D" w:rsidRDefault="00FD438D" w:rsidP="002F0E92">
            <w:pPr>
              <w:jc w:val="both"/>
              <w:rPr>
                <w:rFonts w:ascii="Myriad Pro" w:hAnsi="Myriad Pro"/>
                <w:color w:val="FFFFFF" w:themeColor="background1"/>
                <w:sz w:val="19"/>
                <w:szCs w:val="20"/>
              </w:rPr>
            </w:pPr>
            <w:r w:rsidRPr="00FD438D">
              <w:rPr>
                <w:rFonts w:ascii="Myriad Pro" w:hAnsi="Myriad Pro"/>
                <w:color w:val="FFFFFF" w:themeColor="background1"/>
                <w:sz w:val="19"/>
                <w:szCs w:val="20"/>
              </w:rPr>
              <w:t>Rating</w:t>
            </w:r>
          </w:p>
        </w:tc>
      </w:tr>
      <w:tr w:rsidR="00FD438D" w:rsidRPr="00AA4F7A" w14:paraId="2320F3F1" w14:textId="77777777" w:rsidTr="002F0E92">
        <w:trPr>
          <w:jc w:val="center"/>
        </w:trPr>
        <w:tc>
          <w:tcPr>
            <w:tcW w:w="7555" w:type="dxa"/>
          </w:tcPr>
          <w:p w14:paraId="48DB5964" w14:textId="77777777" w:rsidR="00FD438D" w:rsidRPr="00FD438D" w:rsidRDefault="00FD438D" w:rsidP="002F0E92">
            <w:pPr>
              <w:ind w:left="970" w:hanging="610"/>
              <w:jc w:val="both"/>
              <w:rPr>
                <w:rFonts w:ascii="Myriad Pro" w:hAnsi="Myriad Pro"/>
                <w:color w:val="000000"/>
                <w:sz w:val="19"/>
                <w:szCs w:val="20"/>
              </w:rPr>
            </w:pPr>
            <w:r w:rsidRPr="00FD438D">
              <w:rPr>
                <w:rFonts w:ascii="Myriad Pro" w:hAnsi="Myriad Pro"/>
                <w:color w:val="000000"/>
                <w:sz w:val="19"/>
                <w:szCs w:val="20"/>
              </w:rPr>
              <w:t xml:space="preserve">Quality of UNDP Implementation/Oversight </w:t>
            </w:r>
          </w:p>
        </w:tc>
        <w:tc>
          <w:tcPr>
            <w:tcW w:w="1795" w:type="dxa"/>
          </w:tcPr>
          <w:p w14:paraId="2201337D" w14:textId="77777777" w:rsidR="00FD438D" w:rsidRPr="00FD438D" w:rsidRDefault="00FD438D" w:rsidP="002F0E92">
            <w:pPr>
              <w:jc w:val="both"/>
              <w:rPr>
                <w:rFonts w:ascii="Myriad Pro" w:hAnsi="Myriad Pro"/>
                <w:color w:val="000000"/>
                <w:sz w:val="19"/>
                <w:szCs w:val="20"/>
              </w:rPr>
            </w:pPr>
          </w:p>
        </w:tc>
      </w:tr>
      <w:tr w:rsidR="00FD438D" w:rsidRPr="00AA4F7A" w14:paraId="3E443BC3" w14:textId="77777777" w:rsidTr="002F0E92">
        <w:trPr>
          <w:jc w:val="center"/>
        </w:trPr>
        <w:tc>
          <w:tcPr>
            <w:tcW w:w="7555" w:type="dxa"/>
          </w:tcPr>
          <w:p w14:paraId="423B1A80" w14:textId="77777777" w:rsidR="00FD438D" w:rsidRPr="00FD438D" w:rsidRDefault="00FD438D" w:rsidP="002F0E92">
            <w:pPr>
              <w:ind w:left="970" w:hanging="610"/>
              <w:jc w:val="both"/>
              <w:rPr>
                <w:rFonts w:ascii="Myriad Pro" w:hAnsi="Myriad Pro"/>
                <w:color w:val="000000"/>
                <w:sz w:val="19"/>
                <w:szCs w:val="20"/>
              </w:rPr>
            </w:pPr>
            <w:r w:rsidRPr="00FD438D">
              <w:rPr>
                <w:rFonts w:ascii="Myriad Pro" w:hAnsi="Myriad Pro"/>
                <w:color w:val="000000"/>
                <w:sz w:val="19"/>
                <w:szCs w:val="20"/>
              </w:rPr>
              <w:t>Quality of Implementing Partner Execution</w:t>
            </w:r>
          </w:p>
        </w:tc>
        <w:tc>
          <w:tcPr>
            <w:tcW w:w="1795" w:type="dxa"/>
          </w:tcPr>
          <w:p w14:paraId="707471F2" w14:textId="77777777" w:rsidR="00FD438D" w:rsidRPr="00FD438D" w:rsidRDefault="00FD438D" w:rsidP="002F0E92">
            <w:pPr>
              <w:jc w:val="both"/>
              <w:rPr>
                <w:rFonts w:ascii="Myriad Pro" w:hAnsi="Myriad Pro"/>
                <w:color w:val="000000"/>
                <w:sz w:val="19"/>
                <w:szCs w:val="20"/>
              </w:rPr>
            </w:pPr>
          </w:p>
        </w:tc>
      </w:tr>
      <w:tr w:rsidR="00FD438D" w:rsidRPr="00AA4F7A" w14:paraId="6133CB2D" w14:textId="77777777" w:rsidTr="002F0E92">
        <w:trPr>
          <w:jc w:val="center"/>
        </w:trPr>
        <w:tc>
          <w:tcPr>
            <w:tcW w:w="7555" w:type="dxa"/>
            <w:shd w:val="clear" w:color="auto" w:fill="D0CECE" w:themeFill="background2" w:themeFillShade="E6"/>
          </w:tcPr>
          <w:p w14:paraId="5AB58294" w14:textId="77777777" w:rsidR="00FD438D" w:rsidRPr="00FD438D" w:rsidRDefault="00FD438D" w:rsidP="002F0E92">
            <w:pPr>
              <w:ind w:left="970" w:hanging="610"/>
              <w:jc w:val="both"/>
              <w:rPr>
                <w:rFonts w:ascii="Myriad Pro" w:hAnsi="Myriad Pro"/>
                <w:color w:val="000000"/>
                <w:sz w:val="19"/>
                <w:szCs w:val="20"/>
              </w:rPr>
            </w:pPr>
            <w:r w:rsidRPr="00FD438D">
              <w:rPr>
                <w:rFonts w:ascii="Myriad Pro" w:hAnsi="Myriad Pro"/>
                <w:color w:val="000000"/>
                <w:sz w:val="19"/>
                <w:szCs w:val="20"/>
              </w:rPr>
              <w:t>Overall quality of Implementation/Execution</w:t>
            </w:r>
          </w:p>
        </w:tc>
        <w:tc>
          <w:tcPr>
            <w:tcW w:w="1795" w:type="dxa"/>
            <w:shd w:val="clear" w:color="auto" w:fill="D0CECE" w:themeFill="background2" w:themeFillShade="E6"/>
          </w:tcPr>
          <w:p w14:paraId="005F4056" w14:textId="77777777" w:rsidR="00FD438D" w:rsidRPr="00FD438D" w:rsidRDefault="00FD438D" w:rsidP="002F0E92">
            <w:pPr>
              <w:jc w:val="both"/>
              <w:rPr>
                <w:rFonts w:ascii="Myriad Pro" w:hAnsi="Myriad Pro"/>
                <w:color w:val="000000"/>
                <w:sz w:val="19"/>
                <w:szCs w:val="20"/>
              </w:rPr>
            </w:pPr>
          </w:p>
        </w:tc>
      </w:tr>
      <w:tr w:rsidR="00FD438D" w:rsidRPr="00AA4F7A" w14:paraId="5BD7D523" w14:textId="77777777" w:rsidTr="002F0E92">
        <w:trPr>
          <w:jc w:val="center"/>
        </w:trPr>
        <w:tc>
          <w:tcPr>
            <w:tcW w:w="7555" w:type="dxa"/>
            <w:shd w:val="clear" w:color="auto" w:fill="404040" w:themeFill="text1" w:themeFillTint="BF"/>
          </w:tcPr>
          <w:p w14:paraId="1B067670" w14:textId="77777777" w:rsidR="00FD438D" w:rsidRPr="00FD438D" w:rsidRDefault="00FD438D" w:rsidP="002F0E92">
            <w:pPr>
              <w:pStyle w:val="ListParagraph"/>
              <w:ind w:left="340"/>
              <w:jc w:val="both"/>
              <w:rPr>
                <w:rFonts w:ascii="Myriad Pro" w:hAnsi="Myriad Pro"/>
                <w:color w:val="FFFFFF" w:themeColor="background1"/>
                <w:sz w:val="19"/>
                <w:szCs w:val="20"/>
              </w:rPr>
            </w:pPr>
            <w:r w:rsidRPr="00FD438D">
              <w:rPr>
                <w:rFonts w:ascii="Myriad Pro" w:hAnsi="Myriad Pro"/>
                <w:color w:val="FFFFFF" w:themeColor="background1"/>
                <w:sz w:val="19"/>
                <w:szCs w:val="20"/>
              </w:rPr>
              <w:t>Assessment of Outcomes</w:t>
            </w:r>
          </w:p>
        </w:tc>
        <w:tc>
          <w:tcPr>
            <w:tcW w:w="1795" w:type="dxa"/>
            <w:shd w:val="clear" w:color="auto" w:fill="404040" w:themeFill="text1" w:themeFillTint="BF"/>
          </w:tcPr>
          <w:p w14:paraId="61FA5691" w14:textId="77777777" w:rsidR="00FD438D" w:rsidRPr="00FD438D" w:rsidRDefault="00FD438D" w:rsidP="002F0E92">
            <w:pPr>
              <w:jc w:val="both"/>
              <w:rPr>
                <w:rFonts w:ascii="Myriad Pro" w:hAnsi="Myriad Pro"/>
                <w:color w:val="FFFFFF" w:themeColor="background1"/>
                <w:sz w:val="19"/>
                <w:szCs w:val="20"/>
              </w:rPr>
            </w:pPr>
            <w:r w:rsidRPr="00FD438D">
              <w:rPr>
                <w:rFonts w:ascii="Myriad Pro" w:hAnsi="Myriad Pro"/>
                <w:color w:val="FFFFFF" w:themeColor="background1"/>
                <w:sz w:val="19"/>
                <w:szCs w:val="20"/>
              </w:rPr>
              <w:t>Rating</w:t>
            </w:r>
          </w:p>
        </w:tc>
      </w:tr>
      <w:tr w:rsidR="00FD438D" w:rsidRPr="00AA4F7A" w14:paraId="64166F47" w14:textId="77777777" w:rsidTr="002F0E92">
        <w:trPr>
          <w:jc w:val="center"/>
        </w:trPr>
        <w:tc>
          <w:tcPr>
            <w:tcW w:w="7555" w:type="dxa"/>
          </w:tcPr>
          <w:p w14:paraId="02187F1A"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Relevance</w:t>
            </w:r>
          </w:p>
        </w:tc>
        <w:tc>
          <w:tcPr>
            <w:tcW w:w="1795" w:type="dxa"/>
          </w:tcPr>
          <w:p w14:paraId="00D0C4B1" w14:textId="77777777" w:rsidR="00FD438D" w:rsidRPr="00FD438D" w:rsidRDefault="00FD438D" w:rsidP="002F0E92">
            <w:pPr>
              <w:jc w:val="both"/>
              <w:rPr>
                <w:rFonts w:ascii="Myriad Pro" w:hAnsi="Myriad Pro"/>
                <w:color w:val="000000"/>
                <w:sz w:val="19"/>
                <w:szCs w:val="20"/>
              </w:rPr>
            </w:pPr>
          </w:p>
        </w:tc>
      </w:tr>
      <w:tr w:rsidR="00FD438D" w:rsidRPr="00AA4F7A" w14:paraId="17305C2C" w14:textId="77777777" w:rsidTr="002F0E92">
        <w:trPr>
          <w:jc w:val="center"/>
        </w:trPr>
        <w:tc>
          <w:tcPr>
            <w:tcW w:w="7555" w:type="dxa"/>
          </w:tcPr>
          <w:p w14:paraId="4BB7D160"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Effectiveness</w:t>
            </w:r>
          </w:p>
        </w:tc>
        <w:tc>
          <w:tcPr>
            <w:tcW w:w="1795" w:type="dxa"/>
          </w:tcPr>
          <w:p w14:paraId="65E82DC2" w14:textId="77777777" w:rsidR="00FD438D" w:rsidRPr="00FD438D" w:rsidRDefault="00FD438D" w:rsidP="002F0E92">
            <w:pPr>
              <w:jc w:val="both"/>
              <w:rPr>
                <w:rFonts w:ascii="Myriad Pro" w:hAnsi="Myriad Pro"/>
                <w:color w:val="000000"/>
                <w:sz w:val="19"/>
                <w:szCs w:val="20"/>
              </w:rPr>
            </w:pPr>
          </w:p>
        </w:tc>
      </w:tr>
      <w:tr w:rsidR="00FD438D" w:rsidRPr="00AA4F7A" w14:paraId="5BF46C06" w14:textId="77777777" w:rsidTr="002F0E92">
        <w:trPr>
          <w:jc w:val="center"/>
        </w:trPr>
        <w:tc>
          <w:tcPr>
            <w:tcW w:w="7555" w:type="dxa"/>
          </w:tcPr>
          <w:p w14:paraId="354CBEA7"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Efficiency</w:t>
            </w:r>
          </w:p>
        </w:tc>
        <w:tc>
          <w:tcPr>
            <w:tcW w:w="1795" w:type="dxa"/>
          </w:tcPr>
          <w:p w14:paraId="5C3AEF1F" w14:textId="77777777" w:rsidR="00FD438D" w:rsidRPr="00FD438D" w:rsidRDefault="00FD438D" w:rsidP="002F0E92">
            <w:pPr>
              <w:jc w:val="both"/>
              <w:rPr>
                <w:rFonts w:ascii="Myriad Pro" w:hAnsi="Myriad Pro"/>
                <w:color w:val="000000"/>
                <w:sz w:val="19"/>
                <w:szCs w:val="20"/>
              </w:rPr>
            </w:pPr>
          </w:p>
        </w:tc>
      </w:tr>
      <w:tr w:rsidR="00FD438D" w:rsidRPr="00AA4F7A" w14:paraId="5AA98C44" w14:textId="77777777" w:rsidTr="002F0E92">
        <w:trPr>
          <w:jc w:val="center"/>
        </w:trPr>
        <w:tc>
          <w:tcPr>
            <w:tcW w:w="7555" w:type="dxa"/>
            <w:shd w:val="clear" w:color="auto" w:fill="D0CECE" w:themeFill="background2" w:themeFillShade="E6"/>
          </w:tcPr>
          <w:p w14:paraId="4AE1145F"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Overall Project Outcome Rating</w:t>
            </w:r>
          </w:p>
        </w:tc>
        <w:tc>
          <w:tcPr>
            <w:tcW w:w="1795" w:type="dxa"/>
            <w:shd w:val="clear" w:color="auto" w:fill="D0CECE" w:themeFill="background2" w:themeFillShade="E6"/>
          </w:tcPr>
          <w:p w14:paraId="37D75375" w14:textId="77777777" w:rsidR="00FD438D" w:rsidRPr="00FD438D" w:rsidRDefault="00FD438D" w:rsidP="002F0E92">
            <w:pPr>
              <w:jc w:val="both"/>
              <w:rPr>
                <w:rFonts w:ascii="Myriad Pro" w:hAnsi="Myriad Pro"/>
                <w:color w:val="000000"/>
                <w:sz w:val="19"/>
                <w:szCs w:val="20"/>
              </w:rPr>
            </w:pPr>
          </w:p>
        </w:tc>
      </w:tr>
      <w:tr w:rsidR="00FD438D" w:rsidRPr="00AA4F7A" w14:paraId="62F1E23A" w14:textId="77777777" w:rsidTr="002F0E92">
        <w:trPr>
          <w:jc w:val="center"/>
        </w:trPr>
        <w:tc>
          <w:tcPr>
            <w:tcW w:w="7555" w:type="dxa"/>
            <w:shd w:val="clear" w:color="auto" w:fill="404040" w:themeFill="text1" w:themeFillTint="BF"/>
          </w:tcPr>
          <w:p w14:paraId="3576E199" w14:textId="77777777" w:rsidR="00FD438D" w:rsidRPr="00FD438D" w:rsidRDefault="00FD438D" w:rsidP="002F0E92">
            <w:pPr>
              <w:pStyle w:val="ListParagraph"/>
              <w:ind w:left="340"/>
              <w:jc w:val="both"/>
              <w:rPr>
                <w:rFonts w:ascii="Myriad Pro" w:hAnsi="Myriad Pro"/>
                <w:color w:val="FFFFFF" w:themeColor="background1"/>
                <w:sz w:val="19"/>
                <w:szCs w:val="20"/>
              </w:rPr>
            </w:pPr>
            <w:r w:rsidRPr="00FD438D">
              <w:rPr>
                <w:rFonts w:ascii="Myriad Pro" w:hAnsi="Myriad Pro"/>
                <w:color w:val="FFFFFF" w:themeColor="background1"/>
                <w:sz w:val="19"/>
                <w:szCs w:val="20"/>
              </w:rPr>
              <w:t>Sustainability</w:t>
            </w:r>
          </w:p>
        </w:tc>
        <w:tc>
          <w:tcPr>
            <w:tcW w:w="1795" w:type="dxa"/>
            <w:shd w:val="clear" w:color="auto" w:fill="404040" w:themeFill="text1" w:themeFillTint="BF"/>
          </w:tcPr>
          <w:p w14:paraId="2CB97CB4" w14:textId="77777777" w:rsidR="00FD438D" w:rsidRPr="00FD438D" w:rsidRDefault="00FD438D" w:rsidP="002F0E92">
            <w:pPr>
              <w:jc w:val="both"/>
              <w:rPr>
                <w:rFonts w:ascii="Myriad Pro" w:hAnsi="Myriad Pro"/>
                <w:color w:val="FFFFFF" w:themeColor="background1"/>
                <w:sz w:val="19"/>
                <w:szCs w:val="20"/>
              </w:rPr>
            </w:pPr>
            <w:r w:rsidRPr="00FD438D">
              <w:rPr>
                <w:rFonts w:ascii="Myriad Pro" w:hAnsi="Myriad Pro"/>
                <w:color w:val="FFFFFF" w:themeColor="background1"/>
                <w:sz w:val="19"/>
                <w:szCs w:val="20"/>
              </w:rPr>
              <w:t>Rating</w:t>
            </w:r>
          </w:p>
        </w:tc>
      </w:tr>
      <w:tr w:rsidR="00FD438D" w:rsidRPr="00AA4F7A" w14:paraId="00DA37F1" w14:textId="77777777" w:rsidTr="002F0E92">
        <w:trPr>
          <w:jc w:val="center"/>
        </w:trPr>
        <w:tc>
          <w:tcPr>
            <w:tcW w:w="7555" w:type="dxa"/>
          </w:tcPr>
          <w:p w14:paraId="7480A6EE"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Financial resources</w:t>
            </w:r>
          </w:p>
        </w:tc>
        <w:tc>
          <w:tcPr>
            <w:tcW w:w="1795" w:type="dxa"/>
          </w:tcPr>
          <w:p w14:paraId="0690ECD4" w14:textId="77777777" w:rsidR="00FD438D" w:rsidRPr="00FD438D" w:rsidRDefault="00FD438D" w:rsidP="002F0E92">
            <w:pPr>
              <w:jc w:val="both"/>
              <w:rPr>
                <w:rFonts w:ascii="Myriad Pro" w:hAnsi="Myriad Pro"/>
                <w:color w:val="000000"/>
                <w:sz w:val="19"/>
                <w:szCs w:val="20"/>
              </w:rPr>
            </w:pPr>
          </w:p>
        </w:tc>
      </w:tr>
      <w:tr w:rsidR="00FD438D" w:rsidRPr="00AA4F7A" w14:paraId="170326DB" w14:textId="77777777" w:rsidTr="002F0E92">
        <w:trPr>
          <w:jc w:val="center"/>
        </w:trPr>
        <w:tc>
          <w:tcPr>
            <w:tcW w:w="7555" w:type="dxa"/>
          </w:tcPr>
          <w:p w14:paraId="4EA0D17F"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Socio-political/economic</w:t>
            </w:r>
          </w:p>
        </w:tc>
        <w:tc>
          <w:tcPr>
            <w:tcW w:w="1795" w:type="dxa"/>
          </w:tcPr>
          <w:p w14:paraId="0A91D0C7" w14:textId="77777777" w:rsidR="00FD438D" w:rsidRPr="00FD438D" w:rsidRDefault="00FD438D" w:rsidP="002F0E92">
            <w:pPr>
              <w:jc w:val="both"/>
              <w:rPr>
                <w:rFonts w:ascii="Myriad Pro" w:hAnsi="Myriad Pro"/>
                <w:color w:val="000000"/>
                <w:sz w:val="19"/>
                <w:szCs w:val="20"/>
              </w:rPr>
            </w:pPr>
          </w:p>
        </w:tc>
      </w:tr>
      <w:tr w:rsidR="00FD438D" w:rsidRPr="00AA4F7A" w14:paraId="4F94FEC1" w14:textId="77777777" w:rsidTr="002F0E92">
        <w:trPr>
          <w:jc w:val="center"/>
        </w:trPr>
        <w:tc>
          <w:tcPr>
            <w:tcW w:w="7555" w:type="dxa"/>
          </w:tcPr>
          <w:p w14:paraId="6EF65AC0" w14:textId="77777777" w:rsidR="00FD438D" w:rsidRPr="00FD438D" w:rsidRDefault="00FD438D" w:rsidP="002F0E92">
            <w:pPr>
              <w:ind w:left="340"/>
              <w:jc w:val="both"/>
              <w:rPr>
                <w:rFonts w:ascii="Myriad Pro" w:hAnsi="Myriad Pro"/>
                <w:color w:val="000000"/>
                <w:sz w:val="19"/>
                <w:szCs w:val="20"/>
              </w:rPr>
            </w:pPr>
            <w:r w:rsidRPr="00FD438D">
              <w:rPr>
                <w:rFonts w:ascii="Myriad Pro" w:hAnsi="Myriad Pro"/>
                <w:color w:val="000000"/>
                <w:sz w:val="19"/>
                <w:szCs w:val="20"/>
              </w:rPr>
              <w:t>Institutional framework and governance</w:t>
            </w:r>
          </w:p>
        </w:tc>
        <w:tc>
          <w:tcPr>
            <w:tcW w:w="1795" w:type="dxa"/>
          </w:tcPr>
          <w:p w14:paraId="7C04649E" w14:textId="77777777" w:rsidR="00FD438D" w:rsidRPr="00FD438D" w:rsidRDefault="00FD438D" w:rsidP="002F0E92">
            <w:pPr>
              <w:jc w:val="both"/>
              <w:rPr>
                <w:rFonts w:ascii="Myriad Pro" w:hAnsi="Myriad Pro"/>
                <w:color w:val="000000"/>
                <w:sz w:val="19"/>
                <w:szCs w:val="20"/>
              </w:rPr>
            </w:pPr>
          </w:p>
        </w:tc>
      </w:tr>
      <w:tr w:rsidR="00FD438D" w:rsidRPr="00AA4F7A" w14:paraId="483715CB" w14:textId="77777777" w:rsidTr="002F0E92">
        <w:trPr>
          <w:jc w:val="center"/>
        </w:trPr>
        <w:tc>
          <w:tcPr>
            <w:tcW w:w="7555" w:type="dxa"/>
          </w:tcPr>
          <w:p w14:paraId="21FE079C" w14:textId="77777777" w:rsidR="00FD438D" w:rsidRPr="00420BAC" w:rsidRDefault="00FD438D" w:rsidP="002F0E92">
            <w:pPr>
              <w:ind w:left="340"/>
              <w:jc w:val="both"/>
              <w:rPr>
                <w:rFonts w:ascii="Myriad Pro" w:hAnsi="Myriad Pro"/>
                <w:color w:val="000000"/>
                <w:sz w:val="21"/>
                <w:szCs w:val="21"/>
              </w:rPr>
            </w:pPr>
            <w:r w:rsidRPr="00420BAC">
              <w:rPr>
                <w:rFonts w:ascii="Myriad Pro" w:hAnsi="Myriad Pro"/>
                <w:color w:val="000000"/>
                <w:sz w:val="21"/>
                <w:szCs w:val="21"/>
              </w:rPr>
              <w:t>Environmental</w:t>
            </w:r>
          </w:p>
        </w:tc>
        <w:tc>
          <w:tcPr>
            <w:tcW w:w="1795" w:type="dxa"/>
          </w:tcPr>
          <w:p w14:paraId="2976A8D1" w14:textId="77777777" w:rsidR="00FD438D" w:rsidRPr="00420BAC" w:rsidRDefault="00FD438D" w:rsidP="002F0E92">
            <w:pPr>
              <w:jc w:val="both"/>
              <w:rPr>
                <w:rFonts w:ascii="Myriad Pro" w:hAnsi="Myriad Pro"/>
                <w:color w:val="000000"/>
                <w:sz w:val="21"/>
                <w:szCs w:val="21"/>
              </w:rPr>
            </w:pPr>
          </w:p>
        </w:tc>
      </w:tr>
      <w:tr w:rsidR="00FD438D" w:rsidRPr="00AA4F7A" w14:paraId="13010D53" w14:textId="77777777" w:rsidTr="002F0E92">
        <w:trPr>
          <w:jc w:val="center"/>
        </w:trPr>
        <w:tc>
          <w:tcPr>
            <w:tcW w:w="7555" w:type="dxa"/>
            <w:shd w:val="clear" w:color="auto" w:fill="D0CECE" w:themeFill="background2" w:themeFillShade="E6"/>
          </w:tcPr>
          <w:p w14:paraId="044BEB9C" w14:textId="77777777" w:rsidR="00FD438D" w:rsidRPr="00420BAC" w:rsidRDefault="00FD438D" w:rsidP="002F0E92">
            <w:pPr>
              <w:ind w:left="340"/>
              <w:jc w:val="both"/>
              <w:rPr>
                <w:rFonts w:ascii="Myriad Pro" w:hAnsi="Myriad Pro"/>
                <w:color w:val="000000"/>
                <w:sz w:val="21"/>
                <w:szCs w:val="21"/>
              </w:rPr>
            </w:pPr>
            <w:r w:rsidRPr="00420BAC">
              <w:rPr>
                <w:rFonts w:ascii="Myriad Pro" w:hAnsi="Myriad Pro"/>
                <w:color w:val="000000"/>
                <w:sz w:val="21"/>
                <w:szCs w:val="21"/>
              </w:rPr>
              <w:t>Overall Likelihood of Sustainability</w:t>
            </w:r>
          </w:p>
        </w:tc>
        <w:tc>
          <w:tcPr>
            <w:tcW w:w="1795" w:type="dxa"/>
            <w:shd w:val="clear" w:color="auto" w:fill="D0CECE" w:themeFill="background2" w:themeFillShade="E6"/>
          </w:tcPr>
          <w:p w14:paraId="6F9A717F" w14:textId="77777777" w:rsidR="00FD438D" w:rsidRPr="00420BAC" w:rsidRDefault="00FD438D" w:rsidP="002F0E92">
            <w:pPr>
              <w:jc w:val="both"/>
              <w:rPr>
                <w:rFonts w:ascii="Myriad Pro" w:hAnsi="Myriad Pro"/>
                <w:color w:val="000000"/>
                <w:sz w:val="21"/>
                <w:szCs w:val="21"/>
              </w:rPr>
            </w:pPr>
          </w:p>
        </w:tc>
      </w:tr>
    </w:tbl>
    <w:p w14:paraId="11A46948" w14:textId="71C530F9" w:rsidR="00FD438D" w:rsidRDefault="00FD438D">
      <w:pPr>
        <w:rPr>
          <w:rFonts w:ascii="Myriad Pro" w:hAnsi="Myriad Pro"/>
          <w:b/>
          <w:bCs/>
          <w:sz w:val="26"/>
          <w:szCs w:val="26"/>
        </w:rPr>
      </w:pPr>
    </w:p>
    <w:p w14:paraId="4E63C941" w14:textId="1C8E1410" w:rsidR="00BD1612" w:rsidRPr="007A6A26" w:rsidRDefault="00BD1612" w:rsidP="00FF139C">
      <w:pPr>
        <w:rPr>
          <w:rFonts w:ascii="Myriad Pro" w:hAnsi="Myriad Pro"/>
          <w:b/>
          <w:bCs/>
          <w:sz w:val="26"/>
          <w:szCs w:val="26"/>
        </w:rPr>
      </w:pPr>
      <w:r w:rsidRPr="007A6A26">
        <w:rPr>
          <w:rFonts w:ascii="Myriad Pro" w:hAnsi="Myriad Pro"/>
          <w:b/>
          <w:bCs/>
          <w:sz w:val="26"/>
          <w:szCs w:val="26"/>
        </w:rPr>
        <w:lastRenderedPageBreak/>
        <w:t xml:space="preserve">ToR Annex </w:t>
      </w:r>
      <w:r w:rsidR="007A3FAF" w:rsidRPr="007A6A26">
        <w:rPr>
          <w:rFonts w:ascii="Myriad Pro" w:hAnsi="Myriad Pro"/>
          <w:b/>
          <w:bCs/>
          <w:sz w:val="26"/>
          <w:szCs w:val="26"/>
        </w:rPr>
        <w:t>G</w:t>
      </w:r>
      <w:r w:rsidRPr="007A6A26">
        <w:rPr>
          <w:rFonts w:ascii="Myriad Pro" w:hAnsi="Myriad Pro"/>
          <w:b/>
          <w:bCs/>
          <w:sz w:val="26"/>
          <w:szCs w:val="26"/>
        </w:rPr>
        <w:t>: TE Report Clearance Form</w:t>
      </w:r>
    </w:p>
    <w:tbl>
      <w:tblPr>
        <w:tblStyle w:val="TableGrid"/>
        <w:tblW w:w="93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60"/>
      </w:tblGrid>
      <w:tr w:rsidR="00CD7B61" w:rsidRPr="007A6A26" w14:paraId="3A3B1211" w14:textId="77777777" w:rsidTr="00CD7B61">
        <w:trPr>
          <w:jc w:val="center"/>
        </w:trPr>
        <w:tc>
          <w:tcPr>
            <w:tcW w:w="9360" w:type="dxa"/>
            <w:tcBorders>
              <w:top w:val="single" w:sz="4" w:space="0" w:color="1F3864" w:themeColor="accent1" w:themeShade="80"/>
              <w:left w:val="single" w:sz="4" w:space="0" w:color="1F3864" w:themeColor="accent1" w:themeShade="80"/>
              <w:bottom w:val="single" w:sz="4" w:space="0" w:color="1F3864" w:themeColor="accent1" w:themeShade="80"/>
              <w:right w:val="single" w:sz="4" w:space="0" w:color="1F3864" w:themeColor="accent1" w:themeShade="80"/>
            </w:tcBorders>
          </w:tcPr>
          <w:p w14:paraId="43788B02" w14:textId="77777777" w:rsidR="00CD7B61" w:rsidRPr="007A6A26" w:rsidRDefault="00CD7B61" w:rsidP="003D56DB">
            <w:pPr>
              <w:ind w:left="162"/>
              <w:rPr>
                <w:rFonts w:ascii="Myriad Pro" w:hAnsi="Myriad Pro"/>
                <w:b/>
                <w:color w:val="000000" w:themeColor="text1"/>
                <w:sz w:val="21"/>
                <w:szCs w:val="21"/>
              </w:rPr>
            </w:pPr>
            <w:r w:rsidRPr="007A6A26">
              <w:rPr>
                <w:rFonts w:ascii="Myriad Pro" w:hAnsi="Myriad Pro"/>
                <w:b/>
                <w:color w:val="000000" w:themeColor="text1"/>
                <w:sz w:val="21"/>
                <w:szCs w:val="21"/>
              </w:rPr>
              <w:t>Terminal Evaluation Report for</w:t>
            </w:r>
            <w:r w:rsidRPr="007A6A26">
              <w:rPr>
                <w:rFonts w:ascii="Myriad Pro" w:hAnsi="Myriad Pro"/>
                <w:i/>
                <w:color w:val="000000" w:themeColor="text1"/>
                <w:sz w:val="21"/>
                <w:szCs w:val="21"/>
              </w:rPr>
              <w:t xml:space="preserve"> (Project Title &amp; UNDP PIMS ID</w:t>
            </w:r>
            <w:r w:rsidRPr="007A6A26">
              <w:rPr>
                <w:rFonts w:ascii="Myriad Pro" w:hAnsi="Myriad Pro"/>
                <w:color w:val="000000" w:themeColor="text1"/>
                <w:sz w:val="21"/>
                <w:szCs w:val="21"/>
              </w:rPr>
              <w:t xml:space="preserve">) </w:t>
            </w:r>
            <w:r w:rsidRPr="007A6A26">
              <w:rPr>
                <w:rFonts w:ascii="Myriad Pro" w:hAnsi="Myriad Pro"/>
                <w:b/>
                <w:color w:val="000000" w:themeColor="text1"/>
                <w:sz w:val="21"/>
                <w:szCs w:val="21"/>
              </w:rPr>
              <w:t>Reviewed and Cleared By:</w:t>
            </w:r>
          </w:p>
          <w:p w14:paraId="02799456" w14:textId="77777777" w:rsidR="00CD7B61" w:rsidRPr="007A6A26" w:rsidRDefault="00CD7B61" w:rsidP="003D56DB">
            <w:pPr>
              <w:ind w:left="162"/>
              <w:rPr>
                <w:rFonts w:ascii="Myriad Pro" w:hAnsi="Myriad Pro"/>
                <w:color w:val="000000" w:themeColor="text1"/>
                <w:sz w:val="21"/>
                <w:szCs w:val="21"/>
              </w:rPr>
            </w:pPr>
          </w:p>
          <w:p w14:paraId="0D3C5B19" w14:textId="77777777" w:rsidR="00CD7B61" w:rsidRPr="007A6A26" w:rsidRDefault="00CD7B61" w:rsidP="003D56DB">
            <w:pPr>
              <w:ind w:left="162"/>
              <w:rPr>
                <w:rFonts w:ascii="Myriad Pro" w:hAnsi="Myriad Pro"/>
                <w:b/>
                <w:color w:val="000000" w:themeColor="text1"/>
                <w:sz w:val="21"/>
                <w:szCs w:val="21"/>
              </w:rPr>
            </w:pPr>
            <w:r w:rsidRPr="007A6A26">
              <w:rPr>
                <w:rFonts w:ascii="Myriad Pro" w:hAnsi="Myriad Pro"/>
                <w:b/>
                <w:color w:val="000000" w:themeColor="text1"/>
                <w:sz w:val="21"/>
                <w:szCs w:val="21"/>
              </w:rPr>
              <w:t>Commissioning Unit (M&amp;E Focal Point)</w:t>
            </w:r>
          </w:p>
          <w:p w14:paraId="5F7F75DF" w14:textId="77777777" w:rsidR="00CD7B61" w:rsidRPr="007A6A26" w:rsidRDefault="00CD7B61" w:rsidP="003D56DB">
            <w:pPr>
              <w:ind w:left="162"/>
              <w:rPr>
                <w:rFonts w:ascii="Myriad Pro" w:hAnsi="Myriad Pro"/>
                <w:color w:val="000000" w:themeColor="text1"/>
                <w:sz w:val="21"/>
                <w:szCs w:val="21"/>
              </w:rPr>
            </w:pPr>
          </w:p>
          <w:p w14:paraId="37D9C7CA" w14:textId="77777777" w:rsidR="00CD7B61" w:rsidRPr="007A6A26" w:rsidRDefault="00CD7B61" w:rsidP="003D56DB">
            <w:pPr>
              <w:ind w:left="162"/>
              <w:rPr>
                <w:rFonts w:ascii="Myriad Pro" w:hAnsi="Myriad Pro"/>
                <w:color w:val="000000" w:themeColor="text1"/>
                <w:sz w:val="21"/>
                <w:szCs w:val="21"/>
              </w:rPr>
            </w:pPr>
            <w:r w:rsidRPr="007A6A26">
              <w:rPr>
                <w:rFonts w:ascii="Myriad Pro" w:hAnsi="Myriad Pro"/>
                <w:color w:val="000000" w:themeColor="text1"/>
                <w:sz w:val="21"/>
                <w:szCs w:val="21"/>
              </w:rPr>
              <w:t>Name: _____________________________________________</w:t>
            </w:r>
          </w:p>
          <w:p w14:paraId="38D26E7E" w14:textId="77777777" w:rsidR="00CD7B61" w:rsidRPr="007A6A26" w:rsidRDefault="00CD7B61" w:rsidP="003D56DB">
            <w:pPr>
              <w:ind w:left="162"/>
              <w:rPr>
                <w:rFonts w:ascii="Myriad Pro" w:hAnsi="Myriad Pro"/>
                <w:color w:val="000000" w:themeColor="text1"/>
                <w:sz w:val="21"/>
                <w:szCs w:val="21"/>
              </w:rPr>
            </w:pPr>
          </w:p>
          <w:p w14:paraId="7BE5B701" w14:textId="77777777" w:rsidR="00CD7B61" w:rsidRPr="007A6A26" w:rsidRDefault="00CD7B61" w:rsidP="003D56DB">
            <w:pPr>
              <w:ind w:left="162"/>
              <w:rPr>
                <w:rFonts w:ascii="Myriad Pro" w:hAnsi="Myriad Pro"/>
                <w:color w:val="000000" w:themeColor="text1"/>
                <w:sz w:val="21"/>
                <w:szCs w:val="21"/>
              </w:rPr>
            </w:pPr>
            <w:r w:rsidRPr="007A6A26">
              <w:rPr>
                <w:rFonts w:ascii="Myriad Pro" w:hAnsi="Myriad Pro"/>
                <w:color w:val="000000" w:themeColor="text1"/>
                <w:sz w:val="21"/>
                <w:szCs w:val="21"/>
              </w:rPr>
              <w:t>Signature: __________________________________________     Date: _______________________________</w:t>
            </w:r>
          </w:p>
          <w:p w14:paraId="36AA9C65" w14:textId="77777777" w:rsidR="00CD7B61" w:rsidRPr="007A6A26" w:rsidRDefault="00CD7B61" w:rsidP="003D56DB">
            <w:pPr>
              <w:ind w:left="162"/>
              <w:rPr>
                <w:rFonts w:ascii="Myriad Pro" w:hAnsi="Myriad Pro"/>
                <w:color w:val="000000" w:themeColor="text1"/>
                <w:sz w:val="21"/>
                <w:szCs w:val="21"/>
              </w:rPr>
            </w:pPr>
          </w:p>
          <w:p w14:paraId="4A3EB26C" w14:textId="77777777" w:rsidR="00CD7B61" w:rsidRPr="007A6A26" w:rsidRDefault="00CD7B61" w:rsidP="003D56DB">
            <w:pPr>
              <w:ind w:left="162"/>
              <w:rPr>
                <w:rFonts w:ascii="Myriad Pro" w:hAnsi="Myriad Pro"/>
                <w:b/>
                <w:color w:val="000000" w:themeColor="text1"/>
                <w:sz w:val="21"/>
                <w:szCs w:val="21"/>
              </w:rPr>
            </w:pPr>
            <w:r w:rsidRPr="007A6A26">
              <w:rPr>
                <w:rFonts w:ascii="Myriad Pro" w:hAnsi="Myriad Pro"/>
                <w:b/>
                <w:color w:val="000000" w:themeColor="text1"/>
                <w:sz w:val="21"/>
                <w:szCs w:val="21"/>
              </w:rPr>
              <w:t>Regional Technical Advisor (Nature, Climate and Energy)</w:t>
            </w:r>
          </w:p>
          <w:p w14:paraId="624FAA01" w14:textId="77777777" w:rsidR="00CD7B61" w:rsidRPr="007A6A26" w:rsidRDefault="00CD7B61" w:rsidP="003D56DB">
            <w:pPr>
              <w:ind w:left="162"/>
              <w:rPr>
                <w:rFonts w:ascii="Myriad Pro" w:hAnsi="Myriad Pro"/>
                <w:color w:val="000000" w:themeColor="text1"/>
                <w:sz w:val="21"/>
                <w:szCs w:val="21"/>
              </w:rPr>
            </w:pPr>
          </w:p>
          <w:p w14:paraId="2539E139" w14:textId="77777777" w:rsidR="00CD7B61" w:rsidRPr="007A6A26" w:rsidRDefault="00CD7B61" w:rsidP="003D56DB">
            <w:pPr>
              <w:ind w:left="162"/>
              <w:rPr>
                <w:rFonts w:ascii="Myriad Pro" w:hAnsi="Myriad Pro"/>
                <w:color w:val="000000" w:themeColor="text1"/>
                <w:sz w:val="21"/>
                <w:szCs w:val="21"/>
              </w:rPr>
            </w:pPr>
            <w:r w:rsidRPr="007A6A26">
              <w:rPr>
                <w:rFonts w:ascii="Myriad Pro" w:hAnsi="Myriad Pro"/>
                <w:color w:val="000000" w:themeColor="text1"/>
                <w:sz w:val="21"/>
                <w:szCs w:val="21"/>
              </w:rPr>
              <w:t>Name: _____________________________________________</w:t>
            </w:r>
          </w:p>
          <w:p w14:paraId="38822106" w14:textId="77777777" w:rsidR="00CD7B61" w:rsidRPr="007A6A26" w:rsidRDefault="00CD7B61" w:rsidP="003D56DB">
            <w:pPr>
              <w:ind w:left="162"/>
              <w:rPr>
                <w:rFonts w:ascii="Myriad Pro" w:hAnsi="Myriad Pro"/>
                <w:color w:val="000000" w:themeColor="text1"/>
                <w:sz w:val="21"/>
                <w:szCs w:val="21"/>
              </w:rPr>
            </w:pPr>
          </w:p>
          <w:p w14:paraId="7339AA6F" w14:textId="77777777" w:rsidR="00CD7B61" w:rsidRPr="007A6A26" w:rsidRDefault="00CD7B61" w:rsidP="003D56DB">
            <w:pPr>
              <w:ind w:left="162"/>
              <w:rPr>
                <w:rFonts w:ascii="Myriad Pro" w:hAnsi="Myriad Pro"/>
                <w:color w:val="000000" w:themeColor="text1"/>
                <w:sz w:val="21"/>
                <w:szCs w:val="21"/>
              </w:rPr>
            </w:pPr>
            <w:r w:rsidRPr="007A6A26">
              <w:rPr>
                <w:rFonts w:ascii="Myriad Pro" w:hAnsi="Myriad Pro"/>
                <w:color w:val="000000" w:themeColor="text1"/>
                <w:sz w:val="21"/>
                <w:szCs w:val="21"/>
              </w:rPr>
              <w:t>Signature: __________________________________________     Date: _______________________________</w:t>
            </w:r>
          </w:p>
          <w:p w14:paraId="064C5A91" w14:textId="77777777" w:rsidR="00CD7B61" w:rsidRPr="007A6A26" w:rsidRDefault="00CD7B61" w:rsidP="003D56DB">
            <w:pPr>
              <w:jc w:val="both"/>
              <w:rPr>
                <w:rFonts w:ascii="Myriad Pro" w:hAnsi="Myriad Pro"/>
                <w:color w:val="000000" w:themeColor="text1"/>
              </w:rPr>
            </w:pPr>
          </w:p>
        </w:tc>
      </w:tr>
    </w:tbl>
    <w:p w14:paraId="52721E88" w14:textId="019EB3A8" w:rsidR="00630261" w:rsidRPr="007A6A26" w:rsidRDefault="00630261" w:rsidP="00FF139C">
      <w:pPr>
        <w:rPr>
          <w:rFonts w:ascii="Myriad Pro" w:hAnsi="Myriad Pro"/>
          <w:b/>
          <w:bCs/>
          <w:sz w:val="26"/>
          <w:szCs w:val="26"/>
        </w:rPr>
      </w:pPr>
    </w:p>
    <w:p w14:paraId="405ED6CC" w14:textId="77777777" w:rsidR="00630261" w:rsidRPr="007A6A26" w:rsidRDefault="00630261">
      <w:pPr>
        <w:rPr>
          <w:rFonts w:ascii="Myriad Pro" w:hAnsi="Myriad Pro"/>
          <w:b/>
          <w:bCs/>
          <w:sz w:val="26"/>
          <w:szCs w:val="26"/>
        </w:rPr>
      </w:pPr>
      <w:r w:rsidRPr="007A6A26">
        <w:rPr>
          <w:rFonts w:ascii="Myriad Pro" w:hAnsi="Myriad Pro"/>
          <w:b/>
          <w:bCs/>
          <w:sz w:val="26"/>
          <w:szCs w:val="26"/>
        </w:rPr>
        <w:br w:type="page"/>
      </w:r>
    </w:p>
    <w:p w14:paraId="50D9118E" w14:textId="77777777" w:rsidR="00FD438D" w:rsidRDefault="00FD438D" w:rsidP="00FF139C">
      <w:pPr>
        <w:rPr>
          <w:rFonts w:ascii="Myriad Pro" w:hAnsi="Myriad Pro"/>
          <w:b/>
          <w:bCs/>
          <w:sz w:val="26"/>
          <w:szCs w:val="26"/>
        </w:rPr>
      </w:pPr>
    </w:p>
    <w:p w14:paraId="652CA0B9" w14:textId="2602B4A6" w:rsidR="00BD1612" w:rsidRPr="007A6A26" w:rsidRDefault="00BD1612" w:rsidP="00FF139C">
      <w:pPr>
        <w:rPr>
          <w:rFonts w:ascii="Myriad Pro" w:hAnsi="Myriad Pro"/>
          <w:b/>
          <w:bCs/>
          <w:sz w:val="26"/>
          <w:szCs w:val="26"/>
        </w:rPr>
      </w:pPr>
      <w:r w:rsidRPr="007A6A26">
        <w:rPr>
          <w:rFonts w:ascii="Myriad Pro" w:hAnsi="Myriad Pro"/>
          <w:b/>
          <w:bCs/>
          <w:sz w:val="26"/>
          <w:szCs w:val="26"/>
        </w:rPr>
        <w:t xml:space="preserve">ToR Annex </w:t>
      </w:r>
      <w:r w:rsidR="00BF7F26" w:rsidRPr="007A6A26">
        <w:rPr>
          <w:rFonts w:ascii="Myriad Pro" w:hAnsi="Myriad Pro"/>
          <w:b/>
          <w:bCs/>
          <w:sz w:val="26"/>
          <w:szCs w:val="26"/>
        </w:rPr>
        <w:t>H</w:t>
      </w:r>
      <w:r w:rsidRPr="007A6A26">
        <w:rPr>
          <w:rFonts w:ascii="Myriad Pro" w:hAnsi="Myriad Pro"/>
          <w:b/>
          <w:bCs/>
          <w:sz w:val="26"/>
          <w:szCs w:val="26"/>
        </w:rPr>
        <w:t>: TE Audit Trail</w:t>
      </w:r>
    </w:p>
    <w:p w14:paraId="15894162" w14:textId="77777777" w:rsidR="000E72D7" w:rsidRPr="007A6A26" w:rsidRDefault="000E72D7" w:rsidP="000E72D7">
      <w:pPr>
        <w:jc w:val="both"/>
        <w:rPr>
          <w:rFonts w:ascii="Myriad Pro" w:hAnsi="Myriad Pro"/>
          <w:i/>
          <w:color w:val="000000"/>
          <w:sz w:val="21"/>
          <w:szCs w:val="21"/>
          <w:highlight w:val="lightGray"/>
        </w:rPr>
      </w:pPr>
      <w:r w:rsidRPr="007A6A26">
        <w:rPr>
          <w:rFonts w:ascii="Myriad Pro" w:hAnsi="Myriad Pro"/>
          <w:i/>
          <w:color w:val="000000"/>
          <w:sz w:val="21"/>
          <w:szCs w:val="21"/>
          <w:highlight w:val="lightGray"/>
        </w:rPr>
        <w:t xml:space="preserve">The following is a template for the TE Team to show how the received comments on the draft TE report have (or have not) been incorporated into the final TE report. This Audit Trail should be listed as an annex in the final TE report but not attached to the report file.  </w:t>
      </w:r>
    </w:p>
    <w:p w14:paraId="4D9DFDC1" w14:textId="77777777" w:rsidR="000E72D7" w:rsidRPr="007A6A26" w:rsidRDefault="000E72D7" w:rsidP="000E72D7">
      <w:pPr>
        <w:autoSpaceDE w:val="0"/>
        <w:autoSpaceDN w:val="0"/>
        <w:adjustRightInd w:val="0"/>
        <w:spacing w:after="0" w:line="240" w:lineRule="auto"/>
        <w:jc w:val="both"/>
        <w:rPr>
          <w:rFonts w:ascii="Myriad Pro" w:hAnsi="Myriad Pro"/>
          <w:sz w:val="21"/>
          <w:szCs w:val="21"/>
        </w:rPr>
      </w:pPr>
    </w:p>
    <w:p w14:paraId="411CB4F2" w14:textId="77777777" w:rsidR="000E72D7" w:rsidRPr="007A6A26" w:rsidRDefault="000E72D7" w:rsidP="000E72D7">
      <w:pPr>
        <w:spacing w:after="0" w:line="240" w:lineRule="auto"/>
        <w:jc w:val="both"/>
        <w:rPr>
          <w:rFonts w:ascii="Myriad Pro" w:hAnsi="Myriad Pro"/>
          <w:b/>
          <w:color w:val="000000"/>
          <w:sz w:val="21"/>
          <w:szCs w:val="21"/>
        </w:rPr>
      </w:pPr>
      <w:r w:rsidRPr="007A6A26">
        <w:rPr>
          <w:rFonts w:ascii="Myriad Pro" w:hAnsi="Myriad Pro"/>
          <w:b/>
          <w:color w:val="000000"/>
          <w:sz w:val="21"/>
          <w:szCs w:val="21"/>
        </w:rPr>
        <w:t>To the comments received on</w:t>
      </w:r>
      <w:r w:rsidRPr="007A6A26">
        <w:rPr>
          <w:rFonts w:ascii="Myriad Pro" w:hAnsi="Myriad Pro"/>
          <w:i/>
          <w:color w:val="000000"/>
          <w:sz w:val="21"/>
          <w:szCs w:val="21"/>
        </w:rPr>
        <w:t xml:space="preserve"> </w:t>
      </w:r>
      <w:r w:rsidRPr="007A6A26">
        <w:rPr>
          <w:rFonts w:ascii="Myriad Pro" w:hAnsi="Myriad Pro"/>
          <w:i/>
          <w:color w:val="000000"/>
          <w:sz w:val="21"/>
          <w:szCs w:val="21"/>
          <w:highlight w:val="lightGray"/>
        </w:rPr>
        <w:t>(date)</w:t>
      </w:r>
      <w:r w:rsidRPr="007A6A26">
        <w:rPr>
          <w:rFonts w:ascii="Myriad Pro" w:hAnsi="Myriad Pro"/>
          <w:i/>
          <w:color w:val="000000"/>
          <w:sz w:val="21"/>
          <w:szCs w:val="21"/>
        </w:rPr>
        <w:t xml:space="preserve"> </w:t>
      </w:r>
      <w:r w:rsidRPr="007A6A26">
        <w:rPr>
          <w:rFonts w:ascii="Myriad Pro" w:hAnsi="Myriad Pro"/>
          <w:b/>
          <w:color w:val="000000"/>
          <w:sz w:val="21"/>
          <w:szCs w:val="21"/>
        </w:rPr>
        <w:t xml:space="preserve">from the Terminal Evaluation of </w:t>
      </w:r>
      <w:r w:rsidRPr="007A6A26">
        <w:rPr>
          <w:rFonts w:ascii="Myriad Pro" w:hAnsi="Myriad Pro"/>
          <w:i/>
          <w:color w:val="000000"/>
          <w:sz w:val="21"/>
          <w:szCs w:val="21"/>
          <w:highlight w:val="lightGray"/>
        </w:rPr>
        <w:t>(project name) (UNDP Project PIMS #)</w:t>
      </w:r>
    </w:p>
    <w:p w14:paraId="05568DF8" w14:textId="77777777" w:rsidR="000E72D7" w:rsidRPr="007A6A26" w:rsidRDefault="000E72D7" w:rsidP="000E72D7">
      <w:pPr>
        <w:spacing w:after="0" w:line="240" w:lineRule="auto"/>
        <w:jc w:val="both"/>
        <w:rPr>
          <w:rFonts w:ascii="Myriad Pro" w:hAnsi="Myriad Pro"/>
          <w:color w:val="000000"/>
          <w:sz w:val="21"/>
          <w:szCs w:val="21"/>
        </w:rPr>
      </w:pPr>
    </w:p>
    <w:p w14:paraId="649125B4" w14:textId="77777777" w:rsidR="000E72D7" w:rsidRPr="007A6A26" w:rsidRDefault="000E72D7" w:rsidP="000E72D7">
      <w:pPr>
        <w:spacing w:after="0" w:line="240" w:lineRule="auto"/>
        <w:jc w:val="both"/>
        <w:rPr>
          <w:rFonts w:ascii="Myriad Pro" w:hAnsi="Myriad Pro"/>
          <w:color w:val="000000"/>
          <w:sz w:val="21"/>
          <w:szCs w:val="21"/>
        </w:rPr>
      </w:pPr>
      <w:r w:rsidRPr="007A6A26">
        <w:rPr>
          <w:rFonts w:ascii="Myriad Pro" w:hAnsi="Myriad Pro"/>
          <w:color w:val="000000"/>
          <w:sz w:val="21"/>
          <w:szCs w:val="21"/>
        </w:rPr>
        <w:t>The following comments were provided to the draft TE report; they are referenced by institution/organization (do not include the commentator’s name) and track change comment number (“#” column):</w:t>
      </w:r>
    </w:p>
    <w:p w14:paraId="2F605697" w14:textId="77777777" w:rsidR="000E72D7" w:rsidRPr="007A6A26" w:rsidRDefault="000E72D7" w:rsidP="000E72D7">
      <w:pPr>
        <w:spacing w:after="0" w:line="240" w:lineRule="auto"/>
        <w:jc w:val="center"/>
        <w:rPr>
          <w:rFonts w:ascii="Myriad Pro" w:hAnsi="Myriad Pro" w:cstheme="minorHAnsi"/>
          <w:b/>
          <w:sz w:val="21"/>
          <w:szCs w:val="21"/>
        </w:rPr>
      </w:pPr>
    </w:p>
    <w:tbl>
      <w:tblPr>
        <w:tblStyle w:val="TableGrid"/>
        <w:tblW w:w="9450" w:type="dxa"/>
        <w:tblInd w:w="-5" w:type="dxa"/>
        <w:tblLook w:val="04A0" w:firstRow="1" w:lastRow="0" w:firstColumn="1" w:lastColumn="0" w:noHBand="0" w:noVBand="1"/>
      </w:tblPr>
      <w:tblGrid>
        <w:gridCol w:w="1561"/>
        <w:gridCol w:w="595"/>
        <w:gridCol w:w="1530"/>
        <w:gridCol w:w="2794"/>
        <w:gridCol w:w="2970"/>
      </w:tblGrid>
      <w:tr w:rsidR="000E72D7" w:rsidRPr="007A6A26" w14:paraId="21926200" w14:textId="77777777" w:rsidTr="003D56DB">
        <w:trPr>
          <w:trHeight w:val="350"/>
        </w:trPr>
        <w:tc>
          <w:tcPr>
            <w:tcW w:w="156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DE69D6C"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Institution/</w:t>
            </w:r>
          </w:p>
          <w:p w14:paraId="33320569"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Organization</w:t>
            </w:r>
          </w:p>
        </w:tc>
        <w:tc>
          <w:tcPr>
            <w:tcW w:w="59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21066A6F"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w:t>
            </w:r>
          </w:p>
        </w:tc>
        <w:tc>
          <w:tcPr>
            <w:tcW w:w="153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0E2DDD46"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 xml:space="preserve">Para No./ comment location </w:t>
            </w:r>
          </w:p>
        </w:tc>
        <w:tc>
          <w:tcPr>
            <w:tcW w:w="2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108E7BB5"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Comment/Feedback on the draft TE report</w:t>
            </w:r>
          </w:p>
        </w:tc>
        <w:tc>
          <w:tcPr>
            <w:tcW w:w="297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000000" w:themeFill="text1"/>
            <w:vAlign w:val="center"/>
          </w:tcPr>
          <w:p w14:paraId="452C87D9"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TE team</w:t>
            </w:r>
          </w:p>
          <w:p w14:paraId="58647968" w14:textId="77777777" w:rsidR="000E72D7" w:rsidRPr="007A6A26" w:rsidRDefault="000E72D7" w:rsidP="003D56DB">
            <w:pPr>
              <w:jc w:val="center"/>
              <w:rPr>
                <w:rFonts w:ascii="Myriad Pro" w:hAnsi="Myriad Pro"/>
                <w:b/>
                <w:color w:val="FFFFFF" w:themeColor="background1"/>
                <w:sz w:val="21"/>
                <w:szCs w:val="21"/>
              </w:rPr>
            </w:pPr>
            <w:r w:rsidRPr="007A6A26">
              <w:rPr>
                <w:rFonts w:ascii="Myriad Pro" w:hAnsi="Myriad Pro"/>
                <w:b/>
                <w:color w:val="FFFFFF" w:themeColor="background1"/>
                <w:sz w:val="21"/>
                <w:szCs w:val="21"/>
              </w:rPr>
              <w:t>response and actions taken</w:t>
            </w:r>
          </w:p>
        </w:tc>
      </w:tr>
      <w:tr w:rsidR="000E72D7" w:rsidRPr="007A6A26" w14:paraId="0BA4C65F" w14:textId="77777777" w:rsidTr="003D56DB">
        <w:trPr>
          <w:trHeight w:val="261"/>
        </w:trPr>
        <w:tc>
          <w:tcPr>
            <w:tcW w:w="1561" w:type="dxa"/>
            <w:tcBorders>
              <w:top w:val="single" w:sz="4" w:space="0" w:color="FFFFFF" w:themeColor="background1"/>
            </w:tcBorders>
          </w:tcPr>
          <w:p w14:paraId="07C65DF7" w14:textId="77777777" w:rsidR="000E72D7" w:rsidRPr="007A6A26" w:rsidRDefault="000E72D7" w:rsidP="003D56DB">
            <w:pPr>
              <w:jc w:val="center"/>
              <w:rPr>
                <w:rFonts w:ascii="Myriad Pro" w:hAnsi="Myriad Pro" w:cstheme="minorHAnsi"/>
                <w:sz w:val="21"/>
                <w:szCs w:val="21"/>
              </w:rPr>
            </w:pPr>
          </w:p>
        </w:tc>
        <w:tc>
          <w:tcPr>
            <w:tcW w:w="595" w:type="dxa"/>
            <w:tcBorders>
              <w:top w:val="single" w:sz="4" w:space="0" w:color="FFFFFF" w:themeColor="background1"/>
            </w:tcBorders>
          </w:tcPr>
          <w:p w14:paraId="600F768A" w14:textId="77777777" w:rsidR="000E72D7" w:rsidRPr="007A6A26" w:rsidRDefault="000E72D7" w:rsidP="003D56DB">
            <w:pPr>
              <w:jc w:val="center"/>
              <w:rPr>
                <w:rFonts w:ascii="Myriad Pro" w:hAnsi="Myriad Pro" w:cstheme="minorHAnsi"/>
                <w:sz w:val="21"/>
                <w:szCs w:val="21"/>
              </w:rPr>
            </w:pPr>
          </w:p>
        </w:tc>
        <w:tc>
          <w:tcPr>
            <w:tcW w:w="1530" w:type="dxa"/>
            <w:tcBorders>
              <w:top w:val="single" w:sz="4" w:space="0" w:color="FFFFFF" w:themeColor="background1"/>
            </w:tcBorders>
          </w:tcPr>
          <w:p w14:paraId="4C43739C" w14:textId="77777777" w:rsidR="000E72D7" w:rsidRPr="007A6A26" w:rsidRDefault="000E72D7" w:rsidP="003D56DB">
            <w:pPr>
              <w:jc w:val="center"/>
              <w:rPr>
                <w:rFonts w:ascii="Myriad Pro" w:hAnsi="Myriad Pro" w:cstheme="minorHAnsi"/>
                <w:sz w:val="21"/>
                <w:szCs w:val="21"/>
              </w:rPr>
            </w:pPr>
          </w:p>
        </w:tc>
        <w:tc>
          <w:tcPr>
            <w:tcW w:w="2794" w:type="dxa"/>
            <w:tcBorders>
              <w:top w:val="single" w:sz="4" w:space="0" w:color="FFFFFF" w:themeColor="background1"/>
            </w:tcBorders>
          </w:tcPr>
          <w:p w14:paraId="52B6FB97" w14:textId="77777777" w:rsidR="000E72D7" w:rsidRPr="007A6A26" w:rsidRDefault="000E72D7" w:rsidP="003D56DB">
            <w:pPr>
              <w:pStyle w:val="CommentText"/>
              <w:rPr>
                <w:rFonts w:ascii="Myriad Pro" w:hAnsi="Myriad Pro" w:cstheme="minorHAnsi"/>
                <w:sz w:val="21"/>
                <w:szCs w:val="21"/>
              </w:rPr>
            </w:pPr>
          </w:p>
        </w:tc>
        <w:tc>
          <w:tcPr>
            <w:tcW w:w="2970" w:type="dxa"/>
            <w:tcBorders>
              <w:top w:val="single" w:sz="4" w:space="0" w:color="FFFFFF" w:themeColor="background1"/>
            </w:tcBorders>
          </w:tcPr>
          <w:p w14:paraId="50DEBA7A" w14:textId="77777777" w:rsidR="000E72D7" w:rsidRPr="007A6A26" w:rsidRDefault="000E72D7" w:rsidP="003D56DB">
            <w:pPr>
              <w:rPr>
                <w:rFonts w:ascii="Myriad Pro" w:hAnsi="Myriad Pro" w:cstheme="minorHAnsi"/>
                <w:sz w:val="21"/>
                <w:szCs w:val="21"/>
              </w:rPr>
            </w:pPr>
          </w:p>
        </w:tc>
      </w:tr>
      <w:tr w:rsidR="000E72D7" w:rsidRPr="007A6A26" w14:paraId="298FBFAD" w14:textId="77777777" w:rsidTr="003D56DB">
        <w:trPr>
          <w:trHeight w:val="261"/>
        </w:trPr>
        <w:tc>
          <w:tcPr>
            <w:tcW w:w="1561" w:type="dxa"/>
          </w:tcPr>
          <w:p w14:paraId="4B5ADB24" w14:textId="77777777" w:rsidR="000E72D7" w:rsidRPr="007A6A26" w:rsidRDefault="000E72D7" w:rsidP="003D56DB">
            <w:pPr>
              <w:jc w:val="center"/>
              <w:rPr>
                <w:rFonts w:ascii="Myriad Pro" w:hAnsi="Myriad Pro" w:cstheme="minorHAnsi"/>
                <w:sz w:val="21"/>
                <w:szCs w:val="21"/>
              </w:rPr>
            </w:pPr>
          </w:p>
        </w:tc>
        <w:tc>
          <w:tcPr>
            <w:tcW w:w="595" w:type="dxa"/>
          </w:tcPr>
          <w:p w14:paraId="7795C97E" w14:textId="77777777" w:rsidR="000E72D7" w:rsidRPr="007A6A26" w:rsidRDefault="000E72D7" w:rsidP="003D56DB">
            <w:pPr>
              <w:jc w:val="center"/>
              <w:rPr>
                <w:rFonts w:ascii="Myriad Pro" w:hAnsi="Myriad Pro" w:cstheme="minorHAnsi"/>
                <w:sz w:val="21"/>
                <w:szCs w:val="21"/>
              </w:rPr>
            </w:pPr>
          </w:p>
        </w:tc>
        <w:tc>
          <w:tcPr>
            <w:tcW w:w="1530" w:type="dxa"/>
          </w:tcPr>
          <w:p w14:paraId="485FE9AC" w14:textId="77777777" w:rsidR="000E72D7" w:rsidRPr="007A6A26" w:rsidRDefault="000E72D7" w:rsidP="003D56DB">
            <w:pPr>
              <w:jc w:val="center"/>
              <w:rPr>
                <w:rFonts w:ascii="Myriad Pro" w:hAnsi="Myriad Pro" w:cstheme="minorHAnsi"/>
                <w:sz w:val="21"/>
                <w:szCs w:val="21"/>
              </w:rPr>
            </w:pPr>
          </w:p>
        </w:tc>
        <w:tc>
          <w:tcPr>
            <w:tcW w:w="2794" w:type="dxa"/>
          </w:tcPr>
          <w:p w14:paraId="229451EA" w14:textId="77777777" w:rsidR="000E72D7" w:rsidRPr="007A6A26" w:rsidRDefault="000E72D7" w:rsidP="003D56DB">
            <w:pPr>
              <w:pStyle w:val="CommentText"/>
              <w:rPr>
                <w:rFonts w:ascii="Myriad Pro" w:hAnsi="Myriad Pro" w:cstheme="minorHAnsi"/>
                <w:sz w:val="21"/>
                <w:szCs w:val="21"/>
              </w:rPr>
            </w:pPr>
          </w:p>
        </w:tc>
        <w:tc>
          <w:tcPr>
            <w:tcW w:w="2970" w:type="dxa"/>
          </w:tcPr>
          <w:p w14:paraId="2F173D19" w14:textId="77777777" w:rsidR="000E72D7" w:rsidRPr="007A6A26" w:rsidRDefault="000E72D7" w:rsidP="003D56DB">
            <w:pPr>
              <w:rPr>
                <w:rFonts w:ascii="Myriad Pro" w:hAnsi="Myriad Pro" w:cstheme="minorHAnsi"/>
                <w:sz w:val="21"/>
                <w:szCs w:val="21"/>
              </w:rPr>
            </w:pPr>
          </w:p>
        </w:tc>
      </w:tr>
      <w:tr w:rsidR="000E72D7" w:rsidRPr="007A6A26" w14:paraId="4829E763" w14:textId="77777777" w:rsidTr="003D56DB">
        <w:trPr>
          <w:trHeight w:val="248"/>
        </w:trPr>
        <w:tc>
          <w:tcPr>
            <w:tcW w:w="1561" w:type="dxa"/>
          </w:tcPr>
          <w:p w14:paraId="0AB9104A" w14:textId="77777777" w:rsidR="000E72D7" w:rsidRPr="007A6A26" w:rsidRDefault="000E72D7" w:rsidP="003D56DB">
            <w:pPr>
              <w:jc w:val="center"/>
              <w:rPr>
                <w:rFonts w:ascii="Myriad Pro" w:hAnsi="Myriad Pro" w:cstheme="minorHAnsi"/>
                <w:sz w:val="21"/>
                <w:szCs w:val="21"/>
              </w:rPr>
            </w:pPr>
          </w:p>
        </w:tc>
        <w:tc>
          <w:tcPr>
            <w:tcW w:w="595" w:type="dxa"/>
          </w:tcPr>
          <w:p w14:paraId="78B2A273" w14:textId="77777777" w:rsidR="000E72D7" w:rsidRPr="007A6A26" w:rsidRDefault="000E72D7" w:rsidP="003D56DB">
            <w:pPr>
              <w:jc w:val="center"/>
              <w:rPr>
                <w:rFonts w:ascii="Myriad Pro" w:hAnsi="Myriad Pro" w:cstheme="minorHAnsi"/>
                <w:sz w:val="21"/>
                <w:szCs w:val="21"/>
              </w:rPr>
            </w:pPr>
          </w:p>
        </w:tc>
        <w:tc>
          <w:tcPr>
            <w:tcW w:w="1530" w:type="dxa"/>
          </w:tcPr>
          <w:p w14:paraId="780EFF20" w14:textId="77777777" w:rsidR="000E72D7" w:rsidRPr="007A6A26" w:rsidRDefault="000E72D7" w:rsidP="003D56DB">
            <w:pPr>
              <w:jc w:val="center"/>
              <w:rPr>
                <w:rFonts w:ascii="Myriad Pro" w:hAnsi="Myriad Pro" w:cstheme="minorHAnsi"/>
                <w:sz w:val="21"/>
                <w:szCs w:val="21"/>
              </w:rPr>
            </w:pPr>
          </w:p>
        </w:tc>
        <w:tc>
          <w:tcPr>
            <w:tcW w:w="2794" w:type="dxa"/>
          </w:tcPr>
          <w:p w14:paraId="725E5772" w14:textId="77777777" w:rsidR="000E72D7" w:rsidRPr="007A6A26" w:rsidRDefault="000E72D7" w:rsidP="003D56DB">
            <w:pPr>
              <w:rPr>
                <w:rFonts w:ascii="Myriad Pro" w:hAnsi="Myriad Pro" w:cstheme="minorHAnsi"/>
                <w:sz w:val="21"/>
                <w:szCs w:val="21"/>
              </w:rPr>
            </w:pPr>
          </w:p>
        </w:tc>
        <w:tc>
          <w:tcPr>
            <w:tcW w:w="2970" w:type="dxa"/>
          </w:tcPr>
          <w:p w14:paraId="284DB51D" w14:textId="77777777" w:rsidR="000E72D7" w:rsidRPr="007A6A26" w:rsidRDefault="000E72D7" w:rsidP="003D56DB">
            <w:pPr>
              <w:rPr>
                <w:rFonts w:ascii="Myriad Pro" w:hAnsi="Myriad Pro" w:cstheme="minorHAnsi"/>
                <w:sz w:val="21"/>
                <w:szCs w:val="21"/>
              </w:rPr>
            </w:pPr>
          </w:p>
        </w:tc>
      </w:tr>
      <w:tr w:rsidR="000E72D7" w:rsidRPr="007A6A26" w14:paraId="539D9451" w14:textId="77777777" w:rsidTr="003D56DB">
        <w:trPr>
          <w:trHeight w:val="248"/>
        </w:trPr>
        <w:tc>
          <w:tcPr>
            <w:tcW w:w="1561" w:type="dxa"/>
          </w:tcPr>
          <w:p w14:paraId="0A9E903E" w14:textId="77777777" w:rsidR="000E72D7" w:rsidRPr="007A6A26" w:rsidRDefault="000E72D7" w:rsidP="003D56DB">
            <w:pPr>
              <w:jc w:val="center"/>
              <w:rPr>
                <w:rFonts w:ascii="Myriad Pro" w:hAnsi="Myriad Pro"/>
                <w:sz w:val="21"/>
                <w:szCs w:val="21"/>
              </w:rPr>
            </w:pPr>
          </w:p>
        </w:tc>
        <w:tc>
          <w:tcPr>
            <w:tcW w:w="595" w:type="dxa"/>
          </w:tcPr>
          <w:p w14:paraId="001054BF" w14:textId="77777777" w:rsidR="000E72D7" w:rsidRPr="007A6A26" w:rsidRDefault="000E72D7" w:rsidP="003D56DB">
            <w:pPr>
              <w:jc w:val="center"/>
              <w:rPr>
                <w:rFonts w:ascii="Myriad Pro" w:hAnsi="Myriad Pro"/>
                <w:sz w:val="21"/>
                <w:szCs w:val="21"/>
              </w:rPr>
            </w:pPr>
          </w:p>
        </w:tc>
        <w:tc>
          <w:tcPr>
            <w:tcW w:w="1530" w:type="dxa"/>
          </w:tcPr>
          <w:p w14:paraId="0D8FDC09" w14:textId="77777777" w:rsidR="000E72D7" w:rsidRPr="007A6A26" w:rsidRDefault="000E72D7" w:rsidP="003D56DB">
            <w:pPr>
              <w:jc w:val="center"/>
              <w:rPr>
                <w:rFonts w:ascii="Myriad Pro" w:hAnsi="Myriad Pro"/>
                <w:sz w:val="21"/>
                <w:szCs w:val="21"/>
              </w:rPr>
            </w:pPr>
          </w:p>
        </w:tc>
        <w:tc>
          <w:tcPr>
            <w:tcW w:w="2794" w:type="dxa"/>
          </w:tcPr>
          <w:p w14:paraId="62F90508" w14:textId="77777777" w:rsidR="000E72D7" w:rsidRPr="007A6A26" w:rsidRDefault="000E72D7" w:rsidP="003D56DB">
            <w:pPr>
              <w:rPr>
                <w:rFonts w:ascii="Myriad Pro" w:hAnsi="Myriad Pro"/>
                <w:sz w:val="21"/>
                <w:szCs w:val="21"/>
              </w:rPr>
            </w:pPr>
          </w:p>
        </w:tc>
        <w:tc>
          <w:tcPr>
            <w:tcW w:w="2970" w:type="dxa"/>
          </w:tcPr>
          <w:p w14:paraId="06430182" w14:textId="77777777" w:rsidR="000E72D7" w:rsidRPr="007A6A26" w:rsidRDefault="000E72D7" w:rsidP="003D56DB">
            <w:pPr>
              <w:rPr>
                <w:rFonts w:ascii="Myriad Pro" w:hAnsi="Myriad Pro"/>
                <w:sz w:val="21"/>
                <w:szCs w:val="21"/>
              </w:rPr>
            </w:pPr>
          </w:p>
        </w:tc>
      </w:tr>
      <w:tr w:rsidR="000E72D7" w:rsidRPr="007A6A26" w14:paraId="268E3EAA" w14:textId="77777777" w:rsidTr="003D56DB">
        <w:trPr>
          <w:trHeight w:val="261"/>
        </w:trPr>
        <w:tc>
          <w:tcPr>
            <w:tcW w:w="1561" w:type="dxa"/>
          </w:tcPr>
          <w:p w14:paraId="5F4FDB30" w14:textId="77777777" w:rsidR="000E72D7" w:rsidRPr="007A6A26" w:rsidRDefault="000E72D7" w:rsidP="003D56DB">
            <w:pPr>
              <w:jc w:val="center"/>
              <w:rPr>
                <w:rFonts w:ascii="Myriad Pro" w:hAnsi="Myriad Pro"/>
                <w:sz w:val="21"/>
                <w:szCs w:val="21"/>
              </w:rPr>
            </w:pPr>
          </w:p>
        </w:tc>
        <w:tc>
          <w:tcPr>
            <w:tcW w:w="595" w:type="dxa"/>
          </w:tcPr>
          <w:p w14:paraId="1598B2A2" w14:textId="77777777" w:rsidR="000E72D7" w:rsidRPr="007A6A26" w:rsidRDefault="000E72D7" w:rsidP="003D56DB">
            <w:pPr>
              <w:jc w:val="center"/>
              <w:rPr>
                <w:rFonts w:ascii="Myriad Pro" w:hAnsi="Myriad Pro"/>
                <w:sz w:val="21"/>
                <w:szCs w:val="21"/>
              </w:rPr>
            </w:pPr>
          </w:p>
        </w:tc>
        <w:tc>
          <w:tcPr>
            <w:tcW w:w="1530" w:type="dxa"/>
          </w:tcPr>
          <w:p w14:paraId="1E099D70" w14:textId="77777777" w:rsidR="000E72D7" w:rsidRPr="007A6A26" w:rsidRDefault="000E72D7" w:rsidP="003D56DB">
            <w:pPr>
              <w:jc w:val="center"/>
              <w:rPr>
                <w:rFonts w:ascii="Myriad Pro" w:hAnsi="Myriad Pro"/>
                <w:sz w:val="21"/>
                <w:szCs w:val="21"/>
              </w:rPr>
            </w:pPr>
          </w:p>
        </w:tc>
        <w:tc>
          <w:tcPr>
            <w:tcW w:w="2794" w:type="dxa"/>
          </w:tcPr>
          <w:p w14:paraId="71E98815" w14:textId="77777777" w:rsidR="000E72D7" w:rsidRPr="007A6A26" w:rsidRDefault="000E72D7" w:rsidP="003D56DB">
            <w:pPr>
              <w:rPr>
                <w:rFonts w:ascii="Myriad Pro" w:hAnsi="Myriad Pro"/>
                <w:sz w:val="21"/>
                <w:szCs w:val="21"/>
              </w:rPr>
            </w:pPr>
          </w:p>
        </w:tc>
        <w:tc>
          <w:tcPr>
            <w:tcW w:w="2970" w:type="dxa"/>
          </w:tcPr>
          <w:p w14:paraId="271688E3" w14:textId="77777777" w:rsidR="000E72D7" w:rsidRPr="007A6A26" w:rsidRDefault="000E72D7" w:rsidP="003D56DB">
            <w:pPr>
              <w:rPr>
                <w:rFonts w:ascii="Myriad Pro" w:hAnsi="Myriad Pro"/>
                <w:sz w:val="21"/>
                <w:szCs w:val="21"/>
              </w:rPr>
            </w:pPr>
          </w:p>
        </w:tc>
      </w:tr>
      <w:tr w:rsidR="000E72D7" w:rsidRPr="007A6A26" w14:paraId="2D18B61C" w14:textId="77777777" w:rsidTr="003D56DB">
        <w:trPr>
          <w:trHeight w:val="261"/>
        </w:trPr>
        <w:tc>
          <w:tcPr>
            <w:tcW w:w="1561" w:type="dxa"/>
          </w:tcPr>
          <w:p w14:paraId="3A06BD33" w14:textId="77777777" w:rsidR="000E72D7" w:rsidRPr="007A6A26" w:rsidRDefault="000E72D7" w:rsidP="003D56DB">
            <w:pPr>
              <w:jc w:val="center"/>
              <w:rPr>
                <w:rFonts w:ascii="Myriad Pro" w:hAnsi="Myriad Pro"/>
              </w:rPr>
            </w:pPr>
          </w:p>
        </w:tc>
        <w:tc>
          <w:tcPr>
            <w:tcW w:w="595" w:type="dxa"/>
          </w:tcPr>
          <w:p w14:paraId="2F952545" w14:textId="77777777" w:rsidR="000E72D7" w:rsidRPr="007A6A26" w:rsidRDefault="000E72D7" w:rsidP="003D56DB">
            <w:pPr>
              <w:jc w:val="center"/>
              <w:rPr>
                <w:rFonts w:ascii="Myriad Pro" w:hAnsi="Myriad Pro"/>
              </w:rPr>
            </w:pPr>
          </w:p>
        </w:tc>
        <w:tc>
          <w:tcPr>
            <w:tcW w:w="1530" w:type="dxa"/>
          </w:tcPr>
          <w:p w14:paraId="07C39672" w14:textId="77777777" w:rsidR="000E72D7" w:rsidRPr="007A6A26" w:rsidRDefault="000E72D7" w:rsidP="003D56DB">
            <w:pPr>
              <w:jc w:val="center"/>
              <w:rPr>
                <w:rFonts w:ascii="Myriad Pro" w:hAnsi="Myriad Pro"/>
              </w:rPr>
            </w:pPr>
          </w:p>
        </w:tc>
        <w:tc>
          <w:tcPr>
            <w:tcW w:w="2794" w:type="dxa"/>
          </w:tcPr>
          <w:p w14:paraId="756F46BD" w14:textId="77777777" w:rsidR="000E72D7" w:rsidRPr="007A6A26" w:rsidRDefault="000E72D7" w:rsidP="003D56DB">
            <w:pPr>
              <w:pStyle w:val="CommentText"/>
              <w:rPr>
                <w:rFonts w:ascii="Myriad Pro" w:hAnsi="Myriad Pro"/>
                <w:sz w:val="22"/>
                <w:szCs w:val="22"/>
              </w:rPr>
            </w:pPr>
          </w:p>
        </w:tc>
        <w:tc>
          <w:tcPr>
            <w:tcW w:w="2970" w:type="dxa"/>
          </w:tcPr>
          <w:p w14:paraId="48F9AAC2" w14:textId="77777777" w:rsidR="000E72D7" w:rsidRPr="007A6A26" w:rsidRDefault="000E72D7" w:rsidP="003D56DB">
            <w:pPr>
              <w:rPr>
                <w:rFonts w:ascii="Myriad Pro" w:hAnsi="Myriad Pro"/>
              </w:rPr>
            </w:pPr>
          </w:p>
        </w:tc>
      </w:tr>
      <w:tr w:rsidR="000E72D7" w:rsidRPr="007A6A26" w14:paraId="3D60EE38" w14:textId="77777777" w:rsidTr="003D56DB">
        <w:trPr>
          <w:trHeight w:val="261"/>
        </w:trPr>
        <w:tc>
          <w:tcPr>
            <w:tcW w:w="1561" w:type="dxa"/>
          </w:tcPr>
          <w:p w14:paraId="280F1DA6" w14:textId="77777777" w:rsidR="000E72D7" w:rsidRPr="007A6A26" w:rsidRDefault="000E72D7" w:rsidP="003D56DB">
            <w:pPr>
              <w:jc w:val="center"/>
              <w:rPr>
                <w:rFonts w:ascii="Myriad Pro" w:hAnsi="Myriad Pro"/>
              </w:rPr>
            </w:pPr>
          </w:p>
        </w:tc>
        <w:tc>
          <w:tcPr>
            <w:tcW w:w="595" w:type="dxa"/>
          </w:tcPr>
          <w:p w14:paraId="66F13C19" w14:textId="77777777" w:rsidR="000E72D7" w:rsidRPr="007A6A26" w:rsidRDefault="000E72D7" w:rsidP="003D56DB">
            <w:pPr>
              <w:jc w:val="center"/>
              <w:rPr>
                <w:rFonts w:ascii="Myriad Pro" w:hAnsi="Myriad Pro"/>
              </w:rPr>
            </w:pPr>
          </w:p>
        </w:tc>
        <w:tc>
          <w:tcPr>
            <w:tcW w:w="1530" w:type="dxa"/>
          </w:tcPr>
          <w:p w14:paraId="4F9B8045" w14:textId="77777777" w:rsidR="000E72D7" w:rsidRPr="007A6A26" w:rsidRDefault="000E72D7" w:rsidP="003D56DB">
            <w:pPr>
              <w:jc w:val="center"/>
              <w:rPr>
                <w:rFonts w:ascii="Myriad Pro" w:hAnsi="Myriad Pro"/>
              </w:rPr>
            </w:pPr>
          </w:p>
        </w:tc>
        <w:tc>
          <w:tcPr>
            <w:tcW w:w="2794" w:type="dxa"/>
          </w:tcPr>
          <w:p w14:paraId="1B94B434" w14:textId="77777777" w:rsidR="000E72D7" w:rsidRPr="007A6A26" w:rsidRDefault="000E72D7" w:rsidP="003D56DB">
            <w:pPr>
              <w:pStyle w:val="CommentText"/>
              <w:rPr>
                <w:rFonts w:ascii="Myriad Pro" w:hAnsi="Myriad Pro"/>
                <w:sz w:val="22"/>
                <w:szCs w:val="22"/>
              </w:rPr>
            </w:pPr>
          </w:p>
        </w:tc>
        <w:tc>
          <w:tcPr>
            <w:tcW w:w="2970" w:type="dxa"/>
          </w:tcPr>
          <w:p w14:paraId="32D20044" w14:textId="77777777" w:rsidR="000E72D7" w:rsidRPr="007A6A26" w:rsidRDefault="000E72D7" w:rsidP="003D56DB">
            <w:pPr>
              <w:rPr>
                <w:rFonts w:ascii="Myriad Pro" w:hAnsi="Myriad Pro"/>
              </w:rPr>
            </w:pPr>
          </w:p>
        </w:tc>
      </w:tr>
      <w:tr w:rsidR="000E72D7" w:rsidRPr="007A6A26" w14:paraId="60FE1937" w14:textId="77777777" w:rsidTr="003D56DB">
        <w:trPr>
          <w:trHeight w:val="248"/>
        </w:trPr>
        <w:tc>
          <w:tcPr>
            <w:tcW w:w="1561" w:type="dxa"/>
          </w:tcPr>
          <w:p w14:paraId="4A9FB90E" w14:textId="77777777" w:rsidR="000E72D7" w:rsidRPr="007A6A26" w:rsidRDefault="000E72D7" w:rsidP="003D56DB">
            <w:pPr>
              <w:jc w:val="center"/>
              <w:rPr>
                <w:rFonts w:ascii="Myriad Pro" w:hAnsi="Myriad Pro"/>
              </w:rPr>
            </w:pPr>
          </w:p>
        </w:tc>
        <w:tc>
          <w:tcPr>
            <w:tcW w:w="595" w:type="dxa"/>
          </w:tcPr>
          <w:p w14:paraId="6C8B1856" w14:textId="77777777" w:rsidR="000E72D7" w:rsidRPr="007A6A26" w:rsidRDefault="000E72D7" w:rsidP="003D56DB">
            <w:pPr>
              <w:jc w:val="center"/>
              <w:rPr>
                <w:rFonts w:ascii="Myriad Pro" w:hAnsi="Myriad Pro"/>
              </w:rPr>
            </w:pPr>
          </w:p>
        </w:tc>
        <w:tc>
          <w:tcPr>
            <w:tcW w:w="1530" w:type="dxa"/>
          </w:tcPr>
          <w:p w14:paraId="2F319BAC" w14:textId="77777777" w:rsidR="000E72D7" w:rsidRPr="007A6A26" w:rsidRDefault="000E72D7" w:rsidP="003D56DB">
            <w:pPr>
              <w:jc w:val="center"/>
              <w:rPr>
                <w:rFonts w:ascii="Myriad Pro" w:hAnsi="Myriad Pro"/>
              </w:rPr>
            </w:pPr>
          </w:p>
        </w:tc>
        <w:tc>
          <w:tcPr>
            <w:tcW w:w="2794" w:type="dxa"/>
          </w:tcPr>
          <w:p w14:paraId="1D2DD5DA" w14:textId="77777777" w:rsidR="000E72D7" w:rsidRPr="007A6A26" w:rsidRDefault="000E72D7" w:rsidP="003D56DB">
            <w:pPr>
              <w:rPr>
                <w:rFonts w:ascii="Myriad Pro" w:hAnsi="Myriad Pro"/>
              </w:rPr>
            </w:pPr>
          </w:p>
        </w:tc>
        <w:tc>
          <w:tcPr>
            <w:tcW w:w="2970" w:type="dxa"/>
          </w:tcPr>
          <w:p w14:paraId="0271C0CD" w14:textId="77777777" w:rsidR="000E72D7" w:rsidRPr="007A6A26" w:rsidRDefault="000E72D7" w:rsidP="003D56DB">
            <w:pPr>
              <w:rPr>
                <w:rFonts w:ascii="Myriad Pro" w:hAnsi="Myriad Pro"/>
              </w:rPr>
            </w:pPr>
          </w:p>
        </w:tc>
      </w:tr>
      <w:tr w:rsidR="000E72D7" w:rsidRPr="007A6A26" w14:paraId="507ECC89" w14:textId="77777777" w:rsidTr="003D56DB">
        <w:trPr>
          <w:trHeight w:val="248"/>
        </w:trPr>
        <w:tc>
          <w:tcPr>
            <w:tcW w:w="1561" w:type="dxa"/>
          </w:tcPr>
          <w:p w14:paraId="0F1A3B49" w14:textId="77777777" w:rsidR="000E72D7" w:rsidRPr="007A6A26" w:rsidRDefault="000E72D7" w:rsidP="003D56DB">
            <w:pPr>
              <w:jc w:val="center"/>
              <w:rPr>
                <w:rFonts w:ascii="Myriad Pro" w:hAnsi="Myriad Pro"/>
              </w:rPr>
            </w:pPr>
          </w:p>
        </w:tc>
        <w:tc>
          <w:tcPr>
            <w:tcW w:w="595" w:type="dxa"/>
          </w:tcPr>
          <w:p w14:paraId="7C612400" w14:textId="77777777" w:rsidR="000E72D7" w:rsidRPr="007A6A26" w:rsidRDefault="000E72D7" w:rsidP="003D56DB">
            <w:pPr>
              <w:jc w:val="center"/>
              <w:rPr>
                <w:rFonts w:ascii="Myriad Pro" w:hAnsi="Myriad Pro"/>
              </w:rPr>
            </w:pPr>
          </w:p>
        </w:tc>
        <w:tc>
          <w:tcPr>
            <w:tcW w:w="1530" w:type="dxa"/>
          </w:tcPr>
          <w:p w14:paraId="35AF14F4" w14:textId="77777777" w:rsidR="000E72D7" w:rsidRPr="007A6A26" w:rsidRDefault="000E72D7" w:rsidP="003D56DB">
            <w:pPr>
              <w:jc w:val="center"/>
              <w:rPr>
                <w:rFonts w:ascii="Myriad Pro" w:hAnsi="Myriad Pro"/>
              </w:rPr>
            </w:pPr>
          </w:p>
        </w:tc>
        <w:tc>
          <w:tcPr>
            <w:tcW w:w="2794" w:type="dxa"/>
          </w:tcPr>
          <w:p w14:paraId="18C39F59" w14:textId="77777777" w:rsidR="000E72D7" w:rsidRPr="007A6A26" w:rsidRDefault="000E72D7" w:rsidP="003D56DB">
            <w:pPr>
              <w:rPr>
                <w:rFonts w:ascii="Myriad Pro" w:hAnsi="Myriad Pro"/>
              </w:rPr>
            </w:pPr>
          </w:p>
        </w:tc>
        <w:tc>
          <w:tcPr>
            <w:tcW w:w="2970" w:type="dxa"/>
          </w:tcPr>
          <w:p w14:paraId="23C4D07B" w14:textId="77777777" w:rsidR="000E72D7" w:rsidRPr="007A6A26" w:rsidRDefault="000E72D7" w:rsidP="003D56DB">
            <w:pPr>
              <w:rPr>
                <w:rFonts w:ascii="Myriad Pro" w:hAnsi="Myriad Pro"/>
              </w:rPr>
            </w:pPr>
          </w:p>
        </w:tc>
      </w:tr>
    </w:tbl>
    <w:p w14:paraId="6D3F4D94" w14:textId="1621FC65" w:rsidR="008F1ACE" w:rsidRPr="007A6A26" w:rsidRDefault="008F1ACE">
      <w:pPr>
        <w:rPr>
          <w:rFonts w:ascii="Myriad Pro" w:hAnsi="Myriad Pro"/>
        </w:rPr>
      </w:pPr>
    </w:p>
    <w:sectPr w:rsidR="008F1ACE" w:rsidRPr="007A6A26" w:rsidSect="00D30942">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5A405" w14:textId="77777777" w:rsidR="0020464E" w:rsidRDefault="0020464E" w:rsidP="00BE2D7D">
      <w:pPr>
        <w:spacing w:after="0" w:line="240" w:lineRule="auto"/>
      </w:pPr>
      <w:r>
        <w:separator/>
      </w:r>
    </w:p>
  </w:endnote>
  <w:endnote w:type="continuationSeparator" w:id="0">
    <w:p w14:paraId="70571EDF" w14:textId="77777777" w:rsidR="0020464E" w:rsidRDefault="0020464E" w:rsidP="00BE2D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yriad Pro">
    <w:altName w:val="Segoe UI"/>
    <w:panose1 w:val="00000000000000000000"/>
    <w:charset w:val="00"/>
    <w:family w:val="swiss"/>
    <w:notTrueType/>
    <w:pitch w:val="variable"/>
    <w:sig w:usb0="A00002AF" w:usb1="5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5510724"/>
      <w:docPartObj>
        <w:docPartGallery w:val="Page Numbers (Bottom of Page)"/>
        <w:docPartUnique/>
      </w:docPartObj>
    </w:sdtPr>
    <w:sdtEndPr>
      <w:rPr>
        <w:noProof/>
      </w:rPr>
    </w:sdtEndPr>
    <w:sdtContent>
      <w:p w14:paraId="697E6604" w14:textId="13F108F2" w:rsidR="00D24FFD" w:rsidRDefault="00D24FFD" w:rsidP="00EB2CAB">
        <w:pPr>
          <w:pStyle w:val="Footer"/>
        </w:pPr>
        <w:r w:rsidRPr="00354E1B">
          <w:rPr>
            <w:i/>
            <w:iCs/>
            <w:color w:val="808080" w:themeColor="background1" w:themeShade="80"/>
            <w:sz w:val="18"/>
            <w:szCs w:val="18"/>
          </w:rPr>
          <w:t>TE ToR for GEF-Financed Projects – Standard Template – June 2020</w:t>
        </w:r>
        <w:r>
          <w:rPr>
            <w:i/>
            <w:iCs/>
            <w:color w:val="808080" w:themeColor="background1" w:themeShade="80"/>
          </w:rPr>
          <w:t xml:space="preserve">                                                </w:t>
        </w:r>
        <w:r>
          <w:rPr>
            <w:i/>
            <w:iCs/>
            <w:color w:val="808080" w:themeColor="background1" w:themeShade="80"/>
          </w:rPr>
          <w:tab/>
        </w:r>
        <w:r>
          <w:fldChar w:fldCharType="begin"/>
        </w:r>
        <w:r>
          <w:instrText xml:space="preserve"> PAGE   \* MERGEFORMAT </w:instrText>
        </w:r>
        <w:r>
          <w:fldChar w:fldCharType="separate"/>
        </w:r>
        <w:r>
          <w:rPr>
            <w:noProof/>
          </w:rPr>
          <w:t>2</w:t>
        </w:r>
        <w:r>
          <w:rPr>
            <w:noProof/>
          </w:rPr>
          <w:fldChar w:fldCharType="end"/>
        </w:r>
      </w:p>
    </w:sdtContent>
  </w:sdt>
  <w:p w14:paraId="300B16B2" w14:textId="77777777" w:rsidR="00D24FFD" w:rsidRDefault="00D24FF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AA35" w14:textId="77777777" w:rsidR="0020464E" w:rsidRDefault="0020464E" w:rsidP="00BE2D7D">
      <w:pPr>
        <w:spacing w:after="0" w:line="240" w:lineRule="auto"/>
      </w:pPr>
      <w:r>
        <w:separator/>
      </w:r>
    </w:p>
  </w:footnote>
  <w:footnote w:type="continuationSeparator" w:id="0">
    <w:p w14:paraId="3366A058" w14:textId="77777777" w:rsidR="0020464E" w:rsidRDefault="0020464E" w:rsidP="00BE2D7D">
      <w:pPr>
        <w:spacing w:after="0" w:line="240" w:lineRule="auto"/>
      </w:pPr>
      <w:r>
        <w:continuationSeparator/>
      </w:r>
    </w:p>
  </w:footnote>
  <w:footnote w:id="1">
    <w:p w14:paraId="2F358BF8" w14:textId="77777777" w:rsidR="00D24FFD" w:rsidRPr="00C73581" w:rsidRDefault="00D24FFD" w:rsidP="00715AFF">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 w:id="2">
    <w:p w14:paraId="03ADFAC5" w14:textId="77777777" w:rsidR="00D24FFD" w:rsidRDefault="00D24FFD" w:rsidP="00000F9B">
      <w:pPr>
        <w:pStyle w:val="FootnoteText"/>
      </w:pPr>
      <w:r>
        <w:rPr>
          <w:rStyle w:val="FootnoteReference"/>
        </w:rPr>
        <w:footnoteRef/>
      </w:r>
      <w:r>
        <w:t xml:space="preserve"> Access at: </w:t>
      </w:r>
      <w:hyperlink r:id="rId1" w:history="1">
        <w:r w:rsidRPr="00D651BD">
          <w:rPr>
            <w:rStyle w:val="Hyperlink"/>
          </w:rPr>
          <w:t>http://web.undp.org/evaluation/guideline/section-6.shtml</w:t>
        </w:r>
      </w:hyperlink>
      <w:r>
        <w:t xml:space="preserve"> </w:t>
      </w:r>
    </w:p>
  </w:footnote>
  <w:footnote w:id="3">
    <w:p w14:paraId="21F90A02" w14:textId="18A91605" w:rsidR="00D24FFD" w:rsidRDefault="00D24FFD" w:rsidP="00EA124F">
      <w:pPr>
        <w:pStyle w:val="FootnoteText"/>
        <w:jc w:val="both"/>
        <w:rPr>
          <w:rFonts w:ascii="Myriad Pro" w:eastAsiaTheme="minorHAnsi" w:hAnsi="Myriad Pro"/>
          <w:color w:val="000000"/>
          <w:sz w:val="16"/>
          <w:szCs w:val="16"/>
          <w:lang w:bidi="ar-SA"/>
        </w:rPr>
      </w:pPr>
      <w:r w:rsidRPr="000F474A">
        <w:rPr>
          <w:rStyle w:val="FootnoteReference"/>
          <w:rFonts w:ascii="Myriad Pro" w:hAnsi="Myriad Pro"/>
          <w:sz w:val="16"/>
          <w:szCs w:val="16"/>
        </w:rPr>
        <w:footnoteRef/>
      </w:r>
      <w:r w:rsidRPr="000F474A">
        <w:rPr>
          <w:rFonts w:ascii="Myriad Pro" w:hAnsi="Myriad Pro"/>
          <w:sz w:val="16"/>
          <w:szCs w:val="16"/>
        </w:rPr>
        <w:t xml:space="preserve"> The Commissioning Unit is obligated to issue payments to the TE team as soon as the terms under the ToR are fulfilled. </w:t>
      </w:r>
      <w:r w:rsidRPr="000F474A">
        <w:rPr>
          <w:rFonts w:ascii="Myriad Pro" w:eastAsiaTheme="minorHAnsi" w:hAnsi="Myriad Pro"/>
          <w:color w:val="000000"/>
          <w:sz w:val="16"/>
          <w:szCs w:val="16"/>
          <w:lang w:bidi="ar-SA"/>
        </w:rPr>
        <w:t>If there</w:t>
      </w:r>
      <w:r>
        <w:rPr>
          <w:rFonts w:ascii="Myriad Pro" w:eastAsiaTheme="minorHAnsi" w:hAnsi="Myriad Pro"/>
          <w:color w:val="000000"/>
          <w:sz w:val="16"/>
          <w:szCs w:val="16"/>
          <w:lang w:bidi="ar-SA"/>
        </w:rPr>
        <w:t xml:space="preserve"> is an ongoing</w:t>
      </w:r>
      <w:r w:rsidRPr="00532413">
        <w:rPr>
          <w:rFonts w:ascii="Myriad Pro" w:eastAsiaTheme="minorHAnsi" w:hAnsi="Myriad Pro"/>
          <w:color w:val="000000"/>
          <w:sz w:val="16"/>
          <w:szCs w:val="16"/>
          <w:lang w:bidi="ar-SA"/>
        </w:rPr>
        <w:t xml:space="preserve"> discussion regarding the quality and completeness of the final deliverables that cannot be resolved between the Commissioning Unit and the TE team, the Regional M&amp;E Advisor and Vertical Fund Directorate will be consulted. If needed, the Commissioning Unit’s senior management, Procurement Services Unit and Legal Support Office will be notified as well so that a decision can be made about </w:t>
      </w:r>
      <w:proofErr w:type="gramStart"/>
      <w:r w:rsidRPr="00532413">
        <w:rPr>
          <w:rFonts w:ascii="Myriad Pro" w:eastAsiaTheme="minorHAnsi" w:hAnsi="Myriad Pro"/>
          <w:color w:val="000000"/>
          <w:sz w:val="16"/>
          <w:szCs w:val="16"/>
          <w:lang w:bidi="ar-SA"/>
        </w:rPr>
        <w:t>whether or not</w:t>
      </w:r>
      <w:proofErr w:type="gramEnd"/>
      <w:r w:rsidRPr="00532413">
        <w:rPr>
          <w:rFonts w:ascii="Myriad Pro" w:eastAsiaTheme="minorHAnsi" w:hAnsi="Myriad Pro"/>
          <w:color w:val="000000"/>
          <w:sz w:val="16"/>
          <w:szCs w:val="16"/>
          <w:lang w:bidi="ar-SA"/>
        </w:rPr>
        <w:t xml:space="preserve"> to withhold payment of any amounts that may be due to the evaluator(s), suspend or terminate the contract and/or remove the individual contractor from any applicable rosters.  See the UNDP Individual Contract Policy for further details:</w:t>
      </w:r>
    </w:p>
    <w:p w14:paraId="092C7ED7" w14:textId="0BE88A48" w:rsidR="00D24FFD" w:rsidRPr="00EA124F" w:rsidRDefault="0020464E" w:rsidP="00EA124F">
      <w:pPr>
        <w:pStyle w:val="FootnoteText"/>
        <w:jc w:val="both"/>
        <w:rPr>
          <w:rFonts w:ascii="Myriad Pro" w:eastAsiaTheme="minorHAnsi" w:hAnsi="Myriad Pro"/>
          <w:color w:val="000000"/>
          <w:sz w:val="16"/>
          <w:szCs w:val="16"/>
          <w:lang w:bidi="ar-SA"/>
        </w:rPr>
      </w:pPr>
      <w:hyperlink r:id="rId2" w:history="1">
        <w:r w:rsidR="00D24FFD" w:rsidRPr="00C716AD">
          <w:rPr>
            <w:rStyle w:val="Hyperlink"/>
            <w:rFonts w:ascii="Myriad Pro" w:eastAsiaTheme="minorHAnsi" w:hAnsi="Myriad Pro"/>
            <w:sz w:val="16"/>
            <w:szCs w:val="16"/>
            <w:lang w:bidi="ar-SA"/>
          </w:rPr>
          <w:t>https://popp.undp.org/_layouts/15/WopiFrame.aspx?sourcedoc=/UNDP_POPP_DOCUMENT_LIBRARY/Public/PSU_Individual%20Contract_Individual%20Contract%20Policy.docx&amp;action=default</w:t>
        </w:r>
      </w:hyperlink>
      <w:r w:rsidR="00D24FFD">
        <w:rPr>
          <w:rFonts w:ascii="Myriad Pro" w:eastAsiaTheme="minorHAnsi" w:hAnsi="Myriad Pro"/>
          <w:color w:val="000000"/>
          <w:sz w:val="16"/>
          <w:szCs w:val="16"/>
          <w:lang w:bidi="ar-SA"/>
        </w:rPr>
        <w:t xml:space="preserve"> </w:t>
      </w:r>
      <w:r w:rsidR="00D24FFD">
        <w:rPr>
          <w:szCs w:val="18"/>
        </w:rPr>
        <w:t xml:space="preserve">  </w:t>
      </w:r>
      <w:r w:rsidR="00D24FFD">
        <w:t xml:space="preserve">  </w:t>
      </w:r>
      <w:r w:rsidR="00D24FFD">
        <w:rPr>
          <w:szCs w:val="18"/>
        </w:rPr>
        <w:t xml:space="preserve"> </w:t>
      </w:r>
      <w:r w:rsidR="00D24FFD">
        <w:t xml:space="preserve"> </w:t>
      </w:r>
    </w:p>
  </w:footnote>
  <w:footnote w:id="4">
    <w:p w14:paraId="2492E6B5" w14:textId="77777777" w:rsidR="00D24FFD" w:rsidRPr="00EA124F" w:rsidRDefault="00D24FFD" w:rsidP="00000F9B">
      <w:pPr>
        <w:pStyle w:val="FootnoteText"/>
        <w:rPr>
          <w:rStyle w:val="Hyperlink"/>
          <w:rFonts w:ascii="Myriad Pro" w:eastAsiaTheme="minorHAnsi" w:hAnsi="Myriad Pro"/>
          <w:sz w:val="16"/>
          <w:szCs w:val="16"/>
          <w:lang w:bidi="ar-SA"/>
        </w:rPr>
      </w:pPr>
      <w:r>
        <w:rPr>
          <w:rStyle w:val="FootnoteReference"/>
        </w:rPr>
        <w:footnoteRef/>
      </w:r>
      <w:r>
        <w:t xml:space="preserve"> </w:t>
      </w:r>
      <w:r w:rsidRPr="00EA124F">
        <w:rPr>
          <w:rFonts w:ascii="Myriad Pro" w:eastAsiaTheme="minorHAnsi" w:hAnsi="Myriad Pro"/>
          <w:color w:val="000000"/>
          <w:sz w:val="16"/>
          <w:szCs w:val="16"/>
          <w:lang w:bidi="ar-SA"/>
        </w:rPr>
        <w:t>Engagement of evaluators should be done in line with</w:t>
      </w:r>
      <w:r>
        <w:t xml:space="preserve"> </w:t>
      </w:r>
      <w:r w:rsidRPr="00EA124F">
        <w:rPr>
          <w:rFonts w:ascii="Myriad Pro" w:eastAsiaTheme="minorHAnsi" w:hAnsi="Myriad Pro"/>
          <w:color w:val="000000"/>
          <w:sz w:val="16"/>
          <w:szCs w:val="16"/>
          <w:lang w:bidi="ar-SA"/>
        </w:rPr>
        <w:t xml:space="preserve">guidelines for hiring consultants in the POPP </w:t>
      </w:r>
      <w:hyperlink r:id="rId3" w:history="1">
        <w:r w:rsidRPr="00EA124F">
          <w:rPr>
            <w:rStyle w:val="Hyperlink"/>
            <w:rFonts w:ascii="Myriad Pro" w:eastAsiaTheme="minorHAnsi" w:hAnsi="Myriad Pro"/>
            <w:sz w:val="16"/>
            <w:szCs w:val="16"/>
            <w:lang w:bidi="ar-SA"/>
          </w:rPr>
          <w:t>https://popp.undp.org/SitePages/POPPRoot.aspx</w:t>
        </w:r>
      </w:hyperlink>
    </w:p>
  </w:footnote>
  <w:footnote w:id="5">
    <w:p w14:paraId="32A964AD" w14:textId="77777777" w:rsidR="00D24FFD" w:rsidRPr="00EA124F" w:rsidRDefault="00D24FFD" w:rsidP="00000F9B">
      <w:pPr>
        <w:pStyle w:val="FootnoteText"/>
        <w:rPr>
          <w:rStyle w:val="Hyperlink"/>
          <w:rFonts w:ascii="Myriad Pro" w:eastAsiaTheme="minorHAnsi" w:hAnsi="Myriad Pro"/>
          <w:sz w:val="16"/>
          <w:szCs w:val="16"/>
          <w:lang w:bidi="ar-SA"/>
        </w:rPr>
      </w:pPr>
      <w:r>
        <w:rPr>
          <w:rStyle w:val="FootnoteReference"/>
        </w:rPr>
        <w:footnoteRef/>
      </w:r>
      <w:hyperlink r:id="rId4" w:history="1">
        <w:r w:rsidRPr="00EA124F">
          <w:rPr>
            <w:rStyle w:val="Hyperlink"/>
            <w:rFonts w:ascii="Myriad Pro" w:eastAsiaTheme="minorHAnsi" w:hAnsi="Myriad Pro"/>
            <w:sz w:val="16"/>
            <w:szCs w:val="16"/>
            <w:lang w:bidi="ar-SA"/>
          </w:rPr>
          <w:t>https://intranet.undp.org/unit/bom/pso/Support%20documents%20on%20IC%20Guidelines/Template%20for%20Confirmation%20of%20Interest%20and%20Submission%20of%20Financial%20Proposal.docx</w:t>
        </w:r>
      </w:hyperlink>
    </w:p>
  </w:footnote>
  <w:footnote w:id="6">
    <w:p w14:paraId="27882029" w14:textId="77777777" w:rsidR="00D24FFD" w:rsidRDefault="00D24FFD" w:rsidP="00000F9B">
      <w:pPr>
        <w:pStyle w:val="FootnoteText"/>
      </w:pPr>
      <w:r>
        <w:rPr>
          <w:rStyle w:val="FootnoteReference"/>
        </w:rPr>
        <w:footnoteRef/>
      </w:r>
      <w:r>
        <w:t xml:space="preserve"> </w:t>
      </w:r>
      <w:hyperlink r:id="rId5" w:history="1">
        <w:r w:rsidRPr="00EA124F">
          <w:rPr>
            <w:rStyle w:val="Hyperlink"/>
            <w:rFonts w:ascii="Myriad Pro" w:eastAsiaTheme="minorHAnsi" w:hAnsi="Myriad Pro"/>
            <w:sz w:val="16"/>
            <w:szCs w:val="16"/>
            <w:lang w:bidi="ar-SA"/>
          </w:rPr>
          <w:t>http://www.undp.org/content/dam/undp/library/corporate/Careers/P11_Personal_history_form.doc</w:t>
        </w:r>
      </w:hyperlink>
      <w:r>
        <w:tab/>
      </w:r>
    </w:p>
  </w:footnote>
  <w:footnote w:id="7">
    <w:p w14:paraId="60C53C77" w14:textId="77777777" w:rsidR="00D24FFD" w:rsidRPr="0068701B" w:rsidRDefault="00D24FFD" w:rsidP="00D30942">
      <w:pPr>
        <w:pStyle w:val="FootnoteText"/>
        <w:rPr>
          <w:rFonts w:ascii="Times New Roman" w:hAnsi="Times New Roman"/>
          <w:i/>
          <w:szCs w:val="18"/>
        </w:rPr>
      </w:pPr>
      <w:r>
        <w:rPr>
          <w:rStyle w:val="FootnoteReference"/>
        </w:rPr>
        <w:footnoteRef/>
      </w:r>
      <w:r>
        <w:t xml:space="preserve"> </w:t>
      </w:r>
      <w:r w:rsidRPr="0068701B">
        <w:rPr>
          <w:rFonts w:ascii="Times New Roman" w:hAnsi="Times New Roman"/>
          <w:i/>
          <w:szCs w:val="18"/>
        </w:rPr>
        <w:t>Objective (Atlas output) monitored quarterly</w:t>
      </w:r>
      <w:r>
        <w:rPr>
          <w:rFonts w:ascii="Times New Roman" w:hAnsi="Times New Roman"/>
          <w:i/>
          <w:szCs w:val="18"/>
        </w:rPr>
        <w:t xml:space="preserve"> </w:t>
      </w:r>
      <w:proofErr w:type="gramStart"/>
      <w:r>
        <w:rPr>
          <w:rFonts w:ascii="Times New Roman" w:hAnsi="Times New Roman"/>
          <w:i/>
          <w:szCs w:val="18"/>
        </w:rPr>
        <w:t xml:space="preserve">ERBM </w:t>
      </w:r>
      <w:r w:rsidRPr="0068701B">
        <w:rPr>
          <w:rFonts w:ascii="Times New Roman" w:hAnsi="Times New Roman"/>
          <w:i/>
          <w:szCs w:val="18"/>
        </w:rPr>
        <w:t xml:space="preserve"> and</w:t>
      </w:r>
      <w:proofErr w:type="gramEnd"/>
      <w:r w:rsidRPr="0068701B">
        <w:rPr>
          <w:rFonts w:ascii="Times New Roman" w:hAnsi="Times New Roman"/>
          <w:i/>
          <w:szCs w:val="18"/>
        </w:rPr>
        <w:t xml:space="preserve"> annually in APR/PIR</w:t>
      </w:r>
    </w:p>
  </w:footnote>
  <w:footnote w:id="8">
    <w:p w14:paraId="09AD832A" w14:textId="77777777" w:rsidR="00D24FFD" w:rsidRPr="0068701B" w:rsidRDefault="00D24FFD" w:rsidP="00D30942">
      <w:pPr>
        <w:pStyle w:val="FootnoteText"/>
        <w:rPr>
          <w:i/>
        </w:rPr>
      </w:pPr>
      <w:r w:rsidRPr="00085CD0">
        <w:rPr>
          <w:rStyle w:val="FootnoteReference"/>
          <w:rFonts w:ascii="Times New Roman" w:hAnsi="Times New Roman"/>
        </w:rPr>
        <w:footnoteRef/>
      </w:r>
      <w:r w:rsidRPr="00085CD0">
        <w:rPr>
          <w:rFonts w:ascii="Times New Roman" w:hAnsi="Times New Roman"/>
          <w:szCs w:val="18"/>
        </w:rPr>
        <w:t>All outcomes monitored annually in the APR/PIR.  It is highly recommended not to have more than 4 outcomes.</w:t>
      </w:r>
    </w:p>
  </w:footnote>
  <w:footnote w:id="9">
    <w:p w14:paraId="608DA53E" w14:textId="77777777" w:rsidR="00D24FFD" w:rsidRPr="00164979" w:rsidRDefault="00D24FFD" w:rsidP="00D30942">
      <w:pPr>
        <w:pStyle w:val="FootnoteText"/>
      </w:pPr>
      <w:r>
        <w:rPr>
          <w:rStyle w:val="FootnoteReference"/>
        </w:rPr>
        <w:footnoteRef/>
      </w:r>
      <w:r>
        <w:t xml:space="preserve"> </w:t>
      </w:r>
      <w:r w:rsidRPr="00164979">
        <w:rPr>
          <w:rFonts w:ascii="Times New Roman" w:hAnsi="Times New Roman"/>
          <w:szCs w:val="18"/>
        </w:rPr>
        <w:t xml:space="preserve">Numbers </w:t>
      </w:r>
      <w:r>
        <w:rPr>
          <w:rFonts w:ascii="Times New Roman" w:hAnsi="Times New Roman"/>
          <w:szCs w:val="18"/>
        </w:rPr>
        <w:t xml:space="preserve">are estimates for the four riverine landscapes as follows: </w:t>
      </w:r>
      <w:proofErr w:type="spellStart"/>
      <w:r w:rsidRPr="00164979">
        <w:rPr>
          <w:rFonts w:ascii="Times New Roman" w:hAnsi="Times New Roman"/>
          <w:i/>
          <w:szCs w:val="18"/>
        </w:rPr>
        <w:t>Plantanista</w:t>
      </w:r>
      <w:proofErr w:type="spellEnd"/>
      <w:r w:rsidRPr="00164979">
        <w:rPr>
          <w:rFonts w:ascii="Times New Roman" w:hAnsi="Times New Roman"/>
          <w:i/>
          <w:szCs w:val="18"/>
        </w:rPr>
        <w:t xml:space="preserve"> </w:t>
      </w:r>
      <w:proofErr w:type="spellStart"/>
      <w:r w:rsidRPr="00164979">
        <w:rPr>
          <w:rFonts w:ascii="Times New Roman" w:hAnsi="Times New Roman"/>
          <w:i/>
          <w:szCs w:val="18"/>
        </w:rPr>
        <w:t>gangetice</w:t>
      </w:r>
      <w:proofErr w:type="spellEnd"/>
      <w:r w:rsidRPr="00164979">
        <w:rPr>
          <w:rFonts w:ascii="Times New Roman" w:hAnsi="Times New Roman"/>
          <w:i/>
          <w:szCs w:val="18"/>
        </w:rPr>
        <w:t xml:space="preserve"> minor</w:t>
      </w:r>
      <w:r>
        <w:rPr>
          <w:rFonts w:ascii="Times New Roman" w:hAnsi="Times New Roman"/>
          <w:i/>
          <w:szCs w:val="18"/>
        </w:rPr>
        <w:t xml:space="preserve"> (</w:t>
      </w:r>
      <w:r>
        <w:rPr>
          <w:rFonts w:ascii="Times New Roman" w:hAnsi="Times New Roman"/>
          <w:szCs w:val="18"/>
        </w:rPr>
        <w:t xml:space="preserve">Sukkur-1,100, Southern Punjab and Taunsa-500, </w:t>
      </w:r>
      <w:proofErr w:type="spellStart"/>
      <w:r>
        <w:rPr>
          <w:rFonts w:ascii="Times New Roman" w:hAnsi="Times New Roman"/>
          <w:szCs w:val="18"/>
        </w:rPr>
        <w:t>Dhingano</w:t>
      </w:r>
      <w:proofErr w:type="spellEnd"/>
      <w:r>
        <w:rPr>
          <w:rFonts w:ascii="Times New Roman" w:hAnsi="Times New Roman"/>
          <w:szCs w:val="18"/>
        </w:rPr>
        <w:t xml:space="preserve"> Lakhat-50) and </w:t>
      </w:r>
      <w:r w:rsidRPr="00F952B3">
        <w:rPr>
          <w:rFonts w:ascii="Times New Roman" w:hAnsi="Times New Roman"/>
          <w:i/>
          <w:szCs w:val="18"/>
        </w:rPr>
        <w:t xml:space="preserve">Axis </w:t>
      </w:r>
      <w:proofErr w:type="spellStart"/>
      <w:r w:rsidRPr="00F952B3">
        <w:rPr>
          <w:rFonts w:ascii="Times New Roman" w:hAnsi="Times New Roman"/>
          <w:i/>
          <w:szCs w:val="18"/>
        </w:rPr>
        <w:t>porcinus</w:t>
      </w:r>
      <w:proofErr w:type="spellEnd"/>
      <w:r>
        <w:rPr>
          <w:rFonts w:ascii="Times New Roman" w:hAnsi="Times New Roman"/>
          <w:i/>
          <w:szCs w:val="18"/>
        </w:rPr>
        <w:t xml:space="preserve"> ((</w:t>
      </w:r>
      <w:r>
        <w:rPr>
          <w:rFonts w:ascii="Times New Roman" w:hAnsi="Times New Roman"/>
          <w:szCs w:val="18"/>
        </w:rPr>
        <w:t>Sukkur-150, Southern Punjab-100, Taunsa-</w:t>
      </w:r>
      <w:proofErr w:type="gramStart"/>
      <w:r>
        <w:rPr>
          <w:rFonts w:ascii="Times New Roman" w:hAnsi="Times New Roman"/>
          <w:szCs w:val="18"/>
        </w:rPr>
        <w:t>70</w:t>
      </w:r>
      <w:proofErr w:type="gramEnd"/>
      <w:r>
        <w:rPr>
          <w:rFonts w:ascii="Times New Roman" w:hAnsi="Times New Roman"/>
          <w:szCs w:val="18"/>
        </w:rPr>
        <w:t xml:space="preserve"> and </w:t>
      </w:r>
      <w:proofErr w:type="spellStart"/>
      <w:r>
        <w:rPr>
          <w:rFonts w:ascii="Times New Roman" w:hAnsi="Times New Roman"/>
          <w:szCs w:val="18"/>
        </w:rPr>
        <w:t>Dhingano</w:t>
      </w:r>
      <w:proofErr w:type="spellEnd"/>
      <w:r>
        <w:rPr>
          <w:rFonts w:ascii="Times New Roman" w:hAnsi="Times New Roman"/>
          <w:szCs w:val="18"/>
        </w:rPr>
        <w:t xml:space="preserve"> Lakhat-25) </w:t>
      </w:r>
    </w:p>
  </w:footnote>
  <w:footnote w:id="10">
    <w:p w14:paraId="35092433" w14:textId="77777777" w:rsidR="00D24FFD" w:rsidRPr="00164979" w:rsidRDefault="00D24FFD" w:rsidP="00D30942">
      <w:pPr>
        <w:pStyle w:val="FootnoteText"/>
        <w:rPr>
          <w:rFonts w:ascii="Times New Roman" w:hAnsi="Times New Roman"/>
          <w:szCs w:val="18"/>
        </w:rPr>
      </w:pPr>
      <w:r>
        <w:rPr>
          <w:rStyle w:val="FootnoteReference"/>
        </w:rPr>
        <w:footnoteRef/>
      </w:r>
      <w:r>
        <w:t xml:space="preserve"> </w:t>
      </w:r>
      <w:r>
        <w:rPr>
          <w:rFonts w:ascii="Times New Roman" w:hAnsi="Times New Roman"/>
          <w:szCs w:val="18"/>
        </w:rPr>
        <w:t xml:space="preserve">Numbers are estimates for the two temperate conifer sites as follows: </w:t>
      </w:r>
      <w:proofErr w:type="spellStart"/>
      <w:r w:rsidRPr="00164979">
        <w:rPr>
          <w:rFonts w:ascii="Times New Roman" w:hAnsi="Times New Roman"/>
          <w:i/>
          <w:szCs w:val="18"/>
        </w:rPr>
        <w:t>Lophophorus</w:t>
      </w:r>
      <w:proofErr w:type="spellEnd"/>
      <w:r w:rsidRPr="00164979">
        <w:rPr>
          <w:rFonts w:ascii="Times New Roman" w:hAnsi="Times New Roman"/>
          <w:i/>
          <w:szCs w:val="18"/>
        </w:rPr>
        <w:t xml:space="preserve"> </w:t>
      </w:r>
      <w:proofErr w:type="spellStart"/>
      <w:r w:rsidRPr="00164979">
        <w:rPr>
          <w:rFonts w:ascii="Times New Roman" w:hAnsi="Times New Roman"/>
          <w:i/>
          <w:szCs w:val="18"/>
        </w:rPr>
        <w:t>impeyanus</w:t>
      </w:r>
      <w:proofErr w:type="spellEnd"/>
      <w:r>
        <w:rPr>
          <w:rFonts w:ascii="Times New Roman" w:hAnsi="Times New Roman"/>
          <w:szCs w:val="18"/>
        </w:rPr>
        <w:t xml:space="preserve"> (Kaghan-250, Siran-125); </w:t>
      </w:r>
      <w:r w:rsidRPr="00164979">
        <w:rPr>
          <w:rFonts w:ascii="Times New Roman" w:hAnsi="Times New Roman"/>
          <w:i/>
          <w:iCs/>
          <w:szCs w:val="18"/>
        </w:rPr>
        <w:t>Semnopithecus entellus</w:t>
      </w:r>
      <w:r>
        <w:rPr>
          <w:rFonts w:ascii="Times New Roman" w:hAnsi="Times New Roman"/>
          <w:i/>
          <w:iCs/>
          <w:szCs w:val="18"/>
        </w:rPr>
        <w:t xml:space="preserve"> (</w:t>
      </w:r>
      <w:r>
        <w:rPr>
          <w:rFonts w:ascii="Times New Roman" w:hAnsi="Times New Roman"/>
          <w:iCs/>
          <w:szCs w:val="18"/>
        </w:rPr>
        <w:t>Kaghan-150)</w:t>
      </w:r>
    </w:p>
  </w:footnote>
  <w:footnote w:id="11">
    <w:p w14:paraId="3ABE88DA" w14:textId="77777777" w:rsidR="00D24FFD" w:rsidRPr="00D604D4" w:rsidRDefault="00D24FFD" w:rsidP="00D30942">
      <w:pPr>
        <w:pStyle w:val="FootnoteText"/>
        <w:rPr>
          <w:rFonts w:ascii="Times New Roman" w:hAnsi="Times New Roman"/>
          <w:szCs w:val="18"/>
        </w:rPr>
      </w:pPr>
      <w:r>
        <w:rPr>
          <w:rStyle w:val="FootnoteReference"/>
        </w:rPr>
        <w:footnoteRef/>
      </w:r>
      <w:r>
        <w:t xml:space="preserve"> </w:t>
      </w:r>
      <w:r>
        <w:rPr>
          <w:rFonts w:ascii="Times New Roman" w:hAnsi="Times New Roman"/>
          <w:szCs w:val="18"/>
        </w:rPr>
        <w:t xml:space="preserve">Pre-project baseline numbers will be validated and adjusted during Year 1 of the </w:t>
      </w:r>
      <w:proofErr w:type="gramStart"/>
      <w:r>
        <w:rPr>
          <w:rFonts w:ascii="Times New Roman" w:hAnsi="Times New Roman"/>
          <w:szCs w:val="18"/>
        </w:rPr>
        <w:t>project</w:t>
      </w:r>
      <w:proofErr w:type="gramEnd"/>
    </w:p>
  </w:footnote>
  <w:footnote w:id="12">
    <w:p w14:paraId="17FFAC92" w14:textId="77777777" w:rsidR="00D24FFD" w:rsidRDefault="00D24FFD" w:rsidP="00C670AD">
      <w:pPr>
        <w:pStyle w:val="FootnoteText"/>
      </w:pPr>
      <w:r>
        <w:rPr>
          <w:rStyle w:val="FootnoteReference"/>
        </w:rPr>
        <w:footnoteRef/>
      </w:r>
      <w:r>
        <w:t xml:space="preserve"> See ToR Annex F for rating scales.</w:t>
      </w:r>
    </w:p>
  </w:footnote>
  <w:footnote w:id="13">
    <w:p w14:paraId="2A68EA1E" w14:textId="77777777" w:rsidR="00D24FFD" w:rsidRPr="00C73581" w:rsidRDefault="00D24FFD" w:rsidP="00FD438D">
      <w:pPr>
        <w:pStyle w:val="FootnoteText"/>
        <w:jc w:val="both"/>
        <w:rPr>
          <w:szCs w:val="18"/>
        </w:rPr>
      </w:pPr>
      <w:r w:rsidRPr="00C73581">
        <w:rPr>
          <w:rStyle w:val="FootnoteReference"/>
          <w:szCs w:val="18"/>
        </w:rPr>
        <w:footnoteRef/>
      </w:r>
      <w:r w:rsidRPr="00C73581">
        <w:rPr>
          <w:szCs w:val="18"/>
        </w:rPr>
        <w:t xml:space="preserve"> </w:t>
      </w:r>
      <w:r w:rsidRPr="007F3E75">
        <w:rPr>
          <w:rFonts w:ascii="Myriad Pro" w:eastAsiaTheme="minorHAnsi" w:hAnsi="Myriad Pro"/>
          <w:color w:val="000000"/>
          <w:szCs w:val="18"/>
          <w:lang w:bidi="ar-SA"/>
        </w:rPr>
        <w:t>Outcomes, Effectiveness, Efficiency, M&amp;E, I&amp;E Execution, Relevance are rated on a 6-point rating scale: 6 = Highly Satisfactory (HS), 5 = Satisfactory (S), 4 = Moderately Satisfactory (MS), 3 = Moderately Unsatisfactory (MU), 2 = Unsatisfactory (U), 1 = Highly Unsatisfactory (HU). Sustainability is rated on a 4-point scale: 4 = Likely (L), 3 = Moderately Likely (ML), 2 = Moderately Unlikely (MU), 1 = Unlikely (U)</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E5B0E"/>
    <w:multiLevelType w:val="hybridMultilevel"/>
    <w:tmpl w:val="806E6BB4"/>
    <w:lvl w:ilvl="0" w:tplc="04090001">
      <w:start w:val="1"/>
      <w:numFmt w:val="bullet"/>
      <w:lvlText w:val=""/>
      <w:lvlJc w:val="left"/>
      <w:pPr>
        <w:tabs>
          <w:tab w:val="num" w:pos="360"/>
        </w:tabs>
        <w:ind w:left="360" w:hanging="360"/>
      </w:pPr>
      <w:rPr>
        <w:rFonts w:ascii="Symbol" w:hAnsi="Symbo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192354B"/>
    <w:multiLevelType w:val="hybridMultilevel"/>
    <w:tmpl w:val="3D682B28"/>
    <w:lvl w:ilvl="0" w:tplc="E506DBB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2D9329D"/>
    <w:multiLevelType w:val="hybridMultilevel"/>
    <w:tmpl w:val="C04498D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130965DF"/>
    <w:multiLevelType w:val="hybridMultilevel"/>
    <w:tmpl w:val="03005260"/>
    <w:lvl w:ilvl="0" w:tplc="361E88BC">
      <w:numFmt w:val="bullet"/>
      <w:lvlText w:val="-"/>
      <w:lvlJc w:val="left"/>
      <w:pPr>
        <w:ind w:left="360" w:hanging="360"/>
      </w:pPr>
      <w:rPr>
        <w:rFonts w:ascii="Times New Roman" w:eastAsia="Calibri"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614D89"/>
    <w:multiLevelType w:val="hybridMultilevel"/>
    <w:tmpl w:val="A32A0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481DC2"/>
    <w:multiLevelType w:val="hybridMultilevel"/>
    <w:tmpl w:val="B37C1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D90BCC"/>
    <w:multiLevelType w:val="hybridMultilevel"/>
    <w:tmpl w:val="A8381A2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E14EEF"/>
    <w:multiLevelType w:val="hybridMultilevel"/>
    <w:tmpl w:val="25768E98"/>
    <w:lvl w:ilvl="0" w:tplc="D850F5C4">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D4C1DD4"/>
    <w:multiLevelType w:val="hybridMultilevel"/>
    <w:tmpl w:val="0376172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1E320C05"/>
    <w:multiLevelType w:val="hybridMultilevel"/>
    <w:tmpl w:val="544685C2"/>
    <w:lvl w:ilvl="0" w:tplc="D6589C7A">
      <w:start w:val="7"/>
      <w:numFmt w:val="decimal"/>
      <w:lvlText w:val="%1."/>
      <w:lvlJc w:val="left"/>
      <w:pPr>
        <w:ind w:left="360" w:hanging="360"/>
      </w:pPr>
      <w:rPr>
        <w:rFonts w:hint="default"/>
        <w:b/>
        <w:bCs/>
        <w:sz w:val="24"/>
        <w:szCs w:val="24"/>
      </w:rPr>
    </w:lvl>
    <w:lvl w:ilvl="1" w:tplc="20000019" w:tentative="1">
      <w:start w:val="1"/>
      <w:numFmt w:val="lowerLetter"/>
      <w:lvlText w:val="%2."/>
      <w:lvlJc w:val="left"/>
      <w:pPr>
        <w:ind w:left="1080" w:hanging="360"/>
      </w:pPr>
    </w:lvl>
    <w:lvl w:ilvl="2" w:tplc="2000001B" w:tentative="1">
      <w:start w:val="1"/>
      <w:numFmt w:val="lowerRoman"/>
      <w:lvlText w:val="%3."/>
      <w:lvlJc w:val="right"/>
      <w:pPr>
        <w:ind w:left="1800" w:hanging="180"/>
      </w:pPr>
    </w:lvl>
    <w:lvl w:ilvl="3" w:tplc="2000000F" w:tentative="1">
      <w:start w:val="1"/>
      <w:numFmt w:val="decimal"/>
      <w:lvlText w:val="%4."/>
      <w:lvlJc w:val="left"/>
      <w:pPr>
        <w:ind w:left="2520" w:hanging="360"/>
      </w:pPr>
    </w:lvl>
    <w:lvl w:ilvl="4" w:tplc="20000019" w:tentative="1">
      <w:start w:val="1"/>
      <w:numFmt w:val="lowerLetter"/>
      <w:lvlText w:val="%5."/>
      <w:lvlJc w:val="left"/>
      <w:pPr>
        <w:ind w:left="3240" w:hanging="360"/>
      </w:pPr>
    </w:lvl>
    <w:lvl w:ilvl="5" w:tplc="2000001B" w:tentative="1">
      <w:start w:val="1"/>
      <w:numFmt w:val="lowerRoman"/>
      <w:lvlText w:val="%6."/>
      <w:lvlJc w:val="right"/>
      <w:pPr>
        <w:ind w:left="3960" w:hanging="180"/>
      </w:pPr>
    </w:lvl>
    <w:lvl w:ilvl="6" w:tplc="2000000F" w:tentative="1">
      <w:start w:val="1"/>
      <w:numFmt w:val="decimal"/>
      <w:lvlText w:val="%7."/>
      <w:lvlJc w:val="left"/>
      <w:pPr>
        <w:ind w:left="4680" w:hanging="360"/>
      </w:pPr>
    </w:lvl>
    <w:lvl w:ilvl="7" w:tplc="20000019" w:tentative="1">
      <w:start w:val="1"/>
      <w:numFmt w:val="lowerLetter"/>
      <w:lvlText w:val="%8."/>
      <w:lvlJc w:val="left"/>
      <w:pPr>
        <w:ind w:left="5400" w:hanging="360"/>
      </w:pPr>
    </w:lvl>
    <w:lvl w:ilvl="8" w:tplc="2000001B" w:tentative="1">
      <w:start w:val="1"/>
      <w:numFmt w:val="lowerRoman"/>
      <w:lvlText w:val="%9."/>
      <w:lvlJc w:val="right"/>
      <w:pPr>
        <w:ind w:left="6120" w:hanging="180"/>
      </w:pPr>
    </w:lvl>
  </w:abstractNum>
  <w:abstractNum w:abstractNumId="10" w15:restartNumberingAfterBreak="0">
    <w:nsid w:val="1E5A25FB"/>
    <w:multiLevelType w:val="hybridMultilevel"/>
    <w:tmpl w:val="B40483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F7E5775"/>
    <w:multiLevelType w:val="hybridMultilevel"/>
    <w:tmpl w:val="F64A13B6"/>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12" w15:restartNumberingAfterBreak="0">
    <w:nsid w:val="1FF8228A"/>
    <w:multiLevelType w:val="hybridMultilevel"/>
    <w:tmpl w:val="959C238C"/>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20C96D47"/>
    <w:multiLevelType w:val="hybridMultilevel"/>
    <w:tmpl w:val="4F8E8DDA"/>
    <w:lvl w:ilvl="0" w:tplc="C7A233FA">
      <w:start w:val="1"/>
      <w:numFmt w:val="bullet"/>
      <w:pStyle w:val="norm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32FB01E0"/>
    <w:multiLevelType w:val="hybridMultilevel"/>
    <w:tmpl w:val="20FE0B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343B7552"/>
    <w:multiLevelType w:val="hybridMultilevel"/>
    <w:tmpl w:val="5B52C862"/>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6616DC5"/>
    <w:multiLevelType w:val="hybridMultilevel"/>
    <w:tmpl w:val="79BCB698"/>
    <w:lvl w:ilvl="0" w:tplc="2000000F">
      <w:start w:val="1"/>
      <w:numFmt w:val="decimal"/>
      <w:lvlText w:val="%1."/>
      <w:lvlJc w:val="left"/>
      <w:pPr>
        <w:ind w:left="1080" w:hanging="360"/>
      </w:pPr>
      <w:rPr>
        <w:rFonts w:hint="default"/>
        <w:sz w:val="26"/>
        <w:szCs w:val="2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7E05078"/>
    <w:multiLevelType w:val="hybridMultilevel"/>
    <w:tmpl w:val="0BFADAC4"/>
    <w:lvl w:ilvl="0" w:tplc="441E9012">
      <w:start w:val="1"/>
      <w:numFmt w:val="lowerRoman"/>
      <w:lvlText w:val="%1)"/>
      <w:lvlJc w:val="left"/>
      <w:pPr>
        <w:ind w:left="1800" w:hanging="360"/>
      </w:pPr>
      <w:rPr>
        <w:rFonts w:hint="default"/>
      </w:rPr>
    </w:lvl>
    <w:lvl w:ilvl="1" w:tplc="1DA0DDE6">
      <w:start w:val="1"/>
      <w:numFmt w:val="lowerLetter"/>
      <w:lvlText w:val="%2."/>
      <w:lvlJc w:val="left"/>
      <w:pPr>
        <w:ind w:left="2520" w:hanging="360"/>
      </w:pPr>
      <w:rPr>
        <w:rFont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8F70A26"/>
    <w:multiLevelType w:val="hybridMultilevel"/>
    <w:tmpl w:val="09EE39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9F5302A"/>
    <w:multiLevelType w:val="hybridMultilevel"/>
    <w:tmpl w:val="E65CDF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5B5DDB"/>
    <w:multiLevelType w:val="hybridMultilevel"/>
    <w:tmpl w:val="86B448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D407B4A"/>
    <w:multiLevelType w:val="hybridMultilevel"/>
    <w:tmpl w:val="13AA9E4E"/>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0C57F2C"/>
    <w:multiLevelType w:val="multilevel"/>
    <w:tmpl w:val="55700450"/>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3" w15:restartNumberingAfterBreak="0">
    <w:nsid w:val="41AD53B8"/>
    <w:multiLevelType w:val="hybridMultilevel"/>
    <w:tmpl w:val="1388B4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43956BAC"/>
    <w:multiLevelType w:val="hybridMultilevel"/>
    <w:tmpl w:val="59EC1D5E"/>
    <w:lvl w:ilvl="0" w:tplc="04090001">
      <w:start w:val="1"/>
      <w:numFmt w:val="bullet"/>
      <w:lvlText w:val=""/>
      <w:lvlJc w:val="left"/>
      <w:pPr>
        <w:tabs>
          <w:tab w:val="num" w:pos="360"/>
        </w:tabs>
        <w:ind w:left="36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9E50C3E"/>
    <w:multiLevelType w:val="hybridMultilevel"/>
    <w:tmpl w:val="42E48B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4B984C2C"/>
    <w:multiLevelType w:val="hybridMultilevel"/>
    <w:tmpl w:val="DA0235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33D149D"/>
    <w:multiLevelType w:val="hybridMultilevel"/>
    <w:tmpl w:val="B2F4C5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6537E47"/>
    <w:multiLevelType w:val="hybridMultilevel"/>
    <w:tmpl w:val="902C4D34"/>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B173AD"/>
    <w:multiLevelType w:val="hybridMultilevel"/>
    <w:tmpl w:val="1F9860A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0"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DD2C5D"/>
    <w:multiLevelType w:val="hybridMultilevel"/>
    <w:tmpl w:val="569E8708"/>
    <w:lvl w:ilvl="0" w:tplc="FFFFFFFF">
      <w:start w:val="1"/>
      <w:numFmt w:val="bullet"/>
      <w:lvlText w:val=""/>
      <w:lvlJc w:val="left"/>
      <w:pPr>
        <w:tabs>
          <w:tab w:val="num" w:pos="1080"/>
        </w:tabs>
        <w:ind w:left="1080" w:hanging="360"/>
      </w:pPr>
      <w:rPr>
        <w:rFonts w:ascii="Symbol" w:hAnsi="Symbol" w:hint="default"/>
        <w:sz w:val="18"/>
      </w:rPr>
    </w:lvl>
    <w:lvl w:ilvl="1" w:tplc="FFFFFFFF">
      <w:start w:val="1"/>
      <w:numFmt w:val="bullet"/>
      <w:lvlText w:val="o"/>
      <w:lvlJc w:val="left"/>
      <w:pPr>
        <w:tabs>
          <w:tab w:val="num" w:pos="1800"/>
        </w:tabs>
        <w:ind w:left="1800" w:hanging="360"/>
      </w:pPr>
      <w:rPr>
        <w:rFonts w:ascii="Courier New" w:hAnsi="Courier New" w:hint="default"/>
        <w:sz w:val="18"/>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15:restartNumberingAfterBreak="0">
    <w:nsid w:val="5E645EB0"/>
    <w:multiLevelType w:val="hybridMultilevel"/>
    <w:tmpl w:val="A37C7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21877FC"/>
    <w:multiLevelType w:val="hybridMultilevel"/>
    <w:tmpl w:val="A132958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EC3F98"/>
    <w:multiLevelType w:val="hybridMultilevel"/>
    <w:tmpl w:val="E1A41150"/>
    <w:lvl w:ilvl="0" w:tplc="04090001">
      <w:start w:val="1"/>
      <w:numFmt w:val="bullet"/>
      <w:lvlText w:val=""/>
      <w:lvlJc w:val="left"/>
      <w:pPr>
        <w:ind w:left="1080" w:hanging="72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8943E6E"/>
    <w:multiLevelType w:val="hybridMultilevel"/>
    <w:tmpl w:val="D3609F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94E205E"/>
    <w:multiLevelType w:val="hybridMultilevel"/>
    <w:tmpl w:val="A8381F30"/>
    <w:lvl w:ilvl="0" w:tplc="7B76E32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C321A06"/>
    <w:multiLevelType w:val="multilevel"/>
    <w:tmpl w:val="0DBADDC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D7873EA"/>
    <w:multiLevelType w:val="hybridMultilevel"/>
    <w:tmpl w:val="D29C35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25D2369"/>
    <w:multiLevelType w:val="hybridMultilevel"/>
    <w:tmpl w:val="77043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6590BAE"/>
    <w:multiLevelType w:val="hybridMultilevel"/>
    <w:tmpl w:val="95A2DAB4"/>
    <w:lvl w:ilvl="0" w:tplc="20000001">
      <w:start w:val="1"/>
      <w:numFmt w:val="bullet"/>
      <w:lvlText w:val=""/>
      <w:lvlJc w:val="left"/>
      <w:pPr>
        <w:ind w:left="1080" w:hanging="360"/>
      </w:pPr>
      <w:rPr>
        <w:rFonts w:ascii="Symbol" w:hAnsi="Symbol"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41" w15:restartNumberingAfterBreak="0">
    <w:nsid w:val="7AA26F19"/>
    <w:multiLevelType w:val="hybridMultilevel"/>
    <w:tmpl w:val="E63040E8"/>
    <w:lvl w:ilvl="0" w:tplc="04090001">
      <w:start w:val="1"/>
      <w:numFmt w:val="bullet"/>
      <w:lvlText w:val=""/>
      <w:lvlJc w:val="left"/>
      <w:pPr>
        <w:ind w:left="1980" w:hanging="360"/>
      </w:pPr>
      <w:rPr>
        <w:rFonts w:ascii="Symbol" w:hAnsi="Symbol" w:hint="default"/>
      </w:rPr>
    </w:lvl>
    <w:lvl w:ilvl="1" w:tplc="04090003">
      <w:start w:val="1"/>
      <w:numFmt w:val="bullet"/>
      <w:lvlText w:val="o"/>
      <w:lvlJc w:val="left"/>
      <w:pPr>
        <w:ind w:left="2700" w:hanging="360"/>
      </w:pPr>
      <w:rPr>
        <w:rFonts w:ascii="Courier New" w:hAnsi="Courier New" w:cs="Courier New" w:hint="default"/>
      </w:rPr>
    </w:lvl>
    <w:lvl w:ilvl="2" w:tplc="04090005">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2" w15:restartNumberingAfterBreak="0">
    <w:nsid w:val="7C2C7174"/>
    <w:multiLevelType w:val="hybridMultilevel"/>
    <w:tmpl w:val="942E13DC"/>
    <w:lvl w:ilvl="0" w:tplc="20000001">
      <w:start w:val="1"/>
      <w:numFmt w:val="bullet"/>
      <w:lvlText w:val=""/>
      <w:lvlJc w:val="left"/>
      <w:pPr>
        <w:ind w:left="630" w:hanging="360"/>
      </w:pPr>
      <w:rPr>
        <w:rFonts w:ascii="Symbol" w:hAnsi="Symbol" w:hint="default"/>
      </w:rPr>
    </w:lvl>
    <w:lvl w:ilvl="1" w:tplc="20000003" w:tentative="1">
      <w:start w:val="1"/>
      <w:numFmt w:val="bullet"/>
      <w:lvlText w:val="o"/>
      <w:lvlJc w:val="left"/>
      <w:pPr>
        <w:ind w:left="1350" w:hanging="360"/>
      </w:pPr>
      <w:rPr>
        <w:rFonts w:ascii="Courier New" w:hAnsi="Courier New" w:cs="Courier New" w:hint="default"/>
      </w:rPr>
    </w:lvl>
    <w:lvl w:ilvl="2" w:tplc="20000005" w:tentative="1">
      <w:start w:val="1"/>
      <w:numFmt w:val="bullet"/>
      <w:lvlText w:val=""/>
      <w:lvlJc w:val="left"/>
      <w:pPr>
        <w:ind w:left="2070" w:hanging="360"/>
      </w:pPr>
      <w:rPr>
        <w:rFonts w:ascii="Wingdings" w:hAnsi="Wingdings" w:hint="default"/>
      </w:rPr>
    </w:lvl>
    <w:lvl w:ilvl="3" w:tplc="20000001" w:tentative="1">
      <w:start w:val="1"/>
      <w:numFmt w:val="bullet"/>
      <w:lvlText w:val=""/>
      <w:lvlJc w:val="left"/>
      <w:pPr>
        <w:ind w:left="2790" w:hanging="360"/>
      </w:pPr>
      <w:rPr>
        <w:rFonts w:ascii="Symbol" w:hAnsi="Symbol" w:hint="default"/>
      </w:rPr>
    </w:lvl>
    <w:lvl w:ilvl="4" w:tplc="20000003" w:tentative="1">
      <w:start w:val="1"/>
      <w:numFmt w:val="bullet"/>
      <w:lvlText w:val="o"/>
      <w:lvlJc w:val="left"/>
      <w:pPr>
        <w:ind w:left="3510" w:hanging="360"/>
      </w:pPr>
      <w:rPr>
        <w:rFonts w:ascii="Courier New" w:hAnsi="Courier New" w:cs="Courier New" w:hint="default"/>
      </w:rPr>
    </w:lvl>
    <w:lvl w:ilvl="5" w:tplc="20000005" w:tentative="1">
      <w:start w:val="1"/>
      <w:numFmt w:val="bullet"/>
      <w:lvlText w:val=""/>
      <w:lvlJc w:val="left"/>
      <w:pPr>
        <w:ind w:left="4230" w:hanging="360"/>
      </w:pPr>
      <w:rPr>
        <w:rFonts w:ascii="Wingdings" w:hAnsi="Wingdings" w:hint="default"/>
      </w:rPr>
    </w:lvl>
    <w:lvl w:ilvl="6" w:tplc="20000001" w:tentative="1">
      <w:start w:val="1"/>
      <w:numFmt w:val="bullet"/>
      <w:lvlText w:val=""/>
      <w:lvlJc w:val="left"/>
      <w:pPr>
        <w:ind w:left="4950" w:hanging="360"/>
      </w:pPr>
      <w:rPr>
        <w:rFonts w:ascii="Symbol" w:hAnsi="Symbol" w:hint="default"/>
      </w:rPr>
    </w:lvl>
    <w:lvl w:ilvl="7" w:tplc="20000003" w:tentative="1">
      <w:start w:val="1"/>
      <w:numFmt w:val="bullet"/>
      <w:lvlText w:val="o"/>
      <w:lvlJc w:val="left"/>
      <w:pPr>
        <w:ind w:left="5670" w:hanging="360"/>
      </w:pPr>
      <w:rPr>
        <w:rFonts w:ascii="Courier New" w:hAnsi="Courier New" w:cs="Courier New" w:hint="default"/>
      </w:rPr>
    </w:lvl>
    <w:lvl w:ilvl="8" w:tplc="20000005" w:tentative="1">
      <w:start w:val="1"/>
      <w:numFmt w:val="bullet"/>
      <w:lvlText w:val=""/>
      <w:lvlJc w:val="left"/>
      <w:pPr>
        <w:ind w:left="6390" w:hanging="360"/>
      </w:pPr>
      <w:rPr>
        <w:rFonts w:ascii="Wingdings" w:hAnsi="Wingdings" w:hint="default"/>
      </w:rPr>
    </w:lvl>
  </w:abstractNum>
  <w:abstractNum w:abstractNumId="43" w15:restartNumberingAfterBreak="0">
    <w:nsid w:val="7F9559D2"/>
    <w:multiLevelType w:val="hybridMultilevel"/>
    <w:tmpl w:val="5B541FB8"/>
    <w:lvl w:ilvl="0" w:tplc="3AB48934">
      <w:numFmt w:val="bullet"/>
      <w:pStyle w:val="Tabletext"/>
      <w:lvlText w:val="-"/>
      <w:lvlJc w:val="left"/>
      <w:pPr>
        <w:ind w:left="216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FFB0226"/>
    <w:multiLevelType w:val="hybridMultilevel"/>
    <w:tmpl w:val="4BB003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5"/>
  </w:num>
  <w:num w:numId="2">
    <w:abstractNumId w:val="20"/>
  </w:num>
  <w:num w:numId="3">
    <w:abstractNumId w:val="41"/>
  </w:num>
  <w:num w:numId="4">
    <w:abstractNumId w:val="2"/>
  </w:num>
  <w:num w:numId="5">
    <w:abstractNumId w:val="13"/>
  </w:num>
  <w:num w:numId="6">
    <w:abstractNumId w:val="19"/>
  </w:num>
  <w:num w:numId="7">
    <w:abstractNumId w:val="10"/>
  </w:num>
  <w:num w:numId="8">
    <w:abstractNumId w:val="23"/>
  </w:num>
  <w:num w:numId="9">
    <w:abstractNumId w:val="44"/>
  </w:num>
  <w:num w:numId="10">
    <w:abstractNumId w:val="29"/>
  </w:num>
  <w:num w:numId="11">
    <w:abstractNumId w:val="39"/>
  </w:num>
  <w:num w:numId="12">
    <w:abstractNumId w:val="12"/>
  </w:num>
  <w:num w:numId="13">
    <w:abstractNumId w:val="35"/>
  </w:num>
  <w:num w:numId="14">
    <w:abstractNumId w:val="37"/>
  </w:num>
  <w:num w:numId="15">
    <w:abstractNumId w:val="22"/>
  </w:num>
  <w:num w:numId="16">
    <w:abstractNumId w:val="7"/>
  </w:num>
  <w:num w:numId="17">
    <w:abstractNumId w:val="14"/>
  </w:num>
  <w:num w:numId="18">
    <w:abstractNumId w:val="30"/>
  </w:num>
  <w:num w:numId="19">
    <w:abstractNumId w:val="32"/>
  </w:num>
  <w:num w:numId="20">
    <w:abstractNumId w:val="16"/>
  </w:num>
  <w:num w:numId="21">
    <w:abstractNumId w:val="31"/>
  </w:num>
  <w:num w:numId="22">
    <w:abstractNumId w:val="25"/>
  </w:num>
  <w:num w:numId="23">
    <w:abstractNumId w:val="0"/>
  </w:num>
  <w:num w:numId="24">
    <w:abstractNumId w:val="8"/>
  </w:num>
  <w:num w:numId="25">
    <w:abstractNumId w:val="11"/>
  </w:num>
  <w:num w:numId="26">
    <w:abstractNumId w:val="21"/>
  </w:num>
  <w:num w:numId="27">
    <w:abstractNumId w:val="24"/>
  </w:num>
  <w:num w:numId="28">
    <w:abstractNumId w:val="15"/>
  </w:num>
  <w:num w:numId="29">
    <w:abstractNumId w:val="28"/>
  </w:num>
  <w:num w:numId="30">
    <w:abstractNumId w:val="4"/>
  </w:num>
  <w:num w:numId="31">
    <w:abstractNumId w:val="38"/>
  </w:num>
  <w:num w:numId="3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33"/>
  </w:num>
  <w:num w:numId="35">
    <w:abstractNumId w:val="18"/>
  </w:num>
  <w:num w:numId="36">
    <w:abstractNumId w:val="26"/>
  </w:num>
  <w:num w:numId="37">
    <w:abstractNumId w:val="40"/>
  </w:num>
  <w:num w:numId="38">
    <w:abstractNumId w:val="9"/>
  </w:num>
  <w:num w:numId="39">
    <w:abstractNumId w:val="42"/>
  </w:num>
  <w:num w:numId="40">
    <w:abstractNumId w:val="1"/>
  </w:num>
  <w:num w:numId="41">
    <w:abstractNumId w:val="36"/>
  </w:num>
  <w:num w:numId="42">
    <w:abstractNumId w:val="34"/>
  </w:num>
  <w:num w:numId="43">
    <w:abstractNumId w:val="27"/>
  </w:num>
  <w:num w:numId="44">
    <w:abstractNumId w:val="43"/>
  </w:num>
  <w:num w:numId="45">
    <w:abstractNumId w:val="3"/>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EzMzU1MjMytTQwNDNU0lEKTi0uzszPAykwrAUAcHRdKCwAAAA="/>
  </w:docVars>
  <w:rsids>
    <w:rsidRoot w:val="00BE2D7D"/>
    <w:rsid w:val="00000F9B"/>
    <w:rsid w:val="00002FAA"/>
    <w:rsid w:val="000035D0"/>
    <w:rsid w:val="00006E97"/>
    <w:rsid w:val="000172F8"/>
    <w:rsid w:val="00025D2D"/>
    <w:rsid w:val="00027C46"/>
    <w:rsid w:val="00044F7C"/>
    <w:rsid w:val="000505D6"/>
    <w:rsid w:val="00082C83"/>
    <w:rsid w:val="00087AA3"/>
    <w:rsid w:val="00095009"/>
    <w:rsid w:val="000A6386"/>
    <w:rsid w:val="000B4F00"/>
    <w:rsid w:val="000B604D"/>
    <w:rsid w:val="000C4C75"/>
    <w:rsid w:val="000C54D3"/>
    <w:rsid w:val="000D4D3D"/>
    <w:rsid w:val="000D5CC7"/>
    <w:rsid w:val="000E72D7"/>
    <w:rsid w:val="000F2C65"/>
    <w:rsid w:val="000F474A"/>
    <w:rsid w:val="001173D3"/>
    <w:rsid w:val="00122F99"/>
    <w:rsid w:val="00131718"/>
    <w:rsid w:val="00133E08"/>
    <w:rsid w:val="00133EAB"/>
    <w:rsid w:val="00157B28"/>
    <w:rsid w:val="00166B14"/>
    <w:rsid w:val="00170D7F"/>
    <w:rsid w:val="00176181"/>
    <w:rsid w:val="00180F0C"/>
    <w:rsid w:val="001A1B6F"/>
    <w:rsid w:val="001A6995"/>
    <w:rsid w:val="001A77A5"/>
    <w:rsid w:val="001C667E"/>
    <w:rsid w:val="001E0187"/>
    <w:rsid w:val="001E349B"/>
    <w:rsid w:val="001F0766"/>
    <w:rsid w:val="001F63A3"/>
    <w:rsid w:val="0020464E"/>
    <w:rsid w:val="002134E3"/>
    <w:rsid w:val="002240FE"/>
    <w:rsid w:val="00232D81"/>
    <w:rsid w:val="002346AB"/>
    <w:rsid w:val="00261A99"/>
    <w:rsid w:val="00275BC1"/>
    <w:rsid w:val="00281316"/>
    <w:rsid w:val="00290633"/>
    <w:rsid w:val="00297124"/>
    <w:rsid w:val="002B6929"/>
    <w:rsid w:val="002B74BC"/>
    <w:rsid w:val="002C193C"/>
    <w:rsid w:val="002C553C"/>
    <w:rsid w:val="002C65B3"/>
    <w:rsid w:val="002D07E5"/>
    <w:rsid w:val="002D72D5"/>
    <w:rsid w:val="002E2748"/>
    <w:rsid w:val="002E5BC4"/>
    <w:rsid w:val="002E690A"/>
    <w:rsid w:val="002F030F"/>
    <w:rsid w:val="002F0E92"/>
    <w:rsid w:val="003147D8"/>
    <w:rsid w:val="003169B7"/>
    <w:rsid w:val="0032159B"/>
    <w:rsid w:val="00326E5B"/>
    <w:rsid w:val="00354E1B"/>
    <w:rsid w:val="003555D9"/>
    <w:rsid w:val="0036455A"/>
    <w:rsid w:val="00367955"/>
    <w:rsid w:val="003854F2"/>
    <w:rsid w:val="003860E0"/>
    <w:rsid w:val="00391DB2"/>
    <w:rsid w:val="003957FA"/>
    <w:rsid w:val="003A76A3"/>
    <w:rsid w:val="003A7F9F"/>
    <w:rsid w:val="003B4BD8"/>
    <w:rsid w:val="003C14F3"/>
    <w:rsid w:val="003C3C73"/>
    <w:rsid w:val="003D1FBB"/>
    <w:rsid w:val="003D56DB"/>
    <w:rsid w:val="003E68B2"/>
    <w:rsid w:val="003F3EDB"/>
    <w:rsid w:val="00403982"/>
    <w:rsid w:val="00407940"/>
    <w:rsid w:val="00412F84"/>
    <w:rsid w:val="00420900"/>
    <w:rsid w:val="00424EA6"/>
    <w:rsid w:val="00427038"/>
    <w:rsid w:val="00437A47"/>
    <w:rsid w:val="004438FB"/>
    <w:rsid w:val="004506F9"/>
    <w:rsid w:val="00454C7F"/>
    <w:rsid w:val="00474474"/>
    <w:rsid w:val="00483AC8"/>
    <w:rsid w:val="004915A2"/>
    <w:rsid w:val="004A24D6"/>
    <w:rsid w:val="004A32F8"/>
    <w:rsid w:val="004B14C0"/>
    <w:rsid w:val="004B5337"/>
    <w:rsid w:val="004C5BA3"/>
    <w:rsid w:val="004D3342"/>
    <w:rsid w:val="004D4E41"/>
    <w:rsid w:val="004D7A01"/>
    <w:rsid w:val="004E2852"/>
    <w:rsid w:val="005049E0"/>
    <w:rsid w:val="00504E70"/>
    <w:rsid w:val="005108BC"/>
    <w:rsid w:val="0051345D"/>
    <w:rsid w:val="00532413"/>
    <w:rsid w:val="0053241B"/>
    <w:rsid w:val="00550CB5"/>
    <w:rsid w:val="00565FF6"/>
    <w:rsid w:val="005731B9"/>
    <w:rsid w:val="00574FDF"/>
    <w:rsid w:val="00577A87"/>
    <w:rsid w:val="00580204"/>
    <w:rsid w:val="00580C31"/>
    <w:rsid w:val="00581105"/>
    <w:rsid w:val="005912C4"/>
    <w:rsid w:val="0059492C"/>
    <w:rsid w:val="00596214"/>
    <w:rsid w:val="005A2785"/>
    <w:rsid w:val="005A5B6B"/>
    <w:rsid w:val="005B334B"/>
    <w:rsid w:val="005B4F9B"/>
    <w:rsid w:val="005C4D72"/>
    <w:rsid w:val="005D042B"/>
    <w:rsid w:val="005D7478"/>
    <w:rsid w:val="005F01B1"/>
    <w:rsid w:val="00601D47"/>
    <w:rsid w:val="00630261"/>
    <w:rsid w:val="0063496A"/>
    <w:rsid w:val="00641017"/>
    <w:rsid w:val="00641155"/>
    <w:rsid w:val="006413F2"/>
    <w:rsid w:val="00645CF9"/>
    <w:rsid w:val="006540C6"/>
    <w:rsid w:val="006561FC"/>
    <w:rsid w:val="0066249F"/>
    <w:rsid w:val="00694BE4"/>
    <w:rsid w:val="006952DC"/>
    <w:rsid w:val="00697168"/>
    <w:rsid w:val="006A662F"/>
    <w:rsid w:val="006B5A23"/>
    <w:rsid w:val="006B79A0"/>
    <w:rsid w:val="006E124C"/>
    <w:rsid w:val="006E254D"/>
    <w:rsid w:val="006F7335"/>
    <w:rsid w:val="00711873"/>
    <w:rsid w:val="00715AFF"/>
    <w:rsid w:val="0076065B"/>
    <w:rsid w:val="007905A7"/>
    <w:rsid w:val="00796C6D"/>
    <w:rsid w:val="0079759E"/>
    <w:rsid w:val="007A3FAF"/>
    <w:rsid w:val="007A65FD"/>
    <w:rsid w:val="007A6A26"/>
    <w:rsid w:val="007B58D0"/>
    <w:rsid w:val="007B6F9C"/>
    <w:rsid w:val="007C37B5"/>
    <w:rsid w:val="007D402E"/>
    <w:rsid w:val="007E56E5"/>
    <w:rsid w:val="007F2A0A"/>
    <w:rsid w:val="00815906"/>
    <w:rsid w:val="00815EDC"/>
    <w:rsid w:val="00816CE0"/>
    <w:rsid w:val="0082053F"/>
    <w:rsid w:val="00824769"/>
    <w:rsid w:val="00836DBD"/>
    <w:rsid w:val="00862107"/>
    <w:rsid w:val="008752E4"/>
    <w:rsid w:val="00893525"/>
    <w:rsid w:val="008B2666"/>
    <w:rsid w:val="008B6A82"/>
    <w:rsid w:val="008B6B82"/>
    <w:rsid w:val="008C02E3"/>
    <w:rsid w:val="008C0BE3"/>
    <w:rsid w:val="008C148E"/>
    <w:rsid w:val="008C1F7A"/>
    <w:rsid w:val="008D4FA9"/>
    <w:rsid w:val="008E2EA8"/>
    <w:rsid w:val="008F1ACE"/>
    <w:rsid w:val="00901907"/>
    <w:rsid w:val="009036D0"/>
    <w:rsid w:val="00917EA2"/>
    <w:rsid w:val="009422DD"/>
    <w:rsid w:val="00955585"/>
    <w:rsid w:val="009634F6"/>
    <w:rsid w:val="009654C4"/>
    <w:rsid w:val="00965DF2"/>
    <w:rsid w:val="009758B4"/>
    <w:rsid w:val="009A1713"/>
    <w:rsid w:val="009A3B21"/>
    <w:rsid w:val="009A7174"/>
    <w:rsid w:val="009B4C21"/>
    <w:rsid w:val="009C258B"/>
    <w:rsid w:val="009D355B"/>
    <w:rsid w:val="009D6375"/>
    <w:rsid w:val="009D6BAD"/>
    <w:rsid w:val="009E058D"/>
    <w:rsid w:val="009E2679"/>
    <w:rsid w:val="00A03C1B"/>
    <w:rsid w:val="00A06CF3"/>
    <w:rsid w:val="00A52016"/>
    <w:rsid w:val="00A612CD"/>
    <w:rsid w:val="00A627F6"/>
    <w:rsid w:val="00A815E7"/>
    <w:rsid w:val="00A85554"/>
    <w:rsid w:val="00A90C78"/>
    <w:rsid w:val="00A94C26"/>
    <w:rsid w:val="00AA164A"/>
    <w:rsid w:val="00AA547F"/>
    <w:rsid w:val="00AC45B7"/>
    <w:rsid w:val="00AD62CF"/>
    <w:rsid w:val="00AD67C7"/>
    <w:rsid w:val="00AD7E1F"/>
    <w:rsid w:val="00AE0B6F"/>
    <w:rsid w:val="00AE279C"/>
    <w:rsid w:val="00AF478D"/>
    <w:rsid w:val="00AF6F43"/>
    <w:rsid w:val="00AF7B4F"/>
    <w:rsid w:val="00B05774"/>
    <w:rsid w:val="00B05A9C"/>
    <w:rsid w:val="00B16122"/>
    <w:rsid w:val="00B17531"/>
    <w:rsid w:val="00B21564"/>
    <w:rsid w:val="00B450DF"/>
    <w:rsid w:val="00B74566"/>
    <w:rsid w:val="00B74568"/>
    <w:rsid w:val="00B75A3D"/>
    <w:rsid w:val="00B82F33"/>
    <w:rsid w:val="00B90CA6"/>
    <w:rsid w:val="00B90E49"/>
    <w:rsid w:val="00B92A1A"/>
    <w:rsid w:val="00BA0C4B"/>
    <w:rsid w:val="00BA6D8D"/>
    <w:rsid w:val="00BA6F7C"/>
    <w:rsid w:val="00BB1A7B"/>
    <w:rsid w:val="00BB30BB"/>
    <w:rsid w:val="00BC052E"/>
    <w:rsid w:val="00BC45D5"/>
    <w:rsid w:val="00BD1612"/>
    <w:rsid w:val="00BD4B5C"/>
    <w:rsid w:val="00BE2D7D"/>
    <w:rsid w:val="00BF7F26"/>
    <w:rsid w:val="00C05D1F"/>
    <w:rsid w:val="00C12CAA"/>
    <w:rsid w:val="00C16CFB"/>
    <w:rsid w:val="00C23D6A"/>
    <w:rsid w:val="00C27ED0"/>
    <w:rsid w:val="00C32C6D"/>
    <w:rsid w:val="00C417B4"/>
    <w:rsid w:val="00C43682"/>
    <w:rsid w:val="00C44311"/>
    <w:rsid w:val="00C456FC"/>
    <w:rsid w:val="00C61163"/>
    <w:rsid w:val="00C63F38"/>
    <w:rsid w:val="00C640AD"/>
    <w:rsid w:val="00C669B4"/>
    <w:rsid w:val="00C670AD"/>
    <w:rsid w:val="00C670BC"/>
    <w:rsid w:val="00C74223"/>
    <w:rsid w:val="00C7494F"/>
    <w:rsid w:val="00C815B3"/>
    <w:rsid w:val="00C9116B"/>
    <w:rsid w:val="00C935AA"/>
    <w:rsid w:val="00CA3BDC"/>
    <w:rsid w:val="00CA6329"/>
    <w:rsid w:val="00CB18FE"/>
    <w:rsid w:val="00CB6651"/>
    <w:rsid w:val="00CD6E81"/>
    <w:rsid w:val="00CD7B61"/>
    <w:rsid w:val="00CE1CFF"/>
    <w:rsid w:val="00CF1421"/>
    <w:rsid w:val="00CF3BFD"/>
    <w:rsid w:val="00D00C99"/>
    <w:rsid w:val="00D01FD0"/>
    <w:rsid w:val="00D05AE2"/>
    <w:rsid w:val="00D135A0"/>
    <w:rsid w:val="00D17C1D"/>
    <w:rsid w:val="00D24FFD"/>
    <w:rsid w:val="00D30942"/>
    <w:rsid w:val="00D3359F"/>
    <w:rsid w:val="00D3718B"/>
    <w:rsid w:val="00D41E42"/>
    <w:rsid w:val="00D45AD3"/>
    <w:rsid w:val="00D520E5"/>
    <w:rsid w:val="00D52D88"/>
    <w:rsid w:val="00D652A7"/>
    <w:rsid w:val="00D710D5"/>
    <w:rsid w:val="00D81987"/>
    <w:rsid w:val="00D86086"/>
    <w:rsid w:val="00D935B1"/>
    <w:rsid w:val="00DB5340"/>
    <w:rsid w:val="00DB5A5C"/>
    <w:rsid w:val="00DC635C"/>
    <w:rsid w:val="00DE44E5"/>
    <w:rsid w:val="00DF1312"/>
    <w:rsid w:val="00DF6C0D"/>
    <w:rsid w:val="00E132E0"/>
    <w:rsid w:val="00E23875"/>
    <w:rsid w:val="00E40A8F"/>
    <w:rsid w:val="00E40E81"/>
    <w:rsid w:val="00E72A94"/>
    <w:rsid w:val="00E734F6"/>
    <w:rsid w:val="00E97942"/>
    <w:rsid w:val="00EA0E0F"/>
    <w:rsid w:val="00EA124F"/>
    <w:rsid w:val="00EA2084"/>
    <w:rsid w:val="00EA4670"/>
    <w:rsid w:val="00EA5816"/>
    <w:rsid w:val="00EB0C34"/>
    <w:rsid w:val="00EB2CAB"/>
    <w:rsid w:val="00EB7D13"/>
    <w:rsid w:val="00EC026C"/>
    <w:rsid w:val="00EC4D77"/>
    <w:rsid w:val="00ED4E25"/>
    <w:rsid w:val="00EF34E1"/>
    <w:rsid w:val="00EF3647"/>
    <w:rsid w:val="00EF4833"/>
    <w:rsid w:val="00F10D79"/>
    <w:rsid w:val="00F15F6E"/>
    <w:rsid w:val="00F213A3"/>
    <w:rsid w:val="00F347B3"/>
    <w:rsid w:val="00F41EBA"/>
    <w:rsid w:val="00F4442C"/>
    <w:rsid w:val="00F479A8"/>
    <w:rsid w:val="00F5074C"/>
    <w:rsid w:val="00F53694"/>
    <w:rsid w:val="00F641B5"/>
    <w:rsid w:val="00F72706"/>
    <w:rsid w:val="00F73310"/>
    <w:rsid w:val="00F751CB"/>
    <w:rsid w:val="00F84712"/>
    <w:rsid w:val="00FA5860"/>
    <w:rsid w:val="00FA5C76"/>
    <w:rsid w:val="00FB439A"/>
    <w:rsid w:val="00FD0A9B"/>
    <w:rsid w:val="00FD438D"/>
    <w:rsid w:val="00FF1044"/>
    <w:rsid w:val="00FF139C"/>
    <w:rsid w:val="00FF1966"/>
    <w:rsid w:val="00FF63B7"/>
    <w:rsid w:val="00FF6F9A"/>
    <w:rsid w:val="00FF775A"/>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8CD944"/>
  <w15:chartTrackingRefBased/>
  <w15:docId w15:val="{DE45F8E9-F1C7-49BE-BFD4-EBD8D1F94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7F9F"/>
  </w:style>
  <w:style w:type="paragraph" w:styleId="Heading4">
    <w:name w:val="heading 4"/>
    <w:basedOn w:val="Normal"/>
    <w:next w:val="Normal"/>
    <w:link w:val="Heading4Char"/>
    <w:uiPriority w:val="9"/>
    <w:semiHidden/>
    <w:unhideWhenUsed/>
    <w:qFormat/>
    <w:rsid w:val="00C05D1F"/>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D81987"/>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E2D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D7D"/>
    <w:rPr>
      <w:rFonts w:ascii="Segoe UI" w:hAnsi="Segoe UI" w:cs="Segoe UI"/>
      <w:sz w:val="18"/>
      <w:szCs w:val="18"/>
    </w:rPr>
  </w:style>
  <w:style w:type="character" w:styleId="FootnoteReference">
    <w:name w:val="footnote reference"/>
    <w:aliases w:val="16 Point,Superscript 6 Point,Superscript 6 Point + 11 pt,ftref,fr,Footnote Ref in FtNote,Style 24,o,SUPERS,Footnote Reference Number,Footnote,SUPERS1,SUPERS2,SUPERS3,BVI fnr,BVI fnr Car Car,BVI fnr Car,BVI fnr Car Car Car Car, BVI fnr"/>
    <w:basedOn w:val="DefaultParagraphFont"/>
    <w:link w:val="Char2"/>
    <w:uiPriority w:val="99"/>
    <w:unhideWhenUsed/>
    <w:rsid w:val="00BE2D7D"/>
    <w:rPr>
      <w:vertAlign w:val="superscript"/>
    </w:rPr>
  </w:style>
  <w:style w:type="paragraph" w:styleId="FootnoteText">
    <w:name w:val="footnote text"/>
    <w:aliases w:val="single space,Footnote Text Char Char Char Char,Footnote Text Char Char,footnote text,Footnote Text Char2,Footnote Text Char1 Char1,Footnote Text Char Char Char,Footnote Text Char2 Char Char Char,Footnote Text Char1,Geneva 9,Font: Geneva 9"/>
    <w:basedOn w:val="Normal"/>
    <w:link w:val="FootnoteTextChar"/>
    <w:uiPriority w:val="99"/>
    <w:unhideWhenUsed/>
    <w:qFormat/>
    <w:rsid w:val="00BE2D7D"/>
    <w:pPr>
      <w:spacing w:before="40" w:after="40" w:line="240" w:lineRule="auto"/>
    </w:pPr>
    <w:rPr>
      <w:rFonts w:eastAsiaTheme="minorEastAsia"/>
      <w:sz w:val="18"/>
      <w:szCs w:val="20"/>
      <w:lang w:bidi="en-US"/>
    </w:rPr>
  </w:style>
  <w:style w:type="character" w:customStyle="1" w:styleId="FootnoteTextChar">
    <w:name w:val="Footnote Text Char"/>
    <w:aliases w:val="single space Char,Footnote Text Char Char Char Char Char,Footnote Text Char Char Char1,footnote text Char,Footnote Text Char2 Char,Footnote Text Char1 Char1 Char,Footnote Text Char Char Char Char1,Footnote Text Char1 Char"/>
    <w:basedOn w:val="DefaultParagraphFont"/>
    <w:link w:val="FootnoteText"/>
    <w:rsid w:val="00BE2D7D"/>
    <w:rPr>
      <w:rFonts w:eastAsiaTheme="minorEastAsia"/>
      <w:sz w:val="18"/>
      <w:szCs w:val="20"/>
      <w:lang w:bidi="en-US"/>
    </w:rPr>
  </w:style>
  <w:style w:type="paragraph" w:styleId="ListParagraph">
    <w:name w:val="List Paragraph"/>
    <w:aliases w:val="List Paragraph (numbered (a)),Bullets,List Paragraph1,Lapis Bulleted List,Dot pt,F5 List Paragraph,No Spacing1,List Paragraph Char Char Char,Indicator Text,Numbered Para 1,Bullet 1,List Paragraph12,Bullet Points,MAIN CONTENT,List 100s,L"/>
    <w:basedOn w:val="Normal"/>
    <w:link w:val="ListParagraphChar"/>
    <w:uiPriority w:val="34"/>
    <w:qFormat/>
    <w:rsid w:val="00BE2D7D"/>
    <w:pPr>
      <w:ind w:left="720"/>
      <w:contextualSpacing/>
    </w:pPr>
  </w:style>
  <w:style w:type="character" w:styleId="Hyperlink">
    <w:name w:val="Hyperlink"/>
    <w:basedOn w:val="DefaultParagraphFont"/>
    <w:uiPriority w:val="99"/>
    <w:unhideWhenUsed/>
    <w:qFormat/>
    <w:rsid w:val="00BE2D7D"/>
    <w:rPr>
      <w:color w:val="0000FF"/>
      <w:u w:val="single"/>
    </w:rPr>
  </w:style>
  <w:style w:type="table" w:styleId="TableGrid">
    <w:name w:val="Table Grid"/>
    <w:basedOn w:val="TableNormal"/>
    <w:uiPriority w:val="39"/>
    <w:rsid w:val="00BE2D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 (numbered (a)) Char,Bullets Char,List Paragraph1 Char,Lapis Bulleted List Char,Dot pt Char,F5 List Paragraph Char,No Spacing1 Char,List Paragraph Char Char Char Char,Indicator Text Char,Numbered Para 1 Char,L Char"/>
    <w:basedOn w:val="DefaultParagraphFont"/>
    <w:link w:val="ListParagraph"/>
    <w:uiPriority w:val="34"/>
    <w:qFormat/>
    <w:rsid w:val="00BE2D7D"/>
  </w:style>
  <w:style w:type="paragraph" w:customStyle="1" w:styleId="normalbullet">
    <w:name w:val="normal bullet"/>
    <w:basedOn w:val="Normal"/>
    <w:link w:val="normalbulletChar"/>
    <w:qFormat/>
    <w:rsid w:val="00BE2D7D"/>
    <w:pPr>
      <w:numPr>
        <w:numId w:val="5"/>
      </w:numPr>
      <w:spacing w:before="60" w:after="60" w:line="240" w:lineRule="auto"/>
    </w:pPr>
    <w:rPr>
      <w:rFonts w:ascii="Calibri" w:eastAsia="Times New Roman" w:hAnsi="Calibri" w:cs="Times New Roman"/>
      <w:sz w:val="20"/>
      <w:szCs w:val="20"/>
      <w:lang w:bidi="en-US"/>
    </w:rPr>
  </w:style>
  <w:style w:type="character" w:customStyle="1" w:styleId="normalbulletChar">
    <w:name w:val="normal bullet Char"/>
    <w:basedOn w:val="DefaultParagraphFont"/>
    <w:link w:val="normalbullet"/>
    <w:rsid w:val="00BE2D7D"/>
    <w:rPr>
      <w:rFonts w:ascii="Calibri" w:eastAsia="Times New Roman" w:hAnsi="Calibri" w:cs="Times New Roman"/>
      <w:sz w:val="20"/>
      <w:szCs w:val="20"/>
      <w:lang w:bidi="en-US"/>
    </w:rPr>
  </w:style>
  <w:style w:type="character" w:styleId="CommentReference">
    <w:name w:val="annotation reference"/>
    <w:basedOn w:val="DefaultParagraphFont"/>
    <w:unhideWhenUsed/>
    <w:rsid w:val="003A7F9F"/>
    <w:rPr>
      <w:sz w:val="16"/>
      <w:szCs w:val="16"/>
    </w:rPr>
  </w:style>
  <w:style w:type="paragraph" w:styleId="CommentText">
    <w:name w:val="annotation text"/>
    <w:basedOn w:val="Normal"/>
    <w:link w:val="CommentTextChar"/>
    <w:unhideWhenUsed/>
    <w:rsid w:val="003A7F9F"/>
    <w:pPr>
      <w:spacing w:line="240" w:lineRule="auto"/>
    </w:pPr>
    <w:rPr>
      <w:sz w:val="20"/>
      <w:szCs w:val="20"/>
    </w:rPr>
  </w:style>
  <w:style w:type="character" w:customStyle="1" w:styleId="CommentTextChar">
    <w:name w:val="Comment Text Char"/>
    <w:basedOn w:val="DefaultParagraphFont"/>
    <w:link w:val="CommentText"/>
    <w:rsid w:val="003A7F9F"/>
    <w:rPr>
      <w:sz w:val="20"/>
      <w:szCs w:val="20"/>
    </w:rPr>
  </w:style>
  <w:style w:type="paragraph" w:styleId="TOC2">
    <w:name w:val="toc 2"/>
    <w:basedOn w:val="Normal"/>
    <w:next w:val="Normal"/>
    <w:autoRedefine/>
    <w:uiPriority w:val="39"/>
    <w:unhideWhenUsed/>
    <w:rsid w:val="003A7F9F"/>
    <w:pPr>
      <w:spacing w:after="100"/>
      <w:ind w:left="220"/>
    </w:pPr>
  </w:style>
  <w:style w:type="paragraph" w:styleId="BodyText3">
    <w:name w:val="Body Text 3"/>
    <w:basedOn w:val="Normal"/>
    <w:link w:val="BodyText3Char"/>
    <w:uiPriority w:val="99"/>
    <w:rsid w:val="00836DBD"/>
    <w:pPr>
      <w:spacing w:before="120" w:after="120" w:line="240" w:lineRule="auto"/>
      <w:jc w:val="both"/>
    </w:pPr>
    <w:rPr>
      <w:rFonts w:ascii="Times New Roman" w:eastAsia="Times New Roman" w:hAnsi="Times New Roman" w:cs="Times New Roman"/>
      <w:sz w:val="16"/>
      <w:szCs w:val="16"/>
    </w:rPr>
  </w:style>
  <w:style w:type="character" w:customStyle="1" w:styleId="BodyText3Char">
    <w:name w:val="Body Text 3 Char"/>
    <w:basedOn w:val="DefaultParagraphFont"/>
    <w:link w:val="BodyText3"/>
    <w:uiPriority w:val="99"/>
    <w:rsid w:val="00836DBD"/>
    <w:rPr>
      <w:rFonts w:ascii="Times New Roman" w:eastAsia="Times New Roman" w:hAnsi="Times New Roman" w:cs="Times New Roman"/>
      <w:sz w:val="16"/>
      <w:szCs w:val="16"/>
    </w:rPr>
  </w:style>
  <w:style w:type="paragraph" w:styleId="Header">
    <w:name w:val="header"/>
    <w:basedOn w:val="Normal"/>
    <w:link w:val="HeaderChar"/>
    <w:uiPriority w:val="99"/>
    <w:unhideWhenUsed/>
    <w:rsid w:val="009E26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9E2679"/>
  </w:style>
  <w:style w:type="paragraph" w:styleId="Footer">
    <w:name w:val="footer"/>
    <w:basedOn w:val="Normal"/>
    <w:link w:val="FooterChar"/>
    <w:uiPriority w:val="99"/>
    <w:unhideWhenUsed/>
    <w:rsid w:val="009E26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9E2679"/>
  </w:style>
  <w:style w:type="character" w:styleId="UnresolvedMention">
    <w:name w:val="Unresolved Mention"/>
    <w:basedOn w:val="DefaultParagraphFont"/>
    <w:uiPriority w:val="99"/>
    <w:semiHidden/>
    <w:unhideWhenUsed/>
    <w:rsid w:val="009758B4"/>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417B4"/>
    <w:rPr>
      <w:b/>
      <w:bCs/>
    </w:rPr>
  </w:style>
  <w:style w:type="character" w:customStyle="1" w:styleId="CommentSubjectChar">
    <w:name w:val="Comment Subject Char"/>
    <w:basedOn w:val="CommentTextChar"/>
    <w:link w:val="CommentSubject"/>
    <w:uiPriority w:val="99"/>
    <w:semiHidden/>
    <w:rsid w:val="00C417B4"/>
    <w:rPr>
      <w:b/>
      <w:bCs/>
      <w:sz w:val="20"/>
      <w:szCs w:val="20"/>
    </w:rPr>
  </w:style>
  <w:style w:type="character" w:customStyle="1" w:styleId="Heading5Char">
    <w:name w:val="Heading 5 Char"/>
    <w:basedOn w:val="DefaultParagraphFont"/>
    <w:link w:val="Heading5"/>
    <w:uiPriority w:val="9"/>
    <w:rsid w:val="00D81987"/>
    <w:rPr>
      <w:rFonts w:asciiTheme="majorHAnsi" w:eastAsiaTheme="majorEastAsia" w:hAnsiTheme="majorHAnsi" w:cstheme="majorBidi"/>
      <w:color w:val="2F5496" w:themeColor="accent1" w:themeShade="BF"/>
    </w:rPr>
  </w:style>
  <w:style w:type="paragraph" w:customStyle="1" w:styleId="p28">
    <w:name w:val="p28"/>
    <w:basedOn w:val="Normal"/>
    <w:rsid w:val="00D8198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styleId="BodyText">
    <w:name w:val="Body Text"/>
    <w:basedOn w:val="Normal"/>
    <w:link w:val="BodyTextChar"/>
    <w:uiPriority w:val="99"/>
    <w:unhideWhenUsed/>
    <w:rsid w:val="00C05D1F"/>
    <w:pPr>
      <w:spacing w:after="120"/>
    </w:pPr>
  </w:style>
  <w:style w:type="character" w:customStyle="1" w:styleId="BodyTextChar">
    <w:name w:val="Body Text Char"/>
    <w:basedOn w:val="DefaultParagraphFont"/>
    <w:link w:val="BodyText"/>
    <w:uiPriority w:val="99"/>
    <w:rsid w:val="00C05D1F"/>
  </w:style>
  <w:style w:type="character" w:styleId="FollowedHyperlink">
    <w:name w:val="FollowedHyperlink"/>
    <w:basedOn w:val="DefaultParagraphFont"/>
    <w:uiPriority w:val="99"/>
    <w:semiHidden/>
    <w:unhideWhenUsed/>
    <w:rsid w:val="00C05D1F"/>
    <w:rPr>
      <w:color w:val="954F72" w:themeColor="followedHyperlink"/>
      <w:u w:val="single"/>
    </w:rPr>
  </w:style>
  <w:style w:type="character" w:customStyle="1" w:styleId="Heading4Char">
    <w:name w:val="Heading 4 Char"/>
    <w:basedOn w:val="DefaultParagraphFont"/>
    <w:link w:val="Heading4"/>
    <w:uiPriority w:val="9"/>
    <w:semiHidden/>
    <w:rsid w:val="00C05D1F"/>
    <w:rPr>
      <w:rFonts w:asciiTheme="majorHAnsi" w:eastAsiaTheme="majorEastAsia" w:hAnsiTheme="majorHAnsi" w:cstheme="majorBidi"/>
      <w:i/>
      <w:iCs/>
      <w:color w:val="2F5496" w:themeColor="accent1" w:themeShade="BF"/>
    </w:rPr>
  </w:style>
  <w:style w:type="paragraph" w:styleId="Caption">
    <w:name w:val="caption"/>
    <w:basedOn w:val="Normal"/>
    <w:next w:val="Normal"/>
    <w:unhideWhenUsed/>
    <w:qFormat/>
    <w:rsid w:val="00630261"/>
    <w:pPr>
      <w:spacing w:after="200" w:line="240" w:lineRule="auto"/>
    </w:pPr>
    <w:rPr>
      <w:rFonts w:ascii="Garamond" w:hAnsi="Garamond"/>
      <w:b/>
      <w:bCs/>
      <w:szCs w:val="18"/>
    </w:rPr>
  </w:style>
  <w:style w:type="paragraph" w:styleId="Revision">
    <w:name w:val="Revision"/>
    <w:hidden/>
    <w:uiPriority w:val="99"/>
    <w:semiHidden/>
    <w:rsid w:val="006E254D"/>
    <w:pPr>
      <w:spacing w:after="0" w:line="240" w:lineRule="auto"/>
    </w:pPr>
  </w:style>
  <w:style w:type="paragraph" w:styleId="NoSpacing">
    <w:name w:val="No Spacing"/>
    <w:uiPriority w:val="1"/>
    <w:qFormat/>
    <w:rsid w:val="00D52D88"/>
    <w:pPr>
      <w:spacing w:after="0" w:line="240" w:lineRule="auto"/>
    </w:pPr>
    <w:rPr>
      <w:rFonts w:eastAsiaTheme="minorEastAsia" w:cs="Times New Roman"/>
    </w:rPr>
  </w:style>
  <w:style w:type="paragraph" w:styleId="NormalWeb">
    <w:name w:val="Normal (Web)"/>
    <w:aliases w:val=" webb"/>
    <w:basedOn w:val="Normal"/>
    <w:uiPriority w:val="99"/>
    <w:rsid w:val="00AF6F43"/>
    <w:pPr>
      <w:spacing w:before="100" w:beforeAutospacing="1" w:after="100" w:afterAutospacing="1" w:line="240" w:lineRule="auto"/>
      <w:jc w:val="both"/>
    </w:pPr>
    <w:rPr>
      <w:rFonts w:ascii="Times New Roman" w:eastAsia="Times New Roman" w:hAnsi="Times New Roman" w:cs="Times New Roman"/>
      <w:sz w:val="24"/>
      <w:szCs w:val="24"/>
    </w:rPr>
  </w:style>
  <w:style w:type="paragraph" w:customStyle="1" w:styleId="Char2">
    <w:name w:val="Char2"/>
    <w:basedOn w:val="Normal"/>
    <w:link w:val="FootnoteReference"/>
    <w:rsid w:val="00407940"/>
    <w:pPr>
      <w:spacing w:line="240" w:lineRule="exact"/>
    </w:pPr>
    <w:rPr>
      <w:vertAlign w:val="superscript"/>
    </w:rPr>
  </w:style>
  <w:style w:type="paragraph" w:customStyle="1" w:styleId="Tabletext">
    <w:name w:val="Tabletext"/>
    <w:basedOn w:val="Normal"/>
    <w:autoRedefine/>
    <w:qFormat/>
    <w:rsid w:val="00407940"/>
    <w:pPr>
      <w:numPr>
        <w:numId w:val="44"/>
      </w:numPr>
      <w:spacing w:after="0" w:line="240" w:lineRule="auto"/>
      <w:ind w:left="337" w:hanging="288"/>
    </w:pPr>
    <w:rPr>
      <w:rFonts w:ascii="Times New Roman" w:eastAsia="Calibri" w:hAnsi="Times New Roman" w:cs="Calibri"/>
      <w:sz w:val="20"/>
      <w:szCs w:val="20"/>
      <w:lang w:val="en-GB"/>
    </w:rPr>
  </w:style>
  <w:style w:type="paragraph" w:customStyle="1" w:styleId="Default">
    <w:name w:val="Default"/>
    <w:rsid w:val="00407940"/>
    <w:pPr>
      <w:autoSpaceDE w:val="0"/>
      <w:autoSpaceDN w:val="0"/>
      <w:adjustRightInd w:val="0"/>
      <w:spacing w:after="0" w:line="240" w:lineRule="auto"/>
    </w:pPr>
    <w:rPr>
      <w:rFonts w:ascii="Arial" w:eastAsia="MS Mincho" w:hAnsi="Arial" w:cs="Arial"/>
      <w:color w:val="000000"/>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dss.un.org/dssweb/"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ur03.safelinks.protection.outlook.com/?url=http%3A%2F%2Fweb.undp.org%2Fevaluation%2Fguideline%2Fdocuments%2FGEF%2FTE_GuidanceforUNDP-supportedGEF-financedProjects.pdf&amp;data=02%7C01%7Cmohammad.saleem%40undp.org%7C45f089e7684e40370ec608d82e1203a5%7Cb3e5db5e2944483799f57488ace54319%7C0%7C0%7C637310002190012148&amp;sdata=OSKOAKnEhnP95Ieo6tqz74PnpEkcoFk79ad13OgWKOE%3D&amp;reserved=0"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popp.undp.org/_layouts/15/WopiFrame.aspx?sourcedoc=/UNDP_POPP_DOCUMENT_LIBRARY/Public/PSU_%20Individual%20Contract_Offerors%20Letter%20to%20UNDP%20Confirming%20Interest%20and%20Availability.docx&amp;action=default"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ur03.safelinks.protection.outlook.com/?url=http%3A%2F%2Fweb.undp.org%2Fevaluation%2Fguideline%2Fdocuments%2FGEF%2FTE_GuidanceforUNDP-supportedGEF-financedProjects.pdf&amp;data=02%7C01%7Cmohammad.saleem%40undp.org%7C45f089e7684e40370ec608d82e1203a5%7Cb3e5db5e2944483799f57488ace54319%7C0%7C0%7C637310002190012148&amp;sdata=OSKOAKnEhnP95Ieo6tqz74PnpEkcoFk79ad13OgWKOE%3D&amp;reserved=0" TargetMode="External"/><Relationship Id="rId5" Type="http://schemas.openxmlformats.org/officeDocument/2006/relationships/numbering" Target="numbering.xml"/><Relationship Id="rId15" Type="http://schemas.openxmlformats.org/officeDocument/2006/relationships/hyperlink" Target="http://www.undp.org/content/dam/undp/library/corporate/Careers/P11_Personal_history_form.doc"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popp.undp.org/SitePages/POPPRoot.aspx" TargetMode="External"/><Relationship Id="rId2" Type="http://schemas.openxmlformats.org/officeDocument/2006/relationships/hyperlink" Target="https://popp.undp.org/_layouts/15/WopiFrame.aspx?sourcedoc=/UNDP_POPP_DOCUMENT_LIBRARY/Public/PSU_Individual%20Contract_Individual%20Contract%20Policy.docx&amp;action=default" TargetMode="External"/><Relationship Id="rId1" Type="http://schemas.openxmlformats.org/officeDocument/2006/relationships/hyperlink" Target="http://web.undp.org/evaluation/guideline/section-6.shtml" TargetMode="External"/><Relationship Id="rId5" Type="http://schemas.openxmlformats.org/officeDocument/2006/relationships/hyperlink" Target="http://www.undp.org/content/dam/undp/library/corporate/Careers/P11_Personal_history_form.doc" TargetMode="External"/><Relationship Id="rId4" Type="http://schemas.openxmlformats.org/officeDocument/2006/relationships/hyperlink" Target="https://intranet.undp.org/unit/bom/pso/Support%20documents%20on%20IC%20Guidelines/Template%20for%20Confirmation%20of%20Interest%20and%20Submission%20of%20Financial%20Proposal.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CD96E04E1A5D04F96FEB4D973A9C492" ma:contentTypeVersion="6" ma:contentTypeDescription="Create a new document." ma:contentTypeScope="" ma:versionID="fc4da8495dfaf763751266b80ddf32b0">
  <xsd:schema xmlns:xsd="http://www.w3.org/2001/XMLSchema" xmlns:xs="http://www.w3.org/2001/XMLSchema" xmlns:p="http://schemas.microsoft.com/office/2006/metadata/properties" xmlns:ns1="http://schemas.microsoft.com/sharepoint/v3" xmlns:ns3="33856b32-dbbd-4996-9e5d-776de7c2e4f8" xmlns:ns4="a8946dc4-2e98-472c-b2e6-ca9019b8dfda" targetNamespace="http://schemas.microsoft.com/office/2006/metadata/properties" ma:root="true" ma:fieldsID="f4aa6f521646c4e96b84052f20353d3f" ns1:_="" ns3:_="" ns4:_="">
    <xsd:import namespace="http://schemas.microsoft.com/sharepoint/v3"/>
    <xsd:import namespace="33856b32-dbbd-4996-9e5d-776de7c2e4f8"/>
    <xsd:import namespace="a8946dc4-2e98-472c-b2e6-ca9019b8dfda"/>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description=""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32-dbbd-4996-9e5d-776de7c2e4f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description=""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8946dc4-2e98-472c-b2e6-ca9019b8dfda"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Props1.xml><?xml version="1.0" encoding="utf-8"?>
<ds:datastoreItem xmlns:ds="http://schemas.openxmlformats.org/officeDocument/2006/customXml" ds:itemID="{4B002238-13B4-4871-82C7-C70BA58A04B5}">
  <ds:schemaRefs>
    <ds:schemaRef ds:uri="http://schemas.microsoft.com/sharepoint/v3/contenttype/forms"/>
  </ds:schemaRefs>
</ds:datastoreItem>
</file>

<file path=customXml/itemProps2.xml><?xml version="1.0" encoding="utf-8"?>
<ds:datastoreItem xmlns:ds="http://schemas.openxmlformats.org/officeDocument/2006/customXml" ds:itemID="{2927E48B-67AF-4F1B-A15F-EF80A62023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56b32-dbbd-4996-9e5d-776de7c2e4f8"/>
    <ds:schemaRef ds:uri="a8946dc4-2e98-472c-b2e6-ca9019b8dfd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CB0DDF-302E-47B1-BF2A-E5EC927EE399}">
  <ds:schemaRefs>
    <ds:schemaRef ds:uri="http://schemas.openxmlformats.org/officeDocument/2006/bibliography"/>
  </ds:schemaRefs>
</ds:datastoreItem>
</file>

<file path=customXml/itemProps4.xml><?xml version="1.0" encoding="utf-8"?>
<ds:datastoreItem xmlns:ds="http://schemas.openxmlformats.org/officeDocument/2006/customXml" ds:itemID="{3C363C7B-D88E-4C6A-9FA3-DA64542BE1C1}">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33</Pages>
  <Words>8940</Words>
  <Characters>50958</Characters>
  <Application>Microsoft Office Word</Application>
  <DocSecurity>0</DocSecurity>
  <Lines>424</Lines>
  <Paragraphs>119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Margarita Arguelles</dc:creator>
  <cp:keywords/>
  <dc:description/>
  <cp:lastModifiedBy>Mohammad Saleem</cp:lastModifiedBy>
  <cp:revision>3</cp:revision>
  <dcterms:created xsi:type="dcterms:W3CDTF">2021-06-02T10:31:00Z</dcterms:created>
  <dcterms:modified xsi:type="dcterms:W3CDTF">2021-06-02T10:51:00Z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0x010100FCD96E04E1A5D04F96FEB4D973A9C492</vt:lpwstr>
  </property>
</Properties>
</file>