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1DF8" w:rsidP="001B6A8E" w:rsidRDefault="00023235" w14:paraId="3E73D66C" w14:textId="2C2BA7CA">
      <w:pPr>
        <w:pStyle w:val="G-heading2"/>
        <w:numPr>
          <w:ilvl w:val="0"/>
          <w:numId w:val="0"/>
        </w:numPr>
        <w:ind w:left="576" w:hanging="576"/>
        <w:jc w:val="center"/>
      </w:pPr>
      <w:bookmarkStart w:name="_Toc71726290" w:id="0"/>
      <w:r>
        <w:t>Final E</w:t>
      </w:r>
      <w:r w:rsidRPr="00542E0E" w:rsidR="00491DF8">
        <w:t xml:space="preserve">valuation </w:t>
      </w:r>
      <w:r w:rsidR="00491DF8">
        <w:t>TOR</w:t>
      </w:r>
      <w:bookmarkEnd w:id="0"/>
    </w:p>
    <w:p w:rsidRPr="00352B8B" w:rsidR="001B6A8E" w:rsidP="001B6A8E" w:rsidRDefault="00352B8B" w14:paraId="21D0BDF0" w14:textId="7DC2B963">
      <w:pPr>
        <w:pStyle w:val="G-heading2"/>
        <w:numPr>
          <w:ilvl w:val="0"/>
          <w:numId w:val="0"/>
        </w:numPr>
        <w:ind w:left="576" w:hanging="576"/>
        <w:jc w:val="center"/>
        <w:rPr>
          <w:sz w:val="24"/>
          <w:szCs w:val="24"/>
        </w:rPr>
      </w:pPr>
      <w:r w:rsidRPr="00352B8B">
        <w:rPr>
          <w:rFonts w:cstheme="minorHAnsi"/>
          <w:bCs/>
          <w:color w:val="1E687C"/>
          <w:sz w:val="24"/>
          <w:szCs w:val="24"/>
        </w:rPr>
        <w:t>Advisory Services to the General Commission for Survey</w:t>
      </w:r>
    </w:p>
    <w:p w:rsidRPr="00542E0E" w:rsidR="001B6A8E" w:rsidP="001B6A8E" w:rsidRDefault="00352B8B" w14:paraId="1E145797" w14:textId="0A1F261D">
      <w:pPr>
        <w:pStyle w:val="G-heading2"/>
        <w:numPr>
          <w:ilvl w:val="0"/>
          <w:numId w:val="0"/>
        </w:numPr>
        <w:ind w:left="576" w:hanging="576"/>
        <w:jc w:val="center"/>
      </w:pPr>
      <w:r>
        <w:t xml:space="preserve">DECEMBER </w:t>
      </w:r>
      <w:r w:rsidR="001B6A8E">
        <w:t>2021</w:t>
      </w:r>
    </w:p>
    <w:p w:rsidRPr="00352B8B" w:rsidR="00491DF8" w:rsidP="00352B8B" w:rsidRDefault="00A94651" w14:paraId="7BFDA21E" w14:textId="446FEA8D">
      <w:pPr>
        <w:jc w:val="center"/>
        <w:rPr>
          <w:rFonts w:ascii="Calibri" w:hAnsi="Calibri" w:eastAsia="Calibri" w:cs="Calibri"/>
          <w:b/>
          <w:color w:val="185262"/>
          <w:sz w:val="26"/>
          <w:szCs w:val="26"/>
          <w:u w:color="374C80"/>
          <w:bdr w:val="nil"/>
          <w:lang w:eastAsia="zh-CN"/>
        </w:rPr>
      </w:pPr>
      <w:r w:rsidRPr="00352B8B">
        <w:rPr>
          <w:rFonts w:ascii="Calibri" w:hAnsi="Calibri" w:eastAsia="Calibri" w:cs="Calibri"/>
          <w:b/>
          <w:color w:val="185262"/>
          <w:sz w:val="26"/>
          <w:szCs w:val="26"/>
          <w:u w:color="374C80"/>
          <w:bdr w:val="nil"/>
          <w:lang w:eastAsia="zh-CN"/>
        </w:rPr>
        <w:t>General Authority for Survey &amp; Geospatial Information</w:t>
      </w:r>
    </w:p>
    <w:p w:rsidRPr="007E7230" w:rsidR="00491DF8" w:rsidP="00BE6549" w:rsidRDefault="00491DF8" w14:paraId="4C4141B9" w14:textId="77777777">
      <w:pPr>
        <w:pStyle w:val="ListParagraph"/>
        <w:numPr>
          <w:ilvl w:val="0"/>
          <w:numId w:val="4"/>
        </w:numPr>
        <w:spacing w:after="0" w:line="240" w:lineRule="auto"/>
        <w:ind w:left="360"/>
        <w:jc w:val="both"/>
        <w:rPr>
          <w:color w:val="185262"/>
        </w:rPr>
      </w:pPr>
      <w:bookmarkStart w:name="_Toc226452517" w:id="1"/>
      <w:r w:rsidRPr="007E7230">
        <w:rPr>
          <w:b/>
          <w:bCs/>
          <w:color w:val="185262"/>
          <w:u w:val="single"/>
        </w:rPr>
        <w:t xml:space="preserve">Background and </w:t>
      </w:r>
      <w:bookmarkEnd w:id="1"/>
      <w:r w:rsidRPr="007E7230">
        <w:rPr>
          <w:b/>
          <w:bCs/>
          <w:color w:val="185262"/>
          <w:u w:val="single"/>
        </w:rPr>
        <w:t xml:space="preserve">context </w:t>
      </w:r>
    </w:p>
    <w:p w:rsidRPr="00542266" w:rsidR="00491DF8" w:rsidP="00491DF8" w:rsidRDefault="00491DF8" w14:paraId="7E83348A" w14:textId="77777777">
      <w:pPr>
        <w:spacing w:after="0" w:line="240" w:lineRule="auto"/>
        <w:jc w:val="both"/>
        <w:rPr>
          <w:rFonts w:cstheme="minorHAnsi"/>
        </w:rPr>
      </w:pPr>
    </w:p>
    <w:p w:rsidRPr="004C7905" w:rsidR="00023235" w:rsidP="00023235" w:rsidRDefault="00023235" w14:paraId="444A9428" w14:textId="48D8030A">
      <w:pPr>
        <w:spacing w:after="0" w:line="240" w:lineRule="auto"/>
        <w:jc w:val="both"/>
        <w:rPr>
          <w:lang w:val="en-US"/>
        </w:rPr>
      </w:pPr>
      <w:r w:rsidRPr="004C7905">
        <w:rPr>
          <w:lang w:val="en-US"/>
        </w:rPr>
        <w:t>This project</w:t>
      </w:r>
      <w:r w:rsidR="00FA17C1">
        <w:rPr>
          <w:lang w:val="en-US"/>
        </w:rPr>
        <w:t xml:space="preserve"> being evaluated </w:t>
      </w:r>
      <w:r w:rsidRPr="004C7905">
        <w:rPr>
          <w:lang w:val="en-US"/>
        </w:rPr>
        <w:t xml:space="preserve">represents the second phase in a strategic partnership focusing on promotion of the surveying works and the myriad products of surveying. The key objective of this intervention is to maintain provision of advisory services in developing the national capacities for effective geo-spatial surveys, generating multi-purpose knowledge from such surveys to efficiently boost national efforts in achieving the key directions of the Saudi Vision 2030 as well as promoting the national implementation of the Sustainable Development Goals (SDGs). </w:t>
      </w:r>
    </w:p>
    <w:p w:rsidRPr="004C7905" w:rsidR="00023235" w:rsidP="00023235" w:rsidRDefault="00023235" w14:paraId="7C229B9E" w14:textId="77777777">
      <w:pPr>
        <w:spacing w:after="0" w:line="240" w:lineRule="auto"/>
        <w:jc w:val="both"/>
        <w:rPr>
          <w:lang w:val="en-US"/>
        </w:rPr>
      </w:pPr>
      <w:r w:rsidRPr="004C7905">
        <w:rPr>
          <w:lang w:val="en-US"/>
        </w:rPr>
        <w:t xml:space="preserve">The completion of the previous phase has been instrumental in nurturing the idea of developing the foundation of financial sustainability whereby the General Commission of Survey (GCS) will achieve a high level of efficiency in all its hydrological and geospatial products. It is through this quality and efficiency that the GCS wishes to expand marketing of its products and to broaden the public awareness about its products and services. The core around which all aspects of this project revolve is the design and operationalizing of a National Centre for Geospatial Data. </w:t>
      </w:r>
    </w:p>
    <w:p w:rsidRPr="004C7905" w:rsidR="00023235" w:rsidP="00023235" w:rsidRDefault="00023235" w14:paraId="56B8FB7A" w14:textId="77777777">
      <w:pPr>
        <w:spacing w:after="0" w:line="240" w:lineRule="auto"/>
        <w:jc w:val="both"/>
        <w:rPr>
          <w:lang w:val="en-US"/>
        </w:rPr>
      </w:pPr>
      <w:r w:rsidRPr="004C7905">
        <w:rPr>
          <w:lang w:val="en-US"/>
        </w:rPr>
        <w:t>On this basis, the project has four interconnected outputs:</w:t>
      </w:r>
    </w:p>
    <w:p w:rsidRPr="004C7905" w:rsidR="00023235" w:rsidP="00023235" w:rsidRDefault="00023235" w14:paraId="1194538F" w14:textId="77777777">
      <w:pPr>
        <w:spacing w:after="0" w:line="240" w:lineRule="auto"/>
        <w:jc w:val="both"/>
        <w:rPr>
          <w:lang w:val="en-US"/>
        </w:rPr>
      </w:pPr>
      <w:bookmarkStart w:name="_Hlk75091110" w:id="2"/>
      <w:r w:rsidRPr="004C7905">
        <w:rPr>
          <w:lang w:val="en-US"/>
        </w:rPr>
        <w:t>1)</w:t>
      </w:r>
      <w:r w:rsidRPr="004C7905">
        <w:rPr>
          <w:lang w:val="en-US"/>
        </w:rPr>
        <w:tab/>
      </w:r>
      <w:r w:rsidRPr="004C7905">
        <w:rPr>
          <w:lang w:val="en-US"/>
        </w:rPr>
        <w:t xml:space="preserve">National Centre for Geospatial Data established and operationalized </w:t>
      </w:r>
    </w:p>
    <w:p w:rsidRPr="004C7905" w:rsidR="00023235" w:rsidP="00023235" w:rsidRDefault="00023235" w14:paraId="02565F6F" w14:textId="77777777">
      <w:pPr>
        <w:spacing w:after="0" w:line="240" w:lineRule="auto"/>
        <w:jc w:val="both"/>
        <w:rPr>
          <w:lang w:val="en-US"/>
        </w:rPr>
      </w:pPr>
      <w:r w:rsidRPr="004C7905">
        <w:rPr>
          <w:lang w:val="en-US"/>
        </w:rPr>
        <w:t>2)</w:t>
      </w:r>
      <w:r w:rsidRPr="004C7905">
        <w:rPr>
          <w:lang w:val="en-US"/>
        </w:rPr>
        <w:tab/>
      </w:r>
      <w:r w:rsidRPr="004C7905">
        <w:rPr>
          <w:lang w:val="en-US"/>
        </w:rPr>
        <w:t>National capacities developed</w:t>
      </w:r>
    </w:p>
    <w:p w:rsidRPr="004C7905" w:rsidR="00023235" w:rsidP="00023235" w:rsidRDefault="00023235" w14:paraId="4697C791" w14:textId="77777777">
      <w:pPr>
        <w:spacing w:after="0" w:line="240" w:lineRule="auto"/>
        <w:jc w:val="both"/>
        <w:rPr>
          <w:lang w:val="en-US"/>
        </w:rPr>
      </w:pPr>
      <w:r w:rsidRPr="004C7905">
        <w:rPr>
          <w:lang w:val="en-US"/>
        </w:rPr>
        <w:t>3)</w:t>
      </w:r>
      <w:r w:rsidRPr="004C7905">
        <w:rPr>
          <w:lang w:val="en-US"/>
        </w:rPr>
        <w:tab/>
      </w:r>
      <w:r w:rsidRPr="004C7905">
        <w:rPr>
          <w:lang w:val="en-US"/>
        </w:rPr>
        <w:t>Advisory services provided towards achievement of financial sustainability and contribution to the national economy</w:t>
      </w:r>
    </w:p>
    <w:p w:rsidRPr="004C7905" w:rsidR="00023235" w:rsidP="00023235" w:rsidRDefault="00023235" w14:paraId="47CFDFE4" w14:textId="77777777">
      <w:pPr>
        <w:spacing w:after="0" w:line="240" w:lineRule="auto"/>
        <w:jc w:val="both"/>
        <w:rPr>
          <w:lang w:val="en-US"/>
        </w:rPr>
      </w:pPr>
      <w:r w:rsidRPr="004C7905">
        <w:rPr>
          <w:lang w:val="en-US"/>
        </w:rPr>
        <w:t>4)</w:t>
      </w:r>
      <w:r w:rsidRPr="004C7905">
        <w:rPr>
          <w:lang w:val="en-US"/>
        </w:rPr>
        <w:tab/>
      </w:r>
      <w:r w:rsidRPr="004C7905">
        <w:rPr>
          <w:lang w:val="en-US"/>
        </w:rPr>
        <w:t>Advocacy promoted for a wider visibility of GCS</w:t>
      </w:r>
    </w:p>
    <w:bookmarkEnd w:id="2"/>
    <w:p w:rsidR="00023235" w:rsidP="00023235" w:rsidRDefault="00023235" w14:paraId="0CCD12FC" w14:textId="02B18DA3">
      <w:pPr>
        <w:spacing w:after="0" w:line="240" w:lineRule="auto"/>
        <w:jc w:val="both"/>
        <w:rPr>
          <w:lang w:val="en-US"/>
        </w:rPr>
      </w:pPr>
      <w:r w:rsidRPr="004C7905">
        <w:rPr>
          <w:lang w:val="en-US"/>
        </w:rPr>
        <w:t>Capacity development will also focus on training in the core areas of land survey; geodetic survey; topographic survey’ and Cadastral survey.</w:t>
      </w:r>
    </w:p>
    <w:p w:rsidR="00DB4883" w:rsidP="00023235" w:rsidRDefault="00DB4883" w14:paraId="70935378" w14:textId="5EF617B5">
      <w:pPr>
        <w:spacing w:after="0" w:line="240" w:lineRule="auto"/>
        <w:jc w:val="both"/>
        <w:rPr>
          <w:lang w:val="en-US"/>
        </w:rPr>
      </w:pPr>
    </w:p>
    <w:p w:rsidR="00E576FA" w:rsidP="0067555E" w:rsidRDefault="00DB4883" w14:paraId="105AEC48" w14:textId="32BF987F">
      <w:pPr>
        <w:spacing w:after="0" w:line="240" w:lineRule="auto"/>
        <w:jc w:val="both"/>
      </w:pPr>
      <w:r>
        <w:rPr>
          <w:lang w:val="en-US"/>
        </w:rPr>
        <w:t xml:space="preserve">In 2020, the </w:t>
      </w:r>
      <w:r w:rsidR="00290D2C">
        <w:rPr>
          <w:lang w:val="en-US"/>
        </w:rPr>
        <w:t xml:space="preserve">mandate of GCS was </w:t>
      </w:r>
      <w:r w:rsidR="00DC156E">
        <w:rPr>
          <w:lang w:val="en-US"/>
        </w:rPr>
        <w:t>revised,</w:t>
      </w:r>
      <w:r w:rsidR="00290D2C">
        <w:rPr>
          <w:lang w:val="en-US"/>
        </w:rPr>
        <w:t xml:space="preserve"> and the authority renamed the general Authority of </w:t>
      </w:r>
      <w:r w:rsidR="00387274">
        <w:rPr>
          <w:lang w:val="en-US"/>
        </w:rPr>
        <w:t>Survey and Geospatial Information (</w:t>
      </w:r>
      <w:r w:rsidR="00290D2C">
        <w:rPr>
          <w:lang w:val="en-US"/>
        </w:rPr>
        <w:t>GASGI</w:t>
      </w:r>
      <w:r w:rsidR="00387274">
        <w:rPr>
          <w:lang w:val="en-US"/>
        </w:rPr>
        <w:t>)</w:t>
      </w:r>
      <w:r w:rsidR="0067555E">
        <w:rPr>
          <w:lang w:val="en-US"/>
        </w:rPr>
        <w:t xml:space="preserve"> and the mandate </w:t>
      </w:r>
      <w:r w:rsidR="00A531C5">
        <w:rPr>
          <w:lang w:val="en-US"/>
        </w:rPr>
        <w:t>under the old GCS changed to become more regulatory and less implementing</w:t>
      </w:r>
      <w:r w:rsidR="00387274">
        <w:rPr>
          <w:lang w:val="en-US"/>
        </w:rPr>
        <w:t>. A</w:t>
      </w:r>
      <w:r w:rsidR="00290D2C">
        <w:rPr>
          <w:lang w:val="en-US"/>
        </w:rPr>
        <w:t>rticle (</w:t>
      </w:r>
      <w:r w:rsidR="00EA3AEF">
        <w:rPr>
          <w:lang w:val="en-US"/>
        </w:rPr>
        <w:t>4)</w:t>
      </w:r>
      <w:r w:rsidR="0067555E">
        <w:rPr>
          <w:lang w:val="en-US"/>
        </w:rPr>
        <w:t xml:space="preserve"> of the </w:t>
      </w:r>
      <w:r w:rsidRPr="00E576FA" w:rsidR="00E576FA">
        <w:t>Statute of the General Authority for Survey and Geospatial Information</w:t>
      </w:r>
      <w:r w:rsidR="0067555E">
        <w:t xml:space="preserve"> stipulates the following:</w:t>
      </w:r>
    </w:p>
    <w:p w:rsidR="00A531C5" w:rsidP="00E576FA" w:rsidRDefault="00A531C5" w14:paraId="62833822" w14:textId="77777777">
      <w:pPr>
        <w:shd w:val="clear" w:color="auto" w:fill="FFFFFF"/>
        <w:spacing w:after="0" w:line="240" w:lineRule="auto"/>
      </w:pPr>
    </w:p>
    <w:p w:rsidRPr="00E576FA" w:rsidR="00E576FA" w:rsidP="00E576FA" w:rsidRDefault="00E576FA" w14:paraId="65ECE029" w14:textId="7B4A0A8A">
      <w:pPr>
        <w:shd w:val="clear" w:color="auto" w:fill="FFFFFF"/>
        <w:spacing w:after="0" w:line="240" w:lineRule="auto"/>
      </w:pPr>
      <w:r w:rsidRPr="00E576FA">
        <w:t>The Authority shall regulate, develop, supervise, and monitor the Sector in the Kingdom, except for activities relating to the Ministry of Defense, in a manner that achieves quality, enhances performance, and maintains security, in coordination with relevant agencies. The Authority may undertake any measure it deems necessary to achieve its objectives, including the following:</w:t>
      </w:r>
    </w:p>
    <w:p w:rsidRPr="00E576FA" w:rsidR="00E576FA" w:rsidP="00E576FA" w:rsidRDefault="00E576FA" w14:paraId="4B6065ED" w14:textId="77777777">
      <w:pPr>
        <w:numPr>
          <w:ilvl w:val="0"/>
          <w:numId w:val="12"/>
        </w:numPr>
        <w:shd w:val="clear" w:color="auto" w:fill="FFFFFF"/>
        <w:spacing w:before="100" w:beforeAutospacing="1" w:after="100" w:afterAutospacing="1" w:line="240" w:lineRule="auto"/>
      </w:pPr>
      <w:r w:rsidRPr="00E576FA">
        <w:t>Setting and updating rules and standards relating to the Sector to achieve integrated use of the geospatial information system among relevant agencies and to ensure compliance with said rules and standards.</w:t>
      </w:r>
    </w:p>
    <w:p w:rsidRPr="00E576FA" w:rsidR="00E576FA" w:rsidP="00E576FA" w:rsidRDefault="00E576FA" w14:paraId="4C33178E" w14:textId="77777777">
      <w:pPr>
        <w:numPr>
          <w:ilvl w:val="0"/>
          <w:numId w:val="12"/>
        </w:numPr>
        <w:shd w:val="clear" w:color="auto" w:fill="FFFFFF"/>
        <w:spacing w:before="100" w:beforeAutospacing="1" w:after="100" w:afterAutospacing="1" w:line="240" w:lineRule="auto"/>
      </w:pPr>
      <w:r w:rsidRPr="00E576FA">
        <w:t>Proposing relevant laws upon obtaining the approval of the Board.</w:t>
      </w:r>
    </w:p>
    <w:p w:rsidRPr="00E576FA" w:rsidR="00E576FA" w:rsidP="00E576FA" w:rsidRDefault="00E576FA" w14:paraId="5F1B6FFC" w14:textId="77777777">
      <w:pPr>
        <w:numPr>
          <w:ilvl w:val="0"/>
          <w:numId w:val="12"/>
        </w:numPr>
        <w:shd w:val="clear" w:color="auto" w:fill="FFFFFF"/>
        <w:spacing w:before="100" w:beforeAutospacing="1" w:after="100" w:afterAutospacing="1" w:line="240" w:lineRule="auto"/>
      </w:pPr>
      <w:r w:rsidRPr="00E576FA">
        <w:t>Approving and developing the national geospatial infrastructure, national geodetic reference, national geodetic networks, and marine hydrographic survey; providing and marketing Sector-related data, products, services, electronic applications, topographic and aerial maps, and marine navigational charts; and maintaining their security and confidentiality.</w:t>
      </w:r>
    </w:p>
    <w:p w:rsidRPr="00E576FA" w:rsidR="00E576FA" w:rsidP="00E576FA" w:rsidRDefault="00E576FA" w14:paraId="3AA408BD" w14:textId="77777777">
      <w:pPr>
        <w:numPr>
          <w:ilvl w:val="0"/>
          <w:numId w:val="12"/>
        </w:numPr>
        <w:shd w:val="clear" w:color="auto" w:fill="FFFFFF"/>
        <w:spacing w:before="100" w:beforeAutospacing="1" w:after="100" w:afterAutospacing="1" w:line="240" w:lineRule="auto"/>
      </w:pPr>
      <w:r w:rsidRPr="00E576FA">
        <w:t>Developing and implementing strategic plans and conducting Sector-related studies and research in collaboration with relevant agencies.</w:t>
      </w:r>
    </w:p>
    <w:p w:rsidRPr="00E576FA" w:rsidR="00E576FA" w:rsidP="00E576FA" w:rsidRDefault="00E576FA" w14:paraId="41F00D9B" w14:textId="77777777">
      <w:pPr>
        <w:numPr>
          <w:ilvl w:val="0"/>
          <w:numId w:val="12"/>
        </w:numPr>
        <w:shd w:val="clear" w:color="auto" w:fill="FFFFFF"/>
        <w:spacing w:before="100" w:beforeAutospacing="1" w:after="100" w:afterAutospacing="1" w:line="240" w:lineRule="auto"/>
      </w:pPr>
      <w:r w:rsidRPr="00E576FA">
        <w:t>Licensing Sector activities, overseeing the training and classification of practitioners, and setting relevant rules.</w:t>
      </w:r>
    </w:p>
    <w:p w:rsidRPr="00E576FA" w:rsidR="00E576FA" w:rsidP="00E576FA" w:rsidRDefault="00E576FA" w14:paraId="3146D012" w14:textId="0B1C12F8">
      <w:pPr>
        <w:numPr>
          <w:ilvl w:val="0"/>
          <w:numId w:val="12"/>
        </w:numPr>
        <w:shd w:val="clear" w:color="auto" w:fill="FFFFFF"/>
        <w:spacing w:before="100" w:beforeAutospacing="1" w:after="100" w:afterAutospacing="1" w:line="240" w:lineRule="auto"/>
      </w:pPr>
      <w:r w:rsidRPr="00E576FA">
        <w:t xml:space="preserve">Protecting the interests of Sector </w:t>
      </w:r>
      <w:r w:rsidRPr="00E576FA" w:rsidR="0068271D">
        <w:t>stakeholders. ​</w:t>
      </w:r>
    </w:p>
    <w:p w:rsidRPr="00E576FA" w:rsidR="00E576FA" w:rsidP="00E576FA" w:rsidRDefault="00E576FA" w14:paraId="04A91770" w14:textId="77777777">
      <w:pPr>
        <w:numPr>
          <w:ilvl w:val="0"/>
          <w:numId w:val="12"/>
        </w:numPr>
        <w:shd w:val="clear" w:color="auto" w:fill="FFFFFF"/>
        <w:spacing w:before="100" w:beforeAutospacing="1" w:after="100" w:afterAutospacing="1" w:line="240" w:lineRule="auto"/>
      </w:pPr>
      <w:r w:rsidRPr="00E576FA">
        <w:t>Developing the Sector to attract investments and enhancing its growth.</w:t>
      </w:r>
    </w:p>
    <w:p w:rsidRPr="00E576FA" w:rsidR="00E576FA" w:rsidP="00E576FA" w:rsidRDefault="00E576FA" w14:paraId="65F4CF72" w14:textId="42C2CE0D">
      <w:pPr>
        <w:numPr>
          <w:ilvl w:val="0"/>
          <w:numId w:val="12"/>
        </w:numPr>
        <w:shd w:val="clear" w:color="auto" w:fill="FFFFFF"/>
        <w:spacing w:before="100" w:beforeAutospacing="1" w:after="100" w:afterAutospacing="1" w:line="240" w:lineRule="auto"/>
      </w:pPr>
      <w:r w:rsidRPr="00E576FA">
        <w:t xml:space="preserve">Building national capacities in the Sector, in cooperation with universities and specialized institutes within the Kingdom and </w:t>
      </w:r>
      <w:r w:rsidRPr="00E576FA" w:rsidR="0068271D">
        <w:t>abroad. ​</w:t>
      </w:r>
    </w:p>
    <w:p w:rsidRPr="00E576FA" w:rsidR="00E576FA" w:rsidP="00E576FA" w:rsidRDefault="00E576FA" w14:paraId="7BC7253F" w14:textId="77777777">
      <w:pPr>
        <w:numPr>
          <w:ilvl w:val="0"/>
          <w:numId w:val="12"/>
        </w:numPr>
        <w:shd w:val="clear" w:color="auto" w:fill="FFFFFF"/>
        <w:spacing w:before="100" w:beforeAutospacing="1" w:after="100" w:afterAutospacing="1" w:line="240" w:lineRule="auto"/>
      </w:pPr>
      <w:r w:rsidRPr="00E576FA">
        <w:t>Coordinating and cooperating with its counterparts in other countries as well as relevant international agencies and organizations, in accordance with statutory procedures.</w:t>
      </w:r>
    </w:p>
    <w:p w:rsidRPr="00E576FA" w:rsidR="00E576FA" w:rsidP="00E576FA" w:rsidRDefault="00E576FA" w14:paraId="21ECE41D" w14:textId="06BEF8FF">
      <w:pPr>
        <w:numPr>
          <w:ilvl w:val="0"/>
          <w:numId w:val="12"/>
        </w:numPr>
        <w:shd w:val="clear" w:color="auto" w:fill="FFFFFF"/>
        <w:spacing w:before="100" w:beforeAutospacing="1" w:after="100" w:afterAutospacing="1" w:line="240" w:lineRule="auto"/>
      </w:pPr>
      <w:r w:rsidRPr="00E576FA">
        <w:t xml:space="preserve">Representing the Kingdom locally and internationally, in accordance with statutory </w:t>
      </w:r>
      <w:r w:rsidRPr="00E576FA" w:rsidR="0068271D">
        <w:t>procedures. ​</w:t>
      </w:r>
    </w:p>
    <w:p w:rsidRPr="00E576FA" w:rsidR="00E576FA" w:rsidP="00E576FA" w:rsidRDefault="00E576FA" w14:paraId="17F7FAB0" w14:textId="2EA96AF1">
      <w:pPr>
        <w:numPr>
          <w:ilvl w:val="0"/>
          <w:numId w:val="12"/>
        </w:numPr>
        <w:shd w:val="clear" w:color="auto" w:fill="FFFFFF"/>
        <w:spacing w:before="100" w:beforeAutospacing="1" w:after="100" w:afterAutospacing="1" w:line="240" w:lineRule="auto"/>
      </w:pPr>
      <w:r w:rsidRPr="00E576FA">
        <w:t xml:space="preserve">Supervising the publication and updating of the Kingdom’s </w:t>
      </w:r>
      <w:r w:rsidRPr="00E576FA" w:rsidR="0068271D">
        <w:t>Atlases and</w:t>
      </w:r>
      <w:r w:rsidRPr="00E576FA">
        <w:t xml:space="preserve"> developing them in coordination with relevant </w:t>
      </w:r>
      <w:r w:rsidRPr="00E576FA" w:rsidR="0068271D">
        <w:t>agencies. ​</w:t>
      </w:r>
    </w:p>
    <w:p w:rsidRPr="00E576FA" w:rsidR="00E576FA" w:rsidP="00E576FA" w:rsidRDefault="00E576FA" w14:paraId="1F58F6B9" w14:textId="163E6EEA">
      <w:pPr>
        <w:numPr>
          <w:ilvl w:val="0"/>
          <w:numId w:val="12"/>
        </w:numPr>
        <w:shd w:val="clear" w:color="auto" w:fill="FFFFFF"/>
        <w:spacing w:before="100" w:beforeAutospacing="1" w:after="100" w:afterAutospacing="1" w:line="240" w:lineRule="auto"/>
      </w:pPr>
      <w:r w:rsidRPr="00E576FA">
        <w:t xml:space="preserve">Providing information, studies, and consultations on the Kingdom's land and maritime borders, and developing a database for such purpose in coordination with relevant </w:t>
      </w:r>
      <w:r w:rsidRPr="00E576FA" w:rsidR="0068271D">
        <w:t>agencies. ​</w:t>
      </w:r>
    </w:p>
    <w:p w:rsidR="00491DF8" w:rsidP="001B4273" w:rsidRDefault="00E576FA" w14:paraId="26987B04" w14:textId="6A1A54BA">
      <w:pPr>
        <w:numPr>
          <w:ilvl w:val="0"/>
          <w:numId w:val="12"/>
        </w:numPr>
        <w:shd w:val="clear" w:color="auto" w:fill="FFFFFF"/>
        <w:spacing w:before="100" w:beforeAutospacing="1" w:after="100" w:afterAutospacing="1" w:line="240" w:lineRule="auto"/>
      </w:pPr>
      <w:r w:rsidRPr="00E576FA">
        <w:t>Providing Sector-related consultations and services to government and private agencies, and other entities within the Kingdom and abroad</w:t>
      </w:r>
    </w:p>
    <w:p w:rsidR="00491DF8" w:rsidP="00491DF8" w:rsidRDefault="00491DF8" w14:paraId="11B45E85" w14:textId="77777777">
      <w:pPr>
        <w:spacing w:after="0" w:line="240" w:lineRule="auto"/>
        <w:jc w:val="both"/>
      </w:pPr>
    </w:p>
    <w:tbl>
      <w:tblPr>
        <w:tblStyle w:val="TableGrid"/>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6" w:space="0"/>
          <w:insideV w:val="single" w:color="FFFFFF" w:themeColor="background1" w:sz="6" w:space="0"/>
        </w:tblBorders>
        <w:tblLook w:val="04A0" w:firstRow="1" w:lastRow="0" w:firstColumn="1" w:lastColumn="0" w:noHBand="0" w:noVBand="1"/>
      </w:tblPr>
      <w:tblGrid>
        <w:gridCol w:w="2977"/>
        <w:gridCol w:w="3007"/>
        <w:gridCol w:w="3032"/>
      </w:tblGrid>
      <w:tr w:rsidRPr="00A11CD4" w:rsidR="00491DF8" w:rsidTr="2DFC6C90" w14:paraId="7F852D33" w14:textId="77777777">
        <w:trPr>
          <w:trHeight w:val="681"/>
        </w:trPr>
        <w:tc>
          <w:tcPr>
            <w:tcW w:w="9350" w:type="dxa"/>
            <w:gridSpan w:val="3"/>
            <w:shd w:val="clear" w:color="auto" w:fill="1E687C"/>
            <w:tcMar>
              <w:top w:w="29" w:type="dxa"/>
              <w:left w:w="115" w:type="dxa"/>
              <w:bottom w:w="29" w:type="dxa"/>
              <w:right w:w="115" w:type="dxa"/>
            </w:tcMar>
            <w:vAlign w:val="center"/>
          </w:tcPr>
          <w:p w:rsidRPr="00A11CD4" w:rsidR="00491DF8" w:rsidP="000E669F" w:rsidRDefault="00491DF8" w14:paraId="4F9AC505" w14:textId="77777777">
            <w:pPr>
              <w:jc w:val="center"/>
              <w:rPr>
                <w:rFonts w:cstheme="minorHAnsi"/>
                <w:b/>
                <w:sz w:val="20"/>
                <w:szCs w:val="20"/>
              </w:rPr>
            </w:pPr>
            <w:r w:rsidRPr="008C5906">
              <w:rPr>
                <w:rFonts w:cstheme="minorHAnsi"/>
                <w:b/>
                <w:color w:val="FFFFFF" w:themeColor="background1"/>
                <w:sz w:val="20"/>
                <w:szCs w:val="20"/>
              </w:rPr>
              <w:t>PROJECT/OUTCOME INFORMATION</w:t>
            </w:r>
          </w:p>
        </w:tc>
      </w:tr>
      <w:tr w:rsidRPr="00A11CD4" w:rsidR="00491DF8" w:rsidTr="2DFC6C90" w14:paraId="55B4F7C6" w14:textId="77777777">
        <w:trPr>
          <w:trHeight w:val="288"/>
        </w:trPr>
        <w:tc>
          <w:tcPr>
            <w:tcW w:w="3055" w:type="dxa"/>
            <w:shd w:val="clear" w:color="auto" w:fill="EAF6F3"/>
            <w:tcMar>
              <w:top w:w="29" w:type="dxa"/>
              <w:left w:w="115" w:type="dxa"/>
              <w:bottom w:w="29" w:type="dxa"/>
              <w:right w:w="115" w:type="dxa"/>
            </w:tcMar>
          </w:tcPr>
          <w:p w:rsidRPr="008C5906" w:rsidR="00491DF8" w:rsidP="000E669F" w:rsidRDefault="00491DF8" w14:paraId="3323FC4F" w14:textId="77777777">
            <w:pPr>
              <w:rPr>
                <w:rFonts w:cstheme="minorHAnsi"/>
                <w:b/>
                <w:color w:val="1E687C"/>
                <w:sz w:val="20"/>
                <w:szCs w:val="20"/>
              </w:rPr>
            </w:pPr>
            <w:r w:rsidRPr="008C5906">
              <w:rPr>
                <w:rFonts w:cstheme="minorHAnsi"/>
                <w:b/>
                <w:color w:val="1E687C"/>
                <w:sz w:val="20"/>
                <w:szCs w:val="20"/>
              </w:rPr>
              <w:t>Project/outcome title</w:t>
            </w:r>
          </w:p>
        </w:tc>
        <w:tc>
          <w:tcPr>
            <w:tcW w:w="6295" w:type="dxa"/>
            <w:gridSpan w:val="2"/>
            <w:shd w:val="clear" w:color="auto" w:fill="EAF6F3"/>
            <w:tcMar>
              <w:top w:w="29" w:type="dxa"/>
              <w:left w:w="115" w:type="dxa"/>
              <w:bottom w:w="29" w:type="dxa"/>
              <w:right w:w="115" w:type="dxa"/>
            </w:tcMar>
          </w:tcPr>
          <w:p w:rsidRPr="00465160" w:rsidR="00491DF8" w:rsidP="000E669F" w:rsidRDefault="00465160" w14:paraId="06932311" w14:textId="4298FFE5">
            <w:pPr>
              <w:jc w:val="center"/>
              <w:rPr>
                <w:rFonts w:cstheme="minorHAnsi"/>
                <w:b/>
                <w:bCs/>
                <w:color w:val="1E687C"/>
                <w:sz w:val="20"/>
                <w:szCs w:val="20"/>
              </w:rPr>
            </w:pPr>
            <w:bookmarkStart w:name="_Hlk75175544" w:id="3"/>
            <w:r w:rsidRPr="00465160">
              <w:rPr>
                <w:rFonts w:cstheme="minorHAnsi"/>
                <w:b/>
                <w:bCs/>
                <w:color w:val="1E687C"/>
                <w:sz w:val="20"/>
                <w:szCs w:val="20"/>
              </w:rPr>
              <w:t>Advisory Services to the General Commission for Survey</w:t>
            </w:r>
            <w:bookmarkEnd w:id="3"/>
          </w:p>
        </w:tc>
      </w:tr>
      <w:tr w:rsidRPr="00A11CD4" w:rsidR="00491DF8" w:rsidTr="2DFC6C90" w14:paraId="348637E8" w14:textId="77777777">
        <w:trPr>
          <w:trHeight w:val="288"/>
        </w:trPr>
        <w:tc>
          <w:tcPr>
            <w:tcW w:w="3055" w:type="dxa"/>
            <w:shd w:val="clear" w:color="auto" w:fill="EAF6F3"/>
            <w:tcMar>
              <w:top w:w="29" w:type="dxa"/>
              <w:left w:w="115" w:type="dxa"/>
              <w:bottom w:w="29" w:type="dxa"/>
              <w:right w:w="115" w:type="dxa"/>
            </w:tcMar>
          </w:tcPr>
          <w:p w:rsidRPr="008C5906" w:rsidR="00491DF8" w:rsidP="000E669F" w:rsidRDefault="00491DF8" w14:paraId="1A925467" w14:textId="77777777">
            <w:pPr>
              <w:rPr>
                <w:rFonts w:cstheme="minorHAnsi"/>
                <w:b/>
                <w:color w:val="1E687C"/>
                <w:sz w:val="20"/>
                <w:szCs w:val="20"/>
              </w:rPr>
            </w:pPr>
            <w:r w:rsidRPr="008C5906">
              <w:rPr>
                <w:rFonts w:cstheme="minorHAnsi"/>
                <w:b/>
                <w:color w:val="1E687C"/>
                <w:sz w:val="20"/>
                <w:szCs w:val="20"/>
              </w:rPr>
              <w:t>Atlas ID</w:t>
            </w:r>
          </w:p>
        </w:tc>
        <w:tc>
          <w:tcPr>
            <w:tcW w:w="6295" w:type="dxa"/>
            <w:gridSpan w:val="2"/>
            <w:shd w:val="clear" w:color="auto" w:fill="EAF6F3"/>
            <w:tcMar>
              <w:top w:w="29" w:type="dxa"/>
              <w:left w:w="115" w:type="dxa"/>
              <w:bottom w:w="29" w:type="dxa"/>
              <w:right w:w="115" w:type="dxa"/>
            </w:tcMar>
          </w:tcPr>
          <w:p w:rsidRPr="008C5906" w:rsidR="00491DF8" w:rsidP="000E669F" w:rsidRDefault="001E0A68" w14:paraId="7ABCB55A" w14:textId="464191D8">
            <w:pPr>
              <w:jc w:val="center"/>
              <w:rPr>
                <w:rFonts w:cstheme="minorHAnsi"/>
                <w:color w:val="1E687C"/>
                <w:sz w:val="20"/>
                <w:szCs w:val="20"/>
              </w:rPr>
            </w:pPr>
            <w:r w:rsidRPr="001E0A68">
              <w:rPr>
                <w:rFonts w:cstheme="minorHAnsi"/>
                <w:color w:val="1E687C"/>
                <w:sz w:val="20"/>
                <w:szCs w:val="20"/>
              </w:rPr>
              <w:t>SAU10-110186</w:t>
            </w:r>
          </w:p>
        </w:tc>
      </w:tr>
      <w:tr w:rsidRPr="00A11CD4" w:rsidR="00491DF8" w:rsidTr="2DFC6C90" w14:paraId="70277AC2" w14:textId="77777777">
        <w:trPr>
          <w:trHeight w:val="288"/>
        </w:trPr>
        <w:tc>
          <w:tcPr>
            <w:tcW w:w="3055" w:type="dxa"/>
            <w:shd w:val="clear" w:color="auto" w:fill="EAF6F3"/>
            <w:tcMar>
              <w:top w:w="29" w:type="dxa"/>
              <w:left w:w="115" w:type="dxa"/>
              <w:bottom w:w="29" w:type="dxa"/>
              <w:right w:w="115" w:type="dxa"/>
            </w:tcMar>
          </w:tcPr>
          <w:p w:rsidRPr="008C5906" w:rsidR="00491DF8" w:rsidP="000E669F" w:rsidRDefault="00491DF8" w14:paraId="1C1B7CA6" w14:textId="77777777">
            <w:pPr>
              <w:rPr>
                <w:rFonts w:cstheme="minorHAnsi"/>
                <w:b/>
                <w:color w:val="1E687C"/>
                <w:sz w:val="20"/>
                <w:szCs w:val="20"/>
              </w:rPr>
            </w:pPr>
            <w:r w:rsidRPr="009C3BB6">
              <w:rPr>
                <w:rFonts w:cstheme="minorHAnsi"/>
                <w:b/>
                <w:color w:val="1E687C"/>
                <w:sz w:val="20"/>
                <w:szCs w:val="20"/>
              </w:rPr>
              <w:t>Corporate outcome and output </w:t>
            </w:r>
          </w:p>
        </w:tc>
        <w:tc>
          <w:tcPr>
            <w:tcW w:w="6295" w:type="dxa"/>
            <w:gridSpan w:val="2"/>
            <w:shd w:val="clear" w:color="auto" w:fill="EAF6F3"/>
            <w:tcMar>
              <w:top w:w="29" w:type="dxa"/>
              <w:left w:w="115" w:type="dxa"/>
              <w:bottom w:w="29" w:type="dxa"/>
              <w:right w:w="115" w:type="dxa"/>
            </w:tcMar>
          </w:tcPr>
          <w:p w:rsidR="00491DF8" w:rsidP="00AF2847" w:rsidRDefault="00AF2847" w14:paraId="3523818D" w14:textId="77777777">
            <w:pPr>
              <w:rPr>
                <w:rFonts w:cstheme="minorHAnsi"/>
                <w:b/>
                <w:color w:val="1E687C"/>
                <w:sz w:val="20"/>
                <w:szCs w:val="20"/>
              </w:rPr>
            </w:pPr>
            <w:r>
              <w:rPr>
                <w:rFonts w:cstheme="minorHAnsi"/>
                <w:b/>
                <w:color w:val="1E687C"/>
                <w:sz w:val="20"/>
                <w:szCs w:val="20"/>
              </w:rPr>
              <w:t xml:space="preserve">Outcome: </w:t>
            </w:r>
            <w:r w:rsidRPr="00AF2847">
              <w:rPr>
                <w:rFonts w:cstheme="minorHAnsi"/>
                <w:b/>
                <w:color w:val="1E687C"/>
                <w:sz w:val="20"/>
                <w:szCs w:val="20"/>
              </w:rPr>
              <w:t>Improved knowledge-based equitable and sustainable development, underpinned by innovation and improved infrastructure</w:t>
            </w:r>
          </w:p>
          <w:p w:rsidRPr="009C3BB6" w:rsidR="00AF2847" w:rsidP="00AF2847" w:rsidRDefault="00AF2847" w14:paraId="6589BD13" w14:textId="5D433CF1">
            <w:pPr>
              <w:rPr>
                <w:rFonts w:cstheme="minorHAnsi"/>
                <w:b/>
                <w:color w:val="1E687C"/>
                <w:sz w:val="20"/>
                <w:szCs w:val="20"/>
              </w:rPr>
            </w:pPr>
            <w:r>
              <w:rPr>
                <w:rFonts w:cstheme="minorHAnsi"/>
                <w:b/>
                <w:color w:val="1E687C"/>
                <w:sz w:val="20"/>
                <w:szCs w:val="20"/>
              </w:rPr>
              <w:t xml:space="preserve">Output: </w:t>
            </w:r>
            <w:r w:rsidRPr="00472EB2" w:rsidR="00472EB2">
              <w:rPr>
                <w:rFonts w:cstheme="minorHAnsi"/>
                <w:b/>
                <w:color w:val="1E687C"/>
                <w:sz w:val="20"/>
                <w:szCs w:val="20"/>
              </w:rPr>
              <w:t>National Policies developed to promote economic diversification with increased employment of Nationals</w:t>
            </w:r>
          </w:p>
        </w:tc>
      </w:tr>
      <w:tr w:rsidRPr="00A11CD4" w:rsidR="00491DF8" w:rsidTr="2DFC6C90" w14:paraId="21A22A42" w14:textId="77777777">
        <w:trPr>
          <w:trHeight w:val="288"/>
        </w:trPr>
        <w:tc>
          <w:tcPr>
            <w:tcW w:w="3055" w:type="dxa"/>
            <w:shd w:val="clear" w:color="auto" w:fill="EAF6F3"/>
            <w:tcMar>
              <w:top w:w="29" w:type="dxa"/>
              <w:left w:w="115" w:type="dxa"/>
              <w:bottom w:w="29" w:type="dxa"/>
              <w:right w:w="115" w:type="dxa"/>
            </w:tcMar>
          </w:tcPr>
          <w:p w:rsidRPr="008C5906" w:rsidR="00491DF8" w:rsidP="000E669F" w:rsidRDefault="00491DF8" w14:paraId="359D6428" w14:textId="77777777">
            <w:pPr>
              <w:rPr>
                <w:rFonts w:cstheme="minorHAnsi"/>
                <w:b/>
                <w:color w:val="1E687C"/>
                <w:sz w:val="20"/>
                <w:szCs w:val="20"/>
              </w:rPr>
            </w:pPr>
            <w:r w:rsidRPr="008C5906">
              <w:rPr>
                <w:rFonts w:cstheme="minorHAnsi"/>
                <w:b/>
                <w:color w:val="1E687C"/>
                <w:sz w:val="20"/>
                <w:szCs w:val="20"/>
              </w:rPr>
              <w:t>Country</w:t>
            </w:r>
          </w:p>
        </w:tc>
        <w:tc>
          <w:tcPr>
            <w:tcW w:w="6295" w:type="dxa"/>
            <w:gridSpan w:val="2"/>
            <w:shd w:val="clear" w:color="auto" w:fill="EAF6F3"/>
            <w:tcMar>
              <w:top w:w="29" w:type="dxa"/>
              <w:left w:w="115" w:type="dxa"/>
              <w:bottom w:w="29" w:type="dxa"/>
              <w:right w:w="115" w:type="dxa"/>
            </w:tcMar>
          </w:tcPr>
          <w:p w:rsidRPr="008C5906" w:rsidR="00491DF8" w:rsidP="000E669F" w:rsidRDefault="00BA5DFC" w14:paraId="721819C9" w14:textId="34465CC2">
            <w:pPr>
              <w:jc w:val="center"/>
              <w:rPr>
                <w:rFonts w:cstheme="minorHAnsi"/>
                <w:color w:val="1E687C"/>
                <w:sz w:val="20"/>
                <w:szCs w:val="20"/>
              </w:rPr>
            </w:pPr>
            <w:r>
              <w:rPr>
                <w:rFonts w:cstheme="minorHAnsi"/>
                <w:color w:val="1E687C"/>
                <w:sz w:val="20"/>
                <w:szCs w:val="20"/>
              </w:rPr>
              <w:t>Saudi Arabia</w:t>
            </w:r>
          </w:p>
        </w:tc>
      </w:tr>
      <w:tr w:rsidRPr="00A11CD4" w:rsidR="00491DF8" w:rsidTr="2DFC6C90" w14:paraId="1406F188" w14:textId="77777777">
        <w:trPr>
          <w:trHeight w:val="288"/>
        </w:trPr>
        <w:tc>
          <w:tcPr>
            <w:tcW w:w="3055" w:type="dxa"/>
            <w:shd w:val="clear" w:color="auto" w:fill="EAF6F3"/>
            <w:tcMar>
              <w:top w:w="29" w:type="dxa"/>
              <w:left w:w="115" w:type="dxa"/>
              <w:bottom w:w="29" w:type="dxa"/>
              <w:right w:w="115" w:type="dxa"/>
            </w:tcMar>
          </w:tcPr>
          <w:p w:rsidRPr="008C5906" w:rsidR="00491DF8" w:rsidP="000E669F" w:rsidRDefault="00491DF8" w14:paraId="653BF1BA" w14:textId="77777777">
            <w:pPr>
              <w:rPr>
                <w:rFonts w:cstheme="minorHAnsi"/>
                <w:b/>
                <w:color w:val="1E687C"/>
                <w:sz w:val="20"/>
                <w:szCs w:val="20"/>
              </w:rPr>
            </w:pPr>
            <w:r w:rsidRPr="008C5906">
              <w:rPr>
                <w:rFonts w:cstheme="minorHAnsi"/>
                <w:b/>
                <w:color w:val="1E687C"/>
                <w:sz w:val="20"/>
                <w:szCs w:val="20"/>
              </w:rPr>
              <w:t>Region</w:t>
            </w:r>
          </w:p>
        </w:tc>
        <w:tc>
          <w:tcPr>
            <w:tcW w:w="6295" w:type="dxa"/>
            <w:gridSpan w:val="2"/>
            <w:shd w:val="clear" w:color="auto" w:fill="EAF6F3"/>
            <w:tcMar>
              <w:top w:w="29" w:type="dxa"/>
              <w:left w:w="115" w:type="dxa"/>
              <w:bottom w:w="29" w:type="dxa"/>
              <w:right w:w="115" w:type="dxa"/>
            </w:tcMar>
          </w:tcPr>
          <w:p w:rsidRPr="008C5906" w:rsidR="00491DF8" w:rsidP="000E669F" w:rsidRDefault="00BA5DFC" w14:paraId="47B55EE9" w14:textId="535E1F3A">
            <w:pPr>
              <w:jc w:val="center"/>
              <w:rPr>
                <w:rFonts w:cstheme="minorHAnsi"/>
                <w:color w:val="1E687C"/>
                <w:sz w:val="20"/>
                <w:szCs w:val="20"/>
              </w:rPr>
            </w:pPr>
            <w:r>
              <w:rPr>
                <w:rFonts w:cstheme="minorHAnsi"/>
                <w:color w:val="1E687C"/>
                <w:sz w:val="20"/>
                <w:szCs w:val="20"/>
              </w:rPr>
              <w:t>RBAS</w:t>
            </w:r>
          </w:p>
        </w:tc>
      </w:tr>
      <w:tr w:rsidRPr="00A11CD4" w:rsidR="00491DF8" w:rsidTr="2DFC6C90" w14:paraId="6BBA2314" w14:textId="77777777">
        <w:trPr>
          <w:trHeight w:val="288"/>
        </w:trPr>
        <w:tc>
          <w:tcPr>
            <w:tcW w:w="3055" w:type="dxa"/>
            <w:shd w:val="clear" w:color="auto" w:fill="EAF6F3"/>
            <w:tcMar>
              <w:top w:w="29" w:type="dxa"/>
              <w:left w:w="115" w:type="dxa"/>
              <w:bottom w:w="29" w:type="dxa"/>
              <w:right w:w="115" w:type="dxa"/>
            </w:tcMar>
          </w:tcPr>
          <w:p w:rsidRPr="008C5906" w:rsidR="00491DF8" w:rsidP="000E669F" w:rsidRDefault="00491DF8" w14:paraId="696C9C8F" w14:textId="77777777">
            <w:pPr>
              <w:rPr>
                <w:rFonts w:cstheme="minorHAnsi"/>
                <w:b/>
                <w:color w:val="1E687C"/>
                <w:sz w:val="20"/>
                <w:szCs w:val="20"/>
              </w:rPr>
            </w:pPr>
            <w:r w:rsidRPr="008C5906">
              <w:rPr>
                <w:rFonts w:cstheme="minorHAnsi"/>
                <w:b/>
                <w:color w:val="1E687C"/>
                <w:sz w:val="20"/>
                <w:szCs w:val="20"/>
              </w:rPr>
              <w:t>Date project document signed</w:t>
            </w:r>
          </w:p>
        </w:tc>
        <w:tc>
          <w:tcPr>
            <w:tcW w:w="6295" w:type="dxa"/>
            <w:gridSpan w:val="2"/>
            <w:shd w:val="clear" w:color="auto" w:fill="EAF6F3"/>
            <w:tcMar>
              <w:top w:w="29" w:type="dxa"/>
              <w:left w:w="115" w:type="dxa"/>
              <w:bottom w:w="29" w:type="dxa"/>
              <w:right w:w="115" w:type="dxa"/>
            </w:tcMar>
          </w:tcPr>
          <w:p w:rsidRPr="008C5906" w:rsidR="00491DF8" w:rsidP="2DFC6C90" w:rsidRDefault="17932F5F" w14:paraId="06BF15F6" w14:textId="3CC9D26D">
            <w:pPr>
              <w:jc w:val="center"/>
              <w:rPr>
                <w:color w:val="1E687C"/>
                <w:sz w:val="20"/>
                <w:szCs w:val="20"/>
              </w:rPr>
            </w:pPr>
            <w:r w:rsidRPr="2DFC6C90">
              <w:rPr>
                <w:color w:val="1E687C"/>
                <w:sz w:val="20"/>
                <w:szCs w:val="20"/>
              </w:rPr>
              <w:t>14 May 2018</w:t>
            </w:r>
          </w:p>
        </w:tc>
      </w:tr>
      <w:tr w:rsidRPr="00A11CD4" w:rsidR="00491DF8" w:rsidTr="2DFC6C90" w14:paraId="38E5963E" w14:textId="77777777">
        <w:trPr>
          <w:trHeight w:val="288"/>
        </w:trPr>
        <w:tc>
          <w:tcPr>
            <w:tcW w:w="3055" w:type="dxa"/>
            <w:vMerge w:val="restart"/>
            <w:shd w:val="clear" w:color="auto" w:fill="EAF6F3"/>
            <w:tcMar>
              <w:top w:w="29" w:type="dxa"/>
              <w:left w:w="115" w:type="dxa"/>
              <w:bottom w:w="29" w:type="dxa"/>
              <w:right w:w="115" w:type="dxa"/>
            </w:tcMar>
            <w:vAlign w:val="center"/>
          </w:tcPr>
          <w:p w:rsidRPr="008C5906" w:rsidR="00491DF8" w:rsidP="000E669F" w:rsidRDefault="00491DF8" w14:paraId="5EE0B69E" w14:textId="77777777">
            <w:pPr>
              <w:rPr>
                <w:rFonts w:cstheme="minorHAnsi"/>
                <w:b/>
                <w:color w:val="1E687C"/>
                <w:sz w:val="20"/>
                <w:szCs w:val="20"/>
              </w:rPr>
            </w:pPr>
            <w:r w:rsidRPr="008C5906">
              <w:rPr>
                <w:rFonts w:cstheme="minorHAnsi"/>
                <w:b/>
                <w:color w:val="1E687C"/>
                <w:sz w:val="20"/>
                <w:szCs w:val="20"/>
              </w:rPr>
              <w:t>Project dates</w:t>
            </w:r>
          </w:p>
        </w:tc>
        <w:tc>
          <w:tcPr>
            <w:tcW w:w="3147" w:type="dxa"/>
            <w:shd w:val="clear" w:color="auto" w:fill="EAF6F3"/>
            <w:tcMar>
              <w:top w:w="29" w:type="dxa"/>
              <w:left w:w="115" w:type="dxa"/>
              <w:bottom w:w="29" w:type="dxa"/>
              <w:right w:w="115" w:type="dxa"/>
            </w:tcMar>
          </w:tcPr>
          <w:p w:rsidRPr="008C5906" w:rsidR="00491DF8" w:rsidP="000E669F" w:rsidRDefault="00491DF8" w14:paraId="6DCAAB14" w14:textId="77777777">
            <w:pPr>
              <w:jc w:val="center"/>
              <w:rPr>
                <w:rFonts w:cstheme="minorHAnsi"/>
                <w:b/>
                <w:color w:val="1E687C"/>
                <w:sz w:val="20"/>
                <w:szCs w:val="20"/>
              </w:rPr>
            </w:pPr>
            <w:r w:rsidRPr="008C5906">
              <w:rPr>
                <w:rFonts w:cstheme="minorHAnsi"/>
                <w:b/>
                <w:color w:val="1E687C"/>
                <w:sz w:val="20"/>
                <w:szCs w:val="20"/>
              </w:rPr>
              <w:t>Start</w:t>
            </w:r>
          </w:p>
        </w:tc>
        <w:tc>
          <w:tcPr>
            <w:tcW w:w="3148" w:type="dxa"/>
            <w:shd w:val="clear" w:color="auto" w:fill="EAF6F3"/>
            <w:tcMar>
              <w:top w:w="29" w:type="dxa"/>
              <w:left w:w="115" w:type="dxa"/>
              <w:bottom w:w="29" w:type="dxa"/>
              <w:right w:w="115" w:type="dxa"/>
            </w:tcMar>
          </w:tcPr>
          <w:p w:rsidRPr="008C5906" w:rsidR="00491DF8" w:rsidP="000E669F" w:rsidRDefault="00491DF8" w14:paraId="13121CBF" w14:textId="77777777">
            <w:pPr>
              <w:jc w:val="center"/>
              <w:rPr>
                <w:rFonts w:cstheme="minorHAnsi"/>
                <w:b/>
                <w:color w:val="1E687C"/>
                <w:sz w:val="20"/>
                <w:szCs w:val="20"/>
              </w:rPr>
            </w:pPr>
            <w:r w:rsidRPr="008C5906">
              <w:rPr>
                <w:rFonts w:cstheme="minorHAnsi"/>
                <w:b/>
                <w:color w:val="1E687C"/>
                <w:sz w:val="20"/>
                <w:szCs w:val="20"/>
              </w:rPr>
              <w:t>Planned end</w:t>
            </w:r>
          </w:p>
        </w:tc>
      </w:tr>
      <w:tr w:rsidRPr="00A11CD4" w:rsidR="00491DF8" w:rsidTr="2DFC6C90" w14:paraId="7FE2473F" w14:textId="77777777">
        <w:trPr>
          <w:trHeight w:val="288"/>
        </w:trPr>
        <w:tc>
          <w:tcPr>
            <w:tcW w:w="3055" w:type="dxa"/>
            <w:vMerge/>
            <w:tcMar>
              <w:top w:w="29" w:type="dxa"/>
              <w:left w:w="115" w:type="dxa"/>
              <w:bottom w:w="29" w:type="dxa"/>
              <w:right w:w="115" w:type="dxa"/>
            </w:tcMar>
          </w:tcPr>
          <w:p w:rsidRPr="008C5906" w:rsidR="00491DF8" w:rsidP="000E669F" w:rsidRDefault="00491DF8" w14:paraId="5AC18D9B" w14:textId="77777777">
            <w:pPr>
              <w:rPr>
                <w:rFonts w:cstheme="minorHAnsi"/>
                <w:b/>
                <w:color w:val="1E687C"/>
                <w:sz w:val="20"/>
                <w:szCs w:val="20"/>
              </w:rPr>
            </w:pPr>
          </w:p>
        </w:tc>
        <w:tc>
          <w:tcPr>
            <w:tcW w:w="3147" w:type="dxa"/>
            <w:shd w:val="clear" w:color="auto" w:fill="EAF6F3"/>
            <w:tcMar>
              <w:top w:w="29" w:type="dxa"/>
              <w:left w:w="115" w:type="dxa"/>
              <w:bottom w:w="29" w:type="dxa"/>
              <w:right w:w="115" w:type="dxa"/>
            </w:tcMar>
          </w:tcPr>
          <w:p w:rsidRPr="008C5906" w:rsidR="00491DF8" w:rsidP="2DFC6C90" w:rsidRDefault="47A07C99" w14:paraId="4E625F48" w14:textId="3E9903D5">
            <w:pPr>
              <w:jc w:val="center"/>
              <w:rPr>
                <w:color w:val="1E687C"/>
                <w:sz w:val="20"/>
                <w:szCs w:val="20"/>
              </w:rPr>
            </w:pPr>
            <w:r w:rsidRPr="2DFC6C90">
              <w:rPr>
                <w:color w:val="1E687C"/>
                <w:sz w:val="20"/>
                <w:szCs w:val="20"/>
              </w:rPr>
              <w:t>1 May 2018</w:t>
            </w:r>
          </w:p>
        </w:tc>
        <w:tc>
          <w:tcPr>
            <w:tcW w:w="3148" w:type="dxa"/>
            <w:shd w:val="clear" w:color="auto" w:fill="EAF6F3"/>
            <w:tcMar>
              <w:top w:w="29" w:type="dxa"/>
              <w:left w:w="115" w:type="dxa"/>
              <w:bottom w:w="29" w:type="dxa"/>
              <w:right w:w="115" w:type="dxa"/>
            </w:tcMar>
          </w:tcPr>
          <w:p w:rsidRPr="008C5906" w:rsidR="00491DF8" w:rsidP="2DFC6C90" w:rsidRDefault="47A07C99" w14:paraId="2EEE1D2E" w14:textId="225FEDD1">
            <w:pPr>
              <w:jc w:val="center"/>
              <w:rPr>
                <w:color w:val="1E687C"/>
                <w:sz w:val="20"/>
                <w:szCs w:val="20"/>
              </w:rPr>
            </w:pPr>
            <w:r w:rsidRPr="2DFC6C90">
              <w:rPr>
                <w:color w:val="1E687C"/>
                <w:sz w:val="20"/>
                <w:szCs w:val="20"/>
              </w:rPr>
              <w:t>31 December 2021</w:t>
            </w:r>
          </w:p>
        </w:tc>
      </w:tr>
      <w:tr w:rsidRPr="00A11CD4" w:rsidR="00491DF8" w:rsidTr="2DFC6C90" w14:paraId="258A4849" w14:textId="77777777">
        <w:trPr>
          <w:trHeight w:val="288"/>
        </w:trPr>
        <w:tc>
          <w:tcPr>
            <w:tcW w:w="3055" w:type="dxa"/>
            <w:shd w:val="clear" w:color="auto" w:fill="EAF6F3"/>
            <w:tcMar>
              <w:top w:w="29" w:type="dxa"/>
              <w:left w:w="115" w:type="dxa"/>
              <w:bottom w:w="29" w:type="dxa"/>
              <w:right w:w="115" w:type="dxa"/>
            </w:tcMar>
          </w:tcPr>
          <w:p w:rsidRPr="008C5906" w:rsidR="00491DF8" w:rsidP="000E669F" w:rsidRDefault="00491DF8" w14:paraId="26D43E6A" w14:textId="77777777">
            <w:pPr>
              <w:rPr>
                <w:rFonts w:cstheme="minorHAnsi"/>
                <w:b/>
                <w:color w:val="1E687C"/>
                <w:sz w:val="20"/>
                <w:szCs w:val="20"/>
              </w:rPr>
            </w:pPr>
            <w:r w:rsidRPr="008C5906">
              <w:rPr>
                <w:rFonts w:cstheme="minorHAnsi"/>
                <w:b/>
                <w:color w:val="1E687C"/>
                <w:sz w:val="20"/>
                <w:szCs w:val="20"/>
              </w:rPr>
              <w:t>Project budget</w:t>
            </w:r>
          </w:p>
        </w:tc>
        <w:tc>
          <w:tcPr>
            <w:tcW w:w="6295" w:type="dxa"/>
            <w:gridSpan w:val="2"/>
            <w:shd w:val="clear" w:color="auto" w:fill="EAF6F3"/>
            <w:tcMar>
              <w:top w:w="29" w:type="dxa"/>
              <w:left w:w="115" w:type="dxa"/>
              <w:bottom w:w="29" w:type="dxa"/>
              <w:right w:w="115" w:type="dxa"/>
            </w:tcMar>
          </w:tcPr>
          <w:p w:rsidRPr="008C5906" w:rsidR="00491DF8" w:rsidP="000E669F" w:rsidRDefault="00637F74" w14:paraId="376B2C2B" w14:textId="2D1D406A">
            <w:pPr>
              <w:jc w:val="center"/>
              <w:rPr>
                <w:rFonts w:cstheme="minorHAnsi"/>
                <w:b/>
                <w:color w:val="1E687C"/>
                <w:sz w:val="20"/>
                <w:szCs w:val="20"/>
              </w:rPr>
            </w:pPr>
            <w:r w:rsidRPr="00637F74">
              <w:rPr>
                <w:rFonts w:cstheme="minorHAnsi"/>
                <w:b/>
                <w:color w:val="1E687C"/>
                <w:sz w:val="20"/>
                <w:szCs w:val="20"/>
              </w:rPr>
              <w:t>2,933,333</w:t>
            </w:r>
          </w:p>
        </w:tc>
      </w:tr>
      <w:tr w:rsidRPr="00A11CD4" w:rsidR="00491DF8" w:rsidTr="2DFC6C90" w14:paraId="2C3E4323" w14:textId="77777777">
        <w:trPr>
          <w:trHeight w:val="288"/>
        </w:trPr>
        <w:tc>
          <w:tcPr>
            <w:tcW w:w="3055" w:type="dxa"/>
            <w:shd w:val="clear" w:color="auto" w:fill="EAF6F3"/>
            <w:tcMar>
              <w:top w:w="29" w:type="dxa"/>
              <w:left w:w="115" w:type="dxa"/>
              <w:bottom w:w="29" w:type="dxa"/>
              <w:right w:w="115" w:type="dxa"/>
            </w:tcMar>
          </w:tcPr>
          <w:p w:rsidRPr="008C5906" w:rsidR="00491DF8" w:rsidP="000E669F" w:rsidRDefault="00491DF8" w14:paraId="4503EA1E" w14:textId="77777777">
            <w:pPr>
              <w:rPr>
                <w:rFonts w:cstheme="minorHAnsi"/>
                <w:b/>
                <w:color w:val="1E687C"/>
                <w:sz w:val="20"/>
                <w:szCs w:val="20"/>
              </w:rPr>
            </w:pPr>
            <w:r w:rsidRPr="008C5906">
              <w:rPr>
                <w:rFonts w:cstheme="minorHAnsi"/>
                <w:b/>
                <w:color w:val="1E687C"/>
                <w:sz w:val="20"/>
                <w:szCs w:val="20"/>
              </w:rPr>
              <w:t>Project expenditure at the time of evaluation</w:t>
            </w:r>
          </w:p>
        </w:tc>
        <w:tc>
          <w:tcPr>
            <w:tcW w:w="6295" w:type="dxa"/>
            <w:gridSpan w:val="2"/>
            <w:shd w:val="clear" w:color="auto" w:fill="EAF6F3"/>
            <w:tcMar>
              <w:top w:w="29" w:type="dxa"/>
              <w:left w:w="115" w:type="dxa"/>
              <w:bottom w:w="29" w:type="dxa"/>
              <w:right w:w="115" w:type="dxa"/>
            </w:tcMar>
          </w:tcPr>
          <w:p w:rsidRPr="008C5906" w:rsidR="00491DF8" w:rsidP="2DFC6C90" w:rsidRDefault="30EF9303" w14:paraId="42395352" w14:textId="6894502C">
            <w:pPr>
              <w:jc w:val="center"/>
              <w:rPr>
                <w:b/>
                <w:bCs/>
                <w:color w:val="1E687C"/>
                <w:sz w:val="20"/>
                <w:szCs w:val="20"/>
              </w:rPr>
            </w:pPr>
            <w:r w:rsidRPr="2DFC6C90">
              <w:rPr>
                <w:b/>
                <w:bCs/>
                <w:color w:val="1E687C"/>
                <w:sz w:val="20"/>
                <w:szCs w:val="20"/>
              </w:rPr>
              <w:t>3,248,686</w:t>
            </w:r>
          </w:p>
        </w:tc>
      </w:tr>
      <w:tr w:rsidRPr="00A11CD4" w:rsidR="00491DF8" w:rsidTr="2DFC6C90" w14:paraId="2296248C" w14:textId="77777777">
        <w:trPr>
          <w:trHeight w:val="288"/>
        </w:trPr>
        <w:tc>
          <w:tcPr>
            <w:tcW w:w="3055" w:type="dxa"/>
            <w:shd w:val="clear" w:color="auto" w:fill="EAF6F3"/>
            <w:tcMar>
              <w:top w:w="29" w:type="dxa"/>
              <w:left w:w="115" w:type="dxa"/>
              <w:bottom w:w="29" w:type="dxa"/>
              <w:right w:w="115" w:type="dxa"/>
            </w:tcMar>
          </w:tcPr>
          <w:p w:rsidRPr="008C5906" w:rsidR="00491DF8" w:rsidP="000E669F" w:rsidRDefault="00491DF8" w14:paraId="6BA26117" w14:textId="77777777">
            <w:pPr>
              <w:rPr>
                <w:rFonts w:cstheme="minorHAnsi"/>
                <w:b/>
                <w:color w:val="1E687C"/>
                <w:sz w:val="20"/>
                <w:szCs w:val="20"/>
              </w:rPr>
            </w:pPr>
            <w:r w:rsidRPr="008C5906">
              <w:rPr>
                <w:rFonts w:cstheme="minorHAnsi"/>
                <w:b/>
                <w:color w:val="1E687C"/>
                <w:sz w:val="20"/>
                <w:szCs w:val="20"/>
              </w:rPr>
              <w:t>Funding source</w:t>
            </w:r>
          </w:p>
        </w:tc>
        <w:tc>
          <w:tcPr>
            <w:tcW w:w="6295" w:type="dxa"/>
            <w:gridSpan w:val="2"/>
            <w:shd w:val="clear" w:color="auto" w:fill="EAF6F3"/>
            <w:tcMar>
              <w:top w:w="29" w:type="dxa"/>
              <w:left w:w="115" w:type="dxa"/>
              <w:bottom w:w="29" w:type="dxa"/>
              <w:right w:w="115" w:type="dxa"/>
            </w:tcMar>
          </w:tcPr>
          <w:p w:rsidRPr="008C5906" w:rsidR="00491DF8" w:rsidP="000E669F" w:rsidRDefault="002C3D59" w14:paraId="4F73A538" w14:textId="47B4EE85">
            <w:pPr>
              <w:jc w:val="center"/>
              <w:rPr>
                <w:rFonts w:cstheme="minorHAnsi"/>
                <w:b/>
                <w:color w:val="1E687C"/>
                <w:sz w:val="20"/>
                <w:szCs w:val="20"/>
              </w:rPr>
            </w:pPr>
            <w:r>
              <w:rPr>
                <w:rFonts w:cstheme="minorHAnsi"/>
                <w:b/>
                <w:color w:val="1E687C"/>
                <w:sz w:val="20"/>
                <w:szCs w:val="20"/>
              </w:rPr>
              <w:t>Government</w:t>
            </w:r>
          </w:p>
        </w:tc>
      </w:tr>
      <w:tr w:rsidRPr="00A11CD4" w:rsidR="00491DF8" w:rsidTr="2DFC6C90" w14:paraId="1B6162CE" w14:textId="77777777">
        <w:trPr>
          <w:trHeight w:val="288"/>
        </w:trPr>
        <w:tc>
          <w:tcPr>
            <w:tcW w:w="3055" w:type="dxa"/>
            <w:shd w:val="clear" w:color="auto" w:fill="EAF6F3"/>
            <w:tcMar>
              <w:top w:w="29" w:type="dxa"/>
              <w:left w:w="115" w:type="dxa"/>
              <w:bottom w:w="29" w:type="dxa"/>
              <w:right w:w="115" w:type="dxa"/>
            </w:tcMar>
          </w:tcPr>
          <w:p w:rsidRPr="008C5906" w:rsidR="00491DF8" w:rsidP="000E669F" w:rsidRDefault="00491DF8" w14:paraId="7504C21B" w14:textId="77777777">
            <w:pPr>
              <w:rPr>
                <w:rFonts w:cstheme="minorHAnsi"/>
                <w:b/>
                <w:color w:val="1E687C"/>
                <w:sz w:val="20"/>
                <w:szCs w:val="20"/>
              </w:rPr>
            </w:pPr>
            <w:r w:rsidRPr="008C5906">
              <w:rPr>
                <w:rFonts w:cstheme="minorHAnsi"/>
                <w:b/>
                <w:color w:val="1E687C"/>
                <w:sz w:val="20"/>
                <w:szCs w:val="20"/>
              </w:rPr>
              <w:t>Implementing party</w:t>
            </w:r>
            <w:r w:rsidRPr="008C5906">
              <w:rPr>
                <w:rStyle w:val="FootnoteReference"/>
                <w:rFonts w:cstheme="minorHAnsi"/>
                <w:b/>
                <w:color w:val="1E687C"/>
                <w:sz w:val="20"/>
                <w:szCs w:val="20"/>
              </w:rPr>
              <w:footnoteReference w:id="2"/>
            </w:r>
          </w:p>
        </w:tc>
        <w:tc>
          <w:tcPr>
            <w:tcW w:w="6295" w:type="dxa"/>
            <w:gridSpan w:val="2"/>
            <w:shd w:val="clear" w:color="auto" w:fill="EAF6F3"/>
            <w:tcMar>
              <w:top w:w="29" w:type="dxa"/>
              <w:left w:w="115" w:type="dxa"/>
              <w:bottom w:w="29" w:type="dxa"/>
              <w:right w:w="115" w:type="dxa"/>
            </w:tcMar>
          </w:tcPr>
          <w:p w:rsidRPr="008C5906" w:rsidR="00491DF8" w:rsidP="000E669F" w:rsidRDefault="00C605DB" w14:paraId="52978F4D" w14:textId="19227751">
            <w:pPr>
              <w:jc w:val="center"/>
              <w:rPr>
                <w:rFonts w:cstheme="minorHAnsi"/>
                <w:b/>
                <w:color w:val="1E687C"/>
                <w:sz w:val="20"/>
                <w:szCs w:val="20"/>
              </w:rPr>
            </w:pPr>
            <w:r>
              <w:rPr>
                <w:rFonts w:cstheme="minorHAnsi"/>
                <w:b/>
                <w:color w:val="1E687C"/>
                <w:sz w:val="20"/>
                <w:szCs w:val="20"/>
              </w:rPr>
              <w:t xml:space="preserve">The </w:t>
            </w:r>
            <w:r w:rsidRPr="00F827A3" w:rsidR="00F827A3">
              <w:rPr>
                <w:rFonts w:cstheme="minorHAnsi"/>
                <w:b/>
                <w:color w:val="1E687C"/>
                <w:sz w:val="20"/>
                <w:szCs w:val="20"/>
              </w:rPr>
              <w:t>General Authority for Survey &amp; Geospatial Information</w:t>
            </w:r>
          </w:p>
        </w:tc>
      </w:tr>
    </w:tbl>
    <w:p w:rsidRPr="00542266" w:rsidR="00491DF8" w:rsidP="00491DF8" w:rsidRDefault="00491DF8" w14:paraId="0218268C" w14:textId="77777777">
      <w:pPr>
        <w:spacing w:after="0" w:line="240" w:lineRule="auto"/>
        <w:jc w:val="both"/>
        <w:rPr>
          <w:rFonts w:cstheme="minorHAnsi"/>
        </w:rPr>
      </w:pPr>
    </w:p>
    <w:p w:rsidRPr="007E7230" w:rsidR="00491DF8" w:rsidP="00BE6549" w:rsidRDefault="00491DF8" w14:paraId="738B74B1" w14:textId="77777777">
      <w:pPr>
        <w:pStyle w:val="ListParagraph"/>
        <w:numPr>
          <w:ilvl w:val="0"/>
          <w:numId w:val="4"/>
        </w:numPr>
        <w:spacing w:after="0" w:line="240" w:lineRule="auto"/>
        <w:ind w:left="360"/>
        <w:jc w:val="both"/>
        <w:rPr>
          <w:b/>
          <w:bCs/>
          <w:color w:val="185262"/>
          <w:u w:val="single"/>
        </w:rPr>
      </w:pPr>
      <w:bookmarkStart w:name="_Toc226452518" w:id="4"/>
      <w:r w:rsidRPr="007E7230">
        <w:rPr>
          <w:b/>
          <w:bCs/>
          <w:color w:val="185262"/>
          <w:u w:val="single"/>
        </w:rPr>
        <w:t xml:space="preserve">Evaluation </w:t>
      </w:r>
      <w:bookmarkEnd w:id="4"/>
      <w:r w:rsidRPr="007E7230">
        <w:rPr>
          <w:b/>
          <w:bCs/>
          <w:color w:val="185262"/>
          <w:u w:val="single"/>
        </w:rPr>
        <w:t>purpose, scope and objectives</w:t>
      </w:r>
    </w:p>
    <w:p w:rsidRPr="00542266" w:rsidR="00491DF8" w:rsidP="00491DF8" w:rsidRDefault="00491DF8" w14:paraId="48088E1C" w14:textId="77777777">
      <w:pPr>
        <w:spacing w:after="0" w:line="240" w:lineRule="auto"/>
        <w:jc w:val="both"/>
        <w:rPr>
          <w:rFonts w:cstheme="minorHAnsi"/>
        </w:rPr>
      </w:pPr>
    </w:p>
    <w:p w:rsidRPr="00542266" w:rsidR="00491DF8" w:rsidP="008462B5" w:rsidRDefault="00A42602" w14:paraId="0B4090A2" w14:textId="50D38034">
      <w:pPr>
        <w:spacing w:after="0" w:line="240" w:lineRule="auto"/>
        <w:jc w:val="both"/>
      </w:pPr>
      <w:r>
        <w:t xml:space="preserve">This evaluation is </w:t>
      </w:r>
      <w:r w:rsidR="00223D20">
        <w:t xml:space="preserve">the final </w:t>
      </w:r>
      <w:r w:rsidR="00590942">
        <w:t>evaluation</w:t>
      </w:r>
      <w:r w:rsidR="00223D20">
        <w:t xml:space="preserve"> for the afore</w:t>
      </w:r>
      <w:r w:rsidR="00590942">
        <w:t xml:space="preserve"> </w:t>
      </w:r>
      <w:r w:rsidR="00223D20">
        <w:t>ment</w:t>
      </w:r>
      <w:r w:rsidR="00590942">
        <w:t xml:space="preserve">ioned project </w:t>
      </w:r>
      <w:r w:rsidR="00621883">
        <w:t>and comes after a 9 mo</w:t>
      </w:r>
      <w:r w:rsidR="00BC4FD6">
        <w:t>n</w:t>
      </w:r>
      <w:r w:rsidR="00621883">
        <w:t>ths extension of the project aimed at re-</w:t>
      </w:r>
      <w:r w:rsidR="00BC4FD6">
        <w:t>positioning</w:t>
      </w:r>
      <w:r w:rsidR="00621883">
        <w:t xml:space="preserve"> the project to help GASGI meet </w:t>
      </w:r>
      <w:r w:rsidR="00BC4FD6">
        <w:t>its</w:t>
      </w:r>
      <w:r w:rsidR="00621883">
        <w:t xml:space="preserve"> new mandate.</w:t>
      </w:r>
      <w:r w:rsidR="00BC4FD6">
        <w:t xml:space="preserve">  The evaluation and ensuing </w:t>
      </w:r>
      <w:r w:rsidR="0031283D">
        <w:t>recommendations</w:t>
      </w:r>
      <w:r w:rsidR="00BC4FD6">
        <w:t xml:space="preserve"> will help build a new </w:t>
      </w:r>
      <w:r w:rsidR="0031283D">
        <w:t>project</w:t>
      </w:r>
      <w:r w:rsidR="00BC4FD6">
        <w:t xml:space="preserve"> document </w:t>
      </w:r>
      <w:r w:rsidR="007747BB">
        <w:t>serving GASCI better deliver its intended task and learn lessons f</w:t>
      </w:r>
      <w:r w:rsidR="008462B5">
        <w:t xml:space="preserve">rom previous activities. </w:t>
      </w:r>
    </w:p>
    <w:p w:rsidRPr="00542266" w:rsidR="00491DF8" w:rsidP="00491DF8" w:rsidRDefault="00491DF8" w14:paraId="46F93CC4" w14:textId="77777777">
      <w:pPr>
        <w:spacing w:after="0" w:line="240" w:lineRule="auto"/>
        <w:jc w:val="both"/>
        <w:rPr>
          <w:rFonts w:cstheme="minorHAnsi"/>
        </w:rPr>
      </w:pPr>
    </w:p>
    <w:p w:rsidRPr="00542266" w:rsidR="00491DF8" w:rsidP="00491DF8" w:rsidRDefault="00491DF8" w14:paraId="629D0198" w14:textId="4522B6F2">
      <w:pPr>
        <w:spacing w:after="0" w:line="240" w:lineRule="auto"/>
        <w:jc w:val="both"/>
      </w:pPr>
      <w:r w:rsidRPr="004B1DBE">
        <w:t xml:space="preserve">Scope and objectives of the evaluation include: </w:t>
      </w:r>
    </w:p>
    <w:p w:rsidRPr="00542266" w:rsidR="00491DF8" w:rsidP="00491DF8" w:rsidRDefault="00491DF8" w14:paraId="3C530E9E" w14:textId="77777777">
      <w:pPr>
        <w:spacing w:after="0" w:line="240" w:lineRule="auto"/>
        <w:jc w:val="both"/>
        <w:rPr>
          <w:rFonts w:cstheme="minorHAnsi"/>
        </w:rPr>
      </w:pPr>
    </w:p>
    <w:p w:rsidR="008462B5" w:rsidP="00BE6549" w:rsidRDefault="008462B5" w14:paraId="5745BFAA" w14:textId="75400352">
      <w:pPr>
        <w:pStyle w:val="ListParagraph"/>
        <w:numPr>
          <w:ilvl w:val="0"/>
          <w:numId w:val="3"/>
        </w:numPr>
        <w:spacing w:after="0" w:line="240" w:lineRule="auto"/>
        <w:jc w:val="both"/>
      </w:pPr>
      <w:r>
        <w:t xml:space="preserve">Reviewing </w:t>
      </w:r>
      <w:r w:rsidR="0031283D">
        <w:t xml:space="preserve">of the status of </w:t>
      </w:r>
      <w:r>
        <w:t>delivery of outputs as stated in the original project document</w:t>
      </w:r>
      <w:r w:rsidR="00B45640">
        <w:t>:</w:t>
      </w:r>
    </w:p>
    <w:p w:rsidR="0031283D" w:rsidP="0031283D" w:rsidRDefault="0031283D" w14:paraId="46EA8F99" w14:textId="0F772C9B">
      <w:pPr>
        <w:pStyle w:val="ListParagraph"/>
        <w:numPr>
          <w:ilvl w:val="1"/>
          <w:numId w:val="3"/>
        </w:numPr>
        <w:spacing w:after="0" w:line="240" w:lineRule="auto"/>
      </w:pPr>
      <w:r>
        <w:t xml:space="preserve">National Centre for Geospatial Data established and operationalized </w:t>
      </w:r>
    </w:p>
    <w:p w:rsidR="0031283D" w:rsidP="0031283D" w:rsidRDefault="0031283D" w14:paraId="2F93B5ED" w14:textId="09911A43">
      <w:pPr>
        <w:pStyle w:val="ListParagraph"/>
        <w:numPr>
          <w:ilvl w:val="1"/>
          <w:numId w:val="3"/>
        </w:numPr>
        <w:spacing w:after="0" w:line="240" w:lineRule="auto"/>
      </w:pPr>
      <w:r>
        <w:t>National capacities developed</w:t>
      </w:r>
    </w:p>
    <w:p w:rsidR="0031283D" w:rsidP="0031283D" w:rsidRDefault="0031283D" w14:paraId="50B71AAA" w14:textId="0EFA7FBD">
      <w:pPr>
        <w:pStyle w:val="ListParagraph"/>
        <w:numPr>
          <w:ilvl w:val="1"/>
          <w:numId w:val="3"/>
        </w:numPr>
        <w:spacing w:after="0" w:line="240" w:lineRule="auto"/>
      </w:pPr>
      <w:r>
        <w:t>Advisory services provided towards achievement of financial sustainability and contribution to the national economy</w:t>
      </w:r>
    </w:p>
    <w:p w:rsidR="00B45640" w:rsidP="0031283D" w:rsidRDefault="0031283D" w14:paraId="5A62A1CF" w14:textId="155CE127">
      <w:pPr>
        <w:pStyle w:val="ListParagraph"/>
        <w:numPr>
          <w:ilvl w:val="1"/>
          <w:numId w:val="3"/>
        </w:numPr>
        <w:spacing w:after="0" w:line="240" w:lineRule="auto"/>
        <w:jc w:val="both"/>
      </w:pPr>
      <w:r>
        <w:t>Advocacy promoted for a wider visibility of GCS</w:t>
      </w:r>
    </w:p>
    <w:p w:rsidR="00491DF8" w:rsidP="00BE6549" w:rsidRDefault="00312384" w14:paraId="59649A8A" w14:textId="3ECD45C2">
      <w:pPr>
        <w:pStyle w:val="ListParagraph"/>
        <w:numPr>
          <w:ilvl w:val="0"/>
          <w:numId w:val="3"/>
        </w:numPr>
        <w:spacing w:after="0" w:line="240" w:lineRule="auto"/>
        <w:jc w:val="both"/>
      </w:pPr>
      <w:r>
        <w:t>Bottlenecks that may have impeded the delivery of the above</w:t>
      </w:r>
    </w:p>
    <w:p w:rsidR="00312384" w:rsidP="00BE6549" w:rsidRDefault="00312384" w14:paraId="63F9FDC3" w14:textId="5B9FB6B6">
      <w:pPr>
        <w:pStyle w:val="ListParagraph"/>
        <w:numPr>
          <w:ilvl w:val="0"/>
          <w:numId w:val="3"/>
        </w:numPr>
        <w:spacing w:after="0" w:line="240" w:lineRule="auto"/>
        <w:jc w:val="both"/>
      </w:pPr>
      <w:r>
        <w:t xml:space="preserve">Opportunities </w:t>
      </w:r>
      <w:r w:rsidR="00624C00">
        <w:t>that may have been missed</w:t>
      </w:r>
    </w:p>
    <w:p w:rsidRPr="00542266" w:rsidR="00624C00" w:rsidP="00BE6549" w:rsidRDefault="00624C00" w14:paraId="193154BD" w14:textId="7ED686FF">
      <w:pPr>
        <w:pStyle w:val="ListParagraph"/>
        <w:numPr>
          <w:ilvl w:val="0"/>
          <w:numId w:val="3"/>
        </w:numPr>
        <w:spacing w:after="0" w:line="240" w:lineRule="auto"/>
        <w:jc w:val="both"/>
      </w:pPr>
      <w:r>
        <w:t>Opportunities that present themselves under the new mandate</w:t>
      </w:r>
    </w:p>
    <w:p w:rsidRPr="00542266" w:rsidR="00491DF8" w:rsidP="00491DF8" w:rsidRDefault="00491DF8" w14:paraId="4D8626B4" w14:textId="77777777">
      <w:pPr>
        <w:spacing w:after="0" w:line="240" w:lineRule="auto"/>
        <w:jc w:val="both"/>
        <w:rPr>
          <w:rFonts w:cstheme="minorHAnsi"/>
        </w:rPr>
      </w:pPr>
    </w:p>
    <w:p w:rsidRPr="00542266" w:rsidR="00491DF8" w:rsidP="00491DF8" w:rsidRDefault="00491DF8" w14:paraId="2E87AE7E" w14:textId="77777777">
      <w:pPr>
        <w:spacing w:after="0" w:line="240" w:lineRule="auto"/>
        <w:jc w:val="both"/>
      </w:pPr>
      <w:r w:rsidRPr="004B1DBE">
        <w:t xml:space="preserve">Issues relate directly to the questions the evaluation must answer so that users will have the information they need for pending decisions or action. An issue may concern the relevance, </w:t>
      </w:r>
      <w:r w:rsidRPr="00D01C94">
        <w:t>coherence,</w:t>
      </w:r>
      <w:r>
        <w:t xml:space="preserve"> </w:t>
      </w:r>
      <w:r w:rsidRPr="004B1DBE">
        <w:t>efficiency, effectiveness</w:t>
      </w:r>
      <w:r>
        <w:t xml:space="preserve"> </w:t>
      </w:r>
      <w:r w:rsidRPr="004B1DBE">
        <w:t xml:space="preserve">or sustainability of the intervention. In addition, UNDP evaluations must address how the intervention sought to </w:t>
      </w:r>
      <w:r w:rsidRPr="00AA6905">
        <w:rPr>
          <w:b/>
          <w:bCs/>
        </w:rPr>
        <w:t>mainstream gender in development efforts</w:t>
      </w:r>
      <w:r>
        <w:t>, considered disability issues and</w:t>
      </w:r>
      <w:r w:rsidRPr="004B1DBE">
        <w:t xml:space="preserve"> </w:t>
      </w:r>
      <w:r>
        <w:t xml:space="preserve">applied </w:t>
      </w:r>
      <w:r w:rsidRPr="004B1DBE">
        <w:t>the rights-based approach</w:t>
      </w:r>
      <w:r>
        <w:t>.</w:t>
      </w:r>
      <w:r w:rsidRPr="004B1DBE">
        <w:t xml:space="preserve"> </w:t>
      </w:r>
    </w:p>
    <w:p w:rsidRPr="00542266" w:rsidR="00491DF8" w:rsidP="00491DF8" w:rsidRDefault="00491DF8" w14:paraId="263DEF37" w14:textId="77777777">
      <w:pPr>
        <w:spacing w:after="0" w:line="240" w:lineRule="auto"/>
        <w:jc w:val="both"/>
        <w:rPr>
          <w:rFonts w:cstheme="minorHAnsi"/>
          <w:b/>
          <w:u w:val="single"/>
        </w:rPr>
      </w:pPr>
    </w:p>
    <w:p w:rsidRPr="007E7230" w:rsidR="00491DF8" w:rsidP="00BE6549" w:rsidRDefault="00491DF8" w14:paraId="310EE9D9" w14:textId="77777777">
      <w:pPr>
        <w:pStyle w:val="ListParagraph"/>
        <w:numPr>
          <w:ilvl w:val="0"/>
          <w:numId w:val="4"/>
        </w:numPr>
        <w:spacing w:after="0" w:line="240" w:lineRule="auto"/>
        <w:ind w:left="360"/>
        <w:jc w:val="both"/>
        <w:rPr>
          <w:b/>
          <w:bCs/>
          <w:color w:val="185262"/>
          <w:u w:val="single"/>
        </w:rPr>
      </w:pPr>
      <w:r w:rsidRPr="007E7230">
        <w:rPr>
          <w:b/>
          <w:bCs/>
          <w:color w:val="185262"/>
          <w:u w:val="single"/>
        </w:rPr>
        <w:t xml:space="preserve">Evaluation criteria and key guiding questions </w:t>
      </w:r>
    </w:p>
    <w:p w:rsidRPr="00542266" w:rsidR="00491DF8" w:rsidP="00491DF8" w:rsidRDefault="00491DF8" w14:paraId="242DEDA5" w14:textId="77777777">
      <w:pPr>
        <w:spacing w:after="0" w:line="240" w:lineRule="auto"/>
        <w:jc w:val="both"/>
        <w:rPr>
          <w:rFonts w:cstheme="minorHAnsi"/>
          <w:color w:val="000000"/>
        </w:rPr>
      </w:pPr>
    </w:p>
    <w:p w:rsidR="00491DF8" w:rsidP="00491DF8" w:rsidRDefault="00491DF8" w14:paraId="1102952E" w14:textId="77777777">
      <w:pPr>
        <w:spacing w:after="0" w:line="240" w:lineRule="auto"/>
        <w:jc w:val="both"/>
        <w:rPr>
          <w:color w:val="000000"/>
        </w:rPr>
      </w:pPr>
      <w:r w:rsidRPr="004B1DBE">
        <w:rPr>
          <w:color w:val="000000"/>
        </w:rPr>
        <w:t>Evaluation questions define the information that the evaluation will generate. This section proposes the questions that, when answered, will give intended users of the evaluation the information they seek in order to make decisions, take action</w:t>
      </w:r>
      <w:r>
        <w:rPr>
          <w:color w:val="000000"/>
        </w:rPr>
        <w:t>s</w:t>
      </w:r>
      <w:r w:rsidRPr="004B1DBE">
        <w:rPr>
          <w:color w:val="000000"/>
        </w:rPr>
        <w:t xml:space="preserve"> or </w:t>
      </w:r>
      <w:r>
        <w:rPr>
          <w:color w:val="000000"/>
        </w:rPr>
        <w:t>increase</w:t>
      </w:r>
      <w:r w:rsidRPr="004B1DBE">
        <w:rPr>
          <w:color w:val="000000"/>
        </w:rPr>
        <w:t xml:space="preserve"> knowledge. Questions should be grouped according to the four</w:t>
      </w:r>
      <w:r>
        <w:rPr>
          <w:color w:val="000000"/>
        </w:rPr>
        <w:t xml:space="preserve"> or five</w:t>
      </w:r>
      <w:r w:rsidRPr="004B1DBE">
        <w:rPr>
          <w:color w:val="000000"/>
        </w:rPr>
        <w:t xml:space="preserve"> </w:t>
      </w:r>
      <w:r>
        <w:rPr>
          <w:color w:val="000000"/>
        </w:rPr>
        <w:t>OECD-</w:t>
      </w:r>
      <w:r w:rsidRPr="004B1DBE">
        <w:rPr>
          <w:color w:val="000000"/>
        </w:rPr>
        <w:t>DAC evaluation criteria</w:t>
      </w:r>
      <w:r>
        <w:rPr>
          <w:color w:val="000000"/>
        </w:rPr>
        <w:t>:</w:t>
      </w:r>
      <w:r w:rsidRPr="004B1DBE">
        <w:rPr>
          <w:color w:val="000000"/>
        </w:rPr>
        <w:t xml:space="preserve"> </w:t>
      </w:r>
      <w:r>
        <w:rPr>
          <w:color w:val="000000"/>
        </w:rPr>
        <w:t>(a</w:t>
      </w:r>
      <w:r w:rsidRPr="004B1DBE">
        <w:rPr>
          <w:color w:val="000000"/>
        </w:rPr>
        <w:t>) relevance</w:t>
      </w:r>
      <w:r>
        <w:rPr>
          <w:color w:val="000000"/>
        </w:rPr>
        <w:t>;</w:t>
      </w:r>
      <w:r w:rsidRPr="004B1DBE">
        <w:rPr>
          <w:color w:val="000000"/>
        </w:rPr>
        <w:t xml:space="preserve"> </w:t>
      </w:r>
      <w:r>
        <w:rPr>
          <w:color w:val="000000"/>
        </w:rPr>
        <w:t>(b) coherence; (c</w:t>
      </w:r>
      <w:r w:rsidRPr="004B1DBE">
        <w:rPr>
          <w:color w:val="000000"/>
        </w:rPr>
        <w:t>) effectiveness</w:t>
      </w:r>
      <w:r>
        <w:rPr>
          <w:color w:val="000000"/>
        </w:rPr>
        <w:t>;</w:t>
      </w:r>
      <w:r w:rsidRPr="004B1DBE">
        <w:rPr>
          <w:color w:val="000000"/>
        </w:rPr>
        <w:t xml:space="preserve"> </w:t>
      </w:r>
      <w:r>
        <w:rPr>
          <w:color w:val="000000"/>
        </w:rPr>
        <w:t>(d</w:t>
      </w:r>
      <w:r w:rsidRPr="004B1DBE">
        <w:rPr>
          <w:color w:val="000000"/>
        </w:rPr>
        <w:t>) efficiency</w:t>
      </w:r>
      <w:r>
        <w:rPr>
          <w:color w:val="000000"/>
        </w:rPr>
        <w:t>;</w:t>
      </w:r>
      <w:r w:rsidRPr="004B1DBE">
        <w:rPr>
          <w:color w:val="000000"/>
        </w:rPr>
        <w:t xml:space="preserve"> and </w:t>
      </w:r>
      <w:r>
        <w:rPr>
          <w:color w:val="000000"/>
        </w:rPr>
        <w:t>(e</w:t>
      </w:r>
      <w:r w:rsidRPr="004B1DBE">
        <w:rPr>
          <w:color w:val="000000"/>
        </w:rPr>
        <w:t>) sustainability (and</w:t>
      </w:r>
      <w:r>
        <w:rPr>
          <w:color w:val="000000"/>
        </w:rPr>
        <w:t xml:space="preserve"> any</w:t>
      </w:r>
      <w:r w:rsidRPr="004B1DBE">
        <w:rPr>
          <w:color w:val="000000"/>
        </w:rPr>
        <w:t xml:space="preserve"> other criteria used). </w:t>
      </w:r>
      <w:r w:rsidRPr="004B1DBE" w:rsidDel="00762CD7">
        <w:rPr>
          <w:color w:val="000000"/>
        </w:rPr>
        <w:t xml:space="preserve"> </w:t>
      </w:r>
    </w:p>
    <w:p w:rsidR="00491DF8" w:rsidP="00491DF8" w:rsidRDefault="00491DF8" w14:paraId="2B21CF11" w14:textId="77777777">
      <w:pPr>
        <w:spacing w:after="0" w:line="240" w:lineRule="auto"/>
        <w:jc w:val="both"/>
        <w:rPr>
          <w:color w:val="000000"/>
        </w:rPr>
      </w:pPr>
    </w:p>
    <w:p w:rsidR="00491DF8" w:rsidP="00491DF8" w:rsidRDefault="00491DF8" w14:paraId="4B119259" w14:textId="77777777">
      <w:pPr>
        <w:spacing w:after="0" w:line="240" w:lineRule="auto"/>
        <w:jc w:val="both"/>
        <w:rPr>
          <w:color w:val="000000"/>
        </w:rPr>
      </w:pPr>
    </w:p>
    <w:tbl>
      <w:tblPr>
        <w:tblStyle w:val="TableGrid"/>
        <w:tblW w:w="9720"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B7B9"/>
        <w:tblLook w:val="04A0" w:firstRow="1" w:lastRow="0" w:firstColumn="1" w:lastColumn="0" w:noHBand="0" w:noVBand="1"/>
      </w:tblPr>
      <w:tblGrid>
        <w:gridCol w:w="9630"/>
        <w:gridCol w:w="90"/>
      </w:tblGrid>
      <w:tr w:rsidRPr="00583CAA" w:rsidR="00491DF8" w:rsidTr="000E669F" w14:paraId="54659DA0" w14:textId="77777777">
        <w:tc>
          <w:tcPr>
            <w:tcW w:w="9720" w:type="dxa"/>
            <w:gridSpan w:val="2"/>
            <w:shd w:val="clear" w:color="auto" w:fill="auto"/>
          </w:tcPr>
          <w:p w:rsidRPr="00583CAA" w:rsidR="00491DF8" w:rsidP="000E669F" w:rsidRDefault="00491DF8" w14:paraId="38C40E4E" w14:textId="77777777">
            <w:pPr>
              <w:jc w:val="both"/>
              <w:rPr>
                <w:b/>
                <w:bCs/>
                <w:color w:val="FFFFFF" w:themeColor="background1"/>
              </w:rPr>
            </w:pPr>
          </w:p>
        </w:tc>
      </w:tr>
      <w:tr w:rsidRPr="00583CAA" w:rsidR="00491DF8" w:rsidTr="000E669F" w14:paraId="1A17D1EF" w14:textId="77777777">
        <w:tblPrEx>
          <w:shd w:val="clear" w:color="auto" w:fill="6AC6C4"/>
        </w:tblPrEx>
        <w:trPr>
          <w:gridAfter w:val="1"/>
          <w:wAfter w:w="90" w:type="dxa"/>
        </w:trPr>
        <w:tc>
          <w:tcPr>
            <w:tcW w:w="9630" w:type="dxa"/>
            <w:shd w:val="clear" w:color="auto" w:fill="6AC6C4"/>
          </w:tcPr>
          <w:p w:rsidRPr="00583CAA" w:rsidR="00491DF8" w:rsidP="000E669F" w:rsidRDefault="00491DF8" w14:paraId="595CF46A" w14:textId="77777777">
            <w:pPr>
              <w:jc w:val="both"/>
              <w:rPr>
                <w:b/>
                <w:bCs/>
                <w:color w:val="FFFFFF" w:themeColor="background1"/>
              </w:rPr>
            </w:pPr>
            <w:r w:rsidRPr="00583CAA">
              <w:rPr>
                <w:b/>
                <w:bCs/>
                <w:color w:val="FFFFFF" w:themeColor="background1"/>
              </w:rPr>
              <w:t>Project evaluation sample questions</w:t>
            </w:r>
            <w:r>
              <w:rPr>
                <w:b/>
                <w:bCs/>
                <w:color w:val="FFFFFF" w:themeColor="background1"/>
              </w:rPr>
              <w:t>:</w:t>
            </w:r>
          </w:p>
          <w:p w:rsidRPr="00583CAA" w:rsidR="00491DF8" w:rsidP="000E669F" w:rsidRDefault="00491DF8" w14:paraId="5E1978EC" w14:textId="77777777">
            <w:pPr>
              <w:jc w:val="both"/>
              <w:rPr>
                <w:rFonts w:cstheme="minorHAnsi"/>
                <w:b/>
                <w:color w:val="FFFFFF" w:themeColor="background1"/>
              </w:rPr>
            </w:pPr>
          </w:p>
          <w:p w:rsidRPr="00583CAA" w:rsidR="00491DF8" w:rsidP="000E669F" w:rsidRDefault="00491DF8" w14:paraId="1240DD97" w14:textId="77777777">
            <w:pPr>
              <w:jc w:val="both"/>
              <w:rPr>
                <w:color w:val="FFFFFF" w:themeColor="background1"/>
              </w:rPr>
            </w:pPr>
            <w:r w:rsidRPr="00583CAA">
              <w:rPr>
                <w:b/>
                <w:bCs/>
                <w:color w:val="FFFFFF" w:themeColor="background1"/>
              </w:rPr>
              <w:t>Relevance</w:t>
            </w:r>
            <w:r w:rsidRPr="006273CA">
              <w:rPr>
                <w:b/>
                <w:bCs/>
                <w:color w:val="FFFFFF" w:themeColor="background1"/>
              </w:rPr>
              <w:t>/</w:t>
            </w:r>
            <w:r>
              <w:rPr>
                <w:b/>
                <w:bCs/>
                <w:color w:val="FFFFFF" w:themeColor="background1"/>
              </w:rPr>
              <w:t xml:space="preserve"> </w:t>
            </w:r>
            <w:r w:rsidRPr="006273CA">
              <w:rPr>
                <w:b/>
                <w:bCs/>
                <w:color w:val="FFFFFF" w:themeColor="background1"/>
              </w:rPr>
              <w:t xml:space="preserve">Coherence </w:t>
            </w:r>
          </w:p>
          <w:p w:rsidRPr="00583CAA" w:rsidR="00491DF8" w:rsidP="000E669F" w:rsidRDefault="00491DF8" w14:paraId="5D8193E4" w14:textId="77777777">
            <w:pPr>
              <w:jc w:val="both"/>
              <w:rPr>
                <w:color w:val="FFFFFF" w:themeColor="background1"/>
              </w:rPr>
            </w:pPr>
          </w:p>
          <w:p w:rsidRPr="0067367F" w:rsidR="00491DF8" w:rsidP="00BE6549" w:rsidRDefault="00491DF8" w14:paraId="4F1367D8" w14:textId="77777777">
            <w:pPr>
              <w:pStyle w:val="ListParagraph"/>
              <w:numPr>
                <w:ilvl w:val="0"/>
                <w:numId w:val="7"/>
              </w:numPr>
              <w:jc w:val="both"/>
              <w:rPr>
                <w:b/>
                <w:bCs/>
                <w:color w:val="FFFFFF" w:themeColor="background1"/>
              </w:rPr>
            </w:pPr>
            <w:r w:rsidRPr="0067367F">
              <w:rPr>
                <w:color w:val="FFFFFF" w:themeColor="background1"/>
              </w:rPr>
              <w:t>To what extent was the project in line with national development priorities, country programme outputs and outcomes, the UNDP Strategic Plan, and the SDGs?</w:t>
            </w:r>
          </w:p>
          <w:p w:rsidRPr="0067367F" w:rsidR="00491DF8" w:rsidP="00BE6549" w:rsidRDefault="00491DF8" w14:paraId="3683B764" w14:textId="77777777">
            <w:pPr>
              <w:pStyle w:val="ListParagraph"/>
              <w:numPr>
                <w:ilvl w:val="0"/>
                <w:numId w:val="7"/>
              </w:numPr>
              <w:jc w:val="both"/>
              <w:rPr>
                <w:b/>
                <w:bCs/>
                <w:color w:val="FFFFFF" w:themeColor="background1"/>
              </w:rPr>
            </w:pPr>
            <w:r w:rsidRPr="0067367F">
              <w:rPr>
                <w:color w:val="FFFFFF" w:themeColor="background1"/>
              </w:rPr>
              <w:t>To what extent does the project contribute to the theory of change for the relevant country programme outcome?</w:t>
            </w:r>
          </w:p>
          <w:p w:rsidRPr="0067367F" w:rsidR="00491DF8" w:rsidP="00BE6549" w:rsidRDefault="00491DF8" w14:paraId="761F3CB5" w14:textId="77777777">
            <w:pPr>
              <w:pStyle w:val="ListParagraph"/>
              <w:numPr>
                <w:ilvl w:val="0"/>
                <w:numId w:val="7"/>
              </w:numPr>
              <w:jc w:val="both"/>
              <w:rPr>
                <w:b/>
                <w:bCs/>
                <w:color w:val="FFFFFF" w:themeColor="background1"/>
              </w:rPr>
            </w:pPr>
            <w:r w:rsidRPr="0067367F">
              <w:rPr>
                <w:color w:val="FFFFFF" w:themeColor="background1"/>
              </w:rPr>
              <w:t>To what extent were lessons learned from other relevant projects considered in the design?</w:t>
            </w:r>
          </w:p>
          <w:p w:rsidRPr="0067367F" w:rsidR="00491DF8" w:rsidP="00BE6549" w:rsidRDefault="00491DF8" w14:paraId="2768F39A" w14:textId="77777777">
            <w:pPr>
              <w:pStyle w:val="ListParagraph"/>
              <w:numPr>
                <w:ilvl w:val="0"/>
                <w:numId w:val="7"/>
              </w:numPr>
              <w:jc w:val="both"/>
              <w:rPr>
                <w:b/>
                <w:bCs/>
                <w:color w:val="FFFFFF" w:themeColor="background1"/>
              </w:rPr>
            </w:pPr>
            <w:r w:rsidRPr="0067367F">
              <w:rPr>
                <w:color w:val="FFFFFF" w:themeColor="background1"/>
              </w:rPr>
              <w:t>To what extent were perspectives of men and women who could affect the outcomes, and those who could contribute information or other resources to the attainment of stated results, taken into account during project design processes?</w:t>
            </w:r>
          </w:p>
          <w:p w:rsidRPr="0067367F" w:rsidR="00491DF8" w:rsidP="00BE6549" w:rsidRDefault="00491DF8" w14:paraId="00561A90" w14:textId="77777777">
            <w:pPr>
              <w:pStyle w:val="ListParagraph"/>
              <w:numPr>
                <w:ilvl w:val="0"/>
                <w:numId w:val="7"/>
              </w:numPr>
              <w:jc w:val="both"/>
              <w:rPr>
                <w:color w:val="FFFFFF" w:themeColor="background1"/>
              </w:rPr>
            </w:pPr>
            <w:r w:rsidRPr="0067367F">
              <w:rPr>
                <w:color w:val="FFFFFF" w:themeColor="background1"/>
              </w:rPr>
              <w:t xml:space="preserve">To what extent does the project contribute to gender equality, the empowerment of women and the human rights-based approach? </w:t>
            </w:r>
          </w:p>
          <w:p w:rsidRPr="0067367F" w:rsidR="00491DF8" w:rsidP="00BE6549" w:rsidRDefault="00491DF8" w14:paraId="0245C1F6" w14:textId="77777777">
            <w:pPr>
              <w:pStyle w:val="ListParagraph"/>
              <w:numPr>
                <w:ilvl w:val="0"/>
                <w:numId w:val="7"/>
              </w:numPr>
              <w:jc w:val="both"/>
              <w:rPr>
                <w:b/>
                <w:bCs/>
                <w:color w:val="FFFFFF" w:themeColor="background1"/>
              </w:rPr>
            </w:pPr>
            <w:r w:rsidRPr="0067367F">
              <w:rPr>
                <w:color w:val="FFFFFF" w:themeColor="background1"/>
              </w:rPr>
              <w:t>To what extent has the project been appropriately responsive to political, legal, economic, institutional, etc., changes in the country?</w:t>
            </w:r>
          </w:p>
          <w:p w:rsidRPr="00583CAA" w:rsidR="00491DF8" w:rsidP="000E669F" w:rsidRDefault="00491DF8" w14:paraId="492E9DF6" w14:textId="77777777">
            <w:pPr>
              <w:jc w:val="both"/>
              <w:rPr>
                <w:rFonts w:cstheme="minorHAnsi"/>
                <w:b/>
                <w:color w:val="FFFFFF" w:themeColor="background1"/>
              </w:rPr>
            </w:pPr>
          </w:p>
          <w:p w:rsidRPr="00583CAA" w:rsidR="00491DF8" w:rsidP="000E669F" w:rsidRDefault="00491DF8" w14:paraId="1C6EB2EF" w14:textId="77777777">
            <w:pPr>
              <w:jc w:val="both"/>
              <w:rPr>
                <w:b/>
                <w:bCs/>
                <w:color w:val="FFFFFF" w:themeColor="background1"/>
              </w:rPr>
            </w:pPr>
            <w:r w:rsidRPr="00583CAA">
              <w:rPr>
                <w:b/>
                <w:bCs/>
                <w:color w:val="FFFFFF" w:themeColor="background1"/>
              </w:rPr>
              <w:t>Effectiveness</w:t>
            </w:r>
          </w:p>
          <w:p w:rsidRPr="0067367F" w:rsidR="00491DF8" w:rsidP="00BE6549" w:rsidRDefault="00491DF8" w14:paraId="5DD346CD" w14:textId="77777777">
            <w:pPr>
              <w:pStyle w:val="ListParagraph"/>
              <w:numPr>
                <w:ilvl w:val="0"/>
                <w:numId w:val="7"/>
              </w:numPr>
              <w:jc w:val="both"/>
              <w:rPr>
                <w:color w:val="FFFFFF" w:themeColor="background1"/>
              </w:rPr>
            </w:pPr>
            <w:r w:rsidRPr="0067367F">
              <w:rPr>
                <w:color w:val="FFFFFF" w:themeColor="background1"/>
              </w:rPr>
              <w:t>To what extent did the project contribute to the country programme outcomes and outputs, the SDGs, the UNDP Strategic Plan, and national development priorities?</w:t>
            </w:r>
          </w:p>
          <w:p w:rsidRPr="0067367F" w:rsidR="00491DF8" w:rsidP="00BE6549" w:rsidRDefault="00491DF8" w14:paraId="0D50075C" w14:textId="77777777">
            <w:pPr>
              <w:pStyle w:val="ListParagraph"/>
              <w:numPr>
                <w:ilvl w:val="0"/>
                <w:numId w:val="7"/>
              </w:numPr>
              <w:jc w:val="both"/>
              <w:rPr>
                <w:color w:val="FFFFFF" w:themeColor="background1"/>
              </w:rPr>
            </w:pPr>
            <w:r w:rsidRPr="0067367F">
              <w:rPr>
                <w:color w:val="FFFFFF" w:themeColor="background1"/>
              </w:rPr>
              <w:t xml:space="preserve">To what extent were the project outputs achieved, considering men, women, and vulnerable groups? </w:t>
            </w:r>
          </w:p>
          <w:p w:rsidRPr="0067367F" w:rsidR="00491DF8" w:rsidP="00BE6549" w:rsidRDefault="00491DF8" w14:paraId="52370294" w14:textId="77777777">
            <w:pPr>
              <w:pStyle w:val="ListParagraph"/>
              <w:numPr>
                <w:ilvl w:val="0"/>
                <w:numId w:val="7"/>
              </w:numPr>
              <w:jc w:val="both"/>
              <w:rPr>
                <w:color w:val="FFFFFF" w:themeColor="background1"/>
              </w:rPr>
            </w:pPr>
            <w:r w:rsidRPr="0067367F">
              <w:rPr>
                <w:color w:val="FFFFFF" w:themeColor="background1"/>
              </w:rPr>
              <w:t>What factors have contributed to achieving</w:t>
            </w:r>
            <w:r>
              <w:rPr>
                <w:color w:val="FFFFFF" w:themeColor="background1"/>
              </w:rPr>
              <w:t>,</w:t>
            </w:r>
            <w:r w:rsidRPr="0067367F">
              <w:rPr>
                <w:color w:val="FFFFFF" w:themeColor="background1"/>
              </w:rPr>
              <w:t xml:space="preserve"> or not</w:t>
            </w:r>
            <w:r>
              <w:rPr>
                <w:color w:val="FFFFFF" w:themeColor="background1"/>
              </w:rPr>
              <w:t>,</w:t>
            </w:r>
            <w:r w:rsidRPr="0067367F">
              <w:rPr>
                <w:color w:val="FFFFFF" w:themeColor="background1"/>
              </w:rPr>
              <w:t xml:space="preserve"> intended country programme outputs and outcomes?</w:t>
            </w:r>
          </w:p>
          <w:p w:rsidRPr="0067367F" w:rsidR="00491DF8" w:rsidP="00BE6549" w:rsidRDefault="00491DF8" w14:paraId="236ABD69" w14:textId="77777777">
            <w:pPr>
              <w:pStyle w:val="ListParagraph"/>
              <w:numPr>
                <w:ilvl w:val="0"/>
                <w:numId w:val="7"/>
              </w:numPr>
              <w:jc w:val="both"/>
              <w:rPr>
                <w:color w:val="FFFFFF" w:themeColor="background1"/>
              </w:rPr>
            </w:pPr>
            <w:r w:rsidRPr="0067367F">
              <w:rPr>
                <w:color w:val="FFFFFF" w:themeColor="background1"/>
              </w:rPr>
              <w:t>To what extent has the UNDP partnership strategy been appropriate and effective?</w:t>
            </w:r>
          </w:p>
          <w:p w:rsidRPr="0067367F" w:rsidR="00491DF8" w:rsidP="00BE6549" w:rsidRDefault="00491DF8" w14:paraId="50F13039" w14:textId="77777777">
            <w:pPr>
              <w:pStyle w:val="ListParagraph"/>
              <w:numPr>
                <w:ilvl w:val="0"/>
                <w:numId w:val="7"/>
              </w:numPr>
              <w:jc w:val="both"/>
              <w:rPr>
                <w:b/>
                <w:bCs/>
                <w:color w:val="FFFFFF" w:themeColor="background1"/>
              </w:rPr>
            </w:pPr>
            <w:r w:rsidRPr="0067367F">
              <w:rPr>
                <w:color w:val="FFFFFF" w:themeColor="background1"/>
              </w:rPr>
              <w:t>What factors contributed to effectiveness or ineffectiveness?</w:t>
            </w:r>
          </w:p>
          <w:p w:rsidRPr="0067367F" w:rsidR="00491DF8" w:rsidP="00BE6549" w:rsidRDefault="00491DF8" w14:paraId="4FD3D4B2" w14:textId="77777777">
            <w:pPr>
              <w:pStyle w:val="ListParagraph"/>
              <w:numPr>
                <w:ilvl w:val="0"/>
                <w:numId w:val="7"/>
              </w:numPr>
              <w:jc w:val="both"/>
              <w:rPr>
                <w:b/>
                <w:bCs/>
                <w:color w:val="FFFFFF" w:themeColor="background1"/>
              </w:rPr>
            </w:pPr>
            <w:r w:rsidRPr="0067367F">
              <w:rPr>
                <w:color w:val="FFFFFF" w:themeColor="background1"/>
              </w:rPr>
              <w:t>In which areas does the project have the greatest achievements? Why and what have been the supporting factors? How can the project build on or expand these achievements?</w:t>
            </w:r>
          </w:p>
          <w:p w:rsidRPr="0067367F" w:rsidR="00491DF8" w:rsidP="00BE6549" w:rsidRDefault="00491DF8" w14:paraId="0C939047" w14:textId="77777777">
            <w:pPr>
              <w:pStyle w:val="ListParagraph"/>
              <w:numPr>
                <w:ilvl w:val="0"/>
                <w:numId w:val="7"/>
              </w:numPr>
              <w:jc w:val="both"/>
              <w:rPr>
                <w:b/>
                <w:bCs/>
                <w:color w:val="FFFFFF" w:themeColor="background1"/>
              </w:rPr>
            </w:pPr>
            <w:r w:rsidRPr="0067367F">
              <w:rPr>
                <w:color w:val="FFFFFF" w:themeColor="background1"/>
              </w:rPr>
              <w:t>In which areas does the project have the fewest achievements? What have been the constraining factors and why? How can or could they be overcome?</w:t>
            </w:r>
          </w:p>
          <w:p w:rsidRPr="0067367F" w:rsidR="00491DF8" w:rsidP="00BE6549" w:rsidRDefault="00491DF8" w14:paraId="14129E94" w14:textId="77777777">
            <w:pPr>
              <w:pStyle w:val="ListParagraph"/>
              <w:numPr>
                <w:ilvl w:val="0"/>
                <w:numId w:val="7"/>
              </w:numPr>
              <w:jc w:val="both"/>
              <w:rPr>
                <w:b/>
                <w:bCs/>
                <w:color w:val="FFFFFF" w:themeColor="background1"/>
              </w:rPr>
            </w:pPr>
            <w:r w:rsidRPr="0067367F">
              <w:rPr>
                <w:color w:val="FFFFFF" w:themeColor="background1"/>
              </w:rPr>
              <w:t>What, if any, alternative strategies would have been more effective in achieving the project objectives?</w:t>
            </w:r>
          </w:p>
          <w:p w:rsidRPr="0067367F" w:rsidR="00491DF8" w:rsidP="00BE6549" w:rsidRDefault="00491DF8" w14:paraId="295A62BE" w14:textId="77777777">
            <w:pPr>
              <w:pStyle w:val="ListParagraph"/>
              <w:numPr>
                <w:ilvl w:val="0"/>
                <w:numId w:val="7"/>
              </w:numPr>
              <w:jc w:val="both"/>
              <w:rPr>
                <w:b/>
                <w:bCs/>
                <w:color w:val="FFFFFF" w:themeColor="background1"/>
              </w:rPr>
            </w:pPr>
            <w:r w:rsidRPr="0067367F">
              <w:rPr>
                <w:color w:val="FFFFFF" w:themeColor="background1"/>
              </w:rPr>
              <w:t>Are the project objectives and outputs clear, practical and feasible within its frame</w:t>
            </w:r>
            <w:r>
              <w:rPr>
                <w:color w:val="FFFFFF" w:themeColor="background1"/>
              </w:rPr>
              <w:t>?  Do they</w:t>
            </w:r>
            <w:r w:rsidRPr="0067367F">
              <w:rPr>
                <w:color w:val="FFFFFF" w:themeColor="background1"/>
              </w:rPr>
              <w:t xml:space="preserve"> clearly address women, men and vulnerable groups?</w:t>
            </w:r>
          </w:p>
          <w:p w:rsidRPr="0067367F" w:rsidR="00491DF8" w:rsidP="00BE6549" w:rsidRDefault="00491DF8" w14:paraId="0B8AD7BC" w14:textId="77777777">
            <w:pPr>
              <w:pStyle w:val="ListParagraph"/>
              <w:numPr>
                <w:ilvl w:val="0"/>
                <w:numId w:val="7"/>
              </w:numPr>
              <w:jc w:val="both"/>
              <w:rPr>
                <w:b/>
                <w:bCs/>
                <w:color w:val="FFFFFF" w:themeColor="background1"/>
              </w:rPr>
            </w:pPr>
            <w:r w:rsidRPr="0067367F">
              <w:rPr>
                <w:color w:val="FFFFFF" w:themeColor="background1"/>
              </w:rPr>
              <w:t>To what extent have different stakeholders been involved in project implementation?</w:t>
            </w:r>
          </w:p>
          <w:p w:rsidRPr="0067367F" w:rsidR="00491DF8" w:rsidP="00BE6549" w:rsidRDefault="00491DF8" w14:paraId="6883106D" w14:textId="77777777">
            <w:pPr>
              <w:pStyle w:val="ListParagraph"/>
              <w:numPr>
                <w:ilvl w:val="0"/>
                <w:numId w:val="7"/>
              </w:numPr>
              <w:jc w:val="both"/>
              <w:rPr>
                <w:b/>
                <w:bCs/>
                <w:color w:val="FFFFFF" w:themeColor="background1"/>
              </w:rPr>
            </w:pPr>
            <w:r w:rsidRPr="0067367F">
              <w:rPr>
                <w:color w:val="FFFFFF" w:themeColor="background1"/>
              </w:rPr>
              <w:t>To what extent are project management and implementation participatory</w:t>
            </w:r>
            <w:r>
              <w:rPr>
                <w:color w:val="FFFFFF" w:themeColor="background1"/>
              </w:rPr>
              <w:t>,</w:t>
            </w:r>
            <w:r w:rsidRPr="0067367F">
              <w:rPr>
                <w:color w:val="FFFFFF" w:themeColor="background1"/>
              </w:rPr>
              <w:t xml:space="preserve"> and is this participation of men, women and vulnerable groups contributing towards achievement of the project objectives? </w:t>
            </w:r>
          </w:p>
          <w:p w:rsidRPr="0067367F" w:rsidR="00491DF8" w:rsidP="00BE6549" w:rsidRDefault="00491DF8" w14:paraId="071A0A3B" w14:textId="77777777">
            <w:pPr>
              <w:pStyle w:val="ListParagraph"/>
              <w:numPr>
                <w:ilvl w:val="0"/>
                <w:numId w:val="7"/>
              </w:numPr>
              <w:jc w:val="both"/>
              <w:rPr>
                <w:b/>
                <w:bCs/>
                <w:color w:val="FFFFFF" w:themeColor="background1"/>
              </w:rPr>
            </w:pPr>
            <w:r w:rsidRPr="0067367F">
              <w:rPr>
                <w:color w:val="FFFFFF" w:themeColor="background1"/>
              </w:rPr>
              <w:t>To what extent has the project been appropriately responsive to the needs of the national constituents (men, women, other</w:t>
            </w:r>
            <w:r>
              <w:rPr>
                <w:color w:val="FFFFFF" w:themeColor="background1"/>
              </w:rPr>
              <w:t xml:space="preserve"> group</w:t>
            </w:r>
            <w:r w:rsidRPr="0067367F">
              <w:rPr>
                <w:color w:val="FFFFFF" w:themeColor="background1"/>
              </w:rPr>
              <w:t>s) and changing partner priorities?</w:t>
            </w:r>
          </w:p>
          <w:p w:rsidRPr="0067367F" w:rsidR="00491DF8" w:rsidP="00BE6549" w:rsidRDefault="00491DF8" w14:paraId="0D072ABD" w14:textId="77777777">
            <w:pPr>
              <w:pStyle w:val="ListParagraph"/>
              <w:numPr>
                <w:ilvl w:val="0"/>
                <w:numId w:val="7"/>
              </w:numPr>
              <w:jc w:val="both"/>
              <w:rPr>
                <w:b/>
                <w:bCs/>
                <w:color w:val="FFFFFF" w:themeColor="background1"/>
              </w:rPr>
            </w:pPr>
            <w:r w:rsidRPr="0067367F">
              <w:rPr>
                <w:color w:val="FFFFFF" w:themeColor="background1"/>
              </w:rPr>
              <w:t>To what extent has the project contributed to gender equality, the empowerment of women and the realization of human rights?</w:t>
            </w:r>
          </w:p>
          <w:p w:rsidRPr="00583CAA" w:rsidR="00491DF8" w:rsidP="000E669F" w:rsidRDefault="00491DF8" w14:paraId="66FF5C11" w14:textId="77777777">
            <w:pPr>
              <w:jc w:val="both"/>
              <w:rPr>
                <w:rFonts w:cstheme="minorHAnsi"/>
                <w:b/>
                <w:color w:val="FFFFFF" w:themeColor="background1"/>
              </w:rPr>
            </w:pPr>
          </w:p>
          <w:p w:rsidRPr="00583CAA" w:rsidR="00491DF8" w:rsidP="000E669F" w:rsidRDefault="00491DF8" w14:paraId="6D7BD5FC" w14:textId="77777777">
            <w:pPr>
              <w:jc w:val="both"/>
              <w:rPr>
                <w:b/>
                <w:bCs/>
                <w:color w:val="FFFFFF" w:themeColor="background1"/>
              </w:rPr>
            </w:pPr>
            <w:r w:rsidRPr="00583CAA">
              <w:rPr>
                <w:b/>
                <w:bCs/>
                <w:color w:val="FFFFFF" w:themeColor="background1"/>
              </w:rPr>
              <w:t>Efficiency</w:t>
            </w:r>
          </w:p>
          <w:p w:rsidRPr="0067367F" w:rsidR="00491DF8" w:rsidP="000E669F" w:rsidRDefault="00491DF8" w14:paraId="42CD0E45" w14:textId="77777777">
            <w:pPr>
              <w:jc w:val="both"/>
              <w:rPr>
                <w:rFonts w:cstheme="minorHAnsi"/>
                <w:b/>
                <w:color w:val="FFFFFF" w:themeColor="background1"/>
              </w:rPr>
            </w:pPr>
          </w:p>
          <w:p w:rsidRPr="0067367F" w:rsidR="00491DF8" w:rsidP="00BE6549" w:rsidRDefault="00491DF8" w14:paraId="4FA9524B" w14:textId="77777777">
            <w:pPr>
              <w:pStyle w:val="ListParagraph"/>
              <w:numPr>
                <w:ilvl w:val="0"/>
                <w:numId w:val="7"/>
              </w:numPr>
              <w:jc w:val="both"/>
              <w:rPr>
                <w:b/>
                <w:bCs/>
                <w:color w:val="FFFFFF" w:themeColor="background1"/>
              </w:rPr>
            </w:pPr>
            <w:r w:rsidRPr="0067367F">
              <w:rPr>
                <w:color w:val="FFFFFF" w:themeColor="background1"/>
              </w:rPr>
              <w:t>To what extent was the project management structure as outlined in the project document efficient in generating the expected results?</w:t>
            </w:r>
          </w:p>
          <w:p w:rsidRPr="0067367F" w:rsidR="00491DF8" w:rsidP="00BE6549" w:rsidRDefault="00491DF8" w14:paraId="2DC6F04C" w14:textId="77777777">
            <w:pPr>
              <w:pStyle w:val="ListParagraph"/>
              <w:numPr>
                <w:ilvl w:val="0"/>
                <w:numId w:val="7"/>
              </w:numPr>
              <w:jc w:val="both"/>
              <w:rPr>
                <w:b/>
                <w:bCs/>
                <w:color w:val="FFFFFF" w:themeColor="background1"/>
              </w:rPr>
            </w:pPr>
            <w:r w:rsidRPr="0067367F">
              <w:rPr>
                <w:color w:val="FFFFFF" w:themeColor="background1"/>
              </w:rPr>
              <w:t>To what extent were resources used to address inequalities in general</w:t>
            </w:r>
            <w:r>
              <w:rPr>
                <w:color w:val="FFFFFF" w:themeColor="background1"/>
              </w:rPr>
              <w:t>,</w:t>
            </w:r>
            <w:r w:rsidRPr="0067367F">
              <w:rPr>
                <w:color w:val="FFFFFF" w:themeColor="background1"/>
              </w:rPr>
              <w:t xml:space="preserve"> and gender issues in particular?</w:t>
            </w:r>
          </w:p>
          <w:p w:rsidRPr="0067367F" w:rsidR="00491DF8" w:rsidP="00BE6549" w:rsidRDefault="00491DF8" w14:paraId="43FD6069" w14:textId="77777777">
            <w:pPr>
              <w:pStyle w:val="ListParagraph"/>
              <w:numPr>
                <w:ilvl w:val="0"/>
                <w:numId w:val="7"/>
              </w:numPr>
              <w:jc w:val="both"/>
              <w:rPr>
                <w:b/>
                <w:bCs/>
                <w:color w:val="FFFFFF" w:themeColor="background1"/>
              </w:rPr>
            </w:pPr>
            <w:r w:rsidRPr="0067367F">
              <w:rPr>
                <w:color w:val="FFFFFF" w:themeColor="background1"/>
              </w:rPr>
              <w:t>To what extent have the UNDP project implementation strategy and execution been efficient and cost-effective?</w:t>
            </w:r>
          </w:p>
          <w:p w:rsidRPr="0067367F" w:rsidR="00491DF8" w:rsidP="00BE6549" w:rsidRDefault="00491DF8" w14:paraId="6A687CF3" w14:textId="77777777">
            <w:pPr>
              <w:pStyle w:val="ListParagraph"/>
              <w:numPr>
                <w:ilvl w:val="0"/>
                <w:numId w:val="7"/>
              </w:numPr>
              <w:jc w:val="both"/>
              <w:rPr>
                <w:b/>
                <w:bCs/>
                <w:color w:val="FFFFFF" w:themeColor="background1"/>
              </w:rPr>
            </w:pPr>
            <w:r w:rsidRPr="0067367F">
              <w:rPr>
                <w:color w:val="FFFFFF" w:themeColor="background1"/>
              </w:rPr>
              <w:t>To what extent has there been an economical use of financial and human resources? Have resources (funds, male and female staff, time, expertise, etc.) been allocated strategically to achieve outcomes?</w:t>
            </w:r>
          </w:p>
          <w:p w:rsidRPr="0067367F" w:rsidR="00491DF8" w:rsidP="00BE6549" w:rsidRDefault="00491DF8" w14:paraId="458E6A31" w14:textId="77777777">
            <w:pPr>
              <w:pStyle w:val="ListParagraph"/>
              <w:numPr>
                <w:ilvl w:val="0"/>
                <w:numId w:val="7"/>
              </w:numPr>
              <w:jc w:val="both"/>
              <w:rPr>
                <w:b/>
                <w:bCs/>
                <w:color w:val="FFFFFF" w:themeColor="background1"/>
              </w:rPr>
            </w:pPr>
            <w:r w:rsidRPr="0067367F">
              <w:rPr>
                <w:color w:val="FFFFFF" w:themeColor="background1"/>
              </w:rPr>
              <w:t xml:space="preserve">To what extent have resources been used efficiently? Have activities supporting the strategy been cost-effective? </w:t>
            </w:r>
          </w:p>
          <w:p w:rsidRPr="0067367F" w:rsidR="00491DF8" w:rsidP="00BE6549" w:rsidRDefault="00491DF8" w14:paraId="038CB392" w14:textId="77777777">
            <w:pPr>
              <w:pStyle w:val="ListParagraph"/>
              <w:numPr>
                <w:ilvl w:val="0"/>
                <w:numId w:val="7"/>
              </w:numPr>
              <w:jc w:val="both"/>
              <w:rPr>
                <w:b/>
                <w:bCs/>
                <w:color w:val="FFFFFF" w:themeColor="background1"/>
              </w:rPr>
            </w:pPr>
            <w:r w:rsidRPr="0067367F">
              <w:rPr>
                <w:color w:val="FFFFFF" w:themeColor="background1"/>
              </w:rPr>
              <w:t xml:space="preserve">To what extent have project funds and activities been delivered in a timely manner? </w:t>
            </w:r>
          </w:p>
          <w:p w:rsidRPr="0067367F" w:rsidR="00491DF8" w:rsidP="00BE6549" w:rsidRDefault="00491DF8" w14:paraId="47D18C61" w14:textId="77777777">
            <w:pPr>
              <w:pStyle w:val="ListParagraph"/>
              <w:numPr>
                <w:ilvl w:val="0"/>
                <w:numId w:val="7"/>
              </w:numPr>
              <w:jc w:val="both"/>
              <w:rPr>
                <w:b/>
                <w:bCs/>
                <w:color w:val="FFFFFF" w:themeColor="background1"/>
              </w:rPr>
            </w:pPr>
            <w:r w:rsidRPr="0067367F">
              <w:rPr>
                <w:color w:val="FFFFFF" w:themeColor="background1"/>
              </w:rPr>
              <w:t>To what extent do the M&amp;E systems utilized by UNDP ensure effective and efficient project management?</w:t>
            </w:r>
          </w:p>
          <w:p w:rsidRPr="00583CAA" w:rsidR="00491DF8" w:rsidP="000E669F" w:rsidRDefault="00491DF8" w14:paraId="4D0342C0" w14:textId="77777777">
            <w:pPr>
              <w:jc w:val="both"/>
              <w:rPr>
                <w:rFonts w:cstheme="minorHAnsi"/>
                <w:b/>
                <w:color w:val="FFFFFF" w:themeColor="background1"/>
              </w:rPr>
            </w:pPr>
          </w:p>
          <w:p w:rsidRPr="00583CAA" w:rsidR="00491DF8" w:rsidP="000E669F" w:rsidRDefault="00491DF8" w14:paraId="11248D9B" w14:textId="77777777">
            <w:pPr>
              <w:jc w:val="both"/>
              <w:rPr>
                <w:b/>
                <w:bCs/>
                <w:color w:val="FFFFFF" w:themeColor="background1"/>
              </w:rPr>
            </w:pPr>
            <w:r w:rsidRPr="00583CAA">
              <w:rPr>
                <w:b/>
                <w:bCs/>
                <w:color w:val="FFFFFF" w:themeColor="background1"/>
              </w:rPr>
              <w:t>Sustainability</w:t>
            </w:r>
          </w:p>
          <w:p w:rsidRPr="00583CAA" w:rsidR="00491DF8" w:rsidP="000E669F" w:rsidRDefault="00491DF8" w14:paraId="42591C38" w14:textId="77777777">
            <w:pPr>
              <w:jc w:val="both"/>
              <w:rPr>
                <w:rFonts w:cstheme="minorHAnsi"/>
                <w:b/>
                <w:color w:val="FFFFFF" w:themeColor="background1"/>
              </w:rPr>
            </w:pPr>
          </w:p>
          <w:p w:rsidRPr="0067367F" w:rsidR="00491DF8" w:rsidP="00BE6549" w:rsidRDefault="00491DF8" w14:paraId="6F9C70EC" w14:textId="77777777">
            <w:pPr>
              <w:pStyle w:val="ListParagraph"/>
              <w:numPr>
                <w:ilvl w:val="0"/>
                <w:numId w:val="7"/>
              </w:numPr>
              <w:jc w:val="both"/>
              <w:rPr>
                <w:b/>
                <w:bCs/>
                <w:color w:val="FFFFFF" w:themeColor="background1"/>
              </w:rPr>
            </w:pPr>
            <w:r w:rsidRPr="0067367F">
              <w:rPr>
                <w:color w:val="FFFFFF" w:themeColor="background1"/>
              </w:rPr>
              <w:t>Are there any financial risks that may jeopardize the sustainability of project outputs affecting women, men</w:t>
            </w:r>
            <w:r>
              <w:rPr>
                <w:color w:val="FFFFFF" w:themeColor="background1"/>
              </w:rPr>
              <w:t xml:space="preserve"> </w:t>
            </w:r>
            <w:r w:rsidRPr="0067367F">
              <w:rPr>
                <w:color w:val="FFFFFF" w:themeColor="background1"/>
              </w:rPr>
              <w:t>and vulnerable groups?</w:t>
            </w:r>
          </w:p>
          <w:p w:rsidRPr="0067367F" w:rsidR="00491DF8" w:rsidP="00BE6549" w:rsidRDefault="00491DF8" w14:paraId="5FA5131B" w14:textId="77777777">
            <w:pPr>
              <w:pStyle w:val="ListParagraph"/>
              <w:numPr>
                <w:ilvl w:val="0"/>
                <w:numId w:val="7"/>
              </w:numPr>
              <w:jc w:val="both"/>
              <w:rPr>
                <w:b/>
                <w:bCs/>
                <w:color w:val="FFFFFF" w:themeColor="background1"/>
              </w:rPr>
            </w:pPr>
            <w:r w:rsidRPr="0067367F">
              <w:rPr>
                <w:color w:val="FFFFFF" w:themeColor="background1"/>
              </w:rPr>
              <w:t>To what extent will targeted m</w:t>
            </w:r>
            <w:r>
              <w:rPr>
                <w:color w:val="FFFFFF" w:themeColor="background1"/>
              </w:rPr>
              <w:t>en, women and vulnerable people</w:t>
            </w:r>
            <w:r w:rsidRPr="0067367F">
              <w:rPr>
                <w:color w:val="FFFFFF" w:themeColor="background1"/>
              </w:rPr>
              <w:t xml:space="preserve"> benefit from the project interventions in the long-term?</w:t>
            </w:r>
          </w:p>
          <w:p w:rsidRPr="0067367F" w:rsidR="00491DF8" w:rsidP="00BE6549" w:rsidRDefault="00491DF8" w14:paraId="5ADAD8EF" w14:textId="77777777">
            <w:pPr>
              <w:pStyle w:val="ListParagraph"/>
              <w:numPr>
                <w:ilvl w:val="0"/>
                <w:numId w:val="7"/>
              </w:numPr>
              <w:jc w:val="both"/>
              <w:rPr>
                <w:b/>
                <w:bCs/>
                <w:color w:val="FFFFFF" w:themeColor="background1"/>
              </w:rPr>
            </w:pPr>
            <w:r w:rsidRPr="0067367F">
              <w:rPr>
                <w:color w:val="FFFFFF" w:themeColor="background1"/>
              </w:rPr>
              <w:t>To what extent will financial and economic resources be available to sustain the benefits achieved by the project?</w:t>
            </w:r>
          </w:p>
          <w:p w:rsidRPr="0067367F" w:rsidR="00491DF8" w:rsidP="00BE6549" w:rsidRDefault="00491DF8" w14:paraId="18C138C5" w14:textId="77777777">
            <w:pPr>
              <w:pStyle w:val="ListParagraph"/>
              <w:numPr>
                <w:ilvl w:val="0"/>
                <w:numId w:val="7"/>
              </w:numPr>
              <w:jc w:val="both"/>
              <w:rPr>
                <w:b/>
                <w:bCs/>
                <w:color w:val="FFFFFF" w:themeColor="background1"/>
              </w:rPr>
            </w:pPr>
            <w:r w:rsidRPr="0067367F">
              <w:rPr>
                <w:color w:val="FFFFFF" w:themeColor="background1"/>
              </w:rPr>
              <w:t>Are there any social or political risks that may jeopardize sustainability of project outputs and the project contributions to country programme outputs and outcomes?</w:t>
            </w:r>
          </w:p>
          <w:p w:rsidRPr="0067367F" w:rsidR="00491DF8" w:rsidP="00BE6549" w:rsidRDefault="00491DF8" w14:paraId="47AB9F47" w14:textId="77777777">
            <w:pPr>
              <w:pStyle w:val="ListParagraph"/>
              <w:numPr>
                <w:ilvl w:val="0"/>
                <w:numId w:val="7"/>
              </w:numPr>
              <w:jc w:val="both"/>
              <w:rPr>
                <w:b/>
                <w:bCs/>
                <w:color w:val="FFFFFF" w:themeColor="background1"/>
              </w:rPr>
            </w:pPr>
            <w:r w:rsidRPr="0067367F">
              <w:rPr>
                <w:color w:val="FFFFFF" w:themeColor="background1"/>
              </w:rPr>
              <w:t>Do the legal frameworks, policies and governance structures and processes within which the project operates pose risks that may jeopardize sustainability of project benefits?</w:t>
            </w:r>
          </w:p>
          <w:p w:rsidRPr="0067367F" w:rsidR="00491DF8" w:rsidP="00BE6549" w:rsidRDefault="00491DF8" w14:paraId="1E0A4C19" w14:textId="77777777">
            <w:pPr>
              <w:pStyle w:val="ListParagraph"/>
              <w:numPr>
                <w:ilvl w:val="0"/>
                <w:numId w:val="7"/>
              </w:numPr>
              <w:jc w:val="both"/>
              <w:rPr>
                <w:b/>
                <w:bCs/>
                <w:color w:val="FFFFFF" w:themeColor="background1"/>
              </w:rPr>
            </w:pPr>
            <w:r w:rsidRPr="0067367F">
              <w:rPr>
                <w:color w:val="FFFFFF" w:themeColor="background1"/>
              </w:rPr>
              <w:t>To what extent did UNDP actions pose an environmental threat to the sustainability of project outputs</w:t>
            </w:r>
            <w:r>
              <w:rPr>
                <w:color w:val="FFFFFF" w:themeColor="background1"/>
              </w:rPr>
              <w:t xml:space="preserve">, </w:t>
            </w:r>
            <w:r w:rsidRPr="0067367F">
              <w:rPr>
                <w:color w:val="FFFFFF" w:themeColor="background1"/>
              </w:rPr>
              <w:t>possibly affecting project beneficiaries (men and women) in a negative way?</w:t>
            </w:r>
            <w:r>
              <w:rPr>
                <w:color w:val="FFFFFF" w:themeColor="background1"/>
              </w:rPr>
              <w:t xml:space="preserve"> </w:t>
            </w:r>
            <w:r w:rsidRPr="0067367F">
              <w:rPr>
                <w:color w:val="FFFFFF" w:themeColor="background1"/>
              </w:rPr>
              <w:t xml:space="preserve">What is the </w:t>
            </w:r>
            <w:r>
              <w:rPr>
                <w:color w:val="FFFFFF" w:themeColor="background1"/>
              </w:rPr>
              <w:t>chance</w:t>
            </w:r>
            <w:r w:rsidRPr="0067367F">
              <w:rPr>
                <w:color w:val="FFFFFF" w:themeColor="background1"/>
              </w:rPr>
              <w:t xml:space="preserve"> that the level of stakeholde</w:t>
            </w:r>
            <w:r>
              <w:rPr>
                <w:color w:val="FFFFFF" w:themeColor="background1"/>
              </w:rPr>
              <w:t xml:space="preserve">r </w:t>
            </w:r>
            <w:r w:rsidRPr="0067367F">
              <w:rPr>
                <w:color w:val="FFFFFF" w:themeColor="background1"/>
              </w:rPr>
              <w:t>ownership will be sufficient to allow for the project benefits to be sustained?</w:t>
            </w:r>
          </w:p>
          <w:p w:rsidRPr="0067367F" w:rsidR="00491DF8" w:rsidP="00BE6549" w:rsidRDefault="00491DF8" w14:paraId="0C1624BD" w14:textId="77777777">
            <w:pPr>
              <w:pStyle w:val="ListParagraph"/>
              <w:numPr>
                <w:ilvl w:val="0"/>
                <w:numId w:val="7"/>
              </w:numPr>
              <w:jc w:val="both"/>
              <w:rPr>
                <w:rFonts w:asciiTheme="majorHAnsi" w:hAnsiTheme="majorHAnsi" w:eastAsiaTheme="majorEastAsia"/>
                <w:color w:val="FFFFFF" w:themeColor="background1"/>
                <w:sz w:val="21"/>
                <w:szCs w:val="21"/>
              </w:rPr>
            </w:pPr>
            <w:r w:rsidRPr="0067367F">
              <w:rPr>
                <w:color w:val="FFFFFF" w:themeColor="background1"/>
              </w:rPr>
              <w:t>To what extent do mechanisms, procedures and policies exist to allow primary stakeholders to carry forward the results attained on gender equality, empowerment of women, human rights and human development?</w:t>
            </w:r>
          </w:p>
          <w:p w:rsidRPr="0067367F" w:rsidR="00491DF8" w:rsidP="00BE6549" w:rsidRDefault="00491DF8" w14:paraId="488C2F57" w14:textId="77777777">
            <w:pPr>
              <w:pStyle w:val="ListParagraph"/>
              <w:numPr>
                <w:ilvl w:val="0"/>
                <w:numId w:val="7"/>
              </w:numPr>
              <w:jc w:val="both"/>
              <w:rPr>
                <w:b/>
                <w:bCs/>
                <w:color w:val="FFFFFF" w:themeColor="background1"/>
              </w:rPr>
            </w:pPr>
            <w:r w:rsidRPr="0067367F">
              <w:rPr>
                <w:color w:val="FFFFFF" w:themeColor="background1"/>
              </w:rPr>
              <w:t>To what extent do stakeholders (men, women, vulnerable groups) support the project’s long-term objectives?</w:t>
            </w:r>
          </w:p>
          <w:p w:rsidRPr="0067367F" w:rsidR="00491DF8" w:rsidP="00BE6549" w:rsidRDefault="00491DF8" w14:paraId="4500FDCA" w14:textId="77777777">
            <w:pPr>
              <w:pStyle w:val="ListParagraph"/>
              <w:numPr>
                <w:ilvl w:val="0"/>
                <w:numId w:val="7"/>
              </w:numPr>
              <w:jc w:val="both"/>
              <w:rPr>
                <w:b/>
                <w:bCs/>
                <w:color w:val="FFFFFF" w:themeColor="background1"/>
              </w:rPr>
            </w:pPr>
            <w:r w:rsidRPr="0067367F">
              <w:rPr>
                <w:color w:val="FFFFFF" w:themeColor="background1"/>
              </w:rPr>
              <w:t xml:space="preserve">To what extent are lessons learned documented by the project team on a continual basis and shared with appropriate parties who could learn from the project? </w:t>
            </w:r>
          </w:p>
          <w:p w:rsidRPr="0067367F" w:rsidR="00491DF8" w:rsidP="00BE6549" w:rsidRDefault="00491DF8" w14:paraId="5214F869" w14:textId="77777777">
            <w:pPr>
              <w:pStyle w:val="ListParagraph"/>
              <w:numPr>
                <w:ilvl w:val="0"/>
                <w:numId w:val="7"/>
              </w:numPr>
              <w:jc w:val="both"/>
              <w:rPr>
                <w:b/>
                <w:bCs/>
                <w:color w:val="FFFFFF" w:themeColor="background1"/>
              </w:rPr>
            </w:pPr>
            <w:r w:rsidRPr="0067367F">
              <w:rPr>
                <w:color w:val="FFFFFF" w:themeColor="background1"/>
              </w:rPr>
              <w:t xml:space="preserve">To what extent do UNDP interventions have well-designed and well-planned exit strategies which </w:t>
            </w:r>
            <w:r>
              <w:rPr>
                <w:color w:val="FFFFFF" w:themeColor="background1"/>
              </w:rPr>
              <w:t>include</w:t>
            </w:r>
            <w:r w:rsidRPr="0067367F">
              <w:rPr>
                <w:color w:val="FFFFFF" w:themeColor="background1"/>
              </w:rPr>
              <w:t xml:space="preserve"> a gender dimension?</w:t>
            </w:r>
          </w:p>
          <w:p w:rsidRPr="0067367F" w:rsidR="00491DF8" w:rsidP="00BE6549" w:rsidRDefault="00491DF8" w14:paraId="098ABFAC" w14:textId="77777777">
            <w:pPr>
              <w:pStyle w:val="ListParagraph"/>
              <w:numPr>
                <w:ilvl w:val="0"/>
                <w:numId w:val="7"/>
              </w:numPr>
              <w:jc w:val="both"/>
              <w:rPr>
                <w:b/>
                <w:bCs/>
                <w:color w:val="FFFFFF" w:themeColor="background1"/>
              </w:rPr>
            </w:pPr>
            <w:r w:rsidRPr="0067367F">
              <w:rPr>
                <w:color w:val="FFFFFF" w:themeColor="background1"/>
              </w:rPr>
              <w:t xml:space="preserve">What could be done to strengthen exit strategies and sustainability in order </w:t>
            </w:r>
            <w:r>
              <w:rPr>
                <w:color w:val="FFFFFF" w:themeColor="background1"/>
              </w:rPr>
              <w:t>to support</w:t>
            </w:r>
            <w:r w:rsidRPr="0067367F">
              <w:rPr>
                <w:color w:val="FFFFFF" w:themeColor="background1"/>
              </w:rPr>
              <w:t xml:space="preserve"> female and male project beneficiaries as well as marginalized groups?</w:t>
            </w:r>
          </w:p>
          <w:p w:rsidRPr="00583CAA" w:rsidR="00491DF8" w:rsidP="000E669F" w:rsidRDefault="00491DF8" w14:paraId="2AE7CFB3" w14:textId="77777777">
            <w:pPr>
              <w:pStyle w:val="ListParagraph"/>
              <w:jc w:val="both"/>
              <w:rPr>
                <w:rFonts w:cstheme="minorHAnsi"/>
                <w:b/>
                <w:color w:val="FFFFFF" w:themeColor="background1"/>
              </w:rPr>
            </w:pPr>
          </w:p>
        </w:tc>
      </w:tr>
    </w:tbl>
    <w:p w:rsidR="00491DF8" w:rsidP="00491DF8" w:rsidRDefault="00491DF8" w14:paraId="1EDD7161" w14:textId="77777777">
      <w:pPr>
        <w:spacing w:after="0" w:line="240" w:lineRule="auto"/>
        <w:jc w:val="both"/>
        <w:rPr>
          <w:rFonts w:cstheme="minorHAnsi"/>
          <w:color w:val="000000"/>
        </w:rPr>
      </w:pPr>
    </w:p>
    <w:tbl>
      <w:tblPr>
        <w:tblStyle w:val="TableGrid"/>
        <w:tblW w:w="9630"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9EFEA"/>
        <w:tblLook w:val="04A0" w:firstRow="1" w:lastRow="0" w:firstColumn="1" w:lastColumn="0" w:noHBand="0" w:noVBand="1"/>
      </w:tblPr>
      <w:tblGrid>
        <w:gridCol w:w="9630"/>
      </w:tblGrid>
      <w:tr w:rsidRPr="00583CAA" w:rsidR="00491DF8" w:rsidTr="000E669F" w14:paraId="6FC11E36" w14:textId="77777777">
        <w:tc>
          <w:tcPr>
            <w:tcW w:w="9630" w:type="dxa"/>
            <w:shd w:val="clear" w:color="auto" w:fill="D9EFEA"/>
          </w:tcPr>
          <w:p w:rsidRPr="00583CAA" w:rsidR="00491DF8" w:rsidP="000E669F" w:rsidRDefault="0024180A" w14:paraId="30534884" w14:textId="4DBCDC38">
            <w:pPr>
              <w:jc w:val="both"/>
              <w:rPr>
                <w:b/>
                <w:bCs/>
                <w:color w:val="185262"/>
              </w:rPr>
            </w:pPr>
            <w:r>
              <w:rPr>
                <w:b/>
                <w:bCs/>
                <w:color w:val="185262"/>
              </w:rPr>
              <w:t>E</w:t>
            </w:r>
            <w:r w:rsidRPr="00583CAA" w:rsidR="00491DF8">
              <w:rPr>
                <w:b/>
                <w:bCs/>
                <w:color w:val="185262"/>
              </w:rPr>
              <w:t>valuation</w:t>
            </w:r>
            <w:r w:rsidR="00491DF8">
              <w:rPr>
                <w:b/>
                <w:bCs/>
                <w:color w:val="185262"/>
              </w:rPr>
              <w:t xml:space="preserve"> questions on</w:t>
            </w:r>
            <w:r w:rsidRPr="00583CAA" w:rsidR="00491DF8">
              <w:rPr>
                <w:b/>
                <w:bCs/>
                <w:color w:val="185262"/>
              </w:rPr>
              <w:t xml:space="preserve"> cross-cutting issues </w:t>
            </w:r>
          </w:p>
          <w:p w:rsidRPr="00583CAA" w:rsidR="00491DF8" w:rsidP="000E669F" w:rsidRDefault="00491DF8" w14:paraId="0611C53A" w14:textId="77777777">
            <w:pPr>
              <w:jc w:val="both"/>
              <w:rPr>
                <w:rFonts w:cstheme="minorHAnsi"/>
                <w:color w:val="185262"/>
              </w:rPr>
            </w:pPr>
          </w:p>
          <w:p w:rsidRPr="00583CAA" w:rsidR="00491DF8" w:rsidP="000E669F" w:rsidRDefault="00491DF8" w14:paraId="72C7EA4E" w14:textId="77777777">
            <w:pPr>
              <w:jc w:val="both"/>
              <w:rPr>
                <w:b/>
                <w:bCs/>
                <w:color w:val="185262"/>
              </w:rPr>
            </w:pPr>
            <w:r w:rsidRPr="00583CAA">
              <w:rPr>
                <w:b/>
                <w:bCs/>
                <w:color w:val="185262"/>
              </w:rPr>
              <w:t>Human rights</w:t>
            </w:r>
          </w:p>
          <w:p w:rsidRPr="00583CAA" w:rsidR="00491DF8" w:rsidP="000E669F" w:rsidRDefault="00491DF8" w14:paraId="7A74A0ED" w14:textId="77777777">
            <w:pPr>
              <w:jc w:val="both"/>
              <w:rPr>
                <w:rFonts w:cstheme="minorHAnsi"/>
                <w:color w:val="185262"/>
              </w:rPr>
            </w:pPr>
          </w:p>
          <w:p w:rsidRPr="00583CAA" w:rsidR="00491DF8" w:rsidP="00BE6549" w:rsidRDefault="00491DF8" w14:paraId="674EA832" w14:textId="77777777">
            <w:pPr>
              <w:pStyle w:val="ListParagraph"/>
              <w:numPr>
                <w:ilvl w:val="0"/>
                <w:numId w:val="6"/>
              </w:numPr>
              <w:jc w:val="both"/>
              <w:rPr>
                <w:color w:val="185262"/>
              </w:rPr>
            </w:pPr>
            <w:r w:rsidRPr="00583CAA">
              <w:rPr>
                <w:color w:val="185262"/>
              </w:rPr>
              <w:t>To what extent have poor, indigenous and physically challenged, women</w:t>
            </w:r>
            <w:r>
              <w:rPr>
                <w:color w:val="185262"/>
              </w:rPr>
              <w:t>, men</w:t>
            </w:r>
            <w:r w:rsidRPr="00583CAA">
              <w:rPr>
                <w:color w:val="185262"/>
              </w:rPr>
              <w:t xml:space="preserve"> and other disadvantaged and marginalized groups benefited from the work of UNDP in the country?</w:t>
            </w:r>
          </w:p>
          <w:p w:rsidRPr="00583CAA" w:rsidR="00491DF8" w:rsidP="000E669F" w:rsidRDefault="00491DF8" w14:paraId="4F9768FE" w14:textId="77777777">
            <w:pPr>
              <w:jc w:val="both"/>
              <w:rPr>
                <w:color w:val="185262"/>
              </w:rPr>
            </w:pPr>
          </w:p>
          <w:p w:rsidRPr="00583CAA" w:rsidR="00491DF8" w:rsidP="000E669F" w:rsidRDefault="00491DF8" w14:paraId="7EA3C883" w14:textId="77777777">
            <w:pPr>
              <w:jc w:val="both"/>
              <w:rPr>
                <w:b/>
                <w:bCs/>
                <w:color w:val="185262"/>
              </w:rPr>
            </w:pPr>
            <w:r w:rsidRPr="00583CAA">
              <w:rPr>
                <w:b/>
                <w:bCs/>
                <w:color w:val="185262"/>
              </w:rPr>
              <w:t>Gender equality</w:t>
            </w:r>
          </w:p>
          <w:p w:rsidRPr="00CE3149" w:rsidR="00491DF8" w:rsidP="000E669F" w:rsidRDefault="00491DF8" w14:paraId="6C504D89" w14:textId="77777777">
            <w:pPr>
              <w:jc w:val="both"/>
              <w:rPr>
                <w:color w:val="185262"/>
              </w:rPr>
            </w:pPr>
            <w:r w:rsidRPr="00CE3149">
              <w:rPr>
                <w:color w:val="185262"/>
              </w:rPr>
              <w:t xml:space="preserve">All evaluation criteria and evaluation questions </w:t>
            </w:r>
            <w:r>
              <w:rPr>
                <w:color w:val="185262"/>
              </w:rPr>
              <w:t>applied</w:t>
            </w:r>
            <w:r w:rsidRPr="00CE3149">
              <w:rPr>
                <w:color w:val="185262"/>
              </w:rPr>
              <w:t xml:space="preserve"> need to be checked to see if there are any further gender dimensions attached to them, in addition to the stated gender equality questions.</w:t>
            </w:r>
          </w:p>
          <w:p w:rsidRPr="00583CAA" w:rsidR="00491DF8" w:rsidP="000E669F" w:rsidRDefault="00491DF8" w14:paraId="5FBB7C06" w14:textId="77777777">
            <w:pPr>
              <w:jc w:val="both"/>
              <w:rPr>
                <w:color w:val="185262"/>
              </w:rPr>
            </w:pPr>
          </w:p>
          <w:p w:rsidRPr="00583CAA" w:rsidR="00491DF8" w:rsidP="00BE6549" w:rsidRDefault="00491DF8" w14:paraId="3691EABD" w14:textId="77777777">
            <w:pPr>
              <w:pStyle w:val="ListParagraph"/>
              <w:numPr>
                <w:ilvl w:val="0"/>
                <w:numId w:val="6"/>
              </w:numPr>
              <w:jc w:val="both"/>
              <w:rPr>
                <w:color w:val="185262"/>
              </w:rPr>
            </w:pPr>
            <w:r w:rsidRPr="00583CAA">
              <w:rPr>
                <w:color w:val="185262"/>
              </w:rPr>
              <w:t xml:space="preserve">To what extent have gender equality and the empowerment of women been addressed in the design, implementation and monitoring of the project? </w:t>
            </w:r>
          </w:p>
          <w:p w:rsidRPr="00583CAA" w:rsidR="00491DF8" w:rsidP="00BE6549" w:rsidRDefault="00491DF8" w14:paraId="16E73878" w14:textId="77777777">
            <w:pPr>
              <w:pStyle w:val="ListParagraph"/>
              <w:numPr>
                <w:ilvl w:val="0"/>
                <w:numId w:val="6"/>
              </w:numPr>
              <w:jc w:val="both"/>
              <w:rPr>
                <w:color w:val="185262"/>
              </w:rPr>
            </w:pPr>
            <w:r w:rsidRPr="00583CAA">
              <w:rPr>
                <w:color w:val="185262"/>
              </w:rPr>
              <w:t>Is the gender marker assigned to this project representative of reality?</w:t>
            </w:r>
          </w:p>
          <w:p w:rsidRPr="004650A7" w:rsidR="00491DF8" w:rsidP="00BE6549" w:rsidRDefault="00491DF8" w14:paraId="3F6E04F9" w14:textId="77777777">
            <w:pPr>
              <w:pStyle w:val="ListParagraph"/>
              <w:numPr>
                <w:ilvl w:val="0"/>
                <w:numId w:val="6"/>
              </w:numPr>
              <w:jc w:val="both"/>
              <w:rPr>
                <w:color w:val="185262"/>
                <w:highlight w:val="yellow"/>
              </w:rPr>
            </w:pPr>
            <w:r w:rsidRPr="00583CAA">
              <w:rPr>
                <w:color w:val="185262"/>
              </w:rPr>
              <w:t>To what extent has the project promoted positive changes in gender equality and the empowerment of women?</w:t>
            </w:r>
            <w:r>
              <w:rPr>
                <w:color w:val="185262"/>
              </w:rPr>
              <w:t xml:space="preserve"> </w:t>
            </w:r>
            <w:r w:rsidRPr="00B844AC">
              <w:rPr>
                <w:color w:val="185262"/>
              </w:rPr>
              <w:t>Did any unintended effects emerge for women, men or vulnerable groups?</w:t>
            </w:r>
          </w:p>
          <w:p w:rsidR="00491DF8" w:rsidP="000E669F" w:rsidRDefault="00491DF8" w14:paraId="7AC192D4" w14:textId="77777777">
            <w:pPr>
              <w:jc w:val="both"/>
              <w:rPr>
                <w:color w:val="185262"/>
              </w:rPr>
            </w:pPr>
          </w:p>
          <w:p w:rsidRPr="006D44E4" w:rsidR="00491DF8" w:rsidP="000E669F" w:rsidRDefault="00491DF8" w14:paraId="6F2ACF11" w14:textId="77777777">
            <w:pPr>
              <w:jc w:val="both"/>
              <w:rPr>
                <w:b/>
                <w:bCs/>
                <w:color w:val="185262"/>
              </w:rPr>
            </w:pPr>
            <w:r w:rsidRPr="006D44E4">
              <w:rPr>
                <w:b/>
                <w:bCs/>
                <w:color w:val="185262"/>
              </w:rPr>
              <w:t>Disability</w:t>
            </w:r>
          </w:p>
          <w:p w:rsidR="00491DF8" w:rsidP="000E669F" w:rsidRDefault="00491DF8" w14:paraId="5856A959" w14:textId="77777777">
            <w:pPr>
              <w:jc w:val="both"/>
              <w:rPr>
                <w:color w:val="185262"/>
              </w:rPr>
            </w:pPr>
          </w:p>
          <w:p w:rsidRPr="005A1194" w:rsidR="00491DF8" w:rsidP="005A1194" w:rsidRDefault="00491DF8" w14:paraId="0FABA403" w14:textId="77777777">
            <w:pPr>
              <w:pStyle w:val="ListParagraph"/>
              <w:numPr>
                <w:ilvl w:val="0"/>
                <w:numId w:val="6"/>
              </w:numPr>
              <w:jc w:val="both"/>
              <w:rPr>
                <w:color w:val="185262"/>
              </w:rPr>
            </w:pPr>
            <w:r w:rsidRPr="005A1194">
              <w:rPr>
                <w:color w:val="185262"/>
              </w:rPr>
              <w:t xml:space="preserve">Were persons with disabilities consulted and meaningfully involved in programme planning and implementation? </w:t>
            </w:r>
          </w:p>
          <w:p w:rsidRPr="005A1194" w:rsidR="00491DF8" w:rsidP="005A1194" w:rsidRDefault="00491DF8" w14:paraId="46BFB10D" w14:textId="77777777">
            <w:pPr>
              <w:pStyle w:val="ListParagraph"/>
              <w:numPr>
                <w:ilvl w:val="0"/>
                <w:numId w:val="6"/>
              </w:numPr>
              <w:jc w:val="both"/>
              <w:rPr>
                <w:color w:val="185262"/>
              </w:rPr>
            </w:pPr>
            <w:r w:rsidRPr="005A1194">
              <w:rPr>
                <w:color w:val="185262"/>
              </w:rPr>
              <w:t>What proportion of the beneficiaries of a programme were persons with disabilities?</w:t>
            </w:r>
          </w:p>
          <w:p w:rsidRPr="005A1194" w:rsidR="00491DF8" w:rsidP="005A1194" w:rsidRDefault="00491DF8" w14:paraId="42F80EC6" w14:textId="77777777">
            <w:pPr>
              <w:pStyle w:val="ListParagraph"/>
              <w:numPr>
                <w:ilvl w:val="0"/>
                <w:numId w:val="6"/>
              </w:numPr>
              <w:jc w:val="both"/>
              <w:rPr>
                <w:color w:val="185262"/>
              </w:rPr>
            </w:pPr>
            <w:r w:rsidRPr="005A1194">
              <w:rPr>
                <w:color w:val="185262"/>
              </w:rPr>
              <w:t>What barriers did persons with disabilities face?</w:t>
            </w:r>
          </w:p>
          <w:p w:rsidRPr="00001173" w:rsidR="00491DF8" w:rsidP="005A1194" w:rsidRDefault="00491DF8" w14:paraId="415B8D9C" w14:textId="77777777">
            <w:pPr>
              <w:pStyle w:val="ListParagraph"/>
              <w:numPr>
                <w:ilvl w:val="0"/>
                <w:numId w:val="6"/>
              </w:numPr>
              <w:jc w:val="both"/>
              <w:rPr>
                <w:color w:val="185262"/>
              </w:rPr>
            </w:pPr>
            <w:r w:rsidRPr="005A1194">
              <w:rPr>
                <w:color w:val="185262"/>
              </w:rPr>
              <w:t>Was a twin-track approach adopted?</w:t>
            </w:r>
            <w:r>
              <w:rPr>
                <w:rStyle w:val="FootnoteReference"/>
              </w:rPr>
              <w:t xml:space="preserve"> </w:t>
            </w:r>
            <w:r>
              <w:rPr>
                <w:rStyle w:val="FootnoteReference"/>
              </w:rPr>
              <w:footnoteReference w:id="3"/>
            </w:r>
            <w:r>
              <w:t xml:space="preserve"> </w:t>
            </w:r>
          </w:p>
          <w:p w:rsidRPr="006D44E4" w:rsidR="00491DF8" w:rsidP="000E669F" w:rsidRDefault="00491DF8" w14:paraId="70545EAE" w14:textId="77777777">
            <w:pPr>
              <w:jc w:val="both"/>
              <w:rPr>
                <w:color w:val="185262"/>
              </w:rPr>
            </w:pPr>
          </w:p>
        </w:tc>
      </w:tr>
    </w:tbl>
    <w:p w:rsidR="005163DB" w:rsidP="00491DF8" w:rsidRDefault="005163DB" w14:paraId="5EB0F820" w14:textId="6EF9428C">
      <w:pPr>
        <w:spacing w:after="0" w:line="240" w:lineRule="auto"/>
        <w:jc w:val="both"/>
        <w:rPr>
          <w:rFonts w:cstheme="minorHAnsi"/>
          <w:color w:val="000000"/>
        </w:rPr>
      </w:pPr>
    </w:p>
    <w:p w:rsidR="005163DB" w:rsidRDefault="005163DB" w14:paraId="6B7AF5CF" w14:textId="77777777">
      <w:pPr>
        <w:rPr>
          <w:rFonts w:cstheme="minorHAnsi"/>
          <w:color w:val="000000"/>
        </w:rPr>
      </w:pPr>
      <w:r>
        <w:rPr>
          <w:rFonts w:cstheme="minorHAnsi"/>
          <w:color w:val="000000"/>
        </w:rPr>
        <w:br w:type="page"/>
      </w:r>
    </w:p>
    <w:p w:rsidRPr="006F61DE" w:rsidR="00491DF8" w:rsidP="00491DF8" w:rsidRDefault="00491DF8" w14:paraId="4A1A5344" w14:textId="77777777">
      <w:pPr>
        <w:spacing w:after="0" w:line="240" w:lineRule="auto"/>
        <w:jc w:val="both"/>
        <w:rPr>
          <w:rFonts w:cstheme="minorHAnsi"/>
          <w:color w:val="000000"/>
        </w:rPr>
      </w:pPr>
    </w:p>
    <w:p w:rsidRPr="00542266" w:rsidR="00491DF8" w:rsidP="00491DF8" w:rsidRDefault="00491DF8" w14:paraId="462BBCDD" w14:textId="77777777">
      <w:pPr>
        <w:spacing w:after="0" w:line="240" w:lineRule="auto"/>
        <w:jc w:val="both"/>
        <w:rPr>
          <w:rFonts w:cstheme="minorHAnsi"/>
          <w:color w:val="000000"/>
        </w:rPr>
      </w:pPr>
    </w:p>
    <w:p w:rsidRPr="007E7230" w:rsidR="00491DF8" w:rsidP="00BE6549" w:rsidRDefault="00491DF8" w14:paraId="16F950F1" w14:textId="77777777">
      <w:pPr>
        <w:pStyle w:val="ListParagraph"/>
        <w:numPr>
          <w:ilvl w:val="0"/>
          <w:numId w:val="4"/>
        </w:numPr>
        <w:spacing w:after="0" w:line="240" w:lineRule="auto"/>
        <w:ind w:left="360"/>
        <w:jc w:val="both"/>
        <w:rPr>
          <w:b/>
          <w:bCs/>
          <w:color w:val="185262"/>
          <w:u w:val="single"/>
        </w:rPr>
      </w:pPr>
      <w:r w:rsidRPr="007E7230">
        <w:rPr>
          <w:b/>
          <w:bCs/>
          <w:color w:val="185262"/>
          <w:u w:val="single"/>
        </w:rPr>
        <w:t>Methodology</w:t>
      </w:r>
    </w:p>
    <w:p w:rsidRPr="00542266" w:rsidR="00491DF8" w:rsidP="00491DF8" w:rsidRDefault="00491DF8" w14:paraId="75A2DB2E" w14:textId="77777777">
      <w:pPr>
        <w:spacing w:after="0" w:line="240" w:lineRule="auto"/>
        <w:jc w:val="both"/>
        <w:rPr>
          <w:rFonts w:cstheme="minorHAnsi"/>
        </w:rPr>
      </w:pPr>
    </w:p>
    <w:p w:rsidRPr="00542266" w:rsidR="00491DF8" w:rsidP="00491DF8" w:rsidRDefault="00491DF8" w14:paraId="609E22E6" w14:textId="77777777">
      <w:pPr>
        <w:spacing w:after="0" w:line="240" w:lineRule="auto"/>
        <w:jc w:val="both"/>
        <w:rPr>
          <w:rFonts w:cstheme="minorHAnsi"/>
        </w:rPr>
      </w:pPr>
    </w:p>
    <w:p w:rsidRPr="00542266" w:rsidR="00491DF8" w:rsidP="00491DF8" w:rsidRDefault="00491DF8" w14:paraId="2DADA8EC" w14:textId="4A7CF0B4">
      <w:pPr>
        <w:spacing w:after="0" w:line="240" w:lineRule="auto"/>
        <w:jc w:val="both"/>
      </w:pPr>
      <w:r w:rsidRPr="004B1DBE">
        <w:t>Evaluation should employ a combination of qualitative and quantitative evaluation methods and instruments.</w:t>
      </w:r>
      <w:r>
        <w:t xml:space="preserve"> </w:t>
      </w:r>
      <w:r w:rsidRPr="004B1DBE">
        <w:t xml:space="preserve">The </w:t>
      </w:r>
      <w:r>
        <w:t>e</w:t>
      </w:r>
      <w:r w:rsidRPr="004B1DBE">
        <w:t xml:space="preserve">valuator is expected to follow a participatory and consultative approach </w:t>
      </w:r>
      <w:r>
        <w:t xml:space="preserve">that </w:t>
      </w:r>
      <w:r w:rsidRPr="004B1DBE">
        <w:t>ensur</w:t>
      </w:r>
      <w:r>
        <w:t>es</w:t>
      </w:r>
      <w:r w:rsidRPr="004B1DBE">
        <w:t xml:space="preserve"> close engagement with the evaluation managers, implementing partners and </w:t>
      </w:r>
      <w:r>
        <w:t xml:space="preserve">male and female </w:t>
      </w:r>
      <w:r w:rsidRPr="004B1DBE">
        <w:t>direct beneficiaries</w:t>
      </w:r>
      <w:r>
        <w:t xml:space="preserve">.  </w:t>
      </w:r>
      <w:r w:rsidR="005163DB">
        <w:t>M</w:t>
      </w:r>
      <w:r w:rsidRPr="004B1DBE">
        <w:t xml:space="preserve">ethodological </w:t>
      </w:r>
      <w:r>
        <w:t xml:space="preserve">tools and </w:t>
      </w:r>
      <w:r w:rsidRPr="004B1DBE">
        <w:t>approaches may include:</w:t>
      </w:r>
    </w:p>
    <w:p w:rsidRPr="00542266" w:rsidR="00491DF8" w:rsidP="00491DF8" w:rsidRDefault="00491DF8" w14:paraId="7A3637A1" w14:textId="77777777">
      <w:pPr>
        <w:spacing w:after="0" w:line="240" w:lineRule="auto"/>
        <w:jc w:val="both"/>
        <w:rPr>
          <w:rFonts w:cstheme="minorHAnsi"/>
        </w:rPr>
      </w:pPr>
    </w:p>
    <w:p w:rsidRPr="00542266" w:rsidR="00491DF8" w:rsidP="00BE6549" w:rsidRDefault="00491DF8" w14:paraId="0D0109C9" w14:textId="77777777">
      <w:pPr>
        <w:pStyle w:val="ListParagraph"/>
        <w:numPr>
          <w:ilvl w:val="0"/>
          <w:numId w:val="3"/>
        </w:numPr>
        <w:spacing w:after="0" w:line="240" w:lineRule="auto"/>
        <w:jc w:val="both"/>
      </w:pPr>
      <w:r w:rsidRPr="004B1DBE">
        <w:rPr>
          <w:b/>
          <w:bCs/>
        </w:rPr>
        <w:t>Document review</w:t>
      </w:r>
      <w:r>
        <w:rPr>
          <w:b/>
          <w:bCs/>
        </w:rPr>
        <w:t>.</w:t>
      </w:r>
      <w:r w:rsidRPr="004B1DBE">
        <w:t xml:space="preserve"> </w:t>
      </w:r>
      <w:r>
        <w:t>T</w:t>
      </w:r>
      <w:r w:rsidRPr="004B1DBE">
        <w:t>his would include a review of</w:t>
      </w:r>
      <w:r>
        <w:t xml:space="preserve"> all relevant documentation, inter alia</w:t>
      </w:r>
      <w:r w:rsidRPr="004B1DBE">
        <w:t xml:space="preserve"> </w:t>
      </w:r>
    </w:p>
    <w:p w:rsidR="00491DF8" w:rsidP="00BE6549" w:rsidRDefault="00491DF8" w14:paraId="7BE125E1" w14:textId="77777777">
      <w:pPr>
        <w:pStyle w:val="ListParagraph"/>
        <w:numPr>
          <w:ilvl w:val="1"/>
          <w:numId w:val="3"/>
        </w:numPr>
        <w:spacing w:after="0" w:line="240" w:lineRule="auto"/>
        <w:jc w:val="both"/>
      </w:pPr>
      <w:r w:rsidRPr="004B1DBE">
        <w:t xml:space="preserve">Project </w:t>
      </w:r>
      <w:r>
        <w:t>d</w:t>
      </w:r>
      <w:r w:rsidRPr="004B1DBE">
        <w:t>ocument (</w:t>
      </w:r>
      <w:r>
        <w:t>c</w:t>
      </w:r>
      <w:r w:rsidRPr="004B1DBE">
        <w:t xml:space="preserve">ontribution </w:t>
      </w:r>
      <w:r>
        <w:t>a</w:t>
      </w:r>
      <w:r w:rsidRPr="004B1DBE">
        <w:t>greement)</w:t>
      </w:r>
      <w:r>
        <w:t>.</w:t>
      </w:r>
      <w:r w:rsidRPr="004B1DBE">
        <w:t xml:space="preserve"> </w:t>
      </w:r>
    </w:p>
    <w:p w:rsidR="00491DF8" w:rsidP="00BE6549" w:rsidRDefault="00491DF8" w14:paraId="07771BFB" w14:textId="77777777">
      <w:pPr>
        <w:pStyle w:val="ListParagraph"/>
        <w:numPr>
          <w:ilvl w:val="1"/>
          <w:numId w:val="3"/>
        </w:numPr>
        <w:spacing w:after="0" w:line="240" w:lineRule="auto"/>
        <w:jc w:val="both"/>
      </w:pPr>
      <w:r w:rsidRPr="004B1DBE">
        <w:t>Theory of change and results framework</w:t>
      </w:r>
      <w:r>
        <w:t>.</w:t>
      </w:r>
    </w:p>
    <w:p w:rsidR="00491DF8" w:rsidP="00BE6549" w:rsidRDefault="00491DF8" w14:paraId="7F792DBE" w14:textId="77777777">
      <w:pPr>
        <w:pStyle w:val="ListParagraph"/>
        <w:numPr>
          <w:ilvl w:val="1"/>
          <w:numId w:val="3"/>
        </w:numPr>
        <w:spacing w:after="0" w:line="240" w:lineRule="auto"/>
        <w:jc w:val="both"/>
      </w:pPr>
      <w:r>
        <w:t>Programme and project q</w:t>
      </w:r>
      <w:r w:rsidRPr="004B1DBE">
        <w:t>uality assurance reports</w:t>
      </w:r>
      <w:r>
        <w:t>.</w:t>
      </w:r>
    </w:p>
    <w:p w:rsidRPr="009447E4" w:rsidR="00491DF8" w:rsidP="00BE6549" w:rsidRDefault="00491DF8" w14:paraId="66DCCFC0" w14:textId="77777777">
      <w:pPr>
        <w:pStyle w:val="ListParagraph"/>
        <w:numPr>
          <w:ilvl w:val="1"/>
          <w:numId w:val="3"/>
        </w:numPr>
        <w:spacing w:after="0" w:line="240" w:lineRule="auto"/>
        <w:jc w:val="both"/>
      </w:pPr>
      <w:r w:rsidRPr="004B1DBE">
        <w:t xml:space="preserve">Annual </w:t>
      </w:r>
      <w:r>
        <w:t>w</w:t>
      </w:r>
      <w:r w:rsidRPr="004B1DBE">
        <w:t>ork</w:t>
      </w:r>
      <w:r>
        <w:t>p</w:t>
      </w:r>
      <w:r w:rsidRPr="004B1DBE">
        <w:t>lans</w:t>
      </w:r>
      <w:r>
        <w:t>.</w:t>
      </w:r>
    </w:p>
    <w:p w:rsidRPr="00542266" w:rsidR="00491DF8" w:rsidP="00BE6549" w:rsidRDefault="00491DF8" w14:paraId="401AF129" w14:textId="77777777">
      <w:pPr>
        <w:pStyle w:val="ListParagraph"/>
        <w:numPr>
          <w:ilvl w:val="1"/>
          <w:numId w:val="3"/>
        </w:numPr>
        <w:spacing w:after="0" w:line="240" w:lineRule="auto"/>
        <w:jc w:val="both"/>
      </w:pPr>
      <w:r w:rsidRPr="004B1DBE">
        <w:t xml:space="preserve">Activity </w:t>
      </w:r>
      <w:r>
        <w:t>d</w:t>
      </w:r>
      <w:r w:rsidRPr="004B1DBE">
        <w:t>esigns</w:t>
      </w:r>
      <w:r>
        <w:t>.</w:t>
      </w:r>
      <w:r w:rsidRPr="004B1DBE">
        <w:t xml:space="preserve"> </w:t>
      </w:r>
    </w:p>
    <w:p w:rsidRPr="00542266" w:rsidR="00491DF8" w:rsidP="00BE6549" w:rsidRDefault="00491DF8" w14:paraId="64A287C3" w14:textId="77777777">
      <w:pPr>
        <w:pStyle w:val="ListParagraph"/>
        <w:numPr>
          <w:ilvl w:val="1"/>
          <w:numId w:val="3"/>
        </w:numPr>
        <w:spacing w:after="0" w:line="240" w:lineRule="auto"/>
        <w:jc w:val="both"/>
      </w:pPr>
      <w:r w:rsidRPr="004B1DBE">
        <w:t xml:space="preserve">Consolidated </w:t>
      </w:r>
      <w:r>
        <w:t>q</w:t>
      </w:r>
      <w:r w:rsidRPr="004B1DBE">
        <w:t xml:space="preserve">uarterly and </w:t>
      </w:r>
      <w:r>
        <w:t>a</w:t>
      </w:r>
      <w:r w:rsidRPr="004B1DBE">
        <w:t xml:space="preserve">nnual </w:t>
      </w:r>
      <w:r>
        <w:t>r</w:t>
      </w:r>
      <w:r w:rsidRPr="004B1DBE">
        <w:t>eports</w:t>
      </w:r>
      <w:r>
        <w:t>.</w:t>
      </w:r>
      <w:r w:rsidRPr="004B1DBE">
        <w:t xml:space="preserve"> </w:t>
      </w:r>
    </w:p>
    <w:p w:rsidRPr="00542266" w:rsidR="00491DF8" w:rsidP="00BE6549" w:rsidRDefault="00491DF8" w14:paraId="4A3F23D3" w14:textId="77777777">
      <w:pPr>
        <w:pStyle w:val="ListParagraph"/>
        <w:numPr>
          <w:ilvl w:val="1"/>
          <w:numId w:val="3"/>
        </w:numPr>
        <w:spacing w:after="0" w:line="240" w:lineRule="auto"/>
        <w:jc w:val="both"/>
      </w:pPr>
      <w:r w:rsidRPr="004B1DBE">
        <w:t>Results</w:t>
      </w:r>
      <w:r>
        <w:t>-o</w:t>
      </w:r>
      <w:r w:rsidRPr="004B1DBE">
        <w:t xml:space="preserve">riented </w:t>
      </w:r>
      <w:r>
        <w:t>m</w:t>
      </w:r>
      <w:r w:rsidRPr="004B1DBE">
        <w:t xml:space="preserve">onitoring </w:t>
      </w:r>
      <w:r>
        <w:t>r</w:t>
      </w:r>
      <w:r w:rsidRPr="004B1DBE">
        <w:t>eport</w:t>
      </w:r>
      <w:r>
        <w:t>.</w:t>
      </w:r>
      <w:r w:rsidRPr="004B1DBE">
        <w:t xml:space="preserve"> </w:t>
      </w:r>
    </w:p>
    <w:p w:rsidRPr="00542266" w:rsidR="00491DF8" w:rsidP="00BE6549" w:rsidRDefault="00491DF8" w14:paraId="734E2346" w14:textId="77777777">
      <w:pPr>
        <w:pStyle w:val="ListParagraph"/>
        <w:numPr>
          <w:ilvl w:val="1"/>
          <w:numId w:val="3"/>
        </w:numPr>
        <w:spacing w:after="0" w:line="240" w:lineRule="auto"/>
        <w:jc w:val="both"/>
      </w:pPr>
      <w:r w:rsidRPr="004B1DBE">
        <w:t xml:space="preserve">Highlights of </w:t>
      </w:r>
      <w:r>
        <w:t>p</w:t>
      </w:r>
      <w:r w:rsidRPr="004B1DBE">
        <w:t xml:space="preserve">roject </w:t>
      </w:r>
      <w:r>
        <w:t>b</w:t>
      </w:r>
      <w:r w:rsidRPr="004B1DBE">
        <w:t xml:space="preserve">oard </w:t>
      </w:r>
      <w:r>
        <w:t>m</w:t>
      </w:r>
      <w:r w:rsidRPr="004B1DBE">
        <w:t>eetings</w:t>
      </w:r>
      <w:r>
        <w:t>.</w:t>
      </w:r>
      <w:r w:rsidRPr="004B1DBE">
        <w:t xml:space="preserve">  </w:t>
      </w:r>
    </w:p>
    <w:p w:rsidRPr="009447E4" w:rsidR="00491DF8" w:rsidP="00BE6549" w:rsidRDefault="00491DF8" w14:paraId="17AC3B87" w14:textId="77777777">
      <w:pPr>
        <w:pStyle w:val="ListParagraph"/>
        <w:numPr>
          <w:ilvl w:val="1"/>
          <w:numId w:val="3"/>
        </w:numPr>
        <w:spacing w:after="0" w:line="240" w:lineRule="auto"/>
        <w:jc w:val="both"/>
      </w:pPr>
      <w:r w:rsidRPr="004B1DBE">
        <w:t>Technical/</w:t>
      </w:r>
      <w:r>
        <w:t>f</w:t>
      </w:r>
      <w:r w:rsidRPr="004B1DBE">
        <w:t xml:space="preserve">inancial </w:t>
      </w:r>
      <w:r>
        <w:t>m</w:t>
      </w:r>
      <w:r w:rsidRPr="004B1DBE">
        <w:t xml:space="preserve">onitoring </w:t>
      </w:r>
      <w:r>
        <w:t>r</w:t>
      </w:r>
      <w:r w:rsidRPr="004B1DBE">
        <w:t>eports.</w:t>
      </w:r>
    </w:p>
    <w:p w:rsidRPr="00542266" w:rsidR="00491DF8" w:rsidP="00BE6549" w:rsidRDefault="00491DF8" w14:paraId="457470B3" w14:textId="77777777">
      <w:pPr>
        <w:pStyle w:val="ListParagraph"/>
        <w:numPr>
          <w:ilvl w:val="0"/>
          <w:numId w:val="3"/>
        </w:numPr>
        <w:spacing w:after="0" w:line="240" w:lineRule="auto"/>
        <w:jc w:val="both"/>
      </w:pPr>
      <w:r>
        <w:rPr>
          <w:b/>
          <w:bCs/>
        </w:rPr>
        <w:t>Interviews and meetings</w:t>
      </w:r>
      <w:r w:rsidRPr="004B1DBE">
        <w:t xml:space="preserve"> with key stakeholders</w:t>
      </w:r>
      <w:r>
        <w:t xml:space="preserve"> (men and women)</w:t>
      </w:r>
      <w:r w:rsidRPr="004B1DBE">
        <w:t xml:space="preserve"> </w:t>
      </w:r>
      <w:r>
        <w:t>such as</w:t>
      </w:r>
      <w:r w:rsidRPr="004B1DBE">
        <w:t xml:space="preserve"> key government counterparts, donor community members, representatives of key civil society organizations, </w:t>
      </w:r>
      <w:r>
        <w:t>United Nations country team (</w:t>
      </w:r>
      <w:r w:rsidRPr="004B1DBE">
        <w:t>UNCT</w:t>
      </w:r>
      <w:r>
        <w:t>)</w:t>
      </w:r>
      <w:r w:rsidRPr="004B1DBE">
        <w:t xml:space="preserve"> members and implementing partners</w:t>
      </w:r>
      <w:r>
        <w:t>:</w:t>
      </w:r>
    </w:p>
    <w:p w:rsidRPr="00542266" w:rsidR="00491DF8" w:rsidP="00BE6549" w:rsidRDefault="00491DF8" w14:paraId="1F1467E2" w14:textId="77777777">
      <w:pPr>
        <w:pStyle w:val="ListParagraph"/>
        <w:numPr>
          <w:ilvl w:val="1"/>
          <w:numId w:val="3"/>
        </w:numPr>
        <w:spacing w:after="0" w:line="240" w:lineRule="auto"/>
        <w:jc w:val="both"/>
      </w:pPr>
      <w:r>
        <w:rPr>
          <w:b/>
          <w:bCs/>
        </w:rPr>
        <w:t xml:space="preserve">Semi-structured interviews, </w:t>
      </w:r>
      <w:r w:rsidRPr="008A0611">
        <w:rPr>
          <w:bCs/>
        </w:rPr>
        <w:t>based on questions</w:t>
      </w:r>
      <w:r>
        <w:rPr>
          <w:b/>
          <w:bCs/>
        </w:rPr>
        <w:t xml:space="preserve"> </w:t>
      </w:r>
      <w:r w:rsidRPr="004B1DBE">
        <w:t>designed for different stakeholders</w:t>
      </w:r>
      <w:r w:rsidRPr="004B1DBE">
        <w:rPr>
          <w:b/>
          <w:bCs/>
        </w:rPr>
        <w:t xml:space="preserve"> </w:t>
      </w:r>
      <w:r>
        <w:rPr>
          <w:bCs/>
        </w:rPr>
        <w:t xml:space="preserve">based on </w:t>
      </w:r>
      <w:r w:rsidRPr="008A0611">
        <w:rPr>
          <w:bCs/>
        </w:rPr>
        <w:t>evaluation questions</w:t>
      </w:r>
      <w:r w:rsidRPr="008A0611">
        <w:t xml:space="preserve"> </w:t>
      </w:r>
      <w:r w:rsidRPr="004B1DBE">
        <w:t xml:space="preserve">around relevance, </w:t>
      </w:r>
      <w:r w:rsidRPr="00D01C94">
        <w:t>coherence,</w:t>
      </w:r>
      <w:r>
        <w:t xml:space="preserve"> </w:t>
      </w:r>
      <w:r w:rsidRPr="004B1DBE">
        <w:t>effectiveness, efficiency</w:t>
      </w:r>
      <w:r>
        <w:t>,</w:t>
      </w:r>
      <w:r w:rsidRPr="004B1DBE">
        <w:t xml:space="preserve"> and sustainability</w:t>
      </w:r>
      <w:r>
        <w:t>.</w:t>
      </w:r>
    </w:p>
    <w:p w:rsidRPr="006F61DE" w:rsidR="00491DF8" w:rsidP="00BE6549" w:rsidRDefault="00491DF8" w14:paraId="6CE20F4F" w14:textId="77777777">
      <w:pPr>
        <w:pStyle w:val="ListParagraph"/>
        <w:numPr>
          <w:ilvl w:val="1"/>
          <w:numId w:val="3"/>
        </w:numPr>
        <w:spacing w:after="0" w:line="240" w:lineRule="auto"/>
        <w:jc w:val="both"/>
      </w:pPr>
      <w:r w:rsidRPr="004B1DBE">
        <w:t xml:space="preserve">Key informant and </w:t>
      </w:r>
      <w:r w:rsidRPr="008A0611">
        <w:rPr>
          <w:b/>
        </w:rPr>
        <w:t>focus group discussions</w:t>
      </w:r>
      <w:r w:rsidRPr="004B1DBE">
        <w:t xml:space="preserve"> with men and women, beneficiaries and stakeholders</w:t>
      </w:r>
      <w:r>
        <w:t>.</w:t>
      </w:r>
    </w:p>
    <w:p w:rsidRPr="00542266" w:rsidR="00491DF8" w:rsidP="00BE6549" w:rsidRDefault="00491DF8" w14:paraId="37722B1B" w14:textId="77777777">
      <w:pPr>
        <w:pStyle w:val="ListParagraph"/>
        <w:numPr>
          <w:ilvl w:val="1"/>
          <w:numId w:val="3"/>
        </w:numPr>
        <w:spacing w:after="0" w:line="240" w:lineRule="auto"/>
        <w:jc w:val="both"/>
      </w:pPr>
      <w:r w:rsidRPr="004B1DBE">
        <w:t xml:space="preserve">All interviews </w:t>
      </w:r>
      <w:r>
        <w:t xml:space="preserve">with men and women </w:t>
      </w:r>
      <w:r w:rsidRPr="004B1DBE">
        <w:t>should be undertaken in full confidence and anonymity. The final evaluation report should not assign specific comments to individuals</w:t>
      </w:r>
      <w:r>
        <w:t>.</w:t>
      </w:r>
    </w:p>
    <w:p w:rsidRPr="00542266" w:rsidR="00491DF8" w:rsidP="00BE6549" w:rsidRDefault="00491DF8" w14:paraId="31EC89BE" w14:textId="77777777">
      <w:pPr>
        <w:pStyle w:val="ListParagraph"/>
        <w:numPr>
          <w:ilvl w:val="0"/>
          <w:numId w:val="3"/>
        </w:numPr>
        <w:spacing w:after="0" w:line="240" w:lineRule="auto"/>
        <w:jc w:val="both"/>
      </w:pPr>
      <w:r w:rsidRPr="004B1DBE">
        <w:rPr>
          <w:b/>
          <w:bCs/>
        </w:rPr>
        <w:t>Surveys and questionnaires</w:t>
      </w:r>
      <w:r w:rsidRPr="004B1DBE">
        <w:t xml:space="preserve"> including </w:t>
      </w:r>
      <w:r>
        <w:t xml:space="preserve">male and female </w:t>
      </w:r>
      <w:r w:rsidRPr="004B1DBE">
        <w:t>participants in development programmes, UNCT members</w:t>
      </w:r>
      <w:r>
        <w:t xml:space="preserve"> and/or</w:t>
      </w:r>
      <w:r w:rsidRPr="004B1DBE">
        <w:t xml:space="preserve"> surveys and questionnaires </w:t>
      </w:r>
      <w:r>
        <w:t>to</w:t>
      </w:r>
      <w:r w:rsidRPr="004B1DBE">
        <w:t xml:space="preserve"> other stakeholders at strategic and programmatic level</w:t>
      </w:r>
      <w:r>
        <w:t>s.</w:t>
      </w:r>
    </w:p>
    <w:p w:rsidRPr="00542266" w:rsidR="00491DF8" w:rsidP="00BE6549" w:rsidRDefault="00491DF8" w14:paraId="5A6D1D2E" w14:textId="77777777">
      <w:pPr>
        <w:pStyle w:val="ListParagraph"/>
        <w:numPr>
          <w:ilvl w:val="0"/>
          <w:numId w:val="3"/>
        </w:numPr>
        <w:spacing w:after="0" w:line="240" w:lineRule="auto"/>
        <w:jc w:val="both"/>
      </w:pPr>
      <w:r w:rsidRPr="004B1DBE">
        <w:rPr>
          <w:b/>
          <w:bCs/>
        </w:rPr>
        <w:t xml:space="preserve">Field visits </w:t>
      </w:r>
      <w:r w:rsidRPr="004B1DBE">
        <w:t>and on-site validation of key tangible outputs and interventions</w:t>
      </w:r>
      <w:r>
        <w:t>.</w:t>
      </w:r>
    </w:p>
    <w:p w:rsidRPr="006F61DE" w:rsidR="00491DF8" w:rsidP="00BE6549" w:rsidRDefault="00491DF8" w14:paraId="270561C7" w14:textId="77777777">
      <w:pPr>
        <w:pStyle w:val="ListParagraph"/>
        <w:numPr>
          <w:ilvl w:val="0"/>
          <w:numId w:val="3"/>
        </w:numPr>
        <w:spacing w:after="0" w:line="240" w:lineRule="auto"/>
        <w:jc w:val="both"/>
      </w:pPr>
      <w:r w:rsidRPr="004B1DBE">
        <w:rPr>
          <w:b/>
          <w:bCs/>
        </w:rPr>
        <w:t>Other methods</w:t>
      </w:r>
      <w:r w:rsidRPr="004B1DBE">
        <w:t xml:space="preserve"> such as outcome mapping, observational visits, group discussions</w:t>
      </w:r>
      <w:r>
        <w:t>,</w:t>
      </w:r>
      <w:r w:rsidRPr="004B1DBE">
        <w:t xml:space="preserve"> etc.</w:t>
      </w:r>
    </w:p>
    <w:p w:rsidR="00491DF8" w:rsidP="00BE6549" w:rsidRDefault="00491DF8" w14:paraId="1484D0A2" w14:textId="77777777">
      <w:pPr>
        <w:pStyle w:val="ListParagraph"/>
        <w:numPr>
          <w:ilvl w:val="0"/>
          <w:numId w:val="3"/>
        </w:numPr>
        <w:spacing w:after="0" w:line="240" w:lineRule="auto"/>
        <w:jc w:val="both"/>
      </w:pPr>
      <w:r w:rsidRPr="004B1DBE">
        <w:rPr>
          <w:b/>
          <w:bCs/>
        </w:rPr>
        <w:t>Data review and analysis</w:t>
      </w:r>
      <w:r w:rsidRPr="004B1DBE">
        <w:t xml:space="preserve"> of monitoring and other data sources and methods</w:t>
      </w:r>
      <w:r>
        <w:t>. To e</w:t>
      </w:r>
      <w:r w:rsidRPr="004B1DBE">
        <w:t>nsure maximum validity, reliability of data (quality) and promote use</w:t>
      </w:r>
      <w:r>
        <w:t>,</w:t>
      </w:r>
      <w:r w:rsidRPr="004B1DBE">
        <w:t xml:space="preserve"> the evaluation team will ensure triangulation of the various data sources.</w:t>
      </w:r>
    </w:p>
    <w:p w:rsidRPr="008A0611" w:rsidR="00491DF8" w:rsidP="00BE6549" w:rsidRDefault="00491DF8" w14:paraId="46449950" w14:textId="2657B3EE">
      <w:pPr>
        <w:pStyle w:val="ListParagraph"/>
        <w:numPr>
          <w:ilvl w:val="0"/>
          <w:numId w:val="3"/>
        </w:numPr>
        <w:spacing w:after="0" w:line="240" w:lineRule="auto"/>
        <w:jc w:val="both"/>
        <w:rPr>
          <w:rFonts w:cstheme="minorHAnsi"/>
          <w:bCs/>
        </w:rPr>
      </w:pPr>
      <w:r w:rsidRPr="008A0611">
        <w:rPr>
          <w:rFonts w:cstheme="minorHAnsi"/>
          <w:b/>
          <w:bCs/>
        </w:rPr>
        <w:t>Gender and human rights lens</w:t>
      </w:r>
      <w:r>
        <w:rPr>
          <w:rFonts w:cstheme="minorHAnsi"/>
          <w:bCs/>
        </w:rPr>
        <w:t xml:space="preserve">. </w:t>
      </w:r>
      <w:r w:rsidRPr="008A0611">
        <w:rPr>
          <w:rFonts w:cstheme="minorHAnsi"/>
          <w:bCs/>
        </w:rPr>
        <w:t>All evaluation products need to address gender, disability, and human right issues</w:t>
      </w:r>
      <w:r w:rsidR="00563536">
        <w:rPr>
          <w:rFonts w:cstheme="minorHAnsi"/>
          <w:bCs/>
        </w:rPr>
        <w:t>, wherever applicable.</w:t>
      </w:r>
    </w:p>
    <w:p w:rsidRPr="00542266" w:rsidR="00491DF8" w:rsidP="00491DF8" w:rsidRDefault="00491DF8" w14:paraId="50BA7052" w14:textId="77777777">
      <w:pPr>
        <w:spacing w:after="0" w:line="240" w:lineRule="auto"/>
        <w:jc w:val="both"/>
        <w:rPr>
          <w:rFonts w:cstheme="minorHAnsi"/>
        </w:rPr>
      </w:pPr>
    </w:p>
    <w:p w:rsidR="00491DF8" w:rsidP="00491DF8" w:rsidRDefault="00491DF8" w14:paraId="1B73E6F6" w14:textId="53C5426C">
      <w:pPr>
        <w:spacing w:after="0" w:line="240" w:lineRule="auto"/>
        <w:jc w:val="both"/>
      </w:pPr>
      <w:r>
        <w:t>The f</w:t>
      </w:r>
      <w:r w:rsidRPr="004B1DBE">
        <w:t xml:space="preserve">inal methodological approach including interview schedule, field visits and data to be used in the evaluation should be clearly outlined in the inception report and fully discussed and agreed between UNDP, </w:t>
      </w:r>
      <w:r>
        <w:t xml:space="preserve">key </w:t>
      </w:r>
      <w:r w:rsidRPr="004B1DBE">
        <w:t>stakeholders and the evaluator.</w:t>
      </w:r>
    </w:p>
    <w:p w:rsidRPr="00542266" w:rsidR="00491DF8" w:rsidP="00491DF8" w:rsidRDefault="00491DF8" w14:paraId="487037CB" w14:textId="77777777">
      <w:pPr>
        <w:spacing w:after="0" w:line="240" w:lineRule="auto"/>
        <w:jc w:val="both"/>
        <w:rPr>
          <w:rFonts w:cstheme="minorHAnsi"/>
        </w:rPr>
      </w:pPr>
    </w:p>
    <w:p w:rsidRPr="007E7230" w:rsidR="00491DF8" w:rsidP="00BE6549" w:rsidRDefault="00491DF8" w14:paraId="14194B14" w14:textId="77777777">
      <w:pPr>
        <w:pStyle w:val="ListParagraph"/>
        <w:numPr>
          <w:ilvl w:val="0"/>
          <w:numId w:val="4"/>
        </w:numPr>
        <w:spacing w:after="0" w:line="240" w:lineRule="auto"/>
        <w:ind w:left="360"/>
        <w:jc w:val="both"/>
        <w:rPr>
          <w:b/>
          <w:bCs/>
          <w:color w:val="185262"/>
          <w:u w:val="single"/>
        </w:rPr>
      </w:pPr>
      <w:r w:rsidRPr="007E7230">
        <w:rPr>
          <w:b/>
          <w:bCs/>
          <w:color w:val="185262"/>
          <w:u w:val="single"/>
        </w:rPr>
        <w:t>Evaluation products (deliverables)</w:t>
      </w:r>
    </w:p>
    <w:p w:rsidRPr="00542266" w:rsidR="00491DF8" w:rsidP="00491DF8" w:rsidRDefault="00491DF8" w14:paraId="2961FA0F" w14:textId="77777777">
      <w:pPr>
        <w:spacing w:after="0" w:line="240" w:lineRule="auto"/>
        <w:jc w:val="both"/>
        <w:rPr>
          <w:rFonts w:cstheme="minorHAnsi"/>
        </w:rPr>
      </w:pPr>
    </w:p>
    <w:p w:rsidRPr="00542266" w:rsidR="00491DF8" w:rsidP="00491DF8" w:rsidRDefault="00491DF8" w14:paraId="2EC2E957" w14:textId="4A4EC92C">
      <w:pPr>
        <w:spacing w:after="0" w:line="240" w:lineRule="auto"/>
        <w:jc w:val="both"/>
      </w:pPr>
      <w:r w:rsidRPr="004B1DBE">
        <w:t>These products include:</w:t>
      </w:r>
    </w:p>
    <w:p w:rsidRPr="00542266" w:rsidR="00491DF8" w:rsidP="00491DF8" w:rsidRDefault="00491DF8" w14:paraId="067E8AEC" w14:textId="77777777">
      <w:pPr>
        <w:spacing w:after="0" w:line="240" w:lineRule="auto"/>
        <w:jc w:val="both"/>
        <w:rPr>
          <w:rFonts w:cstheme="minorHAnsi"/>
          <w:b/>
          <w:highlight w:val="yellow"/>
        </w:rPr>
      </w:pPr>
    </w:p>
    <w:p w:rsidRPr="004B1DBE" w:rsidR="00491DF8" w:rsidP="00BE6549" w:rsidRDefault="00491DF8" w14:paraId="3FA42AD2" w14:textId="77777777">
      <w:pPr>
        <w:pStyle w:val="ListParagraph"/>
        <w:numPr>
          <w:ilvl w:val="0"/>
          <w:numId w:val="8"/>
        </w:numPr>
        <w:spacing w:after="0" w:line="240" w:lineRule="auto"/>
        <w:jc w:val="both"/>
        <w:rPr>
          <w:b/>
          <w:bCs/>
        </w:rPr>
      </w:pPr>
      <w:r w:rsidRPr="004B1DBE">
        <w:rPr>
          <w:b/>
          <w:bCs/>
        </w:rPr>
        <w:t>Evaluation inception report (10-15 pages)</w:t>
      </w:r>
      <w:r>
        <w:rPr>
          <w:b/>
          <w:bCs/>
        </w:rPr>
        <w:t xml:space="preserve">. </w:t>
      </w:r>
      <w:r w:rsidRPr="004B1DBE">
        <w:t xml:space="preserve">The inception report should be carried out following and based on preliminary discussions with UNDP </w:t>
      </w:r>
      <w:r>
        <w:t xml:space="preserve">after </w:t>
      </w:r>
      <w:r w:rsidRPr="004B1DBE">
        <w:t xml:space="preserve">the desk review and should be produced before the evaluation starts (before any formal evaluation interviews, survey distribution or field visits) and prior to </w:t>
      </w:r>
      <w:r>
        <w:t xml:space="preserve">the </w:t>
      </w:r>
      <w:r w:rsidRPr="004B1DBE">
        <w:t>country visit in the case of international evaluators.</w:t>
      </w:r>
    </w:p>
    <w:p w:rsidRPr="004B1DBE" w:rsidR="00491DF8" w:rsidP="00BE6549" w:rsidRDefault="00491DF8" w14:paraId="180B7EC7" w14:textId="77777777">
      <w:pPr>
        <w:pStyle w:val="ListParagraph"/>
        <w:numPr>
          <w:ilvl w:val="0"/>
          <w:numId w:val="8"/>
        </w:numPr>
        <w:spacing w:after="0" w:line="240" w:lineRule="auto"/>
        <w:jc w:val="both"/>
        <w:rPr>
          <w:b/>
          <w:bCs/>
        </w:rPr>
      </w:pPr>
      <w:r w:rsidRPr="004B1DBE">
        <w:rPr>
          <w:b/>
          <w:bCs/>
        </w:rPr>
        <w:t>Evaluation debriefings</w:t>
      </w:r>
      <w:r>
        <w:rPr>
          <w:b/>
          <w:bCs/>
        </w:rPr>
        <w:t>.</w:t>
      </w:r>
      <w:r w:rsidRPr="004B1DBE">
        <w:t xml:space="preserve"> </w:t>
      </w:r>
      <w:r>
        <w:t>I</w:t>
      </w:r>
      <w:r w:rsidRPr="004B1DBE">
        <w:t>mmediately following an evaluation</w:t>
      </w:r>
      <w:r>
        <w:t>,</w:t>
      </w:r>
      <w:r w:rsidRPr="004B1DBE">
        <w:t xml:space="preserve"> UNDP may ask for a preliminary debrief</w:t>
      </w:r>
      <w:r>
        <w:t>ing</w:t>
      </w:r>
      <w:r w:rsidRPr="004B1DBE">
        <w:t xml:space="preserve"> and findings. </w:t>
      </w:r>
    </w:p>
    <w:p w:rsidRPr="004B1DBE" w:rsidR="00491DF8" w:rsidP="00BE6549" w:rsidRDefault="00491DF8" w14:paraId="0C0B4C86" w14:textId="77777777">
      <w:pPr>
        <w:pStyle w:val="ListParagraph"/>
        <w:numPr>
          <w:ilvl w:val="0"/>
          <w:numId w:val="8"/>
        </w:numPr>
        <w:spacing w:after="0" w:line="240" w:lineRule="auto"/>
        <w:jc w:val="both"/>
        <w:rPr>
          <w:b/>
          <w:bCs/>
        </w:rPr>
      </w:pPr>
      <w:r w:rsidRPr="004B1DBE">
        <w:rPr>
          <w:b/>
          <w:bCs/>
        </w:rPr>
        <w:t>Draft evaluation report (within an agreed length)</w:t>
      </w:r>
      <w:r>
        <w:rPr>
          <w:b/>
          <w:bCs/>
        </w:rPr>
        <w:t xml:space="preserve">. </w:t>
      </w:r>
      <w:r w:rsidRPr="001E25CA">
        <w:rPr>
          <w:szCs w:val="18"/>
        </w:rPr>
        <w:t xml:space="preserve">A length of </w:t>
      </w:r>
      <w:r w:rsidRPr="001E25CA">
        <w:rPr>
          <w:szCs w:val="18"/>
          <w:lang w:val="en-US"/>
        </w:rPr>
        <w:t>40 to 60 pages including executive summary is suggested.</w:t>
      </w:r>
      <w:r w:rsidRPr="004B1DBE" w:rsidDel="00592907">
        <w:t xml:space="preserve"> </w:t>
      </w:r>
    </w:p>
    <w:p w:rsidRPr="004B1DBE" w:rsidR="00491DF8" w:rsidP="00BE6549" w:rsidRDefault="00491DF8" w14:paraId="288354F2" w14:textId="77777777">
      <w:pPr>
        <w:pStyle w:val="ListParagraph"/>
        <w:numPr>
          <w:ilvl w:val="0"/>
          <w:numId w:val="8"/>
        </w:numPr>
        <w:spacing w:after="0" w:line="240" w:lineRule="auto"/>
        <w:jc w:val="both"/>
        <w:rPr>
          <w:b/>
          <w:bCs/>
        </w:rPr>
      </w:pPr>
      <w:r w:rsidRPr="004B1DBE">
        <w:rPr>
          <w:b/>
          <w:bCs/>
        </w:rPr>
        <w:t>Evaluation report audit trail</w:t>
      </w:r>
      <w:r>
        <w:rPr>
          <w:b/>
          <w:bCs/>
        </w:rPr>
        <w:t>.</w:t>
      </w:r>
      <w:r w:rsidRPr="004B1DBE">
        <w:rPr>
          <w:b/>
          <w:bCs/>
        </w:rPr>
        <w:t xml:space="preserve"> </w:t>
      </w:r>
      <w:r w:rsidRPr="004B1DBE">
        <w:t>The programme unit and key stakeholders in the evaluation should review the draft evaluation report and provide an amalgamated set of comments to the evaluator within an agreed period of time, as outlined in these guidelines.</w:t>
      </w:r>
      <w:r>
        <w:t xml:space="preserve"> </w:t>
      </w:r>
      <w:r w:rsidRPr="004B1DBE">
        <w:t>Comments and changes by the evaluator in response to the draft report should be retained by the evaluator to show how they have addressed comments.</w:t>
      </w:r>
    </w:p>
    <w:p w:rsidRPr="004B1DBE" w:rsidR="00491DF8" w:rsidP="00BE6549" w:rsidRDefault="00491DF8" w14:paraId="515E9E75" w14:textId="77777777">
      <w:pPr>
        <w:pStyle w:val="ListParagraph"/>
        <w:numPr>
          <w:ilvl w:val="0"/>
          <w:numId w:val="8"/>
        </w:numPr>
        <w:spacing w:after="0" w:line="240" w:lineRule="auto"/>
        <w:jc w:val="both"/>
        <w:rPr>
          <w:b/>
          <w:bCs/>
        </w:rPr>
      </w:pPr>
      <w:r w:rsidRPr="004B1DBE">
        <w:rPr>
          <w:b/>
          <w:bCs/>
        </w:rPr>
        <w:t xml:space="preserve">Final </w:t>
      </w:r>
      <w:r w:rsidRPr="008C5906">
        <w:rPr>
          <w:b/>
          <w:bCs/>
        </w:rPr>
        <w:t xml:space="preserve">evaluation </w:t>
      </w:r>
      <w:r w:rsidRPr="008C5906">
        <w:rPr>
          <w:b/>
        </w:rPr>
        <w:t>report</w:t>
      </w:r>
      <w:r>
        <w:rPr>
          <w:b/>
          <w:bCs/>
        </w:rPr>
        <w:t>.</w:t>
      </w:r>
      <w:r w:rsidRPr="004B1DBE">
        <w:rPr>
          <w:b/>
          <w:bCs/>
        </w:rPr>
        <w:t xml:space="preserve"> </w:t>
      </w:r>
    </w:p>
    <w:p w:rsidRPr="00564FF3" w:rsidR="00491DF8" w:rsidP="00BE6549" w:rsidRDefault="00491DF8" w14:paraId="35F1C07A" w14:textId="7206B70B">
      <w:pPr>
        <w:pStyle w:val="ListParagraph"/>
        <w:numPr>
          <w:ilvl w:val="0"/>
          <w:numId w:val="8"/>
        </w:numPr>
        <w:spacing w:after="0" w:line="240" w:lineRule="auto"/>
        <w:jc w:val="both"/>
      </w:pPr>
      <w:r w:rsidRPr="004B1DBE">
        <w:rPr>
          <w:b/>
          <w:bCs/>
        </w:rPr>
        <w:t xml:space="preserve">Presentations to stakeholders </w:t>
      </w:r>
    </w:p>
    <w:p w:rsidRPr="00542266" w:rsidR="00491DF8" w:rsidP="00491DF8" w:rsidRDefault="00491DF8" w14:paraId="285A6373" w14:textId="77777777">
      <w:pPr>
        <w:spacing w:after="0" w:line="240" w:lineRule="auto"/>
        <w:ind w:left="432"/>
        <w:jc w:val="both"/>
        <w:rPr>
          <w:rFonts w:cstheme="minorHAnsi"/>
          <w:b/>
        </w:rPr>
      </w:pPr>
    </w:p>
    <w:p w:rsidRPr="007E7230" w:rsidR="00491DF8" w:rsidP="00BE6549" w:rsidRDefault="0038642A" w14:paraId="2EA60008" w14:textId="6A38A83A">
      <w:pPr>
        <w:pStyle w:val="ListParagraph"/>
        <w:numPr>
          <w:ilvl w:val="0"/>
          <w:numId w:val="4"/>
        </w:numPr>
        <w:spacing w:after="0" w:line="240" w:lineRule="auto"/>
        <w:ind w:left="360"/>
        <w:jc w:val="both"/>
        <w:rPr>
          <w:b/>
          <w:bCs/>
          <w:color w:val="185262"/>
          <w:u w:val="single"/>
        </w:rPr>
      </w:pPr>
      <w:bookmarkStart w:name="_Toc226452520" w:id="5"/>
      <w:r>
        <w:rPr>
          <w:b/>
          <w:bCs/>
          <w:color w:val="185262"/>
          <w:u w:val="single"/>
        </w:rPr>
        <w:t>R</w:t>
      </w:r>
      <w:r w:rsidRPr="007E7230" w:rsidR="00491DF8">
        <w:rPr>
          <w:b/>
          <w:bCs/>
          <w:color w:val="185262"/>
          <w:u w:val="single"/>
        </w:rPr>
        <w:t xml:space="preserve">equired </w:t>
      </w:r>
      <w:bookmarkEnd w:id="5"/>
      <w:r w:rsidRPr="007E7230" w:rsidR="00491DF8">
        <w:rPr>
          <w:b/>
          <w:bCs/>
          <w:color w:val="185262"/>
          <w:u w:val="single"/>
        </w:rPr>
        <w:t xml:space="preserve">competencies </w:t>
      </w:r>
    </w:p>
    <w:p w:rsidRPr="00542266" w:rsidR="00491DF8" w:rsidP="00491DF8" w:rsidRDefault="00491DF8" w14:paraId="315BF0CC" w14:textId="77777777">
      <w:pPr>
        <w:spacing w:after="0" w:line="240" w:lineRule="auto"/>
        <w:jc w:val="both"/>
        <w:rPr>
          <w:rFonts w:cstheme="minorHAnsi"/>
        </w:rPr>
      </w:pPr>
    </w:p>
    <w:p w:rsidRPr="00A42581" w:rsidR="00491DF8" w:rsidP="00DF5E14" w:rsidRDefault="00491DF8" w14:paraId="5E2AD7B2" w14:textId="6BA3AC5B">
      <w:pPr>
        <w:pStyle w:val="BodyTextIndent"/>
        <w:numPr>
          <w:ilvl w:val="0"/>
          <w:numId w:val="8"/>
        </w:numPr>
        <w:spacing w:after="0"/>
        <w:jc w:val="both"/>
        <w:rPr>
          <w:rFonts w:asciiTheme="minorHAnsi" w:hAnsiTheme="minorHAnsi" w:cstheme="minorHAnsi"/>
          <w:b/>
          <w:bCs/>
          <w:sz w:val="22"/>
          <w:szCs w:val="22"/>
        </w:rPr>
      </w:pPr>
      <w:r w:rsidRPr="00A42581">
        <w:rPr>
          <w:rFonts w:asciiTheme="minorHAnsi" w:hAnsiTheme="minorHAnsi" w:cstheme="minorHAnsi"/>
          <w:b/>
          <w:bCs/>
          <w:sz w:val="22"/>
          <w:szCs w:val="22"/>
        </w:rPr>
        <w:t xml:space="preserve">Required qualifications: </w:t>
      </w:r>
      <w:r w:rsidRPr="006E1BC1" w:rsidR="008067AC">
        <w:rPr>
          <w:rFonts w:asciiTheme="minorHAnsi" w:hAnsiTheme="minorHAnsi" w:cstheme="minorHAnsi"/>
          <w:sz w:val="22"/>
          <w:szCs w:val="22"/>
        </w:rPr>
        <w:t>Advanced degree in</w:t>
      </w:r>
      <w:r w:rsidR="008067AC">
        <w:rPr>
          <w:rFonts w:asciiTheme="minorHAnsi" w:hAnsiTheme="minorHAnsi" w:cstheme="minorHAnsi"/>
          <w:b/>
          <w:bCs/>
          <w:sz w:val="22"/>
          <w:szCs w:val="22"/>
        </w:rPr>
        <w:t xml:space="preserve"> </w:t>
      </w:r>
      <w:r w:rsidR="004D7180">
        <w:rPr>
          <w:rFonts w:asciiTheme="minorHAnsi" w:hAnsiTheme="minorHAnsi" w:cstheme="minorHAnsi"/>
          <w:sz w:val="22"/>
          <w:szCs w:val="22"/>
        </w:rPr>
        <w:t>a relevant field</w:t>
      </w:r>
      <w:r w:rsidRPr="00A42581">
        <w:rPr>
          <w:rFonts w:asciiTheme="minorHAnsi" w:hAnsiTheme="minorHAnsi" w:cstheme="minorHAnsi"/>
          <w:sz w:val="22"/>
          <w:szCs w:val="22"/>
        </w:rPr>
        <w:t xml:space="preserve">, </w:t>
      </w:r>
      <w:r w:rsidR="00DF5E14">
        <w:rPr>
          <w:rFonts w:asciiTheme="minorHAnsi" w:hAnsiTheme="minorHAnsi" w:cstheme="minorHAnsi"/>
          <w:sz w:val="22"/>
          <w:szCs w:val="22"/>
        </w:rPr>
        <w:t xml:space="preserve">a minimum of ten years’ </w:t>
      </w:r>
      <w:r w:rsidR="00493C93">
        <w:rPr>
          <w:rFonts w:asciiTheme="minorHAnsi" w:hAnsiTheme="minorHAnsi" w:cstheme="minorHAnsi"/>
          <w:sz w:val="22"/>
          <w:szCs w:val="22"/>
        </w:rPr>
        <w:t xml:space="preserve">experience </w:t>
      </w:r>
      <w:r w:rsidRPr="00A42581" w:rsidR="00493C93">
        <w:rPr>
          <w:rFonts w:asciiTheme="minorHAnsi" w:hAnsiTheme="minorHAnsi" w:cstheme="minorHAnsi"/>
          <w:sz w:val="22"/>
          <w:szCs w:val="22"/>
        </w:rPr>
        <w:t>conducting</w:t>
      </w:r>
      <w:r w:rsidRPr="00A42581">
        <w:rPr>
          <w:rFonts w:asciiTheme="minorHAnsi" w:hAnsiTheme="minorHAnsi" w:cstheme="minorHAnsi"/>
          <w:sz w:val="22"/>
          <w:szCs w:val="22"/>
        </w:rPr>
        <w:t>/</w:t>
      </w:r>
      <w:r>
        <w:rPr>
          <w:rFonts w:asciiTheme="minorHAnsi" w:hAnsiTheme="minorHAnsi" w:cstheme="minorHAnsi"/>
          <w:sz w:val="22"/>
          <w:szCs w:val="22"/>
        </w:rPr>
        <w:t xml:space="preserve"> </w:t>
      </w:r>
      <w:r w:rsidRPr="00A42581">
        <w:rPr>
          <w:rFonts w:asciiTheme="minorHAnsi" w:hAnsiTheme="minorHAnsi" w:cstheme="minorHAnsi"/>
          <w:sz w:val="22"/>
          <w:szCs w:val="22"/>
        </w:rPr>
        <w:t>managing evaluations</w:t>
      </w:r>
      <w:r w:rsidR="00DF5E14">
        <w:rPr>
          <w:rFonts w:asciiTheme="minorHAnsi" w:hAnsiTheme="minorHAnsi" w:cstheme="minorHAnsi"/>
          <w:sz w:val="22"/>
          <w:szCs w:val="22"/>
        </w:rPr>
        <w:t xml:space="preserve"> and </w:t>
      </w:r>
      <w:r>
        <w:rPr>
          <w:rFonts w:asciiTheme="minorHAnsi" w:hAnsiTheme="minorHAnsi" w:cstheme="minorHAnsi"/>
          <w:sz w:val="22"/>
          <w:szCs w:val="22"/>
        </w:rPr>
        <w:t>relevant</w:t>
      </w:r>
      <w:r w:rsidRPr="00A42581">
        <w:rPr>
          <w:rFonts w:asciiTheme="minorHAnsi" w:hAnsiTheme="minorHAnsi" w:cstheme="minorHAnsi"/>
          <w:sz w:val="22"/>
          <w:szCs w:val="22"/>
        </w:rPr>
        <w:t xml:space="preserve"> knowledge</w:t>
      </w:r>
      <w:r w:rsidR="00DF5E14">
        <w:rPr>
          <w:rFonts w:asciiTheme="minorHAnsi" w:hAnsiTheme="minorHAnsi" w:cstheme="minorHAnsi"/>
          <w:sz w:val="22"/>
          <w:szCs w:val="22"/>
        </w:rPr>
        <w:t xml:space="preserve"> of </w:t>
      </w:r>
      <w:r w:rsidR="008B7AA9">
        <w:rPr>
          <w:rFonts w:asciiTheme="minorHAnsi" w:hAnsiTheme="minorHAnsi" w:cstheme="minorHAnsi"/>
          <w:sz w:val="22"/>
          <w:szCs w:val="22"/>
        </w:rPr>
        <w:t>the field of survey and geospatial information</w:t>
      </w:r>
    </w:p>
    <w:p w:rsidRPr="00202122" w:rsidR="00491DF8" w:rsidP="00BE6549" w:rsidRDefault="00491DF8" w14:paraId="2CA1C2FF" w14:textId="77777777">
      <w:pPr>
        <w:pStyle w:val="ListParagraph"/>
        <w:numPr>
          <w:ilvl w:val="0"/>
          <w:numId w:val="8"/>
        </w:numPr>
        <w:spacing w:after="0" w:line="240" w:lineRule="auto"/>
        <w:jc w:val="both"/>
        <w:rPr>
          <w:b/>
          <w:bCs/>
        </w:rPr>
      </w:pPr>
      <w:r w:rsidRPr="004B1DBE">
        <w:rPr>
          <w:b/>
          <w:bCs/>
        </w:rPr>
        <w:t>Technical competencies</w:t>
      </w:r>
      <w:r>
        <w:rPr>
          <w:b/>
          <w:bCs/>
        </w:rPr>
        <w:t>:</w:t>
      </w:r>
      <w:r w:rsidRPr="004B1DBE">
        <w:rPr>
          <w:b/>
          <w:bCs/>
        </w:rPr>
        <w:t xml:space="preserve"> </w:t>
      </w:r>
      <w:r w:rsidRPr="004B1DBE">
        <w:t>team lead</w:t>
      </w:r>
      <w:r>
        <w:t xml:space="preserve">ership </w:t>
      </w:r>
      <w:r w:rsidRPr="004B1DBE">
        <w:t>skills and experience, technical knowledge</w:t>
      </w:r>
      <w:r w:rsidRPr="00A42581">
        <w:t xml:space="preserve"> </w:t>
      </w:r>
      <w:r w:rsidRPr="004B1DBE">
        <w:t>in UNDP thematic areas, with specifics depending on the focus of the evaluation</w:t>
      </w:r>
      <w:r>
        <w:t>, data analysis and report writing etc.</w:t>
      </w:r>
    </w:p>
    <w:p w:rsidRPr="00202122" w:rsidR="00491DF8" w:rsidP="00BE6549" w:rsidRDefault="00491DF8" w14:paraId="54C289BA" w14:textId="1FA7E059">
      <w:pPr>
        <w:pStyle w:val="ListParagraph"/>
        <w:numPr>
          <w:ilvl w:val="0"/>
          <w:numId w:val="8"/>
        </w:numPr>
        <w:spacing w:after="0" w:line="240" w:lineRule="auto"/>
        <w:jc w:val="both"/>
      </w:pPr>
      <w:r w:rsidRPr="00A42581">
        <w:rPr>
          <w:b/>
          <w:bCs/>
        </w:rPr>
        <w:t>Technical knowledge and experience:</w:t>
      </w:r>
      <w:r>
        <w:rPr>
          <w:b/>
          <w:bCs/>
        </w:rPr>
        <w:t xml:space="preserve"> </w:t>
      </w:r>
      <w:r w:rsidRPr="00202122">
        <w:t xml:space="preserve">Gender </w:t>
      </w:r>
      <w:r w:rsidR="00FC0AE4">
        <w:t xml:space="preserve">and disability inclusion </w:t>
      </w:r>
      <w:r w:rsidRPr="00202122">
        <w:t xml:space="preserve">competencies </w:t>
      </w:r>
      <w:r w:rsidR="0074348E">
        <w:t>preferable.</w:t>
      </w:r>
      <w:r>
        <w:t xml:space="preserve"> </w:t>
      </w:r>
      <w:r w:rsidRPr="00C115C8">
        <w:rPr>
          <w:bCs/>
        </w:rPr>
        <w:t>Technical knowledge and experience</w:t>
      </w:r>
      <w:r w:rsidRPr="00C115C8">
        <w:t xml:space="preserve"> in other cross-cutting areas</w:t>
      </w:r>
      <w:r>
        <w:t xml:space="preserve"> such</w:t>
      </w:r>
      <w:r w:rsidRPr="00C115C8">
        <w:t xml:space="preserve"> equality, disability issues, rights-based approach, and capacity development. </w:t>
      </w:r>
    </w:p>
    <w:p w:rsidRPr="006F61DE" w:rsidR="00491DF8" w:rsidP="00BE6549" w:rsidRDefault="00491DF8" w14:paraId="462A7D49" w14:textId="433AE16D">
      <w:pPr>
        <w:pStyle w:val="ListParagraph"/>
        <w:numPr>
          <w:ilvl w:val="0"/>
          <w:numId w:val="8"/>
        </w:numPr>
        <w:spacing w:after="0" w:line="240" w:lineRule="auto"/>
        <w:jc w:val="both"/>
        <w:rPr>
          <w:rFonts w:cstheme="minorHAnsi"/>
        </w:rPr>
      </w:pPr>
      <w:r w:rsidRPr="004B1DBE">
        <w:rPr>
          <w:b/>
          <w:bCs/>
        </w:rPr>
        <w:t>Language skills required</w:t>
      </w:r>
      <w:r w:rsidR="0074348E">
        <w:rPr>
          <w:b/>
          <w:bCs/>
        </w:rPr>
        <w:t xml:space="preserve">: </w:t>
      </w:r>
      <w:r w:rsidR="0074348E">
        <w:t xml:space="preserve">fluent </w:t>
      </w:r>
      <w:r w:rsidR="00303AFE">
        <w:t>English (reading, writing and spoken). Arabic a plus</w:t>
      </w:r>
    </w:p>
    <w:p w:rsidR="00491DF8" w:rsidP="00491DF8" w:rsidRDefault="00491DF8" w14:paraId="671535C1" w14:textId="77777777">
      <w:pPr>
        <w:spacing w:after="0" w:line="240" w:lineRule="auto"/>
        <w:jc w:val="both"/>
      </w:pPr>
    </w:p>
    <w:p w:rsidR="00303AFE" w:rsidP="00491DF8" w:rsidRDefault="00303AFE" w14:paraId="0B948FC6" w14:textId="4C29507E">
      <w:pPr>
        <w:spacing w:after="0" w:line="240" w:lineRule="auto"/>
        <w:jc w:val="both"/>
      </w:pPr>
      <w:r>
        <w:t>E</w:t>
      </w:r>
      <w:r w:rsidRPr="004B1DBE" w:rsidR="00491DF8">
        <w:t>vidence</w:t>
      </w:r>
      <w:r>
        <w:t xml:space="preserve"> to be </w:t>
      </w:r>
      <w:r w:rsidR="00FA7892">
        <w:t>presented</w:t>
      </w:r>
      <w:r>
        <w:t>:</w:t>
      </w:r>
    </w:p>
    <w:p w:rsidR="00FA7892" w:rsidP="00FA7892" w:rsidRDefault="00FA7892" w14:paraId="2981F86C" w14:textId="2A401CF0">
      <w:pPr>
        <w:pStyle w:val="ListParagraph"/>
        <w:numPr>
          <w:ilvl w:val="0"/>
          <w:numId w:val="13"/>
        </w:numPr>
        <w:spacing w:after="0" w:line="240" w:lineRule="auto"/>
        <w:jc w:val="both"/>
      </w:pPr>
      <w:r>
        <w:t>r</w:t>
      </w:r>
      <w:r w:rsidRPr="004B1DBE" w:rsidR="00491DF8">
        <w:t>esume</w:t>
      </w:r>
    </w:p>
    <w:p w:rsidR="00FA7892" w:rsidP="00FA7892" w:rsidRDefault="00491DF8" w14:paraId="61F09D6E" w14:textId="77777777">
      <w:pPr>
        <w:pStyle w:val="ListParagraph"/>
        <w:numPr>
          <w:ilvl w:val="0"/>
          <w:numId w:val="13"/>
        </w:numPr>
        <w:spacing w:after="0" w:line="240" w:lineRule="auto"/>
        <w:jc w:val="both"/>
      </w:pPr>
      <w:r w:rsidRPr="004B1DBE">
        <w:t>work samples</w:t>
      </w:r>
    </w:p>
    <w:p w:rsidR="00FA7892" w:rsidP="00FA7892" w:rsidRDefault="00491DF8" w14:paraId="7FD20746" w14:textId="77777777">
      <w:pPr>
        <w:pStyle w:val="ListParagraph"/>
        <w:numPr>
          <w:ilvl w:val="0"/>
          <w:numId w:val="13"/>
        </w:numPr>
        <w:spacing w:after="0" w:line="240" w:lineRule="auto"/>
        <w:jc w:val="both"/>
      </w:pPr>
      <w:r w:rsidRPr="004B1DBE">
        <w:t>references</w:t>
      </w:r>
    </w:p>
    <w:p w:rsidR="00491DF8" w:rsidP="00FA7892" w:rsidRDefault="00FA7892" w14:paraId="33BC1DF5" w14:textId="78E44501">
      <w:pPr>
        <w:spacing w:after="0" w:line="240" w:lineRule="auto"/>
        <w:ind w:left="405"/>
        <w:jc w:val="both"/>
      </w:pPr>
      <w:r>
        <w:t>To</w:t>
      </w:r>
      <w:r w:rsidRPr="004B1DBE" w:rsidR="00491DF8">
        <w:t xml:space="preserve"> support claims of knowledge, skills and experience. </w:t>
      </w:r>
    </w:p>
    <w:p w:rsidR="00491DF8" w:rsidP="00491DF8" w:rsidRDefault="00491DF8" w14:paraId="52D6089C" w14:textId="77777777">
      <w:pPr>
        <w:spacing w:after="0" w:line="240" w:lineRule="auto"/>
        <w:jc w:val="both"/>
      </w:pPr>
    </w:p>
    <w:p w:rsidRPr="006F61DE" w:rsidR="00491DF8" w:rsidP="00491DF8" w:rsidRDefault="00491DF8" w14:paraId="781522E2" w14:textId="77777777">
      <w:pPr>
        <w:spacing w:after="0" w:line="240" w:lineRule="auto"/>
        <w:jc w:val="both"/>
      </w:pPr>
      <w:r w:rsidRPr="004B1DBE">
        <w:t xml:space="preserve">The </w:t>
      </w:r>
      <w:r>
        <w:t>TOR</w:t>
      </w:r>
      <w:r w:rsidRPr="004B1DBE">
        <w:t xml:space="preserve"> should explicitly demand evaluators’ independence from any organizations that have been involved in designing, executing</w:t>
      </w:r>
      <w:r>
        <w:t>,</w:t>
      </w:r>
      <w:r w:rsidRPr="004B1DBE">
        <w:t xml:space="preserve"> or advising any aspect of the intervention that is the subject of the evaluation.</w:t>
      </w:r>
      <w:r w:rsidRPr="004B1DBE">
        <w:rPr>
          <w:rStyle w:val="FootnoteReference"/>
          <w:rFonts w:cstheme="minorBidi"/>
        </w:rPr>
        <w:footnoteReference w:id="4"/>
      </w:r>
      <w:r w:rsidRPr="004B1DBE">
        <w:t xml:space="preserve">  </w:t>
      </w:r>
    </w:p>
    <w:p w:rsidRPr="00542266" w:rsidR="00491DF8" w:rsidP="00491DF8" w:rsidRDefault="00491DF8" w14:paraId="5DE82C9D" w14:textId="77777777">
      <w:pPr>
        <w:spacing w:after="0" w:line="240" w:lineRule="auto"/>
        <w:jc w:val="both"/>
        <w:rPr>
          <w:rFonts w:cstheme="minorHAnsi"/>
        </w:rPr>
      </w:pPr>
    </w:p>
    <w:p w:rsidRPr="007E7230" w:rsidR="00491DF8" w:rsidP="00BE6549" w:rsidRDefault="00491DF8" w14:paraId="2F046E42" w14:textId="77777777">
      <w:pPr>
        <w:pStyle w:val="ListParagraph"/>
        <w:numPr>
          <w:ilvl w:val="0"/>
          <w:numId w:val="4"/>
        </w:numPr>
        <w:spacing w:after="0" w:line="240" w:lineRule="auto"/>
        <w:ind w:left="360"/>
        <w:jc w:val="both"/>
        <w:rPr>
          <w:b/>
          <w:bCs/>
          <w:color w:val="185262"/>
          <w:u w:val="single"/>
        </w:rPr>
      </w:pPr>
      <w:r w:rsidRPr="007E7230">
        <w:rPr>
          <w:b/>
          <w:bCs/>
          <w:color w:val="185262"/>
          <w:u w:val="single"/>
        </w:rPr>
        <w:t>Evaluation ethics</w:t>
      </w:r>
    </w:p>
    <w:p w:rsidRPr="00542266" w:rsidR="00491DF8" w:rsidP="00491DF8" w:rsidRDefault="00491DF8" w14:paraId="5806B10B" w14:textId="77777777">
      <w:pPr>
        <w:spacing w:after="0" w:line="240" w:lineRule="auto"/>
        <w:jc w:val="both"/>
        <w:rPr>
          <w:rFonts w:cstheme="minorHAnsi"/>
          <w:color w:val="000000"/>
        </w:rPr>
      </w:pPr>
    </w:p>
    <w:p w:rsidRPr="004B1DBE" w:rsidR="00491DF8" w:rsidP="00491DF8" w:rsidRDefault="00B80B21" w14:paraId="13C2CF63" w14:textId="747CDBCB">
      <w:pPr>
        <w:spacing w:after="0" w:line="240" w:lineRule="auto"/>
        <w:jc w:val="both"/>
        <w:rPr>
          <w:color w:val="000000"/>
        </w:rPr>
      </w:pPr>
      <w:r>
        <w:rPr>
          <w:color w:val="000000"/>
        </w:rPr>
        <w:t>S</w:t>
      </w:r>
      <w:r w:rsidRPr="004B1DBE" w:rsidR="00491DF8">
        <w:rPr>
          <w:color w:val="000000"/>
        </w:rPr>
        <w:t>tatement that evaluation</w:t>
      </w:r>
      <w:r>
        <w:rPr>
          <w:color w:val="000000"/>
        </w:rPr>
        <w:t xml:space="preserve"> </w:t>
      </w:r>
      <w:r w:rsidRPr="004B1DBE" w:rsidR="00491DF8">
        <w:rPr>
          <w:color w:val="000000"/>
        </w:rPr>
        <w:t>will be conducted in accordance with the principles outlined in the UNEG ‘Ethical Guidelines for Evaluation’</w:t>
      </w:r>
      <w:r w:rsidR="00491DF8">
        <w:rPr>
          <w:color w:val="000000"/>
        </w:rPr>
        <w:t>.</w:t>
      </w:r>
      <w:r w:rsidRPr="004B1DBE" w:rsidR="00491DF8">
        <w:rPr>
          <w:rStyle w:val="FootnoteReference"/>
          <w:rFonts w:cstheme="minorBidi"/>
          <w:color w:val="000000"/>
        </w:rPr>
        <w:footnoteReference w:id="5"/>
      </w:r>
      <w:r w:rsidRPr="004B1DBE" w:rsidR="00491DF8">
        <w:rPr>
          <w:color w:val="000000"/>
        </w:rPr>
        <w:t xml:space="preserve"> </w:t>
      </w:r>
    </w:p>
    <w:p w:rsidR="00491DF8" w:rsidP="00491DF8" w:rsidRDefault="00491DF8" w14:paraId="358712AD" w14:textId="77777777">
      <w:pPr>
        <w:spacing w:after="0" w:line="240" w:lineRule="auto"/>
        <w:jc w:val="both"/>
        <w:rPr>
          <w:rFonts w:cstheme="minorHAnsi"/>
          <w:color w:val="000000"/>
        </w:rPr>
      </w:pPr>
    </w:p>
    <w:p w:rsidR="00491DF8" w:rsidP="00491DF8" w:rsidRDefault="00491DF8" w14:paraId="19E43DF5" w14:textId="77777777">
      <w:pPr>
        <w:spacing w:after="0" w:line="240" w:lineRule="auto"/>
        <w:jc w:val="both"/>
      </w:pPr>
      <w:r>
        <w:t>“This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rsidRPr="00542266" w:rsidR="00491DF8" w:rsidP="00491DF8" w:rsidRDefault="00491DF8" w14:paraId="6429A1F0" w14:textId="77777777">
      <w:pPr>
        <w:spacing w:after="0" w:line="240" w:lineRule="auto"/>
        <w:jc w:val="both"/>
        <w:rPr>
          <w:rFonts w:cstheme="minorHAnsi"/>
        </w:rPr>
      </w:pPr>
    </w:p>
    <w:p w:rsidRPr="007E7230" w:rsidR="00491DF8" w:rsidP="00BE6549" w:rsidRDefault="00491DF8" w14:paraId="2C366E66" w14:textId="77777777">
      <w:pPr>
        <w:pStyle w:val="ListParagraph"/>
        <w:numPr>
          <w:ilvl w:val="0"/>
          <w:numId w:val="4"/>
        </w:numPr>
        <w:spacing w:after="0" w:line="240" w:lineRule="auto"/>
        <w:ind w:left="360"/>
        <w:jc w:val="both"/>
        <w:rPr>
          <w:b/>
          <w:bCs/>
          <w:color w:val="185262"/>
          <w:u w:val="single"/>
        </w:rPr>
      </w:pPr>
      <w:r w:rsidRPr="007E7230">
        <w:rPr>
          <w:b/>
          <w:bCs/>
          <w:color w:val="185262"/>
          <w:u w:val="single"/>
        </w:rPr>
        <w:t>Implementation arrangements</w:t>
      </w:r>
    </w:p>
    <w:p w:rsidRPr="00542266" w:rsidR="00491DF8" w:rsidP="00491DF8" w:rsidRDefault="00491DF8" w14:paraId="3F35FC59" w14:textId="77777777">
      <w:pPr>
        <w:spacing w:after="0" w:line="240" w:lineRule="auto"/>
        <w:jc w:val="both"/>
        <w:rPr>
          <w:rFonts w:cstheme="minorHAnsi"/>
        </w:rPr>
      </w:pPr>
    </w:p>
    <w:p w:rsidR="00322668" w:rsidP="00491DF8" w:rsidRDefault="00491DF8" w14:paraId="21FF07EE" w14:textId="77777777">
      <w:pPr>
        <w:spacing w:after="0" w:line="240" w:lineRule="auto"/>
        <w:jc w:val="both"/>
      </w:pPr>
      <w:r w:rsidRPr="004B1DBE">
        <w:t>The section describe</w:t>
      </w:r>
      <w:r w:rsidR="00322668">
        <w:t>s</w:t>
      </w:r>
      <w:r w:rsidRPr="004B1DBE">
        <w:t xml:space="preserve"> the specific roles and responsibilities of </w:t>
      </w:r>
      <w:r w:rsidR="00322668">
        <w:t>all involved in this evaluation:</w:t>
      </w:r>
    </w:p>
    <w:p w:rsidR="00322668" w:rsidP="00491DF8" w:rsidRDefault="00322668" w14:paraId="5F95A737" w14:textId="77777777">
      <w:pPr>
        <w:spacing w:after="0" w:line="240" w:lineRule="auto"/>
        <w:jc w:val="both"/>
      </w:pPr>
    </w:p>
    <w:p w:rsidR="002A1B18" w:rsidP="00322668" w:rsidRDefault="00322668" w14:paraId="295CBCE4" w14:textId="6A245712">
      <w:pPr>
        <w:pStyle w:val="ListParagraph"/>
        <w:numPr>
          <w:ilvl w:val="0"/>
          <w:numId w:val="14"/>
        </w:numPr>
        <w:spacing w:after="0" w:line="240" w:lineRule="auto"/>
        <w:jc w:val="both"/>
      </w:pPr>
      <w:r>
        <w:t xml:space="preserve">Evaluation </w:t>
      </w:r>
      <w:r w:rsidR="002A1B18">
        <w:t>c</w:t>
      </w:r>
      <w:r>
        <w:t xml:space="preserve">ommissioner: The Resident </w:t>
      </w:r>
      <w:r w:rsidR="002A1B18">
        <w:t>R</w:t>
      </w:r>
      <w:r>
        <w:t>epresentative</w:t>
      </w:r>
    </w:p>
    <w:p w:rsidR="002A1B18" w:rsidP="00322668" w:rsidRDefault="002A1B18" w14:paraId="650B85A6" w14:textId="4DB683C6">
      <w:pPr>
        <w:pStyle w:val="ListParagraph"/>
        <w:numPr>
          <w:ilvl w:val="0"/>
          <w:numId w:val="14"/>
        </w:numPr>
        <w:spacing w:after="0" w:line="240" w:lineRule="auto"/>
        <w:jc w:val="both"/>
      </w:pPr>
      <w:r>
        <w:t xml:space="preserve">Evaluation manager: </w:t>
      </w:r>
      <w:r w:rsidR="00D50E51">
        <w:t>Lead the evaluation process and participate in all of its stages - evaluability assessment, preparation, implementation, management and use</w:t>
      </w:r>
      <w:r w:rsidR="001A3C37">
        <w:t>. Ensure quality assurance and manage the ERC portal</w:t>
      </w:r>
    </w:p>
    <w:p w:rsidR="00D50E51" w:rsidP="00322668" w:rsidRDefault="00D50E51" w14:paraId="050464F3" w14:textId="1E978C9B">
      <w:pPr>
        <w:pStyle w:val="ListParagraph"/>
        <w:numPr>
          <w:ilvl w:val="0"/>
          <w:numId w:val="14"/>
        </w:numPr>
        <w:spacing w:after="0" w:line="240" w:lineRule="auto"/>
        <w:jc w:val="both"/>
      </w:pPr>
      <w:r>
        <w:t xml:space="preserve">Evaluator: </w:t>
      </w:r>
    </w:p>
    <w:p w:rsidR="006B5F99" w:rsidP="006B5F99" w:rsidRDefault="006B5F99" w14:paraId="437FB11E" w14:textId="77777777">
      <w:pPr>
        <w:pStyle w:val="ListParagraph"/>
        <w:numPr>
          <w:ilvl w:val="1"/>
          <w:numId w:val="14"/>
        </w:numPr>
        <w:spacing w:after="0" w:line="240" w:lineRule="auto"/>
        <w:jc w:val="both"/>
      </w:pPr>
      <w:r>
        <w:t>Fulfil the contractual arrangements under the TOR</w:t>
      </w:r>
    </w:p>
    <w:p w:rsidR="006B5F99" w:rsidP="006B5F99" w:rsidRDefault="006B5F99" w14:paraId="14BAAC09" w14:textId="77777777">
      <w:pPr>
        <w:pStyle w:val="ListParagraph"/>
        <w:numPr>
          <w:ilvl w:val="1"/>
          <w:numId w:val="14"/>
        </w:numPr>
        <w:spacing w:after="0" w:line="240" w:lineRule="auto"/>
        <w:jc w:val="both"/>
      </w:pPr>
      <w:r>
        <w:t xml:space="preserve">Develop the evaluation inception report, including an evaluation matrix and a genderresponsive methodology, in line with the TOR, UNEG norms and standards and ethical guidelines </w:t>
      </w:r>
    </w:p>
    <w:p w:rsidR="006B5F99" w:rsidP="006B5F99" w:rsidRDefault="006B5F99" w14:paraId="58668A78" w14:textId="77777777">
      <w:pPr>
        <w:pStyle w:val="ListParagraph"/>
        <w:numPr>
          <w:ilvl w:val="1"/>
          <w:numId w:val="14"/>
        </w:numPr>
        <w:spacing w:after="0" w:line="240" w:lineRule="auto"/>
        <w:jc w:val="both"/>
      </w:pPr>
      <w:r>
        <w:t xml:space="preserve">Conduct data collection and field visits according to the TOR and inception report </w:t>
      </w:r>
    </w:p>
    <w:p w:rsidR="006B5F99" w:rsidP="006B5F99" w:rsidRDefault="006B5F99" w14:paraId="70DAF615" w14:textId="77777777">
      <w:pPr>
        <w:pStyle w:val="ListParagraph"/>
        <w:numPr>
          <w:ilvl w:val="1"/>
          <w:numId w:val="14"/>
        </w:numPr>
        <w:spacing w:after="0" w:line="240" w:lineRule="auto"/>
        <w:jc w:val="both"/>
      </w:pPr>
      <w:r>
        <w:t xml:space="preserve">Produce draft reports adhering to UNDP evaluation templates, and brief the evaluation manager, programme/ project managers and stakeholders on the progress and key findings and recommendations </w:t>
      </w:r>
    </w:p>
    <w:p w:rsidR="006B5F99" w:rsidP="006B5F99" w:rsidRDefault="006B5F99" w14:paraId="1B1F7154" w14:textId="77777777">
      <w:pPr>
        <w:pStyle w:val="ListParagraph"/>
        <w:numPr>
          <w:ilvl w:val="1"/>
          <w:numId w:val="14"/>
        </w:numPr>
        <w:spacing w:after="0" w:line="240" w:lineRule="auto"/>
        <w:jc w:val="both"/>
      </w:pPr>
      <w:r>
        <w:t xml:space="preserve">Consider gender equality and women’s empowerment and other cross-cutting issues, check if all and respective evaluation questions are answered, and relevant data, disaggregated by sex, is presented, analysed and interpreted </w:t>
      </w:r>
    </w:p>
    <w:p w:rsidR="006B5F99" w:rsidP="006B5F99" w:rsidRDefault="006B5F99" w14:paraId="36F9CC7C" w14:textId="482C0301">
      <w:pPr>
        <w:pStyle w:val="ListParagraph"/>
        <w:numPr>
          <w:ilvl w:val="1"/>
          <w:numId w:val="14"/>
        </w:numPr>
        <w:spacing w:after="0" w:line="240" w:lineRule="auto"/>
        <w:jc w:val="both"/>
      </w:pPr>
      <w:r>
        <w:t>Finalize the evaluation report, incorporating comments and questions from the feedback/ audit trail. Record own feedback in the audit trail</w:t>
      </w:r>
      <w:r w:rsidRPr="004B1DBE">
        <w:t xml:space="preserve"> including those of the members of the team, the </w:t>
      </w:r>
      <w:r>
        <w:t>evaluation m</w:t>
      </w:r>
      <w:r w:rsidRPr="004B1DBE">
        <w:t xml:space="preserve">anager, the commissioning programme unit and key stakeholders. </w:t>
      </w:r>
    </w:p>
    <w:p w:rsidR="006B5F99" w:rsidP="00322668" w:rsidRDefault="00D43A82" w14:paraId="047DEAC5" w14:textId="201F481A">
      <w:pPr>
        <w:pStyle w:val="ListParagraph"/>
        <w:numPr>
          <w:ilvl w:val="0"/>
          <w:numId w:val="14"/>
        </w:numPr>
        <w:spacing w:after="0" w:line="240" w:lineRule="auto"/>
        <w:jc w:val="both"/>
      </w:pPr>
      <w:r>
        <w:t xml:space="preserve">Project manager: </w:t>
      </w:r>
    </w:p>
    <w:p w:rsidR="00B32650" w:rsidP="00B32650" w:rsidRDefault="00B32650" w14:paraId="5E8DC1D6" w14:textId="77777777">
      <w:pPr>
        <w:pStyle w:val="ListParagraph"/>
        <w:numPr>
          <w:ilvl w:val="1"/>
          <w:numId w:val="14"/>
        </w:numPr>
        <w:spacing w:after="0" w:line="240" w:lineRule="auto"/>
        <w:jc w:val="both"/>
      </w:pPr>
      <w:r>
        <w:t>Provide inputs/ advice to the evaluation manager and evaluation reference group on the detail and scope of the TOR for the evaluation and how the findings will be used</w:t>
      </w:r>
    </w:p>
    <w:p w:rsidR="00B32650" w:rsidP="00B32650" w:rsidRDefault="00B32650" w14:paraId="6BF6D327" w14:textId="77777777">
      <w:pPr>
        <w:pStyle w:val="ListParagraph"/>
        <w:numPr>
          <w:ilvl w:val="1"/>
          <w:numId w:val="14"/>
        </w:numPr>
        <w:spacing w:after="0" w:line="240" w:lineRule="auto"/>
        <w:jc w:val="both"/>
      </w:pPr>
      <w:r>
        <w:t>Ensure and safeguard the independence of evaluations</w:t>
      </w:r>
    </w:p>
    <w:p w:rsidR="00B32650" w:rsidP="00B32650" w:rsidRDefault="00B32650" w14:paraId="2620AD82" w14:textId="77777777">
      <w:pPr>
        <w:pStyle w:val="ListParagraph"/>
        <w:numPr>
          <w:ilvl w:val="1"/>
          <w:numId w:val="14"/>
        </w:numPr>
        <w:spacing w:after="0" w:line="240" w:lineRule="auto"/>
        <w:jc w:val="both"/>
      </w:pPr>
      <w:r>
        <w:t>Provide the evaluation manager with all required data (e.g. relevant monitoring data) and documentation (reports, minutes, reviews, studies, etc.), contacts/ stakeholder list etc.</w:t>
      </w:r>
    </w:p>
    <w:p w:rsidR="00B32650" w:rsidP="00B32650" w:rsidRDefault="00B32650" w14:paraId="49ACBC82" w14:textId="77777777">
      <w:pPr>
        <w:pStyle w:val="ListParagraph"/>
        <w:numPr>
          <w:ilvl w:val="1"/>
          <w:numId w:val="14"/>
        </w:numPr>
        <w:spacing w:after="0" w:line="240" w:lineRule="auto"/>
        <w:jc w:val="both"/>
      </w:pPr>
      <w:r>
        <w:t>Ensure that data and documentation in general, but in particular related to gender equality and women’s empowerment and other cross-cutting issues, are made available to the evaluation manager</w:t>
      </w:r>
    </w:p>
    <w:p w:rsidR="00B32650" w:rsidP="00B32650" w:rsidRDefault="00B32650" w14:paraId="6DB0F83B" w14:textId="77777777">
      <w:pPr>
        <w:pStyle w:val="ListParagraph"/>
        <w:numPr>
          <w:ilvl w:val="1"/>
          <w:numId w:val="14"/>
        </w:numPr>
        <w:spacing w:after="0" w:line="240" w:lineRule="auto"/>
        <w:jc w:val="both"/>
      </w:pPr>
      <w:r>
        <w:t>Provide comments and clarification on the TOR, inception report and draft evaluation reports</w:t>
      </w:r>
    </w:p>
    <w:p w:rsidR="00B32650" w:rsidP="00B32650" w:rsidRDefault="00B32650" w14:paraId="42F230DB" w14:textId="77777777">
      <w:pPr>
        <w:pStyle w:val="ListParagraph"/>
        <w:numPr>
          <w:ilvl w:val="1"/>
          <w:numId w:val="14"/>
        </w:numPr>
        <w:spacing w:after="0" w:line="240" w:lineRule="auto"/>
        <w:jc w:val="both"/>
      </w:pPr>
      <w:r>
        <w:t>Respond to evaluation recommendations by providing management responses and key actions to all recommendations addressed to UNDP</w:t>
      </w:r>
    </w:p>
    <w:p w:rsidR="00B32650" w:rsidP="00B32650" w:rsidRDefault="00B32650" w14:paraId="09A204D1" w14:textId="77777777">
      <w:pPr>
        <w:pStyle w:val="ListParagraph"/>
        <w:numPr>
          <w:ilvl w:val="1"/>
          <w:numId w:val="14"/>
        </w:numPr>
        <w:spacing w:after="0" w:line="240" w:lineRule="auto"/>
        <w:jc w:val="both"/>
      </w:pPr>
      <w:r>
        <w:t>Ensure dissemination of the evaluation report to all the stakeholders including the project board</w:t>
      </w:r>
    </w:p>
    <w:p w:rsidR="00B208F7" w:rsidP="00B32650" w:rsidRDefault="00B32650" w14:paraId="6B1DD85F" w14:textId="304BAAC4">
      <w:pPr>
        <w:pStyle w:val="ListParagraph"/>
        <w:numPr>
          <w:ilvl w:val="1"/>
          <w:numId w:val="14"/>
        </w:numPr>
        <w:spacing w:after="0" w:line="240" w:lineRule="auto"/>
        <w:jc w:val="both"/>
      </w:pPr>
      <w:r>
        <w:t>Implement relevant key actions on evaluation recommendations</w:t>
      </w:r>
    </w:p>
    <w:p w:rsidR="00124386" w:rsidP="00124386" w:rsidRDefault="00124386" w14:paraId="61E2DF18" w14:textId="112C4720">
      <w:pPr>
        <w:pStyle w:val="ListParagraph"/>
        <w:spacing w:after="0" w:line="240" w:lineRule="auto"/>
        <w:jc w:val="both"/>
      </w:pPr>
    </w:p>
    <w:p w:rsidRPr="00542266" w:rsidR="00491DF8" w:rsidP="00491DF8" w:rsidRDefault="00491DF8" w14:paraId="096C8BC4" w14:textId="77777777">
      <w:pPr>
        <w:spacing w:after="0" w:line="240" w:lineRule="auto"/>
        <w:jc w:val="both"/>
      </w:pPr>
    </w:p>
    <w:p w:rsidRPr="007E7230" w:rsidR="00491DF8" w:rsidP="00BE6549" w:rsidRDefault="00491DF8" w14:paraId="243A877E" w14:textId="77777777">
      <w:pPr>
        <w:pStyle w:val="ListParagraph"/>
        <w:numPr>
          <w:ilvl w:val="0"/>
          <w:numId w:val="4"/>
        </w:numPr>
        <w:spacing w:after="0" w:line="240" w:lineRule="auto"/>
        <w:ind w:left="360"/>
        <w:jc w:val="both"/>
        <w:rPr>
          <w:b/>
          <w:bCs/>
          <w:color w:val="185262"/>
          <w:u w:val="single"/>
        </w:rPr>
      </w:pPr>
      <w:bookmarkStart w:name="_Toc226452521" w:id="6"/>
      <w:r w:rsidRPr="007E7230">
        <w:rPr>
          <w:b/>
          <w:bCs/>
          <w:color w:val="185262"/>
          <w:u w:val="single"/>
        </w:rPr>
        <w:t>Time frame for the evaluation process</w:t>
      </w:r>
      <w:bookmarkEnd w:id="6"/>
    </w:p>
    <w:p w:rsidRPr="00542266" w:rsidR="00491DF8" w:rsidP="00491DF8" w:rsidRDefault="00491DF8" w14:paraId="746CA378" w14:textId="77777777">
      <w:pPr>
        <w:spacing w:after="0" w:line="240" w:lineRule="auto"/>
        <w:jc w:val="both"/>
        <w:rPr>
          <w:rFonts w:cstheme="minorHAnsi"/>
        </w:rPr>
      </w:pPr>
    </w:p>
    <w:p w:rsidRPr="00542266" w:rsidR="00491DF8" w:rsidP="00BB4201" w:rsidRDefault="00491DF8" w14:paraId="06C8235D" w14:textId="330B650B">
      <w:pPr>
        <w:spacing w:after="0" w:line="240" w:lineRule="auto"/>
        <w:jc w:val="both"/>
      </w:pPr>
      <w:r w:rsidRPr="004B1DBE">
        <w:t xml:space="preserve">This section lists and describes all tasks and deliverables for which </w:t>
      </w:r>
      <w:r w:rsidR="00BB4201">
        <w:t xml:space="preserve">the </w:t>
      </w:r>
      <w:r w:rsidRPr="004B1DBE">
        <w:t>evaluator will be responsible and accountable, as well as those involving the commissioning office (e.g. workplan, agreements, briefings, draft report, final report)</w:t>
      </w:r>
      <w:r>
        <w:t xml:space="preserve">. </w:t>
      </w:r>
    </w:p>
    <w:p w:rsidRPr="00542266" w:rsidR="00491DF8" w:rsidP="00491DF8" w:rsidRDefault="00491DF8" w14:paraId="4701687F" w14:textId="77777777">
      <w:pPr>
        <w:spacing w:after="0" w:line="240" w:lineRule="auto"/>
        <w:jc w:val="both"/>
        <w:rPr>
          <w:rFonts w:cstheme="minorHAnsi"/>
        </w:rPr>
      </w:pPr>
    </w:p>
    <w:p w:rsidRPr="00542266" w:rsidR="00491DF8" w:rsidP="00BE6549" w:rsidRDefault="00491DF8" w14:paraId="1C12B571" w14:textId="77777777">
      <w:pPr>
        <w:numPr>
          <w:ilvl w:val="0"/>
          <w:numId w:val="1"/>
        </w:numPr>
        <w:spacing w:after="0" w:line="240" w:lineRule="auto"/>
        <w:jc w:val="both"/>
      </w:pPr>
      <w:r w:rsidRPr="004B1DBE">
        <w:t>Desk review</w:t>
      </w:r>
      <w:r>
        <w:t>.</w:t>
      </w:r>
    </w:p>
    <w:p w:rsidRPr="00542266" w:rsidR="00491DF8" w:rsidP="00BE6549" w:rsidRDefault="00491DF8" w14:paraId="14C779B5" w14:textId="57302BBD">
      <w:pPr>
        <w:numPr>
          <w:ilvl w:val="0"/>
          <w:numId w:val="1"/>
        </w:numPr>
        <w:spacing w:after="0" w:line="240" w:lineRule="auto"/>
        <w:jc w:val="both"/>
      </w:pPr>
      <w:r w:rsidRPr="004B1DBE">
        <w:t>Briefings of evaluator</w:t>
      </w:r>
      <w:r>
        <w:t>.</w:t>
      </w:r>
    </w:p>
    <w:p w:rsidRPr="00542266" w:rsidR="00491DF8" w:rsidP="00BE6549" w:rsidRDefault="00491DF8" w14:paraId="4394DD6F" w14:textId="77777777">
      <w:pPr>
        <w:numPr>
          <w:ilvl w:val="0"/>
          <w:numId w:val="1"/>
        </w:numPr>
        <w:spacing w:after="0" w:line="240" w:lineRule="auto"/>
        <w:jc w:val="both"/>
      </w:pPr>
      <w:r w:rsidRPr="004B1DBE">
        <w:t>Finalizing the evaluation design and methods and preparing the detailed inception report</w:t>
      </w:r>
      <w:r>
        <w:t>.</w:t>
      </w:r>
    </w:p>
    <w:p w:rsidRPr="00542266" w:rsidR="00491DF8" w:rsidP="00BE6549" w:rsidRDefault="00491DF8" w14:paraId="40FFCC82" w14:textId="77777777">
      <w:pPr>
        <w:numPr>
          <w:ilvl w:val="0"/>
          <w:numId w:val="1"/>
        </w:numPr>
        <w:spacing w:after="0" w:line="240" w:lineRule="auto"/>
        <w:jc w:val="both"/>
      </w:pPr>
      <w:r w:rsidRPr="004B1DBE">
        <w:t>In-country data collection and analysis (visits to the field, interviews, questionnaires)</w:t>
      </w:r>
      <w:r>
        <w:t>.</w:t>
      </w:r>
    </w:p>
    <w:p w:rsidRPr="00542266" w:rsidR="00491DF8" w:rsidP="00BE6549" w:rsidRDefault="00491DF8" w14:paraId="30556142" w14:textId="77777777">
      <w:pPr>
        <w:numPr>
          <w:ilvl w:val="0"/>
          <w:numId w:val="1"/>
        </w:numPr>
        <w:spacing w:after="0" w:line="240" w:lineRule="auto"/>
        <w:jc w:val="both"/>
      </w:pPr>
      <w:r w:rsidRPr="004B1DBE">
        <w:t>Preparing the draft report</w:t>
      </w:r>
      <w:r>
        <w:t>.</w:t>
      </w:r>
    </w:p>
    <w:p w:rsidRPr="00542266" w:rsidR="00491DF8" w:rsidP="00BE6549" w:rsidRDefault="00491DF8" w14:paraId="5680E622" w14:textId="77777777">
      <w:pPr>
        <w:numPr>
          <w:ilvl w:val="0"/>
          <w:numId w:val="1"/>
        </w:numPr>
        <w:spacing w:after="0" w:line="240" w:lineRule="auto"/>
        <w:jc w:val="both"/>
      </w:pPr>
      <w:r w:rsidRPr="004B1DBE">
        <w:t>Stakeholder meeting and review of the draft report (for quality assurance)</w:t>
      </w:r>
      <w:r>
        <w:t>.</w:t>
      </w:r>
    </w:p>
    <w:p w:rsidRPr="00542266" w:rsidR="00491DF8" w:rsidP="00BE6549" w:rsidRDefault="00491DF8" w14:paraId="2A09994B" w14:textId="77777777">
      <w:pPr>
        <w:numPr>
          <w:ilvl w:val="0"/>
          <w:numId w:val="1"/>
        </w:numPr>
        <w:spacing w:after="0" w:line="240" w:lineRule="auto"/>
        <w:jc w:val="both"/>
      </w:pPr>
      <w:r w:rsidRPr="004B1DBE">
        <w:t>Incorporating comments and finalizing the evaluation report</w:t>
      </w:r>
      <w:r>
        <w:t>.</w:t>
      </w:r>
    </w:p>
    <w:p w:rsidRPr="00542266" w:rsidR="00491DF8" w:rsidP="00491DF8" w:rsidRDefault="00491DF8" w14:paraId="4D4A9E26" w14:textId="77777777">
      <w:pPr>
        <w:spacing w:after="0" w:line="240" w:lineRule="auto"/>
        <w:jc w:val="both"/>
        <w:rPr>
          <w:rFonts w:cstheme="minorHAnsi"/>
        </w:rPr>
      </w:pPr>
    </w:p>
    <w:p w:rsidR="00491DF8" w:rsidP="00491DF8" w:rsidRDefault="00491DF8" w14:paraId="42A1F1B8" w14:textId="6E0ADC35">
      <w:pPr>
        <w:spacing w:after="0" w:line="240" w:lineRule="auto"/>
        <w:jc w:val="both"/>
      </w:pPr>
      <w:r w:rsidRPr="004B1DBE">
        <w:t>In addition, the evaluator may be expected to support UNDP efforts in knowledge</w:t>
      </w:r>
      <w:r>
        <w:t xml:space="preserve"> </w:t>
      </w:r>
      <w:r w:rsidRPr="004B1DBE">
        <w:t xml:space="preserve">sharing and dissemination. </w:t>
      </w:r>
    </w:p>
    <w:p w:rsidR="00491DF8" w:rsidP="00491DF8" w:rsidRDefault="00491DF8" w14:paraId="59C2F87C" w14:textId="77777777">
      <w:pPr>
        <w:spacing w:after="0" w:line="240" w:lineRule="auto"/>
        <w:jc w:val="both"/>
      </w:pPr>
    </w:p>
    <w:p w:rsidR="00491DF8" w:rsidP="00491DF8" w:rsidRDefault="00491DF8" w14:paraId="126B2C07" w14:textId="77777777">
      <w:pPr>
        <w:spacing w:after="0" w:line="240" w:lineRule="auto"/>
        <w:jc w:val="both"/>
        <w:rPr>
          <w:rFonts w:cstheme="minorHAnsi"/>
        </w:rPr>
        <w:sectPr w:rsidR="00491DF8" w:rsidSect="000E669F">
          <w:footerReference w:type="first" r:id="rId10"/>
          <w:pgSz w:w="11906" w:h="16838"/>
          <w:pgMar w:top="1260" w:right="1440" w:bottom="1440" w:left="1440" w:header="720" w:footer="720" w:gutter="0"/>
          <w:cols w:space="720"/>
          <w:titlePg/>
          <w:docGrid w:linePitch="360"/>
        </w:sectPr>
      </w:pPr>
    </w:p>
    <w:p w:rsidR="00491DF8" w:rsidP="00491DF8" w:rsidRDefault="00491DF8" w14:paraId="3484D0C6" w14:textId="77777777">
      <w:pPr>
        <w:spacing w:after="0" w:line="240" w:lineRule="auto"/>
        <w:jc w:val="center"/>
        <w:rPr>
          <w:b/>
          <w:bCs/>
        </w:rPr>
      </w:pPr>
      <w:r w:rsidRPr="004B1DBE">
        <w:rPr>
          <w:b/>
          <w:bCs/>
        </w:rPr>
        <w:t>Example of working day allocation and schedule for an evaluation (</w:t>
      </w:r>
      <w:r>
        <w:rPr>
          <w:b/>
          <w:bCs/>
        </w:rPr>
        <w:t>o</w:t>
      </w:r>
      <w:r w:rsidRPr="004B1DBE">
        <w:rPr>
          <w:b/>
          <w:bCs/>
        </w:rPr>
        <w:t>utcome evaluation)</w:t>
      </w:r>
    </w:p>
    <w:p w:rsidRPr="00542E0E" w:rsidR="00491DF8" w:rsidP="00491DF8" w:rsidRDefault="00491DF8" w14:paraId="664A19AA" w14:textId="77777777">
      <w:pPr>
        <w:spacing w:after="0" w:line="240" w:lineRule="auto"/>
        <w:jc w:val="both"/>
        <w:rPr>
          <w:b/>
          <w:bCs/>
          <w:sz w:val="6"/>
        </w:rPr>
      </w:pPr>
    </w:p>
    <w:tbl>
      <w:tblPr>
        <w:tblStyle w:val="TableGrid"/>
        <w:tblW w:w="15570" w:type="dxa"/>
        <w:jc w:val="cente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shd w:val="clear" w:color="auto" w:fill="EAF6F3"/>
        <w:tblLayout w:type="fixed"/>
        <w:tblLook w:val="04A0" w:firstRow="1" w:lastRow="0" w:firstColumn="1" w:lastColumn="0" w:noHBand="0" w:noVBand="1"/>
      </w:tblPr>
      <w:tblGrid>
        <w:gridCol w:w="6210"/>
        <w:gridCol w:w="1260"/>
        <w:gridCol w:w="4320"/>
        <w:gridCol w:w="1440"/>
        <w:gridCol w:w="2340"/>
      </w:tblGrid>
      <w:tr w:rsidRPr="00665650" w:rsidR="00491DF8" w:rsidTr="000E669F" w14:paraId="264F4084" w14:textId="77777777">
        <w:trPr>
          <w:trHeight w:val="440"/>
          <w:jc w:val="center"/>
        </w:trPr>
        <w:tc>
          <w:tcPr>
            <w:tcW w:w="6210" w:type="dxa"/>
            <w:shd w:val="clear" w:color="auto" w:fill="1E687C"/>
            <w:vAlign w:val="center"/>
          </w:tcPr>
          <w:p w:rsidRPr="009E7F8B" w:rsidR="00491DF8" w:rsidP="000E669F" w:rsidRDefault="00491DF8" w14:paraId="43C77183" w14:textId="77777777">
            <w:pPr>
              <w:jc w:val="center"/>
              <w:rPr>
                <w:b/>
                <w:bCs/>
                <w:color w:val="FFFFFF" w:themeColor="background1"/>
                <w:sz w:val="20"/>
                <w:szCs w:val="20"/>
              </w:rPr>
            </w:pPr>
            <w:r w:rsidRPr="009E7F8B">
              <w:rPr>
                <w:b/>
                <w:bCs/>
                <w:color w:val="FFFFFF" w:themeColor="background1"/>
                <w:sz w:val="20"/>
                <w:szCs w:val="20"/>
              </w:rPr>
              <w:t>ACTIVITY</w:t>
            </w:r>
          </w:p>
        </w:tc>
        <w:tc>
          <w:tcPr>
            <w:tcW w:w="1260" w:type="dxa"/>
            <w:shd w:val="clear" w:color="auto" w:fill="1E687C"/>
            <w:vAlign w:val="center"/>
          </w:tcPr>
          <w:p w:rsidRPr="009E7F8B" w:rsidR="00491DF8" w:rsidP="000E669F" w:rsidRDefault="00491DF8" w14:paraId="555A97DD" w14:textId="77777777">
            <w:pPr>
              <w:jc w:val="center"/>
              <w:rPr>
                <w:b/>
                <w:bCs/>
                <w:color w:val="FFFFFF" w:themeColor="background1"/>
                <w:sz w:val="20"/>
                <w:szCs w:val="20"/>
              </w:rPr>
            </w:pPr>
            <w:r w:rsidRPr="009E7F8B">
              <w:rPr>
                <w:b/>
                <w:bCs/>
                <w:color w:val="FFFFFF" w:themeColor="background1"/>
                <w:sz w:val="20"/>
                <w:szCs w:val="20"/>
              </w:rPr>
              <w:t>ESTIMATED # OF DAYS</w:t>
            </w:r>
          </w:p>
        </w:tc>
        <w:tc>
          <w:tcPr>
            <w:tcW w:w="4320" w:type="dxa"/>
            <w:shd w:val="clear" w:color="auto" w:fill="1E687C"/>
            <w:vAlign w:val="center"/>
          </w:tcPr>
          <w:p w:rsidRPr="009E7F8B" w:rsidR="00491DF8" w:rsidP="000E669F" w:rsidRDefault="00491DF8" w14:paraId="0F80DAFF" w14:textId="77777777">
            <w:pPr>
              <w:jc w:val="center"/>
              <w:rPr>
                <w:b/>
                <w:bCs/>
                <w:color w:val="FFFFFF" w:themeColor="background1"/>
                <w:sz w:val="20"/>
                <w:szCs w:val="20"/>
              </w:rPr>
            </w:pPr>
            <w:r w:rsidRPr="009E7F8B">
              <w:rPr>
                <w:b/>
                <w:bCs/>
                <w:color w:val="FFFFFF" w:themeColor="background1"/>
                <w:sz w:val="20"/>
                <w:szCs w:val="20"/>
              </w:rPr>
              <w:t>DATE OF COMPLETION</w:t>
            </w:r>
          </w:p>
        </w:tc>
        <w:tc>
          <w:tcPr>
            <w:tcW w:w="1440" w:type="dxa"/>
            <w:shd w:val="clear" w:color="auto" w:fill="1E687C"/>
            <w:vAlign w:val="center"/>
          </w:tcPr>
          <w:p w:rsidRPr="009E7F8B" w:rsidR="00491DF8" w:rsidP="000E669F" w:rsidRDefault="00491DF8" w14:paraId="5D5E16B7" w14:textId="77777777">
            <w:pPr>
              <w:jc w:val="center"/>
              <w:rPr>
                <w:b/>
                <w:bCs/>
                <w:color w:val="FFFFFF" w:themeColor="background1"/>
                <w:sz w:val="20"/>
                <w:szCs w:val="20"/>
              </w:rPr>
            </w:pPr>
            <w:r w:rsidRPr="009E7F8B">
              <w:rPr>
                <w:b/>
                <w:bCs/>
                <w:color w:val="FFFFFF" w:themeColor="background1"/>
                <w:sz w:val="20"/>
                <w:szCs w:val="20"/>
              </w:rPr>
              <w:t>PLACE</w:t>
            </w:r>
          </w:p>
        </w:tc>
        <w:tc>
          <w:tcPr>
            <w:tcW w:w="2340" w:type="dxa"/>
            <w:shd w:val="clear" w:color="auto" w:fill="1E687C"/>
            <w:vAlign w:val="center"/>
          </w:tcPr>
          <w:p w:rsidRPr="009E7F8B" w:rsidR="00491DF8" w:rsidP="000E669F" w:rsidRDefault="00491DF8" w14:paraId="7D9A5F84" w14:textId="77777777">
            <w:pPr>
              <w:jc w:val="center"/>
              <w:rPr>
                <w:b/>
                <w:bCs/>
                <w:color w:val="FFFFFF" w:themeColor="background1"/>
                <w:sz w:val="20"/>
                <w:szCs w:val="20"/>
              </w:rPr>
            </w:pPr>
            <w:r w:rsidRPr="009E7F8B">
              <w:rPr>
                <w:b/>
                <w:bCs/>
                <w:color w:val="FFFFFF" w:themeColor="background1"/>
                <w:sz w:val="20"/>
                <w:szCs w:val="20"/>
              </w:rPr>
              <w:t>RESPONSIBLE PARTY</w:t>
            </w:r>
          </w:p>
        </w:tc>
      </w:tr>
      <w:tr w:rsidRPr="00665650" w:rsidR="00491DF8" w:rsidTr="000E669F" w14:paraId="245F3AAE" w14:textId="77777777">
        <w:trPr>
          <w:jc w:val="center"/>
        </w:trPr>
        <w:tc>
          <w:tcPr>
            <w:tcW w:w="15570" w:type="dxa"/>
            <w:gridSpan w:val="5"/>
            <w:shd w:val="clear" w:color="auto" w:fill="1BACBB"/>
          </w:tcPr>
          <w:p w:rsidRPr="009E7F8B" w:rsidR="00491DF8" w:rsidP="000E669F" w:rsidRDefault="00491DF8" w14:paraId="496AE1A4" w14:textId="77777777">
            <w:pPr>
              <w:rPr>
                <w:b/>
                <w:bCs/>
                <w:color w:val="FFFFFF" w:themeColor="background1"/>
                <w:sz w:val="20"/>
                <w:szCs w:val="20"/>
              </w:rPr>
            </w:pPr>
            <w:r w:rsidRPr="009E7F8B">
              <w:rPr>
                <w:b/>
                <w:bCs/>
                <w:color w:val="FFFFFF" w:themeColor="background1"/>
                <w:sz w:val="20"/>
                <w:szCs w:val="20"/>
              </w:rPr>
              <w:t>Phase One: Desk review and inception report</w:t>
            </w:r>
          </w:p>
        </w:tc>
      </w:tr>
      <w:tr w:rsidRPr="00665650" w:rsidR="00491DF8" w:rsidTr="000E669F" w14:paraId="39E0F03C" w14:textId="77777777">
        <w:trPr>
          <w:trHeight w:val="611"/>
          <w:jc w:val="center"/>
        </w:trPr>
        <w:tc>
          <w:tcPr>
            <w:tcW w:w="6210" w:type="dxa"/>
            <w:shd w:val="clear" w:color="auto" w:fill="EAF6F3"/>
          </w:tcPr>
          <w:p w:rsidRPr="004B1DBE" w:rsidR="00491DF8" w:rsidP="000E669F" w:rsidRDefault="00491DF8" w14:paraId="745AE07A" w14:textId="77777777">
            <w:pPr>
              <w:rPr>
                <w:sz w:val="20"/>
                <w:szCs w:val="20"/>
              </w:rPr>
            </w:pPr>
            <w:r w:rsidRPr="004B1DBE">
              <w:rPr>
                <w:sz w:val="20"/>
                <w:szCs w:val="20"/>
              </w:rPr>
              <w:t>Meeting briefing with UNDP (</w:t>
            </w:r>
            <w:r>
              <w:rPr>
                <w:sz w:val="20"/>
                <w:szCs w:val="20"/>
              </w:rPr>
              <w:t>p</w:t>
            </w:r>
            <w:r w:rsidRPr="004B1DBE">
              <w:rPr>
                <w:sz w:val="20"/>
                <w:szCs w:val="20"/>
              </w:rPr>
              <w:t xml:space="preserve">rogramme </w:t>
            </w:r>
            <w:r>
              <w:rPr>
                <w:sz w:val="20"/>
                <w:szCs w:val="20"/>
              </w:rPr>
              <w:t>m</w:t>
            </w:r>
            <w:r w:rsidRPr="004B1DBE">
              <w:rPr>
                <w:sz w:val="20"/>
                <w:szCs w:val="20"/>
              </w:rPr>
              <w:t>anagers and project staff as needed)</w:t>
            </w:r>
          </w:p>
        </w:tc>
        <w:tc>
          <w:tcPr>
            <w:tcW w:w="1260" w:type="dxa"/>
            <w:shd w:val="clear" w:color="auto" w:fill="EAF6F3"/>
          </w:tcPr>
          <w:p w:rsidRPr="004B1DBE" w:rsidR="00491DF8" w:rsidP="000E669F" w:rsidRDefault="00491DF8" w14:paraId="5D629C28" w14:textId="77777777">
            <w:pPr>
              <w:rPr>
                <w:sz w:val="20"/>
                <w:szCs w:val="20"/>
              </w:rPr>
            </w:pPr>
            <w:r w:rsidRPr="004B1DBE">
              <w:rPr>
                <w:sz w:val="20"/>
                <w:szCs w:val="20"/>
              </w:rPr>
              <w:t>-</w:t>
            </w:r>
          </w:p>
        </w:tc>
        <w:tc>
          <w:tcPr>
            <w:tcW w:w="4320" w:type="dxa"/>
            <w:shd w:val="clear" w:color="auto" w:fill="EAF6F3"/>
          </w:tcPr>
          <w:p w:rsidRPr="004B1DBE" w:rsidR="00491DF8" w:rsidP="000E669F" w:rsidRDefault="00491DF8" w14:paraId="2B0DA3D7" w14:textId="77777777">
            <w:pPr>
              <w:rPr>
                <w:sz w:val="20"/>
                <w:szCs w:val="20"/>
              </w:rPr>
            </w:pPr>
            <w:r w:rsidRPr="004B1DBE">
              <w:rPr>
                <w:sz w:val="20"/>
                <w:szCs w:val="20"/>
              </w:rPr>
              <w:t>At the time of contract signing</w:t>
            </w:r>
          </w:p>
          <w:p w:rsidRPr="004B1DBE" w:rsidR="00491DF8" w:rsidP="000E669F" w:rsidRDefault="00827E19" w14:paraId="45534BDE" w14:textId="45384D37">
            <w:pPr>
              <w:rPr>
                <w:sz w:val="20"/>
                <w:szCs w:val="20"/>
              </w:rPr>
            </w:pPr>
            <w:r>
              <w:rPr>
                <w:sz w:val="20"/>
                <w:szCs w:val="20"/>
              </w:rPr>
              <w:t>3 October 2021</w:t>
            </w:r>
          </w:p>
        </w:tc>
        <w:tc>
          <w:tcPr>
            <w:tcW w:w="1440" w:type="dxa"/>
            <w:shd w:val="clear" w:color="auto" w:fill="EAF6F3"/>
          </w:tcPr>
          <w:p w:rsidRPr="004B1DBE" w:rsidR="00491DF8" w:rsidP="000E669F" w:rsidRDefault="00491DF8" w14:paraId="2792588B" w14:textId="77777777">
            <w:pPr>
              <w:rPr>
                <w:sz w:val="20"/>
                <w:szCs w:val="20"/>
              </w:rPr>
            </w:pPr>
            <w:r w:rsidRPr="004B1DBE">
              <w:rPr>
                <w:sz w:val="20"/>
                <w:szCs w:val="20"/>
              </w:rPr>
              <w:t xml:space="preserve">UNDP or remote </w:t>
            </w:r>
          </w:p>
        </w:tc>
        <w:tc>
          <w:tcPr>
            <w:tcW w:w="2340" w:type="dxa"/>
            <w:shd w:val="clear" w:color="auto" w:fill="EAF6F3"/>
          </w:tcPr>
          <w:p w:rsidRPr="00CF1AA6" w:rsidR="00491DF8" w:rsidP="000E669F" w:rsidRDefault="00491DF8" w14:paraId="345B9E9E" w14:textId="77777777">
            <w:pPr>
              <w:rPr>
                <w:sz w:val="20"/>
                <w:szCs w:val="20"/>
              </w:rPr>
            </w:pPr>
            <w:r w:rsidRPr="004B1DBE">
              <w:rPr>
                <w:sz w:val="20"/>
                <w:szCs w:val="20"/>
              </w:rPr>
              <w:t>Evaluation manager and commissioner</w:t>
            </w:r>
          </w:p>
        </w:tc>
      </w:tr>
      <w:tr w:rsidRPr="00665650" w:rsidR="00491DF8" w:rsidTr="000E669F" w14:paraId="208C7B56" w14:textId="77777777">
        <w:trPr>
          <w:trHeight w:val="20"/>
          <w:jc w:val="center"/>
        </w:trPr>
        <w:tc>
          <w:tcPr>
            <w:tcW w:w="6210" w:type="dxa"/>
            <w:shd w:val="clear" w:color="auto" w:fill="EAF6F3"/>
          </w:tcPr>
          <w:p w:rsidRPr="004B1DBE" w:rsidR="00491DF8" w:rsidP="000E669F" w:rsidRDefault="00491DF8" w14:paraId="056D09AA" w14:textId="41857FF0">
            <w:pPr>
              <w:rPr>
                <w:sz w:val="20"/>
                <w:szCs w:val="20"/>
              </w:rPr>
            </w:pPr>
            <w:r w:rsidRPr="004B1DBE">
              <w:rPr>
                <w:sz w:val="20"/>
                <w:szCs w:val="20"/>
              </w:rPr>
              <w:t xml:space="preserve">Sharing of the relevant documentation with the </w:t>
            </w:r>
            <w:r>
              <w:rPr>
                <w:sz w:val="20"/>
                <w:szCs w:val="20"/>
              </w:rPr>
              <w:t>e</w:t>
            </w:r>
            <w:r w:rsidRPr="004B1DBE">
              <w:rPr>
                <w:sz w:val="20"/>
                <w:szCs w:val="20"/>
              </w:rPr>
              <w:t>valuat</w:t>
            </w:r>
            <w:r w:rsidR="00B6376C">
              <w:rPr>
                <w:sz w:val="20"/>
                <w:szCs w:val="20"/>
              </w:rPr>
              <w:t>or</w:t>
            </w:r>
          </w:p>
        </w:tc>
        <w:tc>
          <w:tcPr>
            <w:tcW w:w="1260" w:type="dxa"/>
            <w:shd w:val="clear" w:color="auto" w:fill="EAF6F3"/>
          </w:tcPr>
          <w:p w:rsidRPr="004B1DBE" w:rsidR="00491DF8" w:rsidP="000E669F" w:rsidRDefault="00491DF8" w14:paraId="43186665" w14:textId="77777777">
            <w:pPr>
              <w:rPr>
                <w:sz w:val="20"/>
                <w:szCs w:val="20"/>
              </w:rPr>
            </w:pPr>
            <w:r w:rsidRPr="004B1DBE">
              <w:rPr>
                <w:sz w:val="20"/>
                <w:szCs w:val="20"/>
              </w:rPr>
              <w:t>-</w:t>
            </w:r>
          </w:p>
        </w:tc>
        <w:tc>
          <w:tcPr>
            <w:tcW w:w="4320" w:type="dxa"/>
            <w:shd w:val="clear" w:color="auto" w:fill="EAF6F3"/>
          </w:tcPr>
          <w:p w:rsidRPr="004B1DBE" w:rsidR="00491DF8" w:rsidP="000E669F" w:rsidRDefault="00491DF8" w14:paraId="1A1D0DE8" w14:textId="77777777">
            <w:pPr>
              <w:rPr>
                <w:sz w:val="20"/>
                <w:szCs w:val="20"/>
              </w:rPr>
            </w:pPr>
            <w:r w:rsidRPr="004B1DBE">
              <w:rPr>
                <w:sz w:val="20"/>
                <w:szCs w:val="20"/>
              </w:rPr>
              <w:t xml:space="preserve">At the time of contract signing </w:t>
            </w:r>
          </w:p>
          <w:p w:rsidRPr="004B1DBE" w:rsidR="00491DF8" w:rsidP="000E669F" w:rsidRDefault="00B6376C" w14:paraId="67AB2F42" w14:textId="1485CA9C">
            <w:pPr>
              <w:rPr>
                <w:sz w:val="20"/>
                <w:szCs w:val="20"/>
              </w:rPr>
            </w:pPr>
            <w:r>
              <w:rPr>
                <w:sz w:val="20"/>
                <w:szCs w:val="20"/>
              </w:rPr>
              <w:t>3</w:t>
            </w:r>
            <w:r w:rsidR="00823F64">
              <w:rPr>
                <w:sz w:val="20"/>
                <w:szCs w:val="20"/>
              </w:rPr>
              <w:t xml:space="preserve"> </w:t>
            </w:r>
            <w:r>
              <w:rPr>
                <w:sz w:val="20"/>
                <w:szCs w:val="20"/>
              </w:rPr>
              <w:t>-10 October 2021</w:t>
            </w:r>
          </w:p>
        </w:tc>
        <w:tc>
          <w:tcPr>
            <w:tcW w:w="1440" w:type="dxa"/>
            <w:shd w:val="clear" w:color="auto" w:fill="EAF6F3"/>
          </w:tcPr>
          <w:p w:rsidRPr="004B1DBE" w:rsidR="00491DF8" w:rsidP="000E669F" w:rsidRDefault="00491DF8" w14:paraId="2D40D6BD" w14:textId="77777777">
            <w:pPr>
              <w:rPr>
                <w:sz w:val="20"/>
                <w:szCs w:val="20"/>
              </w:rPr>
            </w:pPr>
            <w:r w:rsidRPr="004B1DBE">
              <w:rPr>
                <w:sz w:val="20"/>
                <w:szCs w:val="20"/>
              </w:rPr>
              <w:t>Via email</w:t>
            </w:r>
          </w:p>
        </w:tc>
        <w:tc>
          <w:tcPr>
            <w:tcW w:w="2340" w:type="dxa"/>
            <w:shd w:val="clear" w:color="auto" w:fill="EAF6F3"/>
          </w:tcPr>
          <w:p w:rsidRPr="004B1DBE" w:rsidR="00491DF8" w:rsidP="000E669F" w:rsidRDefault="00491DF8" w14:paraId="2B7AC962" w14:textId="77777777">
            <w:pPr>
              <w:rPr>
                <w:sz w:val="20"/>
                <w:szCs w:val="20"/>
              </w:rPr>
            </w:pPr>
            <w:r w:rsidRPr="004B1DBE">
              <w:rPr>
                <w:sz w:val="20"/>
                <w:szCs w:val="20"/>
              </w:rPr>
              <w:t>Evaluation manager and commissioner</w:t>
            </w:r>
          </w:p>
        </w:tc>
      </w:tr>
      <w:tr w:rsidRPr="00665650" w:rsidR="00491DF8" w:rsidTr="000E669F" w14:paraId="724F7C48" w14:textId="77777777">
        <w:trPr>
          <w:trHeight w:val="20"/>
          <w:jc w:val="center"/>
        </w:trPr>
        <w:tc>
          <w:tcPr>
            <w:tcW w:w="6210" w:type="dxa"/>
            <w:shd w:val="clear" w:color="auto" w:fill="EAF6F3"/>
          </w:tcPr>
          <w:p w:rsidRPr="004B1DBE" w:rsidR="00491DF8" w:rsidP="000E669F" w:rsidRDefault="00491DF8" w14:paraId="486457B3" w14:textId="77777777">
            <w:pPr>
              <w:rPr>
                <w:sz w:val="20"/>
                <w:szCs w:val="20"/>
              </w:rPr>
            </w:pPr>
            <w:r w:rsidRPr="004B1DBE">
              <w:rPr>
                <w:sz w:val="20"/>
                <w:szCs w:val="20"/>
              </w:rPr>
              <w:t>Desk review, Evaluation design, methodology and updated work</w:t>
            </w:r>
            <w:r>
              <w:rPr>
                <w:sz w:val="20"/>
                <w:szCs w:val="20"/>
              </w:rPr>
              <w:t>plan</w:t>
            </w:r>
            <w:r w:rsidRPr="004B1DBE">
              <w:rPr>
                <w:sz w:val="20"/>
                <w:szCs w:val="20"/>
              </w:rPr>
              <w:t xml:space="preserve"> including the list of stakeholders to be interviewed</w:t>
            </w:r>
          </w:p>
        </w:tc>
        <w:tc>
          <w:tcPr>
            <w:tcW w:w="1260" w:type="dxa"/>
            <w:shd w:val="clear" w:color="auto" w:fill="EAF6F3"/>
          </w:tcPr>
          <w:p w:rsidRPr="004B1DBE" w:rsidR="00491DF8" w:rsidP="000E669F" w:rsidRDefault="00F35639" w14:paraId="4C85567A" w14:textId="7006E03D">
            <w:pPr>
              <w:rPr>
                <w:sz w:val="20"/>
                <w:szCs w:val="20"/>
              </w:rPr>
            </w:pPr>
            <w:r>
              <w:rPr>
                <w:sz w:val="20"/>
                <w:szCs w:val="20"/>
              </w:rPr>
              <w:t>5</w:t>
            </w:r>
            <w:r w:rsidRPr="008D5815" w:rsidR="00491DF8">
              <w:rPr>
                <w:sz w:val="20"/>
                <w:szCs w:val="20"/>
              </w:rPr>
              <w:t xml:space="preserve"> days</w:t>
            </w:r>
          </w:p>
        </w:tc>
        <w:tc>
          <w:tcPr>
            <w:tcW w:w="4320" w:type="dxa"/>
            <w:shd w:val="clear" w:color="auto" w:fill="EAF6F3"/>
          </w:tcPr>
          <w:p w:rsidRPr="004B1DBE" w:rsidR="00491DF8" w:rsidP="000E669F" w:rsidRDefault="00491DF8" w14:paraId="3253681A" w14:textId="77777777">
            <w:pPr>
              <w:rPr>
                <w:sz w:val="20"/>
                <w:szCs w:val="20"/>
              </w:rPr>
            </w:pPr>
            <w:r w:rsidRPr="004B1DBE">
              <w:rPr>
                <w:sz w:val="20"/>
                <w:szCs w:val="20"/>
              </w:rPr>
              <w:t xml:space="preserve">Within </w:t>
            </w:r>
            <w:r>
              <w:rPr>
                <w:sz w:val="20"/>
                <w:szCs w:val="20"/>
              </w:rPr>
              <w:t>two</w:t>
            </w:r>
            <w:r w:rsidRPr="004B1DBE">
              <w:rPr>
                <w:sz w:val="20"/>
                <w:szCs w:val="20"/>
              </w:rPr>
              <w:t xml:space="preserve"> weeks of contract signing </w:t>
            </w:r>
          </w:p>
          <w:p w:rsidRPr="004B1DBE" w:rsidR="00491DF8" w:rsidP="000E669F" w:rsidRDefault="00B6376C" w14:paraId="44CD88DC" w14:textId="616CA6B3">
            <w:pPr>
              <w:rPr>
                <w:sz w:val="20"/>
                <w:szCs w:val="20"/>
              </w:rPr>
            </w:pPr>
            <w:r>
              <w:rPr>
                <w:sz w:val="20"/>
                <w:szCs w:val="20"/>
              </w:rPr>
              <w:t>10</w:t>
            </w:r>
            <w:r w:rsidR="00823F64">
              <w:rPr>
                <w:sz w:val="20"/>
                <w:szCs w:val="20"/>
              </w:rPr>
              <w:t xml:space="preserve"> </w:t>
            </w:r>
            <w:r>
              <w:rPr>
                <w:sz w:val="20"/>
                <w:szCs w:val="20"/>
              </w:rPr>
              <w:t>-15 October</w:t>
            </w:r>
            <w:r w:rsidR="0053791B">
              <w:rPr>
                <w:sz w:val="20"/>
                <w:szCs w:val="20"/>
              </w:rPr>
              <w:t xml:space="preserve"> 2021</w:t>
            </w:r>
          </w:p>
        </w:tc>
        <w:tc>
          <w:tcPr>
            <w:tcW w:w="1440" w:type="dxa"/>
            <w:shd w:val="clear" w:color="auto" w:fill="EAF6F3"/>
          </w:tcPr>
          <w:p w:rsidRPr="004B1DBE" w:rsidR="00491DF8" w:rsidP="000E669F" w:rsidRDefault="00491DF8" w14:paraId="1C082A7A" w14:textId="77777777">
            <w:pPr>
              <w:rPr>
                <w:sz w:val="20"/>
                <w:szCs w:val="20"/>
              </w:rPr>
            </w:pPr>
            <w:r w:rsidRPr="004B1DBE">
              <w:rPr>
                <w:sz w:val="20"/>
                <w:szCs w:val="20"/>
              </w:rPr>
              <w:t>Home</w:t>
            </w:r>
            <w:r>
              <w:rPr>
                <w:sz w:val="20"/>
                <w:szCs w:val="20"/>
              </w:rPr>
              <w:t>-</w:t>
            </w:r>
            <w:r w:rsidRPr="004B1DBE">
              <w:rPr>
                <w:sz w:val="20"/>
                <w:szCs w:val="20"/>
              </w:rPr>
              <w:t xml:space="preserve"> </w:t>
            </w:r>
            <w:r>
              <w:rPr>
                <w:sz w:val="20"/>
                <w:szCs w:val="20"/>
              </w:rPr>
              <w:t>b</w:t>
            </w:r>
            <w:r w:rsidRPr="004B1DBE">
              <w:rPr>
                <w:sz w:val="20"/>
                <w:szCs w:val="20"/>
              </w:rPr>
              <w:t>ased</w:t>
            </w:r>
          </w:p>
        </w:tc>
        <w:tc>
          <w:tcPr>
            <w:tcW w:w="2340" w:type="dxa"/>
            <w:shd w:val="clear" w:color="auto" w:fill="EAF6F3"/>
          </w:tcPr>
          <w:p w:rsidRPr="004B1DBE" w:rsidR="00491DF8" w:rsidP="000E669F" w:rsidRDefault="00491DF8" w14:paraId="005259E6" w14:textId="40977F64">
            <w:pPr>
              <w:rPr>
                <w:sz w:val="20"/>
                <w:szCs w:val="20"/>
              </w:rPr>
            </w:pPr>
            <w:r w:rsidRPr="004B1DBE">
              <w:rPr>
                <w:sz w:val="20"/>
                <w:szCs w:val="20"/>
              </w:rPr>
              <w:t>Evaluat</w:t>
            </w:r>
            <w:r w:rsidR="00D56FDD">
              <w:rPr>
                <w:sz w:val="20"/>
                <w:szCs w:val="20"/>
              </w:rPr>
              <w:t>or</w:t>
            </w:r>
          </w:p>
        </w:tc>
      </w:tr>
      <w:tr w:rsidRPr="00665650" w:rsidR="00491DF8" w:rsidTr="000E669F" w14:paraId="4097AFB3" w14:textId="77777777">
        <w:trPr>
          <w:trHeight w:val="20"/>
          <w:jc w:val="center"/>
        </w:trPr>
        <w:tc>
          <w:tcPr>
            <w:tcW w:w="6210" w:type="dxa"/>
            <w:shd w:val="clear" w:color="auto" w:fill="EAF6F3"/>
          </w:tcPr>
          <w:p w:rsidRPr="004B1DBE" w:rsidR="00491DF8" w:rsidP="000E669F" w:rsidRDefault="00491DF8" w14:paraId="6E5FCB0B" w14:textId="77777777">
            <w:pPr>
              <w:rPr>
                <w:sz w:val="20"/>
                <w:szCs w:val="20"/>
              </w:rPr>
            </w:pPr>
            <w:r w:rsidRPr="004B1DBE">
              <w:rPr>
                <w:sz w:val="20"/>
                <w:szCs w:val="20"/>
              </w:rPr>
              <w:t xml:space="preserve">Submission of the inception report </w:t>
            </w:r>
          </w:p>
          <w:p w:rsidRPr="004B1DBE" w:rsidR="00491DF8" w:rsidP="000E669F" w:rsidRDefault="00491DF8" w14:paraId="6BFD5B01" w14:textId="77777777">
            <w:pPr>
              <w:rPr>
                <w:sz w:val="20"/>
                <w:szCs w:val="20"/>
              </w:rPr>
            </w:pPr>
            <w:r w:rsidRPr="004B1DBE">
              <w:rPr>
                <w:sz w:val="20"/>
                <w:szCs w:val="20"/>
              </w:rPr>
              <w:t>(15 pages</w:t>
            </w:r>
            <w:r>
              <w:rPr>
                <w:sz w:val="20"/>
                <w:szCs w:val="20"/>
              </w:rPr>
              <w:t xml:space="preserve"> maximum</w:t>
            </w:r>
            <w:r w:rsidRPr="004B1DBE">
              <w:rPr>
                <w:sz w:val="20"/>
                <w:szCs w:val="20"/>
              </w:rPr>
              <w:t>)</w:t>
            </w:r>
          </w:p>
        </w:tc>
        <w:tc>
          <w:tcPr>
            <w:tcW w:w="1260" w:type="dxa"/>
            <w:shd w:val="clear" w:color="auto" w:fill="EAF6F3"/>
          </w:tcPr>
          <w:p w:rsidRPr="004B1DBE" w:rsidR="00491DF8" w:rsidP="000E669F" w:rsidRDefault="00491DF8" w14:paraId="719938DC" w14:textId="77777777">
            <w:pPr>
              <w:rPr>
                <w:sz w:val="20"/>
                <w:szCs w:val="20"/>
              </w:rPr>
            </w:pPr>
            <w:r w:rsidRPr="004B1DBE">
              <w:rPr>
                <w:sz w:val="20"/>
                <w:szCs w:val="20"/>
              </w:rPr>
              <w:t>-</w:t>
            </w:r>
          </w:p>
        </w:tc>
        <w:tc>
          <w:tcPr>
            <w:tcW w:w="4320" w:type="dxa"/>
            <w:shd w:val="clear" w:color="auto" w:fill="EAF6F3"/>
          </w:tcPr>
          <w:p w:rsidRPr="004B1DBE" w:rsidR="00491DF8" w:rsidP="000E669F" w:rsidRDefault="00491DF8" w14:paraId="1E2747BC" w14:textId="77777777">
            <w:pPr>
              <w:rPr>
                <w:sz w:val="20"/>
                <w:szCs w:val="20"/>
              </w:rPr>
            </w:pPr>
            <w:r w:rsidRPr="004B1DBE">
              <w:rPr>
                <w:sz w:val="20"/>
                <w:szCs w:val="20"/>
              </w:rPr>
              <w:t xml:space="preserve">Within </w:t>
            </w:r>
            <w:r>
              <w:rPr>
                <w:sz w:val="20"/>
                <w:szCs w:val="20"/>
              </w:rPr>
              <w:t>two</w:t>
            </w:r>
            <w:r w:rsidRPr="004B1DBE">
              <w:rPr>
                <w:sz w:val="20"/>
                <w:szCs w:val="20"/>
              </w:rPr>
              <w:t xml:space="preserve"> weeks of contract signing</w:t>
            </w:r>
          </w:p>
          <w:p w:rsidRPr="009E7F8B" w:rsidR="00491DF8" w:rsidP="000E669F" w:rsidRDefault="00823F64" w14:paraId="63F7BBDB" w14:textId="2E0E37D9">
            <w:pPr>
              <w:rPr>
                <w:sz w:val="20"/>
                <w:szCs w:val="20"/>
              </w:rPr>
            </w:pPr>
            <w:r>
              <w:rPr>
                <w:sz w:val="20"/>
                <w:szCs w:val="20"/>
              </w:rPr>
              <w:t>3-18 October</w:t>
            </w:r>
            <w:r w:rsidR="0053791B">
              <w:rPr>
                <w:sz w:val="20"/>
                <w:szCs w:val="20"/>
              </w:rPr>
              <w:t xml:space="preserve"> 2021</w:t>
            </w:r>
          </w:p>
        </w:tc>
        <w:tc>
          <w:tcPr>
            <w:tcW w:w="1440" w:type="dxa"/>
            <w:shd w:val="clear" w:color="auto" w:fill="EAF6F3"/>
          </w:tcPr>
          <w:p w:rsidRPr="00BF5D14" w:rsidR="00491DF8" w:rsidP="000E669F" w:rsidRDefault="00491DF8" w14:paraId="31EEA21E" w14:textId="77777777">
            <w:pPr>
              <w:rPr>
                <w:rFonts w:cstheme="minorHAnsi"/>
                <w:sz w:val="20"/>
                <w:szCs w:val="20"/>
              </w:rPr>
            </w:pPr>
          </w:p>
        </w:tc>
        <w:tc>
          <w:tcPr>
            <w:tcW w:w="2340" w:type="dxa"/>
            <w:shd w:val="clear" w:color="auto" w:fill="EAF6F3"/>
          </w:tcPr>
          <w:p w:rsidRPr="004B1DBE" w:rsidR="00491DF8" w:rsidP="000E669F" w:rsidRDefault="00491DF8" w14:paraId="2ACE1F68" w14:textId="0C9A8A6B">
            <w:pPr>
              <w:rPr>
                <w:sz w:val="20"/>
                <w:szCs w:val="20"/>
              </w:rPr>
            </w:pPr>
            <w:r w:rsidRPr="004B1DBE">
              <w:rPr>
                <w:sz w:val="20"/>
                <w:szCs w:val="20"/>
              </w:rPr>
              <w:t>Evaluat</w:t>
            </w:r>
            <w:r w:rsidR="00D56FDD">
              <w:rPr>
                <w:sz w:val="20"/>
                <w:szCs w:val="20"/>
              </w:rPr>
              <w:t>or</w:t>
            </w:r>
          </w:p>
        </w:tc>
      </w:tr>
      <w:tr w:rsidRPr="00665650" w:rsidR="00491DF8" w:rsidTr="000E669F" w14:paraId="4DA06D51" w14:textId="77777777">
        <w:trPr>
          <w:trHeight w:val="20"/>
          <w:jc w:val="center"/>
        </w:trPr>
        <w:tc>
          <w:tcPr>
            <w:tcW w:w="6210" w:type="dxa"/>
            <w:shd w:val="clear" w:color="auto" w:fill="EAF6F3"/>
          </w:tcPr>
          <w:p w:rsidRPr="004B1DBE" w:rsidR="00491DF8" w:rsidP="000E669F" w:rsidRDefault="00491DF8" w14:paraId="163C347B" w14:textId="77777777">
            <w:pPr>
              <w:rPr>
                <w:sz w:val="20"/>
                <w:szCs w:val="20"/>
              </w:rPr>
            </w:pPr>
            <w:r w:rsidRPr="004B1DBE">
              <w:rPr>
                <w:sz w:val="20"/>
                <w:szCs w:val="20"/>
              </w:rPr>
              <w:t xml:space="preserve">Comments and approval of </w:t>
            </w:r>
            <w:r>
              <w:rPr>
                <w:sz w:val="20"/>
                <w:szCs w:val="20"/>
              </w:rPr>
              <w:t>i</w:t>
            </w:r>
            <w:r w:rsidRPr="004B1DBE">
              <w:rPr>
                <w:sz w:val="20"/>
                <w:szCs w:val="20"/>
              </w:rPr>
              <w:t>nception report</w:t>
            </w:r>
          </w:p>
        </w:tc>
        <w:tc>
          <w:tcPr>
            <w:tcW w:w="1260" w:type="dxa"/>
            <w:shd w:val="clear" w:color="auto" w:fill="EAF6F3"/>
          </w:tcPr>
          <w:p w:rsidRPr="004B1DBE" w:rsidR="00491DF8" w:rsidP="000E669F" w:rsidRDefault="00491DF8" w14:paraId="1EB60CFB" w14:textId="77777777">
            <w:pPr>
              <w:rPr>
                <w:sz w:val="20"/>
                <w:szCs w:val="20"/>
              </w:rPr>
            </w:pPr>
            <w:r w:rsidRPr="004B1DBE">
              <w:rPr>
                <w:sz w:val="20"/>
                <w:szCs w:val="20"/>
              </w:rPr>
              <w:t>-</w:t>
            </w:r>
          </w:p>
        </w:tc>
        <w:tc>
          <w:tcPr>
            <w:tcW w:w="4320" w:type="dxa"/>
            <w:shd w:val="clear" w:color="auto" w:fill="EAF6F3"/>
          </w:tcPr>
          <w:p w:rsidR="00491DF8" w:rsidP="000E669F" w:rsidRDefault="00491DF8" w14:paraId="491CB8CC" w14:textId="213E9BB3">
            <w:pPr>
              <w:rPr>
                <w:sz w:val="20"/>
                <w:szCs w:val="20"/>
              </w:rPr>
            </w:pPr>
            <w:r w:rsidRPr="004B1DBE">
              <w:rPr>
                <w:sz w:val="20"/>
                <w:szCs w:val="20"/>
              </w:rPr>
              <w:t xml:space="preserve">Within </w:t>
            </w:r>
            <w:r>
              <w:rPr>
                <w:sz w:val="20"/>
                <w:szCs w:val="20"/>
              </w:rPr>
              <w:t>one</w:t>
            </w:r>
            <w:r w:rsidRPr="004B1DBE">
              <w:rPr>
                <w:sz w:val="20"/>
                <w:szCs w:val="20"/>
              </w:rPr>
              <w:t xml:space="preserve"> week of submission of the </w:t>
            </w:r>
            <w:r>
              <w:rPr>
                <w:sz w:val="20"/>
                <w:szCs w:val="20"/>
              </w:rPr>
              <w:t>i</w:t>
            </w:r>
            <w:r w:rsidRPr="004B1DBE">
              <w:rPr>
                <w:sz w:val="20"/>
                <w:szCs w:val="20"/>
              </w:rPr>
              <w:t>nception report</w:t>
            </w:r>
          </w:p>
          <w:p w:rsidRPr="004B1DBE" w:rsidR="00823F64" w:rsidP="000E669F" w:rsidRDefault="00823F64" w14:paraId="79E7E323" w14:textId="1798C7BC">
            <w:pPr>
              <w:rPr>
                <w:sz w:val="20"/>
                <w:szCs w:val="20"/>
              </w:rPr>
            </w:pPr>
            <w:r>
              <w:rPr>
                <w:sz w:val="20"/>
                <w:szCs w:val="20"/>
              </w:rPr>
              <w:t>19</w:t>
            </w:r>
            <w:r w:rsidR="00130CAE">
              <w:rPr>
                <w:sz w:val="20"/>
                <w:szCs w:val="20"/>
              </w:rPr>
              <w:t xml:space="preserve"> – 26 October</w:t>
            </w:r>
            <w:r w:rsidR="0053791B">
              <w:rPr>
                <w:sz w:val="20"/>
                <w:szCs w:val="20"/>
              </w:rPr>
              <w:t xml:space="preserve"> 2021</w:t>
            </w:r>
          </w:p>
          <w:p w:rsidRPr="004B1DBE" w:rsidR="00491DF8" w:rsidP="000E669F" w:rsidRDefault="00491DF8" w14:paraId="6DEA4C1D" w14:textId="214EDB8E">
            <w:pPr>
              <w:rPr>
                <w:sz w:val="20"/>
                <w:szCs w:val="20"/>
              </w:rPr>
            </w:pPr>
          </w:p>
        </w:tc>
        <w:tc>
          <w:tcPr>
            <w:tcW w:w="1440" w:type="dxa"/>
            <w:shd w:val="clear" w:color="auto" w:fill="EAF6F3"/>
          </w:tcPr>
          <w:p w:rsidRPr="004B1DBE" w:rsidR="00491DF8" w:rsidP="000E669F" w:rsidRDefault="00491DF8" w14:paraId="5076E4DA" w14:textId="77777777">
            <w:pPr>
              <w:rPr>
                <w:sz w:val="20"/>
                <w:szCs w:val="20"/>
              </w:rPr>
            </w:pPr>
            <w:r w:rsidRPr="004B1DBE">
              <w:rPr>
                <w:sz w:val="20"/>
                <w:szCs w:val="20"/>
              </w:rPr>
              <w:t>UNDP</w:t>
            </w:r>
          </w:p>
        </w:tc>
        <w:tc>
          <w:tcPr>
            <w:tcW w:w="2340" w:type="dxa"/>
            <w:shd w:val="clear" w:color="auto" w:fill="EAF6F3"/>
          </w:tcPr>
          <w:p w:rsidRPr="004B1DBE" w:rsidR="00491DF8" w:rsidP="000E669F" w:rsidRDefault="00491DF8" w14:paraId="7C3663D2" w14:textId="77777777">
            <w:pPr>
              <w:rPr>
                <w:sz w:val="20"/>
                <w:szCs w:val="20"/>
              </w:rPr>
            </w:pPr>
            <w:r w:rsidRPr="004B1DBE">
              <w:rPr>
                <w:sz w:val="20"/>
                <w:szCs w:val="20"/>
              </w:rPr>
              <w:t>Evaluation manager</w:t>
            </w:r>
          </w:p>
        </w:tc>
      </w:tr>
      <w:tr w:rsidRPr="00665650" w:rsidR="00491DF8" w:rsidTr="000E669F" w14:paraId="6229DDB7" w14:textId="77777777">
        <w:trPr>
          <w:jc w:val="center"/>
        </w:trPr>
        <w:tc>
          <w:tcPr>
            <w:tcW w:w="15570" w:type="dxa"/>
            <w:gridSpan w:val="5"/>
            <w:shd w:val="clear" w:color="auto" w:fill="1BACBB"/>
          </w:tcPr>
          <w:p w:rsidRPr="009E7F8B" w:rsidR="00491DF8" w:rsidP="000E669F" w:rsidRDefault="00491DF8" w14:paraId="1E8EAA59" w14:textId="77777777">
            <w:pPr>
              <w:rPr>
                <w:b/>
                <w:bCs/>
                <w:color w:val="FFFFFF" w:themeColor="background1"/>
                <w:sz w:val="20"/>
                <w:szCs w:val="20"/>
              </w:rPr>
            </w:pPr>
            <w:r w:rsidRPr="009E7F8B">
              <w:rPr>
                <w:b/>
                <w:bCs/>
                <w:color w:val="FFFFFF" w:themeColor="background1"/>
                <w:sz w:val="20"/>
                <w:szCs w:val="20"/>
              </w:rPr>
              <w:t>Phase Two: Data-collection mission</w:t>
            </w:r>
          </w:p>
        </w:tc>
      </w:tr>
      <w:tr w:rsidRPr="00665650" w:rsidR="00491DF8" w:rsidTr="000E669F" w14:paraId="1BE58652" w14:textId="77777777">
        <w:trPr>
          <w:jc w:val="center"/>
        </w:trPr>
        <w:tc>
          <w:tcPr>
            <w:tcW w:w="6210" w:type="dxa"/>
            <w:shd w:val="clear" w:color="auto" w:fill="EAF6F3"/>
          </w:tcPr>
          <w:p w:rsidRPr="004B1DBE" w:rsidR="00491DF8" w:rsidP="000E669F" w:rsidRDefault="00491DF8" w14:paraId="7B2B96F5" w14:textId="77777777">
            <w:pPr>
              <w:rPr>
                <w:sz w:val="20"/>
                <w:szCs w:val="20"/>
              </w:rPr>
            </w:pPr>
            <w:r w:rsidRPr="004B1DBE">
              <w:rPr>
                <w:sz w:val="20"/>
                <w:szCs w:val="20"/>
              </w:rPr>
              <w:t>Consultations and field visits, in-depth interviews</w:t>
            </w:r>
            <w:r>
              <w:rPr>
                <w:sz w:val="20"/>
                <w:szCs w:val="20"/>
              </w:rPr>
              <w:t>,</w:t>
            </w:r>
            <w:r w:rsidRPr="004B1DBE">
              <w:rPr>
                <w:sz w:val="20"/>
                <w:szCs w:val="20"/>
              </w:rPr>
              <w:t xml:space="preserve"> and focus groups</w:t>
            </w:r>
          </w:p>
        </w:tc>
        <w:tc>
          <w:tcPr>
            <w:tcW w:w="1260" w:type="dxa"/>
            <w:shd w:val="clear" w:color="auto" w:fill="EAF6F3"/>
          </w:tcPr>
          <w:p w:rsidRPr="004B1DBE" w:rsidR="00491DF8" w:rsidP="000E669F" w:rsidRDefault="00250C67" w14:paraId="524B4145" w14:textId="797A9D8B">
            <w:pPr>
              <w:rPr>
                <w:sz w:val="20"/>
                <w:szCs w:val="20"/>
              </w:rPr>
            </w:pPr>
            <w:r>
              <w:rPr>
                <w:sz w:val="20"/>
                <w:szCs w:val="20"/>
              </w:rPr>
              <w:t>5</w:t>
            </w:r>
            <w:r w:rsidRPr="004B1DBE" w:rsidR="00491DF8">
              <w:rPr>
                <w:sz w:val="20"/>
                <w:szCs w:val="20"/>
              </w:rPr>
              <w:t xml:space="preserve"> days</w:t>
            </w:r>
          </w:p>
        </w:tc>
        <w:tc>
          <w:tcPr>
            <w:tcW w:w="4320" w:type="dxa"/>
            <w:shd w:val="clear" w:color="auto" w:fill="EAF6F3"/>
          </w:tcPr>
          <w:p w:rsidRPr="004B1DBE" w:rsidR="00491DF8" w:rsidP="000E669F" w:rsidRDefault="00491DF8" w14:paraId="2C13CF1B" w14:textId="77777777">
            <w:pPr>
              <w:rPr>
                <w:sz w:val="20"/>
                <w:szCs w:val="20"/>
              </w:rPr>
            </w:pPr>
            <w:r w:rsidRPr="004B1DBE">
              <w:rPr>
                <w:sz w:val="20"/>
                <w:szCs w:val="20"/>
              </w:rPr>
              <w:t xml:space="preserve">Within </w:t>
            </w:r>
            <w:r>
              <w:rPr>
                <w:sz w:val="20"/>
                <w:szCs w:val="20"/>
              </w:rPr>
              <w:t>four</w:t>
            </w:r>
            <w:r w:rsidRPr="004B1DBE">
              <w:rPr>
                <w:sz w:val="20"/>
                <w:szCs w:val="20"/>
              </w:rPr>
              <w:t xml:space="preserve"> weeks of contract signing</w:t>
            </w:r>
          </w:p>
          <w:p w:rsidRPr="004B1DBE" w:rsidR="00491DF8" w:rsidP="000E669F" w:rsidRDefault="00513B0E" w14:paraId="0EFD0CE3" w14:textId="05B53744">
            <w:pPr>
              <w:rPr>
                <w:sz w:val="20"/>
                <w:szCs w:val="20"/>
              </w:rPr>
            </w:pPr>
            <w:r>
              <w:rPr>
                <w:sz w:val="20"/>
                <w:szCs w:val="20"/>
              </w:rPr>
              <w:t xml:space="preserve">26 - </w:t>
            </w:r>
            <w:r w:rsidR="002560BA">
              <w:rPr>
                <w:sz w:val="20"/>
                <w:szCs w:val="20"/>
              </w:rPr>
              <w:t>31 October</w:t>
            </w:r>
            <w:r w:rsidR="0053791B">
              <w:rPr>
                <w:sz w:val="20"/>
                <w:szCs w:val="20"/>
              </w:rPr>
              <w:t xml:space="preserve"> 2021</w:t>
            </w:r>
          </w:p>
        </w:tc>
        <w:tc>
          <w:tcPr>
            <w:tcW w:w="1440" w:type="dxa"/>
            <w:shd w:val="clear" w:color="auto" w:fill="EAF6F3"/>
          </w:tcPr>
          <w:p w:rsidRPr="004B1DBE" w:rsidR="00491DF8" w:rsidP="000E669F" w:rsidRDefault="00491DF8" w14:paraId="1CE41E48" w14:textId="77777777">
            <w:pPr>
              <w:rPr>
                <w:sz w:val="20"/>
                <w:szCs w:val="20"/>
              </w:rPr>
            </w:pPr>
            <w:r w:rsidRPr="004B1DBE">
              <w:rPr>
                <w:sz w:val="20"/>
                <w:szCs w:val="20"/>
              </w:rPr>
              <w:t xml:space="preserve">In </w:t>
            </w:r>
            <w:r>
              <w:rPr>
                <w:sz w:val="20"/>
                <w:szCs w:val="20"/>
              </w:rPr>
              <w:t>c</w:t>
            </w:r>
            <w:r w:rsidRPr="004B1DBE">
              <w:rPr>
                <w:sz w:val="20"/>
                <w:szCs w:val="20"/>
              </w:rPr>
              <w:t>ountry</w:t>
            </w:r>
          </w:p>
          <w:p w:rsidRPr="00BF5D14" w:rsidR="00491DF8" w:rsidP="000E669F" w:rsidRDefault="00491DF8" w14:paraId="766A845F" w14:textId="77777777">
            <w:pPr>
              <w:rPr>
                <w:rFonts w:cstheme="minorHAnsi"/>
                <w:sz w:val="20"/>
                <w:szCs w:val="20"/>
              </w:rPr>
            </w:pPr>
          </w:p>
          <w:p w:rsidRPr="004B1DBE" w:rsidR="00491DF8" w:rsidP="000E669F" w:rsidRDefault="00491DF8" w14:paraId="6F653701" w14:textId="77777777">
            <w:pPr>
              <w:rPr>
                <w:sz w:val="20"/>
                <w:szCs w:val="20"/>
              </w:rPr>
            </w:pPr>
            <w:r w:rsidRPr="004B1DBE">
              <w:rPr>
                <w:sz w:val="20"/>
                <w:szCs w:val="20"/>
              </w:rPr>
              <w:t>With field visits</w:t>
            </w:r>
          </w:p>
        </w:tc>
        <w:tc>
          <w:tcPr>
            <w:tcW w:w="2340" w:type="dxa"/>
            <w:shd w:val="clear" w:color="auto" w:fill="EAF6F3"/>
          </w:tcPr>
          <w:p w:rsidRPr="004B1DBE" w:rsidR="00491DF8" w:rsidP="000E669F" w:rsidRDefault="00491DF8" w14:paraId="18FC235E" w14:textId="77777777">
            <w:pPr>
              <w:rPr>
                <w:sz w:val="20"/>
                <w:szCs w:val="20"/>
              </w:rPr>
            </w:pPr>
            <w:r w:rsidRPr="004B1DBE">
              <w:rPr>
                <w:sz w:val="20"/>
                <w:szCs w:val="20"/>
              </w:rPr>
              <w:t>UNDP to organi</w:t>
            </w:r>
            <w:r>
              <w:rPr>
                <w:sz w:val="20"/>
                <w:szCs w:val="20"/>
              </w:rPr>
              <w:t>z</w:t>
            </w:r>
            <w:r w:rsidRPr="004B1DBE">
              <w:rPr>
                <w:sz w:val="20"/>
                <w:szCs w:val="20"/>
              </w:rPr>
              <w:t xml:space="preserve">e with </w:t>
            </w:r>
            <w:r>
              <w:rPr>
                <w:sz w:val="20"/>
                <w:szCs w:val="20"/>
              </w:rPr>
              <w:t>l</w:t>
            </w:r>
            <w:r w:rsidRPr="004B1DBE">
              <w:rPr>
                <w:sz w:val="20"/>
                <w:szCs w:val="20"/>
              </w:rPr>
              <w:t>ocal project partners, project staff, local authorities, NGOs, etc.</w:t>
            </w:r>
          </w:p>
        </w:tc>
      </w:tr>
      <w:tr w:rsidRPr="00665650" w:rsidR="00491DF8" w:rsidTr="000E669F" w14:paraId="3CC0DFC2" w14:textId="77777777">
        <w:trPr>
          <w:jc w:val="center"/>
        </w:trPr>
        <w:tc>
          <w:tcPr>
            <w:tcW w:w="6210" w:type="dxa"/>
            <w:shd w:val="clear" w:color="auto" w:fill="EAF6F3"/>
          </w:tcPr>
          <w:p w:rsidRPr="004B1DBE" w:rsidR="00491DF8" w:rsidP="000E669F" w:rsidRDefault="00491DF8" w14:paraId="4F5EC1F8" w14:textId="77777777">
            <w:pPr>
              <w:rPr>
                <w:sz w:val="20"/>
                <w:szCs w:val="20"/>
              </w:rPr>
            </w:pPr>
            <w:r w:rsidRPr="004B1DBE">
              <w:rPr>
                <w:sz w:val="20"/>
                <w:szCs w:val="20"/>
              </w:rPr>
              <w:t xml:space="preserve">Debriefing to UNDP and </w:t>
            </w:r>
            <w:r>
              <w:rPr>
                <w:sz w:val="20"/>
                <w:szCs w:val="20"/>
              </w:rPr>
              <w:t>k</w:t>
            </w:r>
            <w:r w:rsidRPr="004B1DBE">
              <w:rPr>
                <w:sz w:val="20"/>
                <w:szCs w:val="20"/>
              </w:rPr>
              <w:t>ey stakeholders</w:t>
            </w:r>
          </w:p>
        </w:tc>
        <w:tc>
          <w:tcPr>
            <w:tcW w:w="1260" w:type="dxa"/>
            <w:shd w:val="clear" w:color="auto" w:fill="EAF6F3"/>
          </w:tcPr>
          <w:p w:rsidRPr="004B1DBE" w:rsidR="00491DF8" w:rsidP="000E669F" w:rsidRDefault="00491DF8" w14:paraId="01441A32" w14:textId="77777777">
            <w:pPr>
              <w:rPr>
                <w:sz w:val="20"/>
                <w:szCs w:val="20"/>
              </w:rPr>
            </w:pPr>
            <w:r w:rsidRPr="004B1DBE">
              <w:rPr>
                <w:sz w:val="20"/>
                <w:szCs w:val="20"/>
              </w:rPr>
              <w:t>1 day</w:t>
            </w:r>
          </w:p>
        </w:tc>
        <w:tc>
          <w:tcPr>
            <w:tcW w:w="4320" w:type="dxa"/>
            <w:shd w:val="clear" w:color="auto" w:fill="EAF6F3"/>
          </w:tcPr>
          <w:p w:rsidRPr="004B1DBE" w:rsidR="00491DF8" w:rsidP="000E669F" w:rsidRDefault="002560BA" w14:paraId="2CAD8E23" w14:textId="6C75D9FD">
            <w:pPr>
              <w:rPr>
                <w:sz w:val="20"/>
                <w:szCs w:val="20"/>
              </w:rPr>
            </w:pPr>
            <w:r>
              <w:rPr>
                <w:sz w:val="20"/>
                <w:szCs w:val="20"/>
              </w:rPr>
              <w:t xml:space="preserve">1 </w:t>
            </w:r>
            <w:r w:rsidR="0053791B">
              <w:rPr>
                <w:sz w:val="20"/>
                <w:szCs w:val="20"/>
              </w:rPr>
              <w:t>November 2021</w:t>
            </w:r>
          </w:p>
        </w:tc>
        <w:tc>
          <w:tcPr>
            <w:tcW w:w="1440" w:type="dxa"/>
            <w:shd w:val="clear" w:color="auto" w:fill="EAF6F3"/>
          </w:tcPr>
          <w:p w:rsidRPr="004B1DBE" w:rsidR="00491DF8" w:rsidP="000E669F" w:rsidRDefault="00491DF8" w14:paraId="1932A15F" w14:textId="77777777">
            <w:pPr>
              <w:rPr>
                <w:sz w:val="20"/>
                <w:szCs w:val="20"/>
              </w:rPr>
            </w:pPr>
            <w:r w:rsidRPr="004B1DBE">
              <w:rPr>
                <w:sz w:val="20"/>
                <w:szCs w:val="20"/>
              </w:rPr>
              <w:t xml:space="preserve">In </w:t>
            </w:r>
            <w:r>
              <w:rPr>
                <w:sz w:val="20"/>
                <w:szCs w:val="20"/>
              </w:rPr>
              <w:t>c</w:t>
            </w:r>
            <w:r w:rsidRPr="004B1DBE">
              <w:rPr>
                <w:sz w:val="20"/>
                <w:szCs w:val="20"/>
              </w:rPr>
              <w:t>ountry</w:t>
            </w:r>
          </w:p>
        </w:tc>
        <w:tc>
          <w:tcPr>
            <w:tcW w:w="2340" w:type="dxa"/>
            <w:shd w:val="clear" w:color="auto" w:fill="EAF6F3"/>
          </w:tcPr>
          <w:p w:rsidRPr="004B1DBE" w:rsidR="00491DF8" w:rsidP="000E669F" w:rsidRDefault="00491DF8" w14:paraId="46657185" w14:textId="47DE86D2">
            <w:pPr>
              <w:rPr>
                <w:sz w:val="20"/>
                <w:szCs w:val="20"/>
              </w:rPr>
            </w:pPr>
            <w:r w:rsidRPr="004B1DBE">
              <w:rPr>
                <w:sz w:val="20"/>
                <w:szCs w:val="20"/>
              </w:rPr>
              <w:t>Evaluat</w:t>
            </w:r>
            <w:r w:rsidR="002A6165">
              <w:rPr>
                <w:sz w:val="20"/>
                <w:szCs w:val="20"/>
              </w:rPr>
              <w:t>or</w:t>
            </w:r>
          </w:p>
        </w:tc>
      </w:tr>
      <w:tr w:rsidRPr="00665650" w:rsidR="00491DF8" w:rsidTr="000E669F" w14:paraId="2B5F68BF" w14:textId="77777777">
        <w:trPr>
          <w:jc w:val="center"/>
        </w:trPr>
        <w:tc>
          <w:tcPr>
            <w:tcW w:w="15570" w:type="dxa"/>
            <w:gridSpan w:val="5"/>
            <w:shd w:val="clear" w:color="auto" w:fill="1BACBB"/>
          </w:tcPr>
          <w:p w:rsidRPr="009E7F8B" w:rsidR="00491DF8" w:rsidP="000E669F" w:rsidRDefault="00491DF8" w14:paraId="4E54EEF1" w14:textId="77777777">
            <w:pPr>
              <w:rPr>
                <w:b/>
                <w:bCs/>
                <w:color w:val="FFFFFF" w:themeColor="background1"/>
                <w:sz w:val="20"/>
                <w:szCs w:val="20"/>
              </w:rPr>
            </w:pPr>
            <w:r w:rsidRPr="009E7F8B">
              <w:rPr>
                <w:b/>
                <w:bCs/>
                <w:color w:val="FFFFFF" w:themeColor="background1"/>
                <w:sz w:val="20"/>
                <w:szCs w:val="20"/>
              </w:rPr>
              <w:t>Phase Three: Evaluation report writing</w:t>
            </w:r>
          </w:p>
        </w:tc>
      </w:tr>
      <w:tr w:rsidRPr="00665650" w:rsidR="00491DF8" w:rsidTr="000E669F" w14:paraId="63BA2160" w14:textId="77777777">
        <w:trPr>
          <w:jc w:val="center"/>
        </w:trPr>
        <w:tc>
          <w:tcPr>
            <w:tcW w:w="6210" w:type="dxa"/>
            <w:shd w:val="clear" w:color="auto" w:fill="EAF6F3"/>
          </w:tcPr>
          <w:p w:rsidRPr="004B1DBE" w:rsidR="00491DF8" w:rsidP="000E669F" w:rsidRDefault="00491DF8" w14:paraId="06422F06" w14:textId="77777777">
            <w:pPr>
              <w:rPr>
                <w:sz w:val="20"/>
                <w:szCs w:val="20"/>
              </w:rPr>
            </w:pPr>
            <w:r w:rsidRPr="004B1DBE">
              <w:rPr>
                <w:sz w:val="20"/>
                <w:szCs w:val="20"/>
              </w:rPr>
              <w:t>Preparation of draft evaluation report (50 pages maximum excluding annexes)</w:t>
            </w:r>
            <w:r>
              <w:rPr>
                <w:sz w:val="20"/>
                <w:szCs w:val="20"/>
              </w:rPr>
              <w:t>,</w:t>
            </w:r>
            <w:r w:rsidRPr="004B1DBE">
              <w:rPr>
                <w:sz w:val="20"/>
                <w:szCs w:val="20"/>
              </w:rPr>
              <w:t xml:space="preserve"> </w:t>
            </w:r>
            <w:r>
              <w:rPr>
                <w:sz w:val="20"/>
                <w:szCs w:val="20"/>
              </w:rPr>
              <w:t>e</w:t>
            </w:r>
            <w:r w:rsidRPr="004B1DBE">
              <w:rPr>
                <w:sz w:val="20"/>
                <w:szCs w:val="20"/>
              </w:rPr>
              <w:t xml:space="preserve">xecutive </w:t>
            </w:r>
            <w:r>
              <w:rPr>
                <w:sz w:val="20"/>
                <w:szCs w:val="20"/>
              </w:rPr>
              <w:t>s</w:t>
            </w:r>
            <w:r w:rsidRPr="004B1DBE">
              <w:rPr>
                <w:sz w:val="20"/>
                <w:szCs w:val="20"/>
              </w:rPr>
              <w:t>ummary (</w:t>
            </w:r>
            <w:r>
              <w:rPr>
                <w:sz w:val="20"/>
                <w:szCs w:val="20"/>
              </w:rPr>
              <w:t>4-</w:t>
            </w:r>
            <w:r w:rsidRPr="004B1DBE">
              <w:rPr>
                <w:sz w:val="20"/>
                <w:szCs w:val="20"/>
              </w:rPr>
              <w:t>5 pages)</w:t>
            </w:r>
          </w:p>
        </w:tc>
        <w:tc>
          <w:tcPr>
            <w:tcW w:w="1260" w:type="dxa"/>
            <w:shd w:val="clear" w:color="auto" w:fill="EAF6F3"/>
          </w:tcPr>
          <w:p w:rsidRPr="004B1DBE" w:rsidR="00491DF8" w:rsidP="000E669F" w:rsidRDefault="00F35639" w14:paraId="34129F2B" w14:textId="64469553">
            <w:pPr>
              <w:rPr>
                <w:sz w:val="20"/>
                <w:szCs w:val="20"/>
              </w:rPr>
            </w:pPr>
            <w:r>
              <w:rPr>
                <w:sz w:val="20"/>
                <w:szCs w:val="20"/>
              </w:rPr>
              <w:t>6</w:t>
            </w:r>
            <w:r w:rsidRPr="004B1DBE" w:rsidR="00491DF8">
              <w:rPr>
                <w:sz w:val="20"/>
                <w:szCs w:val="20"/>
              </w:rPr>
              <w:t xml:space="preserve"> days</w:t>
            </w:r>
          </w:p>
        </w:tc>
        <w:tc>
          <w:tcPr>
            <w:tcW w:w="4320" w:type="dxa"/>
            <w:shd w:val="clear" w:color="auto" w:fill="EAF6F3"/>
          </w:tcPr>
          <w:p w:rsidRPr="004B1DBE" w:rsidR="00491DF8" w:rsidP="000E669F" w:rsidRDefault="00491DF8" w14:paraId="497111FB" w14:textId="77777777">
            <w:pPr>
              <w:rPr>
                <w:sz w:val="20"/>
                <w:szCs w:val="20"/>
              </w:rPr>
            </w:pPr>
            <w:r w:rsidRPr="004B1DBE">
              <w:rPr>
                <w:sz w:val="20"/>
                <w:szCs w:val="20"/>
              </w:rPr>
              <w:t xml:space="preserve">Within </w:t>
            </w:r>
            <w:r>
              <w:rPr>
                <w:sz w:val="20"/>
                <w:szCs w:val="20"/>
              </w:rPr>
              <w:t>three</w:t>
            </w:r>
            <w:r w:rsidRPr="004B1DBE">
              <w:rPr>
                <w:sz w:val="20"/>
                <w:szCs w:val="20"/>
              </w:rPr>
              <w:t xml:space="preserve"> weeks of the completion of the </w:t>
            </w:r>
            <w:r>
              <w:rPr>
                <w:sz w:val="20"/>
                <w:szCs w:val="20"/>
              </w:rPr>
              <w:t>f</w:t>
            </w:r>
            <w:r w:rsidRPr="004B1DBE">
              <w:rPr>
                <w:sz w:val="20"/>
                <w:szCs w:val="20"/>
              </w:rPr>
              <w:t xml:space="preserve">ield </w:t>
            </w:r>
            <w:r>
              <w:rPr>
                <w:sz w:val="20"/>
                <w:szCs w:val="20"/>
              </w:rPr>
              <w:t>m</w:t>
            </w:r>
            <w:r w:rsidRPr="004B1DBE">
              <w:rPr>
                <w:sz w:val="20"/>
                <w:szCs w:val="20"/>
              </w:rPr>
              <w:t>ission</w:t>
            </w:r>
          </w:p>
          <w:p w:rsidRPr="004B1DBE" w:rsidR="00491DF8" w:rsidP="000E669F" w:rsidRDefault="00787DBB" w14:paraId="11CBB077" w14:textId="507734C6">
            <w:pPr>
              <w:rPr>
                <w:sz w:val="20"/>
                <w:szCs w:val="20"/>
              </w:rPr>
            </w:pPr>
            <w:r>
              <w:rPr>
                <w:sz w:val="20"/>
                <w:szCs w:val="20"/>
              </w:rPr>
              <w:t>2 -8 November</w:t>
            </w:r>
          </w:p>
        </w:tc>
        <w:tc>
          <w:tcPr>
            <w:tcW w:w="1440" w:type="dxa"/>
            <w:shd w:val="clear" w:color="auto" w:fill="EAF6F3"/>
          </w:tcPr>
          <w:p w:rsidRPr="004B1DBE" w:rsidR="00491DF8" w:rsidP="000E669F" w:rsidRDefault="00491DF8" w14:paraId="4E3D7662" w14:textId="77777777">
            <w:pPr>
              <w:rPr>
                <w:sz w:val="20"/>
                <w:szCs w:val="20"/>
              </w:rPr>
            </w:pPr>
            <w:r w:rsidRPr="004B1DBE">
              <w:rPr>
                <w:sz w:val="20"/>
                <w:szCs w:val="20"/>
              </w:rPr>
              <w:t>Home</w:t>
            </w:r>
            <w:r>
              <w:rPr>
                <w:sz w:val="20"/>
                <w:szCs w:val="20"/>
              </w:rPr>
              <w:t>-</w:t>
            </w:r>
            <w:r w:rsidRPr="004B1DBE">
              <w:rPr>
                <w:sz w:val="20"/>
                <w:szCs w:val="20"/>
              </w:rPr>
              <w:t xml:space="preserve"> </w:t>
            </w:r>
            <w:r>
              <w:rPr>
                <w:sz w:val="20"/>
                <w:szCs w:val="20"/>
              </w:rPr>
              <w:t>b</w:t>
            </w:r>
            <w:r w:rsidRPr="004B1DBE">
              <w:rPr>
                <w:sz w:val="20"/>
                <w:szCs w:val="20"/>
              </w:rPr>
              <w:t>ased</w:t>
            </w:r>
          </w:p>
        </w:tc>
        <w:tc>
          <w:tcPr>
            <w:tcW w:w="2340" w:type="dxa"/>
            <w:shd w:val="clear" w:color="auto" w:fill="EAF6F3"/>
          </w:tcPr>
          <w:p w:rsidRPr="004B1DBE" w:rsidR="00491DF8" w:rsidP="000E669F" w:rsidRDefault="00491DF8" w14:paraId="26F36D70" w14:textId="3D0263D1">
            <w:pPr>
              <w:rPr>
                <w:sz w:val="20"/>
                <w:szCs w:val="20"/>
              </w:rPr>
            </w:pPr>
            <w:r w:rsidRPr="004B1DBE">
              <w:rPr>
                <w:sz w:val="20"/>
                <w:szCs w:val="20"/>
              </w:rPr>
              <w:t>Evaluat</w:t>
            </w:r>
            <w:r w:rsidR="002A6165">
              <w:rPr>
                <w:sz w:val="20"/>
                <w:szCs w:val="20"/>
              </w:rPr>
              <w:t>or</w:t>
            </w:r>
          </w:p>
        </w:tc>
      </w:tr>
      <w:tr w:rsidRPr="00665650" w:rsidR="00491DF8" w:rsidTr="000E669F" w14:paraId="6F399285" w14:textId="77777777">
        <w:trPr>
          <w:jc w:val="center"/>
        </w:trPr>
        <w:tc>
          <w:tcPr>
            <w:tcW w:w="6210" w:type="dxa"/>
            <w:shd w:val="clear" w:color="auto" w:fill="EAF6F3"/>
          </w:tcPr>
          <w:p w:rsidRPr="004B1DBE" w:rsidR="00491DF8" w:rsidP="000E669F" w:rsidRDefault="00491DF8" w14:paraId="769F48D9" w14:textId="77777777">
            <w:pPr>
              <w:rPr>
                <w:sz w:val="20"/>
                <w:szCs w:val="20"/>
              </w:rPr>
            </w:pPr>
            <w:r w:rsidRPr="004B1DBE">
              <w:rPr>
                <w:sz w:val="20"/>
                <w:szCs w:val="20"/>
              </w:rPr>
              <w:t xml:space="preserve">Draft </w:t>
            </w:r>
            <w:r>
              <w:rPr>
                <w:sz w:val="20"/>
                <w:szCs w:val="20"/>
              </w:rPr>
              <w:t>r</w:t>
            </w:r>
            <w:r w:rsidRPr="004B1DBE">
              <w:rPr>
                <w:sz w:val="20"/>
                <w:szCs w:val="20"/>
              </w:rPr>
              <w:t xml:space="preserve">eport </w:t>
            </w:r>
            <w:r>
              <w:rPr>
                <w:sz w:val="20"/>
                <w:szCs w:val="20"/>
              </w:rPr>
              <w:t>s</w:t>
            </w:r>
            <w:r w:rsidRPr="004B1DBE">
              <w:rPr>
                <w:sz w:val="20"/>
                <w:szCs w:val="20"/>
              </w:rPr>
              <w:t>ubmission</w:t>
            </w:r>
          </w:p>
        </w:tc>
        <w:tc>
          <w:tcPr>
            <w:tcW w:w="1260" w:type="dxa"/>
            <w:shd w:val="clear" w:color="auto" w:fill="EAF6F3"/>
          </w:tcPr>
          <w:p w:rsidRPr="004B1DBE" w:rsidR="00491DF8" w:rsidP="000E669F" w:rsidRDefault="00491DF8" w14:paraId="57BA9907" w14:textId="77777777">
            <w:pPr>
              <w:rPr>
                <w:sz w:val="20"/>
                <w:szCs w:val="20"/>
              </w:rPr>
            </w:pPr>
            <w:r w:rsidRPr="004B1DBE">
              <w:rPr>
                <w:sz w:val="20"/>
                <w:szCs w:val="20"/>
              </w:rPr>
              <w:t>-</w:t>
            </w:r>
          </w:p>
        </w:tc>
        <w:tc>
          <w:tcPr>
            <w:tcW w:w="4320" w:type="dxa"/>
            <w:shd w:val="clear" w:color="auto" w:fill="EAF6F3"/>
          </w:tcPr>
          <w:p w:rsidRPr="004B1DBE" w:rsidR="00491DF8" w:rsidP="000E669F" w:rsidRDefault="00491DF8" w14:paraId="2C8D8679" w14:textId="3B85991C">
            <w:pPr>
              <w:rPr>
                <w:sz w:val="20"/>
                <w:szCs w:val="20"/>
              </w:rPr>
            </w:pPr>
          </w:p>
        </w:tc>
        <w:tc>
          <w:tcPr>
            <w:tcW w:w="1440" w:type="dxa"/>
            <w:shd w:val="clear" w:color="auto" w:fill="EAF6F3"/>
          </w:tcPr>
          <w:p w:rsidRPr="00BF5D14" w:rsidR="00491DF8" w:rsidP="000E669F" w:rsidRDefault="00491DF8" w14:paraId="4C6C9D22" w14:textId="77777777">
            <w:pPr>
              <w:rPr>
                <w:rFonts w:cstheme="minorHAnsi"/>
                <w:sz w:val="20"/>
                <w:szCs w:val="20"/>
              </w:rPr>
            </w:pPr>
          </w:p>
        </w:tc>
        <w:tc>
          <w:tcPr>
            <w:tcW w:w="2340" w:type="dxa"/>
            <w:shd w:val="clear" w:color="auto" w:fill="EAF6F3"/>
          </w:tcPr>
          <w:p w:rsidRPr="004B1DBE" w:rsidR="00491DF8" w:rsidP="000E669F" w:rsidRDefault="00491DF8" w14:paraId="7DD4FEA2" w14:textId="7B1A2FA7">
            <w:pPr>
              <w:rPr>
                <w:sz w:val="20"/>
                <w:szCs w:val="20"/>
              </w:rPr>
            </w:pPr>
            <w:r w:rsidRPr="004B1DBE">
              <w:rPr>
                <w:sz w:val="20"/>
                <w:szCs w:val="20"/>
              </w:rPr>
              <w:t>Evaluat</w:t>
            </w:r>
            <w:r w:rsidR="00A26B73">
              <w:rPr>
                <w:sz w:val="20"/>
                <w:szCs w:val="20"/>
              </w:rPr>
              <w:t>or</w:t>
            </w:r>
          </w:p>
        </w:tc>
      </w:tr>
      <w:tr w:rsidRPr="00665650" w:rsidR="00491DF8" w:rsidTr="000E669F" w14:paraId="310EA3D9" w14:textId="77777777">
        <w:trPr>
          <w:jc w:val="center"/>
        </w:trPr>
        <w:tc>
          <w:tcPr>
            <w:tcW w:w="6210" w:type="dxa"/>
            <w:shd w:val="clear" w:color="auto" w:fill="EAF6F3"/>
          </w:tcPr>
          <w:p w:rsidRPr="004B1DBE" w:rsidR="00491DF8" w:rsidP="000E669F" w:rsidRDefault="00491DF8" w14:paraId="0EB6FA52" w14:textId="77777777">
            <w:pPr>
              <w:rPr>
                <w:sz w:val="20"/>
                <w:szCs w:val="20"/>
              </w:rPr>
            </w:pPr>
            <w:r w:rsidRPr="004B1DBE">
              <w:rPr>
                <w:sz w:val="20"/>
                <w:szCs w:val="20"/>
              </w:rPr>
              <w:t xml:space="preserve">Consolidated UNDP and </w:t>
            </w:r>
            <w:r>
              <w:rPr>
                <w:sz w:val="20"/>
                <w:szCs w:val="20"/>
              </w:rPr>
              <w:t>s</w:t>
            </w:r>
            <w:r w:rsidRPr="004B1DBE">
              <w:rPr>
                <w:sz w:val="20"/>
                <w:szCs w:val="20"/>
              </w:rPr>
              <w:t xml:space="preserve">takeholder comments to the </w:t>
            </w:r>
            <w:r>
              <w:rPr>
                <w:sz w:val="20"/>
                <w:szCs w:val="20"/>
              </w:rPr>
              <w:t>d</w:t>
            </w:r>
            <w:r w:rsidRPr="004B1DBE">
              <w:rPr>
                <w:sz w:val="20"/>
                <w:szCs w:val="20"/>
              </w:rPr>
              <w:t xml:space="preserve">raft </w:t>
            </w:r>
            <w:r>
              <w:rPr>
                <w:sz w:val="20"/>
                <w:szCs w:val="20"/>
              </w:rPr>
              <w:t>r</w:t>
            </w:r>
            <w:r w:rsidRPr="004B1DBE">
              <w:rPr>
                <w:sz w:val="20"/>
                <w:szCs w:val="20"/>
              </w:rPr>
              <w:t xml:space="preserve">eport </w:t>
            </w:r>
          </w:p>
        </w:tc>
        <w:tc>
          <w:tcPr>
            <w:tcW w:w="1260" w:type="dxa"/>
            <w:shd w:val="clear" w:color="auto" w:fill="EAF6F3"/>
          </w:tcPr>
          <w:p w:rsidRPr="004B1DBE" w:rsidR="00491DF8" w:rsidP="000E669F" w:rsidRDefault="00491DF8" w14:paraId="1CADD4F6" w14:textId="77777777">
            <w:pPr>
              <w:rPr>
                <w:sz w:val="20"/>
                <w:szCs w:val="20"/>
              </w:rPr>
            </w:pPr>
            <w:r w:rsidRPr="004B1DBE">
              <w:rPr>
                <w:sz w:val="20"/>
                <w:szCs w:val="20"/>
              </w:rPr>
              <w:t>-</w:t>
            </w:r>
          </w:p>
        </w:tc>
        <w:tc>
          <w:tcPr>
            <w:tcW w:w="4320" w:type="dxa"/>
            <w:shd w:val="clear" w:color="auto" w:fill="EAF6F3"/>
          </w:tcPr>
          <w:p w:rsidRPr="004B1DBE" w:rsidR="00491DF8" w:rsidP="000E669F" w:rsidRDefault="00491DF8" w14:paraId="53CFAB8C" w14:textId="77777777">
            <w:pPr>
              <w:rPr>
                <w:sz w:val="20"/>
                <w:szCs w:val="20"/>
              </w:rPr>
            </w:pPr>
            <w:r w:rsidRPr="004B1DBE">
              <w:rPr>
                <w:sz w:val="20"/>
                <w:szCs w:val="20"/>
              </w:rPr>
              <w:t xml:space="preserve">Within </w:t>
            </w:r>
            <w:r>
              <w:rPr>
                <w:sz w:val="20"/>
                <w:szCs w:val="20"/>
              </w:rPr>
              <w:t>two</w:t>
            </w:r>
            <w:r w:rsidRPr="004B1DBE">
              <w:rPr>
                <w:sz w:val="20"/>
                <w:szCs w:val="20"/>
              </w:rPr>
              <w:t xml:space="preserve"> weeks of submission of the draft evaluation report</w:t>
            </w:r>
          </w:p>
          <w:p w:rsidRPr="004B1DBE" w:rsidR="00491DF8" w:rsidP="000E669F" w:rsidRDefault="0010648C" w14:paraId="60F4ECF4" w14:textId="1EB104FC">
            <w:pPr>
              <w:rPr>
                <w:sz w:val="20"/>
                <w:szCs w:val="20"/>
              </w:rPr>
            </w:pPr>
            <w:r>
              <w:rPr>
                <w:sz w:val="20"/>
                <w:szCs w:val="20"/>
              </w:rPr>
              <w:t>15 November 2021</w:t>
            </w:r>
          </w:p>
        </w:tc>
        <w:tc>
          <w:tcPr>
            <w:tcW w:w="1440" w:type="dxa"/>
            <w:shd w:val="clear" w:color="auto" w:fill="EAF6F3"/>
          </w:tcPr>
          <w:p w:rsidRPr="004B1DBE" w:rsidR="00491DF8" w:rsidP="000E669F" w:rsidRDefault="00491DF8" w14:paraId="2F333757" w14:textId="77777777">
            <w:pPr>
              <w:rPr>
                <w:sz w:val="20"/>
                <w:szCs w:val="20"/>
              </w:rPr>
            </w:pPr>
            <w:r w:rsidRPr="004B1DBE">
              <w:rPr>
                <w:sz w:val="20"/>
                <w:szCs w:val="20"/>
              </w:rPr>
              <w:t>UNDP</w:t>
            </w:r>
          </w:p>
        </w:tc>
        <w:tc>
          <w:tcPr>
            <w:tcW w:w="2340" w:type="dxa"/>
            <w:shd w:val="clear" w:color="auto" w:fill="EAF6F3"/>
          </w:tcPr>
          <w:p w:rsidRPr="004B1DBE" w:rsidR="00491DF8" w:rsidP="000E669F" w:rsidRDefault="00491DF8" w14:paraId="5ADED141" w14:textId="51BCBFC6">
            <w:pPr>
              <w:rPr>
                <w:sz w:val="20"/>
                <w:szCs w:val="20"/>
              </w:rPr>
            </w:pPr>
            <w:r w:rsidRPr="004B1DBE">
              <w:rPr>
                <w:sz w:val="20"/>
                <w:szCs w:val="20"/>
              </w:rPr>
              <w:t>Evaluation manage</w:t>
            </w:r>
            <w:r w:rsidR="002278F9">
              <w:rPr>
                <w:sz w:val="20"/>
                <w:szCs w:val="20"/>
              </w:rPr>
              <w:t>r</w:t>
            </w:r>
          </w:p>
        </w:tc>
      </w:tr>
      <w:tr w:rsidRPr="00665650" w:rsidR="00491DF8" w:rsidTr="000E669F" w14:paraId="03A8DDB5" w14:textId="77777777">
        <w:trPr>
          <w:jc w:val="center"/>
        </w:trPr>
        <w:tc>
          <w:tcPr>
            <w:tcW w:w="6210" w:type="dxa"/>
            <w:shd w:val="clear" w:color="auto" w:fill="EAF6F3"/>
          </w:tcPr>
          <w:p w:rsidRPr="004B1DBE" w:rsidR="00491DF8" w:rsidP="000E669F" w:rsidRDefault="00491DF8" w14:paraId="19B091A1" w14:textId="77777777">
            <w:pPr>
              <w:rPr>
                <w:sz w:val="20"/>
                <w:szCs w:val="20"/>
              </w:rPr>
            </w:pPr>
            <w:r w:rsidRPr="004B1DBE">
              <w:rPr>
                <w:sz w:val="20"/>
                <w:szCs w:val="20"/>
              </w:rPr>
              <w:t>Debriefing with UNDP</w:t>
            </w:r>
          </w:p>
        </w:tc>
        <w:tc>
          <w:tcPr>
            <w:tcW w:w="1260" w:type="dxa"/>
            <w:shd w:val="clear" w:color="auto" w:fill="EAF6F3"/>
          </w:tcPr>
          <w:p w:rsidRPr="004B1DBE" w:rsidR="00491DF8" w:rsidP="000E669F" w:rsidRDefault="00491DF8" w14:paraId="25CF8024" w14:textId="77777777">
            <w:pPr>
              <w:rPr>
                <w:sz w:val="20"/>
                <w:szCs w:val="20"/>
              </w:rPr>
            </w:pPr>
            <w:r w:rsidRPr="004B1DBE">
              <w:rPr>
                <w:sz w:val="20"/>
                <w:szCs w:val="20"/>
              </w:rPr>
              <w:t>1 day</w:t>
            </w:r>
          </w:p>
        </w:tc>
        <w:tc>
          <w:tcPr>
            <w:tcW w:w="4320" w:type="dxa"/>
            <w:shd w:val="clear" w:color="auto" w:fill="EAF6F3"/>
          </w:tcPr>
          <w:p w:rsidRPr="004B1DBE" w:rsidR="00491DF8" w:rsidP="000E669F" w:rsidRDefault="00491DF8" w14:paraId="2473B6D4" w14:textId="77777777">
            <w:pPr>
              <w:rPr>
                <w:sz w:val="20"/>
                <w:szCs w:val="20"/>
              </w:rPr>
            </w:pPr>
            <w:r w:rsidRPr="004B1DBE">
              <w:rPr>
                <w:sz w:val="20"/>
                <w:szCs w:val="20"/>
              </w:rPr>
              <w:t xml:space="preserve">Within </w:t>
            </w:r>
            <w:r>
              <w:rPr>
                <w:sz w:val="20"/>
                <w:szCs w:val="20"/>
              </w:rPr>
              <w:t>one</w:t>
            </w:r>
            <w:r w:rsidRPr="004B1DBE">
              <w:rPr>
                <w:sz w:val="20"/>
                <w:szCs w:val="20"/>
              </w:rPr>
              <w:t xml:space="preserve"> week of receipt of comments</w:t>
            </w:r>
          </w:p>
          <w:p w:rsidRPr="004B1DBE" w:rsidR="00491DF8" w:rsidP="000E669F" w:rsidRDefault="002559B0" w14:paraId="06399D04" w14:textId="39761989">
            <w:pPr>
              <w:rPr>
                <w:sz w:val="20"/>
                <w:szCs w:val="20"/>
              </w:rPr>
            </w:pPr>
            <w:r>
              <w:rPr>
                <w:sz w:val="20"/>
                <w:szCs w:val="20"/>
              </w:rPr>
              <w:t>16 November</w:t>
            </w:r>
          </w:p>
        </w:tc>
        <w:tc>
          <w:tcPr>
            <w:tcW w:w="1440" w:type="dxa"/>
            <w:shd w:val="clear" w:color="auto" w:fill="EAF6F3"/>
          </w:tcPr>
          <w:p w:rsidRPr="004B1DBE" w:rsidR="00491DF8" w:rsidP="000E669F" w:rsidRDefault="00491DF8" w14:paraId="6B494631" w14:textId="77777777">
            <w:pPr>
              <w:rPr>
                <w:sz w:val="20"/>
                <w:szCs w:val="20"/>
              </w:rPr>
            </w:pPr>
            <w:r w:rsidRPr="004B1DBE">
              <w:rPr>
                <w:sz w:val="20"/>
                <w:szCs w:val="20"/>
              </w:rPr>
              <w:t>Remotely UNDP</w:t>
            </w:r>
          </w:p>
        </w:tc>
        <w:tc>
          <w:tcPr>
            <w:tcW w:w="2340" w:type="dxa"/>
            <w:shd w:val="clear" w:color="auto" w:fill="EAF6F3"/>
          </w:tcPr>
          <w:p w:rsidRPr="004B1DBE" w:rsidR="00491DF8" w:rsidP="000E669F" w:rsidRDefault="00491DF8" w14:paraId="7516B84A" w14:textId="42A24A53">
            <w:pPr>
              <w:rPr>
                <w:sz w:val="20"/>
                <w:szCs w:val="20"/>
              </w:rPr>
            </w:pPr>
            <w:r w:rsidRPr="004B1DBE">
              <w:rPr>
                <w:sz w:val="20"/>
                <w:szCs w:val="20"/>
              </w:rPr>
              <w:t>UNDP, stakeholder</w:t>
            </w:r>
            <w:r>
              <w:rPr>
                <w:sz w:val="20"/>
                <w:szCs w:val="20"/>
              </w:rPr>
              <w:t>,</w:t>
            </w:r>
            <w:r w:rsidRPr="004B1DBE">
              <w:rPr>
                <w:sz w:val="20"/>
                <w:szCs w:val="20"/>
              </w:rPr>
              <w:t xml:space="preserve"> and evaluat</w:t>
            </w:r>
            <w:r w:rsidR="00A26B73">
              <w:rPr>
                <w:sz w:val="20"/>
                <w:szCs w:val="20"/>
              </w:rPr>
              <w:t>or</w:t>
            </w:r>
          </w:p>
        </w:tc>
      </w:tr>
      <w:tr w:rsidRPr="00665650" w:rsidR="00491DF8" w:rsidTr="000E669F" w14:paraId="47AFC523" w14:textId="77777777">
        <w:trPr>
          <w:jc w:val="center"/>
        </w:trPr>
        <w:tc>
          <w:tcPr>
            <w:tcW w:w="6210" w:type="dxa"/>
            <w:shd w:val="clear" w:color="auto" w:fill="EAF6F3"/>
          </w:tcPr>
          <w:p w:rsidRPr="004B1DBE" w:rsidR="00491DF8" w:rsidP="000E669F" w:rsidRDefault="00491DF8" w14:paraId="004E0EBF" w14:textId="77777777">
            <w:pPr>
              <w:rPr>
                <w:sz w:val="20"/>
                <w:szCs w:val="20"/>
              </w:rPr>
            </w:pPr>
            <w:r w:rsidRPr="004B1DBE">
              <w:rPr>
                <w:sz w:val="20"/>
                <w:szCs w:val="20"/>
              </w:rPr>
              <w:t xml:space="preserve">Finalization of the evaluation report incorporating additions and comments provided by project staff and UNDP </w:t>
            </w:r>
            <w:r>
              <w:rPr>
                <w:sz w:val="20"/>
                <w:szCs w:val="20"/>
              </w:rPr>
              <w:t>country office</w:t>
            </w:r>
          </w:p>
        </w:tc>
        <w:tc>
          <w:tcPr>
            <w:tcW w:w="1260" w:type="dxa"/>
            <w:shd w:val="clear" w:color="auto" w:fill="EAF6F3"/>
          </w:tcPr>
          <w:p w:rsidRPr="004B1DBE" w:rsidR="00491DF8" w:rsidP="000E669F" w:rsidRDefault="00F35639" w14:paraId="4D986C62" w14:textId="2CDA437B">
            <w:pPr>
              <w:rPr>
                <w:sz w:val="20"/>
                <w:szCs w:val="20"/>
              </w:rPr>
            </w:pPr>
            <w:r>
              <w:rPr>
                <w:sz w:val="20"/>
                <w:szCs w:val="20"/>
              </w:rPr>
              <w:t>2</w:t>
            </w:r>
            <w:r w:rsidRPr="004B1DBE" w:rsidR="00491DF8">
              <w:rPr>
                <w:sz w:val="20"/>
                <w:szCs w:val="20"/>
              </w:rPr>
              <w:t xml:space="preserve"> days</w:t>
            </w:r>
          </w:p>
        </w:tc>
        <w:tc>
          <w:tcPr>
            <w:tcW w:w="4320" w:type="dxa"/>
            <w:shd w:val="clear" w:color="auto" w:fill="EAF6F3"/>
          </w:tcPr>
          <w:p w:rsidRPr="004B1DBE" w:rsidR="00491DF8" w:rsidP="000E669F" w:rsidRDefault="00491DF8" w14:paraId="6B82D1E1" w14:textId="77777777">
            <w:pPr>
              <w:rPr>
                <w:sz w:val="20"/>
                <w:szCs w:val="20"/>
              </w:rPr>
            </w:pPr>
            <w:r w:rsidRPr="004B1DBE">
              <w:rPr>
                <w:sz w:val="20"/>
                <w:szCs w:val="20"/>
              </w:rPr>
              <w:t xml:space="preserve">Within </w:t>
            </w:r>
            <w:r>
              <w:rPr>
                <w:sz w:val="20"/>
                <w:szCs w:val="20"/>
              </w:rPr>
              <w:t>one</w:t>
            </w:r>
            <w:r w:rsidRPr="004B1DBE">
              <w:rPr>
                <w:sz w:val="20"/>
                <w:szCs w:val="20"/>
              </w:rPr>
              <w:t xml:space="preserve"> week of final debriefing</w:t>
            </w:r>
          </w:p>
          <w:p w:rsidRPr="004B1DBE" w:rsidR="00491DF8" w:rsidP="000E669F" w:rsidRDefault="002559B0" w14:paraId="14BA8AA5" w14:textId="6CA7AE2C">
            <w:pPr>
              <w:rPr>
                <w:sz w:val="20"/>
                <w:szCs w:val="20"/>
              </w:rPr>
            </w:pPr>
            <w:r>
              <w:rPr>
                <w:sz w:val="20"/>
                <w:szCs w:val="20"/>
              </w:rPr>
              <w:t>23 – 30 November 2021</w:t>
            </w:r>
          </w:p>
        </w:tc>
        <w:tc>
          <w:tcPr>
            <w:tcW w:w="1440" w:type="dxa"/>
            <w:shd w:val="clear" w:color="auto" w:fill="EAF6F3"/>
          </w:tcPr>
          <w:p w:rsidRPr="004B1DBE" w:rsidR="00491DF8" w:rsidP="000E669F" w:rsidRDefault="00491DF8" w14:paraId="5365909D" w14:textId="77777777">
            <w:pPr>
              <w:rPr>
                <w:sz w:val="20"/>
                <w:szCs w:val="20"/>
              </w:rPr>
            </w:pPr>
            <w:r w:rsidRPr="004B1DBE">
              <w:rPr>
                <w:sz w:val="20"/>
                <w:szCs w:val="20"/>
              </w:rPr>
              <w:t>Home</w:t>
            </w:r>
            <w:r>
              <w:rPr>
                <w:sz w:val="20"/>
                <w:szCs w:val="20"/>
              </w:rPr>
              <w:t>-</w:t>
            </w:r>
            <w:r w:rsidRPr="004B1DBE">
              <w:rPr>
                <w:sz w:val="20"/>
                <w:szCs w:val="20"/>
              </w:rPr>
              <w:t xml:space="preserve"> </w:t>
            </w:r>
            <w:r>
              <w:rPr>
                <w:sz w:val="20"/>
                <w:szCs w:val="20"/>
              </w:rPr>
              <w:t>b</w:t>
            </w:r>
            <w:r w:rsidRPr="004B1DBE">
              <w:rPr>
                <w:sz w:val="20"/>
                <w:szCs w:val="20"/>
              </w:rPr>
              <w:t>ased</w:t>
            </w:r>
          </w:p>
        </w:tc>
        <w:tc>
          <w:tcPr>
            <w:tcW w:w="2340" w:type="dxa"/>
            <w:shd w:val="clear" w:color="auto" w:fill="EAF6F3"/>
          </w:tcPr>
          <w:p w:rsidRPr="004B1DBE" w:rsidR="00491DF8" w:rsidP="000E669F" w:rsidRDefault="00491DF8" w14:paraId="7A69CB78" w14:textId="7DFAC242">
            <w:pPr>
              <w:rPr>
                <w:sz w:val="20"/>
                <w:szCs w:val="20"/>
              </w:rPr>
            </w:pPr>
            <w:r w:rsidRPr="004B1DBE">
              <w:rPr>
                <w:sz w:val="20"/>
                <w:szCs w:val="20"/>
              </w:rPr>
              <w:t>Evaluat</w:t>
            </w:r>
            <w:r w:rsidR="00A26B73">
              <w:rPr>
                <w:sz w:val="20"/>
                <w:szCs w:val="20"/>
              </w:rPr>
              <w:t>or</w:t>
            </w:r>
          </w:p>
        </w:tc>
      </w:tr>
      <w:tr w:rsidRPr="00665650" w:rsidR="00491DF8" w:rsidTr="000E669F" w14:paraId="79876BAE" w14:textId="77777777">
        <w:trPr>
          <w:jc w:val="center"/>
        </w:trPr>
        <w:tc>
          <w:tcPr>
            <w:tcW w:w="6210" w:type="dxa"/>
            <w:shd w:val="clear" w:color="auto" w:fill="EAF6F3"/>
          </w:tcPr>
          <w:p w:rsidRPr="004B1DBE" w:rsidR="00491DF8" w:rsidP="000E669F" w:rsidRDefault="00491DF8" w14:paraId="3D2AA402" w14:textId="77777777">
            <w:pPr>
              <w:rPr>
                <w:sz w:val="20"/>
                <w:szCs w:val="20"/>
              </w:rPr>
            </w:pPr>
            <w:r w:rsidRPr="004B1DBE">
              <w:rPr>
                <w:sz w:val="20"/>
                <w:szCs w:val="20"/>
              </w:rPr>
              <w:t xml:space="preserve">Submission of the final evaluation report to UNDP </w:t>
            </w:r>
            <w:r>
              <w:rPr>
                <w:sz w:val="20"/>
                <w:szCs w:val="20"/>
              </w:rPr>
              <w:t>country office</w:t>
            </w:r>
            <w:r w:rsidRPr="004B1DBE">
              <w:rPr>
                <w:sz w:val="20"/>
                <w:szCs w:val="20"/>
              </w:rPr>
              <w:t xml:space="preserve"> (50 pages </w:t>
            </w:r>
            <w:r>
              <w:rPr>
                <w:sz w:val="20"/>
                <w:szCs w:val="20"/>
              </w:rPr>
              <w:t xml:space="preserve">maximum </w:t>
            </w:r>
            <w:r w:rsidRPr="004B1DBE">
              <w:rPr>
                <w:sz w:val="20"/>
                <w:szCs w:val="20"/>
              </w:rPr>
              <w:t xml:space="preserve">excluding </w:t>
            </w:r>
            <w:r>
              <w:rPr>
                <w:sz w:val="20"/>
                <w:szCs w:val="20"/>
              </w:rPr>
              <w:t>e</w:t>
            </w:r>
            <w:r w:rsidRPr="004B1DBE">
              <w:rPr>
                <w:sz w:val="20"/>
                <w:szCs w:val="20"/>
              </w:rPr>
              <w:t xml:space="preserve">xecutive </w:t>
            </w:r>
            <w:r>
              <w:rPr>
                <w:sz w:val="20"/>
                <w:szCs w:val="20"/>
              </w:rPr>
              <w:t>s</w:t>
            </w:r>
            <w:r w:rsidRPr="004B1DBE">
              <w:rPr>
                <w:sz w:val="20"/>
                <w:szCs w:val="20"/>
              </w:rPr>
              <w:t xml:space="preserve">ummary and </w:t>
            </w:r>
            <w:r>
              <w:rPr>
                <w:sz w:val="20"/>
                <w:szCs w:val="20"/>
              </w:rPr>
              <w:t>a</w:t>
            </w:r>
            <w:r w:rsidRPr="004B1DBE">
              <w:rPr>
                <w:sz w:val="20"/>
                <w:szCs w:val="20"/>
              </w:rPr>
              <w:t>nnexes)</w:t>
            </w:r>
          </w:p>
        </w:tc>
        <w:tc>
          <w:tcPr>
            <w:tcW w:w="1260" w:type="dxa"/>
            <w:shd w:val="clear" w:color="auto" w:fill="EAF6F3"/>
          </w:tcPr>
          <w:p w:rsidRPr="004B1DBE" w:rsidR="00491DF8" w:rsidP="000E669F" w:rsidRDefault="00491DF8" w14:paraId="27E2C7D4" w14:textId="77777777">
            <w:pPr>
              <w:rPr>
                <w:sz w:val="20"/>
                <w:szCs w:val="20"/>
              </w:rPr>
            </w:pPr>
            <w:r w:rsidRPr="004B1DBE">
              <w:rPr>
                <w:sz w:val="20"/>
                <w:szCs w:val="20"/>
              </w:rPr>
              <w:t>-</w:t>
            </w:r>
          </w:p>
        </w:tc>
        <w:tc>
          <w:tcPr>
            <w:tcW w:w="4320" w:type="dxa"/>
            <w:shd w:val="clear" w:color="auto" w:fill="EAF6F3"/>
          </w:tcPr>
          <w:p w:rsidRPr="004B1DBE" w:rsidR="00491DF8" w:rsidP="000E669F" w:rsidRDefault="00491DF8" w14:paraId="4218E775" w14:textId="77777777">
            <w:pPr>
              <w:rPr>
                <w:sz w:val="20"/>
                <w:szCs w:val="20"/>
              </w:rPr>
            </w:pPr>
            <w:r w:rsidRPr="004B1DBE">
              <w:rPr>
                <w:sz w:val="20"/>
                <w:szCs w:val="20"/>
              </w:rPr>
              <w:t xml:space="preserve">Within </w:t>
            </w:r>
            <w:r>
              <w:rPr>
                <w:sz w:val="20"/>
                <w:szCs w:val="20"/>
              </w:rPr>
              <w:t>one</w:t>
            </w:r>
            <w:r w:rsidRPr="004B1DBE">
              <w:rPr>
                <w:sz w:val="20"/>
                <w:szCs w:val="20"/>
              </w:rPr>
              <w:t xml:space="preserve"> week of final debriefing</w:t>
            </w:r>
          </w:p>
          <w:p w:rsidRPr="004B1DBE" w:rsidR="00491DF8" w:rsidP="000E669F" w:rsidRDefault="001E6E6C" w14:paraId="50744C5E" w14:textId="57B47501">
            <w:pPr>
              <w:rPr>
                <w:sz w:val="20"/>
                <w:szCs w:val="20"/>
              </w:rPr>
            </w:pPr>
            <w:r>
              <w:rPr>
                <w:sz w:val="20"/>
                <w:szCs w:val="20"/>
              </w:rPr>
              <w:t>7 -15 December 2021</w:t>
            </w:r>
          </w:p>
        </w:tc>
        <w:tc>
          <w:tcPr>
            <w:tcW w:w="1440" w:type="dxa"/>
            <w:shd w:val="clear" w:color="auto" w:fill="EAF6F3"/>
          </w:tcPr>
          <w:p w:rsidRPr="004B1DBE" w:rsidR="00491DF8" w:rsidP="000E669F" w:rsidRDefault="00491DF8" w14:paraId="18A29C53" w14:textId="77777777">
            <w:pPr>
              <w:rPr>
                <w:sz w:val="20"/>
                <w:szCs w:val="20"/>
              </w:rPr>
            </w:pPr>
            <w:r w:rsidRPr="004B1DBE">
              <w:rPr>
                <w:sz w:val="20"/>
                <w:szCs w:val="20"/>
              </w:rPr>
              <w:t>Home</w:t>
            </w:r>
            <w:r>
              <w:rPr>
                <w:sz w:val="20"/>
                <w:szCs w:val="20"/>
              </w:rPr>
              <w:t>-</w:t>
            </w:r>
            <w:r w:rsidRPr="004B1DBE">
              <w:rPr>
                <w:sz w:val="20"/>
                <w:szCs w:val="20"/>
              </w:rPr>
              <w:t xml:space="preserve"> </w:t>
            </w:r>
            <w:r>
              <w:rPr>
                <w:sz w:val="20"/>
                <w:szCs w:val="20"/>
              </w:rPr>
              <w:t>b</w:t>
            </w:r>
            <w:r w:rsidRPr="004B1DBE">
              <w:rPr>
                <w:sz w:val="20"/>
                <w:szCs w:val="20"/>
              </w:rPr>
              <w:t>ased</w:t>
            </w:r>
          </w:p>
        </w:tc>
        <w:tc>
          <w:tcPr>
            <w:tcW w:w="2340" w:type="dxa"/>
            <w:shd w:val="clear" w:color="auto" w:fill="EAF6F3"/>
          </w:tcPr>
          <w:p w:rsidRPr="004B1DBE" w:rsidR="00491DF8" w:rsidP="000E669F" w:rsidRDefault="00491DF8" w14:paraId="3153DE64" w14:textId="78CD0E15">
            <w:pPr>
              <w:rPr>
                <w:sz w:val="20"/>
                <w:szCs w:val="20"/>
              </w:rPr>
            </w:pPr>
            <w:r w:rsidRPr="004B1DBE">
              <w:rPr>
                <w:sz w:val="20"/>
                <w:szCs w:val="20"/>
              </w:rPr>
              <w:t>Evaluat</w:t>
            </w:r>
            <w:r w:rsidR="00A26B73">
              <w:rPr>
                <w:sz w:val="20"/>
                <w:szCs w:val="20"/>
              </w:rPr>
              <w:t>or</w:t>
            </w:r>
          </w:p>
        </w:tc>
      </w:tr>
      <w:tr w:rsidRPr="00665650" w:rsidR="00491DF8" w:rsidTr="000E669F" w14:paraId="094178FD" w14:textId="77777777">
        <w:trPr>
          <w:jc w:val="center"/>
        </w:trPr>
        <w:tc>
          <w:tcPr>
            <w:tcW w:w="6210" w:type="dxa"/>
            <w:shd w:val="clear" w:color="auto" w:fill="185262"/>
          </w:tcPr>
          <w:p w:rsidRPr="00CF1AA6" w:rsidR="00491DF8" w:rsidP="000E669F" w:rsidRDefault="00491DF8" w14:paraId="5B3AEBBE" w14:textId="77777777">
            <w:pPr>
              <w:rPr>
                <w:b/>
                <w:bCs/>
                <w:color w:val="FFFFFF" w:themeColor="background1"/>
                <w:sz w:val="20"/>
                <w:szCs w:val="20"/>
              </w:rPr>
            </w:pPr>
            <w:r w:rsidRPr="00CF1AA6">
              <w:rPr>
                <w:b/>
                <w:bCs/>
                <w:color w:val="FFFFFF" w:themeColor="background1"/>
                <w:sz w:val="20"/>
                <w:szCs w:val="20"/>
              </w:rPr>
              <w:t>Estimated total days for the evaluation</w:t>
            </w:r>
          </w:p>
        </w:tc>
        <w:tc>
          <w:tcPr>
            <w:tcW w:w="1260" w:type="dxa"/>
            <w:shd w:val="clear" w:color="auto" w:fill="185262"/>
          </w:tcPr>
          <w:p w:rsidRPr="00CF1AA6" w:rsidR="00491DF8" w:rsidP="000E669F" w:rsidRDefault="00250C67" w14:paraId="7E72C9D6" w14:textId="02378EF7">
            <w:pPr>
              <w:rPr>
                <w:b/>
                <w:bCs/>
                <w:color w:val="FFFFFF" w:themeColor="background1"/>
                <w:sz w:val="20"/>
                <w:szCs w:val="20"/>
              </w:rPr>
            </w:pPr>
            <w:r>
              <w:rPr>
                <w:b/>
                <w:bCs/>
                <w:color w:val="FFFFFF" w:themeColor="background1"/>
                <w:sz w:val="20"/>
                <w:szCs w:val="20"/>
              </w:rPr>
              <w:t>2</w:t>
            </w:r>
            <w:r w:rsidR="00F35639">
              <w:rPr>
                <w:b/>
                <w:bCs/>
                <w:color w:val="FFFFFF" w:themeColor="background1"/>
                <w:sz w:val="20"/>
                <w:szCs w:val="20"/>
              </w:rPr>
              <w:t>0</w:t>
            </w:r>
          </w:p>
        </w:tc>
        <w:tc>
          <w:tcPr>
            <w:tcW w:w="4320" w:type="dxa"/>
            <w:shd w:val="clear" w:color="auto" w:fill="185262"/>
          </w:tcPr>
          <w:p w:rsidRPr="00CF1AA6" w:rsidR="00491DF8" w:rsidP="000E669F" w:rsidRDefault="00491DF8" w14:paraId="14B61393" w14:textId="77777777">
            <w:pPr>
              <w:rPr>
                <w:rFonts w:cstheme="minorHAnsi"/>
                <w:b/>
                <w:color w:val="FFFFFF" w:themeColor="background1"/>
                <w:sz w:val="20"/>
                <w:szCs w:val="20"/>
              </w:rPr>
            </w:pPr>
          </w:p>
        </w:tc>
        <w:tc>
          <w:tcPr>
            <w:tcW w:w="1440" w:type="dxa"/>
            <w:shd w:val="clear" w:color="auto" w:fill="185262"/>
          </w:tcPr>
          <w:p w:rsidRPr="00CF1AA6" w:rsidR="00491DF8" w:rsidP="000E669F" w:rsidRDefault="00491DF8" w14:paraId="2819B98F" w14:textId="77777777">
            <w:pPr>
              <w:rPr>
                <w:rFonts w:cstheme="minorHAnsi"/>
                <w:b/>
                <w:color w:val="FFFFFF" w:themeColor="background1"/>
                <w:sz w:val="20"/>
                <w:szCs w:val="20"/>
              </w:rPr>
            </w:pPr>
          </w:p>
        </w:tc>
        <w:tc>
          <w:tcPr>
            <w:tcW w:w="2340" w:type="dxa"/>
            <w:shd w:val="clear" w:color="auto" w:fill="185262"/>
          </w:tcPr>
          <w:p w:rsidRPr="00CF1AA6" w:rsidR="00491DF8" w:rsidP="000E669F" w:rsidRDefault="00491DF8" w14:paraId="7DF05D8A" w14:textId="77777777">
            <w:pPr>
              <w:rPr>
                <w:rFonts w:cstheme="minorHAnsi"/>
                <w:b/>
                <w:color w:val="FFFFFF" w:themeColor="background1"/>
                <w:sz w:val="20"/>
                <w:szCs w:val="20"/>
              </w:rPr>
            </w:pPr>
          </w:p>
        </w:tc>
      </w:tr>
    </w:tbl>
    <w:p w:rsidRPr="00542266" w:rsidR="00491DF8" w:rsidP="00491DF8" w:rsidRDefault="00491DF8" w14:paraId="2FCB2D25" w14:textId="77777777">
      <w:pPr>
        <w:spacing w:after="0" w:line="240" w:lineRule="auto"/>
        <w:jc w:val="both"/>
        <w:rPr>
          <w:rFonts w:cstheme="minorHAnsi"/>
        </w:rPr>
      </w:pPr>
    </w:p>
    <w:p w:rsidR="00491DF8" w:rsidP="00491DF8" w:rsidRDefault="00491DF8" w14:paraId="208FB6DD" w14:textId="77777777">
      <w:pPr>
        <w:spacing w:after="0" w:line="240" w:lineRule="auto"/>
        <w:jc w:val="both"/>
        <w:sectPr w:rsidR="00491DF8" w:rsidSect="000E669F">
          <w:pgSz w:w="16838" w:h="11906" w:orient="landscape"/>
          <w:pgMar w:top="180" w:right="1440" w:bottom="1080" w:left="1440" w:header="450" w:footer="720" w:gutter="0"/>
          <w:cols w:space="720"/>
          <w:titlePg/>
          <w:docGrid w:linePitch="360"/>
        </w:sectPr>
      </w:pPr>
    </w:p>
    <w:p w:rsidRPr="00542266" w:rsidR="00491DF8" w:rsidP="00491DF8" w:rsidRDefault="00491DF8" w14:paraId="280A55F3" w14:textId="77777777">
      <w:pPr>
        <w:spacing w:after="0" w:line="240" w:lineRule="auto"/>
        <w:jc w:val="both"/>
        <w:rPr>
          <w:rFonts w:cstheme="minorHAnsi"/>
        </w:rPr>
      </w:pPr>
    </w:p>
    <w:p w:rsidRPr="007E7230" w:rsidR="00491DF8" w:rsidP="00BE6549" w:rsidRDefault="00491DF8" w14:paraId="2F901DED" w14:textId="77777777">
      <w:pPr>
        <w:pStyle w:val="ListParagraph"/>
        <w:numPr>
          <w:ilvl w:val="0"/>
          <w:numId w:val="4"/>
        </w:numPr>
        <w:spacing w:after="0" w:line="240" w:lineRule="auto"/>
        <w:ind w:left="360"/>
        <w:jc w:val="both"/>
        <w:rPr>
          <w:b/>
          <w:bCs/>
          <w:color w:val="185262"/>
          <w:u w:val="single"/>
        </w:rPr>
      </w:pPr>
      <w:r w:rsidRPr="007E7230">
        <w:rPr>
          <w:b/>
          <w:bCs/>
          <w:color w:val="185262"/>
          <w:u w:val="single"/>
        </w:rPr>
        <w:t>Application submission process and criteria for selection</w:t>
      </w:r>
    </w:p>
    <w:p w:rsidR="00491DF8" w:rsidP="00491DF8" w:rsidRDefault="00491DF8" w14:paraId="46D8CDFC" w14:textId="77777777">
      <w:pPr>
        <w:spacing w:after="0" w:line="240" w:lineRule="auto"/>
        <w:jc w:val="both"/>
        <w:rPr>
          <w:rFonts w:cstheme="minorHAnsi"/>
          <w:b/>
        </w:rPr>
      </w:pPr>
    </w:p>
    <w:p w:rsidRPr="00BF5D14" w:rsidR="00491DF8" w:rsidP="00491DF8" w:rsidRDefault="00491DF8" w14:paraId="066321EE" w14:textId="5174CE0B">
      <w:pPr>
        <w:spacing w:after="0" w:line="240" w:lineRule="auto"/>
        <w:jc w:val="both"/>
      </w:pPr>
      <w:r w:rsidRPr="004B1DBE">
        <w:t xml:space="preserve">As required by the </w:t>
      </w:r>
      <w:r w:rsidR="0022637C">
        <w:t>procurement</w:t>
      </w:r>
      <w:r w:rsidRPr="004B1DBE">
        <w:t xml:space="preserve"> unit.</w:t>
      </w:r>
    </w:p>
    <w:p w:rsidRPr="00542266" w:rsidR="00491DF8" w:rsidP="00491DF8" w:rsidRDefault="00491DF8" w14:paraId="241951B9" w14:textId="77777777">
      <w:pPr>
        <w:pStyle w:val="ListParagraph"/>
        <w:spacing w:after="0" w:line="240" w:lineRule="auto"/>
        <w:jc w:val="both"/>
        <w:rPr>
          <w:rFonts w:cstheme="minorHAnsi"/>
        </w:rPr>
      </w:pPr>
    </w:p>
    <w:p w:rsidRPr="007E7230" w:rsidR="00491DF8" w:rsidP="00BE6549" w:rsidRDefault="00491DF8" w14:paraId="7A60EAC3" w14:textId="77777777">
      <w:pPr>
        <w:pStyle w:val="ListParagraph"/>
        <w:numPr>
          <w:ilvl w:val="0"/>
          <w:numId w:val="4"/>
        </w:numPr>
        <w:spacing w:after="0" w:line="240" w:lineRule="auto"/>
        <w:ind w:left="360"/>
        <w:jc w:val="both"/>
        <w:rPr>
          <w:b/>
          <w:bCs/>
          <w:color w:val="185262"/>
          <w:u w:val="single"/>
        </w:rPr>
      </w:pPr>
      <w:r>
        <w:rPr>
          <w:b/>
          <w:bCs/>
          <w:color w:val="185262"/>
          <w:u w:val="single"/>
        </w:rPr>
        <w:t>TOR</w:t>
      </w:r>
      <w:r w:rsidRPr="007E7230">
        <w:rPr>
          <w:b/>
          <w:bCs/>
          <w:color w:val="185262"/>
          <w:u w:val="single"/>
        </w:rPr>
        <w:t xml:space="preserve"> annexes </w:t>
      </w:r>
    </w:p>
    <w:p w:rsidRPr="00542266" w:rsidR="00491DF8" w:rsidP="00491DF8" w:rsidRDefault="00491DF8" w14:paraId="731B42C2" w14:textId="77777777">
      <w:pPr>
        <w:spacing w:after="0" w:line="240" w:lineRule="auto"/>
        <w:jc w:val="both"/>
        <w:rPr>
          <w:rFonts w:cstheme="minorHAnsi"/>
        </w:rPr>
      </w:pPr>
    </w:p>
    <w:p w:rsidRPr="00542266" w:rsidR="00491DF8" w:rsidP="00491DF8" w:rsidRDefault="00491DF8" w14:paraId="77DCF97F" w14:textId="77777777">
      <w:pPr>
        <w:spacing w:after="0" w:line="240" w:lineRule="auto"/>
        <w:jc w:val="both"/>
      </w:pPr>
      <w:r w:rsidRPr="004B1DBE">
        <w:t>Annexes can be used to provide additional detail about evaluation background and requirements to facilitate the work of evaluators. Some examples include:</w:t>
      </w:r>
    </w:p>
    <w:p w:rsidRPr="00542266" w:rsidR="00491DF8" w:rsidP="00491DF8" w:rsidRDefault="00491DF8" w14:paraId="735C6210" w14:textId="77777777">
      <w:pPr>
        <w:spacing w:after="0" w:line="240" w:lineRule="auto"/>
        <w:jc w:val="both"/>
        <w:rPr>
          <w:rFonts w:cstheme="minorHAnsi"/>
        </w:rPr>
      </w:pPr>
    </w:p>
    <w:p w:rsidR="00491DF8" w:rsidP="00BE6549" w:rsidRDefault="00491DF8" w14:paraId="7963E640" w14:textId="77777777">
      <w:pPr>
        <w:numPr>
          <w:ilvl w:val="0"/>
          <w:numId w:val="9"/>
        </w:numPr>
        <w:spacing w:after="0" w:line="240" w:lineRule="auto"/>
        <w:jc w:val="both"/>
      </w:pPr>
      <w:bookmarkStart w:name="_Toc226452524" w:id="7"/>
      <w:r w:rsidRPr="00C458BF">
        <w:rPr>
          <w:b/>
          <w:bCs/>
        </w:rPr>
        <w:t xml:space="preserve">Documents to be consulted. </w:t>
      </w:r>
      <w:r w:rsidRPr="004B1DBE">
        <w:t>A list of important documents and web</w:t>
      </w:r>
      <w:r>
        <w:t xml:space="preserve"> pages</w:t>
      </w:r>
      <w:r w:rsidRPr="004B1DBE">
        <w:t xml:space="preserve"> that the evaluators should read at the outset of the evaluation and before finalizing the evaluation design and inception report. This should be limited to the critical information that the evaluation team needs. Data sources and documents may include:</w:t>
      </w:r>
      <w:bookmarkEnd w:id="7"/>
    </w:p>
    <w:p w:rsidRPr="00542266" w:rsidR="00491DF8" w:rsidP="00491DF8" w:rsidRDefault="00491DF8" w14:paraId="08852382" w14:textId="77777777">
      <w:pPr>
        <w:spacing w:after="0" w:line="240" w:lineRule="auto"/>
        <w:ind w:left="774"/>
        <w:jc w:val="both"/>
      </w:pPr>
    </w:p>
    <w:p w:rsidRPr="00542266" w:rsidR="00491DF8" w:rsidP="00BE6549" w:rsidRDefault="00491DF8" w14:paraId="76AFE83F" w14:textId="77777777">
      <w:pPr>
        <w:numPr>
          <w:ilvl w:val="1"/>
          <w:numId w:val="9"/>
        </w:numPr>
        <w:spacing w:after="0" w:line="240" w:lineRule="auto"/>
        <w:jc w:val="both"/>
      </w:pPr>
      <w:r w:rsidRPr="004B1DBE">
        <w:t>Relevant national strategy documents</w:t>
      </w:r>
      <w:r>
        <w:t>.</w:t>
      </w:r>
    </w:p>
    <w:p w:rsidRPr="00542266" w:rsidR="00491DF8" w:rsidP="00BE6549" w:rsidRDefault="00491DF8" w14:paraId="556DB7AA" w14:textId="77777777">
      <w:pPr>
        <w:numPr>
          <w:ilvl w:val="1"/>
          <w:numId w:val="9"/>
        </w:numPr>
        <w:spacing w:after="0" w:line="240" w:lineRule="auto"/>
        <w:jc w:val="both"/>
      </w:pPr>
      <w:r w:rsidRPr="004B1DBE">
        <w:t>Strategic and other planning documents (e.g., programme and project documents)</w:t>
      </w:r>
      <w:r>
        <w:t>.</w:t>
      </w:r>
    </w:p>
    <w:p w:rsidRPr="00542266" w:rsidR="00491DF8" w:rsidP="00BE6549" w:rsidRDefault="00491DF8" w14:paraId="6D2BDB7B" w14:textId="77777777">
      <w:pPr>
        <w:numPr>
          <w:ilvl w:val="1"/>
          <w:numId w:val="9"/>
        </w:numPr>
        <w:spacing w:after="0" w:line="240" w:lineRule="auto"/>
        <w:jc w:val="both"/>
      </w:pPr>
      <w:r w:rsidRPr="004B1DBE">
        <w:t>Monitoring plans and indicators</w:t>
      </w:r>
      <w:r>
        <w:t>.</w:t>
      </w:r>
      <w:r w:rsidRPr="004B1DBE">
        <w:t xml:space="preserve"> </w:t>
      </w:r>
    </w:p>
    <w:p w:rsidR="00491DF8" w:rsidP="00BE6549" w:rsidRDefault="00491DF8" w14:paraId="5CD66F34" w14:textId="77777777">
      <w:pPr>
        <w:numPr>
          <w:ilvl w:val="1"/>
          <w:numId w:val="9"/>
        </w:numPr>
        <w:spacing w:after="0" w:line="240" w:lineRule="auto"/>
        <w:jc w:val="both"/>
      </w:pPr>
      <w:r w:rsidRPr="004B1DBE">
        <w:t>UNDP evaluation policy, UNEG norms and standards and other policy documents</w:t>
      </w:r>
      <w:r>
        <w:t>.</w:t>
      </w:r>
    </w:p>
    <w:p w:rsidRPr="00542266" w:rsidR="00491DF8" w:rsidP="00491DF8" w:rsidRDefault="00491DF8" w14:paraId="29750FDC" w14:textId="77777777">
      <w:pPr>
        <w:spacing w:after="0" w:line="240" w:lineRule="auto"/>
        <w:ind w:left="1080"/>
        <w:jc w:val="both"/>
        <w:rPr>
          <w:rFonts w:cstheme="minorHAnsi"/>
        </w:rPr>
      </w:pPr>
    </w:p>
    <w:p w:rsidR="00491DF8" w:rsidP="00BE6549" w:rsidRDefault="00491DF8" w14:paraId="0AEE28F7" w14:textId="77777777">
      <w:pPr>
        <w:numPr>
          <w:ilvl w:val="0"/>
          <w:numId w:val="9"/>
        </w:numPr>
        <w:spacing w:after="0" w:line="240" w:lineRule="auto"/>
        <w:jc w:val="both"/>
      </w:pPr>
      <w:bookmarkStart w:name="_Toc226452526" w:id="8"/>
      <w:r w:rsidRPr="004B1DBE">
        <w:rPr>
          <w:b/>
          <w:bCs/>
        </w:rPr>
        <w:t>Evaluation matrix</w:t>
      </w:r>
      <w:r w:rsidRPr="004B1DBE">
        <w:t xml:space="preserve"> (suggested as a deliverable to be included in the inception report)</w:t>
      </w:r>
      <w:r>
        <w:t xml:space="preserve">. </w:t>
      </w:r>
      <w:r w:rsidRPr="004B1DBE">
        <w:t xml:space="preserve">The evaluation matrix is a tool that evaluators create as </w:t>
      </w:r>
      <w:r>
        <w:t xml:space="preserve">a </w:t>
      </w:r>
      <w:r w:rsidRPr="004B1DBE">
        <w:t>map and reference in planning and conducting an evaluation. It also serves as a useful tool for summarizing and visually presenting the evaluation design and methodology for discussions with stakeholders. It details evaluation questions that the evaluation will answer, data sources, data collection</w:t>
      </w:r>
      <w:r>
        <w:t xml:space="preserve"> and</w:t>
      </w:r>
      <w:r w:rsidRPr="004B1DBE">
        <w:t xml:space="preserve"> analysis tools or methods appropriate for each data source, and the standard or measure by which each question will be evaluated.</w:t>
      </w:r>
      <w:bookmarkEnd w:id="8"/>
      <w:r w:rsidRPr="004B1DBE">
        <w:t xml:space="preserve"> </w:t>
      </w:r>
      <w:r>
        <w:t>Table 5 provides a sample evaluation matrix template.</w:t>
      </w:r>
    </w:p>
    <w:p w:rsidR="00491DF8" w:rsidP="00491DF8" w:rsidRDefault="00491DF8" w14:paraId="6DA64E7D" w14:textId="77777777">
      <w:pPr>
        <w:spacing w:after="0" w:line="240" w:lineRule="auto"/>
        <w:jc w:val="both"/>
        <w:rPr>
          <w:rFonts w:cstheme="minorHAnsi"/>
        </w:rPr>
      </w:pPr>
    </w:p>
    <w:p w:rsidR="00491DF8" w:rsidP="00491DF8" w:rsidRDefault="00491DF8" w14:paraId="201E0B8C" w14:textId="77777777">
      <w:pPr>
        <w:spacing w:after="0" w:line="240" w:lineRule="auto"/>
        <w:jc w:val="both"/>
        <w:rPr>
          <w:rFonts w:cstheme="minorHAnsi"/>
        </w:rPr>
      </w:pPr>
    </w:p>
    <w:p w:rsidR="00491DF8" w:rsidP="00491DF8" w:rsidRDefault="00491DF8" w14:paraId="3BADB055" w14:textId="77777777">
      <w:pPr>
        <w:spacing w:after="0" w:line="240" w:lineRule="auto"/>
        <w:jc w:val="both"/>
        <w:rPr>
          <w:rFonts w:cstheme="minorHAnsi"/>
        </w:rPr>
      </w:pPr>
    </w:p>
    <w:p w:rsidR="00491DF8" w:rsidP="00491DF8" w:rsidRDefault="00491DF8" w14:paraId="115288BF" w14:textId="77777777">
      <w:pPr>
        <w:spacing w:after="0" w:line="240" w:lineRule="auto"/>
        <w:jc w:val="both"/>
        <w:rPr>
          <w:rFonts w:cstheme="minorHAnsi"/>
        </w:rPr>
      </w:pPr>
    </w:p>
    <w:p w:rsidR="00491DF8" w:rsidP="00491DF8" w:rsidRDefault="00491DF8" w14:paraId="2654AF07" w14:textId="77777777">
      <w:pPr>
        <w:spacing w:after="0" w:line="240" w:lineRule="auto"/>
        <w:jc w:val="both"/>
        <w:rPr>
          <w:rFonts w:cstheme="minorHAnsi"/>
        </w:rPr>
      </w:pPr>
    </w:p>
    <w:p w:rsidR="00491DF8" w:rsidP="00491DF8" w:rsidRDefault="00491DF8" w14:paraId="19CB5665" w14:textId="77777777">
      <w:pPr>
        <w:spacing w:after="0" w:line="240" w:lineRule="auto"/>
        <w:jc w:val="both"/>
        <w:rPr>
          <w:rFonts w:cstheme="minorHAnsi"/>
        </w:rPr>
      </w:pPr>
    </w:p>
    <w:p w:rsidR="00491DF8" w:rsidP="00491DF8" w:rsidRDefault="00491DF8" w14:paraId="28BE12AC" w14:textId="77777777">
      <w:pPr>
        <w:spacing w:after="0" w:line="240" w:lineRule="auto"/>
        <w:jc w:val="both"/>
        <w:rPr>
          <w:rFonts w:cstheme="minorHAnsi"/>
        </w:rPr>
      </w:pPr>
    </w:p>
    <w:p w:rsidR="00491DF8" w:rsidP="00491DF8" w:rsidRDefault="00491DF8" w14:paraId="1EDF09E2" w14:textId="77777777">
      <w:pPr>
        <w:spacing w:after="0" w:line="240" w:lineRule="auto"/>
        <w:jc w:val="both"/>
        <w:rPr>
          <w:rFonts w:cstheme="minorHAnsi"/>
        </w:rPr>
      </w:pPr>
    </w:p>
    <w:p w:rsidRPr="009E7F8B" w:rsidR="00491DF8" w:rsidP="00491DF8" w:rsidRDefault="00491DF8" w14:paraId="6D8ADBD2" w14:textId="77777777">
      <w:pPr>
        <w:pStyle w:val="Caption"/>
      </w:pPr>
      <w:bookmarkStart w:name="_Toc66540918" w:id="9"/>
      <w:bookmarkStart w:name="_Toc71726173" w:id="10"/>
      <w:r w:rsidRPr="009E7F8B">
        <w:t xml:space="preserve">Table </w:t>
      </w:r>
      <w:r>
        <w:fldChar w:fldCharType="begin"/>
      </w:r>
      <w:r>
        <w:instrText> SEQ Table \* ARABIC </w:instrText>
      </w:r>
      <w:r>
        <w:fldChar w:fldCharType="separate"/>
      </w:r>
      <w:r>
        <w:rPr>
          <w:noProof/>
        </w:rPr>
        <w:t>5</w:t>
      </w:r>
      <w:r>
        <w:fldChar w:fldCharType="end"/>
      </w:r>
      <w:r w:rsidRPr="009E7F8B">
        <w:t>. Sample evaluation matrix</w:t>
      </w:r>
      <w:bookmarkEnd w:id="9"/>
      <w:bookmarkEnd w:id="10"/>
    </w:p>
    <w:tbl>
      <w:tblPr>
        <w:tblpPr w:leftFromText="180" w:rightFromText="180" w:vertAnchor="text" w:horzAnchor="margin" w:tblpXSpec="center" w:tblpY="159"/>
        <w:tblW w:w="9293"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6" w:space="0"/>
          <w:insideV w:val="single" w:color="FFFFFF" w:themeColor="background1" w:sz="6" w:space="0"/>
        </w:tblBorders>
        <w:shd w:val="clear" w:color="auto" w:fill="EAF6F3"/>
        <w:tblLook w:val="01E0" w:firstRow="1" w:lastRow="1" w:firstColumn="1" w:lastColumn="1" w:noHBand="0" w:noVBand="0"/>
      </w:tblPr>
      <w:tblGrid>
        <w:gridCol w:w="1187"/>
        <w:gridCol w:w="1204"/>
        <w:gridCol w:w="1397"/>
        <w:gridCol w:w="1161"/>
        <w:gridCol w:w="1563"/>
        <w:gridCol w:w="1378"/>
        <w:gridCol w:w="1403"/>
      </w:tblGrid>
      <w:tr w:rsidRPr="00542266" w:rsidR="00491DF8" w:rsidTr="000E669F" w14:paraId="1FC96AF3" w14:textId="77777777">
        <w:tc>
          <w:tcPr>
            <w:tcW w:w="1012" w:type="dxa"/>
            <w:shd w:val="clear" w:color="auto" w:fill="1E687C"/>
          </w:tcPr>
          <w:p w:rsidRPr="009E7F8B" w:rsidR="00491DF8" w:rsidP="000E669F" w:rsidRDefault="00491DF8" w14:paraId="031FF464" w14:textId="77777777">
            <w:pPr>
              <w:spacing w:after="0" w:line="240" w:lineRule="auto"/>
              <w:jc w:val="center"/>
              <w:rPr>
                <w:rFonts w:asciiTheme="majorHAnsi" w:hAnsiTheme="majorHAnsi" w:eastAsiaTheme="majorEastAsia"/>
                <w:b/>
                <w:bCs/>
                <w:color w:val="FFFFFF" w:themeColor="background1"/>
                <w:sz w:val="21"/>
                <w:szCs w:val="21"/>
              </w:rPr>
            </w:pPr>
            <w:r w:rsidRPr="009E7F8B">
              <w:rPr>
                <w:b/>
                <w:bCs/>
                <w:color w:val="FFFFFF" w:themeColor="background1"/>
              </w:rPr>
              <w:t>Relevant evaluation criteria</w:t>
            </w:r>
          </w:p>
        </w:tc>
        <w:tc>
          <w:tcPr>
            <w:tcW w:w="1215" w:type="dxa"/>
            <w:shd w:val="clear" w:color="auto" w:fill="1E687C"/>
          </w:tcPr>
          <w:p w:rsidRPr="009E7F8B" w:rsidR="00491DF8" w:rsidP="000E669F" w:rsidRDefault="00491DF8" w14:paraId="7BEF3F6C" w14:textId="77777777">
            <w:pPr>
              <w:spacing w:after="0" w:line="240" w:lineRule="auto"/>
              <w:jc w:val="center"/>
              <w:rPr>
                <w:rFonts w:asciiTheme="majorHAnsi" w:hAnsiTheme="majorHAnsi" w:eastAsiaTheme="majorEastAsia"/>
                <w:b/>
                <w:bCs/>
                <w:color w:val="FFFFFF" w:themeColor="background1"/>
                <w:sz w:val="21"/>
                <w:szCs w:val="21"/>
              </w:rPr>
            </w:pPr>
            <w:r w:rsidRPr="009E7F8B">
              <w:rPr>
                <w:b/>
                <w:bCs/>
                <w:color w:val="FFFFFF" w:themeColor="background1"/>
              </w:rPr>
              <w:t>Key questions</w:t>
            </w:r>
          </w:p>
        </w:tc>
        <w:tc>
          <w:tcPr>
            <w:tcW w:w="1429" w:type="dxa"/>
            <w:shd w:val="clear" w:color="auto" w:fill="1E687C"/>
          </w:tcPr>
          <w:p w:rsidRPr="009E7F8B" w:rsidR="00491DF8" w:rsidP="000E669F" w:rsidRDefault="00491DF8" w14:paraId="2460FAB0" w14:textId="77777777">
            <w:pPr>
              <w:spacing w:after="0" w:line="240" w:lineRule="auto"/>
              <w:jc w:val="center"/>
              <w:rPr>
                <w:rFonts w:asciiTheme="majorHAnsi" w:hAnsiTheme="majorHAnsi" w:eastAsiaTheme="majorEastAsia"/>
                <w:b/>
                <w:bCs/>
                <w:color w:val="FFFFFF" w:themeColor="background1"/>
                <w:sz w:val="21"/>
                <w:szCs w:val="21"/>
              </w:rPr>
            </w:pPr>
            <w:r w:rsidRPr="009E7F8B">
              <w:rPr>
                <w:b/>
                <w:bCs/>
                <w:color w:val="FFFFFF" w:themeColor="background1"/>
              </w:rPr>
              <w:t>Specific sub</w:t>
            </w:r>
            <w:r>
              <w:rPr>
                <w:b/>
                <w:bCs/>
                <w:color w:val="FFFFFF" w:themeColor="background1"/>
              </w:rPr>
              <w:t>-</w:t>
            </w:r>
            <w:r w:rsidRPr="009E7F8B">
              <w:rPr>
                <w:b/>
                <w:bCs/>
                <w:color w:val="FFFFFF" w:themeColor="background1"/>
              </w:rPr>
              <w:t>questions</w:t>
            </w:r>
          </w:p>
        </w:tc>
        <w:tc>
          <w:tcPr>
            <w:tcW w:w="1188" w:type="dxa"/>
            <w:shd w:val="clear" w:color="auto" w:fill="1E687C"/>
          </w:tcPr>
          <w:p w:rsidRPr="009E7F8B" w:rsidR="00491DF8" w:rsidP="000E669F" w:rsidRDefault="00491DF8" w14:paraId="377E046F" w14:textId="77777777">
            <w:pPr>
              <w:spacing w:after="0" w:line="240" w:lineRule="auto"/>
              <w:jc w:val="center"/>
              <w:rPr>
                <w:b/>
                <w:bCs/>
                <w:color w:val="FFFFFF" w:themeColor="background1"/>
              </w:rPr>
            </w:pPr>
            <w:r w:rsidRPr="009E7F8B">
              <w:rPr>
                <w:b/>
                <w:bCs/>
                <w:color w:val="FFFFFF" w:themeColor="background1"/>
              </w:rPr>
              <w:t>Data sources</w:t>
            </w:r>
          </w:p>
        </w:tc>
        <w:tc>
          <w:tcPr>
            <w:tcW w:w="1611" w:type="dxa"/>
            <w:shd w:val="clear" w:color="auto" w:fill="1E687C"/>
          </w:tcPr>
          <w:p w:rsidRPr="009E7F8B" w:rsidR="00491DF8" w:rsidP="000E669F" w:rsidRDefault="00491DF8" w14:paraId="787CEFA3" w14:textId="77777777">
            <w:pPr>
              <w:spacing w:after="0" w:line="240" w:lineRule="auto"/>
              <w:jc w:val="center"/>
              <w:rPr>
                <w:rFonts w:asciiTheme="majorHAnsi" w:hAnsiTheme="majorHAnsi" w:eastAsiaTheme="majorEastAsia"/>
                <w:b/>
                <w:bCs/>
                <w:color w:val="FFFFFF" w:themeColor="background1"/>
                <w:sz w:val="21"/>
                <w:szCs w:val="21"/>
              </w:rPr>
            </w:pPr>
            <w:r w:rsidRPr="009E7F8B">
              <w:rPr>
                <w:b/>
                <w:bCs/>
                <w:color w:val="FFFFFF" w:themeColor="background1"/>
              </w:rPr>
              <w:t>Data</w:t>
            </w:r>
            <w:r>
              <w:rPr>
                <w:b/>
                <w:bCs/>
                <w:color w:val="FFFFFF" w:themeColor="background1"/>
              </w:rPr>
              <w:t xml:space="preserve"> </w:t>
            </w:r>
            <w:r w:rsidRPr="009E7F8B">
              <w:rPr>
                <w:b/>
                <w:bCs/>
                <w:color w:val="FFFFFF" w:themeColor="background1"/>
              </w:rPr>
              <w:t>collection methods/</w:t>
            </w:r>
            <w:r>
              <w:rPr>
                <w:b/>
                <w:bCs/>
                <w:color w:val="FFFFFF" w:themeColor="background1"/>
              </w:rPr>
              <w:t xml:space="preserve"> </w:t>
            </w:r>
            <w:r w:rsidRPr="009E7F8B">
              <w:rPr>
                <w:b/>
                <w:bCs/>
                <w:color w:val="FFFFFF" w:themeColor="background1"/>
              </w:rPr>
              <w:t>tools</w:t>
            </w:r>
          </w:p>
        </w:tc>
        <w:tc>
          <w:tcPr>
            <w:tcW w:w="1395" w:type="dxa"/>
            <w:shd w:val="clear" w:color="auto" w:fill="1E687C"/>
          </w:tcPr>
          <w:p w:rsidRPr="009E7F8B" w:rsidR="00491DF8" w:rsidP="000E669F" w:rsidRDefault="00491DF8" w14:paraId="6C022DD5" w14:textId="77777777">
            <w:pPr>
              <w:spacing w:after="0" w:line="240" w:lineRule="auto"/>
              <w:jc w:val="center"/>
              <w:rPr>
                <w:rFonts w:asciiTheme="majorHAnsi" w:hAnsiTheme="majorHAnsi" w:eastAsiaTheme="majorEastAsia"/>
                <w:b/>
                <w:bCs/>
                <w:color w:val="FFFFFF" w:themeColor="background1"/>
                <w:sz w:val="21"/>
                <w:szCs w:val="21"/>
              </w:rPr>
            </w:pPr>
            <w:r w:rsidRPr="009E7F8B">
              <w:rPr>
                <w:b/>
                <w:bCs/>
                <w:color w:val="FFFFFF" w:themeColor="background1"/>
              </w:rPr>
              <w:t>Indicators/ success standard</w:t>
            </w:r>
            <w:r>
              <w:rPr>
                <w:b/>
                <w:bCs/>
                <w:color w:val="FFFFFF" w:themeColor="background1"/>
              </w:rPr>
              <w:t>s</w:t>
            </w:r>
          </w:p>
        </w:tc>
        <w:tc>
          <w:tcPr>
            <w:tcW w:w="1443" w:type="dxa"/>
            <w:shd w:val="clear" w:color="auto" w:fill="1E687C"/>
          </w:tcPr>
          <w:p w:rsidRPr="009E7F8B" w:rsidR="00491DF8" w:rsidP="000E669F" w:rsidRDefault="00491DF8" w14:paraId="2AA53AB1" w14:textId="77777777">
            <w:pPr>
              <w:spacing w:after="0" w:line="240" w:lineRule="auto"/>
              <w:jc w:val="center"/>
              <w:rPr>
                <w:rFonts w:asciiTheme="majorHAnsi" w:hAnsiTheme="majorHAnsi" w:eastAsiaTheme="majorEastAsia" w:cstheme="minorHAnsi"/>
                <w:b/>
                <w:color w:val="FFFFFF" w:themeColor="background1"/>
                <w:sz w:val="21"/>
                <w:szCs w:val="21"/>
              </w:rPr>
            </w:pPr>
            <w:r w:rsidRPr="009E7F8B">
              <w:rPr>
                <w:rFonts w:cstheme="minorHAnsi"/>
                <w:b/>
                <w:color w:val="FFFFFF" w:themeColor="background1"/>
              </w:rPr>
              <w:t>Methods for data analysis</w:t>
            </w:r>
          </w:p>
        </w:tc>
      </w:tr>
      <w:tr w:rsidRPr="00542266" w:rsidR="00491DF8" w:rsidTr="000E669F" w14:paraId="4BB7C079" w14:textId="77777777">
        <w:trPr>
          <w:trHeight w:val="405"/>
        </w:trPr>
        <w:tc>
          <w:tcPr>
            <w:tcW w:w="1012" w:type="dxa"/>
            <w:shd w:val="clear" w:color="auto" w:fill="EAF6F3"/>
          </w:tcPr>
          <w:p w:rsidRPr="00542266" w:rsidR="00491DF8" w:rsidP="000E669F" w:rsidRDefault="00491DF8" w14:paraId="0D18AD2B" w14:textId="77777777">
            <w:pPr>
              <w:spacing w:after="0" w:line="240" w:lineRule="auto"/>
              <w:jc w:val="both"/>
              <w:rPr>
                <w:rFonts w:cstheme="minorHAnsi"/>
              </w:rPr>
            </w:pPr>
          </w:p>
        </w:tc>
        <w:tc>
          <w:tcPr>
            <w:tcW w:w="1215" w:type="dxa"/>
            <w:shd w:val="clear" w:color="auto" w:fill="EAF6F3"/>
          </w:tcPr>
          <w:p w:rsidRPr="00542266" w:rsidR="00491DF8" w:rsidP="000E669F" w:rsidRDefault="00491DF8" w14:paraId="06B809A4" w14:textId="77777777">
            <w:pPr>
              <w:spacing w:after="0" w:line="240" w:lineRule="auto"/>
              <w:jc w:val="both"/>
              <w:rPr>
                <w:rFonts w:cstheme="minorHAnsi"/>
              </w:rPr>
            </w:pPr>
          </w:p>
        </w:tc>
        <w:tc>
          <w:tcPr>
            <w:tcW w:w="1429" w:type="dxa"/>
            <w:shd w:val="clear" w:color="auto" w:fill="EAF6F3"/>
          </w:tcPr>
          <w:p w:rsidRPr="00542266" w:rsidR="00491DF8" w:rsidP="000E669F" w:rsidRDefault="00491DF8" w14:paraId="5D5682D6" w14:textId="77777777">
            <w:pPr>
              <w:spacing w:after="0" w:line="240" w:lineRule="auto"/>
              <w:jc w:val="both"/>
              <w:rPr>
                <w:rFonts w:cstheme="minorHAnsi"/>
              </w:rPr>
            </w:pPr>
          </w:p>
        </w:tc>
        <w:tc>
          <w:tcPr>
            <w:tcW w:w="1188" w:type="dxa"/>
            <w:shd w:val="clear" w:color="auto" w:fill="EAF6F3"/>
          </w:tcPr>
          <w:p w:rsidRPr="00542266" w:rsidR="00491DF8" w:rsidP="000E669F" w:rsidRDefault="00491DF8" w14:paraId="5AE636AA" w14:textId="77777777">
            <w:pPr>
              <w:spacing w:after="0" w:line="240" w:lineRule="auto"/>
              <w:jc w:val="both"/>
              <w:rPr>
                <w:rFonts w:cstheme="minorHAnsi"/>
              </w:rPr>
            </w:pPr>
          </w:p>
        </w:tc>
        <w:tc>
          <w:tcPr>
            <w:tcW w:w="1611" w:type="dxa"/>
            <w:shd w:val="clear" w:color="auto" w:fill="EAF6F3"/>
          </w:tcPr>
          <w:p w:rsidRPr="00542266" w:rsidR="00491DF8" w:rsidP="000E669F" w:rsidRDefault="00491DF8" w14:paraId="4CCBF950" w14:textId="77777777">
            <w:pPr>
              <w:spacing w:after="0" w:line="240" w:lineRule="auto"/>
              <w:jc w:val="both"/>
              <w:rPr>
                <w:rFonts w:cstheme="minorHAnsi"/>
              </w:rPr>
            </w:pPr>
          </w:p>
        </w:tc>
        <w:tc>
          <w:tcPr>
            <w:tcW w:w="1395" w:type="dxa"/>
            <w:shd w:val="clear" w:color="auto" w:fill="EAF6F3"/>
          </w:tcPr>
          <w:p w:rsidRPr="00542266" w:rsidR="00491DF8" w:rsidP="000E669F" w:rsidRDefault="00491DF8" w14:paraId="48285EEF" w14:textId="77777777">
            <w:pPr>
              <w:spacing w:after="0" w:line="240" w:lineRule="auto"/>
              <w:jc w:val="both"/>
              <w:rPr>
                <w:rFonts w:cstheme="minorHAnsi"/>
              </w:rPr>
            </w:pPr>
          </w:p>
        </w:tc>
        <w:tc>
          <w:tcPr>
            <w:tcW w:w="1443" w:type="dxa"/>
            <w:shd w:val="clear" w:color="auto" w:fill="EAF6F3"/>
          </w:tcPr>
          <w:p w:rsidRPr="00542266" w:rsidR="00491DF8" w:rsidP="000E669F" w:rsidRDefault="00491DF8" w14:paraId="4FCECDBE" w14:textId="77777777">
            <w:pPr>
              <w:spacing w:after="0" w:line="240" w:lineRule="auto"/>
              <w:jc w:val="both"/>
              <w:rPr>
                <w:rFonts w:cstheme="minorHAnsi"/>
              </w:rPr>
            </w:pPr>
          </w:p>
        </w:tc>
      </w:tr>
      <w:tr w:rsidRPr="00542266" w:rsidR="00491DF8" w:rsidTr="000E669F" w14:paraId="4C510124" w14:textId="77777777">
        <w:trPr>
          <w:trHeight w:val="405"/>
        </w:trPr>
        <w:tc>
          <w:tcPr>
            <w:tcW w:w="1012" w:type="dxa"/>
            <w:shd w:val="clear" w:color="auto" w:fill="EAF6F3"/>
          </w:tcPr>
          <w:p w:rsidRPr="00542266" w:rsidR="00491DF8" w:rsidP="000E669F" w:rsidRDefault="00491DF8" w14:paraId="635FC29D" w14:textId="77777777">
            <w:pPr>
              <w:spacing w:after="0" w:line="240" w:lineRule="auto"/>
              <w:jc w:val="both"/>
              <w:rPr>
                <w:rFonts w:cstheme="minorHAnsi"/>
              </w:rPr>
            </w:pPr>
          </w:p>
        </w:tc>
        <w:tc>
          <w:tcPr>
            <w:tcW w:w="1215" w:type="dxa"/>
            <w:shd w:val="clear" w:color="auto" w:fill="EAF6F3"/>
          </w:tcPr>
          <w:p w:rsidRPr="00542266" w:rsidR="00491DF8" w:rsidP="000E669F" w:rsidRDefault="00491DF8" w14:paraId="6BB9E703" w14:textId="77777777">
            <w:pPr>
              <w:spacing w:after="0" w:line="240" w:lineRule="auto"/>
              <w:jc w:val="both"/>
              <w:rPr>
                <w:rFonts w:cstheme="minorHAnsi"/>
              </w:rPr>
            </w:pPr>
          </w:p>
        </w:tc>
        <w:tc>
          <w:tcPr>
            <w:tcW w:w="1429" w:type="dxa"/>
            <w:shd w:val="clear" w:color="auto" w:fill="EAF6F3"/>
          </w:tcPr>
          <w:p w:rsidRPr="00542266" w:rsidR="00491DF8" w:rsidP="000E669F" w:rsidRDefault="00491DF8" w14:paraId="55E04018" w14:textId="77777777">
            <w:pPr>
              <w:spacing w:after="0" w:line="240" w:lineRule="auto"/>
              <w:jc w:val="both"/>
              <w:rPr>
                <w:rFonts w:cstheme="minorHAnsi"/>
              </w:rPr>
            </w:pPr>
          </w:p>
        </w:tc>
        <w:tc>
          <w:tcPr>
            <w:tcW w:w="1188" w:type="dxa"/>
            <w:shd w:val="clear" w:color="auto" w:fill="EAF6F3"/>
          </w:tcPr>
          <w:p w:rsidRPr="00542266" w:rsidR="00491DF8" w:rsidP="000E669F" w:rsidRDefault="00491DF8" w14:paraId="1707C90A" w14:textId="77777777">
            <w:pPr>
              <w:spacing w:after="0" w:line="240" w:lineRule="auto"/>
              <w:jc w:val="both"/>
              <w:rPr>
                <w:rFonts w:cstheme="minorHAnsi"/>
              </w:rPr>
            </w:pPr>
          </w:p>
        </w:tc>
        <w:tc>
          <w:tcPr>
            <w:tcW w:w="1611" w:type="dxa"/>
            <w:shd w:val="clear" w:color="auto" w:fill="EAF6F3"/>
          </w:tcPr>
          <w:p w:rsidRPr="00542266" w:rsidR="00491DF8" w:rsidP="000E669F" w:rsidRDefault="00491DF8" w14:paraId="20B842D3" w14:textId="77777777">
            <w:pPr>
              <w:spacing w:after="0" w:line="240" w:lineRule="auto"/>
              <w:jc w:val="both"/>
              <w:rPr>
                <w:rFonts w:cstheme="minorHAnsi"/>
              </w:rPr>
            </w:pPr>
          </w:p>
        </w:tc>
        <w:tc>
          <w:tcPr>
            <w:tcW w:w="1395" w:type="dxa"/>
            <w:shd w:val="clear" w:color="auto" w:fill="EAF6F3"/>
          </w:tcPr>
          <w:p w:rsidRPr="00542266" w:rsidR="00491DF8" w:rsidP="000E669F" w:rsidRDefault="00491DF8" w14:paraId="57E86959" w14:textId="77777777">
            <w:pPr>
              <w:spacing w:after="0" w:line="240" w:lineRule="auto"/>
              <w:jc w:val="both"/>
              <w:rPr>
                <w:rFonts w:cstheme="minorHAnsi"/>
              </w:rPr>
            </w:pPr>
          </w:p>
        </w:tc>
        <w:tc>
          <w:tcPr>
            <w:tcW w:w="1443" w:type="dxa"/>
            <w:shd w:val="clear" w:color="auto" w:fill="EAF6F3"/>
          </w:tcPr>
          <w:p w:rsidRPr="00542266" w:rsidR="00491DF8" w:rsidP="000E669F" w:rsidRDefault="00491DF8" w14:paraId="0A1E6D3A" w14:textId="77777777">
            <w:pPr>
              <w:spacing w:after="0" w:line="240" w:lineRule="auto"/>
              <w:jc w:val="both"/>
              <w:rPr>
                <w:rFonts w:cstheme="minorHAnsi"/>
              </w:rPr>
            </w:pPr>
          </w:p>
        </w:tc>
      </w:tr>
    </w:tbl>
    <w:p w:rsidRPr="00542266" w:rsidR="00491DF8" w:rsidP="00491DF8" w:rsidRDefault="00491DF8" w14:paraId="5AA5AF53" w14:textId="77777777">
      <w:pPr>
        <w:spacing w:after="0" w:line="240" w:lineRule="auto"/>
        <w:jc w:val="both"/>
        <w:rPr>
          <w:rFonts w:cstheme="minorHAnsi"/>
          <w:b/>
        </w:rPr>
      </w:pPr>
    </w:p>
    <w:p w:rsidRPr="00542266" w:rsidR="00491DF8" w:rsidP="00BE6549" w:rsidRDefault="00491DF8" w14:paraId="2143D68D" w14:textId="77777777">
      <w:pPr>
        <w:numPr>
          <w:ilvl w:val="0"/>
          <w:numId w:val="10"/>
        </w:numPr>
        <w:spacing w:after="0" w:line="240" w:lineRule="auto"/>
        <w:ind w:left="810"/>
        <w:jc w:val="both"/>
        <w:rPr>
          <w:rFonts w:cstheme="minorHAnsi"/>
          <w:b/>
        </w:rPr>
      </w:pPr>
      <w:r w:rsidRPr="00542266">
        <w:rPr>
          <w:rFonts w:cstheme="minorHAnsi"/>
          <w:b/>
        </w:rPr>
        <w:t>Schedule of tasks, milestones</w:t>
      </w:r>
      <w:r>
        <w:rPr>
          <w:rFonts w:cstheme="minorHAnsi"/>
          <w:b/>
        </w:rPr>
        <w:t>,</w:t>
      </w:r>
      <w:r w:rsidRPr="00542266">
        <w:rPr>
          <w:rFonts w:cstheme="minorHAnsi"/>
          <w:b/>
        </w:rPr>
        <w:t xml:space="preserve"> and deliverables</w:t>
      </w:r>
      <w:r>
        <w:rPr>
          <w:rFonts w:cstheme="minorHAnsi"/>
          <w:b/>
        </w:rPr>
        <w:t xml:space="preserve">. </w:t>
      </w:r>
      <w:r w:rsidRPr="00542266">
        <w:rPr>
          <w:rFonts w:cstheme="minorHAnsi"/>
        </w:rPr>
        <w:t>Based on the time</w:t>
      </w:r>
      <w:r>
        <w:rPr>
          <w:rFonts w:cstheme="minorHAnsi"/>
        </w:rPr>
        <w:t xml:space="preserve"> </w:t>
      </w:r>
      <w:r w:rsidRPr="00542266">
        <w:rPr>
          <w:rFonts w:cstheme="minorHAnsi"/>
        </w:rPr>
        <w:t xml:space="preserve">frame </w:t>
      </w:r>
      <w:r>
        <w:rPr>
          <w:rFonts w:cstheme="minorHAnsi"/>
        </w:rPr>
        <w:t>specified</w:t>
      </w:r>
      <w:r w:rsidRPr="00542266">
        <w:rPr>
          <w:rFonts w:cstheme="minorHAnsi"/>
        </w:rPr>
        <w:t xml:space="preserve"> in the </w:t>
      </w:r>
      <w:r>
        <w:rPr>
          <w:rFonts w:cstheme="minorHAnsi"/>
        </w:rPr>
        <w:t>TOR</w:t>
      </w:r>
      <w:r w:rsidRPr="00542266">
        <w:rPr>
          <w:rFonts w:cstheme="minorHAnsi"/>
        </w:rPr>
        <w:t xml:space="preserve">, the evaluators present the detailed schedule. </w:t>
      </w:r>
    </w:p>
    <w:p w:rsidRPr="008504C3" w:rsidR="00491DF8" w:rsidP="00BE6549" w:rsidRDefault="00491DF8" w14:paraId="428A9911" w14:textId="77777777">
      <w:pPr>
        <w:numPr>
          <w:ilvl w:val="0"/>
          <w:numId w:val="10"/>
        </w:numPr>
        <w:spacing w:after="0" w:line="240" w:lineRule="auto"/>
        <w:ind w:left="810"/>
        <w:jc w:val="both"/>
        <w:rPr>
          <w:rFonts w:cstheme="minorHAnsi"/>
          <w:b/>
        </w:rPr>
      </w:pPr>
      <w:r w:rsidRPr="00542266">
        <w:rPr>
          <w:rFonts w:cstheme="minorHAnsi"/>
          <w:b/>
        </w:rPr>
        <w:t>Required format for the evaluation report</w:t>
      </w:r>
      <w:r>
        <w:rPr>
          <w:rFonts w:cstheme="minorHAnsi"/>
          <w:b/>
        </w:rPr>
        <w:t xml:space="preserve">. </w:t>
      </w:r>
      <w:r w:rsidRPr="00542266">
        <w:rPr>
          <w:rFonts w:cstheme="minorHAnsi"/>
        </w:rPr>
        <w:t xml:space="preserve">The final report must include, but not necessarily be limited to, the elements outlined in the </w:t>
      </w:r>
      <w:r>
        <w:rPr>
          <w:rFonts w:cstheme="minorHAnsi"/>
        </w:rPr>
        <w:t>template for</w:t>
      </w:r>
      <w:r w:rsidRPr="00542266">
        <w:rPr>
          <w:rFonts w:cstheme="minorHAnsi"/>
        </w:rPr>
        <w:t xml:space="preserve"> evaluation reports (see </w:t>
      </w:r>
      <w:r>
        <w:rPr>
          <w:rFonts w:cstheme="minorHAnsi"/>
        </w:rPr>
        <w:t>a</w:t>
      </w:r>
      <w:r w:rsidRPr="00542266">
        <w:rPr>
          <w:rFonts w:cstheme="minorHAnsi"/>
        </w:rPr>
        <w:t xml:space="preserve">nnex </w:t>
      </w:r>
      <w:r>
        <w:rPr>
          <w:rFonts w:cstheme="minorHAnsi"/>
        </w:rPr>
        <w:t>4 below</w:t>
      </w:r>
      <w:r w:rsidRPr="00542266">
        <w:rPr>
          <w:rFonts w:cstheme="minorHAnsi"/>
        </w:rPr>
        <w:t>).</w:t>
      </w:r>
    </w:p>
    <w:p w:rsidRPr="008504C3" w:rsidR="00491DF8" w:rsidP="00BE6549" w:rsidRDefault="00491DF8" w14:paraId="5A1F03B5" w14:textId="77777777">
      <w:pPr>
        <w:numPr>
          <w:ilvl w:val="0"/>
          <w:numId w:val="10"/>
        </w:numPr>
        <w:spacing w:after="0" w:line="240" w:lineRule="auto"/>
        <w:ind w:left="810"/>
        <w:jc w:val="both"/>
        <w:rPr>
          <w:rFonts w:cstheme="minorHAnsi"/>
          <w:b/>
        </w:rPr>
      </w:pPr>
      <w:r>
        <w:rPr>
          <w:rFonts w:cstheme="minorHAnsi"/>
          <w:b/>
        </w:rPr>
        <w:t xml:space="preserve">Dispute and wrongdoing resolution process and contact details </w:t>
      </w:r>
      <w:r w:rsidRPr="005070FF">
        <w:rPr>
          <w:rFonts w:cstheme="minorHAnsi"/>
          <w:bCs/>
        </w:rPr>
        <w:t>(annex 3)</w:t>
      </w:r>
    </w:p>
    <w:p w:rsidRPr="00C115C8" w:rsidR="00491DF8" w:rsidP="00BE6549" w:rsidRDefault="00491DF8" w14:paraId="72DE0B1F" w14:textId="77777777">
      <w:pPr>
        <w:numPr>
          <w:ilvl w:val="0"/>
          <w:numId w:val="10"/>
        </w:numPr>
        <w:spacing w:after="0" w:line="240" w:lineRule="auto"/>
        <w:ind w:left="810"/>
        <w:jc w:val="both"/>
        <w:rPr>
          <w:rFonts w:cstheme="minorHAnsi"/>
          <w:b/>
        </w:rPr>
      </w:pPr>
      <w:r>
        <w:rPr>
          <w:rFonts w:cstheme="minorHAnsi"/>
          <w:b/>
        </w:rPr>
        <w:t>Pledge of ethical</w:t>
      </w:r>
      <w:r w:rsidRPr="00542266">
        <w:rPr>
          <w:rFonts w:cstheme="minorHAnsi"/>
          <w:b/>
        </w:rPr>
        <w:t xml:space="preserve"> conduct</w:t>
      </w:r>
      <w:r>
        <w:rPr>
          <w:rFonts w:cstheme="minorHAnsi"/>
          <w:b/>
        </w:rPr>
        <w:t xml:space="preserve"> in evaluation. </w:t>
      </w:r>
      <w:r w:rsidRPr="00542266">
        <w:rPr>
          <w:rFonts w:cstheme="minorHAnsi"/>
        </w:rPr>
        <w:t>UNDP programme units should request each member of the evaluation team to read carefully, understand and sign the ‘</w:t>
      </w:r>
      <w:r>
        <w:rPr>
          <w:rFonts w:cstheme="minorHAnsi"/>
        </w:rPr>
        <w:t xml:space="preserve">Pledge of Ethical </w:t>
      </w:r>
      <w:r w:rsidRPr="00542266">
        <w:rPr>
          <w:rFonts w:cstheme="minorHAnsi"/>
        </w:rPr>
        <w:t xml:space="preserve">Conduct </w:t>
      </w:r>
      <w:r>
        <w:rPr>
          <w:rFonts w:cstheme="minorHAnsi"/>
        </w:rPr>
        <w:t>in Evaluation</w:t>
      </w:r>
      <w:r w:rsidRPr="00542266">
        <w:rPr>
          <w:rFonts w:cstheme="minorHAnsi"/>
        </w:rPr>
        <w:t xml:space="preserve"> </w:t>
      </w:r>
      <w:r>
        <w:rPr>
          <w:rFonts w:cstheme="minorHAnsi"/>
        </w:rPr>
        <w:t xml:space="preserve">of </w:t>
      </w:r>
      <w:r w:rsidRPr="00542266">
        <w:rPr>
          <w:rFonts w:cstheme="minorHAnsi"/>
        </w:rPr>
        <w:t>the U</w:t>
      </w:r>
      <w:r>
        <w:rPr>
          <w:rFonts w:cstheme="minorHAnsi"/>
        </w:rPr>
        <w:t xml:space="preserve">nited </w:t>
      </w:r>
      <w:r w:rsidRPr="00542266">
        <w:rPr>
          <w:rFonts w:cstheme="minorHAnsi"/>
        </w:rPr>
        <w:t>N</w:t>
      </w:r>
      <w:r>
        <w:rPr>
          <w:rFonts w:cstheme="minorHAnsi"/>
        </w:rPr>
        <w:t>ations</w:t>
      </w:r>
      <w:r w:rsidRPr="00542266">
        <w:rPr>
          <w:rFonts w:cstheme="minorHAnsi"/>
        </w:rPr>
        <w:t xml:space="preserve"> </w:t>
      </w:r>
      <w:r>
        <w:rPr>
          <w:rFonts w:cstheme="minorHAnsi"/>
        </w:rPr>
        <w:t>s</w:t>
      </w:r>
      <w:r w:rsidRPr="00542266">
        <w:rPr>
          <w:rFonts w:cstheme="minorHAnsi"/>
        </w:rPr>
        <w:t>ystem</w:t>
      </w:r>
      <w:r>
        <w:rPr>
          <w:rFonts w:cstheme="minorHAnsi"/>
        </w:rPr>
        <w:t>’</w:t>
      </w:r>
      <w:r w:rsidRPr="00542266">
        <w:rPr>
          <w:rFonts w:cstheme="minorHAnsi"/>
        </w:rPr>
        <w:t>.</w:t>
      </w:r>
      <w:r>
        <w:rPr>
          <w:rStyle w:val="FootnoteReference"/>
        </w:rPr>
        <w:footnoteReference w:id="6"/>
      </w:r>
      <w:r w:rsidRPr="00542266">
        <w:rPr>
          <w:rFonts w:cstheme="minorHAnsi"/>
        </w:rPr>
        <w:t xml:space="preserve"> </w:t>
      </w:r>
    </w:p>
    <w:p w:rsidR="00125323" w:rsidRDefault="00125323" w14:paraId="38D637C9" w14:textId="77777777"/>
    <w:sectPr w:rsidR="001253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669F" w:rsidP="00491DF8" w:rsidRDefault="000E669F" w14:paraId="36FBF61F" w14:textId="77777777">
      <w:pPr>
        <w:spacing w:after="0" w:line="240" w:lineRule="auto"/>
      </w:pPr>
      <w:r>
        <w:separator/>
      </w:r>
    </w:p>
  </w:endnote>
  <w:endnote w:type="continuationSeparator" w:id="0">
    <w:p w:rsidR="000E669F" w:rsidP="00491DF8" w:rsidRDefault="000E669F" w14:paraId="3FC9ED62" w14:textId="77777777">
      <w:pPr>
        <w:spacing w:after="0" w:line="240" w:lineRule="auto"/>
      </w:pPr>
      <w:r>
        <w:continuationSeparator/>
      </w:r>
    </w:p>
  </w:endnote>
  <w:endnote w:type="continuationNotice" w:id="1">
    <w:p w:rsidR="000E669F" w:rsidRDefault="000E669F" w14:paraId="05970C8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Arial Narrow">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7079486"/>
      <w:docPartObj>
        <w:docPartGallery w:val="Page Numbers (Bottom of Page)"/>
        <w:docPartUnique/>
      </w:docPartObj>
    </w:sdtPr>
    <w:sdtEndPr>
      <w:rPr>
        <w:noProof/>
      </w:rPr>
    </w:sdtEndPr>
    <w:sdtContent>
      <w:p w:rsidR="00491DF8" w:rsidRDefault="00491DF8" w14:paraId="7B9E7967" w14:textId="049503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91DF8" w:rsidRDefault="00491DF8" w14:paraId="4CC6A46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669F" w:rsidP="00491DF8" w:rsidRDefault="000E669F" w14:paraId="5580A601" w14:textId="77777777">
      <w:pPr>
        <w:spacing w:after="0" w:line="240" w:lineRule="auto"/>
      </w:pPr>
      <w:r>
        <w:separator/>
      </w:r>
    </w:p>
  </w:footnote>
  <w:footnote w:type="continuationSeparator" w:id="0">
    <w:p w:rsidR="000E669F" w:rsidP="00491DF8" w:rsidRDefault="000E669F" w14:paraId="563811B6" w14:textId="77777777">
      <w:pPr>
        <w:spacing w:after="0" w:line="240" w:lineRule="auto"/>
      </w:pPr>
      <w:r>
        <w:continuationSeparator/>
      </w:r>
    </w:p>
  </w:footnote>
  <w:footnote w:type="continuationNotice" w:id="1">
    <w:p w:rsidR="000E669F" w:rsidRDefault="000E669F" w14:paraId="56FB5276" w14:textId="77777777">
      <w:pPr>
        <w:spacing w:after="0" w:line="240" w:lineRule="auto"/>
      </w:pPr>
    </w:p>
  </w:footnote>
  <w:footnote w:id="2">
    <w:p w:rsidRPr="001E25CA" w:rsidR="00491DF8" w:rsidP="00491DF8" w:rsidRDefault="00491DF8" w14:paraId="6E024FA3" w14:textId="77777777">
      <w:pPr>
        <w:pStyle w:val="FootnoteText"/>
        <w:rPr>
          <w:szCs w:val="18"/>
        </w:rPr>
      </w:pPr>
      <w:r w:rsidRPr="001E25CA">
        <w:rPr>
          <w:rStyle w:val="FootnoteReference"/>
          <w:szCs w:val="18"/>
        </w:rPr>
        <w:footnoteRef/>
      </w:r>
      <w:r w:rsidRPr="001E25CA">
        <w:rPr>
          <w:szCs w:val="18"/>
        </w:rPr>
        <w:t xml:space="preserve"> </w:t>
      </w:r>
      <w:r>
        <w:rPr>
          <w:szCs w:val="18"/>
        </w:rPr>
        <w:t>This</w:t>
      </w:r>
      <w:r w:rsidRPr="001E25CA">
        <w:rPr>
          <w:szCs w:val="18"/>
        </w:rPr>
        <w:t xml:space="preserve"> is the entity that has overall responsibility for implementation of the project (award), effective use of resources and delivery of outputs in the signed project document and workplan.</w:t>
      </w:r>
    </w:p>
  </w:footnote>
  <w:footnote w:id="3">
    <w:p w:rsidRPr="00B80661" w:rsidR="00491DF8" w:rsidP="00491DF8" w:rsidRDefault="00491DF8" w14:paraId="69B602BE" w14:textId="77777777">
      <w:pPr>
        <w:pStyle w:val="FootnoteText"/>
        <w:rPr>
          <w:lang w:val="de-AT"/>
        </w:rPr>
      </w:pPr>
      <w:r>
        <w:rPr>
          <w:rStyle w:val="FootnoteReference"/>
        </w:rPr>
        <w:footnoteRef/>
      </w:r>
      <w:r>
        <w:t xml:space="preserve"> The twin-track approach combines mainstream programmes and projects that are inclusive of persons with disabilities as well as programmes and projects that are </w:t>
      </w:r>
      <w:r w:rsidRPr="00503C25">
        <w:rPr>
          <w:i/>
        </w:rPr>
        <w:t>targeted</w:t>
      </w:r>
      <w:r>
        <w:t xml:space="preserve"> towards persons with disabilities. It is an essential element of any strategy that seeks to mainstream disability inclusion successfully. Also, see chapter 9 of the Technical Notes. Entity Accountability Framework. United Nations Disability and Inclusion Strategy: </w:t>
      </w:r>
      <w:hyperlink w:history="1" r:id="rId1">
        <w:r w:rsidRPr="0012586D">
          <w:rPr>
            <w:rStyle w:val="Hyperlink"/>
          </w:rPr>
          <w:t>https://www.un.org/en/disabilitystrategy/resources</w:t>
        </w:r>
      </w:hyperlink>
      <w:r>
        <w:t xml:space="preserve"> </w:t>
      </w:r>
    </w:p>
  </w:footnote>
  <w:footnote w:id="4">
    <w:p w:rsidRPr="001E25CA" w:rsidR="00491DF8" w:rsidP="00491DF8" w:rsidRDefault="00491DF8" w14:paraId="06942DD6" w14:textId="77777777">
      <w:pPr>
        <w:pStyle w:val="FootnoteText"/>
        <w:rPr>
          <w:szCs w:val="18"/>
        </w:rPr>
      </w:pPr>
      <w:r w:rsidRPr="001E25CA">
        <w:rPr>
          <w:rStyle w:val="FootnoteReference"/>
          <w:szCs w:val="18"/>
        </w:rPr>
        <w:footnoteRef/>
      </w:r>
      <w:r w:rsidRPr="001E25CA">
        <w:rPr>
          <w:rStyle w:val="FootnoteReference"/>
          <w:szCs w:val="18"/>
        </w:rPr>
        <w:t xml:space="preserve"> </w:t>
      </w:r>
      <w:r w:rsidRPr="001E25CA">
        <w:rPr>
          <w:szCs w:val="18"/>
        </w:rPr>
        <w:t xml:space="preserve">For this reason, UNDP staff members based in other country offices, regional centres and headquarters units should not be part of the evaluation team. </w:t>
      </w:r>
    </w:p>
  </w:footnote>
  <w:footnote w:id="5">
    <w:p w:rsidRPr="001E25CA" w:rsidR="00491DF8" w:rsidP="00491DF8" w:rsidRDefault="00491DF8" w14:paraId="7DAF130D" w14:textId="77777777">
      <w:pPr>
        <w:pStyle w:val="FootnoteText"/>
        <w:rPr>
          <w:szCs w:val="18"/>
          <w:lang w:val="en-US"/>
        </w:rPr>
      </w:pPr>
      <w:r w:rsidRPr="001E25CA">
        <w:rPr>
          <w:rStyle w:val="FootnoteReference"/>
          <w:szCs w:val="18"/>
        </w:rPr>
        <w:footnoteRef/>
      </w:r>
      <w:r w:rsidRPr="001E25CA">
        <w:rPr>
          <w:szCs w:val="18"/>
        </w:rPr>
        <w:t xml:space="preserve"> </w:t>
      </w:r>
      <w:r w:rsidRPr="001E25CA">
        <w:rPr>
          <w:szCs w:val="18"/>
          <w:lang w:val="en-AU"/>
        </w:rPr>
        <w:t>UNEG, ‘Ethical Guidelines for Evaluation’,</w:t>
      </w:r>
      <w:r>
        <w:rPr>
          <w:szCs w:val="18"/>
          <w:lang w:val="en-AU"/>
        </w:rPr>
        <w:t xml:space="preserve"> 2020</w:t>
      </w:r>
      <w:r w:rsidRPr="001E25CA">
        <w:rPr>
          <w:szCs w:val="18"/>
          <w:lang w:val="en-AU"/>
        </w:rPr>
        <w:t xml:space="preserve">. </w:t>
      </w:r>
      <w:r>
        <w:rPr>
          <w:szCs w:val="18"/>
          <w:lang w:val="en-AU"/>
        </w:rPr>
        <w:t xml:space="preserve">Access </w:t>
      </w:r>
      <w:r w:rsidRPr="001E25CA">
        <w:rPr>
          <w:szCs w:val="18"/>
          <w:lang w:val="en-AU"/>
        </w:rPr>
        <w:t>at</w:t>
      </w:r>
      <w:r>
        <w:rPr>
          <w:szCs w:val="18"/>
          <w:lang w:val="en-AU"/>
        </w:rPr>
        <w:t>:</w:t>
      </w:r>
      <w:r w:rsidRPr="001E25CA">
        <w:rPr>
          <w:szCs w:val="18"/>
          <w:lang w:val="en-AU"/>
        </w:rPr>
        <w:t xml:space="preserve"> </w:t>
      </w:r>
      <w:hyperlink w:history="1" r:id="rId2">
        <w:r w:rsidRPr="009F77C5">
          <w:rPr>
            <w:rStyle w:val="Hyperlink"/>
            <w:szCs w:val="18"/>
            <w:lang w:val="en-AU"/>
          </w:rPr>
          <w:t>http://www.unevaluation.org/document/detail/2866</w:t>
        </w:r>
      </w:hyperlink>
      <w:r>
        <w:rPr>
          <w:szCs w:val="18"/>
          <w:lang w:val="en-AU"/>
        </w:rPr>
        <w:t xml:space="preserve"> </w:t>
      </w:r>
    </w:p>
  </w:footnote>
  <w:footnote w:id="6">
    <w:p w:rsidR="00491DF8" w:rsidP="00491DF8" w:rsidRDefault="00491DF8" w14:paraId="407ACF49" w14:textId="77777777">
      <w:pPr>
        <w:pStyle w:val="FootnoteText"/>
      </w:pPr>
      <w:r>
        <w:rPr>
          <w:rStyle w:val="FootnoteReference"/>
        </w:rPr>
        <w:footnoteRef/>
      </w:r>
      <w:r w:rsidRPr="00FD7426">
        <w:t>http://www.unevaluation.org/document/detail/2866#:~:text=The%20UNEG%20Ethical%20Guidelines%20for%20Evaluation%20were%20first%20published%20in%202008.&amp;text=This%20document%20aims%20to%20support,day%20to%20day%20evaluation%20practice.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C3754"/>
    <w:multiLevelType w:val="hybridMultilevel"/>
    <w:tmpl w:val="54A25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1479A"/>
    <w:multiLevelType w:val="hybridMultilevel"/>
    <w:tmpl w:val="358ED43C"/>
    <w:lvl w:ilvl="0" w:tplc="7F0209FE">
      <w:start w:val="1"/>
      <w:numFmt w:val="bullet"/>
      <w:lvlText w:val=""/>
      <w:lvlJc w:val="left"/>
      <w:pPr>
        <w:ind w:left="720" w:hanging="360"/>
      </w:pPr>
      <w:rPr>
        <w:rFonts w:hint="default" w:ascii="Wingdings" w:hAnsi="Wingdings"/>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DC72F4">
      <w:start w:val="1"/>
      <w:numFmt w:val="bullet"/>
      <w:lvlText w:val="o"/>
      <w:lvlJc w:val="left"/>
      <w:pPr>
        <w:ind w:left="1440" w:hanging="360"/>
      </w:pPr>
      <w:rPr>
        <w:rFonts w:hint="default" w:ascii="Courier New" w:hAnsi="Courier New" w:cs="Courier New"/>
        <w:color w:val="1BACBB"/>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FA73F7"/>
    <w:multiLevelType w:val="hybridMultilevel"/>
    <w:tmpl w:val="52A2AC22"/>
    <w:lvl w:ilvl="0" w:tplc="7F0209FE">
      <w:start w:val="1"/>
      <w:numFmt w:val="bullet"/>
      <w:lvlText w:val=""/>
      <w:lvlJc w:val="left"/>
      <w:pPr>
        <w:ind w:left="360" w:hanging="360"/>
      </w:pPr>
      <w:rPr>
        <w:rFonts w:hint="default" w:ascii="Wingdings" w:hAnsi="Wingdings"/>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368"/>
        </w:tabs>
        <w:ind w:left="1368" w:hanging="360"/>
      </w:pPr>
      <w:rPr>
        <w:rFonts w:hint="default" w:ascii="Courier New" w:hAnsi="Courier New" w:cs="Courier New"/>
      </w:rPr>
    </w:lvl>
    <w:lvl w:ilvl="2" w:tplc="04090005" w:tentative="1">
      <w:start w:val="1"/>
      <w:numFmt w:val="bullet"/>
      <w:lvlText w:val=""/>
      <w:lvlJc w:val="left"/>
      <w:pPr>
        <w:tabs>
          <w:tab w:val="num" w:pos="2088"/>
        </w:tabs>
        <w:ind w:left="2088" w:hanging="360"/>
      </w:pPr>
      <w:rPr>
        <w:rFonts w:hint="default" w:ascii="Wingdings" w:hAnsi="Wingdings"/>
      </w:rPr>
    </w:lvl>
    <w:lvl w:ilvl="3" w:tplc="04090001" w:tentative="1">
      <w:start w:val="1"/>
      <w:numFmt w:val="bullet"/>
      <w:lvlText w:val=""/>
      <w:lvlJc w:val="left"/>
      <w:pPr>
        <w:tabs>
          <w:tab w:val="num" w:pos="2808"/>
        </w:tabs>
        <w:ind w:left="2808" w:hanging="360"/>
      </w:pPr>
      <w:rPr>
        <w:rFonts w:hint="default" w:ascii="Symbol" w:hAnsi="Symbol"/>
      </w:rPr>
    </w:lvl>
    <w:lvl w:ilvl="4" w:tplc="04090003" w:tentative="1">
      <w:start w:val="1"/>
      <w:numFmt w:val="bullet"/>
      <w:lvlText w:val="o"/>
      <w:lvlJc w:val="left"/>
      <w:pPr>
        <w:tabs>
          <w:tab w:val="num" w:pos="3528"/>
        </w:tabs>
        <w:ind w:left="3528" w:hanging="360"/>
      </w:pPr>
      <w:rPr>
        <w:rFonts w:hint="default" w:ascii="Courier New" w:hAnsi="Courier New" w:cs="Courier New"/>
      </w:rPr>
    </w:lvl>
    <w:lvl w:ilvl="5" w:tplc="04090005" w:tentative="1">
      <w:start w:val="1"/>
      <w:numFmt w:val="bullet"/>
      <w:lvlText w:val=""/>
      <w:lvlJc w:val="left"/>
      <w:pPr>
        <w:tabs>
          <w:tab w:val="num" w:pos="4248"/>
        </w:tabs>
        <w:ind w:left="4248" w:hanging="360"/>
      </w:pPr>
      <w:rPr>
        <w:rFonts w:hint="default" w:ascii="Wingdings" w:hAnsi="Wingdings"/>
      </w:rPr>
    </w:lvl>
    <w:lvl w:ilvl="6" w:tplc="04090001" w:tentative="1">
      <w:start w:val="1"/>
      <w:numFmt w:val="bullet"/>
      <w:lvlText w:val=""/>
      <w:lvlJc w:val="left"/>
      <w:pPr>
        <w:tabs>
          <w:tab w:val="num" w:pos="4968"/>
        </w:tabs>
        <w:ind w:left="4968" w:hanging="360"/>
      </w:pPr>
      <w:rPr>
        <w:rFonts w:hint="default" w:ascii="Symbol" w:hAnsi="Symbol"/>
      </w:rPr>
    </w:lvl>
    <w:lvl w:ilvl="7" w:tplc="04090003" w:tentative="1">
      <w:start w:val="1"/>
      <w:numFmt w:val="bullet"/>
      <w:lvlText w:val="o"/>
      <w:lvlJc w:val="left"/>
      <w:pPr>
        <w:tabs>
          <w:tab w:val="num" w:pos="5688"/>
        </w:tabs>
        <w:ind w:left="5688" w:hanging="360"/>
      </w:pPr>
      <w:rPr>
        <w:rFonts w:hint="default" w:ascii="Courier New" w:hAnsi="Courier New" w:cs="Courier New"/>
      </w:rPr>
    </w:lvl>
    <w:lvl w:ilvl="8" w:tplc="04090005" w:tentative="1">
      <w:start w:val="1"/>
      <w:numFmt w:val="bullet"/>
      <w:lvlText w:val=""/>
      <w:lvlJc w:val="left"/>
      <w:pPr>
        <w:tabs>
          <w:tab w:val="num" w:pos="6408"/>
        </w:tabs>
        <w:ind w:left="6408" w:hanging="360"/>
      </w:pPr>
      <w:rPr>
        <w:rFonts w:hint="default" w:ascii="Wingdings" w:hAnsi="Wingdings"/>
      </w:rPr>
    </w:lvl>
  </w:abstractNum>
  <w:abstractNum w:abstractNumId="3" w15:restartNumberingAfterBreak="0">
    <w:nsid w:val="19190AC5"/>
    <w:multiLevelType w:val="hybridMultilevel"/>
    <w:tmpl w:val="BDDE7410"/>
    <w:lvl w:ilvl="0" w:tplc="7F0209FE">
      <w:start w:val="1"/>
      <w:numFmt w:val="bullet"/>
      <w:lvlText w:val=""/>
      <w:lvlJc w:val="left"/>
      <w:pPr>
        <w:ind w:left="774" w:hanging="360"/>
      </w:pPr>
      <w:rPr>
        <w:rFonts w:hint="default" w:ascii="Wingdings" w:hAnsi="Wingdings"/>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94" w:hanging="360"/>
      </w:pPr>
      <w:rPr>
        <w:rFonts w:hint="default" w:ascii="Courier New" w:hAnsi="Courier New" w:cs="Courier New"/>
      </w:rPr>
    </w:lvl>
    <w:lvl w:ilvl="2" w:tplc="08090005" w:tentative="1">
      <w:start w:val="1"/>
      <w:numFmt w:val="bullet"/>
      <w:lvlText w:val=""/>
      <w:lvlJc w:val="left"/>
      <w:pPr>
        <w:ind w:left="2214" w:hanging="360"/>
      </w:pPr>
      <w:rPr>
        <w:rFonts w:hint="default" w:ascii="Wingdings" w:hAnsi="Wingdings"/>
      </w:rPr>
    </w:lvl>
    <w:lvl w:ilvl="3" w:tplc="08090001" w:tentative="1">
      <w:start w:val="1"/>
      <w:numFmt w:val="bullet"/>
      <w:lvlText w:val=""/>
      <w:lvlJc w:val="left"/>
      <w:pPr>
        <w:ind w:left="2934" w:hanging="360"/>
      </w:pPr>
      <w:rPr>
        <w:rFonts w:hint="default" w:ascii="Symbol" w:hAnsi="Symbol"/>
      </w:rPr>
    </w:lvl>
    <w:lvl w:ilvl="4" w:tplc="08090003" w:tentative="1">
      <w:start w:val="1"/>
      <w:numFmt w:val="bullet"/>
      <w:lvlText w:val="o"/>
      <w:lvlJc w:val="left"/>
      <w:pPr>
        <w:ind w:left="3654" w:hanging="360"/>
      </w:pPr>
      <w:rPr>
        <w:rFonts w:hint="default" w:ascii="Courier New" w:hAnsi="Courier New" w:cs="Courier New"/>
      </w:rPr>
    </w:lvl>
    <w:lvl w:ilvl="5" w:tplc="08090005" w:tentative="1">
      <w:start w:val="1"/>
      <w:numFmt w:val="bullet"/>
      <w:lvlText w:val=""/>
      <w:lvlJc w:val="left"/>
      <w:pPr>
        <w:ind w:left="4374" w:hanging="360"/>
      </w:pPr>
      <w:rPr>
        <w:rFonts w:hint="default" w:ascii="Wingdings" w:hAnsi="Wingdings"/>
      </w:rPr>
    </w:lvl>
    <w:lvl w:ilvl="6" w:tplc="08090001" w:tentative="1">
      <w:start w:val="1"/>
      <w:numFmt w:val="bullet"/>
      <w:lvlText w:val=""/>
      <w:lvlJc w:val="left"/>
      <w:pPr>
        <w:ind w:left="5094" w:hanging="360"/>
      </w:pPr>
      <w:rPr>
        <w:rFonts w:hint="default" w:ascii="Symbol" w:hAnsi="Symbol"/>
      </w:rPr>
    </w:lvl>
    <w:lvl w:ilvl="7" w:tplc="08090003" w:tentative="1">
      <w:start w:val="1"/>
      <w:numFmt w:val="bullet"/>
      <w:lvlText w:val="o"/>
      <w:lvlJc w:val="left"/>
      <w:pPr>
        <w:ind w:left="5814" w:hanging="360"/>
      </w:pPr>
      <w:rPr>
        <w:rFonts w:hint="default" w:ascii="Courier New" w:hAnsi="Courier New" w:cs="Courier New"/>
      </w:rPr>
    </w:lvl>
    <w:lvl w:ilvl="8" w:tplc="08090005" w:tentative="1">
      <w:start w:val="1"/>
      <w:numFmt w:val="bullet"/>
      <w:lvlText w:val=""/>
      <w:lvlJc w:val="left"/>
      <w:pPr>
        <w:ind w:left="6534" w:hanging="360"/>
      </w:pPr>
      <w:rPr>
        <w:rFonts w:hint="default" w:ascii="Wingdings" w:hAnsi="Wingdings"/>
      </w:rPr>
    </w:lvl>
  </w:abstractNum>
  <w:abstractNum w:abstractNumId="4"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1905202"/>
    <w:multiLevelType w:val="hybridMultilevel"/>
    <w:tmpl w:val="6F3E0526"/>
    <w:lvl w:ilvl="0" w:tplc="7F0209FE">
      <w:start w:val="1"/>
      <w:numFmt w:val="bullet"/>
      <w:lvlText w:val=""/>
      <w:lvlJc w:val="left"/>
      <w:pPr>
        <w:ind w:left="720" w:hanging="360"/>
      </w:pPr>
      <w:rPr>
        <w:rFonts w:hint="default" w:ascii="Wingdings" w:hAnsi="Wingdings"/>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6FF2C51"/>
    <w:multiLevelType w:val="hybridMultilevel"/>
    <w:tmpl w:val="18028572"/>
    <w:lvl w:ilvl="0" w:tplc="D6B682E6">
      <w:start w:val="1"/>
      <w:numFmt w:val="bullet"/>
      <w:lvlText w:val=""/>
      <w:lvlJc w:val="left"/>
      <w:pPr>
        <w:ind w:left="720" w:hanging="360"/>
      </w:pPr>
      <w:rPr>
        <w:rFonts w:hint="default" w:ascii="Wingdings" w:hAnsi="Wingdings"/>
        <w:b w:val="0"/>
        <w:bCs w:val="0"/>
        <w:i w:val="0"/>
        <w:iCs w:val="0"/>
        <w:caps w:val="0"/>
        <w:smallCaps w:val="0"/>
        <w:strike w:val="0"/>
        <w:dstrike w:val="0"/>
        <w:color w:val="1E687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8FC5FC9"/>
    <w:multiLevelType w:val="hybridMultilevel"/>
    <w:tmpl w:val="CF86F47C"/>
    <w:lvl w:ilvl="0" w:tplc="04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A68565F"/>
    <w:multiLevelType w:val="hybridMultilevel"/>
    <w:tmpl w:val="FB2A1A42"/>
    <w:lvl w:ilvl="0" w:tplc="A5B207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1F7200"/>
    <w:multiLevelType w:val="hybridMultilevel"/>
    <w:tmpl w:val="620E0F6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105685A"/>
    <w:multiLevelType w:val="multilevel"/>
    <w:tmpl w:val="FE244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CF38AE"/>
    <w:multiLevelType w:val="hybridMultilevel"/>
    <w:tmpl w:val="3634E836"/>
    <w:lvl w:ilvl="0" w:tplc="7F0209FE">
      <w:start w:val="1"/>
      <w:numFmt w:val="bullet"/>
      <w:lvlText w:val=""/>
      <w:lvlJc w:val="left"/>
      <w:pPr>
        <w:ind w:left="720" w:hanging="360"/>
      </w:pPr>
      <w:rPr>
        <w:rFonts w:hint="default" w:ascii="Wingdings" w:hAnsi="Wingdings"/>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A2258C3"/>
    <w:multiLevelType w:val="hybridMultilevel"/>
    <w:tmpl w:val="CD0CD7E4"/>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13" w15:restartNumberingAfterBreak="0">
    <w:nsid w:val="7934047E"/>
    <w:multiLevelType w:val="hybridMultilevel"/>
    <w:tmpl w:val="5A469AD4"/>
    <w:lvl w:ilvl="0" w:tplc="7F0209FE">
      <w:start w:val="1"/>
      <w:numFmt w:val="bullet"/>
      <w:lvlText w:val=""/>
      <w:lvlJc w:val="left"/>
      <w:pPr>
        <w:ind w:left="792" w:hanging="360"/>
      </w:pPr>
      <w:rPr>
        <w:rFonts w:hint="default" w:ascii="Wingdings" w:hAnsi="Wingdings"/>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
    <w:abstractNumId w:val="13"/>
  </w:num>
  <w:num w:numId="2">
    <w:abstractNumId w:val="9"/>
  </w:num>
  <w:num w:numId="3">
    <w:abstractNumId w:val="1"/>
  </w:num>
  <w:num w:numId="4">
    <w:abstractNumId w:val="8"/>
  </w:num>
  <w:num w:numId="5">
    <w:abstractNumId w:val="4"/>
  </w:num>
  <w:num w:numId="6">
    <w:abstractNumId w:val="6"/>
  </w:num>
  <w:num w:numId="7">
    <w:abstractNumId w:val="7"/>
  </w:num>
  <w:num w:numId="8">
    <w:abstractNumId w:val="5"/>
  </w:num>
  <w:num w:numId="9">
    <w:abstractNumId w:val="3"/>
  </w:num>
  <w:num w:numId="10">
    <w:abstractNumId w:val="2"/>
  </w:num>
  <w:num w:numId="11">
    <w:abstractNumId w:val="11"/>
  </w:num>
  <w:num w:numId="12">
    <w:abstractNumId w:val="10"/>
  </w:num>
  <w:num w:numId="13">
    <w:abstractNumId w:val="12"/>
  </w:num>
  <w:num w:numId="14">
    <w:abstractNumId w:val="0"/>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F8"/>
    <w:rsid w:val="00002676"/>
    <w:rsid w:val="00023235"/>
    <w:rsid w:val="000E669F"/>
    <w:rsid w:val="0010648C"/>
    <w:rsid w:val="00124386"/>
    <w:rsid w:val="00125323"/>
    <w:rsid w:val="00130CAE"/>
    <w:rsid w:val="001A3C37"/>
    <w:rsid w:val="001B4273"/>
    <w:rsid w:val="001B6A8E"/>
    <w:rsid w:val="001E0A68"/>
    <w:rsid w:val="001E6E6C"/>
    <w:rsid w:val="001F021D"/>
    <w:rsid w:val="00223D20"/>
    <w:rsid w:val="0022637C"/>
    <w:rsid w:val="002278F9"/>
    <w:rsid w:val="002332B5"/>
    <w:rsid w:val="0024180A"/>
    <w:rsid w:val="00250C67"/>
    <w:rsid w:val="002559B0"/>
    <w:rsid w:val="002560BA"/>
    <w:rsid w:val="00257558"/>
    <w:rsid w:val="0029002C"/>
    <w:rsid w:val="00290D2C"/>
    <w:rsid w:val="002A1B18"/>
    <w:rsid w:val="002A6165"/>
    <w:rsid w:val="002B5787"/>
    <w:rsid w:val="002C3D59"/>
    <w:rsid w:val="002E71B0"/>
    <w:rsid w:val="00303AFE"/>
    <w:rsid w:val="00312384"/>
    <w:rsid w:val="0031283D"/>
    <w:rsid w:val="00322668"/>
    <w:rsid w:val="00352B8B"/>
    <w:rsid w:val="0038642A"/>
    <w:rsid w:val="00387274"/>
    <w:rsid w:val="003B692D"/>
    <w:rsid w:val="00465160"/>
    <w:rsid w:val="00472EB2"/>
    <w:rsid w:val="00491DF8"/>
    <w:rsid w:val="00493C93"/>
    <w:rsid w:val="004C7905"/>
    <w:rsid w:val="004D7180"/>
    <w:rsid w:val="00513B0E"/>
    <w:rsid w:val="005163DB"/>
    <w:rsid w:val="0053791B"/>
    <w:rsid w:val="00563536"/>
    <w:rsid w:val="00590942"/>
    <w:rsid w:val="005A1194"/>
    <w:rsid w:val="00621883"/>
    <w:rsid w:val="00624C00"/>
    <w:rsid w:val="00637F74"/>
    <w:rsid w:val="0067555E"/>
    <w:rsid w:val="0068271D"/>
    <w:rsid w:val="006B5F99"/>
    <w:rsid w:val="006E1BC1"/>
    <w:rsid w:val="0074348E"/>
    <w:rsid w:val="0075615F"/>
    <w:rsid w:val="00763662"/>
    <w:rsid w:val="007747BB"/>
    <w:rsid w:val="00787DBB"/>
    <w:rsid w:val="008067AC"/>
    <w:rsid w:val="00823F64"/>
    <w:rsid w:val="00827E19"/>
    <w:rsid w:val="008462B5"/>
    <w:rsid w:val="008878CD"/>
    <w:rsid w:val="008B7AA9"/>
    <w:rsid w:val="009613C0"/>
    <w:rsid w:val="00A26B73"/>
    <w:rsid w:val="00A358CE"/>
    <w:rsid w:val="00A42602"/>
    <w:rsid w:val="00A531C5"/>
    <w:rsid w:val="00A94651"/>
    <w:rsid w:val="00AF2847"/>
    <w:rsid w:val="00B208F7"/>
    <w:rsid w:val="00B32650"/>
    <w:rsid w:val="00B45640"/>
    <w:rsid w:val="00B6376C"/>
    <w:rsid w:val="00B7486D"/>
    <w:rsid w:val="00B80B21"/>
    <w:rsid w:val="00BA5DFC"/>
    <w:rsid w:val="00BB4201"/>
    <w:rsid w:val="00BC4FD6"/>
    <w:rsid w:val="00BD3704"/>
    <w:rsid w:val="00BE6549"/>
    <w:rsid w:val="00C605DB"/>
    <w:rsid w:val="00D43A82"/>
    <w:rsid w:val="00D50E51"/>
    <w:rsid w:val="00D56FDD"/>
    <w:rsid w:val="00DB4883"/>
    <w:rsid w:val="00DC156E"/>
    <w:rsid w:val="00DF5E14"/>
    <w:rsid w:val="00E576FA"/>
    <w:rsid w:val="00E604F9"/>
    <w:rsid w:val="00E85374"/>
    <w:rsid w:val="00EA3AEF"/>
    <w:rsid w:val="00EC01F6"/>
    <w:rsid w:val="00F35639"/>
    <w:rsid w:val="00F827A3"/>
    <w:rsid w:val="00FA17C1"/>
    <w:rsid w:val="00FA7892"/>
    <w:rsid w:val="00FB5AEA"/>
    <w:rsid w:val="00FC0AE4"/>
    <w:rsid w:val="17932F5F"/>
    <w:rsid w:val="2DFC6C90"/>
    <w:rsid w:val="30EF9303"/>
    <w:rsid w:val="47A07C99"/>
    <w:rsid w:val="748D648E"/>
    <w:rsid w:val="7F84FA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201D"/>
  <w15:chartTrackingRefBased/>
  <w15:docId w15:val="{663960CE-7501-44C3-B399-4D351E08D6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1DF8"/>
    <w:rPr>
      <w:lang w:val="en-GB"/>
    </w:rPr>
  </w:style>
  <w:style w:type="paragraph" w:styleId="Heading1">
    <w:name w:val="heading 1"/>
    <w:basedOn w:val="Normal"/>
    <w:next w:val="Normal"/>
    <w:link w:val="Heading1Char"/>
    <w:uiPriority w:val="9"/>
    <w:qFormat/>
    <w:rsid w:val="00491DF8"/>
    <w:pPr>
      <w:keepNext/>
      <w:keepLines/>
      <w:numPr>
        <w:numId w:val="5"/>
      </w:numPr>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1DF8"/>
    <w:pPr>
      <w:keepNext/>
      <w:keepLines/>
      <w:numPr>
        <w:ilvl w:val="1"/>
        <w:numId w:val="5"/>
      </w:numPr>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1DF8"/>
    <w:pPr>
      <w:keepNext/>
      <w:keepLines/>
      <w:numPr>
        <w:ilvl w:val="2"/>
        <w:numId w:val="5"/>
      </w:numPr>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91DF8"/>
    <w:pPr>
      <w:keepNext/>
      <w:keepLines/>
      <w:numPr>
        <w:ilvl w:val="3"/>
        <w:numId w:val="5"/>
      </w:numPr>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91DF8"/>
    <w:pPr>
      <w:keepNext/>
      <w:keepLines/>
      <w:numPr>
        <w:ilvl w:val="4"/>
        <w:numId w:val="5"/>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91DF8"/>
    <w:pPr>
      <w:keepNext/>
      <w:keepLines/>
      <w:numPr>
        <w:ilvl w:val="5"/>
        <w:numId w:val="5"/>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unhideWhenUsed/>
    <w:qFormat/>
    <w:rsid w:val="00491DF8"/>
    <w:pPr>
      <w:keepNext/>
      <w:keepLines/>
      <w:numPr>
        <w:ilvl w:val="6"/>
        <w:numId w:val="5"/>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491DF8"/>
    <w:pPr>
      <w:keepNext/>
      <w:keepLines/>
      <w:numPr>
        <w:ilvl w:val="7"/>
        <w:numId w:val="5"/>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1DF8"/>
    <w:pPr>
      <w:keepNext/>
      <w:keepLines/>
      <w:numPr>
        <w:ilvl w:val="8"/>
        <w:numId w:val="5"/>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91DF8"/>
    <w:rPr>
      <w:rFonts w:asciiTheme="majorHAnsi" w:hAnsiTheme="majorHAnsi" w:eastAsiaTheme="majorEastAsia" w:cstheme="majorBidi"/>
      <w:color w:val="2F5496" w:themeColor="accent1" w:themeShade="BF"/>
      <w:sz w:val="32"/>
      <w:szCs w:val="32"/>
      <w:lang w:val="en-GB"/>
    </w:rPr>
  </w:style>
  <w:style w:type="character" w:styleId="Heading2Char" w:customStyle="1">
    <w:name w:val="Heading 2 Char"/>
    <w:basedOn w:val="DefaultParagraphFont"/>
    <w:link w:val="Heading2"/>
    <w:uiPriority w:val="9"/>
    <w:rsid w:val="00491DF8"/>
    <w:rPr>
      <w:rFonts w:asciiTheme="majorHAnsi" w:hAnsiTheme="majorHAnsi" w:eastAsiaTheme="majorEastAsia" w:cstheme="majorBidi"/>
      <w:color w:val="2F5496" w:themeColor="accent1" w:themeShade="BF"/>
      <w:sz w:val="26"/>
      <w:szCs w:val="26"/>
      <w:lang w:val="en-GB"/>
    </w:rPr>
  </w:style>
  <w:style w:type="character" w:styleId="Heading3Char" w:customStyle="1">
    <w:name w:val="Heading 3 Char"/>
    <w:basedOn w:val="DefaultParagraphFont"/>
    <w:link w:val="Heading3"/>
    <w:uiPriority w:val="9"/>
    <w:rsid w:val="00491DF8"/>
    <w:rPr>
      <w:rFonts w:asciiTheme="majorHAnsi" w:hAnsiTheme="majorHAnsi" w:eastAsiaTheme="majorEastAsia" w:cstheme="majorBidi"/>
      <w:color w:val="1F3763" w:themeColor="accent1" w:themeShade="7F"/>
      <w:sz w:val="24"/>
      <w:szCs w:val="24"/>
      <w:lang w:val="en-GB"/>
    </w:rPr>
  </w:style>
  <w:style w:type="character" w:styleId="Heading4Char" w:customStyle="1">
    <w:name w:val="Heading 4 Char"/>
    <w:basedOn w:val="DefaultParagraphFont"/>
    <w:link w:val="Heading4"/>
    <w:uiPriority w:val="9"/>
    <w:semiHidden/>
    <w:rsid w:val="00491DF8"/>
    <w:rPr>
      <w:rFonts w:asciiTheme="majorHAnsi" w:hAnsiTheme="majorHAnsi" w:eastAsiaTheme="majorEastAsia" w:cstheme="majorBidi"/>
      <w:i/>
      <w:iCs/>
      <w:color w:val="2F5496" w:themeColor="accent1" w:themeShade="BF"/>
      <w:lang w:val="en-GB"/>
    </w:rPr>
  </w:style>
  <w:style w:type="character" w:styleId="Heading5Char" w:customStyle="1">
    <w:name w:val="Heading 5 Char"/>
    <w:basedOn w:val="DefaultParagraphFont"/>
    <w:link w:val="Heading5"/>
    <w:uiPriority w:val="9"/>
    <w:semiHidden/>
    <w:rsid w:val="00491DF8"/>
    <w:rPr>
      <w:rFonts w:asciiTheme="majorHAnsi" w:hAnsiTheme="majorHAnsi" w:eastAsiaTheme="majorEastAsia" w:cstheme="majorBidi"/>
      <w:color w:val="2F5496" w:themeColor="accent1" w:themeShade="BF"/>
      <w:lang w:val="en-GB"/>
    </w:rPr>
  </w:style>
  <w:style w:type="character" w:styleId="Heading6Char" w:customStyle="1">
    <w:name w:val="Heading 6 Char"/>
    <w:basedOn w:val="DefaultParagraphFont"/>
    <w:link w:val="Heading6"/>
    <w:uiPriority w:val="9"/>
    <w:semiHidden/>
    <w:rsid w:val="00491DF8"/>
    <w:rPr>
      <w:rFonts w:asciiTheme="majorHAnsi" w:hAnsiTheme="majorHAnsi" w:eastAsiaTheme="majorEastAsia" w:cstheme="majorBidi"/>
      <w:color w:val="1F3763" w:themeColor="accent1" w:themeShade="7F"/>
      <w:lang w:val="en-GB"/>
    </w:rPr>
  </w:style>
  <w:style w:type="character" w:styleId="Heading7Char" w:customStyle="1">
    <w:name w:val="Heading 7 Char"/>
    <w:basedOn w:val="DefaultParagraphFont"/>
    <w:link w:val="Heading7"/>
    <w:uiPriority w:val="9"/>
    <w:rsid w:val="00491DF8"/>
    <w:rPr>
      <w:rFonts w:asciiTheme="majorHAnsi" w:hAnsiTheme="majorHAnsi" w:eastAsiaTheme="majorEastAsia" w:cstheme="majorBidi"/>
      <w:i/>
      <w:iCs/>
      <w:color w:val="1F3763" w:themeColor="accent1" w:themeShade="7F"/>
      <w:lang w:val="en-GB"/>
    </w:rPr>
  </w:style>
  <w:style w:type="character" w:styleId="Heading8Char" w:customStyle="1">
    <w:name w:val="Heading 8 Char"/>
    <w:basedOn w:val="DefaultParagraphFont"/>
    <w:link w:val="Heading8"/>
    <w:uiPriority w:val="9"/>
    <w:semiHidden/>
    <w:rsid w:val="00491DF8"/>
    <w:rPr>
      <w:rFonts w:asciiTheme="majorHAnsi" w:hAnsiTheme="majorHAnsi" w:eastAsiaTheme="majorEastAsia" w:cstheme="majorBidi"/>
      <w:color w:val="272727" w:themeColor="text1" w:themeTint="D8"/>
      <w:sz w:val="21"/>
      <w:szCs w:val="21"/>
      <w:lang w:val="en-GB"/>
    </w:rPr>
  </w:style>
  <w:style w:type="character" w:styleId="Heading9Char" w:customStyle="1">
    <w:name w:val="Heading 9 Char"/>
    <w:basedOn w:val="DefaultParagraphFont"/>
    <w:link w:val="Heading9"/>
    <w:uiPriority w:val="9"/>
    <w:semiHidden/>
    <w:rsid w:val="00491DF8"/>
    <w:rPr>
      <w:rFonts w:asciiTheme="majorHAnsi" w:hAnsiTheme="majorHAnsi" w:eastAsiaTheme="majorEastAsia" w:cstheme="majorBidi"/>
      <w:i/>
      <w:iCs/>
      <w:color w:val="272727" w:themeColor="text1" w:themeTint="D8"/>
      <w:sz w:val="21"/>
      <w:szCs w:val="21"/>
      <w:lang w:val="en-GB"/>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491DF8"/>
    <w:pPr>
      <w:ind w:left="720"/>
      <w:contextualSpacing/>
    </w:pPr>
  </w:style>
  <w:style w:type="table" w:styleId="TableGrid">
    <w:name w:val="Table Grid"/>
    <w:basedOn w:val="TableNormal"/>
    <w:uiPriority w:val="39"/>
    <w:rsid w:val="00491DF8"/>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491DF8"/>
    <w:rPr>
      <w:sz w:val="16"/>
      <w:szCs w:val="16"/>
    </w:rPr>
  </w:style>
  <w:style w:type="paragraph" w:styleId="CommentText">
    <w:name w:val="annotation text"/>
    <w:basedOn w:val="Normal"/>
    <w:link w:val="CommentTextChar"/>
    <w:uiPriority w:val="99"/>
    <w:unhideWhenUsed/>
    <w:rsid w:val="00491DF8"/>
    <w:pPr>
      <w:spacing w:line="240" w:lineRule="auto"/>
    </w:pPr>
    <w:rPr>
      <w:sz w:val="20"/>
      <w:szCs w:val="20"/>
    </w:rPr>
  </w:style>
  <w:style w:type="character" w:styleId="CommentTextChar" w:customStyle="1">
    <w:name w:val="Comment Text Char"/>
    <w:basedOn w:val="DefaultParagraphFont"/>
    <w:link w:val="CommentText"/>
    <w:uiPriority w:val="99"/>
    <w:rsid w:val="00491DF8"/>
    <w:rPr>
      <w:sz w:val="20"/>
      <w:szCs w:val="20"/>
      <w:lang w:val="en-GB"/>
    </w:rPr>
  </w:style>
  <w:style w:type="paragraph" w:styleId="BalloonText">
    <w:name w:val="Balloon Text"/>
    <w:basedOn w:val="Normal"/>
    <w:link w:val="BalloonTextChar"/>
    <w:uiPriority w:val="99"/>
    <w:semiHidden/>
    <w:unhideWhenUsed/>
    <w:rsid w:val="00491DF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91DF8"/>
    <w:rPr>
      <w:rFonts w:ascii="Segoe UI" w:hAnsi="Segoe UI" w:cs="Segoe UI"/>
      <w:sz w:val="18"/>
      <w:szCs w:val="18"/>
      <w:lang w:val="en-GB"/>
    </w:rPr>
  </w:style>
  <w:style w:type="paragraph" w:styleId="BodyText">
    <w:name w:val="Body Text"/>
    <w:basedOn w:val="Normal"/>
    <w:link w:val="BodyTextChar"/>
    <w:rsid w:val="00491DF8"/>
    <w:pPr>
      <w:spacing w:after="0" w:line="240" w:lineRule="auto"/>
    </w:pPr>
    <w:rPr>
      <w:rFonts w:ascii="Times New Roman" w:hAnsi="Times New Roman" w:eastAsia="MS Mincho" w:cs="Times New Roman"/>
      <w:sz w:val="24"/>
      <w:szCs w:val="20"/>
    </w:rPr>
  </w:style>
  <w:style w:type="character" w:styleId="BodyTextChar" w:customStyle="1">
    <w:name w:val="Body Text Char"/>
    <w:basedOn w:val="DefaultParagraphFont"/>
    <w:link w:val="BodyText"/>
    <w:rsid w:val="00491DF8"/>
    <w:rPr>
      <w:rFonts w:ascii="Times New Roman" w:hAnsi="Times New Roman" w:eastAsia="MS Mincho" w:cs="Times New Roman"/>
      <w:sz w:val="24"/>
      <w:szCs w:val="20"/>
      <w:lang w:val="en-GB"/>
    </w:rPr>
  </w:style>
  <w:style w:type="paragraph" w:styleId="NormalLatinArialNarrow" w:customStyle="1">
    <w:name w:val="Normal + (Latin) Arial Narrow"/>
    <w:basedOn w:val="Heading4"/>
    <w:rsid w:val="00491DF8"/>
    <w:pPr>
      <w:keepLines w:val="0"/>
      <w:numPr>
        <w:ilvl w:val="0"/>
        <w:numId w:val="0"/>
      </w:numPr>
      <w:spacing w:before="240" w:after="240" w:line="264" w:lineRule="auto"/>
      <w:jc w:val="both"/>
    </w:pPr>
    <w:rPr>
      <w:rFonts w:ascii="Arial" w:hAnsi="Arial" w:eastAsia="Calibri" w:cs="Times New Roman"/>
      <w:bCs/>
      <w:i w:val="0"/>
      <w:iCs w:val="0"/>
      <w:color w:val="auto"/>
      <w:sz w:val="24"/>
      <w:szCs w:val="28"/>
    </w:rPr>
  </w:style>
  <w:style w:type="paragraph" w:styleId="Footer">
    <w:name w:val="footer"/>
    <w:basedOn w:val="Normal"/>
    <w:link w:val="FooterChar"/>
    <w:uiPriority w:val="99"/>
    <w:rsid w:val="00491DF8"/>
    <w:pPr>
      <w:tabs>
        <w:tab w:val="center" w:pos="4320"/>
        <w:tab w:val="right" w:pos="8640"/>
      </w:tabs>
      <w:spacing w:after="0" w:line="240" w:lineRule="auto"/>
    </w:pPr>
    <w:rPr>
      <w:rFonts w:ascii="Times New Roman" w:hAnsi="Times New Roman" w:eastAsia="Calibri" w:cs="Times New Roman"/>
      <w:sz w:val="24"/>
      <w:szCs w:val="24"/>
      <w:lang w:val="en-US"/>
    </w:rPr>
  </w:style>
  <w:style w:type="character" w:styleId="FooterChar" w:customStyle="1">
    <w:name w:val="Footer Char"/>
    <w:basedOn w:val="DefaultParagraphFont"/>
    <w:link w:val="Footer"/>
    <w:uiPriority w:val="99"/>
    <w:rsid w:val="00491DF8"/>
    <w:rPr>
      <w:rFonts w:ascii="Times New Roman" w:hAnsi="Times New Roman" w:eastAsia="Calibri" w:cs="Times New Roman"/>
      <w:sz w:val="24"/>
      <w:szCs w:val="24"/>
    </w:rPr>
  </w:style>
  <w:style w:type="character" w:styleId="Hyperlink">
    <w:name w:val="Hyperlink"/>
    <w:uiPriority w:val="99"/>
    <w:rsid w:val="00491DF8"/>
    <w:rPr>
      <w:rFonts w:cs="Times New Roman"/>
      <w:color w:val="0000FF"/>
      <w:u w:val="single"/>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1"/>
    <w:uiPriority w:val="99"/>
    <w:semiHidden/>
    <w:rsid w:val="00491DF8"/>
    <w:pPr>
      <w:spacing w:after="0" w:line="240" w:lineRule="auto"/>
    </w:pPr>
    <w:rPr>
      <w:rFonts w:ascii="Calibri" w:hAnsi="Calibri" w:eastAsia="MS Mincho" w:cs="Times New Roman"/>
      <w:sz w:val="18"/>
      <w:szCs w:val="20"/>
    </w:rPr>
  </w:style>
  <w:style w:type="character" w:styleId="FootnoteTextChar" w:customStyle="1">
    <w:name w:val="Footnote Text Char"/>
    <w:basedOn w:val="DefaultParagraphFont"/>
    <w:uiPriority w:val="99"/>
    <w:semiHidden/>
    <w:rsid w:val="00491DF8"/>
    <w:rPr>
      <w:sz w:val="20"/>
      <w:szCs w:val="20"/>
      <w:lang w:val="en-GB"/>
    </w:rPr>
  </w:style>
  <w:style w:type="character" w:styleId="FootnoteTextChar1" w:customStyle="1">
    <w:name w:val="Footnote Text Char1"/>
    <w:aliases w:val="Geneva 9 Char Char,Font: Geneva 9 Char Char,Boston 10 Char Char,f Char Char,Footnote Text Char Char Char Char Char Char Char Char,Footnote Text Char Char Char Char1 Char Char,Footnote Text Char Char Char Char Char1 Char Char"/>
    <w:link w:val="FootnoteText"/>
    <w:uiPriority w:val="99"/>
    <w:semiHidden/>
    <w:rsid w:val="00491DF8"/>
    <w:rPr>
      <w:rFonts w:ascii="Calibri" w:hAnsi="Calibri" w:eastAsia="MS Mincho" w:cs="Times New Roman"/>
      <w:sz w:val="18"/>
      <w:szCs w:val="20"/>
      <w:lang w:val="en-GB"/>
    </w:rPr>
  </w:style>
  <w:style w:type="character" w:styleId="FootnoteReference">
    <w:name w:val="footnote reference"/>
    <w:aliases w:val="ftref,16 Point,Superscript 6 Point"/>
    <w:uiPriority w:val="99"/>
    <w:semiHidden/>
    <w:rsid w:val="00491DF8"/>
    <w:rPr>
      <w:rFonts w:cs="Times New Roman"/>
      <w:vertAlign w:val="superscript"/>
    </w:rPr>
  </w:style>
  <w:style w:type="paragraph" w:styleId="BodyTextIndent2">
    <w:name w:val="Body Text Indent 2"/>
    <w:basedOn w:val="Normal"/>
    <w:link w:val="BodyTextIndent2Char"/>
    <w:rsid w:val="00491DF8"/>
    <w:pPr>
      <w:spacing w:after="120" w:line="480" w:lineRule="auto"/>
      <w:ind w:left="360"/>
    </w:pPr>
    <w:rPr>
      <w:rFonts w:ascii="Times New Roman" w:hAnsi="Times New Roman" w:eastAsia="MS Mincho" w:cs="Times New Roman"/>
      <w:sz w:val="24"/>
      <w:szCs w:val="24"/>
      <w:lang w:val="en-US"/>
    </w:rPr>
  </w:style>
  <w:style w:type="character" w:styleId="BodyTextIndent2Char" w:customStyle="1">
    <w:name w:val="Body Text Indent 2 Char"/>
    <w:basedOn w:val="DefaultParagraphFont"/>
    <w:link w:val="BodyTextIndent2"/>
    <w:rsid w:val="00491DF8"/>
    <w:rPr>
      <w:rFonts w:ascii="Times New Roman" w:hAnsi="Times New Roman" w:eastAsia="MS Mincho" w:cs="Times New Roman"/>
      <w:sz w:val="24"/>
      <w:szCs w:val="24"/>
    </w:rPr>
  </w:style>
  <w:style w:type="paragraph" w:styleId="Heading3b" w:customStyle="1">
    <w:name w:val="Heading 3b"/>
    <w:basedOn w:val="Heading3"/>
    <w:rsid w:val="00491DF8"/>
    <w:pPr>
      <w:keepLines w:val="0"/>
      <w:numPr>
        <w:ilvl w:val="0"/>
        <w:numId w:val="0"/>
      </w:numPr>
      <w:spacing w:before="240" w:after="240" w:line="240" w:lineRule="auto"/>
    </w:pPr>
    <w:rPr>
      <w:rFonts w:ascii="Times New Roman" w:hAnsi="Times New Roman" w:eastAsia="Calibri" w:cs="Arial"/>
      <w:b/>
      <w:bCs/>
      <w:i/>
      <w:color w:val="auto"/>
      <w:sz w:val="22"/>
      <w:szCs w:val="26"/>
      <w:u w:val="single"/>
    </w:rPr>
  </w:style>
  <w:style w:type="paragraph" w:styleId="Heading1Chaptertitle" w:customStyle="1">
    <w:name w:val="Heading 1: Chapter title"/>
    <w:basedOn w:val="Normal"/>
    <w:link w:val="Heading1ChaptertitleChar"/>
    <w:rsid w:val="00491DF8"/>
    <w:pPr>
      <w:spacing w:after="0" w:line="264" w:lineRule="auto"/>
      <w:jc w:val="both"/>
    </w:pPr>
    <w:rPr>
      <w:rFonts w:ascii="Arial Narrow" w:hAnsi="Arial Narrow" w:eastAsia="MS Mincho" w:cs="Times New Roman"/>
      <w:b/>
      <w:sz w:val="32"/>
      <w:szCs w:val="24"/>
      <w:lang w:val="en-US"/>
    </w:rPr>
  </w:style>
  <w:style w:type="character" w:styleId="Heading1ChaptertitleChar" w:customStyle="1">
    <w:name w:val="Heading 1: Chapter title Char"/>
    <w:link w:val="Heading1Chaptertitle"/>
    <w:locked/>
    <w:rsid w:val="00491DF8"/>
    <w:rPr>
      <w:rFonts w:ascii="Arial Narrow" w:hAnsi="Arial Narrow" w:eastAsia="MS Mincho" w:cs="Times New Roman"/>
      <w:b/>
      <w:sz w:val="32"/>
      <w:szCs w:val="24"/>
    </w:rPr>
  </w:style>
  <w:style w:type="paragraph" w:styleId="BodyTextIndent">
    <w:name w:val="Body Text Indent"/>
    <w:basedOn w:val="Normal"/>
    <w:link w:val="BodyTextIndentChar"/>
    <w:rsid w:val="00491DF8"/>
    <w:pPr>
      <w:spacing w:after="120" w:line="240" w:lineRule="auto"/>
      <w:ind w:left="360"/>
    </w:pPr>
    <w:rPr>
      <w:rFonts w:ascii="Times New Roman" w:hAnsi="Times New Roman" w:eastAsia="MS Mincho" w:cs="Times New Roman"/>
      <w:sz w:val="24"/>
      <w:szCs w:val="24"/>
      <w:lang w:val="en-US"/>
    </w:rPr>
  </w:style>
  <w:style w:type="character" w:styleId="BodyTextIndentChar" w:customStyle="1">
    <w:name w:val="Body Text Indent Char"/>
    <w:basedOn w:val="DefaultParagraphFont"/>
    <w:link w:val="BodyTextIndent"/>
    <w:rsid w:val="00491DF8"/>
    <w:rPr>
      <w:rFonts w:ascii="Times New Roman" w:hAnsi="Times New Roman" w:eastAsia="MS Mincho" w:cs="Times New Roman"/>
      <w:sz w:val="24"/>
      <w:szCs w:val="24"/>
    </w:rPr>
  </w:style>
  <w:style w:type="paragraph" w:styleId="Footnotes" w:customStyle="1">
    <w:name w:val="Footnotes"/>
    <w:basedOn w:val="FootnoteText"/>
    <w:link w:val="FootnotesChar"/>
    <w:rsid w:val="00491DF8"/>
    <w:rPr>
      <w:rFonts w:cs="Arial"/>
      <w:spacing w:val="-3"/>
      <w:szCs w:val="18"/>
    </w:rPr>
  </w:style>
  <w:style w:type="character" w:styleId="FootnotesChar" w:customStyle="1">
    <w:name w:val="Footnotes Char"/>
    <w:link w:val="Footnotes"/>
    <w:rsid w:val="00491DF8"/>
    <w:rPr>
      <w:rFonts w:ascii="Calibri" w:hAnsi="Calibri" w:eastAsia="MS Mincho" w:cs="Arial"/>
      <w:spacing w:val="-3"/>
      <w:sz w:val="18"/>
      <w:szCs w:val="18"/>
      <w:lang w:val="en-GB"/>
    </w:rPr>
  </w:style>
  <w:style w:type="paragraph" w:styleId="CommentSubject">
    <w:name w:val="annotation subject"/>
    <w:basedOn w:val="CommentText"/>
    <w:next w:val="CommentText"/>
    <w:link w:val="CommentSubjectChar"/>
    <w:uiPriority w:val="99"/>
    <w:semiHidden/>
    <w:unhideWhenUsed/>
    <w:rsid w:val="00491DF8"/>
    <w:rPr>
      <w:b/>
      <w:bCs/>
    </w:rPr>
  </w:style>
  <w:style w:type="character" w:styleId="CommentSubjectChar" w:customStyle="1">
    <w:name w:val="Comment Subject Char"/>
    <w:basedOn w:val="CommentTextChar"/>
    <w:link w:val="CommentSubject"/>
    <w:uiPriority w:val="99"/>
    <w:semiHidden/>
    <w:rsid w:val="00491DF8"/>
    <w:rPr>
      <w:b/>
      <w:bCs/>
      <w:sz w:val="20"/>
      <w:szCs w:val="20"/>
      <w:lang w:val="en-GB"/>
    </w:rPr>
  </w:style>
  <w:style w:type="paragraph" w:styleId="NoSpacing">
    <w:name w:val="No Spacing"/>
    <w:link w:val="NoSpacingChar"/>
    <w:uiPriority w:val="1"/>
    <w:qFormat/>
    <w:rsid w:val="00491DF8"/>
    <w:pPr>
      <w:spacing w:after="0" w:line="240" w:lineRule="auto"/>
    </w:pPr>
    <w:rPr>
      <w:rFonts w:eastAsiaTheme="minorEastAsia"/>
    </w:rPr>
  </w:style>
  <w:style w:type="character" w:styleId="NoSpacingChar" w:customStyle="1">
    <w:name w:val="No Spacing Char"/>
    <w:basedOn w:val="DefaultParagraphFont"/>
    <w:link w:val="NoSpacing"/>
    <w:uiPriority w:val="1"/>
    <w:rsid w:val="00491DF8"/>
    <w:rPr>
      <w:rFonts w:eastAsiaTheme="minorEastAsia"/>
    </w:rPr>
  </w:style>
  <w:style w:type="paragraph" w:styleId="TOCHeading">
    <w:name w:val="TOC Heading"/>
    <w:basedOn w:val="Heading1"/>
    <w:next w:val="Normal"/>
    <w:uiPriority w:val="39"/>
    <w:unhideWhenUsed/>
    <w:qFormat/>
    <w:rsid w:val="00491DF8"/>
    <w:pPr>
      <w:numPr>
        <w:numId w:val="0"/>
      </w:numPr>
      <w:outlineLvl w:val="9"/>
    </w:pPr>
    <w:rPr>
      <w:lang w:val="en-US"/>
    </w:rPr>
  </w:style>
  <w:style w:type="paragraph" w:styleId="TOC1">
    <w:name w:val="toc 1"/>
    <w:basedOn w:val="Normal"/>
    <w:next w:val="Normal"/>
    <w:autoRedefine/>
    <w:uiPriority w:val="39"/>
    <w:unhideWhenUsed/>
    <w:rsid w:val="00491DF8"/>
    <w:pPr>
      <w:spacing w:after="100"/>
    </w:pPr>
    <w:rPr>
      <w:b/>
      <w:color w:val="185262"/>
      <w:sz w:val="24"/>
    </w:rPr>
  </w:style>
  <w:style w:type="paragraph" w:styleId="TOC2">
    <w:name w:val="toc 2"/>
    <w:basedOn w:val="Normal"/>
    <w:next w:val="Normal"/>
    <w:autoRedefine/>
    <w:uiPriority w:val="39"/>
    <w:unhideWhenUsed/>
    <w:rsid w:val="00491DF8"/>
    <w:pPr>
      <w:tabs>
        <w:tab w:val="left" w:pos="880"/>
        <w:tab w:val="right" w:leader="dot" w:pos="9016"/>
      </w:tabs>
      <w:spacing w:after="100"/>
      <w:ind w:left="220"/>
    </w:pPr>
    <w:rPr>
      <w:color w:val="1896A3"/>
    </w:rPr>
  </w:style>
  <w:style w:type="paragraph" w:styleId="TOC3">
    <w:name w:val="toc 3"/>
    <w:basedOn w:val="Normal"/>
    <w:next w:val="Normal"/>
    <w:autoRedefine/>
    <w:uiPriority w:val="39"/>
    <w:unhideWhenUsed/>
    <w:rsid w:val="00491DF8"/>
    <w:pPr>
      <w:tabs>
        <w:tab w:val="left" w:pos="1320"/>
        <w:tab w:val="right" w:leader="dot" w:pos="9016"/>
      </w:tabs>
      <w:spacing w:after="100"/>
      <w:ind w:left="440"/>
    </w:pPr>
  </w:style>
  <w:style w:type="paragraph" w:styleId="SingleTxt" w:customStyle="1">
    <w:name w:val="__Single Txt"/>
    <w:basedOn w:val="Normal"/>
    <w:rsid w:val="00491DF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eastAsia="MS Mincho" w:cs="Times New Roman"/>
      <w:spacing w:val="4"/>
      <w:w w:val="103"/>
      <w:kern w:val="14"/>
      <w:sz w:val="20"/>
      <w:szCs w:val="20"/>
    </w:rPr>
  </w:style>
  <w:style w:type="character" w:styleId="FollowedHyperlink">
    <w:name w:val="FollowedHyperlink"/>
    <w:basedOn w:val="DefaultParagraphFont"/>
    <w:uiPriority w:val="99"/>
    <w:semiHidden/>
    <w:unhideWhenUsed/>
    <w:rsid w:val="00491DF8"/>
    <w:rPr>
      <w:color w:val="954F72" w:themeColor="followedHyperlink"/>
      <w:u w:val="single"/>
    </w:rPr>
  </w:style>
  <w:style w:type="character" w:styleId="FootnoteTextChar2" w:customStyle="1">
    <w:name w:val="Footnote Text Char2"/>
    <w:aliases w:val="Footnote Text Char Char1,Geneva 9 Char Char1,Font: Geneva 9 Char Char1,Boston 10 Char Char1,f Char Char1,Footnote Text Char Char Char Char Char Char Char Char1,Footnote Text Char Char Char Char1 Char Char1"/>
    <w:rsid w:val="00491DF8"/>
    <w:rPr>
      <w:rFonts w:ascii="Arial Narrow" w:hAnsi="Arial Narrow" w:eastAsia="MS Mincho"/>
      <w:sz w:val="18"/>
      <w:lang w:val="en-GB" w:eastAsia="en-US"/>
    </w:rPr>
  </w:style>
  <w:style w:type="paragraph" w:styleId="Style" w:customStyle="1">
    <w:name w:val="Style"/>
    <w:rsid w:val="00491DF8"/>
    <w:pPr>
      <w:widowControl w:val="0"/>
      <w:autoSpaceDE w:val="0"/>
      <w:autoSpaceDN w:val="0"/>
      <w:adjustRightInd w:val="0"/>
      <w:spacing w:after="0" w:line="240" w:lineRule="auto"/>
    </w:pPr>
    <w:rPr>
      <w:rFonts w:ascii="Times New Roman" w:hAnsi="Times New Roman" w:eastAsia="Calibri" w:cs="Times New Roman"/>
      <w:sz w:val="24"/>
      <w:szCs w:val="24"/>
    </w:rPr>
  </w:style>
  <w:style w:type="paragraph" w:styleId="TitleLatinArialNarrow" w:customStyle="1">
    <w:name w:val="Title + (Latin) Arial Narrow"/>
    <w:aliases w:val="12 pt,Not Bold,Not Italic,No underline"/>
    <w:basedOn w:val="Heading4"/>
    <w:rsid w:val="00491DF8"/>
    <w:pPr>
      <w:keepLines w:val="0"/>
      <w:numPr>
        <w:ilvl w:val="0"/>
        <w:numId w:val="0"/>
      </w:numPr>
      <w:spacing w:before="240" w:after="240" w:line="264" w:lineRule="auto"/>
      <w:jc w:val="both"/>
    </w:pPr>
    <w:rPr>
      <w:rFonts w:ascii="Arial" w:hAnsi="Arial" w:eastAsia="Calibri" w:cs="Times New Roman"/>
      <w:bCs/>
      <w:i w:val="0"/>
      <w:iCs w:val="0"/>
      <w:noProof/>
      <w:color w:val="auto"/>
      <w:sz w:val="24"/>
      <w:szCs w:val="28"/>
    </w:rPr>
  </w:style>
  <w:style w:type="character" w:styleId="PageNumber">
    <w:name w:val="page number"/>
    <w:basedOn w:val="DefaultParagraphFont"/>
    <w:uiPriority w:val="99"/>
    <w:semiHidden/>
    <w:unhideWhenUsed/>
    <w:rsid w:val="00491DF8"/>
  </w:style>
  <w:style w:type="paragraph" w:styleId="NormalWeb">
    <w:name w:val="Normal (Web)"/>
    <w:basedOn w:val="Normal"/>
    <w:uiPriority w:val="99"/>
    <w:unhideWhenUsed/>
    <w:rsid w:val="00491DF8"/>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text-close" w:customStyle="1">
    <w:name w:val="text-close"/>
    <w:basedOn w:val="Normal"/>
    <w:rsid w:val="00491DF8"/>
    <w:pPr>
      <w:spacing w:before="90" w:after="30" w:line="240" w:lineRule="atLeast"/>
    </w:pPr>
    <w:rPr>
      <w:rFonts w:ascii="Arial" w:hAnsi="Arial" w:eastAsia="Times New Roman" w:cs="Arial"/>
      <w:color w:val="000000"/>
      <w:sz w:val="18"/>
      <w:szCs w:val="18"/>
      <w:lang w:val="en-US"/>
    </w:rPr>
  </w:style>
  <w:style w:type="paragraph" w:styleId="Header">
    <w:name w:val="header"/>
    <w:basedOn w:val="Normal"/>
    <w:link w:val="HeaderChar"/>
    <w:uiPriority w:val="99"/>
    <w:unhideWhenUsed/>
    <w:rsid w:val="00491DF8"/>
    <w:pPr>
      <w:tabs>
        <w:tab w:val="center" w:pos="4513"/>
        <w:tab w:val="right" w:pos="9026"/>
      </w:tabs>
      <w:spacing w:after="0" w:line="240" w:lineRule="auto"/>
    </w:pPr>
  </w:style>
  <w:style w:type="character" w:styleId="HeaderChar" w:customStyle="1">
    <w:name w:val="Header Char"/>
    <w:basedOn w:val="DefaultParagraphFont"/>
    <w:link w:val="Header"/>
    <w:uiPriority w:val="99"/>
    <w:rsid w:val="00491DF8"/>
    <w:rPr>
      <w:lang w:val="en-GB"/>
    </w:rPr>
  </w:style>
  <w:style w:type="paragraph" w:styleId="Caption">
    <w:name w:val="caption"/>
    <w:basedOn w:val="Normal"/>
    <w:next w:val="Normal"/>
    <w:unhideWhenUsed/>
    <w:qFormat/>
    <w:rsid w:val="00491DF8"/>
    <w:pPr>
      <w:pBdr>
        <w:top w:val="nil"/>
        <w:left w:val="nil"/>
        <w:bottom w:val="nil"/>
        <w:right w:val="nil"/>
        <w:between w:val="nil"/>
        <w:bar w:val="nil"/>
      </w:pBdr>
      <w:spacing w:after="200" w:line="240" w:lineRule="auto"/>
      <w:jc w:val="center"/>
    </w:pPr>
    <w:rPr>
      <w:rFonts w:ascii="Calibri" w:hAnsi="Calibri" w:eastAsia="Arial Unicode MS" w:cs="Arial Unicode MS"/>
      <w:b/>
      <w:iCs/>
      <w:color w:val="185262"/>
      <w:u w:color="242852"/>
      <w:bdr w:val="nil"/>
      <w:lang w:val="en-US" w:eastAsia="zh-CN"/>
    </w:rPr>
  </w:style>
  <w:style w:type="paragraph" w:styleId="TableofFigures">
    <w:name w:val="table of figures"/>
    <w:basedOn w:val="Normal"/>
    <w:next w:val="Normal"/>
    <w:uiPriority w:val="99"/>
    <w:unhideWhenUsed/>
    <w:rsid w:val="00491DF8"/>
    <w:pPr>
      <w:spacing w:after="0"/>
    </w:pPr>
  </w:style>
  <w:style w:type="paragraph" w:styleId="Revision">
    <w:name w:val="Revision"/>
    <w:hidden/>
    <w:uiPriority w:val="99"/>
    <w:semiHidden/>
    <w:rsid w:val="00491DF8"/>
    <w:pPr>
      <w:spacing w:after="0" w:line="240" w:lineRule="auto"/>
    </w:pPr>
    <w:rPr>
      <w:lang w:val="en-GB"/>
    </w:rPr>
  </w:style>
  <w:style w:type="character" w:styleId="ListParagraphChar" w:customStyle="1">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491DF8"/>
    <w:rPr>
      <w:lang w:val="en-GB"/>
    </w:rPr>
  </w:style>
  <w:style w:type="character" w:styleId="UnresolvedMention1" w:customStyle="1">
    <w:name w:val="Unresolved Mention1"/>
    <w:basedOn w:val="DefaultParagraphFont"/>
    <w:uiPriority w:val="99"/>
    <w:semiHidden/>
    <w:unhideWhenUsed/>
    <w:rsid w:val="00491DF8"/>
    <w:rPr>
      <w:color w:val="808080"/>
      <w:shd w:val="clear" w:color="auto" w:fill="E6E6E6"/>
    </w:rPr>
  </w:style>
  <w:style w:type="character" w:styleId="UnresolvedMention2" w:customStyle="1">
    <w:name w:val="Unresolved Mention2"/>
    <w:basedOn w:val="DefaultParagraphFont"/>
    <w:uiPriority w:val="99"/>
    <w:semiHidden/>
    <w:unhideWhenUsed/>
    <w:rsid w:val="00491DF8"/>
    <w:rPr>
      <w:color w:val="605E5C"/>
      <w:shd w:val="clear" w:color="auto" w:fill="E1DFDD"/>
    </w:rPr>
  </w:style>
  <w:style w:type="paragraph" w:styleId="G-Heading1" w:customStyle="1">
    <w:name w:val="G-Heading1"/>
    <w:basedOn w:val="Normal"/>
    <w:link w:val="G-Heading1Char"/>
    <w:qFormat/>
    <w:rsid w:val="00491DF8"/>
    <w:pPr>
      <w:keepNext/>
      <w:keepLines/>
      <w:pBdr>
        <w:top w:val="nil"/>
        <w:left w:val="nil"/>
        <w:bottom w:val="nil"/>
        <w:right w:val="nil"/>
        <w:between w:val="nil"/>
        <w:bar w:val="nil"/>
      </w:pBdr>
      <w:spacing w:before="240" w:after="0"/>
      <w:outlineLvl w:val="4"/>
    </w:pPr>
    <w:rPr>
      <w:rFonts w:ascii="Calibri" w:hAnsi="Calibri" w:eastAsia="Calibri" w:cs="Calibri"/>
      <w:b/>
      <w:color w:val="185262"/>
      <w:sz w:val="40"/>
      <w:szCs w:val="32"/>
      <w:u w:color="374C80"/>
      <w:bdr w:val="nil"/>
      <w:lang w:eastAsia="zh-CN"/>
    </w:rPr>
  </w:style>
  <w:style w:type="character" w:styleId="G-Heading1Char" w:customStyle="1">
    <w:name w:val="G-Heading1 Char"/>
    <w:basedOn w:val="DefaultParagraphFont"/>
    <w:link w:val="G-Heading1"/>
    <w:rsid w:val="00491DF8"/>
    <w:rPr>
      <w:rFonts w:ascii="Calibri" w:hAnsi="Calibri" w:eastAsia="Calibri" w:cs="Calibri"/>
      <w:b/>
      <w:color w:val="185262"/>
      <w:sz w:val="40"/>
      <w:szCs w:val="32"/>
      <w:u w:color="374C80"/>
      <w:bdr w:val="nil"/>
      <w:lang w:val="en-GB" w:eastAsia="zh-CN"/>
    </w:rPr>
  </w:style>
  <w:style w:type="paragraph" w:styleId="Body" w:customStyle="1">
    <w:name w:val="Body"/>
    <w:rsid w:val="00491DF8"/>
    <w:pPr>
      <w:pBdr>
        <w:top w:val="nil"/>
        <w:left w:val="nil"/>
        <w:bottom w:val="nil"/>
        <w:right w:val="nil"/>
        <w:between w:val="nil"/>
        <w:bar w:val="nil"/>
      </w:pBdr>
    </w:pPr>
    <w:rPr>
      <w:rFonts w:ascii="Calibri" w:hAnsi="Calibri" w:eastAsia="Arial Unicode MS" w:cs="Arial Unicode MS"/>
      <w:color w:val="000000"/>
      <w:u w:color="000000"/>
      <w:bdr w:val="nil"/>
      <w:lang w:eastAsia="zh-CN"/>
    </w:rPr>
  </w:style>
  <w:style w:type="paragraph" w:styleId="G-heading2" w:customStyle="1">
    <w:name w:val="G-heading2"/>
    <w:basedOn w:val="Heading2"/>
    <w:link w:val="G-heading2Char"/>
    <w:qFormat/>
    <w:rsid w:val="00491DF8"/>
    <w:pPr>
      <w:pBdr>
        <w:top w:val="nil"/>
        <w:left w:val="nil"/>
        <w:bottom w:val="nil"/>
        <w:right w:val="nil"/>
        <w:between w:val="nil"/>
        <w:bar w:val="nil"/>
      </w:pBdr>
    </w:pPr>
    <w:rPr>
      <w:rFonts w:ascii="Calibri" w:hAnsi="Calibri" w:eastAsia="Calibri" w:cs="Calibri"/>
      <w:b/>
      <w:color w:val="185262"/>
      <w:u w:color="374C80"/>
      <w:bdr w:val="nil"/>
      <w:lang w:eastAsia="zh-CN"/>
    </w:rPr>
  </w:style>
  <w:style w:type="character" w:styleId="G-heading2Char" w:customStyle="1">
    <w:name w:val="G-heading2 Char"/>
    <w:basedOn w:val="Heading2Char"/>
    <w:link w:val="G-heading2"/>
    <w:rsid w:val="00491DF8"/>
    <w:rPr>
      <w:rFonts w:ascii="Calibri" w:hAnsi="Calibri" w:eastAsia="Calibri" w:cs="Calibri"/>
      <w:b/>
      <w:color w:val="185262"/>
      <w:sz w:val="26"/>
      <w:szCs w:val="26"/>
      <w:u w:color="374C80"/>
      <w:bdr w:val="nil"/>
      <w:lang w:val="en-GB" w:eastAsia="zh-CN"/>
    </w:rPr>
  </w:style>
  <w:style w:type="paragraph" w:styleId="G-Heading3" w:customStyle="1">
    <w:name w:val="G-Heading3"/>
    <w:basedOn w:val="Heading2"/>
    <w:link w:val="G-Heading3Char"/>
    <w:qFormat/>
    <w:rsid w:val="00491DF8"/>
    <w:pPr>
      <w:pBdr>
        <w:top w:val="nil"/>
        <w:left w:val="nil"/>
        <w:bottom w:val="nil"/>
        <w:right w:val="nil"/>
        <w:between w:val="nil"/>
        <w:bar w:val="nil"/>
      </w:pBdr>
    </w:pPr>
    <w:rPr>
      <w:rFonts w:ascii="Calibri" w:hAnsi="Calibri" w:eastAsia="Arial Unicode MS" w:cs="Arial Unicode MS"/>
      <w:color w:val="1896A3"/>
      <w:u w:color="374C80"/>
      <w:bdr w:val="nil"/>
      <w:lang w:eastAsia="zh-CN"/>
    </w:rPr>
  </w:style>
  <w:style w:type="character" w:styleId="G-Heading3Char" w:customStyle="1">
    <w:name w:val="G-Heading3 Char"/>
    <w:basedOn w:val="Heading2Char"/>
    <w:link w:val="G-Heading3"/>
    <w:rsid w:val="00491DF8"/>
    <w:rPr>
      <w:rFonts w:ascii="Calibri" w:hAnsi="Calibri" w:eastAsia="Arial Unicode MS" w:cs="Arial Unicode MS"/>
      <w:color w:val="1896A3"/>
      <w:sz w:val="26"/>
      <w:szCs w:val="26"/>
      <w:u w:color="374C80"/>
      <w:bdr w:val="nil"/>
      <w:lang w:val="en-GB" w:eastAsia="zh-CN"/>
    </w:rPr>
  </w:style>
  <w:style w:type="character" w:styleId="UnresolvedMention3" w:customStyle="1">
    <w:name w:val="Unresolved Mention3"/>
    <w:basedOn w:val="DefaultParagraphFont"/>
    <w:uiPriority w:val="99"/>
    <w:semiHidden/>
    <w:unhideWhenUsed/>
    <w:rsid w:val="00491DF8"/>
    <w:rPr>
      <w:color w:val="808080"/>
      <w:shd w:val="clear" w:color="auto" w:fill="E6E6E6"/>
    </w:rPr>
  </w:style>
  <w:style w:type="character" w:styleId="hgkelc" w:customStyle="1">
    <w:name w:val="hgkelc"/>
    <w:basedOn w:val="DefaultParagraphFont"/>
    <w:rsid w:val="00491DF8"/>
  </w:style>
  <w:style w:type="paragraph" w:styleId="big-copy" w:customStyle="1">
    <w:name w:val="big-copy"/>
    <w:basedOn w:val="Normal"/>
    <w:rsid w:val="00491DF8"/>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476416">
      <w:bodyDiv w:val="1"/>
      <w:marLeft w:val="0"/>
      <w:marRight w:val="0"/>
      <w:marTop w:val="0"/>
      <w:marBottom w:val="0"/>
      <w:divBdr>
        <w:top w:val="none" w:sz="0" w:space="0" w:color="auto"/>
        <w:left w:val="none" w:sz="0" w:space="0" w:color="auto"/>
        <w:bottom w:val="none" w:sz="0" w:space="0" w:color="auto"/>
        <w:right w:val="none" w:sz="0" w:space="0" w:color="auto"/>
      </w:divBdr>
    </w:div>
    <w:div w:id="174811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_rels/footnotes.xml.rels><?xml version="1.0" encoding="UTF-8" standalone="yes"?>
<Relationships xmlns="http://schemas.openxmlformats.org/package/2006/relationships"><Relationship Id="rId2" Type="http://schemas.openxmlformats.org/officeDocument/2006/relationships/hyperlink" Target="http://www.unevaluation.org/document/detail/2866" TargetMode="External"/><Relationship Id="rId1" Type="http://schemas.openxmlformats.org/officeDocument/2006/relationships/hyperlink" Target="https://www.un.org/en/disabilitystrateg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D3EE64539E3E4BB3151433E4A16084" ma:contentTypeVersion="13" ma:contentTypeDescription="Create a new document." ma:contentTypeScope="" ma:versionID="fe887fa9f5fd5f7e1ba9bc6e941fc3db">
  <xsd:schema xmlns:xsd="http://www.w3.org/2001/XMLSchema" xmlns:xs="http://www.w3.org/2001/XMLSchema" xmlns:p="http://schemas.microsoft.com/office/2006/metadata/properties" xmlns:ns2="aefe6459-a283-4446-9e19-3cf56f363647" xmlns:ns3="329024fe-6fb6-4d84-88e2-33c7e09471d1" targetNamespace="http://schemas.microsoft.com/office/2006/metadata/properties" ma:root="true" ma:fieldsID="681c073741814159c70512b8865e46f3" ns2:_="" ns3:_="">
    <xsd:import namespace="aefe6459-a283-4446-9e19-3cf56f363647"/>
    <xsd:import namespace="329024fe-6fb6-4d84-88e2-33c7e09471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e6459-a283-4446-9e19-3cf56f363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9024fe-6fb6-4d84-88e2-33c7e09471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3BC36-7509-423F-A2C4-2E8CD9540E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43598F-8746-44B9-87EA-488A55D52E11}">
  <ds:schemaRefs>
    <ds:schemaRef ds:uri="http://schemas.microsoft.com/sharepoint/v3/contenttype/forms"/>
  </ds:schemaRefs>
</ds:datastoreItem>
</file>

<file path=customXml/itemProps3.xml><?xml version="1.0" encoding="utf-8"?>
<ds:datastoreItem xmlns:ds="http://schemas.openxmlformats.org/officeDocument/2006/customXml" ds:itemID="{42D0C26F-8518-48F7-BE50-35A9E7B0A74C}"/>
</file>

<file path=docProps/app.xml><?xml version="1.0" encoding="utf-8"?>
<Properties xmlns="http://schemas.openxmlformats.org/officeDocument/2006/extended-properties" xmlns:vt="http://schemas.openxmlformats.org/officeDocument/2006/docPropsVTypes">
  <Template>Normal.dotm</Template>
  <TotalTime>2</TotalTime>
  <Pages>1</Pages>
  <Words>4027</Words>
  <Characters>22955</Characters>
  <Application>Microsoft Office Word</Application>
  <DocSecurity>4</DocSecurity>
  <Lines>191</Lines>
  <Paragraphs>53</Paragraphs>
  <ScaleCrop>false</ScaleCrop>
  <Company/>
  <LinksUpToDate>false</LinksUpToDate>
  <CharactersWithSpaces>26929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Zhang</dc:creator>
  <cp:keywords/>
  <dc:description/>
  <cp:lastModifiedBy>Daad Alqordi</cp:lastModifiedBy>
  <cp:revision>93</cp:revision>
  <dcterms:created xsi:type="dcterms:W3CDTF">2021-06-20T16:53:00Z</dcterms:created>
  <dcterms:modified xsi:type="dcterms:W3CDTF">2021-06-21T20:46:00Z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0x010100BAD3EE64539E3E4BB3151433E4A16084</vt:lpwstr>
  </property>
</Properties>
</file>