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0DB03" w14:textId="77777777" w:rsidR="00351372" w:rsidRPr="00992B20" w:rsidRDefault="00351372" w:rsidP="001617DA">
      <w:pPr>
        <w:spacing w:after="0" w:line="240" w:lineRule="auto"/>
        <w:textAlignment w:val="baseline"/>
        <w:outlineLvl w:val="2"/>
        <w:rPr>
          <w:rFonts w:ascii="Tahoma" w:eastAsia="Calibri" w:hAnsi="Tahoma" w:cs="Tahoma"/>
          <w:noProof/>
          <w:sz w:val="20"/>
          <w:szCs w:val="20"/>
          <w:lang w:val="en-GB" w:eastAsia="en-US"/>
        </w:rPr>
      </w:pPr>
      <w:bookmarkStart w:id="0" w:name="_Hlk72397960"/>
      <w:bookmarkEnd w:id="0"/>
    </w:p>
    <w:p w14:paraId="1D2ED1F8" w14:textId="77777777" w:rsidR="00351372" w:rsidRPr="00992B20" w:rsidRDefault="00351372" w:rsidP="001617DA">
      <w:pPr>
        <w:spacing w:after="0" w:line="240" w:lineRule="auto"/>
        <w:textAlignment w:val="baseline"/>
        <w:outlineLvl w:val="2"/>
        <w:rPr>
          <w:rFonts w:ascii="Tahoma" w:eastAsia="Calibri" w:hAnsi="Tahoma" w:cs="Tahoma"/>
          <w:noProof/>
          <w:sz w:val="20"/>
          <w:szCs w:val="20"/>
          <w:lang w:val="en-GB" w:eastAsia="en-US"/>
        </w:rPr>
      </w:pPr>
    </w:p>
    <w:p w14:paraId="2839C7D6" w14:textId="77777777" w:rsidR="00224EB9" w:rsidRPr="005955D3" w:rsidRDefault="00B46456" w:rsidP="00794C41">
      <w:pPr>
        <w:spacing w:after="0" w:line="240" w:lineRule="auto"/>
        <w:jc w:val="right"/>
        <w:textAlignment w:val="baseline"/>
        <w:outlineLvl w:val="2"/>
        <w:rPr>
          <w:rFonts w:ascii="Tahoma" w:hAnsi="Tahoma" w:cs="Tahoma"/>
          <w:noProof/>
          <w:sz w:val="20"/>
          <w:szCs w:val="20"/>
        </w:rPr>
      </w:pPr>
      <w:r w:rsidRPr="005955D3">
        <w:rPr>
          <w:rFonts w:ascii="Tahoma" w:hAnsi="Tahoma" w:cs="Tahoma"/>
          <w:noProof/>
          <w:sz w:val="20"/>
          <w:szCs w:val="20"/>
          <w:lang w:eastAsia="en-US"/>
        </w:rPr>
        <w:drawing>
          <wp:anchor distT="0" distB="0" distL="114300" distR="114300" simplePos="0" relativeHeight="251659264" behindDoc="0" locked="0" layoutInCell="1" allowOverlap="1" wp14:anchorId="00D104FD" wp14:editId="6DB90937">
            <wp:simplePos x="0" y="0"/>
            <wp:positionH relativeFrom="margin">
              <wp:posOffset>625475</wp:posOffset>
            </wp:positionH>
            <wp:positionV relativeFrom="paragraph">
              <wp:posOffset>118110</wp:posOffset>
            </wp:positionV>
            <wp:extent cx="942340" cy="9512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340" cy="95123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EB9" w:rsidRPr="005955D3">
        <w:rPr>
          <w:rFonts w:ascii="Tahoma" w:hAnsi="Tahoma" w:cs="Tahoma"/>
          <w:noProof/>
          <w:sz w:val="20"/>
          <w:szCs w:val="20"/>
        </w:rPr>
        <w:t xml:space="preserve">                                                  </w:t>
      </w:r>
      <w:r w:rsidR="00794C41" w:rsidRPr="005955D3">
        <w:rPr>
          <w:rFonts w:ascii="Tahoma" w:hAnsi="Tahoma" w:cs="Tahoma"/>
          <w:noProof/>
          <w:sz w:val="20"/>
          <w:szCs w:val="20"/>
          <w:lang w:eastAsia="en-US"/>
        </w:rPr>
        <w:drawing>
          <wp:inline distT="0" distB="0" distL="0" distR="0" wp14:anchorId="6EA382BB" wp14:editId="11DB4024">
            <wp:extent cx="1399736" cy="634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9181" cy="647624"/>
                    </a:xfrm>
                    <a:prstGeom prst="rect">
                      <a:avLst/>
                    </a:prstGeom>
                    <a:noFill/>
                    <a:ln>
                      <a:noFill/>
                    </a:ln>
                  </pic:spPr>
                </pic:pic>
              </a:graphicData>
            </a:graphic>
          </wp:inline>
        </w:drawing>
      </w:r>
      <w:r w:rsidR="00224EB9" w:rsidRPr="005955D3">
        <w:rPr>
          <w:rFonts w:ascii="Tahoma" w:hAnsi="Tahoma" w:cs="Tahoma"/>
          <w:noProof/>
          <w:sz w:val="20"/>
          <w:szCs w:val="20"/>
        </w:rPr>
        <w:t xml:space="preserve">                                  </w:t>
      </w:r>
      <w:r w:rsidR="00224EB9" w:rsidRPr="005955D3">
        <w:rPr>
          <w:rFonts w:ascii="Tahoma" w:hAnsi="Tahoma" w:cs="Tahoma"/>
          <w:noProof/>
          <w:sz w:val="20"/>
          <w:szCs w:val="20"/>
          <w:lang w:eastAsia="en-US"/>
        </w:rPr>
        <w:drawing>
          <wp:inline distT="0" distB="0" distL="0" distR="0" wp14:anchorId="23385077" wp14:editId="42739F3A">
            <wp:extent cx="524675" cy="10953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422" cy="1130339"/>
                    </a:xfrm>
                    <a:prstGeom prst="rect">
                      <a:avLst/>
                    </a:prstGeom>
                    <a:noFill/>
                    <a:ln>
                      <a:noFill/>
                    </a:ln>
                  </pic:spPr>
                </pic:pic>
              </a:graphicData>
            </a:graphic>
          </wp:inline>
        </w:drawing>
      </w:r>
    </w:p>
    <w:p w14:paraId="4BB4296E" w14:textId="77777777" w:rsidR="00224EB9" w:rsidRPr="005955D3" w:rsidRDefault="00224EB9" w:rsidP="001617DA">
      <w:pPr>
        <w:tabs>
          <w:tab w:val="center" w:pos="2778"/>
        </w:tabs>
        <w:spacing w:after="0" w:line="240" w:lineRule="auto"/>
        <w:textAlignment w:val="baseline"/>
        <w:outlineLvl w:val="2"/>
        <w:rPr>
          <w:rFonts w:ascii="Tahoma" w:eastAsia="Calibri" w:hAnsi="Tahoma" w:cs="Tahoma"/>
          <w:noProof/>
          <w:sz w:val="20"/>
          <w:szCs w:val="20"/>
          <w:lang w:val="en-GB" w:eastAsia="en-US"/>
        </w:rPr>
      </w:pPr>
    </w:p>
    <w:p w14:paraId="59A64A7F" w14:textId="77777777" w:rsidR="00224EB9" w:rsidRPr="005955D3" w:rsidRDefault="00224EB9" w:rsidP="001617DA">
      <w:pPr>
        <w:tabs>
          <w:tab w:val="center" w:pos="2778"/>
        </w:tabs>
        <w:spacing w:after="0" w:line="240" w:lineRule="auto"/>
        <w:textAlignment w:val="baseline"/>
        <w:outlineLvl w:val="2"/>
        <w:rPr>
          <w:rFonts w:ascii="Tahoma" w:eastAsia="Calibri" w:hAnsi="Tahoma" w:cs="Tahoma"/>
          <w:noProof/>
          <w:sz w:val="20"/>
          <w:szCs w:val="20"/>
          <w:lang w:val="en-GB" w:eastAsia="en-US"/>
        </w:rPr>
      </w:pPr>
      <w:r w:rsidRPr="005955D3">
        <w:rPr>
          <w:rFonts w:ascii="Tahoma" w:eastAsia="Calibri" w:hAnsi="Tahoma" w:cs="Tahoma"/>
          <w:noProof/>
          <w:sz w:val="20"/>
          <w:szCs w:val="20"/>
          <w:lang w:val="en-GB" w:eastAsia="en-US"/>
        </w:rPr>
        <w:t xml:space="preserve"> </w:t>
      </w:r>
    </w:p>
    <w:p w14:paraId="5B84D116" w14:textId="77777777" w:rsidR="00224EB9" w:rsidRPr="005955D3" w:rsidRDefault="00224EB9" w:rsidP="001617DA">
      <w:pPr>
        <w:tabs>
          <w:tab w:val="center" w:pos="2778"/>
        </w:tabs>
        <w:spacing w:after="0" w:line="240" w:lineRule="auto"/>
        <w:textAlignment w:val="baseline"/>
        <w:outlineLvl w:val="2"/>
        <w:rPr>
          <w:rFonts w:ascii="Tahoma" w:eastAsia="Calibri" w:hAnsi="Tahoma" w:cs="Tahoma"/>
          <w:noProof/>
          <w:sz w:val="20"/>
          <w:szCs w:val="20"/>
          <w:lang w:val="en-GB" w:eastAsia="en-US"/>
        </w:rPr>
      </w:pPr>
      <w:r w:rsidRPr="005955D3">
        <w:rPr>
          <w:rFonts w:ascii="Tahoma" w:eastAsia="Calibri" w:hAnsi="Tahoma" w:cs="Tahoma"/>
          <w:noProof/>
          <w:sz w:val="20"/>
          <w:szCs w:val="20"/>
          <w:lang w:val="en-GB" w:eastAsia="en-US"/>
        </w:rPr>
        <w:t xml:space="preserve">                                                                                                                                                                                                           </w:t>
      </w:r>
    </w:p>
    <w:p w14:paraId="115628DD" w14:textId="77777777" w:rsidR="00224EB9" w:rsidRPr="005955D3" w:rsidRDefault="00224EB9" w:rsidP="00794C41">
      <w:pPr>
        <w:spacing w:after="0" w:line="240" w:lineRule="auto"/>
        <w:jc w:val="center"/>
        <w:rPr>
          <w:rFonts w:ascii="Tahoma" w:eastAsia="Calibri" w:hAnsi="Tahoma" w:cs="Tahoma"/>
          <w:b/>
          <w:sz w:val="24"/>
          <w:szCs w:val="24"/>
          <w:lang w:val="en-GB" w:eastAsia="en-US"/>
        </w:rPr>
      </w:pPr>
      <w:r w:rsidRPr="005955D3">
        <w:rPr>
          <w:rFonts w:ascii="Tahoma" w:eastAsia="Calibri" w:hAnsi="Tahoma" w:cs="Tahoma"/>
          <w:b/>
          <w:sz w:val="24"/>
          <w:szCs w:val="24"/>
          <w:lang w:val="en-GB" w:eastAsia="en-US"/>
        </w:rPr>
        <w:t xml:space="preserve">PBF </w:t>
      </w:r>
      <w:r w:rsidR="00E173B6" w:rsidRPr="005955D3">
        <w:rPr>
          <w:rFonts w:ascii="Tahoma" w:eastAsia="Calibri" w:hAnsi="Tahoma" w:cs="Tahoma"/>
          <w:b/>
          <w:sz w:val="24"/>
          <w:szCs w:val="24"/>
          <w:lang w:val="en-GB" w:eastAsia="en-US"/>
        </w:rPr>
        <w:t>Terminal Evaluation</w:t>
      </w:r>
      <w:r w:rsidRPr="005955D3">
        <w:rPr>
          <w:rFonts w:ascii="Tahoma" w:eastAsia="Calibri" w:hAnsi="Tahoma" w:cs="Tahoma"/>
          <w:b/>
          <w:sz w:val="24"/>
          <w:szCs w:val="24"/>
          <w:lang w:val="en-GB" w:eastAsia="en-US"/>
        </w:rPr>
        <w:t xml:space="preserve"> </w:t>
      </w:r>
      <w:r w:rsidR="001617DA" w:rsidRPr="005955D3">
        <w:rPr>
          <w:rFonts w:ascii="Tahoma" w:eastAsia="Calibri" w:hAnsi="Tahoma" w:cs="Tahoma"/>
          <w:b/>
          <w:sz w:val="24"/>
          <w:szCs w:val="24"/>
          <w:lang w:val="en-GB" w:eastAsia="en-US"/>
        </w:rPr>
        <w:t>Terms of Reference</w:t>
      </w:r>
    </w:p>
    <w:p w14:paraId="316A6108" w14:textId="77777777" w:rsidR="00224EB9" w:rsidRPr="005955D3" w:rsidRDefault="00224EB9" w:rsidP="001617DA">
      <w:pPr>
        <w:spacing w:after="0" w:line="240" w:lineRule="auto"/>
        <w:jc w:val="center"/>
        <w:rPr>
          <w:rFonts w:ascii="Tahoma" w:eastAsia="Calibri" w:hAnsi="Tahoma" w:cs="Tahoma"/>
          <w:b/>
          <w:sz w:val="24"/>
          <w:szCs w:val="24"/>
          <w:lang w:val="en-GB" w:eastAsia="en-US"/>
        </w:rPr>
      </w:pPr>
    </w:p>
    <w:p w14:paraId="591932F7" w14:textId="77777777" w:rsidR="001617DA" w:rsidRPr="005955D3" w:rsidRDefault="001617DA" w:rsidP="001617DA">
      <w:pPr>
        <w:shd w:val="clear" w:color="auto" w:fill="D9D9D9"/>
        <w:spacing w:after="0" w:line="240" w:lineRule="auto"/>
        <w:jc w:val="center"/>
        <w:rPr>
          <w:rFonts w:ascii="Tahoma" w:eastAsia="Calibri" w:hAnsi="Tahoma" w:cs="Tahoma"/>
          <w:b/>
          <w:sz w:val="24"/>
          <w:szCs w:val="24"/>
          <w:lang w:val="en-GB" w:eastAsia="en-US"/>
        </w:rPr>
      </w:pPr>
      <w:r w:rsidRPr="005955D3">
        <w:rPr>
          <w:rFonts w:ascii="Tahoma" w:eastAsia="Calibri" w:hAnsi="Tahoma" w:cs="Tahoma"/>
          <w:b/>
          <w:sz w:val="24"/>
          <w:szCs w:val="24"/>
          <w:lang w:val="en-GB" w:eastAsia="en-US"/>
        </w:rPr>
        <w:t>Consultancy to undertake a Terminal Evaluation</w:t>
      </w:r>
    </w:p>
    <w:p w14:paraId="36C51D60" w14:textId="77777777" w:rsidR="00224EB9" w:rsidRPr="005955D3" w:rsidRDefault="00224EB9" w:rsidP="001617DA">
      <w:pPr>
        <w:spacing w:after="0" w:line="240" w:lineRule="auto"/>
        <w:jc w:val="both"/>
        <w:rPr>
          <w:rFonts w:ascii="Tahoma" w:eastAsia="Calibri" w:hAnsi="Tahoma" w:cs="Tahoma"/>
          <w:b/>
          <w:sz w:val="20"/>
          <w:szCs w:val="20"/>
          <w:lang w:val="en-GB" w:eastAsia="en-US"/>
        </w:rPr>
      </w:pPr>
    </w:p>
    <w:p w14:paraId="4304B814" w14:textId="77777777" w:rsidR="00224EB9" w:rsidRPr="005955D3" w:rsidRDefault="00224EB9" w:rsidP="001617DA">
      <w:pPr>
        <w:spacing w:after="0" w:line="240" w:lineRule="auto"/>
        <w:jc w:val="both"/>
        <w:rPr>
          <w:rFonts w:ascii="Tahoma" w:eastAsia="Calibri" w:hAnsi="Tahoma" w:cs="Tahoma"/>
          <w:b/>
          <w:sz w:val="20"/>
          <w:szCs w:val="20"/>
          <w:lang w:val="en-GB" w:eastAsia="en-US"/>
        </w:rPr>
      </w:pPr>
    </w:p>
    <w:p w14:paraId="2716A6B1" w14:textId="77777777" w:rsidR="001617DA" w:rsidRPr="005955D3" w:rsidRDefault="001617DA" w:rsidP="001617DA">
      <w:pPr>
        <w:spacing w:after="0" w:line="240" w:lineRule="auto"/>
        <w:jc w:val="both"/>
        <w:rPr>
          <w:rFonts w:ascii="Tahoma" w:eastAsia="Calibri" w:hAnsi="Tahoma" w:cs="Tahoma"/>
          <w:sz w:val="20"/>
          <w:szCs w:val="20"/>
          <w:lang w:val="en-GB" w:eastAsia="en-US"/>
        </w:rPr>
      </w:pPr>
      <w:r w:rsidRPr="005955D3">
        <w:rPr>
          <w:rFonts w:ascii="Tahoma" w:eastAsia="Calibri" w:hAnsi="Tahoma" w:cs="Tahoma"/>
          <w:b/>
          <w:sz w:val="20"/>
          <w:szCs w:val="20"/>
          <w:lang w:val="en-GB" w:eastAsia="en-US"/>
        </w:rPr>
        <w:t>Programme /Project Title:</w:t>
      </w:r>
      <w:r w:rsidRPr="005955D3">
        <w:rPr>
          <w:rFonts w:ascii="Tahoma" w:eastAsia="Calibri" w:hAnsi="Tahoma" w:cs="Tahoma"/>
          <w:b/>
          <w:sz w:val="20"/>
          <w:szCs w:val="20"/>
          <w:lang w:val="en-GB" w:eastAsia="en-US"/>
        </w:rPr>
        <w:tab/>
      </w:r>
      <w:r w:rsidRPr="005955D3">
        <w:rPr>
          <w:rFonts w:ascii="Tahoma" w:eastAsia="Calibri" w:hAnsi="Tahoma" w:cs="Tahoma"/>
          <w:sz w:val="20"/>
          <w:szCs w:val="20"/>
          <w:lang w:val="en-GB" w:eastAsia="en-US"/>
        </w:rPr>
        <w:t>Harnessing Youth Potential for Peace in Uganda</w:t>
      </w:r>
    </w:p>
    <w:p w14:paraId="2B059C75" w14:textId="77777777" w:rsidR="001617DA" w:rsidRPr="005955D3" w:rsidRDefault="001617DA" w:rsidP="001617DA">
      <w:pPr>
        <w:spacing w:after="0" w:line="240" w:lineRule="auto"/>
        <w:jc w:val="both"/>
        <w:rPr>
          <w:rFonts w:ascii="Tahoma" w:eastAsia="Calibri" w:hAnsi="Tahoma" w:cs="Tahoma"/>
          <w:sz w:val="20"/>
          <w:szCs w:val="20"/>
          <w:lang w:val="en-GB" w:eastAsia="en-US"/>
        </w:rPr>
      </w:pPr>
      <w:r w:rsidRPr="005955D3">
        <w:rPr>
          <w:rFonts w:ascii="Tahoma" w:eastAsia="Calibri" w:hAnsi="Tahoma" w:cs="Tahoma"/>
          <w:b/>
          <w:sz w:val="20"/>
          <w:szCs w:val="20"/>
          <w:lang w:val="en-GB" w:eastAsia="en-US"/>
        </w:rPr>
        <w:t>Scope of Advertisement:</w:t>
      </w:r>
      <w:r w:rsidRPr="005955D3">
        <w:rPr>
          <w:rFonts w:ascii="Tahoma" w:eastAsia="Calibri" w:hAnsi="Tahoma" w:cs="Tahoma"/>
          <w:b/>
          <w:sz w:val="20"/>
          <w:szCs w:val="20"/>
          <w:lang w:val="en-GB" w:eastAsia="en-US"/>
        </w:rPr>
        <w:tab/>
      </w:r>
      <w:r w:rsidR="00794C41" w:rsidRPr="005955D3">
        <w:rPr>
          <w:rFonts w:ascii="Tahoma" w:eastAsia="Calibri" w:hAnsi="Tahoma" w:cs="Tahoma"/>
          <w:sz w:val="20"/>
          <w:szCs w:val="20"/>
          <w:lang w:val="en-GB" w:eastAsia="en-US"/>
        </w:rPr>
        <w:t>Na</w:t>
      </w:r>
      <w:r w:rsidRPr="005955D3">
        <w:rPr>
          <w:rFonts w:ascii="Tahoma" w:eastAsia="Calibri" w:hAnsi="Tahoma" w:cs="Tahoma"/>
          <w:sz w:val="20"/>
          <w:szCs w:val="20"/>
          <w:lang w:val="en-GB" w:eastAsia="en-US"/>
        </w:rPr>
        <w:t>tional</w:t>
      </w:r>
      <w:r w:rsidR="00794C41" w:rsidRPr="005955D3">
        <w:rPr>
          <w:rFonts w:ascii="Tahoma" w:eastAsia="Calibri" w:hAnsi="Tahoma" w:cs="Tahoma"/>
          <w:sz w:val="20"/>
          <w:szCs w:val="20"/>
          <w:lang w:val="en-GB" w:eastAsia="en-US"/>
        </w:rPr>
        <w:t xml:space="preserve"> </w:t>
      </w:r>
    </w:p>
    <w:p w14:paraId="11500B46" w14:textId="19083636" w:rsidR="001617DA" w:rsidRPr="005955D3" w:rsidRDefault="001617DA" w:rsidP="001617DA">
      <w:pPr>
        <w:spacing w:after="0" w:line="240" w:lineRule="auto"/>
        <w:jc w:val="both"/>
        <w:rPr>
          <w:rFonts w:ascii="Tahoma" w:eastAsia="Calibri" w:hAnsi="Tahoma" w:cs="Tahoma"/>
          <w:b/>
          <w:sz w:val="20"/>
          <w:szCs w:val="20"/>
          <w:lang w:val="en-GB" w:eastAsia="en-US"/>
        </w:rPr>
      </w:pPr>
      <w:r w:rsidRPr="005955D3">
        <w:rPr>
          <w:rFonts w:ascii="Tahoma" w:eastAsia="Calibri" w:hAnsi="Tahoma" w:cs="Tahoma"/>
          <w:b/>
          <w:sz w:val="20"/>
          <w:szCs w:val="20"/>
          <w:lang w:val="en-GB" w:eastAsia="en-US"/>
        </w:rPr>
        <w:t>Type of Contract:</w:t>
      </w:r>
      <w:r w:rsidRPr="005955D3">
        <w:rPr>
          <w:rFonts w:ascii="Tahoma" w:eastAsia="Calibri" w:hAnsi="Tahoma" w:cs="Tahoma"/>
          <w:b/>
          <w:sz w:val="20"/>
          <w:szCs w:val="20"/>
          <w:lang w:val="en-GB" w:eastAsia="en-US"/>
        </w:rPr>
        <w:tab/>
      </w:r>
      <w:r w:rsidRPr="005955D3">
        <w:rPr>
          <w:rFonts w:ascii="Tahoma" w:eastAsia="Calibri" w:hAnsi="Tahoma" w:cs="Tahoma"/>
          <w:b/>
          <w:sz w:val="20"/>
          <w:szCs w:val="20"/>
          <w:lang w:val="en-GB" w:eastAsia="en-US"/>
        </w:rPr>
        <w:tab/>
      </w:r>
      <w:r w:rsidR="00BC0C0B">
        <w:rPr>
          <w:rFonts w:ascii="Tahoma" w:eastAsia="Calibri" w:hAnsi="Tahoma" w:cs="Tahoma"/>
          <w:sz w:val="20"/>
          <w:szCs w:val="20"/>
          <w:lang w:val="en-GB" w:eastAsia="en-US"/>
        </w:rPr>
        <w:t xml:space="preserve">Local </w:t>
      </w:r>
      <w:r w:rsidRPr="005955D3">
        <w:rPr>
          <w:rFonts w:ascii="Tahoma" w:eastAsia="Calibri" w:hAnsi="Tahoma" w:cs="Tahoma"/>
          <w:sz w:val="20"/>
          <w:szCs w:val="20"/>
          <w:lang w:val="en-GB" w:eastAsia="en-US"/>
        </w:rPr>
        <w:t>Consultan</w:t>
      </w:r>
      <w:r w:rsidR="00BC0C0B">
        <w:rPr>
          <w:rFonts w:ascii="Tahoma" w:eastAsia="Calibri" w:hAnsi="Tahoma" w:cs="Tahoma"/>
          <w:sz w:val="20"/>
          <w:szCs w:val="20"/>
          <w:lang w:val="en-GB" w:eastAsia="en-US"/>
        </w:rPr>
        <w:t>cy</w:t>
      </w:r>
    </w:p>
    <w:p w14:paraId="46CD3CF1" w14:textId="7CDD8F00" w:rsidR="001617DA" w:rsidRPr="005955D3" w:rsidRDefault="001617DA" w:rsidP="001617DA">
      <w:pPr>
        <w:spacing w:after="0" w:line="240" w:lineRule="auto"/>
        <w:jc w:val="both"/>
        <w:rPr>
          <w:rFonts w:ascii="Tahoma" w:eastAsia="Calibri" w:hAnsi="Tahoma" w:cs="Tahoma"/>
          <w:b/>
          <w:sz w:val="20"/>
          <w:szCs w:val="20"/>
          <w:lang w:val="en-GB" w:eastAsia="en-US"/>
        </w:rPr>
      </w:pPr>
      <w:r w:rsidRPr="005955D3">
        <w:rPr>
          <w:rFonts w:ascii="Tahoma" w:eastAsia="Calibri" w:hAnsi="Tahoma" w:cs="Tahoma"/>
          <w:b/>
          <w:sz w:val="20"/>
          <w:szCs w:val="20"/>
          <w:lang w:val="en-GB" w:eastAsia="en-US"/>
        </w:rPr>
        <w:t>Post Type:</w:t>
      </w:r>
      <w:r w:rsidRPr="005955D3">
        <w:rPr>
          <w:rFonts w:ascii="Tahoma" w:eastAsia="Calibri" w:hAnsi="Tahoma" w:cs="Tahoma"/>
          <w:b/>
          <w:sz w:val="20"/>
          <w:szCs w:val="20"/>
          <w:lang w:val="en-GB" w:eastAsia="en-US"/>
        </w:rPr>
        <w:tab/>
      </w:r>
      <w:r w:rsidRPr="005955D3">
        <w:rPr>
          <w:rFonts w:ascii="Tahoma" w:eastAsia="Calibri" w:hAnsi="Tahoma" w:cs="Tahoma"/>
          <w:b/>
          <w:sz w:val="20"/>
          <w:szCs w:val="20"/>
          <w:lang w:val="en-GB" w:eastAsia="en-US"/>
        </w:rPr>
        <w:tab/>
      </w:r>
      <w:r w:rsidRPr="005955D3">
        <w:rPr>
          <w:rFonts w:ascii="Tahoma" w:eastAsia="Calibri" w:hAnsi="Tahoma" w:cs="Tahoma"/>
          <w:b/>
          <w:sz w:val="20"/>
          <w:szCs w:val="20"/>
          <w:lang w:val="en-GB" w:eastAsia="en-US"/>
        </w:rPr>
        <w:tab/>
      </w:r>
      <w:r w:rsidR="00794C41" w:rsidRPr="005955D3">
        <w:rPr>
          <w:rFonts w:ascii="Tahoma" w:eastAsia="Calibri" w:hAnsi="Tahoma" w:cs="Tahoma"/>
          <w:sz w:val="20"/>
          <w:szCs w:val="20"/>
          <w:lang w:val="en-GB" w:eastAsia="en-US"/>
        </w:rPr>
        <w:t>National</w:t>
      </w:r>
      <w:r w:rsidRPr="005955D3">
        <w:rPr>
          <w:rFonts w:ascii="Tahoma" w:eastAsia="Calibri" w:hAnsi="Tahoma" w:cs="Tahoma"/>
          <w:sz w:val="20"/>
          <w:szCs w:val="20"/>
          <w:lang w:val="en-GB" w:eastAsia="en-US"/>
        </w:rPr>
        <w:t xml:space="preserve"> </w:t>
      </w:r>
      <w:r w:rsidR="00C05B59" w:rsidRPr="005955D3">
        <w:rPr>
          <w:rFonts w:ascii="Tahoma" w:eastAsia="Calibri" w:hAnsi="Tahoma" w:cs="Tahoma"/>
          <w:sz w:val="20"/>
          <w:szCs w:val="20"/>
          <w:lang w:val="en-GB" w:eastAsia="en-US"/>
        </w:rPr>
        <w:t>Consulti</w:t>
      </w:r>
      <w:r w:rsidR="00C05B59">
        <w:rPr>
          <w:rFonts w:ascii="Tahoma" w:eastAsia="Calibri" w:hAnsi="Tahoma" w:cs="Tahoma"/>
          <w:sz w:val="20"/>
          <w:szCs w:val="20"/>
          <w:lang w:val="en-GB" w:eastAsia="en-US"/>
        </w:rPr>
        <w:t>ng</w:t>
      </w:r>
      <w:r w:rsidR="00BC0C0B">
        <w:rPr>
          <w:rFonts w:ascii="Tahoma" w:eastAsia="Calibri" w:hAnsi="Tahoma" w:cs="Tahoma"/>
          <w:sz w:val="20"/>
          <w:szCs w:val="20"/>
          <w:lang w:val="en-GB" w:eastAsia="en-US"/>
        </w:rPr>
        <w:t xml:space="preserve"> firm</w:t>
      </w:r>
    </w:p>
    <w:p w14:paraId="4AA7D273" w14:textId="77777777" w:rsidR="001617DA" w:rsidRPr="005955D3" w:rsidRDefault="001617DA" w:rsidP="001617DA">
      <w:pPr>
        <w:spacing w:after="0" w:line="240" w:lineRule="auto"/>
        <w:jc w:val="both"/>
        <w:rPr>
          <w:rFonts w:ascii="Tahoma" w:eastAsia="Calibri" w:hAnsi="Tahoma" w:cs="Tahoma"/>
          <w:sz w:val="20"/>
          <w:szCs w:val="20"/>
          <w:lang w:val="en-GB" w:eastAsia="en-US"/>
        </w:rPr>
      </w:pPr>
      <w:r w:rsidRPr="005955D3">
        <w:rPr>
          <w:rFonts w:ascii="Tahoma" w:eastAsia="Calibri" w:hAnsi="Tahoma" w:cs="Tahoma"/>
          <w:b/>
          <w:sz w:val="20"/>
          <w:szCs w:val="20"/>
          <w:lang w:val="en-GB" w:eastAsia="en-US"/>
        </w:rPr>
        <w:t>Duty Station:</w:t>
      </w:r>
      <w:r w:rsidRPr="005955D3">
        <w:rPr>
          <w:rFonts w:ascii="Tahoma" w:eastAsia="Calibri" w:hAnsi="Tahoma" w:cs="Tahoma"/>
          <w:b/>
          <w:sz w:val="20"/>
          <w:szCs w:val="20"/>
          <w:lang w:val="en-GB" w:eastAsia="en-US"/>
        </w:rPr>
        <w:tab/>
      </w:r>
      <w:r w:rsidRPr="005955D3">
        <w:rPr>
          <w:rFonts w:ascii="Tahoma" w:eastAsia="Calibri" w:hAnsi="Tahoma" w:cs="Tahoma"/>
          <w:b/>
          <w:sz w:val="20"/>
          <w:szCs w:val="20"/>
          <w:lang w:val="en-GB" w:eastAsia="en-US"/>
        </w:rPr>
        <w:tab/>
      </w:r>
      <w:r w:rsidRPr="005955D3">
        <w:rPr>
          <w:rFonts w:ascii="Tahoma" w:eastAsia="Calibri" w:hAnsi="Tahoma" w:cs="Tahoma"/>
          <w:b/>
          <w:sz w:val="20"/>
          <w:szCs w:val="20"/>
          <w:lang w:val="en-GB" w:eastAsia="en-US"/>
        </w:rPr>
        <w:tab/>
      </w:r>
      <w:r w:rsidRPr="005955D3">
        <w:rPr>
          <w:rFonts w:ascii="Tahoma" w:eastAsia="Calibri" w:hAnsi="Tahoma" w:cs="Tahoma"/>
          <w:sz w:val="20"/>
          <w:szCs w:val="20"/>
          <w:lang w:val="en-GB" w:eastAsia="en-US"/>
        </w:rPr>
        <w:t>Home-based with mission travel</w:t>
      </w:r>
    </w:p>
    <w:p w14:paraId="23416B02" w14:textId="77777777" w:rsidR="001617DA" w:rsidRPr="005955D3" w:rsidRDefault="001617DA" w:rsidP="001617DA">
      <w:pPr>
        <w:spacing w:after="0" w:line="240" w:lineRule="auto"/>
        <w:jc w:val="both"/>
        <w:rPr>
          <w:rFonts w:ascii="Tahoma" w:eastAsia="Calibri" w:hAnsi="Tahoma" w:cs="Tahoma"/>
          <w:sz w:val="20"/>
          <w:szCs w:val="20"/>
          <w:lang w:val="en-GB" w:eastAsia="en-US"/>
        </w:rPr>
      </w:pPr>
      <w:r w:rsidRPr="005955D3">
        <w:rPr>
          <w:rFonts w:ascii="Tahoma" w:eastAsia="Calibri" w:hAnsi="Tahoma" w:cs="Tahoma"/>
          <w:b/>
          <w:sz w:val="20"/>
          <w:szCs w:val="20"/>
          <w:lang w:val="en-GB" w:eastAsia="en-US"/>
        </w:rPr>
        <w:t>Expected Areas of Travel:</w:t>
      </w:r>
      <w:r w:rsidRPr="005955D3">
        <w:rPr>
          <w:rFonts w:ascii="Tahoma" w:eastAsia="Calibri" w:hAnsi="Tahoma" w:cs="Tahoma"/>
          <w:sz w:val="20"/>
          <w:szCs w:val="20"/>
          <w:lang w:val="en-GB" w:eastAsia="en-US"/>
        </w:rPr>
        <w:tab/>
        <w:t>Kampala, Wakiso, Bundibugyo, Kasese</w:t>
      </w:r>
    </w:p>
    <w:p w14:paraId="1FB2EE6A" w14:textId="77777777" w:rsidR="001617DA" w:rsidRPr="005955D3" w:rsidRDefault="001617DA" w:rsidP="001617DA">
      <w:pPr>
        <w:spacing w:after="0" w:line="240" w:lineRule="auto"/>
        <w:jc w:val="both"/>
        <w:rPr>
          <w:rFonts w:ascii="Tahoma" w:eastAsia="Calibri" w:hAnsi="Tahoma" w:cs="Tahoma"/>
          <w:b/>
          <w:sz w:val="20"/>
          <w:szCs w:val="20"/>
          <w:lang w:val="en-GB" w:eastAsia="en-US"/>
        </w:rPr>
      </w:pPr>
      <w:r w:rsidRPr="005955D3">
        <w:rPr>
          <w:rFonts w:ascii="Tahoma" w:eastAsia="Calibri" w:hAnsi="Tahoma" w:cs="Tahoma"/>
          <w:b/>
          <w:sz w:val="20"/>
          <w:szCs w:val="20"/>
          <w:lang w:val="en-GB" w:eastAsia="en-US"/>
        </w:rPr>
        <w:t xml:space="preserve">Languages: </w:t>
      </w:r>
      <w:r w:rsidRPr="005955D3">
        <w:rPr>
          <w:rFonts w:ascii="Tahoma" w:eastAsia="Calibri" w:hAnsi="Tahoma" w:cs="Tahoma"/>
          <w:b/>
          <w:sz w:val="20"/>
          <w:szCs w:val="20"/>
          <w:lang w:val="en-GB" w:eastAsia="en-US"/>
        </w:rPr>
        <w:tab/>
      </w:r>
      <w:r w:rsidRPr="005955D3">
        <w:rPr>
          <w:rFonts w:ascii="Tahoma" w:eastAsia="Calibri" w:hAnsi="Tahoma" w:cs="Tahoma"/>
          <w:b/>
          <w:sz w:val="20"/>
          <w:szCs w:val="20"/>
          <w:lang w:val="en-GB" w:eastAsia="en-US"/>
        </w:rPr>
        <w:tab/>
      </w:r>
      <w:r w:rsidRPr="005955D3">
        <w:rPr>
          <w:rFonts w:ascii="Tahoma" w:eastAsia="Calibri" w:hAnsi="Tahoma" w:cs="Tahoma"/>
          <w:b/>
          <w:sz w:val="20"/>
          <w:szCs w:val="20"/>
          <w:lang w:val="en-GB" w:eastAsia="en-US"/>
        </w:rPr>
        <w:tab/>
      </w:r>
      <w:r w:rsidRPr="005955D3">
        <w:rPr>
          <w:rFonts w:ascii="Tahoma" w:eastAsia="Calibri" w:hAnsi="Tahoma" w:cs="Tahoma"/>
          <w:sz w:val="20"/>
          <w:szCs w:val="20"/>
          <w:lang w:val="en-GB" w:eastAsia="en-US"/>
        </w:rPr>
        <w:t>English</w:t>
      </w:r>
    </w:p>
    <w:p w14:paraId="2E712550" w14:textId="1F3489ED" w:rsidR="001617DA" w:rsidRPr="005955D3" w:rsidRDefault="001617DA" w:rsidP="001617DA">
      <w:pPr>
        <w:spacing w:after="0" w:line="240" w:lineRule="auto"/>
        <w:jc w:val="both"/>
        <w:rPr>
          <w:rFonts w:ascii="Tahoma" w:eastAsia="Calibri" w:hAnsi="Tahoma" w:cs="Tahoma"/>
          <w:b/>
          <w:sz w:val="20"/>
          <w:szCs w:val="20"/>
          <w:lang w:val="en-GB" w:eastAsia="en-US"/>
        </w:rPr>
      </w:pPr>
      <w:r w:rsidRPr="005955D3">
        <w:rPr>
          <w:rFonts w:ascii="Tahoma" w:eastAsia="Calibri" w:hAnsi="Tahoma" w:cs="Tahoma"/>
          <w:b/>
          <w:sz w:val="20"/>
          <w:szCs w:val="20"/>
          <w:lang w:val="en-GB" w:eastAsia="en-US"/>
        </w:rPr>
        <w:t>Duration of Contract:</w:t>
      </w:r>
      <w:r w:rsidRPr="005955D3">
        <w:rPr>
          <w:rFonts w:ascii="Tahoma" w:eastAsia="Calibri" w:hAnsi="Tahoma" w:cs="Tahoma"/>
          <w:b/>
          <w:sz w:val="20"/>
          <w:szCs w:val="20"/>
          <w:lang w:val="en-GB" w:eastAsia="en-US"/>
        </w:rPr>
        <w:tab/>
      </w:r>
      <w:r w:rsidRPr="005955D3">
        <w:rPr>
          <w:rFonts w:ascii="Tahoma" w:eastAsia="Calibri" w:hAnsi="Tahoma" w:cs="Tahoma"/>
          <w:b/>
          <w:sz w:val="20"/>
          <w:szCs w:val="20"/>
          <w:lang w:val="en-GB" w:eastAsia="en-US"/>
        </w:rPr>
        <w:tab/>
      </w:r>
      <w:r w:rsidRPr="005955D3">
        <w:rPr>
          <w:rFonts w:ascii="Tahoma" w:eastAsia="Calibri" w:hAnsi="Tahoma" w:cs="Tahoma"/>
          <w:sz w:val="20"/>
          <w:szCs w:val="20"/>
          <w:lang w:val="en-GB" w:eastAsia="en-US"/>
        </w:rPr>
        <w:t>3</w:t>
      </w:r>
      <w:r w:rsidR="00313970">
        <w:rPr>
          <w:rFonts w:ascii="Tahoma" w:eastAsia="Calibri" w:hAnsi="Tahoma" w:cs="Tahoma"/>
          <w:sz w:val="20"/>
          <w:szCs w:val="20"/>
          <w:lang w:val="en-GB" w:eastAsia="en-US"/>
        </w:rPr>
        <w:t>2</w:t>
      </w:r>
      <w:r w:rsidRPr="005955D3">
        <w:rPr>
          <w:rFonts w:ascii="Tahoma" w:eastAsia="Calibri" w:hAnsi="Tahoma" w:cs="Tahoma"/>
          <w:sz w:val="20"/>
          <w:szCs w:val="20"/>
          <w:lang w:val="en-GB" w:eastAsia="en-US"/>
        </w:rPr>
        <w:t xml:space="preserve"> working days spread over a period of two calendar months</w:t>
      </w:r>
    </w:p>
    <w:p w14:paraId="45B12882" w14:textId="4B731562" w:rsidR="001617DA" w:rsidRPr="005955D3" w:rsidRDefault="001617DA" w:rsidP="001617DA">
      <w:pPr>
        <w:spacing w:after="0" w:line="240" w:lineRule="auto"/>
        <w:jc w:val="both"/>
        <w:rPr>
          <w:rFonts w:ascii="Tahoma" w:eastAsia="Calibri" w:hAnsi="Tahoma" w:cs="Tahoma"/>
          <w:sz w:val="20"/>
          <w:szCs w:val="20"/>
          <w:lang w:val="en-GB" w:eastAsia="en-US"/>
        </w:rPr>
      </w:pPr>
      <w:r w:rsidRPr="005955D3">
        <w:rPr>
          <w:rFonts w:ascii="Tahoma" w:eastAsia="Calibri" w:hAnsi="Tahoma" w:cs="Tahoma"/>
          <w:b/>
          <w:sz w:val="20"/>
          <w:szCs w:val="20"/>
          <w:lang w:val="en-GB" w:eastAsia="en-US"/>
        </w:rPr>
        <w:t>Start Date:</w:t>
      </w:r>
      <w:r w:rsidRPr="005955D3">
        <w:rPr>
          <w:rFonts w:ascii="Tahoma" w:eastAsia="Calibri" w:hAnsi="Tahoma" w:cs="Tahoma"/>
          <w:b/>
          <w:sz w:val="20"/>
          <w:szCs w:val="20"/>
          <w:lang w:val="en-GB" w:eastAsia="en-US"/>
        </w:rPr>
        <w:tab/>
      </w:r>
      <w:r w:rsidRPr="005955D3">
        <w:rPr>
          <w:rFonts w:ascii="Tahoma" w:eastAsia="Calibri" w:hAnsi="Tahoma" w:cs="Tahoma"/>
          <w:b/>
          <w:sz w:val="20"/>
          <w:szCs w:val="20"/>
          <w:lang w:val="en-GB" w:eastAsia="en-US"/>
        </w:rPr>
        <w:tab/>
      </w:r>
      <w:r w:rsidRPr="005955D3">
        <w:rPr>
          <w:rFonts w:ascii="Tahoma" w:eastAsia="Calibri" w:hAnsi="Tahoma" w:cs="Tahoma"/>
          <w:b/>
          <w:sz w:val="20"/>
          <w:szCs w:val="20"/>
          <w:lang w:val="en-GB" w:eastAsia="en-US"/>
        </w:rPr>
        <w:tab/>
      </w:r>
      <w:r w:rsidR="00CC64CF">
        <w:rPr>
          <w:rFonts w:ascii="Tahoma" w:eastAsia="Calibri" w:hAnsi="Tahoma" w:cs="Tahoma"/>
          <w:bCs/>
          <w:sz w:val="20"/>
          <w:szCs w:val="20"/>
          <w:lang w:val="en-GB" w:eastAsia="en-US"/>
        </w:rPr>
        <w:t>23</w:t>
      </w:r>
      <w:r w:rsidR="00CC64CF" w:rsidRPr="00C05B59">
        <w:rPr>
          <w:rFonts w:ascii="Tahoma" w:eastAsia="Calibri" w:hAnsi="Tahoma" w:cs="Tahoma"/>
          <w:bCs/>
          <w:sz w:val="20"/>
          <w:szCs w:val="20"/>
          <w:vertAlign w:val="superscript"/>
          <w:lang w:val="en-GB" w:eastAsia="en-US"/>
        </w:rPr>
        <w:t>rd</w:t>
      </w:r>
      <w:r w:rsidR="00CC64CF">
        <w:rPr>
          <w:rFonts w:ascii="Tahoma" w:eastAsia="Calibri" w:hAnsi="Tahoma" w:cs="Tahoma"/>
          <w:bCs/>
          <w:sz w:val="20"/>
          <w:szCs w:val="20"/>
          <w:lang w:val="en-GB" w:eastAsia="en-US"/>
        </w:rPr>
        <w:t xml:space="preserve"> </w:t>
      </w:r>
      <w:r w:rsidR="00BC0C0B">
        <w:rPr>
          <w:rFonts w:ascii="Tahoma" w:eastAsia="Calibri" w:hAnsi="Tahoma" w:cs="Tahoma"/>
          <w:bCs/>
          <w:sz w:val="20"/>
          <w:szCs w:val="20"/>
          <w:lang w:val="en-GB" w:eastAsia="en-US"/>
        </w:rPr>
        <w:t>August</w:t>
      </w:r>
      <w:r w:rsidR="00E30A45" w:rsidRPr="00E30A45">
        <w:rPr>
          <w:rFonts w:ascii="Tahoma" w:eastAsia="Calibri" w:hAnsi="Tahoma" w:cs="Tahoma"/>
          <w:bCs/>
          <w:sz w:val="20"/>
          <w:szCs w:val="20"/>
          <w:lang w:val="en-GB" w:eastAsia="en-US"/>
        </w:rPr>
        <w:t xml:space="preserve"> </w:t>
      </w:r>
      <w:r w:rsidR="00E30A45" w:rsidRPr="005955D3">
        <w:rPr>
          <w:rFonts w:ascii="Tahoma" w:eastAsia="Calibri" w:hAnsi="Tahoma" w:cs="Tahoma"/>
          <w:sz w:val="20"/>
          <w:szCs w:val="20"/>
          <w:lang w:val="en-GB" w:eastAsia="en-US"/>
        </w:rPr>
        <w:t>2021</w:t>
      </w:r>
    </w:p>
    <w:p w14:paraId="386BD0C7" w14:textId="77777777" w:rsidR="00351372" w:rsidRPr="005955D3" w:rsidRDefault="00351372" w:rsidP="00794C41">
      <w:pPr>
        <w:spacing w:after="0" w:line="240" w:lineRule="auto"/>
        <w:rPr>
          <w:rFonts w:ascii="Tahoma" w:eastAsia="Times New Roman" w:hAnsi="Tahoma" w:cs="Tahoma"/>
          <w:sz w:val="20"/>
          <w:szCs w:val="20"/>
          <w:lang w:val="en-GB" w:eastAsia="en-US"/>
        </w:rPr>
      </w:pPr>
    </w:p>
    <w:p w14:paraId="1B353C0F" w14:textId="77777777" w:rsidR="00351372" w:rsidRPr="005955D3" w:rsidRDefault="00351372" w:rsidP="001617DA">
      <w:pPr>
        <w:numPr>
          <w:ilvl w:val="0"/>
          <w:numId w:val="13"/>
        </w:numPr>
        <w:spacing w:after="0" w:line="240" w:lineRule="auto"/>
        <w:jc w:val="both"/>
        <w:rPr>
          <w:rFonts w:ascii="Tahoma" w:eastAsia="Times New Roman" w:hAnsi="Tahoma" w:cs="Tahoma"/>
          <w:b/>
          <w:sz w:val="20"/>
          <w:szCs w:val="20"/>
          <w:lang w:val="en-GB" w:eastAsia="en-US"/>
        </w:rPr>
      </w:pPr>
      <w:r w:rsidRPr="005955D3">
        <w:rPr>
          <w:rFonts w:ascii="Tahoma" w:eastAsia="Times New Roman" w:hAnsi="Tahoma" w:cs="Tahoma"/>
          <w:b/>
          <w:sz w:val="20"/>
          <w:szCs w:val="20"/>
          <w:lang w:val="en-GB" w:eastAsia="en-US"/>
        </w:rPr>
        <w:t>Introduction</w:t>
      </w:r>
    </w:p>
    <w:p w14:paraId="644DD627" w14:textId="77777777" w:rsidR="00C11EE4" w:rsidRPr="005955D3" w:rsidRDefault="00C11EE4" w:rsidP="00357DC0">
      <w:pPr>
        <w:spacing w:after="0" w:line="240" w:lineRule="auto"/>
        <w:ind w:left="720"/>
        <w:jc w:val="both"/>
        <w:rPr>
          <w:rFonts w:ascii="Tahoma" w:eastAsia="Times New Roman" w:hAnsi="Tahoma" w:cs="Tahoma"/>
          <w:b/>
          <w:sz w:val="20"/>
          <w:szCs w:val="20"/>
          <w:lang w:val="en-GB" w:eastAsia="en-US"/>
        </w:rPr>
      </w:pPr>
    </w:p>
    <w:p w14:paraId="191D73AE" w14:textId="77777777" w:rsidR="00452680" w:rsidRPr="005955D3" w:rsidRDefault="00452680" w:rsidP="001617DA">
      <w:pPr>
        <w:spacing w:after="0" w:line="240" w:lineRule="auto"/>
        <w:rPr>
          <w:rFonts w:ascii="Tahoma" w:hAnsi="Tahoma" w:cs="Tahoma"/>
          <w:b/>
          <w:sz w:val="20"/>
          <w:szCs w:val="20"/>
          <w:lang w:val="en-NZ"/>
        </w:rPr>
      </w:pPr>
    </w:p>
    <w:p w14:paraId="19EBA810" w14:textId="77777777" w:rsidR="00452680" w:rsidRPr="005955D3" w:rsidRDefault="00452680" w:rsidP="001617DA">
      <w:pPr>
        <w:pStyle w:val="Heading2"/>
        <w:spacing w:before="0" w:line="240" w:lineRule="auto"/>
        <w:jc w:val="both"/>
        <w:rPr>
          <w:rFonts w:ascii="Tahoma" w:hAnsi="Tahoma" w:cs="Tahoma"/>
          <w:b/>
          <w:color w:val="auto"/>
          <w:spacing w:val="-1"/>
          <w:sz w:val="20"/>
          <w:szCs w:val="20"/>
          <w:lang w:val="en-NZ"/>
        </w:rPr>
      </w:pPr>
      <w:r w:rsidRPr="005955D3">
        <w:rPr>
          <w:rFonts w:ascii="Tahoma" w:hAnsi="Tahoma" w:cs="Tahoma"/>
          <w:b/>
          <w:color w:val="auto"/>
          <w:sz w:val="20"/>
          <w:szCs w:val="20"/>
          <w:lang w:val="en-NZ"/>
        </w:rPr>
        <w:t>A.</w:t>
      </w:r>
      <w:r w:rsidRPr="005955D3">
        <w:rPr>
          <w:rFonts w:ascii="Tahoma" w:hAnsi="Tahoma" w:cs="Tahoma"/>
          <w:b/>
          <w:color w:val="auto"/>
          <w:spacing w:val="-1"/>
          <w:sz w:val="20"/>
          <w:szCs w:val="20"/>
          <w:lang w:val="en-NZ"/>
        </w:rPr>
        <w:t xml:space="preserve"> BACKGROUND</w:t>
      </w:r>
    </w:p>
    <w:p w14:paraId="009B3D17" w14:textId="77777777" w:rsidR="00452680" w:rsidRPr="005955D3" w:rsidRDefault="00452680" w:rsidP="001617DA">
      <w:pPr>
        <w:spacing w:after="0" w:line="240" w:lineRule="auto"/>
        <w:rPr>
          <w:rFonts w:ascii="Tahoma" w:hAnsi="Tahoma" w:cs="Tahoma"/>
          <w:sz w:val="20"/>
          <w:szCs w:val="20"/>
          <w:lang w:val="en-NZ"/>
        </w:rPr>
      </w:pPr>
    </w:p>
    <w:p w14:paraId="6F76C769" w14:textId="417E49D7" w:rsidR="00407A3B" w:rsidRPr="005955D3" w:rsidRDefault="005B0018">
      <w:pPr>
        <w:spacing w:line="240" w:lineRule="auto"/>
        <w:jc w:val="both"/>
        <w:rPr>
          <w:rFonts w:ascii="Tahoma" w:eastAsia="Times New Roman" w:hAnsi="Tahoma" w:cs="Tahoma"/>
          <w:sz w:val="20"/>
          <w:szCs w:val="20"/>
        </w:rPr>
      </w:pPr>
      <w:r w:rsidRPr="005955D3">
        <w:rPr>
          <w:rFonts w:ascii="Tahoma" w:eastAsia="Times New Roman" w:hAnsi="Tahoma" w:cs="Tahoma"/>
          <w:sz w:val="20"/>
          <w:szCs w:val="20"/>
          <w:lang w:val="en-GB" w:eastAsia="en-US"/>
        </w:rPr>
        <w:t xml:space="preserve">United Nations Development Programme (UNDP) in partnership with the United Nations Population Fund (UNFPA) and Office of the High Commissioner for Human Rights (OHCHR), have been jointly implementing the UN Secretary-General's Peacebuilding Fund (PBF) in Uganda under the project titled </w:t>
      </w:r>
      <w:r w:rsidRPr="005955D3">
        <w:rPr>
          <w:rFonts w:ascii="Tahoma" w:eastAsia="Times New Roman" w:hAnsi="Tahoma" w:cs="Tahoma"/>
          <w:b/>
          <w:bCs/>
          <w:sz w:val="20"/>
          <w:szCs w:val="20"/>
          <w:u w:val="single"/>
          <w:lang w:val="en-GB" w:eastAsia="en-US"/>
        </w:rPr>
        <w:t>“Harnessing Youth’s Potential for Peace in Uganda</w:t>
      </w:r>
      <w:r w:rsidRPr="005955D3">
        <w:rPr>
          <w:rFonts w:ascii="Tahoma" w:eastAsia="Times New Roman" w:hAnsi="Tahoma" w:cs="Tahoma"/>
          <w:sz w:val="20"/>
          <w:szCs w:val="20"/>
          <w:lang w:val="en-GB" w:eastAsia="en-US"/>
        </w:rPr>
        <w:t xml:space="preserve">”. </w:t>
      </w:r>
      <w:r w:rsidRPr="005955D3">
        <w:rPr>
          <w:rFonts w:ascii="Tahoma" w:eastAsia="Times New Roman" w:hAnsi="Tahoma" w:cs="Tahoma"/>
          <w:sz w:val="20"/>
          <w:szCs w:val="20"/>
          <w:lang w:eastAsia="en-US"/>
        </w:rPr>
        <w:t xml:space="preserve">The project focused on addressing the exclusion of youth, including girls and women, from political and economic discourse in the country with a focus on the regional hotspots of </w:t>
      </w:r>
      <w:r w:rsidRPr="005955D3">
        <w:rPr>
          <w:rFonts w:ascii="Tahoma" w:eastAsia="Times New Roman" w:hAnsi="Tahoma" w:cs="Tahoma"/>
          <w:sz w:val="20"/>
          <w:szCs w:val="20"/>
          <w:u w:val="single"/>
          <w:lang w:eastAsia="en-US"/>
        </w:rPr>
        <w:t>Rwenzori</w:t>
      </w:r>
      <w:r w:rsidRPr="005955D3">
        <w:rPr>
          <w:rFonts w:ascii="Tahoma" w:eastAsia="Times New Roman" w:hAnsi="Tahoma" w:cs="Tahoma"/>
          <w:sz w:val="20"/>
          <w:szCs w:val="20"/>
          <w:lang w:eastAsia="en-US"/>
        </w:rPr>
        <w:t xml:space="preserve"> an</w:t>
      </w:r>
      <w:r w:rsidRPr="005955D3">
        <w:rPr>
          <w:rFonts w:ascii="Tahoma" w:eastAsia="Times New Roman" w:hAnsi="Tahoma" w:cs="Tahoma"/>
          <w:sz w:val="20"/>
          <w:szCs w:val="20"/>
          <w:u w:val="single"/>
          <w:lang w:eastAsia="en-US"/>
        </w:rPr>
        <w:t>d Central Buganda regions</w:t>
      </w:r>
      <w:r w:rsidRPr="005955D3">
        <w:rPr>
          <w:rFonts w:ascii="Tahoma" w:eastAsia="Times New Roman" w:hAnsi="Tahoma" w:cs="Tahoma"/>
          <w:sz w:val="20"/>
          <w:szCs w:val="20"/>
          <w:lang w:eastAsia="en-US"/>
        </w:rPr>
        <w:t>. The project addressed youth exclusion through initiatives that enable greater engagement of young women and men in decision-making processes at national, district and local level, and initiatives that aim to restore trust between government (in particular security and law enforcement) entities and communities in the regional hotspots.</w:t>
      </w:r>
    </w:p>
    <w:p w14:paraId="3ACCF8BD" w14:textId="77777777" w:rsidR="00601266" w:rsidRPr="005955D3" w:rsidRDefault="00601266" w:rsidP="001617DA">
      <w:pPr>
        <w:pStyle w:val="ListParagraph"/>
        <w:rPr>
          <w:rFonts w:ascii="Tahoma" w:eastAsia="Times New Roman" w:hAnsi="Tahoma" w:cs="Tahoma"/>
          <w:sz w:val="20"/>
          <w:szCs w:val="20"/>
        </w:rPr>
      </w:pPr>
    </w:p>
    <w:p w14:paraId="18005E14" w14:textId="77777777" w:rsidR="00242438" w:rsidRPr="005955D3" w:rsidRDefault="007D2764" w:rsidP="001617DA">
      <w:pPr>
        <w:spacing w:line="240" w:lineRule="auto"/>
        <w:jc w:val="both"/>
        <w:rPr>
          <w:rFonts w:ascii="Tahoma" w:eastAsia="Times New Roman" w:hAnsi="Tahoma" w:cs="Tahoma"/>
          <w:sz w:val="20"/>
          <w:szCs w:val="20"/>
        </w:rPr>
      </w:pPr>
      <w:r w:rsidRPr="005955D3">
        <w:rPr>
          <w:rFonts w:ascii="Tahoma" w:eastAsia="Times New Roman" w:hAnsi="Tahoma" w:cs="Tahoma"/>
          <w:sz w:val="20"/>
          <w:szCs w:val="20"/>
        </w:rPr>
        <w:t>The project was catalytic, innovative and time-sensitive (18months), aiming at strengthening the engagement of young women and men in peacebuilding and political processes in Uganda.</w:t>
      </w:r>
      <w:r w:rsidR="00601266" w:rsidRPr="005955D3">
        <w:rPr>
          <w:rFonts w:ascii="Tahoma" w:eastAsia="Times New Roman" w:hAnsi="Tahoma" w:cs="Tahoma"/>
          <w:sz w:val="20"/>
          <w:szCs w:val="20"/>
        </w:rPr>
        <w:t xml:space="preserve"> The project had 2 outcomes and six corresponding outputs as detailed </w:t>
      </w:r>
      <w:r w:rsidR="005E2CC6" w:rsidRPr="005955D3">
        <w:rPr>
          <w:rFonts w:ascii="Tahoma" w:eastAsia="Times New Roman" w:hAnsi="Tahoma" w:cs="Tahoma"/>
          <w:sz w:val="20"/>
          <w:szCs w:val="20"/>
        </w:rPr>
        <w:t>below.</w:t>
      </w:r>
    </w:p>
    <w:p w14:paraId="6125D0CC" w14:textId="77777777" w:rsidR="00601266" w:rsidRPr="005955D3" w:rsidRDefault="00601266" w:rsidP="001617DA">
      <w:pPr>
        <w:spacing w:line="240" w:lineRule="auto"/>
        <w:jc w:val="both"/>
        <w:rPr>
          <w:rFonts w:ascii="Tahoma" w:eastAsia="Times New Roman" w:hAnsi="Tahoma" w:cs="Tahoma"/>
          <w:b/>
          <w:bCs/>
          <w:sz w:val="20"/>
          <w:szCs w:val="20"/>
        </w:rPr>
      </w:pPr>
      <w:r w:rsidRPr="005955D3">
        <w:rPr>
          <w:rFonts w:ascii="Tahoma" w:eastAsia="Times New Roman" w:hAnsi="Tahoma" w:cs="Tahoma"/>
          <w:b/>
          <w:bCs/>
          <w:sz w:val="20"/>
          <w:szCs w:val="20"/>
        </w:rPr>
        <w:t>Outcome 1</w:t>
      </w:r>
      <w:r w:rsidRPr="005955D3">
        <w:rPr>
          <w:rFonts w:ascii="Tahoma" w:eastAsia="Times New Roman" w:hAnsi="Tahoma" w:cs="Tahoma"/>
          <w:sz w:val="20"/>
          <w:szCs w:val="20"/>
        </w:rPr>
        <w:t xml:space="preserve">:  </w:t>
      </w:r>
      <w:r w:rsidRPr="005955D3">
        <w:rPr>
          <w:rFonts w:ascii="Tahoma" w:eastAsia="Times New Roman" w:hAnsi="Tahoma" w:cs="Tahoma"/>
          <w:b/>
          <w:bCs/>
          <w:sz w:val="20"/>
          <w:szCs w:val="20"/>
        </w:rPr>
        <w:t>State and civil society actor decision-making processes are more inclusive by enabling proactive participation of youth as positive agents of peace in political, and peacebuilding processes</w:t>
      </w:r>
    </w:p>
    <w:p w14:paraId="02C81068" w14:textId="77777777" w:rsidR="00601266" w:rsidRPr="005955D3" w:rsidRDefault="00601266" w:rsidP="001617DA">
      <w:pPr>
        <w:spacing w:line="240" w:lineRule="auto"/>
        <w:jc w:val="both"/>
        <w:rPr>
          <w:rFonts w:ascii="Tahoma" w:eastAsia="Times New Roman" w:hAnsi="Tahoma" w:cs="Tahoma"/>
          <w:i/>
          <w:iCs/>
          <w:sz w:val="20"/>
          <w:szCs w:val="20"/>
        </w:rPr>
      </w:pPr>
      <w:r w:rsidRPr="005955D3">
        <w:rPr>
          <w:rFonts w:ascii="Tahoma" w:eastAsia="Times New Roman" w:hAnsi="Tahoma" w:cs="Tahoma"/>
          <w:b/>
          <w:i/>
          <w:iCs/>
          <w:sz w:val="20"/>
          <w:szCs w:val="20"/>
        </w:rPr>
        <w:t>Output 1:</w:t>
      </w:r>
      <w:r w:rsidRPr="005955D3">
        <w:rPr>
          <w:rFonts w:ascii="Tahoma" w:eastAsia="Times New Roman" w:hAnsi="Tahoma" w:cs="Tahoma"/>
          <w:i/>
          <w:iCs/>
          <w:sz w:val="20"/>
          <w:szCs w:val="20"/>
        </w:rPr>
        <w:t xml:space="preserve"> Capacity of selected government ministries and departments is enhanced to effectively mainstream youth issues in decision-making mechanisms </w:t>
      </w:r>
    </w:p>
    <w:p w14:paraId="502A27A4" w14:textId="77777777" w:rsidR="00601266" w:rsidRPr="005955D3" w:rsidRDefault="00601266" w:rsidP="001617DA">
      <w:pPr>
        <w:spacing w:line="240" w:lineRule="auto"/>
        <w:jc w:val="both"/>
        <w:rPr>
          <w:rFonts w:ascii="Tahoma" w:eastAsia="Times New Roman" w:hAnsi="Tahoma" w:cs="Tahoma"/>
          <w:i/>
          <w:iCs/>
          <w:sz w:val="20"/>
          <w:szCs w:val="20"/>
        </w:rPr>
      </w:pPr>
      <w:r w:rsidRPr="005955D3">
        <w:rPr>
          <w:rFonts w:ascii="Tahoma" w:eastAsia="Times New Roman" w:hAnsi="Tahoma" w:cs="Tahoma"/>
          <w:b/>
          <w:i/>
          <w:iCs/>
          <w:sz w:val="20"/>
          <w:szCs w:val="20"/>
        </w:rPr>
        <w:lastRenderedPageBreak/>
        <w:t>Output 2:</w:t>
      </w:r>
      <w:r w:rsidRPr="005955D3">
        <w:rPr>
          <w:rFonts w:ascii="Tahoma" w:eastAsia="Times New Roman" w:hAnsi="Tahoma" w:cs="Tahoma"/>
          <w:i/>
          <w:iCs/>
          <w:sz w:val="20"/>
          <w:szCs w:val="20"/>
        </w:rPr>
        <w:t xml:space="preserve"> Youth pro-actively engage with leaders and elders and advocate for their own inclusion in peacebuilding processes and new peacebuilding initiatives</w:t>
      </w:r>
    </w:p>
    <w:p w14:paraId="7C3FB1D1" w14:textId="77777777" w:rsidR="00601266" w:rsidRPr="005955D3" w:rsidRDefault="00601266" w:rsidP="001617DA">
      <w:pPr>
        <w:spacing w:line="240" w:lineRule="auto"/>
        <w:jc w:val="both"/>
        <w:rPr>
          <w:rFonts w:ascii="Tahoma" w:eastAsia="Times New Roman" w:hAnsi="Tahoma" w:cs="Tahoma"/>
          <w:sz w:val="20"/>
          <w:szCs w:val="20"/>
        </w:rPr>
      </w:pPr>
      <w:r w:rsidRPr="005955D3">
        <w:rPr>
          <w:rFonts w:ascii="Tahoma" w:eastAsia="Times New Roman" w:hAnsi="Tahoma" w:cs="Tahoma"/>
          <w:b/>
          <w:i/>
          <w:iCs/>
          <w:sz w:val="20"/>
          <w:szCs w:val="20"/>
        </w:rPr>
        <w:t>Output 3:</w:t>
      </w:r>
      <w:r w:rsidRPr="005955D3">
        <w:rPr>
          <w:rFonts w:ascii="Tahoma" w:eastAsia="Times New Roman" w:hAnsi="Tahoma" w:cs="Tahoma"/>
          <w:i/>
          <w:iCs/>
          <w:sz w:val="20"/>
          <w:szCs w:val="20"/>
        </w:rPr>
        <w:t xml:space="preserve">  </w:t>
      </w:r>
      <w:r w:rsidRPr="005955D3">
        <w:rPr>
          <w:rFonts w:ascii="Tahoma" w:eastAsia="Times New Roman" w:hAnsi="Tahoma" w:cs="Tahoma"/>
          <w:bCs/>
          <w:i/>
          <w:iCs/>
          <w:sz w:val="20"/>
          <w:szCs w:val="20"/>
        </w:rPr>
        <w:t>Selected government and civil society actors promote youth participation in political and peacebuilding processes</w:t>
      </w:r>
      <w:r w:rsidRPr="005955D3">
        <w:rPr>
          <w:rFonts w:ascii="Tahoma" w:eastAsia="Times New Roman" w:hAnsi="Tahoma" w:cs="Tahoma"/>
          <w:bCs/>
          <w:sz w:val="20"/>
          <w:szCs w:val="20"/>
        </w:rPr>
        <w:tab/>
      </w:r>
    </w:p>
    <w:p w14:paraId="32959DB5" w14:textId="77777777" w:rsidR="00601266" w:rsidRPr="005955D3" w:rsidRDefault="00601266" w:rsidP="001617DA">
      <w:pPr>
        <w:spacing w:line="240" w:lineRule="auto"/>
        <w:jc w:val="both"/>
        <w:rPr>
          <w:rFonts w:ascii="Tahoma" w:eastAsia="Times New Roman" w:hAnsi="Tahoma" w:cs="Tahoma"/>
          <w:b/>
          <w:bCs/>
          <w:sz w:val="20"/>
          <w:szCs w:val="20"/>
        </w:rPr>
      </w:pPr>
      <w:r w:rsidRPr="005955D3">
        <w:rPr>
          <w:rFonts w:ascii="Tahoma" w:eastAsia="Times New Roman" w:hAnsi="Tahoma" w:cs="Tahoma"/>
          <w:b/>
          <w:sz w:val="20"/>
          <w:szCs w:val="20"/>
        </w:rPr>
        <w:t xml:space="preserve">Outcome 2: </w:t>
      </w:r>
      <w:r w:rsidRPr="005955D3">
        <w:rPr>
          <w:rFonts w:ascii="Tahoma" w:eastAsia="Times New Roman" w:hAnsi="Tahoma" w:cs="Tahoma"/>
          <w:b/>
          <w:bCs/>
          <w:sz w:val="20"/>
          <w:szCs w:val="20"/>
        </w:rPr>
        <w:t xml:space="preserve">Mistrust between law enforcement and security agencies and communities is reduced by enhancing the strict application of human rights standards </w:t>
      </w:r>
    </w:p>
    <w:p w14:paraId="30CFE91E" w14:textId="77777777" w:rsidR="00601266" w:rsidRPr="005955D3" w:rsidRDefault="00601266" w:rsidP="001617DA">
      <w:pPr>
        <w:spacing w:line="240" w:lineRule="auto"/>
        <w:jc w:val="both"/>
        <w:rPr>
          <w:rFonts w:ascii="Tahoma" w:eastAsia="Times New Roman" w:hAnsi="Tahoma" w:cs="Tahoma"/>
          <w:i/>
          <w:iCs/>
          <w:sz w:val="20"/>
          <w:szCs w:val="20"/>
        </w:rPr>
      </w:pPr>
      <w:r w:rsidRPr="005955D3">
        <w:rPr>
          <w:rFonts w:ascii="Tahoma" w:eastAsia="Times New Roman" w:hAnsi="Tahoma" w:cs="Tahoma"/>
          <w:b/>
          <w:i/>
          <w:iCs/>
          <w:sz w:val="20"/>
          <w:szCs w:val="20"/>
        </w:rPr>
        <w:t>Output 1:</w:t>
      </w:r>
      <w:r w:rsidRPr="005955D3">
        <w:rPr>
          <w:rFonts w:ascii="Tahoma" w:eastAsia="Times New Roman" w:hAnsi="Tahoma" w:cs="Tahoma"/>
          <w:i/>
          <w:iCs/>
          <w:sz w:val="20"/>
          <w:szCs w:val="20"/>
        </w:rPr>
        <w:t xml:space="preserve">  Capacity building is provided for law enforcement and security agencies on human rights standards in their operations engaging the youth.</w:t>
      </w:r>
    </w:p>
    <w:p w14:paraId="332EFEDD" w14:textId="77777777" w:rsidR="00601266" w:rsidRPr="005955D3" w:rsidRDefault="00601266" w:rsidP="001617DA">
      <w:pPr>
        <w:spacing w:line="240" w:lineRule="auto"/>
        <w:jc w:val="both"/>
        <w:rPr>
          <w:rFonts w:ascii="Tahoma" w:eastAsia="Times New Roman" w:hAnsi="Tahoma" w:cs="Tahoma"/>
          <w:b/>
          <w:i/>
          <w:iCs/>
          <w:sz w:val="20"/>
          <w:szCs w:val="20"/>
        </w:rPr>
      </w:pPr>
      <w:r w:rsidRPr="005955D3">
        <w:rPr>
          <w:rFonts w:ascii="Tahoma" w:eastAsia="Times New Roman" w:hAnsi="Tahoma" w:cs="Tahoma"/>
          <w:b/>
          <w:i/>
          <w:iCs/>
          <w:sz w:val="20"/>
          <w:szCs w:val="20"/>
        </w:rPr>
        <w:t>Output 2:</w:t>
      </w:r>
      <w:r w:rsidRPr="005955D3">
        <w:rPr>
          <w:rFonts w:ascii="Tahoma" w:eastAsia="Times New Roman" w:hAnsi="Tahoma" w:cs="Tahoma"/>
          <w:i/>
          <w:iCs/>
          <w:sz w:val="20"/>
          <w:szCs w:val="20"/>
        </w:rPr>
        <w:t xml:space="preserve">  </w:t>
      </w:r>
      <w:r w:rsidRPr="005955D3">
        <w:rPr>
          <w:rFonts w:ascii="Tahoma" w:eastAsia="Times New Roman" w:hAnsi="Tahoma" w:cs="Tahoma"/>
          <w:bCs/>
          <w:i/>
          <w:iCs/>
          <w:sz w:val="20"/>
          <w:szCs w:val="20"/>
        </w:rPr>
        <w:t>The effectiveness of a monitoring, reporting and advocacy framework for human rights violations in law enforcement operations aimed at engaging the youth is strengthened</w:t>
      </w:r>
      <w:r w:rsidRPr="005955D3">
        <w:rPr>
          <w:rFonts w:ascii="Tahoma" w:eastAsia="Times New Roman" w:hAnsi="Tahoma" w:cs="Tahoma"/>
          <w:b/>
          <w:i/>
          <w:iCs/>
          <w:sz w:val="20"/>
          <w:szCs w:val="20"/>
        </w:rPr>
        <w:t xml:space="preserve"> </w:t>
      </w:r>
    </w:p>
    <w:p w14:paraId="2CF42B65" w14:textId="77777777" w:rsidR="007D2764" w:rsidRPr="005955D3" w:rsidRDefault="00601266" w:rsidP="001617DA">
      <w:pPr>
        <w:spacing w:line="240" w:lineRule="auto"/>
        <w:jc w:val="both"/>
        <w:rPr>
          <w:rFonts w:ascii="Tahoma" w:eastAsia="Times New Roman" w:hAnsi="Tahoma" w:cs="Tahoma"/>
          <w:bCs/>
          <w:i/>
          <w:iCs/>
          <w:sz w:val="20"/>
          <w:szCs w:val="20"/>
        </w:rPr>
      </w:pPr>
      <w:r w:rsidRPr="005955D3">
        <w:rPr>
          <w:rFonts w:ascii="Tahoma" w:eastAsia="Times New Roman" w:hAnsi="Tahoma" w:cs="Tahoma"/>
          <w:b/>
          <w:i/>
          <w:iCs/>
          <w:sz w:val="20"/>
          <w:szCs w:val="20"/>
        </w:rPr>
        <w:t xml:space="preserve">Output 3: </w:t>
      </w:r>
      <w:r w:rsidRPr="005955D3">
        <w:rPr>
          <w:rFonts w:ascii="Tahoma" w:eastAsia="Times New Roman" w:hAnsi="Tahoma" w:cs="Tahoma"/>
          <w:bCs/>
          <w:i/>
          <w:iCs/>
          <w:sz w:val="20"/>
          <w:szCs w:val="20"/>
        </w:rPr>
        <w:t>The youth capacity on human rights issues has been strengthened</w:t>
      </w:r>
    </w:p>
    <w:p w14:paraId="2E3183A1" w14:textId="77777777" w:rsidR="007D2764" w:rsidRPr="005955D3" w:rsidRDefault="007D2764" w:rsidP="001617DA">
      <w:pPr>
        <w:spacing w:line="240" w:lineRule="auto"/>
        <w:jc w:val="both"/>
        <w:rPr>
          <w:rFonts w:ascii="Tahoma" w:eastAsia="Times New Roman" w:hAnsi="Tahoma" w:cs="Tahoma"/>
          <w:b/>
          <w:bCs/>
          <w:sz w:val="20"/>
          <w:szCs w:val="20"/>
          <w:lang w:eastAsia="en-US"/>
        </w:rPr>
      </w:pPr>
      <w:r w:rsidRPr="005955D3">
        <w:rPr>
          <w:rFonts w:ascii="Tahoma" w:eastAsia="Times New Roman" w:hAnsi="Tahoma" w:cs="Tahoma"/>
          <w:b/>
          <w:bCs/>
          <w:sz w:val="20"/>
          <w:szCs w:val="20"/>
          <w:lang w:eastAsia="en-US"/>
        </w:rPr>
        <w:t>Partners and stakeholders.</w:t>
      </w:r>
    </w:p>
    <w:p w14:paraId="3C938B55" w14:textId="77777777" w:rsidR="007D2764" w:rsidRPr="005955D3" w:rsidRDefault="007D2764" w:rsidP="001617DA">
      <w:pPr>
        <w:spacing w:after="0" w:line="240" w:lineRule="auto"/>
        <w:jc w:val="both"/>
        <w:rPr>
          <w:rFonts w:ascii="Tahoma" w:eastAsia="Times New Roman" w:hAnsi="Tahoma" w:cs="Tahoma"/>
          <w:sz w:val="20"/>
          <w:szCs w:val="20"/>
          <w:lang w:eastAsia="en-US"/>
        </w:rPr>
      </w:pPr>
      <w:r w:rsidRPr="005955D3">
        <w:rPr>
          <w:rFonts w:ascii="Tahoma" w:eastAsia="Times New Roman" w:hAnsi="Tahoma" w:cs="Tahoma"/>
          <w:b/>
          <w:bCs/>
          <w:sz w:val="20"/>
          <w:szCs w:val="20"/>
          <w:lang w:eastAsia="en-US"/>
        </w:rPr>
        <w:t xml:space="preserve">UN </w:t>
      </w:r>
      <w:r w:rsidR="0046605B" w:rsidRPr="005955D3">
        <w:rPr>
          <w:rFonts w:ascii="Tahoma" w:eastAsia="Times New Roman" w:hAnsi="Tahoma" w:cs="Tahoma"/>
          <w:b/>
          <w:bCs/>
          <w:sz w:val="20"/>
          <w:szCs w:val="20"/>
          <w:lang w:eastAsia="en-US"/>
        </w:rPr>
        <w:t>Agencies</w:t>
      </w:r>
      <w:r w:rsidR="0046605B" w:rsidRPr="005955D3">
        <w:rPr>
          <w:rFonts w:ascii="Tahoma" w:eastAsia="Times New Roman" w:hAnsi="Tahoma" w:cs="Tahoma"/>
          <w:sz w:val="20"/>
          <w:szCs w:val="20"/>
          <w:lang w:eastAsia="en-US"/>
        </w:rPr>
        <w:t>:</w:t>
      </w:r>
      <w:r w:rsidR="00992B20" w:rsidRPr="005955D3">
        <w:rPr>
          <w:rFonts w:ascii="Tahoma" w:eastAsia="Times New Roman" w:hAnsi="Tahoma" w:cs="Tahoma"/>
          <w:sz w:val="20"/>
          <w:szCs w:val="20"/>
          <w:lang w:eastAsia="en-US"/>
        </w:rPr>
        <w:t xml:space="preserve"> </w:t>
      </w:r>
      <w:r w:rsidRPr="005955D3">
        <w:rPr>
          <w:rFonts w:ascii="Tahoma" w:eastAsia="Times New Roman" w:hAnsi="Tahoma" w:cs="Tahoma"/>
          <w:b/>
          <w:bCs/>
          <w:sz w:val="20"/>
          <w:szCs w:val="20"/>
          <w:lang w:eastAsia="en-US"/>
        </w:rPr>
        <w:t xml:space="preserve"> </w:t>
      </w:r>
      <w:r w:rsidRPr="005955D3">
        <w:rPr>
          <w:rFonts w:ascii="Tahoma" w:eastAsia="Times New Roman" w:hAnsi="Tahoma" w:cs="Tahoma"/>
          <w:sz w:val="20"/>
          <w:szCs w:val="20"/>
          <w:lang w:eastAsia="en-US"/>
        </w:rPr>
        <w:t>United Nations Development Programm</w:t>
      </w:r>
      <w:r w:rsidR="005E79A6" w:rsidRPr="005955D3">
        <w:rPr>
          <w:rFonts w:ascii="Tahoma" w:eastAsia="Times New Roman" w:hAnsi="Tahoma" w:cs="Tahoma"/>
          <w:sz w:val="20"/>
          <w:szCs w:val="20"/>
          <w:lang w:eastAsia="en-US"/>
        </w:rPr>
        <w:t>e</w:t>
      </w:r>
      <w:r w:rsidRPr="005955D3">
        <w:rPr>
          <w:rFonts w:ascii="Tahoma" w:eastAsia="Times New Roman" w:hAnsi="Tahoma" w:cs="Tahoma"/>
          <w:sz w:val="20"/>
          <w:szCs w:val="20"/>
          <w:lang w:eastAsia="en-US"/>
        </w:rPr>
        <w:t xml:space="preserve"> (UNDP), United Nations Population Fund (UNFPA), </w:t>
      </w:r>
      <w:r w:rsidR="00F40BC8" w:rsidRPr="005955D3">
        <w:rPr>
          <w:rFonts w:ascii="Tahoma" w:eastAsia="Times New Roman" w:hAnsi="Tahoma" w:cs="Tahoma"/>
          <w:sz w:val="20"/>
          <w:szCs w:val="20"/>
          <w:lang w:eastAsia="en-US"/>
        </w:rPr>
        <w:t xml:space="preserve">and </w:t>
      </w:r>
      <w:r w:rsidRPr="005955D3">
        <w:rPr>
          <w:rFonts w:ascii="Tahoma" w:eastAsia="Times New Roman" w:hAnsi="Tahoma" w:cs="Tahoma"/>
          <w:sz w:val="20"/>
          <w:szCs w:val="20"/>
          <w:lang w:eastAsia="en-US"/>
        </w:rPr>
        <w:t>Office of the High Commissioner for Human Rights (OHCHR)</w:t>
      </w:r>
    </w:p>
    <w:p w14:paraId="03551F8A" w14:textId="77777777" w:rsidR="007D2764" w:rsidRPr="005955D3" w:rsidRDefault="007D2764" w:rsidP="001617DA">
      <w:pPr>
        <w:spacing w:after="0" w:line="240" w:lineRule="auto"/>
        <w:jc w:val="both"/>
        <w:rPr>
          <w:rFonts w:ascii="Tahoma" w:eastAsia="Times New Roman" w:hAnsi="Tahoma" w:cs="Tahoma"/>
          <w:sz w:val="20"/>
          <w:szCs w:val="20"/>
          <w:lang w:eastAsia="en-US"/>
        </w:rPr>
      </w:pPr>
    </w:p>
    <w:p w14:paraId="73A79492" w14:textId="77777777" w:rsidR="007D2764" w:rsidRPr="005955D3" w:rsidRDefault="007D2764" w:rsidP="001617DA">
      <w:pPr>
        <w:spacing w:after="0" w:line="240" w:lineRule="auto"/>
        <w:rPr>
          <w:rFonts w:ascii="Tahoma" w:eastAsia="Times New Roman" w:hAnsi="Tahoma" w:cs="Tahoma"/>
          <w:sz w:val="20"/>
          <w:szCs w:val="20"/>
          <w:lang w:eastAsia="en-US"/>
        </w:rPr>
      </w:pPr>
      <w:r w:rsidRPr="005955D3">
        <w:rPr>
          <w:rFonts w:ascii="Tahoma" w:eastAsia="Times New Roman" w:hAnsi="Tahoma" w:cs="Tahoma"/>
          <w:b/>
          <w:bCs/>
          <w:sz w:val="20"/>
          <w:szCs w:val="20"/>
          <w:lang w:eastAsia="en-US"/>
        </w:rPr>
        <w:t>Participating partners</w:t>
      </w:r>
      <w:r w:rsidR="00F40BC8" w:rsidRPr="005955D3">
        <w:rPr>
          <w:rFonts w:ascii="Tahoma" w:eastAsia="Times New Roman" w:hAnsi="Tahoma" w:cs="Tahoma"/>
          <w:b/>
          <w:bCs/>
          <w:sz w:val="20"/>
          <w:szCs w:val="20"/>
          <w:lang w:eastAsia="en-US"/>
        </w:rPr>
        <w:t xml:space="preserve"> included;</w:t>
      </w:r>
      <w:r w:rsidRPr="005955D3">
        <w:rPr>
          <w:rFonts w:ascii="Tahoma" w:eastAsia="Times New Roman" w:hAnsi="Tahoma" w:cs="Tahoma"/>
          <w:b/>
          <w:bCs/>
          <w:sz w:val="20"/>
          <w:szCs w:val="20"/>
          <w:lang w:eastAsia="en-US"/>
        </w:rPr>
        <w:t xml:space="preserve"> </w:t>
      </w:r>
      <w:r w:rsidRPr="005955D3">
        <w:rPr>
          <w:rFonts w:ascii="Tahoma" w:eastAsia="Times New Roman" w:hAnsi="Tahoma" w:cs="Tahoma"/>
          <w:sz w:val="20"/>
          <w:szCs w:val="20"/>
          <w:lang w:eastAsia="en-US"/>
        </w:rPr>
        <w:t>Uganda Human Rights Commission</w:t>
      </w:r>
      <w:r w:rsidR="00F40BC8" w:rsidRPr="005955D3">
        <w:rPr>
          <w:rFonts w:ascii="Tahoma" w:eastAsia="Times New Roman" w:hAnsi="Tahoma" w:cs="Tahoma"/>
          <w:sz w:val="20"/>
          <w:szCs w:val="20"/>
          <w:lang w:eastAsia="en-US"/>
        </w:rPr>
        <w:t xml:space="preserve"> (UHRC)</w:t>
      </w:r>
      <w:r w:rsidRPr="005955D3">
        <w:rPr>
          <w:rFonts w:ascii="Tahoma" w:eastAsia="Times New Roman" w:hAnsi="Tahoma" w:cs="Tahoma"/>
          <w:b/>
          <w:bCs/>
          <w:sz w:val="20"/>
          <w:szCs w:val="20"/>
          <w:lang w:eastAsia="en-US"/>
        </w:rPr>
        <w:t xml:space="preserve">, </w:t>
      </w:r>
      <w:r w:rsidRPr="005955D3">
        <w:rPr>
          <w:rFonts w:ascii="Tahoma" w:eastAsia="Times New Roman" w:hAnsi="Tahoma" w:cs="Tahoma"/>
          <w:sz w:val="20"/>
          <w:szCs w:val="20"/>
          <w:lang w:eastAsia="en-US"/>
        </w:rPr>
        <w:t>Inter-Religious Council of Uganda (IRCU), Rwenzori Forum for Peace and Justice (RFPJ), Nnabagereka Development Foundation</w:t>
      </w:r>
      <w:r w:rsidR="00F40BC8" w:rsidRPr="005955D3">
        <w:rPr>
          <w:rFonts w:ascii="Tahoma" w:eastAsia="Times New Roman" w:hAnsi="Tahoma" w:cs="Tahoma"/>
          <w:sz w:val="20"/>
          <w:szCs w:val="20"/>
          <w:lang w:eastAsia="en-US"/>
        </w:rPr>
        <w:t xml:space="preserve"> (NDF)</w:t>
      </w:r>
      <w:r w:rsidRPr="005955D3">
        <w:rPr>
          <w:rFonts w:ascii="Tahoma" w:eastAsia="Times New Roman" w:hAnsi="Tahoma" w:cs="Tahoma"/>
          <w:sz w:val="20"/>
          <w:szCs w:val="20"/>
          <w:lang w:eastAsia="en-US"/>
        </w:rPr>
        <w:t>, Centre for Electoral Democracy in Uganda</w:t>
      </w:r>
      <w:r w:rsidR="005E79A6" w:rsidRPr="005955D3">
        <w:rPr>
          <w:rFonts w:ascii="Tahoma" w:eastAsia="Times New Roman" w:hAnsi="Tahoma" w:cs="Tahoma"/>
          <w:sz w:val="20"/>
          <w:szCs w:val="20"/>
          <w:lang w:eastAsia="en-US"/>
        </w:rPr>
        <w:t xml:space="preserve"> </w:t>
      </w:r>
      <w:r w:rsidRPr="005955D3">
        <w:rPr>
          <w:rFonts w:ascii="Tahoma" w:eastAsia="Times New Roman" w:hAnsi="Tahoma" w:cs="Tahoma"/>
          <w:sz w:val="20"/>
          <w:szCs w:val="20"/>
          <w:lang w:eastAsia="en-US"/>
        </w:rPr>
        <w:t>(CCEDU) Agency for Cooperation in Research and Development – Uganda (ACORD-U)</w:t>
      </w:r>
    </w:p>
    <w:p w14:paraId="7EFBA205" w14:textId="77777777" w:rsidR="002F2943" w:rsidRPr="005955D3" w:rsidRDefault="002F2943" w:rsidP="001617DA">
      <w:pPr>
        <w:spacing w:line="240" w:lineRule="auto"/>
        <w:jc w:val="both"/>
        <w:rPr>
          <w:rFonts w:ascii="Tahoma" w:eastAsia="Times New Roman" w:hAnsi="Tahoma" w:cs="Tahoma"/>
          <w:sz w:val="20"/>
          <w:szCs w:val="20"/>
        </w:rPr>
      </w:pPr>
      <w:bookmarkStart w:id="1" w:name="_Hlk72134872"/>
      <w:r w:rsidRPr="005955D3">
        <w:rPr>
          <w:rFonts w:ascii="Tahoma" w:eastAsia="Times New Roman" w:hAnsi="Tahoma" w:cs="Tahoma"/>
          <w:sz w:val="20"/>
          <w:szCs w:val="20"/>
        </w:rPr>
        <w:t>District Local governments of the target</w:t>
      </w:r>
      <w:r w:rsidR="0014467E" w:rsidRPr="005955D3">
        <w:rPr>
          <w:rFonts w:ascii="Tahoma" w:eastAsia="Times New Roman" w:hAnsi="Tahoma" w:cs="Tahoma"/>
          <w:sz w:val="20"/>
          <w:szCs w:val="20"/>
        </w:rPr>
        <w:t xml:space="preserve"> </w:t>
      </w:r>
      <w:r w:rsidRPr="005955D3">
        <w:rPr>
          <w:rFonts w:ascii="Tahoma" w:eastAsia="Times New Roman" w:hAnsi="Tahoma" w:cs="Tahoma"/>
          <w:sz w:val="20"/>
          <w:szCs w:val="20"/>
        </w:rPr>
        <w:t>distric</w:t>
      </w:r>
      <w:r w:rsidR="0014467E" w:rsidRPr="005955D3">
        <w:rPr>
          <w:rFonts w:ascii="Tahoma" w:eastAsia="Times New Roman" w:hAnsi="Tahoma" w:cs="Tahoma"/>
          <w:sz w:val="20"/>
          <w:szCs w:val="20"/>
        </w:rPr>
        <w:t>t</w:t>
      </w:r>
      <w:r w:rsidRPr="005955D3">
        <w:rPr>
          <w:rFonts w:ascii="Tahoma" w:eastAsia="Times New Roman" w:hAnsi="Tahoma" w:cs="Tahoma"/>
          <w:sz w:val="20"/>
          <w:szCs w:val="20"/>
        </w:rPr>
        <w:t>s</w:t>
      </w:r>
      <w:r w:rsidR="0014467E" w:rsidRPr="005955D3">
        <w:rPr>
          <w:rFonts w:ascii="Tahoma" w:eastAsia="Times New Roman" w:hAnsi="Tahoma" w:cs="Tahoma"/>
          <w:sz w:val="20"/>
          <w:szCs w:val="20"/>
        </w:rPr>
        <w:t xml:space="preserve"> </w:t>
      </w:r>
      <w:r w:rsidRPr="005955D3">
        <w:rPr>
          <w:rFonts w:ascii="Tahoma" w:eastAsia="Times New Roman" w:hAnsi="Tahoma" w:cs="Tahoma"/>
          <w:sz w:val="20"/>
          <w:szCs w:val="20"/>
        </w:rPr>
        <w:t>(Wakiso, Kasese, Kampala, Bundibugyo)</w:t>
      </w:r>
    </w:p>
    <w:p w14:paraId="168389D6" w14:textId="77777777" w:rsidR="00452680" w:rsidRPr="005955D3" w:rsidRDefault="007D2764" w:rsidP="001617DA">
      <w:pPr>
        <w:spacing w:line="240" w:lineRule="auto"/>
        <w:jc w:val="both"/>
        <w:rPr>
          <w:rFonts w:ascii="Tahoma" w:eastAsia="Times New Roman" w:hAnsi="Tahoma" w:cs="Tahoma"/>
          <w:sz w:val="20"/>
          <w:szCs w:val="20"/>
        </w:rPr>
      </w:pPr>
      <w:r w:rsidRPr="005955D3">
        <w:rPr>
          <w:rFonts w:ascii="Tahoma" w:eastAsia="Times New Roman" w:hAnsi="Tahoma" w:cs="Tahoma"/>
          <w:sz w:val="20"/>
          <w:szCs w:val="20"/>
        </w:rPr>
        <w:t>L</w:t>
      </w:r>
      <w:r w:rsidR="00452680" w:rsidRPr="005955D3">
        <w:rPr>
          <w:rFonts w:ascii="Tahoma" w:eastAsia="Times New Roman" w:hAnsi="Tahoma" w:cs="Tahoma"/>
          <w:sz w:val="20"/>
          <w:szCs w:val="20"/>
        </w:rPr>
        <w:t>ocal communities</w:t>
      </w:r>
      <w:r w:rsidR="002F2943" w:rsidRPr="005955D3">
        <w:rPr>
          <w:rFonts w:ascii="Tahoma" w:eastAsia="Times New Roman" w:hAnsi="Tahoma" w:cs="Tahoma"/>
          <w:sz w:val="20"/>
          <w:szCs w:val="20"/>
        </w:rPr>
        <w:t xml:space="preserve">, </w:t>
      </w:r>
      <w:r w:rsidRPr="005955D3">
        <w:rPr>
          <w:rFonts w:ascii="Tahoma" w:eastAsia="Times New Roman" w:hAnsi="Tahoma" w:cs="Tahoma"/>
          <w:sz w:val="20"/>
          <w:szCs w:val="20"/>
        </w:rPr>
        <w:t>Cultural institutions</w:t>
      </w:r>
      <w:r w:rsidR="002F2943" w:rsidRPr="005955D3">
        <w:rPr>
          <w:rFonts w:ascii="Tahoma" w:eastAsia="Times New Roman" w:hAnsi="Tahoma" w:cs="Tahoma"/>
          <w:sz w:val="20"/>
          <w:szCs w:val="20"/>
        </w:rPr>
        <w:t xml:space="preserve">, </w:t>
      </w:r>
      <w:r w:rsidR="008C4511" w:rsidRPr="005955D3">
        <w:rPr>
          <w:rFonts w:ascii="Tahoma" w:eastAsia="Times New Roman" w:hAnsi="Tahoma" w:cs="Tahoma"/>
          <w:sz w:val="20"/>
          <w:szCs w:val="20"/>
        </w:rPr>
        <w:t xml:space="preserve">Religious leaders, women and youth groups </w:t>
      </w:r>
      <w:r w:rsidR="00452680" w:rsidRPr="005955D3">
        <w:rPr>
          <w:rFonts w:ascii="Tahoma" w:eastAsia="Times New Roman" w:hAnsi="Tahoma" w:cs="Tahoma"/>
          <w:sz w:val="20"/>
          <w:szCs w:val="20"/>
        </w:rPr>
        <w:t>of the project that the evaluation will be expected to engage.</w:t>
      </w:r>
      <w:bookmarkEnd w:id="1"/>
    </w:p>
    <w:p w14:paraId="4F4B9F7F" w14:textId="77777777" w:rsidR="00452680" w:rsidRPr="005955D3" w:rsidRDefault="00452680" w:rsidP="001617DA">
      <w:pPr>
        <w:pStyle w:val="Heading1"/>
        <w:keepNext w:val="0"/>
        <w:keepLines w:val="0"/>
        <w:widowControl w:val="0"/>
        <w:numPr>
          <w:ilvl w:val="0"/>
          <w:numId w:val="1"/>
        </w:numPr>
        <w:tabs>
          <w:tab w:val="left" w:pos="396"/>
        </w:tabs>
        <w:spacing w:before="44" w:line="240" w:lineRule="auto"/>
        <w:jc w:val="both"/>
        <w:rPr>
          <w:rFonts w:ascii="Tahoma" w:hAnsi="Tahoma" w:cs="Tahoma"/>
          <w:b/>
          <w:bCs/>
          <w:color w:val="auto"/>
          <w:sz w:val="20"/>
          <w:szCs w:val="20"/>
          <w:lang w:val="en-NZ"/>
        </w:rPr>
      </w:pPr>
      <w:r w:rsidRPr="005955D3">
        <w:rPr>
          <w:rFonts w:ascii="Tahoma" w:hAnsi="Tahoma" w:cs="Tahoma"/>
          <w:b/>
          <w:color w:val="auto"/>
          <w:sz w:val="20"/>
          <w:szCs w:val="20"/>
          <w:lang w:val="en-NZ"/>
        </w:rPr>
        <w:t>PURPOSE AND OBJECTIVES OF THE EVALU</w:t>
      </w:r>
      <w:r w:rsidR="00432DB5" w:rsidRPr="005955D3">
        <w:rPr>
          <w:rFonts w:ascii="Tahoma" w:hAnsi="Tahoma" w:cs="Tahoma"/>
          <w:b/>
          <w:color w:val="auto"/>
          <w:sz w:val="20"/>
          <w:szCs w:val="20"/>
          <w:lang w:val="en-NZ"/>
        </w:rPr>
        <w:t>A</w:t>
      </w:r>
      <w:r w:rsidRPr="005955D3">
        <w:rPr>
          <w:rFonts w:ascii="Tahoma" w:hAnsi="Tahoma" w:cs="Tahoma"/>
          <w:b/>
          <w:color w:val="auto"/>
          <w:sz w:val="20"/>
          <w:szCs w:val="20"/>
          <w:lang w:val="en-NZ"/>
        </w:rPr>
        <w:t xml:space="preserve">TION </w:t>
      </w:r>
    </w:p>
    <w:p w14:paraId="2332B34A" w14:textId="77777777" w:rsidR="00452680" w:rsidRPr="005955D3" w:rsidRDefault="00452680" w:rsidP="00F40BC8">
      <w:pPr>
        <w:keepNext/>
        <w:keepLines/>
        <w:spacing w:before="240" w:after="0" w:line="240" w:lineRule="auto"/>
        <w:jc w:val="both"/>
        <w:outlineLvl w:val="0"/>
        <w:rPr>
          <w:rFonts w:ascii="Tahoma" w:eastAsia="Times New Roman" w:hAnsi="Tahoma" w:cs="Tahoma"/>
          <w:b/>
          <w:sz w:val="20"/>
          <w:szCs w:val="20"/>
        </w:rPr>
      </w:pPr>
      <w:bookmarkStart w:id="2" w:name="_Toc3891905"/>
      <w:r w:rsidRPr="005955D3">
        <w:rPr>
          <w:rFonts w:ascii="Tahoma" w:eastAsia="Times New Roman" w:hAnsi="Tahoma" w:cs="Tahoma"/>
          <w:b/>
          <w:sz w:val="20"/>
          <w:szCs w:val="20"/>
        </w:rPr>
        <w:t xml:space="preserve">Purpose </w:t>
      </w:r>
      <w:bookmarkEnd w:id="2"/>
    </w:p>
    <w:p w14:paraId="6B14E3CA" w14:textId="24E38F01" w:rsidR="00265F21" w:rsidRPr="005955D3" w:rsidRDefault="00265F21" w:rsidP="00F40BC8">
      <w:pPr>
        <w:keepNext/>
        <w:keepLines/>
        <w:spacing w:before="240" w:after="0" w:line="240" w:lineRule="auto"/>
        <w:jc w:val="both"/>
        <w:outlineLvl w:val="0"/>
        <w:rPr>
          <w:rFonts w:ascii="Tahoma" w:eastAsia="Times New Roman" w:hAnsi="Tahoma" w:cs="Tahoma"/>
          <w:bCs/>
          <w:i/>
          <w:sz w:val="20"/>
          <w:szCs w:val="20"/>
        </w:rPr>
      </w:pPr>
    </w:p>
    <w:p w14:paraId="1B73A848" w14:textId="365AA589" w:rsidR="009F7A36" w:rsidRPr="00A410BC" w:rsidRDefault="00A410BC" w:rsidP="00EF7D70">
      <w:pPr>
        <w:spacing w:after="0" w:line="240" w:lineRule="auto"/>
        <w:jc w:val="both"/>
        <w:rPr>
          <w:rFonts w:ascii="Tahoma" w:eastAsia="Times New Roman" w:hAnsi="Tahoma" w:cs="Tahoma"/>
          <w:bCs/>
          <w:sz w:val="20"/>
          <w:szCs w:val="20"/>
        </w:rPr>
      </w:pPr>
      <w:r w:rsidRPr="00A410BC">
        <w:rPr>
          <w:rFonts w:ascii="Tahoma" w:eastAsia="Times New Roman" w:hAnsi="Tahoma" w:cs="Tahoma"/>
          <w:bCs/>
          <w:sz w:val="20"/>
          <w:szCs w:val="20"/>
        </w:rPr>
        <w:t>The purpose of the independent terminal evaluation will be to assess project’s achievements against the set objectives, identify and document lessons learnt and quantify the p</w:t>
      </w:r>
      <w:r>
        <w:rPr>
          <w:rFonts w:ascii="Tahoma" w:eastAsia="Times New Roman" w:hAnsi="Tahoma" w:cs="Tahoma"/>
          <w:bCs/>
          <w:sz w:val="20"/>
          <w:szCs w:val="20"/>
        </w:rPr>
        <w:t>r</w:t>
      </w:r>
      <w:r w:rsidRPr="00A410BC">
        <w:rPr>
          <w:rFonts w:ascii="Tahoma" w:eastAsia="Times New Roman" w:hAnsi="Tahoma" w:cs="Tahoma"/>
          <w:bCs/>
          <w:sz w:val="20"/>
          <w:szCs w:val="20"/>
        </w:rPr>
        <w:t>ojects contribution to the government of Uganda ‘s efforts Vis-à-vis national and International commitments to global peace and security.</w:t>
      </w:r>
    </w:p>
    <w:p w14:paraId="687D7B37" w14:textId="30ECE1CB" w:rsidR="00A410BC" w:rsidRPr="00A410BC" w:rsidRDefault="00A410BC" w:rsidP="00EF7D70">
      <w:pPr>
        <w:spacing w:after="0" w:line="240" w:lineRule="auto"/>
        <w:jc w:val="both"/>
        <w:rPr>
          <w:rFonts w:ascii="Tahoma" w:eastAsia="Times New Roman" w:hAnsi="Tahoma" w:cs="Tahoma"/>
          <w:bCs/>
          <w:sz w:val="20"/>
          <w:szCs w:val="20"/>
        </w:rPr>
      </w:pPr>
    </w:p>
    <w:p w14:paraId="0A9F0968" w14:textId="6082411B" w:rsidR="00A410BC" w:rsidRPr="00A410BC" w:rsidRDefault="00A410BC" w:rsidP="00EF7D70">
      <w:pPr>
        <w:spacing w:after="0" w:line="240" w:lineRule="auto"/>
        <w:jc w:val="both"/>
        <w:rPr>
          <w:rFonts w:ascii="Tahoma" w:eastAsia="Times New Roman" w:hAnsi="Tahoma" w:cs="Tahoma"/>
          <w:bCs/>
          <w:sz w:val="20"/>
          <w:szCs w:val="20"/>
        </w:rPr>
      </w:pPr>
      <w:r w:rsidRPr="00A410BC">
        <w:rPr>
          <w:rFonts w:ascii="Tahoma" w:eastAsia="Times New Roman" w:hAnsi="Tahoma" w:cs="Tahoma"/>
          <w:bCs/>
          <w:sz w:val="20"/>
          <w:szCs w:val="20"/>
        </w:rPr>
        <w:t>An</w:t>
      </w:r>
      <w:r>
        <w:rPr>
          <w:rFonts w:ascii="Tahoma" w:eastAsia="Times New Roman" w:hAnsi="Tahoma" w:cs="Tahoma"/>
          <w:bCs/>
          <w:sz w:val="20"/>
          <w:szCs w:val="20"/>
        </w:rPr>
        <w:t xml:space="preserve"> </w:t>
      </w:r>
      <w:r w:rsidRPr="00A410BC">
        <w:rPr>
          <w:rFonts w:ascii="Tahoma" w:eastAsia="Times New Roman" w:hAnsi="Tahoma" w:cs="Tahoma"/>
          <w:bCs/>
          <w:sz w:val="20"/>
          <w:szCs w:val="20"/>
        </w:rPr>
        <w:t>integral part of the project cycle, the evaluation will analyze effectiveness, efficiency, relevancy, impact and potential for sustainability of the project. It will also identify factors that have affected project implementation and facilitated or impeded the achievement of the objectives and attainment of results. Findings from the evaluation are expected to be used by UNDP, UNFPA, OHCHR</w:t>
      </w:r>
      <w:r w:rsidR="001478AC">
        <w:rPr>
          <w:rFonts w:ascii="Tahoma" w:eastAsia="Times New Roman" w:hAnsi="Tahoma" w:cs="Tahoma"/>
          <w:bCs/>
          <w:sz w:val="20"/>
          <w:szCs w:val="20"/>
        </w:rPr>
        <w:t>, RCO</w:t>
      </w:r>
      <w:r w:rsidR="007C058B">
        <w:rPr>
          <w:rFonts w:ascii="Tahoma" w:eastAsia="Times New Roman" w:hAnsi="Tahoma" w:cs="Tahoma"/>
          <w:bCs/>
          <w:sz w:val="20"/>
          <w:szCs w:val="20"/>
        </w:rPr>
        <w:t xml:space="preserve"> and</w:t>
      </w:r>
      <w:r w:rsidRPr="00A410BC">
        <w:rPr>
          <w:rFonts w:ascii="Tahoma" w:eastAsia="Times New Roman" w:hAnsi="Tahoma" w:cs="Tahoma"/>
          <w:bCs/>
          <w:sz w:val="20"/>
          <w:szCs w:val="20"/>
        </w:rPr>
        <w:t xml:space="preserve"> key stakeholders of the project including the Government of Uganda to consolidate gains from the previous interventions.</w:t>
      </w:r>
    </w:p>
    <w:p w14:paraId="3F0B9B36" w14:textId="77777777" w:rsidR="005955D3" w:rsidRPr="00A410BC" w:rsidRDefault="005955D3" w:rsidP="00EF7D70">
      <w:pPr>
        <w:spacing w:after="0" w:line="240" w:lineRule="auto"/>
        <w:jc w:val="both"/>
        <w:rPr>
          <w:rFonts w:ascii="Tahoma" w:eastAsia="Times New Roman" w:hAnsi="Tahoma" w:cs="Tahoma"/>
          <w:bCs/>
          <w:sz w:val="20"/>
          <w:szCs w:val="20"/>
        </w:rPr>
      </w:pPr>
    </w:p>
    <w:p w14:paraId="3B4E4447" w14:textId="77777777" w:rsidR="00452680" w:rsidRPr="005955D3" w:rsidRDefault="00452680" w:rsidP="00EF7D70">
      <w:pPr>
        <w:spacing w:after="0" w:line="240" w:lineRule="auto"/>
        <w:jc w:val="both"/>
        <w:rPr>
          <w:rFonts w:ascii="Tahoma" w:eastAsia="Times New Roman" w:hAnsi="Tahoma" w:cs="Tahoma"/>
          <w:sz w:val="20"/>
          <w:szCs w:val="20"/>
        </w:rPr>
      </w:pPr>
      <w:r w:rsidRPr="005955D3">
        <w:rPr>
          <w:rFonts w:ascii="Tahoma" w:eastAsia="Times New Roman" w:hAnsi="Tahoma" w:cs="Tahoma"/>
          <w:b/>
          <w:sz w:val="20"/>
          <w:szCs w:val="20"/>
        </w:rPr>
        <w:t>Objectives</w:t>
      </w:r>
      <w:r w:rsidRPr="005955D3">
        <w:rPr>
          <w:rFonts w:ascii="Tahoma" w:eastAsia="Times New Roman" w:hAnsi="Tahoma" w:cs="Tahoma"/>
          <w:sz w:val="20"/>
          <w:szCs w:val="20"/>
        </w:rPr>
        <w:t xml:space="preserve"> </w:t>
      </w:r>
      <w:r w:rsidRPr="005955D3">
        <w:rPr>
          <w:rFonts w:ascii="Tahoma" w:eastAsia="Times New Roman" w:hAnsi="Tahoma" w:cs="Tahoma"/>
          <w:b/>
          <w:sz w:val="20"/>
          <w:szCs w:val="20"/>
        </w:rPr>
        <w:t>of the evaluation</w:t>
      </w:r>
      <w:r w:rsidRPr="005955D3">
        <w:rPr>
          <w:rFonts w:ascii="Tahoma" w:eastAsia="Times New Roman" w:hAnsi="Tahoma" w:cs="Tahoma"/>
          <w:sz w:val="20"/>
          <w:szCs w:val="20"/>
        </w:rPr>
        <w:t>:</w:t>
      </w:r>
    </w:p>
    <w:p w14:paraId="449E3395" w14:textId="77777777" w:rsidR="00577750" w:rsidRPr="005955D3" w:rsidRDefault="00577750" w:rsidP="00EF7D70">
      <w:pPr>
        <w:spacing w:after="0" w:line="240" w:lineRule="auto"/>
        <w:jc w:val="both"/>
        <w:rPr>
          <w:rFonts w:ascii="Tahoma" w:eastAsia="Times New Roman" w:hAnsi="Tahoma" w:cs="Tahoma"/>
          <w:sz w:val="20"/>
          <w:szCs w:val="20"/>
        </w:rPr>
      </w:pPr>
    </w:p>
    <w:p w14:paraId="042DA22A" w14:textId="77777777" w:rsidR="009C280C" w:rsidRPr="005955D3" w:rsidRDefault="00577750" w:rsidP="00145B1D">
      <w:pPr>
        <w:spacing w:after="0" w:line="240" w:lineRule="auto"/>
        <w:jc w:val="both"/>
        <w:rPr>
          <w:rFonts w:ascii="Tahoma" w:eastAsia="Times New Roman" w:hAnsi="Tahoma" w:cs="Tahoma"/>
          <w:sz w:val="20"/>
          <w:szCs w:val="20"/>
        </w:rPr>
      </w:pPr>
      <w:r w:rsidRPr="005955D3">
        <w:rPr>
          <w:rFonts w:ascii="Tahoma" w:eastAsia="Times New Roman" w:hAnsi="Tahoma" w:cs="Tahoma"/>
          <w:sz w:val="20"/>
          <w:szCs w:val="20"/>
        </w:rPr>
        <w:t>The main objective of the evaluation is to assess project implementation, including how the design of the project has impacted on implementation, results, relevancy, effectiveness, efficiency, sustainability, unexpected effects, and lessons.  The subject of the evaluation is the project outcomes and outputs as well as the project processes by highlighting the results, challenges faced, lessons learnt, recommendations, and the impact on peace and conflict issues in the country.</w:t>
      </w:r>
      <w:r w:rsidR="00145B1D" w:rsidRPr="005955D3">
        <w:rPr>
          <w:rFonts w:ascii="Tahoma" w:eastAsia="Times New Roman" w:hAnsi="Tahoma" w:cs="Tahoma"/>
          <w:sz w:val="18"/>
          <w:szCs w:val="18"/>
          <w:lang w:eastAsia="en-US"/>
        </w:rPr>
        <w:t xml:space="preserve"> </w:t>
      </w:r>
      <w:r w:rsidR="00145B1D" w:rsidRPr="005955D3">
        <w:rPr>
          <w:rFonts w:ascii="Tahoma" w:eastAsia="Times New Roman" w:hAnsi="Tahoma" w:cs="Tahoma"/>
          <w:sz w:val="20"/>
          <w:szCs w:val="20"/>
        </w:rPr>
        <w:t xml:space="preserve">The evaluation coverage will include the logic and underlying assumptions upon which the strategy was originally developed, and the implementation strategy that has </w:t>
      </w:r>
      <w:r w:rsidR="00EA44CA" w:rsidRPr="005955D3">
        <w:rPr>
          <w:rFonts w:ascii="Tahoma" w:eastAsia="Times New Roman" w:hAnsi="Tahoma" w:cs="Tahoma"/>
          <w:sz w:val="20"/>
          <w:szCs w:val="20"/>
        </w:rPr>
        <w:t>been</w:t>
      </w:r>
      <w:r w:rsidR="00145B1D" w:rsidRPr="005955D3">
        <w:rPr>
          <w:rFonts w:ascii="Tahoma" w:eastAsia="Times New Roman" w:hAnsi="Tahoma" w:cs="Tahoma"/>
          <w:sz w:val="20"/>
          <w:szCs w:val="20"/>
        </w:rPr>
        <w:t xml:space="preserve"> </w:t>
      </w:r>
      <w:r w:rsidR="007179F1" w:rsidRPr="005955D3">
        <w:rPr>
          <w:rFonts w:ascii="Tahoma" w:eastAsia="Times New Roman" w:hAnsi="Tahoma" w:cs="Tahoma"/>
          <w:sz w:val="20"/>
          <w:szCs w:val="20"/>
        </w:rPr>
        <w:t xml:space="preserve">adopted. </w:t>
      </w:r>
    </w:p>
    <w:p w14:paraId="65B2E039" w14:textId="77777777" w:rsidR="00145B1D" w:rsidRPr="005955D3" w:rsidRDefault="007179F1" w:rsidP="00145B1D">
      <w:pPr>
        <w:spacing w:after="0" w:line="240" w:lineRule="auto"/>
        <w:jc w:val="both"/>
        <w:rPr>
          <w:rFonts w:ascii="Tahoma" w:eastAsia="Times New Roman" w:hAnsi="Tahoma" w:cs="Tahoma"/>
          <w:sz w:val="20"/>
          <w:szCs w:val="20"/>
        </w:rPr>
      </w:pPr>
      <w:r w:rsidRPr="005955D3">
        <w:rPr>
          <w:rFonts w:ascii="Tahoma" w:eastAsia="Times New Roman" w:hAnsi="Tahoma" w:cs="Tahoma"/>
          <w:sz w:val="20"/>
          <w:szCs w:val="20"/>
        </w:rPr>
        <w:lastRenderedPageBreak/>
        <w:t>The</w:t>
      </w:r>
      <w:r w:rsidR="00140B3A" w:rsidRPr="005955D3">
        <w:rPr>
          <w:rFonts w:ascii="Tahoma" w:eastAsia="Times New Roman" w:hAnsi="Tahoma" w:cs="Tahoma"/>
          <w:sz w:val="20"/>
          <w:szCs w:val="20"/>
        </w:rPr>
        <w:t xml:space="preserve"> objectives of the terminal </w:t>
      </w:r>
      <w:r w:rsidRPr="005955D3">
        <w:rPr>
          <w:rFonts w:ascii="Tahoma" w:eastAsia="Times New Roman" w:hAnsi="Tahoma" w:cs="Tahoma"/>
          <w:sz w:val="20"/>
          <w:szCs w:val="20"/>
        </w:rPr>
        <w:t>evaluation</w:t>
      </w:r>
      <w:r w:rsidR="00140B3A" w:rsidRPr="005955D3">
        <w:rPr>
          <w:rFonts w:ascii="Tahoma" w:eastAsia="Times New Roman" w:hAnsi="Tahoma" w:cs="Tahoma"/>
          <w:sz w:val="20"/>
          <w:szCs w:val="20"/>
        </w:rPr>
        <w:t xml:space="preserve"> are as follows:</w:t>
      </w:r>
    </w:p>
    <w:p w14:paraId="1A50E90A" w14:textId="77777777" w:rsidR="00577750" w:rsidRPr="005955D3" w:rsidRDefault="00577750" w:rsidP="00EF7D70">
      <w:pPr>
        <w:spacing w:after="0" w:line="240" w:lineRule="auto"/>
        <w:jc w:val="both"/>
        <w:rPr>
          <w:rFonts w:ascii="Tahoma" w:eastAsia="Times New Roman" w:hAnsi="Tahoma" w:cs="Tahoma"/>
          <w:sz w:val="20"/>
          <w:szCs w:val="20"/>
        </w:rPr>
      </w:pPr>
    </w:p>
    <w:p w14:paraId="2D08E18D" w14:textId="77777777" w:rsidR="00452680" w:rsidRPr="005955D3" w:rsidRDefault="00452680" w:rsidP="00EF7D70">
      <w:pPr>
        <w:numPr>
          <w:ilvl w:val="0"/>
          <w:numId w:val="2"/>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Assess the relevance and appropriateness of the project in terms of: 1) addressing key drivers of conflict and the most relevant peacebuilding issues</w:t>
      </w:r>
      <w:r w:rsidR="00242438" w:rsidRPr="005955D3">
        <w:rPr>
          <w:rFonts w:ascii="Tahoma" w:eastAsia="Times New Roman" w:hAnsi="Tahoma" w:cs="Tahoma"/>
          <w:sz w:val="20"/>
          <w:szCs w:val="20"/>
        </w:rPr>
        <w:t xml:space="preserve"> </w:t>
      </w:r>
      <w:r w:rsidRPr="005955D3">
        <w:rPr>
          <w:rFonts w:ascii="Tahoma" w:eastAsia="Times New Roman" w:hAnsi="Tahoma" w:cs="Tahoma"/>
          <w:sz w:val="20"/>
          <w:szCs w:val="20"/>
        </w:rPr>
        <w:t xml:space="preserve">and </w:t>
      </w:r>
      <w:r w:rsidR="00EF7D70" w:rsidRPr="005955D3">
        <w:rPr>
          <w:rFonts w:ascii="Tahoma" w:eastAsia="Times New Roman" w:hAnsi="Tahoma" w:cs="Tahoma"/>
          <w:sz w:val="20"/>
          <w:szCs w:val="20"/>
        </w:rPr>
        <w:t>2</w:t>
      </w:r>
      <w:r w:rsidRPr="005955D3">
        <w:rPr>
          <w:rFonts w:ascii="Tahoma" w:eastAsia="Times New Roman" w:hAnsi="Tahoma" w:cs="Tahoma"/>
          <w:sz w:val="20"/>
          <w:szCs w:val="20"/>
        </w:rPr>
        <w:t xml:space="preserve">) the degree to which the project addressed cross-cutting issues such as conflict and gender-sensitivity in </w:t>
      </w:r>
      <w:r w:rsidR="00242438" w:rsidRPr="005955D3">
        <w:rPr>
          <w:rFonts w:ascii="Tahoma" w:eastAsia="Times New Roman" w:hAnsi="Tahoma" w:cs="Tahoma"/>
          <w:sz w:val="20"/>
          <w:szCs w:val="20"/>
        </w:rPr>
        <w:t>Rwenzori, Wakiso and Kampala districts</w:t>
      </w:r>
      <w:r w:rsidRPr="005955D3">
        <w:rPr>
          <w:rFonts w:ascii="Tahoma" w:eastAsia="Times New Roman" w:hAnsi="Tahoma" w:cs="Tahoma"/>
          <w:sz w:val="20"/>
          <w:szCs w:val="20"/>
        </w:rPr>
        <w:t>;</w:t>
      </w:r>
    </w:p>
    <w:p w14:paraId="48C1AB8C" w14:textId="00088F9D" w:rsidR="00452680" w:rsidRPr="005955D3" w:rsidRDefault="00452680" w:rsidP="001617DA">
      <w:pPr>
        <w:numPr>
          <w:ilvl w:val="0"/>
          <w:numId w:val="2"/>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Assess to what extent the PBF project has made a concrete contribution to reducing conflict factor</w:t>
      </w:r>
      <w:r w:rsidR="007C058B">
        <w:rPr>
          <w:rFonts w:ascii="Tahoma" w:eastAsia="Times New Roman" w:hAnsi="Tahoma" w:cs="Tahoma"/>
          <w:sz w:val="20"/>
          <w:szCs w:val="20"/>
        </w:rPr>
        <w:t>s</w:t>
      </w:r>
      <w:r w:rsidRPr="005955D3">
        <w:rPr>
          <w:rFonts w:ascii="Tahoma" w:eastAsia="Times New Roman" w:hAnsi="Tahoma" w:cs="Tahoma"/>
          <w:sz w:val="20"/>
          <w:szCs w:val="20"/>
        </w:rPr>
        <w:t xml:space="preserve"> in </w:t>
      </w:r>
      <w:r w:rsidR="00242438" w:rsidRPr="005955D3">
        <w:rPr>
          <w:rFonts w:ascii="Tahoma" w:eastAsia="Times New Roman" w:hAnsi="Tahoma" w:cs="Tahoma"/>
          <w:sz w:val="20"/>
          <w:szCs w:val="20"/>
        </w:rPr>
        <w:t xml:space="preserve">Uganda and </w:t>
      </w:r>
      <w:r w:rsidRPr="005955D3">
        <w:rPr>
          <w:rFonts w:ascii="Tahoma" w:eastAsia="Times New Roman" w:hAnsi="Tahoma" w:cs="Tahoma"/>
          <w:sz w:val="20"/>
          <w:szCs w:val="20"/>
        </w:rPr>
        <w:t xml:space="preserve">whether the project helped advance achievement of the </w:t>
      </w:r>
      <w:r w:rsidR="003422CD" w:rsidRPr="005955D3">
        <w:rPr>
          <w:rFonts w:ascii="Tahoma" w:eastAsia="Times New Roman" w:hAnsi="Tahoma" w:cs="Tahoma"/>
          <w:sz w:val="20"/>
          <w:szCs w:val="20"/>
        </w:rPr>
        <w:t>SDGs, in</w:t>
      </w:r>
      <w:r w:rsidRPr="005955D3">
        <w:rPr>
          <w:rFonts w:ascii="Tahoma" w:eastAsia="Times New Roman" w:hAnsi="Tahoma" w:cs="Tahoma"/>
          <w:sz w:val="20"/>
          <w:szCs w:val="20"/>
        </w:rPr>
        <w:t xml:space="preserve"> particular SDG </w:t>
      </w:r>
      <w:r w:rsidR="009458B8" w:rsidRPr="005955D3">
        <w:rPr>
          <w:rFonts w:ascii="Tahoma" w:eastAsia="Times New Roman" w:hAnsi="Tahoma" w:cs="Tahoma"/>
          <w:sz w:val="20"/>
          <w:szCs w:val="20"/>
        </w:rPr>
        <w:t>16.</w:t>
      </w:r>
      <w:r w:rsidRPr="005955D3">
        <w:rPr>
          <w:rFonts w:ascii="Tahoma" w:eastAsia="Times New Roman" w:hAnsi="Tahoma" w:cs="Tahoma"/>
          <w:sz w:val="20"/>
          <w:szCs w:val="20"/>
        </w:rPr>
        <w:t xml:space="preserve"> </w:t>
      </w:r>
    </w:p>
    <w:p w14:paraId="48DF0515" w14:textId="77777777" w:rsidR="00452680" w:rsidRPr="005955D3" w:rsidRDefault="00452680" w:rsidP="001617DA">
      <w:pPr>
        <w:numPr>
          <w:ilvl w:val="0"/>
          <w:numId w:val="2"/>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 xml:space="preserve">Evaluate the project’s efficiency, including its implementation strategy, institutional arrangements as well as its management and operational systems and value for </w:t>
      </w:r>
      <w:r w:rsidR="003422CD" w:rsidRPr="005955D3">
        <w:rPr>
          <w:rFonts w:ascii="Tahoma" w:eastAsia="Times New Roman" w:hAnsi="Tahoma" w:cs="Tahoma"/>
          <w:sz w:val="20"/>
          <w:szCs w:val="20"/>
        </w:rPr>
        <w:t>money.</w:t>
      </w:r>
    </w:p>
    <w:p w14:paraId="17E081C6" w14:textId="77777777" w:rsidR="000F6AD6" w:rsidRDefault="00452680" w:rsidP="001617DA">
      <w:pPr>
        <w:numPr>
          <w:ilvl w:val="0"/>
          <w:numId w:val="2"/>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 xml:space="preserve">Assess whether the support provided by the PBF has promoted the Women, Peace and Security agenda (WPS), allowed a specific focus on women’s participation in peacebuilding processes, and whether it was accountable to gender </w:t>
      </w:r>
      <w:r w:rsidR="003422CD" w:rsidRPr="005955D3">
        <w:rPr>
          <w:rFonts w:ascii="Tahoma" w:eastAsia="Times New Roman" w:hAnsi="Tahoma" w:cs="Tahoma"/>
          <w:sz w:val="20"/>
          <w:szCs w:val="20"/>
        </w:rPr>
        <w:t>equality.</w:t>
      </w:r>
    </w:p>
    <w:p w14:paraId="2ED2CDB2" w14:textId="637A359A" w:rsidR="00452680" w:rsidRPr="005955D3" w:rsidRDefault="000F6AD6" w:rsidP="001617DA">
      <w:pPr>
        <w:numPr>
          <w:ilvl w:val="0"/>
          <w:numId w:val="2"/>
        </w:numPr>
        <w:spacing w:after="0" w:line="240" w:lineRule="auto"/>
        <w:contextualSpacing/>
        <w:jc w:val="both"/>
        <w:rPr>
          <w:rFonts w:ascii="Tahoma" w:eastAsia="Times New Roman" w:hAnsi="Tahoma" w:cs="Tahoma"/>
          <w:sz w:val="20"/>
          <w:szCs w:val="20"/>
        </w:rPr>
      </w:pPr>
      <w:r>
        <w:rPr>
          <w:rFonts w:ascii="Tahoma" w:eastAsia="Times New Roman" w:hAnsi="Tahoma" w:cs="Tahoma"/>
          <w:sz w:val="20"/>
          <w:szCs w:val="20"/>
        </w:rPr>
        <w:t>Assess the contribution</w:t>
      </w:r>
      <w:r w:rsidR="001478AC">
        <w:rPr>
          <w:rFonts w:ascii="Tahoma" w:eastAsia="Times New Roman" w:hAnsi="Tahoma" w:cs="Tahoma"/>
          <w:sz w:val="20"/>
          <w:szCs w:val="20"/>
        </w:rPr>
        <w:t xml:space="preserve">/impact </w:t>
      </w:r>
      <w:r>
        <w:rPr>
          <w:rFonts w:ascii="Tahoma" w:eastAsia="Times New Roman" w:hAnsi="Tahoma" w:cs="Tahoma"/>
          <w:sz w:val="20"/>
          <w:szCs w:val="20"/>
        </w:rPr>
        <w:t xml:space="preserve"> of the project on youth </w:t>
      </w:r>
      <w:r w:rsidR="001478AC">
        <w:rPr>
          <w:rFonts w:ascii="Tahoma" w:eastAsia="Times New Roman" w:hAnsi="Tahoma" w:cs="Tahoma"/>
          <w:sz w:val="20"/>
          <w:szCs w:val="20"/>
        </w:rPr>
        <w:t xml:space="preserve">economic base and political </w:t>
      </w:r>
      <w:r>
        <w:rPr>
          <w:rFonts w:ascii="Tahoma" w:eastAsia="Times New Roman" w:hAnsi="Tahoma" w:cs="Tahoma"/>
          <w:sz w:val="20"/>
          <w:szCs w:val="20"/>
        </w:rPr>
        <w:t>engagement in decision-making process.</w:t>
      </w:r>
    </w:p>
    <w:p w14:paraId="682A020C" w14:textId="77777777" w:rsidR="00452680" w:rsidRPr="005955D3" w:rsidRDefault="00452680" w:rsidP="001617DA">
      <w:pPr>
        <w:numPr>
          <w:ilvl w:val="0"/>
          <w:numId w:val="2"/>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 xml:space="preserve">Assess whether the project has been implemented through a conflict-sensitive </w:t>
      </w:r>
      <w:r w:rsidR="003422CD" w:rsidRPr="005955D3">
        <w:rPr>
          <w:rFonts w:ascii="Tahoma" w:eastAsia="Times New Roman" w:hAnsi="Tahoma" w:cs="Tahoma"/>
          <w:sz w:val="20"/>
          <w:szCs w:val="20"/>
        </w:rPr>
        <w:t>approach.</w:t>
      </w:r>
      <w:r w:rsidRPr="005955D3">
        <w:rPr>
          <w:rFonts w:ascii="Tahoma" w:eastAsia="Times New Roman" w:hAnsi="Tahoma" w:cs="Tahoma"/>
          <w:sz w:val="20"/>
          <w:szCs w:val="20"/>
        </w:rPr>
        <w:t xml:space="preserve"> </w:t>
      </w:r>
    </w:p>
    <w:p w14:paraId="2E9D8524" w14:textId="77777777" w:rsidR="00452680" w:rsidRPr="005955D3" w:rsidRDefault="00452680" w:rsidP="001617DA">
      <w:pPr>
        <w:numPr>
          <w:ilvl w:val="0"/>
          <w:numId w:val="2"/>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 xml:space="preserve">Document good practices, innovations and lessons emerging from the </w:t>
      </w:r>
      <w:r w:rsidR="003422CD" w:rsidRPr="005955D3">
        <w:rPr>
          <w:rFonts w:ascii="Tahoma" w:eastAsia="Times New Roman" w:hAnsi="Tahoma" w:cs="Tahoma"/>
          <w:sz w:val="20"/>
          <w:szCs w:val="20"/>
        </w:rPr>
        <w:t>project.</w:t>
      </w:r>
      <w:r w:rsidRPr="005955D3">
        <w:rPr>
          <w:rFonts w:ascii="Tahoma" w:eastAsia="Times New Roman" w:hAnsi="Tahoma" w:cs="Tahoma"/>
          <w:sz w:val="20"/>
          <w:szCs w:val="20"/>
        </w:rPr>
        <w:t xml:space="preserve"> </w:t>
      </w:r>
    </w:p>
    <w:p w14:paraId="6C097670" w14:textId="77777777" w:rsidR="00452680" w:rsidRPr="005955D3" w:rsidRDefault="00452680" w:rsidP="001617DA">
      <w:pPr>
        <w:numPr>
          <w:ilvl w:val="0"/>
          <w:numId w:val="2"/>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 xml:space="preserve">Provide actionable recommendations for future programming. </w:t>
      </w:r>
    </w:p>
    <w:p w14:paraId="4211A804" w14:textId="77777777" w:rsidR="00452680" w:rsidRPr="005955D3" w:rsidRDefault="00452680" w:rsidP="001617DA">
      <w:pPr>
        <w:pStyle w:val="ListParagraph"/>
        <w:keepNext/>
        <w:keepLines/>
        <w:numPr>
          <w:ilvl w:val="0"/>
          <w:numId w:val="1"/>
        </w:numPr>
        <w:spacing w:before="240"/>
        <w:jc w:val="both"/>
        <w:outlineLvl w:val="0"/>
        <w:rPr>
          <w:rFonts w:ascii="Tahoma" w:eastAsia="Times New Roman" w:hAnsi="Tahoma" w:cs="Tahoma"/>
          <w:b/>
          <w:sz w:val="20"/>
          <w:szCs w:val="20"/>
        </w:rPr>
      </w:pPr>
      <w:bookmarkStart w:id="3" w:name="_Toc2583501"/>
      <w:bookmarkEnd w:id="3"/>
      <w:r w:rsidRPr="005955D3">
        <w:rPr>
          <w:rFonts w:ascii="Tahoma" w:eastAsia="Times New Roman" w:hAnsi="Tahoma" w:cs="Tahoma"/>
          <w:b/>
          <w:sz w:val="20"/>
          <w:szCs w:val="20"/>
        </w:rPr>
        <w:t>SCOPE OF THE PROJECT EVALUATION</w:t>
      </w:r>
    </w:p>
    <w:p w14:paraId="3A6768B6" w14:textId="77777777" w:rsidR="00F94BF0" w:rsidRPr="005955D3" w:rsidRDefault="00F94BF0" w:rsidP="00341EED">
      <w:pPr>
        <w:pStyle w:val="ListParagraph"/>
        <w:keepNext/>
        <w:keepLines/>
        <w:spacing w:before="240"/>
        <w:ind w:left="295"/>
        <w:jc w:val="both"/>
        <w:outlineLvl w:val="0"/>
        <w:rPr>
          <w:rFonts w:ascii="Tahoma" w:eastAsia="Times New Roman" w:hAnsi="Tahoma" w:cs="Tahoma"/>
          <w:b/>
          <w:sz w:val="20"/>
          <w:szCs w:val="20"/>
        </w:rPr>
      </w:pPr>
    </w:p>
    <w:p w14:paraId="2C28DDFE" w14:textId="77777777" w:rsidR="00452680" w:rsidRPr="005955D3" w:rsidRDefault="00452680" w:rsidP="001617DA">
      <w:pPr>
        <w:spacing w:after="0" w:line="240" w:lineRule="auto"/>
        <w:jc w:val="both"/>
        <w:rPr>
          <w:rFonts w:ascii="Tahoma" w:eastAsia="Times New Roman" w:hAnsi="Tahoma" w:cs="Tahoma"/>
          <w:sz w:val="20"/>
          <w:szCs w:val="20"/>
        </w:rPr>
      </w:pPr>
      <w:r w:rsidRPr="005955D3">
        <w:rPr>
          <w:rFonts w:ascii="Tahoma" w:eastAsia="Times New Roman" w:hAnsi="Tahoma" w:cs="Tahoma"/>
          <w:sz w:val="20"/>
          <w:szCs w:val="20"/>
        </w:rPr>
        <w:t xml:space="preserve">This evaluation will examine the project’s implementation process and peacebuilding results, drawing upon the project’s results framework as well as other monitoring data collected on the project outputs and outcomes as well as context. Evaluation questions are based on the OECD DAC evaluation criteria as well as PBF specific evaluation criteria, which have been adapted to the context. </w:t>
      </w:r>
      <w:r w:rsidR="00EB128A" w:rsidRPr="005955D3">
        <w:rPr>
          <w:rFonts w:ascii="Tahoma" w:eastAsia="Times New Roman" w:hAnsi="Tahoma" w:cs="Tahoma"/>
          <w:sz w:val="20"/>
          <w:szCs w:val="20"/>
        </w:rPr>
        <w:t>The evaluation will answer specific questions on the relevance, efficiency, effectiveness, impacts and sustainability of all activities in the PBF operational area.</w:t>
      </w:r>
    </w:p>
    <w:p w14:paraId="36D924E1" w14:textId="77777777" w:rsidR="00452680" w:rsidRPr="005955D3" w:rsidRDefault="00452680" w:rsidP="001617DA">
      <w:pPr>
        <w:spacing w:after="0" w:line="240" w:lineRule="auto"/>
        <w:jc w:val="both"/>
        <w:rPr>
          <w:rFonts w:ascii="Tahoma" w:eastAsia="Times New Roman" w:hAnsi="Tahoma" w:cs="Tahoma"/>
          <w:sz w:val="20"/>
          <w:szCs w:val="20"/>
        </w:rPr>
      </w:pPr>
    </w:p>
    <w:p w14:paraId="436889C7" w14:textId="77777777" w:rsidR="00452680" w:rsidRPr="005955D3" w:rsidRDefault="00196699" w:rsidP="001617DA">
      <w:pPr>
        <w:spacing w:line="240" w:lineRule="auto"/>
        <w:jc w:val="both"/>
        <w:rPr>
          <w:rFonts w:ascii="Tahoma" w:eastAsia="Times New Roman" w:hAnsi="Tahoma" w:cs="Tahoma"/>
          <w:sz w:val="20"/>
          <w:szCs w:val="20"/>
        </w:rPr>
      </w:pPr>
      <w:r w:rsidRPr="005955D3">
        <w:rPr>
          <w:rFonts w:ascii="Tahoma" w:eastAsia="Times New Roman" w:hAnsi="Tahoma" w:cs="Tahoma"/>
          <w:sz w:val="20"/>
          <w:szCs w:val="20"/>
        </w:rPr>
        <w:t>The geographic location of the evaluation will include project activities implemented in Kampala, Wakiso, Fort Portal City, Bundibugyo and Kasese. The consultant shall engage with project staff of</w:t>
      </w:r>
      <w:r w:rsidR="000E420A" w:rsidRPr="005955D3">
        <w:rPr>
          <w:rFonts w:ascii="Tahoma" w:eastAsia="Times New Roman" w:hAnsi="Tahoma" w:cs="Tahoma"/>
          <w:sz w:val="20"/>
          <w:szCs w:val="20"/>
        </w:rPr>
        <w:t xml:space="preserve"> UNFPA, OHCHR</w:t>
      </w:r>
      <w:r w:rsidRPr="005955D3">
        <w:rPr>
          <w:rFonts w:ascii="Tahoma" w:eastAsia="Times New Roman" w:hAnsi="Tahoma" w:cs="Tahoma"/>
          <w:sz w:val="20"/>
          <w:szCs w:val="20"/>
        </w:rPr>
        <w:t xml:space="preserve"> UNDP</w:t>
      </w:r>
      <w:bookmarkStart w:id="4" w:name="_Hlk72851740"/>
      <w:r w:rsidRPr="005955D3">
        <w:rPr>
          <w:rFonts w:ascii="Tahoma" w:eastAsia="Times New Roman" w:hAnsi="Tahoma" w:cs="Tahoma"/>
          <w:sz w:val="20"/>
          <w:szCs w:val="20"/>
        </w:rPr>
        <w:t>, Inter-Religious Council of Uganda</w:t>
      </w:r>
      <w:r w:rsidR="00137442" w:rsidRPr="005955D3">
        <w:rPr>
          <w:rFonts w:ascii="Tahoma" w:eastAsia="Times New Roman" w:hAnsi="Tahoma" w:cs="Tahoma"/>
          <w:sz w:val="20"/>
          <w:szCs w:val="20"/>
        </w:rPr>
        <w:t xml:space="preserve"> (IRCU)</w:t>
      </w:r>
      <w:r w:rsidRPr="005955D3">
        <w:rPr>
          <w:rFonts w:ascii="Tahoma" w:eastAsia="Times New Roman" w:hAnsi="Tahoma" w:cs="Tahoma"/>
          <w:sz w:val="20"/>
          <w:szCs w:val="20"/>
        </w:rPr>
        <w:t>, Nnabagereka Development Foundation</w:t>
      </w:r>
      <w:r w:rsidR="00137442" w:rsidRPr="005955D3">
        <w:rPr>
          <w:rFonts w:ascii="Tahoma" w:eastAsia="Times New Roman" w:hAnsi="Tahoma" w:cs="Tahoma"/>
          <w:sz w:val="20"/>
          <w:szCs w:val="20"/>
        </w:rPr>
        <w:t xml:space="preserve"> (NDF)</w:t>
      </w:r>
      <w:r w:rsidRPr="005955D3">
        <w:rPr>
          <w:rFonts w:ascii="Tahoma" w:eastAsia="Times New Roman" w:hAnsi="Tahoma" w:cs="Tahoma"/>
          <w:sz w:val="20"/>
          <w:szCs w:val="20"/>
        </w:rPr>
        <w:t>, Rwenzori Forum for Peace and Justice</w:t>
      </w:r>
      <w:r w:rsidR="00137442" w:rsidRPr="005955D3">
        <w:rPr>
          <w:rFonts w:ascii="Tahoma" w:eastAsia="Times New Roman" w:hAnsi="Tahoma" w:cs="Tahoma"/>
          <w:sz w:val="20"/>
          <w:szCs w:val="20"/>
        </w:rPr>
        <w:t xml:space="preserve"> (RFPJ)</w:t>
      </w:r>
      <w:r w:rsidRPr="005955D3">
        <w:rPr>
          <w:rFonts w:ascii="Tahoma" w:eastAsia="Times New Roman" w:hAnsi="Tahoma" w:cs="Tahoma"/>
          <w:sz w:val="20"/>
          <w:szCs w:val="20"/>
        </w:rPr>
        <w:t xml:space="preserve"> and </w:t>
      </w:r>
      <w:r w:rsidR="00137442" w:rsidRPr="005955D3">
        <w:rPr>
          <w:rFonts w:ascii="Tahoma" w:eastAsia="Times New Roman" w:hAnsi="Tahoma" w:cs="Tahoma"/>
          <w:bCs/>
          <w:sz w:val="20"/>
          <w:szCs w:val="20"/>
          <w:lang w:eastAsia="en-US"/>
        </w:rPr>
        <w:t>Agency for Cooperation in Research and Development – Uganda (ACORD-U)</w:t>
      </w:r>
      <w:r w:rsidRPr="005955D3">
        <w:rPr>
          <w:rFonts w:ascii="Tahoma" w:eastAsia="Times New Roman" w:hAnsi="Tahoma" w:cs="Tahoma"/>
          <w:sz w:val="20"/>
          <w:szCs w:val="20"/>
        </w:rPr>
        <w:t xml:space="preserve">, project beneficiaries including women and Youth, cultural leaders of Buganda Kingdom, Tooro Kingdom, Obusinga Bwa Rwenzururu, Obudingiya Bwa Bwamba, Banyabingi and Basongola, </w:t>
      </w:r>
      <w:r w:rsidR="00DF3626" w:rsidRPr="005955D3">
        <w:rPr>
          <w:rFonts w:ascii="Tahoma" w:eastAsia="Times New Roman" w:hAnsi="Tahoma" w:cs="Tahoma"/>
          <w:sz w:val="20"/>
          <w:szCs w:val="20"/>
        </w:rPr>
        <w:t xml:space="preserve">and </w:t>
      </w:r>
      <w:r w:rsidRPr="005955D3">
        <w:rPr>
          <w:rFonts w:ascii="Tahoma" w:eastAsia="Times New Roman" w:hAnsi="Tahoma" w:cs="Tahoma"/>
          <w:sz w:val="20"/>
          <w:szCs w:val="20"/>
        </w:rPr>
        <w:t>local authorities</w:t>
      </w:r>
      <w:r w:rsidR="00DF3626" w:rsidRPr="005955D3">
        <w:rPr>
          <w:rFonts w:ascii="Tahoma" w:eastAsia="Times New Roman" w:hAnsi="Tahoma" w:cs="Tahoma"/>
          <w:sz w:val="20"/>
          <w:szCs w:val="20"/>
        </w:rPr>
        <w:t xml:space="preserve"> in the project area.</w:t>
      </w:r>
    </w:p>
    <w:bookmarkEnd w:id="4"/>
    <w:p w14:paraId="1C7A806B" w14:textId="77777777" w:rsidR="00452680" w:rsidRPr="005955D3" w:rsidRDefault="00452680" w:rsidP="001617DA">
      <w:pPr>
        <w:spacing w:line="240" w:lineRule="auto"/>
        <w:jc w:val="both"/>
        <w:rPr>
          <w:rFonts w:ascii="Tahoma" w:eastAsia="Times New Roman" w:hAnsi="Tahoma" w:cs="Tahoma"/>
          <w:b/>
          <w:bCs/>
          <w:sz w:val="20"/>
          <w:szCs w:val="20"/>
          <w:u w:val="single"/>
        </w:rPr>
      </w:pPr>
      <w:r w:rsidRPr="005955D3">
        <w:rPr>
          <w:rFonts w:ascii="Tahoma" w:eastAsia="Times New Roman" w:hAnsi="Tahoma" w:cs="Tahoma"/>
          <w:b/>
          <w:bCs/>
          <w:sz w:val="20"/>
          <w:szCs w:val="20"/>
          <w:u w:val="single"/>
        </w:rPr>
        <w:t>Evaluation Questions within specific OECD-DAC criteria</w:t>
      </w:r>
    </w:p>
    <w:p w14:paraId="229D5CA5" w14:textId="77777777" w:rsidR="00452680" w:rsidRPr="005955D3" w:rsidRDefault="00452680" w:rsidP="001617DA">
      <w:pPr>
        <w:spacing w:after="0" w:line="240" w:lineRule="auto"/>
        <w:jc w:val="both"/>
        <w:rPr>
          <w:rFonts w:ascii="Tahoma" w:eastAsia="Times New Roman" w:hAnsi="Tahoma" w:cs="Tahoma"/>
          <w:b/>
          <w:i/>
          <w:sz w:val="20"/>
          <w:szCs w:val="20"/>
        </w:rPr>
      </w:pPr>
      <w:r w:rsidRPr="005955D3">
        <w:rPr>
          <w:rFonts w:ascii="Tahoma" w:eastAsia="Times New Roman" w:hAnsi="Tahoma" w:cs="Tahoma"/>
          <w:b/>
          <w:i/>
          <w:sz w:val="20"/>
          <w:szCs w:val="20"/>
        </w:rPr>
        <w:t xml:space="preserve">RELEVANCE: </w:t>
      </w:r>
    </w:p>
    <w:p w14:paraId="09F7DC45" w14:textId="77777777" w:rsidR="00452680" w:rsidRPr="005955D3" w:rsidRDefault="00452680" w:rsidP="001617DA">
      <w:pPr>
        <w:numPr>
          <w:ilvl w:val="0"/>
          <w:numId w:val="3"/>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 xml:space="preserve">Was the project relevant in addressing conflict drivers and factors for peace identified in a conflict analysis? </w:t>
      </w:r>
    </w:p>
    <w:p w14:paraId="04C9EAA2" w14:textId="77777777" w:rsidR="00452680" w:rsidRPr="005955D3" w:rsidRDefault="00452680" w:rsidP="001617DA">
      <w:pPr>
        <w:numPr>
          <w:ilvl w:val="0"/>
          <w:numId w:val="3"/>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Was the project appropriate and strategic to the main peacebuilding goals and challenges in the country at the time of the PBF project’s design? Did relevance continue throughout implementation?</w:t>
      </w:r>
    </w:p>
    <w:p w14:paraId="513AF8BB" w14:textId="77777777" w:rsidR="00452680" w:rsidRPr="005955D3" w:rsidRDefault="00452680" w:rsidP="001617DA">
      <w:pPr>
        <w:numPr>
          <w:ilvl w:val="0"/>
          <w:numId w:val="3"/>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Was the project relevant to the UN’s peacebuilding mandate and the SDGs, in particular SDG 16?</w:t>
      </w:r>
    </w:p>
    <w:p w14:paraId="5E64FA65" w14:textId="77777777" w:rsidR="00452680" w:rsidRPr="005955D3" w:rsidRDefault="00452680" w:rsidP="001617DA">
      <w:pPr>
        <w:numPr>
          <w:ilvl w:val="0"/>
          <w:numId w:val="3"/>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Was the project relevant to the needs and priorities of the target groups/beneficiaries? Were they consulted during design and implementation of the project?</w:t>
      </w:r>
    </w:p>
    <w:p w14:paraId="62E6D413" w14:textId="00DBA51F" w:rsidR="00452680" w:rsidRPr="005955D3" w:rsidRDefault="00452680" w:rsidP="001617DA">
      <w:pPr>
        <w:numPr>
          <w:ilvl w:val="0"/>
          <w:numId w:val="3"/>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How relevant &amp; responsive has the PBF project been to supporting peacebuilding priorities in country</w:t>
      </w:r>
      <w:r w:rsidR="00DF0154">
        <w:rPr>
          <w:rFonts w:ascii="Tahoma" w:eastAsia="Times New Roman" w:hAnsi="Tahoma" w:cs="Tahoma"/>
          <w:sz w:val="20"/>
          <w:szCs w:val="20"/>
        </w:rPr>
        <w:t xml:space="preserve"> as contained in the NDP III</w:t>
      </w:r>
      <w:r w:rsidRPr="005955D3">
        <w:rPr>
          <w:rFonts w:ascii="Tahoma" w:eastAsia="Times New Roman" w:hAnsi="Tahoma" w:cs="Tahoma"/>
          <w:sz w:val="20"/>
          <w:szCs w:val="20"/>
        </w:rPr>
        <w:t xml:space="preserve"> Y?</w:t>
      </w:r>
    </w:p>
    <w:p w14:paraId="4C62BF82" w14:textId="77777777" w:rsidR="00452680" w:rsidRPr="005955D3" w:rsidRDefault="00452680" w:rsidP="001617DA">
      <w:pPr>
        <w:numPr>
          <w:ilvl w:val="0"/>
          <w:numId w:val="3"/>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Did the project’s theory of change clearly articulate assumptions about why the project approach is expected to produce the desired change? Was the theory of change grounded in evidence?</w:t>
      </w:r>
    </w:p>
    <w:p w14:paraId="0359B991" w14:textId="77777777" w:rsidR="00452680" w:rsidRPr="005955D3" w:rsidRDefault="00452680" w:rsidP="001617DA">
      <w:pPr>
        <w:numPr>
          <w:ilvl w:val="0"/>
          <w:numId w:val="3"/>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To what extent did the PBF project respond to peacebuilding gaps?</w:t>
      </w:r>
    </w:p>
    <w:p w14:paraId="2430B343" w14:textId="77777777" w:rsidR="004A203D" w:rsidRPr="005955D3" w:rsidRDefault="004A203D" w:rsidP="001617DA">
      <w:pPr>
        <w:numPr>
          <w:ilvl w:val="0"/>
          <w:numId w:val="3"/>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Are the activities complementary to/coherent with the activities of other actors working on peace building in the PBF operational area?</w:t>
      </w:r>
    </w:p>
    <w:p w14:paraId="7B59E508" w14:textId="77777777" w:rsidR="00452680" w:rsidRPr="005955D3" w:rsidRDefault="00452680" w:rsidP="001617DA">
      <w:pPr>
        <w:spacing w:after="0" w:line="240" w:lineRule="auto"/>
        <w:ind w:left="720"/>
        <w:contextualSpacing/>
        <w:jc w:val="both"/>
        <w:rPr>
          <w:rFonts w:ascii="Tahoma" w:eastAsia="Times New Roman" w:hAnsi="Tahoma" w:cs="Tahoma"/>
          <w:sz w:val="20"/>
          <w:szCs w:val="20"/>
        </w:rPr>
      </w:pPr>
    </w:p>
    <w:p w14:paraId="42B45FFD" w14:textId="77777777" w:rsidR="00452680" w:rsidRPr="005955D3" w:rsidRDefault="00452680" w:rsidP="001617DA">
      <w:pPr>
        <w:spacing w:after="0" w:line="240" w:lineRule="auto"/>
        <w:jc w:val="both"/>
        <w:rPr>
          <w:rFonts w:ascii="Tahoma" w:eastAsia="Times New Roman" w:hAnsi="Tahoma" w:cs="Tahoma"/>
          <w:sz w:val="20"/>
          <w:szCs w:val="20"/>
        </w:rPr>
      </w:pPr>
      <w:r w:rsidRPr="005955D3">
        <w:rPr>
          <w:rFonts w:ascii="Tahoma" w:eastAsia="Times New Roman" w:hAnsi="Tahoma" w:cs="Tahoma"/>
          <w:b/>
          <w:i/>
          <w:sz w:val="20"/>
          <w:szCs w:val="20"/>
        </w:rPr>
        <w:t xml:space="preserve">EFFICIENCY: </w:t>
      </w:r>
    </w:p>
    <w:p w14:paraId="1CD33EF6" w14:textId="77777777" w:rsidR="00452680" w:rsidRPr="005955D3" w:rsidRDefault="00452680" w:rsidP="001617DA">
      <w:pPr>
        <w:numPr>
          <w:ilvl w:val="0"/>
          <w:numId w:val="3"/>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 xml:space="preserve">How efficient was the overall staffing, planning and coordination within the project (including between the </w:t>
      </w:r>
      <w:r w:rsidR="002406EE" w:rsidRPr="005955D3">
        <w:rPr>
          <w:rFonts w:ascii="Tahoma" w:eastAsia="Times New Roman" w:hAnsi="Tahoma" w:cs="Tahoma"/>
          <w:sz w:val="20"/>
          <w:szCs w:val="20"/>
        </w:rPr>
        <w:t xml:space="preserve">three </w:t>
      </w:r>
      <w:r w:rsidRPr="005955D3">
        <w:rPr>
          <w:rFonts w:ascii="Tahoma" w:eastAsia="Times New Roman" w:hAnsi="Tahoma" w:cs="Tahoma"/>
          <w:sz w:val="20"/>
          <w:szCs w:val="20"/>
        </w:rPr>
        <w:t>implementing agencies and with stakeholders)? Have project funds and activities been delivered in a timely manner?</w:t>
      </w:r>
    </w:p>
    <w:p w14:paraId="6F2312DF" w14:textId="77777777" w:rsidR="00452680" w:rsidRPr="005955D3" w:rsidRDefault="00452680" w:rsidP="001617DA">
      <w:pPr>
        <w:numPr>
          <w:ilvl w:val="0"/>
          <w:numId w:val="3"/>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How efficient and successful was the project’s implementation approach, including procurement, number of implementing partners and other activities?</w:t>
      </w:r>
    </w:p>
    <w:p w14:paraId="2F97D4FF" w14:textId="77777777" w:rsidR="00452680" w:rsidRPr="005955D3" w:rsidRDefault="00452680" w:rsidP="001617DA">
      <w:pPr>
        <w:numPr>
          <w:ilvl w:val="0"/>
          <w:numId w:val="3"/>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 xml:space="preserve">How well did the project team communicate with implementing partners, stakeholders and project beneficiaries on its progress? </w:t>
      </w:r>
    </w:p>
    <w:p w14:paraId="6ED30856" w14:textId="77777777" w:rsidR="00452680" w:rsidRPr="005955D3" w:rsidRDefault="00452680" w:rsidP="001617DA">
      <w:pPr>
        <w:numPr>
          <w:ilvl w:val="0"/>
          <w:numId w:val="3"/>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Overall, did the PBF project provide value for money? Have resources been used efficiently?</w:t>
      </w:r>
    </w:p>
    <w:p w14:paraId="30F3B2F2" w14:textId="77777777" w:rsidR="00452680" w:rsidRPr="005955D3" w:rsidRDefault="00452680" w:rsidP="001617DA">
      <w:pPr>
        <w:numPr>
          <w:ilvl w:val="0"/>
          <w:numId w:val="3"/>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 xml:space="preserve">To what extent did the PBF project ensure synergies within different programs of UN agencies and other implementing organizations and donor with the same portfolio? </w:t>
      </w:r>
    </w:p>
    <w:p w14:paraId="1024B061" w14:textId="77777777" w:rsidR="002F1317" w:rsidRPr="005955D3" w:rsidRDefault="002406EE" w:rsidP="002F1317">
      <w:pPr>
        <w:numPr>
          <w:ilvl w:val="0"/>
          <w:numId w:val="3"/>
        </w:numPr>
        <w:spacing w:after="24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 xml:space="preserve">Were objectives achieved in a timely manner? </w:t>
      </w:r>
      <w:r w:rsidR="002F1317" w:rsidRPr="005955D3">
        <w:rPr>
          <w:rFonts w:ascii="Tahoma" w:eastAsia="Times New Roman" w:hAnsi="Tahoma" w:cs="Tahoma"/>
          <w:sz w:val="20"/>
          <w:szCs w:val="20"/>
        </w:rPr>
        <w:t>How was the programme collaboration with the Local Government, Local institutions and development partners?</w:t>
      </w:r>
    </w:p>
    <w:p w14:paraId="6A8F3122" w14:textId="77777777" w:rsidR="00DB214A" w:rsidRPr="005955D3" w:rsidRDefault="00DB214A" w:rsidP="00DB214A">
      <w:pPr>
        <w:numPr>
          <w:ilvl w:val="0"/>
          <w:numId w:val="3"/>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How did the programme financial management processes and procedures affect programme implementation?</w:t>
      </w:r>
    </w:p>
    <w:p w14:paraId="125CD286" w14:textId="77777777" w:rsidR="00DB214A" w:rsidRPr="005955D3" w:rsidRDefault="00DB214A" w:rsidP="00DB214A">
      <w:pPr>
        <w:numPr>
          <w:ilvl w:val="0"/>
          <w:numId w:val="3"/>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What are the strengths, weaknesses, opportunities and threats of the programme implementation process?</w:t>
      </w:r>
    </w:p>
    <w:p w14:paraId="0E052B1C" w14:textId="77777777" w:rsidR="00452680" w:rsidRPr="005955D3" w:rsidRDefault="00452680" w:rsidP="001617DA">
      <w:pPr>
        <w:spacing w:after="0" w:line="240" w:lineRule="auto"/>
        <w:jc w:val="both"/>
        <w:rPr>
          <w:rFonts w:ascii="Tahoma" w:eastAsia="Times New Roman" w:hAnsi="Tahoma" w:cs="Tahoma"/>
          <w:b/>
          <w:i/>
          <w:sz w:val="20"/>
          <w:szCs w:val="20"/>
        </w:rPr>
      </w:pPr>
      <w:r w:rsidRPr="005955D3">
        <w:rPr>
          <w:rFonts w:ascii="Tahoma" w:eastAsia="Times New Roman" w:hAnsi="Tahoma" w:cs="Tahoma"/>
          <w:b/>
          <w:i/>
          <w:sz w:val="20"/>
          <w:szCs w:val="20"/>
        </w:rPr>
        <w:t>EFFECTIVENESS:</w:t>
      </w:r>
    </w:p>
    <w:p w14:paraId="77538F22" w14:textId="77777777" w:rsidR="00452680" w:rsidRPr="005955D3" w:rsidRDefault="00452680" w:rsidP="001617DA">
      <w:pPr>
        <w:numPr>
          <w:ilvl w:val="0"/>
          <w:numId w:val="3"/>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To what extent did the PBF project achieve its intended objectives and contribute to the project’s strategic vision?</w:t>
      </w:r>
    </w:p>
    <w:p w14:paraId="5BA713DF" w14:textId="77777777" w:rsidR="00452680" w:rsidRPr="005955D3" w:rsidRDefault="00452680" w:rsidP="001617DA">
      <w:pPr>
        <w:numPr>
          <w:ilvl w:val="0"/>
          <w:numId w:val="3"/>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To what extent did the PBF project substantively mainstream a gender and support gender-responsive peacebuilding?</w:t>
      </w:r>
    </w:p>
    <w:p w14:paraId="33B22A0E" w14:textId="77777777" w:rsidR="00452680" w:rsidRPr="005955D3" w:rsidRDefault="00452680" w:rsidP="001617DA">
      <w:pPr>
        <w:numPr>
          <w:ilvl w:val="0"/>
          <w:numId w:val="3"/>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How appropriate and clear was the PBF project’s targeting strategy in terms of geographic and beneficiary targeting?</w:t>
      </w:r>
    </w:p>
    <w:p w14:paraId="55041EF8" w14:textId="77777777" w:rsidR="00452680" w:rsidRPr="005955D3" w:rsidRDefault="00452680" w:rsidP="001617DA">
      <w:pPr>
        <w:numPr>
          <w:ilvl w:val="0"/>
          <w:numId w:val="3"/>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 xml:space="preserve">Was the project monitoring system adequately capturing data on </w:t>
      </w:r>
      <w:r w:rsidRPr="005955D3">
        <w:rPr>
          <w:rFonts w:ascii="Tahoma" w:eastAsia="Times New Roman" w:hAnsi="Tahoma" w:cs="Tahoma"/>
          <w:b/>
          <w:bCs/>
          <w:i/>
          <w:iCs/>
          <w:sz w:val="20"/>
          <w:szCs w:val="20"/>
          <w:u w:val="single"/>
        </w:rPr>
        <w:t>peacebuilding</w:t>
      </w:r>
      <w:r w:rsidRPr="005955D3">
        <w:rPr>
          <w:rFonts w:ascii="Tahoma" w:eastAsia="Times New Roman" w:hAnsi="Tahoma" w:cs="Tahoma"/>
          <w:sz w:val="20"/>
          <w:szCs w:val="20"/>
        </w:rPr>
        <w:t xml:space="preserve"> results at an appropriate outcome level? </w:t>
      </w:r>
    </w:p>
    <w:p w14:paraId="1A24FFAA" w14:textId="77777777" w:rsidR="00163857" w:rsidRPr="005955D3" w:rsidRDefault="00452680" w:rsidP="00163857">
      <w:pPr>
        <w:spacing w:line="240" w:lineRule="auto"/>
        <w:jc w:val="both"/>
        <w:rPr>
          <w:rFonts w:ascii="Tahoma" w:eastAsia="Times New Roman" w:hAnsi="Tahoma" w:cs="Tahoma"/>
          <w:sz w:val="20"/>
          <w:szCs w:val="20"/>
        </w:rPr>
      </w:pPr>
      <w:r w:rsidRPr="005955D3">
        <w:rPr>
          <w:rFonts w:ascii="Tahoma" w:eastAsia="Times New Roman" w:hAnsi="Tahoma" w:cs="Tahoma"/>
          <w:sz w:val="20"/>
          <w:szCs w:val="20"/>
        </w:rPr>
        <w:t xml:space="preserve"> </w:t>
      </w:r>
    </w:p>
    <w:p w14:paraId="1870E1FF" w14:textId="77777777" w:rsidR="00163857" w:rsidRPr="005955D3" w:rsidRDefault="00163857" w:rsidP="00163857">
      <w:pPr>
        <w:spacing w:line="240" w:lineRule="auto"/>
        <w:jc w:val="both"/>
        <w:rPr>
          <w:rFonts w:ascii="Tahoma" w:eastAsia="Times New Roman" w:hAnsi="Tahoma" w:cs="Tahoma"/>
          <w:b/>
          <w:bCs/>
          <w:sz w:val="20"/>
          <w:szCs w:val="20"/>
        </w:rPr>
      </w:pPr>
      <w:r w:rsidRPr="005955D3">
        <w:rPr>
          <w:rFonts w:ascii="Tahoma" w:eastAsia="Times New Roman" w:hAnsi="Tahoma" w:cs="Tahoma"/>
          <w:b/>
          <w:bCs/>
          <w:sz w:val="20"/>
          <w:szCs w:val="20"/>
        </w:rPr>
        <w:t>OUTCOMES / IMPACT</w:t>
      </w:r>
    </w:p>
    <w:p w14:paraId="3D9AA0D2" w14:textId="77777777" w:rsidR="00163857" w:rsidRPr="005955D3" w:rsidRDefault="00163857" w:rsidP="00163857">
      <w:pPr>
        <w:pStyle w:val="ListParagraph"/>
        <w:numPr>
          <w:ilvl w:val="0"/>
          <w:numId w:val="17"/>
        </w:numPr>
        <w:spacing w:after="240"/>
        <w:rPr>
          <w:rFonts w:ascii="Tahoma" w:eastAsia="Times New Roman" w:hAnsi="Tahoma" w:cs="Tahoma"/>
          <w:sz w:val="20"/>
          <w:szCs w:val="20"/>
          <w:lang w:eastAsia="zh-CN"/>
        </w:rPr>
      </w:pPr>
      <w:r w:rsidRPr="005955D3">
        <w:rPr>
          <w:rFonts w:ascii="Tahoma" w:eastAsia="Times New Roman" w:hAnsi="Tahoma" w:cs="Tahoma"/>
          <w:sz w:val="20"/>
          <w:szCs w:val="20"/>
          <w:lang w:eastAsia="zh-CN"/>
        </w:rPr>
        <w:t>To what extent did the project succeed in achieving its intended outcomes?</w:t>
      </w:r>
    </w:p>
    <w:p w14:paraId="70186011" w14:textId="77777777" w:rsidR="00452680" w:rsidRPr="005955D3" w:rsidRDefault="00163857" w:rsidP="002F1317">
      <w:pPr>
        <w:pStyle w:val="ListParagraph"/>
        <w:numPr>
          <w:ilvl w:val="0"/>
          <w:numId w:val="17"/>
        </w:numPr>
        <w:spacing w:after="240"/>
        <w:rPr>
          <w:rFonts w:ascii="Tahoma" w:eastAsia="Times New Roman" w:hAnsi="Tahoma" w:cs="Tahoma"/>
          <w:sz w:val="20"/>
          <w:szCs w:val="20"/>
          <w:lang w:eastAsia="zh-CN"/>
        </w:rPr>
      </w:pPr>
      <w:r w:rsidRPr="005955D3">
        <w:rPr>
          <w:rFonts w:ascii="Tahoma" w:eastAsia="Times New Roman" w:hAnsi="Tahoma" w:cs="Tahoma"/>
          <w:sz w:val="20"/>
          <w:szCs w:val="20"/>
          <w:lang w:eastAsia="zh-CN"/>
        </w:rPr>
        <w:t>Are there positive, negative, intended and unintended outcomes of the program?</w:t>
      </w:r>
    </w:p>
    <w:p w14:paraId="722A6CD3" w14:textId="77777777" w:rsidR="00452680" w:rsidRPr="005955D3" w:rsidRDefault="00452680" w:rsidP="001617DA">
      <w:pPr>
        <w:spacing w:after="0" w:line="240" w:lineRule="auto"/>
        <w:jc w:val="both"/>
        <w:rPr>
          <w:rFonts w:ascii="Tahoma" w:eastAsia="Times New Roman" w:hAnsi="Tahoma" w:cs="Tahoma"/>
          <w:b/>
          <w:i/>
          <w:sz w:val="20"/>
          <w:szCs w:val="20"/>
        </w:rPr>
      </w:pPr>
      <w:r w:rsidRPr="005955D3">
        <w:rPr>
          <w:rFonts w:ascii="Tahoma" w:eastAsia="Times New Roman" w:hAnsi="Tahoma" w:cs="Tahoma"/>
          <w:b/>
          <w:i/>
          <w:sz w:val="20"/>
          <w:szCs w:val="20"/>
        </w:rPr>
        <w:t>SUSTAINABILITY &amp; OWNERSHIP</w:t>
      </w:r>
    </w:p>
    <w:p w14:paraId="609DD635" w14:textId="77777777" w:rsidR="00452680" w:rsidRPr="005955D3" w:rsidRDefault="00452680" w:rsidP="001617DA">
      <w:pPr>
        <w:numPr>
          <w:ilvl w:val="0"/>
          <w:numId w:val="3"/>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 xml:space="preserve">To what extent did the PBF project contribute to the broader strategic outcomes identified in nationally owned strategic plans, legislative agendas and policies?  </w:t>
      </w:r>
    </w:p>
    <w:p w14:paraId="222F9D53" w14:textId="77777777" w:rsidR="00452680" w:rsidRPr="005955D3" w:rsidRDefault="00452680" w:rsidP="001617DA">
      <w:pPr>
        <w:numPr>
          <w:ilvl w:val="0"/>
          <w:numId w:val="3"/>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Did the intervention design include an appropriate sustainability and exit strategy (including promoting national/local ownership, use of national capacity etc.) to support positive changes in peacebuilding after the end of the project?</w:t>
      </w:r>
    </w:p>
    <w:p w14:paraId="17B34C7A" w14:textId="77777777" w:rsidR="00452680" w:rsidRPr="005955D3" w:rsidRDefault="00452680" w:rsidP="001617DA">
      <w:pPr>
        <w:numPr>
          <w:ilvl w:val="0"/>
          <w:numId w:val="3"/>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How strong is the commitment of the Government and other stakeholders to sustaining the results of PBF support and continuing initiatives, especially women’s participation in decision making processes, supported under PBF Project?</w:t>
      </w:r>
    </w:p>
    <w:p w14:paraId="54899732" w14:textId="77777777" w:rsidR="00452680" w:rsidRPr="005955D3" w:rsidRDefault="00452680" w:rsidP="001617DA">
      <w:pPr>
        <w:numPr>
          <w:ilvl w:val="0"/>
          <w:numId w:val="3"/>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How has the project enhanced and contributed to the development of national capacity in order to ensure suitability of efforts and benefits?</w:t>
      </w:r>
    </w:p>
    <w:p w14:paraId="3D7A3FD1" w14:textId="77777777" w:rsidR="002F1317" w:rsidRPr="005955D3" w:rsidRDefault="002F1317" w:rsidP="002F1317">
      <w:pPr>
        <w:pStyle w:val="ListParagraph"/>
        <w:numPr>
          <w:ilvl w:val="0"/>
          <w:numId w:val="3"/>
        </w:numPr>
        <w:autoSpaceDE w:val="0"/>
        <w:autoSpaceDN w:val="0"/>
        <w:adjustRightInd w:val="0"/>
        <w:rPr>
          <w:rFonts w:ascii="Tahoma" w:eastAsia="Times New Roman" w:hAnsi="Tahoma" w:cs="Tahoma"/>
          <w:sz w:val="20"/>
          <w:szCs w:val="20"/>
          <w:lang w:eastAsia="zh-CN"/>
        </w:rPr>
      </w:pPr>
      <w:r w:rsidRPr="005955D3">
        <w:rPr>
          <w:rFonts w:ascii="Tahoma" w:eastAsia="Times New Roman" w:hAnsi="Tahoma" w:cs="Tahoma"/>
          <w:sz w:val="20"/>
          <w:szCs w:val="20"/>
          <w:lang w:eastAsia="zh-CN"/>
        </w:rPr>
        <w:t>Describe key factors that will require attention in order to improve prospects of sustainability of Programme outcomes and the potential for replication of the approach?</w:t>
      </w:r>
    </w:p>
    <w:p w14:paraId="15EF08EC" w14:textId="77777777" w:rsidR="002F1317" w:rsidRPr="005955D3" w:rsidRDefault="002F1317" w:rsidP="002F1317">
      <w:pPr>
        <w:pStyle w:val="ListParagraph"/>
        <w:numPr>
          <w:ilvl w:val="0"/>
          <w:numId w:val="3"/>
        </w:numPr>
        <w:autoSpaceDE w:val="0"/>
        <w:autoSpaceDN w:val="0"/>
        <w:adjustRightInd w:val="0"/>
        <w:rPr>
          <w:rFonts w:ascii="Tahoma" w:eastAsia="Times New Roman" w:hAnsi="Tahoma" w:cs="Tahoma"/>
          <w:sz w:val="20"/>
          <w:szCs w:val="20"/>
          <w:lang w:eastAsia="zh-CN"/>
        </w:rPr>
      </w:pPr>
      <w:r w:rsidRPr="005955D3">
        <w:rPr>
          <w:rFonts w:ascii="Tahoma" w:eastAsia="Times New Roman" w:hAnsi="Tahoma" w:cs="Tahoma"/>
          <w:sz w:val="20"/>
          <w:szCs w:val="20"/>
          <w:lang w:eastAsia="zh-CN"/>
        </w:rPr>
        <w:t>Describe the main lessons that have emerged?</w:t>
      </w:r>
    </w:p>
    <w:p w14:paraId="0E3610F7" w14:textId="77777777" w:rsidR="002F1317" w:rsidRPr="005955D3" w:rsidRDefault="002F1317" w:rsidP="002F1317">
      <w:pPr>
        <w:pStyle w:val="ListParagraph"/>
        <w:numPr>
          <w:ilvl w:val="0"/>
          <w:numId w:val="3"/>
        </w:numPr>
        <w:autoSpaceDE w:val="0"/>
        <w:autoSpaceDN w:val="0"/>
        <w:adjustRightInd w:val="0"/>
        <w:rPr>
          <w:rFonts w:ascii="Tahoma" w:eastAsia="Times New Roman" w:hAnsi="Tahoma" w:cs="Tahoma"/>
          <w:sz w:val="20"/>
          <w:szCs w:val="20"/>
          <w:lang w:eastAsia="zh-CN"/>
        </w:rPr>
      </w:pPr>
      <w:r w:rsidRPr="005955D3">
        <w:rPr>
          <w:rFonts w:ascii="Tahoma" w:eastAsia="Times New Roman" w:hAnsi="Tahoma" w:cs="Tahoma"/>
          <w:sz w:val="20"/>
          <w:szCs w:val="20"/>
          <w:lang w:eastAsia="zh-CN"/>
        </w:rPr>
        <w:t xml:space="preserve">What are the recommendations for similar support in future? </w:t>
      </w:r>
    </w:p>
    <w:p w14:paraId="4B35954B" w14:textId="77777777" w:rsidR="00EB72EA" w:rsidRPr="005955D3" w:rsidRDefault="00EB72EA" w:rsidP="001617DA">
      <w:pPr>
        <w:spacing w:after="0" w:line="240" w:lineRule="auto"/>
        <w:contextualSpacing/>
        <w:jc w:val="both"/>
        <w:rPr>
          <w:rFonts w:ascii="Tahoma" w:eastAsia="Times New Roman" w:hAnsi="Tahoma" w:cs="Tahoma"/>
          <w:b/>
          <w:i/>
          <w:sz w:val="20"/>
          <w:szCs w:val="20"/>
        </w:rPr>
      </w:pPr>
    </w:p>
    <w:p w14:paraId="61AD359C" w14:textId="77777777" w:rsidR="00452680" w:rsidRPr="005955D3" w:rsidRDefault="00452680" w:rsidP="001617DA">
      <w:pPr>
        <w:spacing w:after="0" w:line="240" w:lineRule="auto"/>
        <w:contextualSpacing/>
        <w:jc w:val="both"/>
        <w:rPr>
          <w:rFonts w:ascii="Tahoma" w:eastAsia="Times New Roman" w:hAnsi="Tahoma" w:cs="Tahoma"/>
          <w:b/>
          <w:i/>
          <w:sz w:val="20"/>
          <w:szCs w:val="20"/>
        </w:rPr>
      </w:pPr>
      <w:r w:rsidRPr="005955D3">
        <w:rPr>
          <w:rFonts w:ascii="Tahoma" w:eastAsia="Times New Roman" w:hAnsi="Tahoma" w:cs="Tahoma"/>
          <w:b/>
          <w:i/>
          <w:sz w:val="20"/>
          <w:szCs w:val="20"/>
        </w:rPr>
        <w:t>COHERENCE:</w:t>
      </w:r>
    </w:p>
    <w:p w14:paraId="4CEE99EE" w14:textId="77777777" w:rsidR="00452680" w:rsidRPr="005955D3" w:rsidRDefault="00452680" w:rsidP="001617DA">
      <w:pPr>
        <w:numPr>
          <w:ilvl w:val="0"/>
          <w:numId w:val="3"/>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To what extent did the PBF project complement work among different entities, especially with other UN actors?</w:t>
      </w:r>
    </w:p>
    <w:p w14:paraId="78942DC1" w14:textId="77777777" w:rsidR="00452680" w:rsidRPr="005955D3" w:rsidRDefault="00452680" w:rsidP="001617DA">
      <w:pPr>
        <w:numPr>
          <w:ilvl w:val="0"/>
          <w:numId w:val="3"/>
        </w:numPr>
        <w:spacing w:after="0" w:line="240" w:lineRule="auto"/>
        <w:contextualSpacing/>
        <w:jc w:val="both"/>
        <w:rPr>
          <w:rFonts w:ascii="Tahoma" w:eastAsia="Times New Roman" w:hAnsi="Tahoma" w:cs="Tahoma"/>
          <w:sz w:val="20"/>
          <w:szCs w:val="20"/>
        </w:rPr>
      </w:pPr>
      <w:r w:rsidRPr="005955D3">
        <w:rPr>
          <w:rFonts w:ascii="Tahoma" w:eastAsia="Times New Roman" w:hAnsi="Tahoma" w:cs="Tahoma"/>
          <w:sz w:val="20"/>
          <w:szCs w:val="20"/>
        </w:rPr>
        <w:t>How were stakeholders involved in the project’s design and implementation?</w:t>
      </w:r>
    </w:p>
    <w:p w14:paraId="67AC2D56" w14:textId="77777777" w:rsidR="00452680" w:rsidRPr="005955D3" w:rsidRDefault="00452680" w:rsidP="001617DA">
      <w:pPr>
        <w:spacing w:after="0" w:line="240" w:lineRule="auto"/>
        <w:contextualSpacing/>
        <w:jc w:val="both"/>
        <w:rPr>
          <w:rFonts w:ascii="Tahoma" w:eastAsia="Times New Roman" w:hAnsi="Tahoma" w:cs="Tahoma"/>
          <w:sz w:val="20"/>
          <w:szCs w:val="20"/>
        </w:rPr>
      </w:pPr>
    </w:p>
    <w:p w14:paraId="53542F8E" w14:textId="77777777" w:rsidR="00452680" w:rsidRPr="005955D3" w:rsidRDefault="00452680" w:rsidP="001617DA">
      <w:pPr>
        <w:spacing w:after="0" w:line="240" w:lineRule="auto"/>
        <w:contextualSpacing/>
        <w:jc w:val="both"/>
        <w:rPr>
          <w:rFonts w:ascii="Tahoma" w:eastAsia="Times New Roman" w:hAnsi="Tahoma" w:cs="Tahoma"/>
          <w:b/>
          <w:sz w:val="20"/>
          <w:szCs w:val="20"/>
        </w:rPr>
      </w:pPr>
      <w:r w:rsidRPr="005955D3">
        <w:rPr>
          <w:rFonts w:ascii="Tahoma" w:eastAsia="Times New Roman" w:hAnsi="Tahoma" w:cs="Tahoma"/>
          <w:b/>
          <w:sz w:val="20"/>
          <w:szCs w:val="20"/>
        </w:rPr>
        <w:t xml:space="preserve">In addition to the above standard OECD/DAC criteria, the following additional PBF specific evaluation criteria should also be assessed by the evaluation: </w:t>
      </w:r>
    </w:p>
    <w:p w14:paraId="5FB14954" w14:textId="77777777" w:rsidR="00452680" w:rsidRPr="005955D3" w:rsidRDefault="00452680" w:rsidP="001617DA">
      <w:pPr>
        <w:spacing w:after="0" w:line="240" w:lineRule="auto"/>
        <w:contextualSpacing/>
        <w:jc w:val="both"/>
        <w:rPr>
          <w:rFonts w:ascii="Tahoma" w:eastAsia="Times New Roman" w:hAnsi="Tahoma" w:cs="Tahoma"/>
          <w:sz w:val="20"/>
          <w:szCs w:val="20"/>
        </w:rPr>
      </w:pPr>
    </w:p>
    <w:p w14:paraId="2F570730" w14:textId="77777777" w:rsidR="00452680" w:rsidRPr="005955D3" w:rsidRDefault="00452680" w:rsidP="001617DA">
      <w:pPr>
        <w:spacing w:after="0" w:line="240" w:lineRule="auto"/>
        <w:jc w:val="both"/>
        <w:rPr>
          <w:rFonts w:ascii="Tahoma" w:hAnsi="Tahoma" w:cs="Tahoma"/>
          <w:b/>
          <w:i/>
          <w:sz w:val="20"/>
          <w:szCs w:val="20"/>
        </w:rPr>
      </w:pPr>
      <w:r w:rsidRPr="005955D3">
        <w:rPr>
          <w:rFonts w:ascii="Tahoma" w:hAnsi="Tahoma" w:cs="Tahoma"/>
          <w:b/>
          <w:i/>
          <w:sz w:val="20"/>
          <w:szCs w:val="20"/>
        </w:rPr>
        <w:t xml:space="preserve">CATALYTIC: </w:t>
      </w:r>
    </w:p>
    <w:p w14:paraId="38BB96F4" w14:textId="77777777" w:rsidR="00452680" w:rsidRPr="005955D3" w:rsidRDefault="00452680" w:rsidP="001617DA">
      <w:pPr>
        <w:pStyle w:val="ListParagraph"/>
        <w:numPr>
          <w:ilvl w:val="0"/>
          <w:numId w:val="8"/>
        </w:numPr>
        <w:jc w:val="both"/>
        <w:rPr>
          <w:rFonts w:ascii="Tahoma" w:hAnsi="Tahoma" w:cs="Tahoma"/>
          <w:sz w:val="20"/>
          <w:szCs w:val="20"/>
        </w:rPr>
      </w:pPr>
      <w:r w:rsidRPr="005955D3">
        <w:rPr>
          <w:rFonts w:ascii="Tahoma" w:hAnsi="Tahoma" w:cs="Tahoma"/>
          <w:sz w:val="20"/>
          <w:szCs w:val="20"/>
        </w:rPr>
        <w:t xml:space="preserve">Was the project financially and/or programmatically catalytic? </w:t>
      </w:r>
    </w:p>
    <w:p w14:paraId="0F9AD24E" w14:textId="77777777" w:rsidR="00452680" w:rsidRPr="005955D3" w:rsidRDefault="00452680" w:rsidP="001617DA">
      <w:pPr>
        <w:pStyle w:val="ListParagraph"/>
        <w:numPr>
          <w:ilvl w:val="0"/>
          <w:numId w:val="8"/>
        </w:numPr>
        <w:jc w:val="both"/>
        <w:rPr>
          <w:rFonts w:ascii="Tahoma" w:hAnsi="Tahoma" w:cs="Tahoma"/>
          <w:sz w:val="20"/>
          <w:szCs w:val="20"/>
        </w:rPr>
      </w:pPr>
      <w:r w:rsidRPr="005955D3">
        <w:rPr>
          <w:rFonts w:ascii="Tahoma" w:hAnsi="Tahoma" w:cs="Tahoma"/>
          <w:sz w:val="20"/>
          <w:szCs w:val="20"/>
        </w:rPr>
        <w:t xml:space="preserve">Has PBF funding been used to scale-up other peacebuilding work and/or has it helped to create broader platforms for peacebuilding? </w:t>
      </w:r>
    </w:p>
    <w:p w14:paraId="4182AEA3" w14:textId="77777777" w:rsidR="00452680" w:rsidRPr="005955D3" w:rsidRDefault="00452680" w:rsidP="001617DA">
      <w:pPr>
        <w:pStyle w:val="ListParagraph"/>
        <w:jc w:val="both"/>
        <w:rPr>
          <w:rFonts w:ascii="Tahoma" w:hAnsi="Tahoma" w:cs="Tahoma"/>
          <w:sz w:val="20"/>
          <w:szCs w:val="20"/>
        </w:rPr>
      </w:pPr>
    </w:p>
    <w:p w14:paraId="4D7274D0" w14:textId="77777777" w:rsidR="00452680" w:rsidRPr="005955D3" w:rsidRDefault="00452680" w:rsidP="001617DA">
      <w:pPr>
        <w:spacing w:after="0" w:line="240" w:lineRule="auto"/>
        <w:jc w:val="both"/>
        <w:rPr>
          <w:rFonts w:ascii="Tahoma" w:hAnsi="Tahoma" w:cs="Tahoma"/>
          <w:b/>
          <w:i/>
          <w:sz w:val="20"/>
          <w:szCs w:val="20"/>
        </w:rPr>
      </w:pPr>
      <w:r w:rsidRPr="005955D3">
        <w:rPr>
          <w:rFonts w:ascii="Tahoma" w:hAnsi="Tahoma" w:cs="Tahoma"/>
          <w:b/>
          <w:i/>
          <w:sz w:val="20"/>
          <w:szCs w:val="20"/>
        </w:rPr>
        <w:t>TIME-SENSITIVITY:</w:t>
      </w:r>
    </w:p>
    <w:p w14:paraId="3AF821FC" w14:textId="77777777" w:rsidR="00452680" w:rsidRPr="005955D3" w:rsidRDefault="00452680" w:rsidP="001617DA">
      <w:pPr>
        <w:pStyle w:val="ListParagraph"/>
        <w:numPr>
          <w:ilvl w:val="0"/>
          <w:numId w:val="9"/>
        </w:numPr>
        <w:jc w:val="both"/>
        <w:rPr>
          <w:rFonts w:ascii="Tahoma" w:hAnsi="Tahoma" w:cs="Tahoma"/>
          <w:sz w:val="20"/>
          <w:szCs w:val="20"/>
        </w:rPr>
      </w:pPr>
      <w:r w:rsidRPr="005955D3">
        <w:rPr>
          <w:rFonts w:ascii="Tahoma" w:hAnsi="Tahoma" w:cs="Tahoma"/>
          <w:sz w:val="20"/>
          <w:szCs w:val="20"/>
        </w:rPr>
        <w:t xml:space="preserve">Was the project well-timed to address a conflict factor or capitalize on a specific window of opportunity? </w:t>
      </w:r>
    </w:p>
    <w:p w14:paraId="5C3C92E4" w14:textId="77777777" w:rsidR="00452680" w:rsidRDefault="00452680" w:rsidP="001617DA">
      <w:pPr>
        <w:pStyle w:val="ListParagraph"/>
        <w:numPr>
          <w:ilvl w:val="0"/>
          <w:numId w:val="9"/>
        </w:numPr>
        <w:jc w:val="both"/>
        <w:rPr>
          <w:rFonts w:ascii="Tahoma" w:hAnsi="Tahoma" w:cs="Tahoma"/>
          <w:sz w:val="20"/>
          <w:szCs w:val="20"/>
        </w:rPr>
      </w:pPr>
      <w:r w:rsidRPr="005955D3">
        <w:rPr>
          <w:rFonts w:ascii="Tahoma" w:hAnsi="Tahoma" w:cs="Tahoma"/>
          <w:sz w:val="20"/>
          <w:szCs w:val="20"/>
        </w:rPr>
        <w:t xml:space="preserve">Was PBF funding used to leverage political windows of opportunity for engagement? </w:t>
      </w:r>
    </w:p>
    <w:p w14:paraId="1ADC2692" w14:textId="77777777" w:rsidR="00132259" w:rsidRPr="005955D3" w:rsidRDefault="00132259" w:rsidP="00A410BC">
      <w:pPr>
        <w:pStyle w:val="ListParagraph"/>
        <w:jc w:val="both"/>
        <w:rPr>
          <w:rFonts w:ascii="Tahoma" w:hAnsi="Tahoma" w:cs="Tahoma"/>
          <w:sz w:val="20"/>
          <w:szCs w:val="20"/>
        </w:rPr>
      </w:pPr>
    </w:p>
    <w:p w14:paraId="0AC07E8B" w14:textId="77777777" w:rsidR="00452680" w:rsidRDefault="00132259" w:rsidP="001617DA">
      <w:pPr>
        <w:spacing w:line="240" w:lineRule="auto"/>
        <w:jc w:val="both"/>
        <w:rPr>
          <w:rFonts w:ascii="Tahoma" w:eastAsia="Times New Roman" w:hAnsi="Tahoma" w:cs="Tahoma"/>
          <w:sz w:val="20"/>
          <w:szCs w:val="20"/>
        </w:rPr>
      </w:pPr>
      <w:r>
        <w:rPr>
          <w:rFonts w:ascii="Tahoma" w:eastAsia="Times New Roman" w:hAnsi="Tahoma" w:cs="Tahoma"/>
          <w:sz w:val="20"/>
          <w:szCs w:val="20"/>
        </w:rPr>
        <w:t>PROTECTION OF THE BENEFICIARIES</w:t>
      </w:r>
    </w:p>
    <w:p w14:paraId="15C34343" w14:textId="77777777" w:rsidR="00132259" w:rsidRDefault="00132259" w:rsidP="00A410BC">
      <w:pPr>
        <w:pStyle w:val="ListParagraph"/>
        <w:numPr>
          <w:ilvl w:val="0"/>
          <w:numId w:val="27"/>
        </w:numPr>
        <w:jc w:val="both"/>
        <w:rPr>
          <w:rFonts w:ascii="Tahoma" w:eastAsia="Times New Roman" w:hAnsi="Tahoma" w:cs="Tahoma"/>
          <w:sz w:val="20"/>
          <w:szCs w:val="20"/>
        </w:rPr>
      </w:pPr>
      <w:r>
        <w:rPr>
          <w:rFonts w:ascii="Tahoma" w:eastAsia="Times New Roman" w:hAnsi="Tahoma" w:cs="Tahoma"/>
          <w:sz w:val="20"/>
          <w:szCs w:val="20"/>
        </w:rPr>
        <w:t>What PSEA measurements have been applied with the implementing partners and actors engaged in the project delivery?</w:t>
      </w:r>
    </w:p>
    <w:p w14:paraId="7EF80D9E" w14:textId="77777777" w:rsidR="00132259" w:rsidRDefault="00132259" w:rsidP="00A410BC">
      <w:pPr>
        <w:pStyle w:val="ListParagraph"/>
        <w:numPr>
          <w:ilvl w:val="0"/>
          <w:numId w:val="27"/>
        </w:numPr>
        <w:jc w:val="both"/>
        <w:rPr>
          <w:rFonts w:ascii="Tahoma" w:eastAsia="Times New Roman" w:hAnsi="Tahoma" w:cs="Tahoma"/>
          <w:sz w:val="20"/>
          <w:szCs w:val="20"/>
        </w:rPr>
      </w:pPr>
      <w:r>
        <w:rPr>
          <w:rFonts w:ascii="Tahoma" w:eastAsia="Times New Roman" w:hAnsi="Tahoma" w:cs="Tahoma"/>
          <w:sz w:val="20"/>
          <w:szCs w:val="20"/>
        </w:rPr>
        <w:t>What documentation of PSEA has been done?</w:t>
      </w:r>
    </w:p>
    <w:p w14:paraId="0D2F7404" w14:textId="77777777" w:rsidR="00132259" w:rsidRPr="00A410BC" w:rsidRDefault="00132259" w:rsidP="00A410BC">
      <w:pPr>
        <w:pStyle w:val="ListParagraph"/>
        <w:jc w:val="both"/>
        <w:rPr>
          <w:rFonts w:ascii="Tahoma" w:eastAsia="Times New Roman" w:hAnsi="Tahoma" w:cs="Tahoma"/>
          <w:sz w:val="20"/>
          <w:szCs w:val="20"/>
        </w:rPr>
      </w:pPr>
    </w:p>
    <w:p w14:paraId="70827C9D" w14:textId="77777777" w:rsidR="005B4207" w:rsidRPr="005955D3" w:rsidRDefault="00452680" w:rsidP="007F78E2">
      <w:pPr>
        <w:rPr>
          <w:lang w:val="en-NZ"/>
        </w:rPr>
      </w:pPr>
      <w:r w:rsidRPr="005955D3">
        <w:rPr>
          <w:rFonts w:ascii="Tahoma" w:hAnsi="Tahoma" w:cs="Tahoma"/>
          <w:b/>
          <w:sz w:val="20"/>
          <w:szCs w:val="20"/>
          <w:lang w:val="en-NZ"/>
        </w:rPr>
        <w:t>METHODOLOGY AND APPROACH</w:t>
      </w:r>
    </w:p>
    <w:p w14:paraId="58F397F5" w14:textId="77777777" w:rsidR="00A22B18" w:rsidRPr="005955D3" w:rsidRDefault="00452680" w:rsidP="00A22B18">
      <w:pPr>
        <w:spacing w:line="240" w:lineRule="auto"/>
        <w:jc w:val="both"/>
        <w:rPr>
          <w:rFonts w:ascii="Tahoma" w:hAnsi="Tahoma" w:cs="Tahoma"/>
          <w:sz w:val="20"/>
          <w:szCs w:val="20"/>
        </w:rPr>
      </w:pPr>
      <w:r w:rsidRPr="005955D3">
        <w:rPr>
          <w:rFonts w:ascii="Tahoma" w:hAnsi="Tahoma" w:cs="Tahoma"/>
          <w:sz w:val="20"/>
          <w:szCs w:val="20"/>
        </w:rPr>
        <w:t xml:space="preserve"> </w:t>
      </w:r>
      <w:r w:rsidR="00A22B18" w:rsidRPr="005955D3">
        <w:rPr>
          <w:rFonts w:ascii="Tahoma" w:hAnsi="Tahoma" w:cs="Tahoma"/>
          <w:sz w:val="20"/>
          <w:szCs w:val="20"/>
        </w:rPr>
        <w:t xml:space="preserve">The evaluation shall provide evidence-based information that is credible, reliable and useful. The lead consultant will identify and/or work with a support team. The support team will be justified in the evaluation approach and methodology to be used. The consultant will ensure the deliverables are realized. The evaluation team will review all relevant sources of information including documents prepared during the preparation phase, the project document, project reports including annual project reviews, project budget revisions, lesson learned /monitoring reports, national strategic and legal documents, and any other materials that the team considers useful for this evidence-based review. </w:t>
      </w:r>
    </w:p>
    <w:p w14:paraId="141974D6" w14:textId="33CD6EA9" w:rsidR="00A22B18" w:rsidRPr="005955D3" w:rsidRDefault="00A22B18" w:rsidP="00A22B18">
      <w:pPr>
        <w:spacing w:line="240" w:lineRule="auto"/>
        <w:jc w:val="both"/>
        <w:rPr>
          <w:rFonts w:ascii="Tahoma" w:hAnsi="Tahoma" w:cs="Tahoma"/>
          <w:sz w:val="20"/>
          <w:szCs w:val="20"/>
        </w:rPr>
      </w:pPr>
      <w:r w:rsidRPr="005955D3">
        <w:rPr>
          <w:rFonts w:ascii="Tahoma" w:hAnsi="Tahoma" w:cs="Tahoma"/>
          <w:sz w:val="20"/>
          <w:szCs w:val="20"/>
        </w:rPr>
        <w:t xml:space="preserve">The evaluation is expected to follow a collaborative and participatory approach ensuring close engagement with the project team, government counterparts, the </w:t>
      </w:r>
      <w:r w:rsidR="00977BD3" w:rsidRPr="005955D3">
        <w:rPr>
          <w:rFonts w:ascii="Tahoma" w:hAnsi="Tahoma" w:cs="Tahoma"/>
          <w:sz w:val="20"/>
          <w:szCs w:val="20"/>
        </w:rPr>
        <w:t>UNDP, OHCHR</w:t>
      </w:r>
      <w:r w:rsidR="001478AC">
        <w:rPr>
          <w:rFonts w:ascii="Tahoma" w:hAnsi="Tahoma" w:cs="Tahoma"/>
          <w:sz w:val="20"/>
          <w:szCs w:val="20"/>
        </w:rPr>
        <w:t>,</w:t>
      </w:r>
      <w:r w:rsidRPr="005955D3">
        <w:rPr>
          <w:rFonts w:ascii="Tahoma" w:hAnsi="Tahoma" w:cs="Tahoma"/>
          <w:sz w:val="20"/>
          <w:szCs w:val="20"/>
        </w:rPr>
        <w:t>UNFPA</w:t>
      </w:r>
      <w:r w:rsidR="001478AC">
        <w:rPr>
          <w:rFonts w:ascii="Tahoma" w:hAnsi="Tahoma" w:cs="Tahoma"/>
          <w:sz w:val="20"/>
          <w:szCs w:val="20"/>
        </w:rPr>
        <w:t>, RCO t</w:t>
      </w:r>
      <w:r w:rsidR="00571711" w:rsidRPr="005955D3">
        <w:rPr>
          <w:rFonts w:ascii="Tahoma" w:hAnsi="Tahoma" w:cs="Tahoma"/>
          <w:sz w:val="20"/>
          <w:szCs w:val="20"/>
        </w:rPr>
        <w:t>eams</w:t>
      </w:r>
      <w:r w:rsidRPr="005955D3">
        <w:rPr>
          <w:rFonts w:ascii="Tahoma" w:hAnsi="Tahoma" w:cs="Tahoma"/>
          <w:sz w:val="20"/>
          <w:szCs w:val="20"/>
        </w:rPr>
        <w:t>, and other key stakeholders. Engagement of stakeholders is vital to a successful evaluation. Stakeholder involvement should include interviews with stakeholders who have project responsibilities, including but not limited to; project stakeholders at the national</w:t>
      </w:r>
      <w:r w:rsidR="00580C15" w:rsidRPr="005955D3">
        <w:rPr>
          <w:rFonts w:ascii="Tahoma" w:hAnsi="Tahoma" w:cs="Tahoma"/>
          <w:sz w:val="20"/>
          <w:szCs w:val="20"/>
        </w:rPr>
        <w:t xml:space="preserve"> and regional</w:t>
      </w:r>
      <w:r w:rsidRPr="005955D3">
        <w:rPr>
          <w:rFonts w:ascii="Tahoma" w:hAnsi="Tahoma" w:cs="Tahoma"/>
          <w:sz w:val="20"/>
          <w:szCs w:val="20"/>
        </w:rPr>
        <w:t xml:space="preserve"> level (</w:t>
      </w:r>
      <w:r w:rsidR="00580C15" w:rsidRPr="005955D3">
        <w:rPr>
          <w:rFonts w:ascii="Tahoma" w:hAnsi="Tahoma" w:cs="Tahoma"/>
          <w:sz w:val="20"/>
          <w:szCs w:val="20"/>
        </w:rPr>
        <w:t>, Inter-Religious Council of Uganda (IRCU), Nnabagereka Development Foundation (NDF), Rwenzori Forum for Peace and Justice (RFPJ) and Agency for Cooperation in Research and Development – Uganda (ACORD-U), project beneficiaries including women and Youth,</w:t>
      </w:r>
      <w:r w:rsidR="00132259">
        <w:rPr>
          <w:rFonts w:ascii="Tahoma" w:hAnsi="Tahoma" w:cs="Tahoma"/>
          <w:sz w:val="20"/>
          <w:szCs w:val="20"/>
        </w:rPr>
        <w:t xml:space="preserve"> leaders, entrepreneurs, non-traditional actors, networks,</w:t>
      </w:r>
      <w:r w:rsidR="00580C15" w:rsidRPr="005955D3">
        <w:rPr>
          <w:rFonts w:ascii="Tahoma" w:hAnsi="Tahoma" w:cs="Tahoma"/>
          <w:sz w:val="20"/>
          <w:szCs w:val="20"/>
        </w:rPr>
        <w:t xml:space="preserve"> cultural leaders of Buganda Kingdom, Tooro Kingdom, Obusinga Bwa Rwenzururu, Obudingiya Bwa Bwamba, Banyabingi and Basongola, and local authorities in the project area.</w:t>
      </w:r>
      <w:r w:rsidRPr="005955D3">
        <w:rPr>
          <w:rFonts w:ascii="Tahoma" w:hAnsi="Tahoma" w:cs="Tahoma"/>
          <w:sz w:val="20"/>
          <w:szCs w:val="20"/>
        </w:rPr>
        <w:t>)</w:t>
      </w:r>
      <w:r w:rsidR="00580C15" w:rsidRPr="005955D3">
        <w:t xml:space="preserve"> </w:t>
      </w:r>
      <w:r w:rsidR="00580C15" w:rsidRPr="005955D3">
        <w:rPr>
          <w:rFonts w:ascii="Tahoma" w:hAnsi="Tahoma" w:cs="Tahoma"/>
          <w:sz w:val="20"/>
          <w:szCs w:val="20"/>
        </w:rPr>
        <w:t>Additionally, the evaluation team is expected to conduct field missions to geographical areas indicated above.</w:t>
      </w:r>
    </w:p>
    <w:p w14:paraId="2FA3FF9F" w14:textId="77777777" w:rsidR="00452680" w:rsidRPr="005955D3" w:rsidRDefault="00A22B18" w:rsidP="007F78E2">
      <w:pPr>
        <w:spacing w:line="240" w:lineRule="auto"/>
        <w:jc w:val="both"/>
        <w:rPr>
          <w:rFonts w:ascii="Tahoma" w:hAnsi="Tahoma" w:cs="Tahoma"/>
          <w:sz w:val="20"/>
          <w:szCs w:val="20"/>
        </w:rPr>
      </w:pPr>
      <w:r w:rsidRPr="005955D3">
        <w:rPr>
          <w:rFonts w:ascii="Tahoma" w:hAnsi="Tahoma" w:cs="Tahoma"/>
          <w:sz w:val="20"/>
          <w:szCs w:val="20"/>
        </w:rPr>
        <w:t xml:space="preserve">The evaluation will specifically assess the following aspects of the project: </w:t>
      </w:r>
    </w:p>
    <w:p w14:paraId="41925459" w14:textId="77777777" w:rsidR="0019034E" w:rsidRPr="005955D3" w:rsidRDefault="0019034E" w:rsidP="0019034E">
      <w:pPr>
        <w:spacing w:after="0" w:line="240" w:lineRule="auto"/>
        <w:jc w:val="both"/>
        <w:rPr>
          <w:rFonts w:ascii="Tahoma" w:hAnsi="Tahoma" w:cs="Tahoma"/>
          <w:b/>
          <w:bCs/>
          <w:sz w:val="20"/>
          <w:szCs w:val="20"/>
        </w:rPr>
      </w:pPr>
      <w:r w:rsidRPr="005955D3">
        <w:rPr>
          <w:rFonts w:ascii="Tahoma" w:hAnsi="Tahoma" w:cs="Tahoma"/>
          <w:b/>
          <w:bCs/>
          <w:sz w:val="20"/>
          <w:szCs w:val="20"/>
        </w:rPr>
        <w:t>Project Concept and Design</w:t>
      </w:r>
    </w:p>
    <w:p w14:paraId="25BAAF27" w14:textId="77777777" w:rsidR="0019034E" w:rsidRPr="005955D3" w:rsidRDefault="0019034E" w:rsidP="0019034E">
      <w:pPr>
        <w:spacing w:after="0" w:line="240" w:lineRule="auto"/>
        <w:jc w:val="both"/>
        <w:rPr>
          <w:rFonts w:ascii="Tahoma" w:hAnsi="Tahoma" w:cs="Tahoma"/>
          <w:b/>
          <w:bCs/>
          <w:sz w:val="20"/>
          <w:szCs w:val="20"/>
        </w:rPr>
      </w:pPr>
    </w:p>
    <w:p w14:paraId="05DE3653" w14:textId="77777777" w:rsidR="0019034E" w:rsidRPr="005955D3" w:rsidRDefault="0019034E" w:rsidP="0019034E">
      <w:pPr>
        <w:spacing w:after="0" w:line="240" w:lineRule="auto"/>
        <w:jc w:val="both"/>
        <w:rPr>
          <w:rFonts w:ascii="Tahoma" w:hAnsi="Tahoma" w:cs="Tahoma"/>
          <w:sz w:val="20"/>
          <w:szCs w:val="20"/>
        </w:rPr>
      </w:pPr>
      <w:r w:rsidRPr="005955D3">
        <w:rPr>
          <w:rFonts w:ascii="Tahoma" w:hAnsi="Tahoma" w:cs="Tahoma"/>
          <w:sz w:val="20"/>
          <w:szCs w:val="20"/>
        </w:rPr>
        <w:t xml:space="preserve">The evaluation will assess the project concept and design, and the relevance of indicators and targets set for the project, insofar as they have impacted on the achievement of project targets. The evaluation will review the problems addressed by the project and the project strategy, encompassing an assessment of the appropriateness of the objectives, planned outputs, activities and inputs as compared to cost-effective alternatives. </w:t>
      </w:r>
    </w:p>
    <w:p w14:paraId="38D6C8BF" w14:textId="77777777" w:rsidR="0019034E" w:rsidRPr="005955D3" w:rsidRDefault="0019034E" w:rsidP="0019034E">
      <w:pPr>
        <w:spacing w:after="0" w:line="240" w:lineRule="auto"/>
        <w:jc w:val="both"/>
        <w:rPr>
          <w:rFonts w:ascii="Tahoma" w:hAnsi="Tahoma" w:cs="Tahoma"/>
          <w:sz w:val="20"/>
          <w:szCs w:val="20"/>
        </w:rPr>
      </w:pPr>
    </w:p>
    <w:p w14:paraId="4A4EE9B4" w14:textId="77777777" w:rsidR="00313970" w:rsidRDefault="00313970" w:rsidP="0019034E">
      <w:pPr>
        <w:spacing w:after="0" w:line="240" w:lineRule="auto"/>
        <w:jc w:val="both"/>
        <w:rPr>
          <w:rFonts w:ascii="Tahoma" w:hAnsi="Tahoma" w:cs="Tahoma"/>
          <w:b/>
          <w:bCs/>
          <w:sz w:val="20"/>
          <w:szCs w:val="20"/>
        </w:rPr>
      </w:pPr>
    </w:p>
    <w:p w14:paraId="5101D650" w14:textId="77777777" w:rsidR="00313970" w:rsidRDefault="00313970" w:rsidP="0019034E">
      <w:pPr>
        <w:spacing w:after="0" w:line="240" w:lineRule="auto"/>
        <w:jc w:val="both"/>
        <w:rPr>
          <w:rFonts w:ascii="Tahoma" w:hAnsi="Tahoma" w:cs="Tahoma"/>
          <w:b/>
          <w:bCs/>
          <w:sz w:val="20"/>
          <w:szCs w:val="20"/>
        </w:rPr>
      </w:pPr>
    </w:p>
    <w:p w14:paraId="45E34B80" w14:textId="77777777" w:rsidR="00313970" w:rsidRDefault="00313970" w:rsidP="0019034E">
      <w:pPr>
        <w:spacing w:after="0" w:line="240" w:lineRule="auto"/>
        <w:jc w:val="both"/>
        <w:rPr>
          <w:rFonts w:ascii="Tahoma" w:hAnsi="Tahoma" w:cs="Tahoma"/>
          <w:b/>
          <w:bCs/>
          <w:sz w:val="20"/>
          <w:szCs w:val="20"/>
        </w:rPr>
      </w:pPr>
    </w:p>
    <w:p w14:paraId="22E022E0" w14:textId="4E87AC21" w:rsidR="0019034E" w:rsidRPr="005955D3" w:rsidRDefault="0019034E" w:rsidP="0019034E">
      <w:pPr>
        <w:spacing w:after="0" w:line="240" w:lineRule="auto"/>
        <w:jc w:val="both"/>
        <w:rPr>
          <w:rFonts w:ascii="Tahoma" w:hAnsi="Tahoma" w:cs="Tahoma"/>
          <w:b/>
          <w:bCs/>
          <w:sz w:val="20"/>
          <w:szCs w:val="20"/>
        </w:rPr>
      </w:pPr>
      <w:r w:rsidRPr="005955D3">
        <w:rPr>
          <w:rFonts w:ascii="Tahoma" w:hAnsi="Tahoma" w:cs="Tahoma"/>
          <w:b/>
          <w:bCs/>
          <w:sz w:val="20"/>
          <w:szCs w:val="20"/>
        </w:rPr>
        <w:lastRenderedPageBreak/>
        <w:t>Implementation</w:t>
      </w:r>
    </w:p>
    <w:p w14:paraId="0BA6BCE7" w14:textId="77777777" w:rsidR="0019034E" w:rsidRPr="005955D3" w:rsidRDefault="0019034E" w:rsidP="0019034E">
      <w:pPr>
        <w:spacing w:after="0" w:line="240" w:lineRule="auto"/>
        <w:jc w:val="both"/>
        <w:rPr>
          <w:rFonts w:ascii="Tahoma" w:hAnsi="Tahoma" w:cs="Tahoma"/>
          <w:b/>
          <w:bCs/>
          <w:sz w:val="20"/>
          <w:szCs w:val="20"/>
        </w:rPr>
      </w:pPr>
    </w:p>
    <w:p w14:paraId="16A98F03" w14:textId="641FB0AE" w:rsidR="0019034E" w:rsidRPr="005955D3" w:rsidRDefault="0019034E" w:rsidP="0019034E">
      <w:pPr>
        <w:spacing w:after="0" w:line="240" w:lineRule="auto"/>
        <w:jc w:val="both"/>
        <w:rPr>
          <w:rFonts w:ascii="Tahoma" w:hAnsi="Tahoma" w:cs="Tahoma"/>
          <w:sz w:val="20"/>
          <w:szCs w:val="20"/>
        </w:rPr>
      </w:pPr>
      <w:r w:rsidRPr="005955D3">
        <w:rPr>
          <w:rFonts w:ascii="Tahoma" w:hAnsi="Tahoma" w:cs="Tahoma"/>
          <w:sz w:val="20"/>
          <w:szCs w:val="20"/>
        </w:rPr>
        <w:t>The evaluation will be facilitated by Independent consultan</w:t>
      </w:r>
      <w:r w:rsidR="00876427">
        <w:rPr>
          <w:rFonts w:ascii="Tahoma" w:hAnsi="Tahoma" w:cs="Tahoma"/>
          <w:sz w:val="20"/>
          <w:szCs w:val="20"/>
        </w:rPr>
        <w:t>cy firm</w:t>
      </w:r>
      <w:r w:rsidRPr="005955D3">
        <w:rPr>
          <w:rFonts w:ascii="Tahoma" w:hAnsi="Tahoma" w:cs="Tahoma"/>
          <w:sz w:val="20"/>
          <w:szCs w:val="20"/>
        </w:rPr>
        <w:t xml:space="preserve"> and undertaken in a highly participatory manner using appropriate appraisal techniques. Desk reviews, interview with key informants, focus group discussions with primary and secondary beneficiaries of the project are recommended for validation of results and outcome in the field.</w:t>
      </w:r>
    </w:p>
    <w:p w14:paraId="01E01633" w14:textId="77777777" w:rsidR="0019034E" w:rsidRPr="005955D3" w:rsidRDefault="0019034E" w:rsidP="0019034E">
      <w:pPr>
        <w:spacing w:after="0" w:line="240" w:lineRule="auto"/>
        <w:jc w:val="both"/>
        <w:rPr>
          <w:rFonts w:ascii="Tahoma" w:hAnsi="Tahoma" w:cs="Tahoma"/>
          <w:sz w:val="20"/>
          <w:szCs w:val="20"/>
        </w:rPr>
      </w:pPr>
    </w:p>
    <w:p w14:paraId="0CC0472C" w14:textId="77777777" w:rsidR="0019034E" w:rsidRPr="005955D3" w:rsidRDefault="0019034E" w:rsidP="0019034E">
      <w:pPr>
        <w:spacing w:after="0" w:line="240" w:lineRule="auto"/>
        <w:jc w:val="both"/>
        <w:rPr>
          <w:rFonts w:ascii="Tahoma" w:hAnsi="Tahoma" w:cs="Tahoma"/>
          <w:sz w:val="20"/>
          <w:szCs w:val="20"/>
        </w:rPr>
      </w:pPr>
      <w:r w:rsidRPr="005955D3">
        <w:rPr>
          <w:rFonts w:ascii="Tahoma" w:hAnsi="Tahoma" w:cs="Tahoma"/>
          <w:sz w:val="20"/>
          <w:szCs w:val="20"/>
        </w:rPr>
        <w:t xml:space="preserve">Implementation of the project in terms of quality, timeliness of inputs, efficiency and effectiveness of activities carried out will be evaluated.  Also, the effectiveness of management as well as the quality and timeliness of monitoring and backstopping by all parties to the project should be evaluated.  </w:t>
      </w:r>
    </w:p>
    <w:p w14:paraId="47770FA5" w14:textId="77777777" w:rsidR="0019034E" w:rsidRPr="005955D3" w:rsidRDefault="0019034E" w:rsidP="0019034E">
      <w:pPr>
        <w:spacing w:after="0" w:line="240" w:lineRule="auto"/>
        <w:jc w:val="both"/>
        <w:rPr>
          <w:rFonts w:ascii="Tahoma" w:hAnsi="Tahoma" w:cs="Tahoma"/>
          <w:sz w:val="20"/>
          <w:szCs w:val="20"/>
        </w:rPr>
      </w:pPr>
    </w:p>
    <w:p w14:paraId="3DA0014D" w14:textId="77777777" w:rsidR="0019034E" w:rsidRPr="005955D3" w:rsidRDefault="0019034E" w:rsidP="0019034E">
      <w:pPr>
        <w:spacing w:after="0" w:line="240" w:lineRule="auto"/>
        <w:jc w:val="both"/>
        <w:rPr>
          <w:rFonts w:ascii="Tahoma" w:hAnsi="Tahoma" w:cs="Tahoma"/>
          <w:sz w:val="20"/>
          <w:szCs w:val="20"/>
        </w:rPr>
      </w:pPr>
      <w:r w:rsidRPr="005955D3">
        <w:rPr>
          <w:rFonts w:ascii="Tahoma" w:hAnsi="Tahoma" w:cs="Tahoma"/>
          <w:sz w:val="20"/>
          <w:szCs w:val="20"/>
        </w:rPr>
        <w:t>While assessing a project’s results, the final evaluation will seek to determine the extent of achievement and shortcomings in reaching the project’s objectives as stated in the project document and also identify any alterations if any and whether or not those changes were approved and implemented.</w:t>
      </w:r>
    </w:p>
    <w:p w14:paraId="3E5EC5C2" w14:textId="77777777" w:rsidR="0019034E" w:rsidRPr="005955D3" w:rsidRDefault="0019034E" w:rsidP="0019034E">
      <w:pPr>
        <w:spacing w:after="0" w:line="240" w:lineRule="auto"/>
        <w:jc w:val="both"/>
        <w:rPr>
          <w:rFonts w:ascii="Tahoma" w:hAnsi="Tahoma" w:cs="Tahoma"/>
          <w:sz w:val="20"/>
          <w:szCs w:val="20"/>
        </w:rPr>
      </w:pPr>
    </w:p>
    <w:p w14:paraId="54D574B3" w14:textId="77777777" w:rsidR="0019034E" w:rsidRPr="005955D3" w:rsidRDefault="0019034E" w:rsidP="0019034E">
      <w:pPr>
        <w:spacing w:after="0" w:line="240" w:lineRule="auto"/>
        <w:jc w:val="both"/>
        <w:rPr>
          <w:rFonts w:ascii="Tahoma" w:hAnsi="Tahoma" w:cs="Tahoma"/>
          <w:b/>
          <w:bCs/>
          <w:sz w:val="20"/>
          <w:szCs w:val="20"/>
        </w:rPr>
      </w:pPr>
      <w:r w:rsidRPr="005955D3">
        <w:rPr>
          <w:rFonts w:ascii="Tahoma" w:hAnsi="Tahoma" w:cs="Tahoma"/>
          <w:b/>
          <w:bCs/>
          <w:sz w:val="20"/>
          <w:szCs w:val="20"/>
        </w:rPr>
        <w:t xml:space="preserve">Project Outputs and Outcomes </w:t>
      </w:r>
    </w:p>
    <w:p w14:paraId="1BEACCF9" w14:textId="77777777" w:rsidR="0019034E" w:rsidRPr="005955D3" w:rsidRDefault="0019034E" w:rsidP="0019034E">
      <w:pPr>
        <w:spacing w:after="0" w:line="240" w:lineRule="auto"/>
        <w:jc w:val="both"/>
        <w:rPr>
          <w:rFonts w:ascii="Tahoma" w:hAnsi="Tahoma" w:cs="Tahoma"/>
          <w:sz w:val="20"/>
          <w:szCs w:val="20"/>
        </w:rPr>
      </w:pPr>
    </w:p>
    <w:p w14:paraId="19C62D0C" w14:textId="77777777" w:rsidR="0019034E" w:rsidRPr="005955D3" w:rsidRDefault="0019034E" w:rsidP="0019034E">
      <w:pPr>
        <w:spacing w:after="0" w:line="240" w:lineRule="auto"/>
        <w:jc w:val="both"/>
        <w:rPr>
          <w:rFonts w:ascii="Tahoma" w:hAnsi="Tahoma" w:cs="Tahoma"/>
          <w:sz w:val="20"/>
          <w:szCs w:val="20"/>
        </w:rPr>
      </w:pPr>
      <w:r w:rsidRPr="005955D3">
        <w:rPr>
          <w:rFonts w:ascii="Tahoma" w:hAnsi="Tahoma" w:cs="Tahoma"/>
          <w:sz w:val="20"/>
          <w:szCs w:val="20"/>
        </w:rPr>
        <w:t>The evaluation will assess the outputs, outcomes and impact achieved by the project as well as the likely replication of project results. This will encompass an assessment of the achievement of the immediate objectives and the contribution to attaining the overall objective of the project. The evaluation will assess the extent to which implementation of the project has been inclusive in delivering to the intended or targeted beneficiaries, as well as examining any significant unexpected outcomes.</w:t>
      </w:r>
    </w:p>
    <w:p w14:paraId="62BAEEDD" w14:textId="77777777" w:rsidR="0019034E" w:rsidRPr="005955D3" w:rsidRDefault="0019034E" w:rsidP="0019034E">
      <w:pPr>
        <w:spacing w:after="0" w:line="240" w:lineRule="auto"/>
        <w:jc w:val="both"/>
        <w:rPr>
          <w:rFonts w:ascii="Tahoma" w:hAnsi="Tahoma" w:cs="Tahoma"/>
          <w:sz w:val="20"/>
          <w:szCs w:val="20"/>
        </w:rPr>
      </w:pPr>
    </w:p>
    <w:p w14:paraId="386A7565" w14:textId="77777777" w:rsidR="003D09A3" w:rsidRPr="005955D3" w:rsidRDefault="0019034E" w:rsidP="0019034E">
      <w:pPr>
        <w:spacing w:after="0" w:line="240" w:lineRule="auto"/>
        <w:jc w:val="both"/>
        <w:rPr>
          <w:rFonts w:ascii="Tahoma" w:hAnsi="Tahoma" w:cs="Tahoma"/>
          <w:sz w:val="20"/>
          <w:szCs w:val="20"/>
        </w:rPr>
      </w:pPr>
      <w:r w:rsidRPr="005955D3">
        <w:rPr>
          <w:rFonts w:ascii="Tahoma" w:hAnsi="Tahoma" w:cs="Tahoma"/>
          <w:sz w:val="20"/>
          <w:szCs w:val="20"/>
        </w:rPr>
        <w:t>The evaluation and its findings are expected to be evidence-based. It is recommended that a ratings matrix be used to rank objectives according to the level of attainment of expected results and outputs, as well as rating of elements of project management</w:t>
      </w:r>
    </w:p>
    <w:p w14:paraId="672666C0" w14:textId="77777777" w:rsidR="003D09A3" w:rsidRPr="005955D3" w:rsidRDefault="003D09A3" w:rsidP="001617DA">
      <w:pPr>
        <w:spacing w:after="0" w:line="240" w:lineRule="auto"/>
        <w:jc w:val="both"/>
        <w:rPr>
          <w:rFonts w:ascii="Tahoma" w:hAnsi="Tahoma" w:cs="Tahoma"/>
          <w:sz w:val="20"/>
          <w:szCs w:val="20"/>
        </w:rPr>
      </w:pPr>
    </w:p>
    <w:p w14:paraId="4740C365" w14:textId="77777777" w:rsidR="00452680" w:rsidRPr="005955D3" w:rsidRDefault="00452680" w:rsidP="001617DA">
      <w:pPr>
        <w:pStyle w:val="Heading1"/>
        <w:keepNext w:val="0"/>
        <w:keepLines w:val="0"/>
        <w:widowControl w:val="0"/>
        <w:numPr>
          <w:ilvl w:val="0"/>
          <w:numId w:val="1"/>
        </w:numPr>
        <w:tabs>
          <w:tab w:val="left" w:pos="396"/>
        </w:tabs>
        <w:spacing w:before="44" w:line="240" w:lineRule="auto"/>
        <w:jc w:val="both"/>
        <w:rPr>
          <w:rFonts w:ascii="Tahoma" w:hAnsi="Tahoma" w:cs="Tahoma"/>
          <w:b/>
          <w:color w:val="auto"/>
          <w:sz w:val="20"/>
          <w:szCs w:val="20"/>
          <w:lang w:val="en-NZ"/>
        </w:rPr>
      </w:pPr>
      <w:r w:rsidRPr="005955D3">
        <w:rPr>
          <w:rFonts w:ascii="Tahoma" w:hAnsi="Tahoma" w:cs="Tahoma"/>
          <w:b/>
          <w:color w:val="auto"/>
          <w:sz w:val="20"/>
          <w:szCs w:val="20"/>
          <w:lang w:val="en-NZ"/>
        </w:rPr>
        <w:t>Deliverables</w:t>
      </w:r>
    </w:p>
    <w:p w14:paraId="1A94C5E5" w14:textId="77777777" w:rsidR="00452680" w:rsidRPr="005955D3" w:rsidRDefault="00452680" w:rsidP="001617DA">
      <w:pPr>
        <w:pStyle w:val="ListParagraph"/>
        <w:ind w:left="295"/>
        <w:jc w:val="both"/>
        <w:rPr>
          <w:rFonts w:ascii="Tahoma" w:hAnsi="Tahoma" w:cs="Tahoma"/>
          <w:sz w:val="20"/>
          <w:szCs w:val="20"/>
        </w:rPr>
      </w:pPr>
    </w:p>
    <w:p w14:paraId="5878B19D" w14:textId="2ECA01B1" w:rsidR="00452680" w:rsidRPr="005955D3" w:rsidRDefault="00452680" w:rsidP="001617DA">
      <w:pPr>
        <w:pStyle w:val="ListParagraph"/>
        <w:numPr>
          <w:ilvl w:val="0"/>
          <w:numId w:val="12"/>
        </w:numPr>
        <w:ind w:left="360"/>
        <w:jc w:val="both"/>
        <w:rPr>
          <w:rFonts w:ascii="Tahoma" w:eastAsia="Times New Roman" w:hAnsi="Tahoma" w:cs="Tahoma"/>
          <w:b/>
          <w:sz w:val="20"/>
          <w:szCs w:val="20"/>
        </w:rPr>
      </w:pPr>
      <w:r w:rsidRPr="005955D3">
        <w:rPr>
          <w:rFonts w:ascii="Tahoma" w:eastAsia="Times New Roman" w:hAnsi="Tahoma" w:cs="Tahoma"/>
          <w:b/>
          <w:sz w:val="20"/>
          <w:szCs w:val="20"/>
        </w:rPr>
        <w:t xml:space="preserve">Inception Report: </w:t>
      </w:r>
      <w:r w:rsidRPr="005955D3">
        <w:rPr>
          <w:rFonts w:ascii="Tahoma" w:eastAsia="Times New Roman" w:hAnsi="Tahoma" w:cs="Tahoma"/>
          <w:sz w:val="20"/>
          <w:szCs w:val="20"/>
        </w:rPr>
        <w:t xml:space="preserve">The </w:t>
      </w:r>
      <w:r w:rsidR="000A577E">
        <w:rPr>
          <w:rFonts w:ascii="Tahoma" w:eastAsia="Times New Roman" w:hAnsi="Tahoma" w:cs="Tahoma"/>
          <w:sz w:val="20"/>
          <w:szCs w:val="20"/>
        </w:rPr>
        <w:t>Consultant</w:t>
      </w:r>
      <w:r w:rsidR="00313970">
        <w:rPr>
          <w:rFonts w:ascii="Tahoma" w:eastAsia="Times New Roman" w:hAnsi="Tahoma" w:cs="Tahoma"/>
          <w:sz w:val="20"/>
          <w:szCs w:val="20"/>
        </w:rPr>
        <w:t>s</w:t>
      </w:r>
      <w:r w:rsidR="000A577E">
        <w:rPr>
          <w:rFonts w:ascii="Tahoma" w:eastAsia="Times New Roman" w:hAnsi="Tahoma" w:cs="Tahoma"/>
          <w:sz w:val="20"/>
          <w:szCs w:val="20"/>
        </w:rPr>
        <w:t xml:space="preserve"> </w:t>
      </w:r>
      <w:r w:rsidRPr="005955D3">
        <w:rPr>
          <w:rFonts w:ascii="Tahoma" w:eastAsia="Times New Roman" w:hAnsi="Tahoma" w:cs="Tahoma"/>
          <w:sz w:val="20"/>
          <w:szCs w:val="20"/>
        </w:rPr>
        <w:t xml:space="preserve">will prepare an </w:t>
      </w:r>
      <w:r w:rsidRPr="005955D3">
        <w:rPr>
          <w:rFonts w:ascii="Tahoma" w:eastAsia="Times New Roman" w:hAnsi="Tahoma" w:cs="Tahoma"/>
          <w:b/>
          <w:sz w:val="20"/>
          <w:szCs w:val="20"/>
        </w:rPr>
        <w:t>Inception Report</w:t>
      </w:r>
      <w:r w:rsidRPr="005955D3">
        <w:rPr>
          <w:rFonts w:ascii="Tahoma" w:eastAsia="Times New Roman" w:hAnsi="Tahoma" w:cs="Tahoma"/>
          <w:sz w:val="20"/>
          <w:szCs w:val="20"/>
        </w:rPr>
        <w:t xml:space="preserve"> to further refine the evaluation questions and detail the methodological approach, including data collection instruments, in consultation with the PBF technical team. </w:t>
      </w:r>
      <w:r w:rsidRPr="005955D3">
        <w:rPr>
          <w:rFonts w:ascii="Tahoma" w:eastAsia="Times New Roman" w:hAnsi="Tahoma" w:cs="Tahoma"/>
          <w:sz w:val="20"/>
          <w:szCs w:val="20"/>
          <w:u w:val="single"/>
        </w:rPr>
        <w:t>The Inception report must be approved by both the evaluation manager and the PBF prior to commencement of data collection in the field</w:t>
      </w:r>
      <w:r w:rsidRPr="005955D3">
        <w:rPr>
          <w:rFonts w:ascii="Tahoma" w:eastAsia="Times New Roman" w:hAnsi="Tahoma" w:cs="Tahoma"/>
          <w:sz w:val="20"/>
          <w:szCs w:val="20"/>
        </w:rPr>
        <w:t xml:space="preserve">. </w:t>
      </w:r>
    </w:p>
    <w:p w14:paraId="2942C28E" w14:textId="77777777" w:rsidR="00452680" w:rsidRPr="005955D3" w:rsidRDefault="00452680" w:rsidP="001617DA">
      <w:pPr>
        <w:pStyle w:val="ListParagraph"/>
        <w:ind w:left="360"/>
        <w:jc w:val="both"/>
        <w:rPr>
          <w:rFonts w:ascii="Tahoma" w:eastAsia="Times New Roman" w:hAnsi="Tahoma" w:cs="Tahoma"/>
          <w:b/>
          <w:sz w:val="20"/>
          <w:szCs w:val="20"/>
        </w:rPr>
      </w:pPr>
    </w:p>
    <w:p w14:paraId="012E985B" w14:textId="77777777" w:rsidR="00452680" w:rsidRPr="005955D3" w:rsidRDefault="00452680" w:rsidP="001617DA">
      <w:pPr>
        <w:spacing w:after="0" w:line="240" w:lineRule="auto"/>
        <w:ind w:left="360"/>
        <w:jc w:val="both"/>
        <w:rPr>
          <w:rFonts w:ascii="Tahoma" w:eastAsia="Times New Roman" w:hAnsi="Tahoma" w:cs="Tahoma"/>
          <w:b/>
          <w:sz w:val="20"/>
          <w:szCs w:val="20"/>
        </w:rPr>
      </w:pPr>
      <w:r w:rsidRPr="005955D3">
        <w:rPr>
          <w:rFonts w:ascii="Tahoma" w:eastAsia="Times New Roman" w:hAnsi="Tahoma" w:cs="Tahoma"/>
          <w:b/>
          <w:sz w:val="20"/>
          <w:szCs w:val="20"/>
        </w:rPr>
        <w:t>The inception report should include the following key elements:</w:t>
      </w:r>
    </w:p>
    <w:p w14:paraId="73979B92" w14:textId="77777777" w:rsidR="00452680" w:rsidRPr="005955D3" w:rsidRDefault="00452680" w:rsidP="001617DA">
      <w:pPr>
        <w:pStyle w:val="ListParagraph"/>
        <w:numPr>
          <w:ilvl w:val="0"/>
          <w:numId w:val="11"/>
        </w:numPr>
        <w:jc w:val="both"/>
        <w:rPr>
          <w:rFonts w:ascii="Tahoma" w:eastAsia="Times New Roman" w:hAnsi="Tahoma" w:cs="Tahoma"/>
          <w:sz w:val="20"/>
          <w:szCs w:val="20"/>
        </w:rPr>
      </w:pPr>
      <w:r w:rsidRPr="005955D3">
        <w:rPr>
          <w:rFonts w:ascii="Tahoma" w:eastAsia="Times New Roman" w:hAnsi="Tahoma" w:cs="Tahoma"/>
          <w:sz w:val="20"/>
          <w:szCs w:val="20"/>
        </w:rPr>
        <w:t>Overall approach and methodology</w:t>
      </w:r>
    </w:p>
    <w:p w14:paraId="1A3818F1" w14:textId="77777777" w:rsidR="00452680" w:rsidRPr="005955D3" w:rsidRDefault="00452680" w:rsidP="001617DA">
      <w:pPr>
        <w:pStyle w:val="ListParagraph"/>
        <w:numPr>
          <w:ilvl w:val="0"/>
          <w:numId w:val="11"/>
        </w:numPr>
        <w:jc w:val="both"/>
        <w:rPr>
          <w:rFonts w:ascii="Tahoma" w:eastAsia="Times New Roman" w:hAnsi="Tahoma" w:cs="Tahoma"/>
          <w:sz w:val="20"/>
          <w:szCs w:val="20"/>
        </w:rPr>
      </w:pPr>
      <w:r w:rsidRPr="005955D3">
        <w:rPr>
          <w:rFonts w:ascii="Tahoma" w:eastAsia="Times New Roman" w:hAnsi="Tahoma" w:cs="Tahoma"/>
          <w:sz w:val="20"/>
          <w:szCs w:val="20"/>
        </w:rPr>
        <w:t>Key lines of inquiry &amp; interview protocol</w:t>
      </w:r>
    </w:p>
    <w:p w14:paraId="75219FF4" w14:textId="77777777" w:rsidR="0093676E" w:rsidRPr="005955D3" w:rsidRDefault="0093676E" w:rsidP="001617DA">
      <w:pPr>
        <w:pStyle w:val="ListParagraph"/>
        <w:numPr>
          <w:ilvl w:val="0"/>
          <w:numId w:val="11"/>
        </w:numPr>
        <w:jc w:val="both"/>
        <w:rPr>
          <w:rFonts w:ascii="Tahoma" w:eastAsia="Times New Roman" w:hAnsi="Tahoma" w:cs="Tahoma"/>
          <w:sz w:val="20"/>
          <w:szCs w:val="20"/>
        </w:rPr>
      </w:pPr>
      <w:r w:rsidRPr="005955D3">
        <w:rPr>
          <w:rFonts w:ascii="Tahoma" w:eastAsia="Times New Roman" w:hAnsi="Tahoma" w:cs="Tahoma"/>
          <w:sz w:val="20"/>
          <w:szCs w:val="20"/>
        </w:rPr>
        <w:t>Proposed sample sizes</w:t>
      </w:r>
    </w:p>
    <w:p w14:paraId="26023BA5" w14:textId="77777777" w:rsidR="00452680" w:rsidRPr="005955D3" w:rsidRDefault="00452680" w:rsidP="001617DA">
      <w:pPr>
        <w:pStyle w:val="ListParagraph"/>
        <w:numPr>
          <w:ilvl w:val="0"/>
          <w:numId w:val="11"/>
        </w:numPr>
        <w:jc w:val="both"/>
        <w:rPr>
          <w:rFonts w:ascii="Tahoma" w:eastAsia="Times New Roman" w:hAnsi="Tahoma" w:cs="Tahoma"/>
          <w:sz w:val="20"/>
          <w:szCs w:val="20"/>
        </w:rPr>
      </w:pPr>
      <w:r w:rsidRPr="005955D3">
        <w:rPr>
          <w:rFonts w:ascii="Tahoma" w:eastAsia="Times New Roman" w:hAnsi="Tahoma" w:cs="Tahoma"/>
          <w:sz w:val="20"/>
          <w:szCs w:val="20"/>
        </w:rPr>
        <w:t>Data collection tools and mechanisms</w:t>
      </w:r>
    </w:p>
    <w:p w14:paraId="3EB6E0EA" w14:textId="77777777" w:rsidR="00452680" w:rsidRPr="005955D3" w:rsidRDefault="00452680" w:rsidP="001617DA">
      <w:pPr>
        <w:pStyle w:val="ListParagraph"/>
        <w:numPr>
          <w:ilvl w:val="0"/>
          <w:numId w:val="11"/>
        </w:numPr>
        <w:jc w:val="both"/>
        <w:rPr>
          <w:rFonts w:ascii="Tahoma" w:eastAsia="Times New Roman" w:hAnsi="Tahoma" w:cs="Tahoma"/>
          <w:sz w:val="20"/>
          <w:szCs w:val="20"/>
        </w:rPr>
      </w:pPr>
      <w:r w:rsidRPr="005955D3">
        <w:rPr>
          <w:rFonts w:ascii="Tahoma" w:eastAsia="Times New Roman" w:hAnsi="Tahoma" w:cs="Tahoma"/>
          <w:sz w:val="20"/>
          <w:szCs w:val="20"/>
        </w:rPr>
        <w:t>Proposed list of interviewees</w:t>
      </w:r>
      <w:r w:rsidR="0093676E" w:rsidRPr="005955D3">
        <w:rPr>
          <w:rFonts w:ascii="Tahoma" w:eastAsia="Times New Roman" w:hAnsi="Tahoma" w:cs="Tahoma"/>
          <w:sz w:val="20"/>
          <w:szCs w:val="20"/>
        </w:rPr>
        <w:t xml:space="preserve"> (key informants and respondents)</w:t>
      </w:r>
    </w:p>
    <w:p w14:paraId="08DF3EC9" w14:textId="77777777" w:rsidR="00452680" w:rsidRPr="005955D3" w:rsidRDefault="00452680" w:rsidP="001617DA">
      <w:pPr>
        <w:pStyle w:val="ListParagraph"/>
        <w:numPr>
          <w:ilvl w:val="0"/>
          <w:numId w:val="11"/>
        </w:numPr>
        <w:jc w:val="both"/>
        <w:rPr>
          <w:rFonts w:ascii="Tahoma" w:eastAsia="Times New Roman" w:hAnsi="Tahoma" w:cs="Tahoma"/>
          <w:sz w:val="20"/>
          <w:szCs w:val="20"/>
        </w:rPr>
      </w:pPr>
      <w:r w:rsidRPr="005955D3">
        <w:rPr>
          <w:rFonts w:ascii="Tahoma" w:eastAsia="Times New Roman" w:hAnsi="Tahoma" w:cs="Tahoma"/>
          <w:sz w:val="20"/>
          <w:szCs w:val="20"/>
        </w:rPr>
        <w:t>A work plan and timelines to be agreed with relevant PBF focal points</w:t>
      </w:r>
    </w:p>
    <w:p w14:paraId="77786D53" w14:textId="77777777" w:rsidR="00452680" w:rsidRPr="005955D3" w:rsidRDefault="00452680" w:rsidP="001617DA">
      <w:pPr>
        <w:spacing w:after="0" w:line="240" w:lineRule="auto"/>
        <w:jc w:val="both"/>
        <w:rPr>
          <w:rFonts w:ascii="Tahoma" w:eastAsia="Times New Roman" w:hAnsi="Tahoma" w:cs="Tahoma"/>
          <w:b/>
          <w:sz w:val="20"/>
          <w:szCs w:val="20"/>
        </w:rPr>
      </w:pPr>
    </w:p>
    <w:p w14:paraId="6206EDDB" w14:textId="77777777" w:rsidR="00452680" w:rsidRPr="005955D3" w:rsidRDefault="00452680" w:rsidP="001617DA">
      <w:pPr>
        <w:pStyle w:val="ListParagraph"/>
        <w:numPr>
          <w:ilvl w:val="0"/>
          <w:numId w:val="12"/>
        </w:numPr>
        <w:ind w:left="360"/>
        <w:jc w:val="both"/>
        <w:rPr>
          <w:rFonts w:ascii="Tahoma" w:eastAsia="Times New Roman" w:hAnsi="Tahoma" w:cs="Tahoma"/>
          <w:b/>
          <w:sz w:val="20"/>
          <w:szCs w:val="20"/>
        </w:rPr>
      </w:pPr>
      <w:r w:rsidRPr="005955D3">
        <w:rPr>
          <w:rFonts w:ascii="Tahoma" w:eastAsia="Times New Roman" w:hAnsi="Tahoma" w:cs="Tahoma"/>
          <w:b/>
          <w:sz w:val="20"/>
          <w:szCs w:val="20"/>
        </w:rPr>
        <w:t>Presentation/validation of preliminary findings to relevant in-country stakeholders and PBF</w:t>
      </w:r>
    </w:p>
    <w:p w14:paraId="3EDFC932" w14:textId="77777777" w:rsidR="00143196" w:rsidRPr="005955D3" w:rsidRDefault="00143196" w:rsidP="007F78E2">
      <w:pPr>
        <w:pStyle w:val="ListParagraph"/>
        <w:ind w:left="360"/>
        <w:jc w:val="both"/>
        <w:rPr>
          <w:rFonts w:ascii="Tahoma" w:eastAsia="Times New Roman" w:hAnsi="Tahoma" w:cs="Tahoma"/>
          <w:b/>
          <w:sz w:val="20"/>
          <w:szCs w:val="20"/>
        </w:rPr>
      </w:pPr>
    </w:p>
    <w:p w14:paraId="2A364674" w14:textId="16AFAE28" w:rsidR="00452680" w:rsidRPr="005955D3" w:rsidRDefault="00452680" w:rsidP="00992B20">
      <w:pPr>
        <w:pStyle w:val="ListParagraph"/>
        <w:numPr>
          <w:ilvl w:val="0"/>
          <w:numId w:val="12"/>
        </w:numPr>
        <w:ind w:left="360"/>
        <w:jc w:val="both"/>
        <w:rPr>
          <w:rFonts w:ascii="Tahoma" w:eastAsia="Times New Roman" w:hAnsi="Tahoma" w:cs="Tahoma"/>
          <w:b/>
          <w:sz w:val="20"/>
          <w:szCs w:val="20"/>
        </w:rPr>
      </w:pPr>
      <w:r w:rsidRPr="005955D3">
        <w:rPr>
          <w:rFonts w:ascii="Tahoma" w:eastAsia="Times New Roman" w:hAnsi="Tahoma" w:cs="Tahoma"/>
          <w:b/>
          <w:sz w:val="20"/>
          <w:szCs w:val="20"/>
        </w:rPr>
        <w:t xml:space="preserve">Final evaluation report: </w:t>
      </w:r>
      <w:r w:rsidRPr="005955D3">
        <w:rPr>
          <w:rFonts w:ascii="Tahoma" w:eastAsia="Times New Roman" w:hAnsi="Tahoma" w:cs="Tahoma"/>
          <w:bCs/>
          <w:sz w:val="20"/>
          <w:szCs w:val="20"/>
        </w:rPr>
        <w:t xml:space="preserve"> The </w:t>
      </w:r>
      <w:r w:rsidR="000A577E">
        <w:rPr>
          <w:rFonts w:ascii="Tahoma" w:eastAsia="Times New Roman" w:hAnsi="Tahoma" w:cs="Tahoma"/>
          <w:bCs/>
          <w:sz w:val="20"/>
          <w:szCs w:val="20"/>
        </w:rPr>
        <w:t>Consultant</w:t>
      </w:r>
      <w:r w:rsidR="00313970">
        <w:rPr>
          <w:rFonts w:ascii="Tahoma" w:eastAsia="Times New Roman" w:hAnsi="Tahoma" w:cs="Tahoma"/>
          <w:bCs/>
          <w:sz w:val="20"/>
          <w:szCs w:val="20"/>
        </w:rPr>
        <w:t>s</w:t>
      </w:r>
      <w:r w:rsidR="000A577E">
        <w:rPr>
          <w:rFonts w:ascii="Tahoma" w:eastAsia="Times New Roman" w:hAnsi="Tahoma" w:cs="Tahoma"/>
          <w:bCs/>
          <w:sz w:val="20"/>
          <w:szCs w:val="20"/>
        </w:rPr>
        <w:t xml:space="preserve"> </w:t>
      </w:r>
      <w:r w:rsidRPr="005955D3">
        <w:rPr>
          <w:rFonts w:ascii="Tahoma" w:eastAsia="Times New Roman" w:hAnsi="Tahoma" w:cs="Tahoma"/>
          <w:bCs/>
          <w:sz w:val="20"/>
          <w:szCs w:val="20"/>
        </w:rPr>
        <w:t xml:space="preserve">will prepare the final evaluation report based on PBF’s evaluation report template. </w:t>
      </w:r>
      <w:r w:rsidR="00794C41" w:rsidRPr="005955D3">
        <w:rPr>
          <w:rFonts w:ascii="Tahoma" w:eastAsia="Times New Roman" w:hAnsi="Tahoma" w:cs="Tahoma"/>
          <w:bCs/>
          <w:sz w:val="20"/>
          <w:szCs w:val="20"/>
        </w:rPr>
        <w:t>Note:</w:t>
      </w:r>
      <w:r w:rsidR="009A61D0" w:rsidRPr="005955D3">
        <w:rPr>
          <w:rFonts w:ascii="Tahoma" w:eastAsia="Times New Roman" w:hAnsi="Tahoma" w:cs="Tahoma"/>
          <w:bCs/>
          <w:sz w:val="20"/>
          <w:szCs w:val="20"/>
        </w:rPr>
        <w:t xml:space="preserve"> Findings, conclusions and recommendations are to be clearly separated in the report. No recommendation may be formulated that is not based on findings and conclusions. </w:t>
      </w:r>
      <w:r w:rsidRPr="005955D3">
        <w:rPr>
          <w:rFonts w:ascii="Tahoma" w:eastAsia="Times New Roman" w:hAnsi="Tahoma" w:cs="Tahoma"/>
          <w:bCs/>
          <w:sz w:val="20"/>
          <w:szCs w:val="20"/>
        </w:rPr>
        <w:t xml:space="preserve">The first draft of the final report will be shared with an Evaluation Reference Group, composed of representatives of all direct fund recipients and the PBF (at a minimum), for their comments. The final accepted version of the report will reflect ERG’s comments. </w:t>
      </w:r>
      <w:r w:rsidRPr="005955D3">
        <w:rPr>
          <w:rFonts w:ascii="Tahoma" w:eastAsia="Times New Roman" w:hAnsi="Tahoma" w:cs="Tahoma"/>
          <w:sz w:val="20"/>
          <w:szCs w:val="20"/>
          <w:u w:val="single"/>
        </w:rPr>
        <w:t>The Final Report must be approved by both the evaluation manager and the PBF.</w:t>
      </w:r>
    </w:p>
    <w:p w14:paraId="7F3987F5" w14:textId="77777777" w:rsidR="00452680" w:rsidRPr="005955D3" w:rsidRDefault="00452680" w:rsidP="001617DA">
      <w:pPr>
        <w:spacing w:before="1" w:after="0" w:line="240" w:lineRule="auto"/>
        <w:rPr>
          <w:rFonts w:ascii="Tahoma" w:eastAsia="Calibri" w:hAnsi="Tahoma" w:cs="Tahoma"/>
          <w:sz w:val="20"/>
          <w:szCs w:val="20"/>
          <w:lang w:val="en-NZ"/>
        </w:rPr>
      </w:pPr>
    </w:p>
    <w:p w14:paraId="5D21CE91" w14:textId="77777777" w:rsidR="00E76CC4" w:rsidRPr="005955D3" w:rsidRDefault="00E76CC4" w:rsidP="001617DA">
      <w:pPr>
        <w:spacing w:before="1" w:after="0" w:line="240" w:lineRule="auto"/>
        <w:rPr>
          <w:rFonts w:ascii="Tahoma" w:eastAsia="Calibri" w:hAnsi="Tahoma" w:cs="Tahoma"/>
          <w:sz w:val="20"/>
          <w:szCs w:val="20"/>
          <w:lang w:val="en-NZ"/>
        </w:rPr>
      </w:pPr>
    </w:p>
    <w:p w14:paraId="356E203E" w14:textId="77777777" w:rsidR="00452680" w:rsidRPr="005955D3" w:rsidRDefault="00452680" w:rsidP="001617DA">
      <w:pPr>
        <w:pStyle w:val="Heading1"/>
        <w:keepNext w:val="0"/>
        <w:keepLines w:val="0"/>
        <w:widowControl w:val="0"/>
        <w:numPr>
          <w:ilvl w:val="0"/>
          <w:numId w:val="1"/>
        </w:numPr>
        <w:tabs>
          <w:tab w:val="left" w:pos="415"/>
        </w:tabs>
        <w:spacing w:before="0" w:after="120" w:line="240" w:lineRule="auto"/>
        <w:ind w:left="414" w:hanging="314"/>
        <w:jc w:val="both"/>
        <w:rPr>
          <w:rFonts w:ascii="Tahoma" w:hAnsi="Tahoma" w:cs="Tahoma"/>
          <w:b/>
          <w:color w:val="auto"/>
          <w:spacing w:val="-1"/>
          <w:sz w:val="20"/>
          <w:szCs w:val="20"/>
          <w:lang w:val="en-NZ"/>
        </w:rPr>
      </w:pPr>
      <w:r w:rsidRPr="005955D3">
        <w:rPr>
          <w:rFonts w:ascii="Tahoma" w:hAnsi="Tahoma" w:cs="Tahoma"/>
          <w:b/>
          <w:color w:val="auto"/>
          <w:spacing w:val="-1"/>
          <w:sz w:val="20"/>
          <w:szCs w:val="20"/>
          <w:lang w:val="en-NZ"/>
        </w:rPr>
        <w:t xml:space="preserve">TIMEFRAME: </w:t>
      </w:r>
    </w:p>
    <w:p w14:paraId="5CD7BE97" w14:textId="77777777" w:rsidR="00AD0EC2" w:rsidRPr="005955D3" w:rsidRDefault="00AD0EC2" w:rsidP="001617DA">
      <w:pPr>
        <w:numPr>
          <w:ilvl w:val="0"/>
          <w:numId w:val="14"/>
        </w:numPr>
        <w:shd w:val="clear" w:color="auto" w:fill="D9D9D9" w:themeFill="background1" w:themeFillShade="D9"/>
        <w:spacing w:after="0" w:line="240" w:lineRule="auto"/>
        <w:ind w:left="426" w:hanging="426"/>
        <w:jc w:val="both"/>
        <w:rPr>
          <w:rFonts w:ascii="Tahoma" w:eastAsia="Calibri" w:hAnsi="Tahoma" w:cs="Tahoma"/>
          <w:b/>
          <w:sz w:val="20"/>
          <w:szCs w:val="20"/>
          <w:lang w:val="en-GB"/>
        </w:rPr>
      </w:pPr>
      <w:r w:rsidRPr="005955D3">
        <w:rPr>
          <w:rFonts w:ascii="Tahoma" w:eastAsia="Calibri" w:hAnsi="Tahoma" w:cs="Tahoma"/>
          <w:b/>
          <w:sz w:val="20"/>
          <w:szCs w:val="20"/>
          <w:lang w:val="en-GB"/>
        </w:rPr>
        <w:t>Evaluation timeframe</w:t>
      </w:r>
    </w:p>
    <w:p w14:paraId="5BB79F6A" w14:textId="4E134DA6" w:rsidR="00AD0EC2" w:rsidRPr="005955D3" w:rsidRDefault="00AD0EC2" w:rsidP="001617DA">
      <w:pPr>
        <w:spacing w:after="0" w:line="240" w:lineRule="auto"/>
        <w:jc w:val="both"/>
        <w:rPr>
          <w:rFonts w:ascii="Tahoma" w:eastAsia="Calibri" w:hAnsi="Tahoma" w:cs="Tahoma"/>
          <w:sz w:val="20"/>
          <w:szCs w:val="20"/>
          <w:lang w:val="en-GB"/>
        </w:rPr>
      </w:pPr>
      <w:r w:rsidRPr="005955D3">
        <w:rPr>
          <w:rFonts w:ascii="Tahoma" w:eastAsia="Calibri" w:hAnsi="Tahoma" w:cs="Tahoma"/>
          <w:sz w:val="20"/>
          <w:szCs w:val="20"/>
          <w:lang w:val="en-GB"/>
        </w:rPr>
        <w:t>The total duration of the evaluation will be 3</w:t>
      </w:r>
      <w:r w:rsidR="000D17A7">
        <w:rPr>
          <w:rFonts w:ascii="Tahoma" w:eastAsia="Calibri" w:hAnsi="Tahoma" w:cs="Tahoma"/>
          <w:sz w:val="20"/>
          <w:szCs w:val="20"/>
          <w:lang w:val="en-GB"/>
        </w:rPr>
        <w:t>2</w:t>
      </w:r>
      <w:r w:rsidRPr="005955D3">
        <w:rPr>
          <w:rFonts w:ascii="Tahoma" w:eastAsia="Calibri" w:hAnsi="Tahoma" w:cs="Tahoma"/>
          <w:sz w:val="20"/>
          <w:szCs w:val="20"/>
          <w:lang w:val="en-GB"/>
        </w:rPr>
        <w:t xml:space="preserve"> days (spread over two calendar months) according to the following plan: </w:t>
      </w:r>
    </w:p>
    <w:p w14:paraId="2E6B8950" w14:textId="77777777" w:rsidR="00AD0EC2" w:rsidRPr="005955D3" w:rsidRDefault="00AD0EC2" w:rsidP="001617DA">
      <w:pPr>
        <w:spacing w:after="0" w:line="240" w:lineRule="auto"/>
        <w:jc w:val="both"/>
        <w:rPr>
          <w:rFonts w:ascii="Tahoma" w:eastAsia="Calibri" w:hAnsi="Tahoma" w:cs="Tahom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3413"/>
        <w:gridCol w:w="3010"/>
      </w:tblGrid>
      <w:tr w:rsidR="00937FF0" w:rsidRPr="005955D3" w14:paraId="2789B92D" w14:textId="77777777" w:rsidTr="00132259">
        <w:trPr>
          <w:trHeight w:val="440"/>
        </w:trPr>
        <w:tc>
          <w:tcPr>
            <w:tcW w:w="2988" w:type="dxa"/>
            <w:shd w:val="clear" w:color="auto" w:fill="7F7F7F"/>
          </w:tcPr>
          <w:p w14:paraId="6E7F99CD" w14:textId="77777777" w:rsidR="00AD0EC2" w:rsidRPr="005955D3" w:rsidRDefault="00AD0EC2" w:rsidP="001617DA">
            <w:pPr>
              <w:spacing w:after="0" w:line="240" w:lineRule="auto"/>
              <w:jc w:val="both"/>
              <w:rPr>
                <w:rFonts w:ascii="Tahoma" w:eastAsia="Calibri" w:hAnsi="Tahoma" w:cs="Tahoma"/>
                <w:b/>
                <w:sz w:val="20"/>
                <w:szCs w:val="20"/>
                <w:lang w:val="en-GB"/>
              </w:rPr>
            </w:pPr>
            <w:r w:rsidRPr="005955D3">
              <w:rPr>
                <w:rFonts w:ascii="Tahoma" w:eastAsia="Calibri" w:hAnsi="Tahoma" w:cs="Tahoma"/>
                <w:b/>
                <w:sz w:val="20"/>
                <w:szCs w:val="20"/>
                <w:lang w:val="en-GB"/>
              </w:rPr>
              <w:t>Activity</w:t>
            </w:r>
          </w:p>
        </w:tc>
        <w:tc>
          <w:tcPr>
            <w:tcW w:w="3499" w:type="dxa"/>
            <w:shd w:val="clear" w:color="auto" w:fill="7F7F7F"/>
          </w:tcPr>
          <w:p w14:paraId="303C4236" w14:textId="77777777" w:rsidR="00AD0EC2" w:rsidRPr="005955D3" w:rsidRDefault="00AD0EC2" w:rsidP="001617DA">
            <w:pPr>
              <w:spacing w:after="0" w:line="240" w:lineRule="auto"/>
              <w:jc w:val="both"/>
              <w:rPr>
                <w:rFonts w:ascii="Tahoma" w:eastAsia="Calibri" w:hAnsi="Tahoma" w:cs="Tahoma"/>
                <w:b/>
                <w:sz w:val="20"/>
                <w:szCs w:val="20"/>
                <w:lang w:val="en-GB"/>
              </w:rPr>
            </w:pPr>
            <w:r w:rsidRPr="005955D3">
              <w:rPr>
                <w:rFonts w:ascii="Tahoma" w:eastAsia="Calibri" w:hAnsi="Tahoma" w:cs="Tahoma"/>
                <w:b/>
                <w:sz w:val="20"/>
                <w:szCs w:val="20"/>
                <w:lang w:val="en-GB"/>
              </w:rPr>
              <w:t>Duration</w:t>
            </w:r>
          </w:p>
        </w:tc>
        <w:tc>
          <w:tcPr>
            <w:tcW w:w="3071" w:type="dxa"/>
            <w:shd w:val="clear" w:color="auto" w:fill="7F7F7F"/>
          </w:tcPr>
          <w:p w14:paraId="12C4EB76" w14:textId="77777777" w:rsidR="00AD0EC2" w:rsidRPr="005955D3" w:rsidRDefault="00AD0EC2" w:rsidP="001617DA">
            <w:pPr>
              <w:spacing w:after="0" w:line="240" w:lineRule="auto"/>
              <w:jc w:val="both"/>
              <w:rPr>
                <w:rFonts w:ascii="Tahoma" w:eastAsia="Calibri" w:hAnsi="Tahoma" w:cs="Tahoma"/>
                <w:b/>
                <w:sz w:val="20"/>
                <w:szCs w:val="20"/>
                <w:lang w:val="en-GB"/>
              </w:rPr>
            </w:pPr>
            <w:r w:rsidRPr="005955D3">
              <w:rPr>
                <w:rFonts w:ascii="Tahoma" w:eastAsia="Calibri" w:hAnsi="Tahoma" w:cs="Tahoma"/>
                <w:b/>
                <w:sz w:val="20"/>
                <w:szCs w:val="20"/>
                <w:lang w:val="en-GB"/>
              </w:rPr>
              <w:t>Completion Date</w:t>
            </w:r>
          </w:p>
        </w:tc>
      </w:tr>
      <w:tr w:rsidR="00937FF0" w:rsidRPr="005955D3" w14:paraId="1919DC53" w14:textId="77777777" w:rsidTr="00132259">
        <w:tc>
          <w:tcPr>
            <w:tcW w:w="2988" w:type="dxa"/>
          </w:tcPr>
          <w:p w14:paraId="6991CCBC" w14:textId="77777777" w:rsidR="00AD0EC2" w:rsidRPr="005955D3" w:rsidRDefault="00AD0EC2" w:rsidP="001617DA">
            <w:pPr>
              <w:spacing w:after="0" w:line="240" w:lineRule="auto"/>
              <w:jc w:val="both"/>
              <w:rPr>
                <w:rFonts w:ascii="Tahoma" w:eastAsia="Calibri" w:hAnsi="Tahoma" w:cs="Tahoma"/>
                <w:b/>
                <w:sz w:val="20"/>
                <w:szCs w:val="20"/>
                <w:lang w:val="en-GB"/>
              </w:rPr>
            </w:pPr>
            <w:r w:rsidRPr="005955D3">
              <w:rPr>
                <w:rFonts w:ascii="Tahoma" w:eastAsia="Calibri" w:hAnsi="Tahoma" w:cs="Tahoma"/>
                <w:b/>
                <w:sz w:val="20"/>
                <w:szCs w:val="20"/>
                <w:lang w:val="en-GB"/>
              </w:rPr>
              <w:t>Inception report</w:t>
            </w:r>
          </w:p>
        </w:tc>
        <w:tc>
          <w:tcPr>
            <w:tcW w:w="3499" w:type="dxa"/>
          </w:tcPr>
          <w:p w14:paraId="19683CE3" w14:textId="3EB8D69D" w:rsidR="00AD0EC2" w:rsidRPr="005955D3" w:rsidRDefault="00AD0EC2" w:rsidP="001617DA">
            <w:pPr>
              <w:spacing w:after="0" w:line="240" w:lineRule="auto"/>
              <w:jc w:val="both"/>
              <w:rPr>
                <w:rFonts w:ascii="Tahoma" w:eastAsia="Calibri" w:hAnsi="Tahoma" w:cs="Tahoma"/>
                <w:b/>
                <w:sz w:val="20"/>
                <w:szCs w:val="20"/>
                <w:lang w:val="en-GB"/>
              </w:rPr>
            </w:pPr>
            <w:r w:rsidRPr="005955D3">
              <w:rPr>
                <w:rFonts w:ascii="Tahoma" w:eastAsia="Calibri" w:hAnsi="Tahoma" w:cs="Tahoma"/>
                <w:sz w:val="20"/>
                <w:szCs w:val="20"/>
                <w:lang w:val="en-GB"/>
              </w:rPr>
              <w:t>0</w:t>
            </w:r>
            <w:r w:rsidR="000B6CBF">
              <w:rPr>
                <w:rFonts w:ascii="Tahoma" w:eastAsia="Calibri" w:hAnsi="Tahoma" w:cs="Tahoma"/>
                <w:sz w:val="20"/>
                <w:szCs w:val="20"/>
                <w:lang w:val="en-GB"/>
              </w:rPr>
              <w:t>3</w:t>
            </w:r>
            <w:r w:rsidRPr="005955D3">
              <w:rPr>
                <w:rFonts w:ascii="Tahoma" w:eastAsia="Calibri" w:hAnsi="Tahoma" w:cs="Tahoma"/>
                <w:sz w:val="20"/>
                <w:szCs w:val="20"/>
                <w:lang w:val="en-GB"/>
              </w:rPr>
              <w:t xml:space="preserve"> days</w:t>
            </w:r>
          </w:p>
        </w:tc>
        <w:tc>
          <w:tcPr>
            <w:tcW w:w="3071" w:type="dxa"/>
          </w:tcPr>
          <w:p w14:paraId="4EF49C37" w14:textId="22A5323F" w:rsidR="00AD0EC2" w:rsidRPr="005955D3" w:rsidRDefault="00C05B59" w:rsidP="001617DA">
            <w:pPr>
              <w:spacing w:after="0" w:line="240" w:lineRule="auto"/>
              <w:jc w:val="both"/>
              <w:rPr>
                <w:rFonts w:ascii="Tahoma" w:eastAsia="Calibri" w:hAnsi="Tahoma" w:cs="Tahoma"/>
                <w:sz w:val="20"/>
                <w:szCs w:val="20"/>
                <w:lang w:val="en-GB"/>
              </w:rPr>
            </w:pPr>
            <w:r>
              <w:rPr>
                <w:rFonts w:ascii="Tahoma" w:eastAsia="Calibri" w:hAnsi="Tahoma" w:cs="Tahoma"/>
                <w:sz w:val="20"/>
                <w:szCs w:val="20"/>
                <w:lang w:val="en-GB"/>
              </w:rPr>
              <w:t>27</w:t>
            </w:r>
            <w:r w:rsidR="00313970">
              <w:rPr>
                <w:rFonts w:ascii="Tahoma" w:eastAsia="Calibri" w:hAnsi="Tahoma" w:cs="Tahoma"/>
                <w:sz w:val="20"/>
                <w:szCs w:val="20"/>
                <w:lang w:val="en-GB"/>
              </w:rPr>
              <w:t xml:space="preserve">th </w:t>
            </w:r>
            <w:r>
              <w:rPr>
                <w:rFonts w:ascii="Tahoma" w:eastAsia="Calibri" w:hAnsi="Tahoma" w:cs="Tahoma"/>
                <w:sz w:val="20"/>
                <w:szCs w:val="20"/>
                <w:lang w:val="en-GB"/>
              </w:rPr>
              <w:t>August</w:t>
            </w:r>
            <w:r w:rsidR="00793A3B">
              <w:rPr>
                <w:rFonts w:ascii="Tahoma" w:eastAsia="Calibri" w:hAnsi="Tahoma" w:cs="Tahoma"/>
                <w:sz w:val="20"/>
                <w:szCs w:val="20"/>
                <w:lang w:val="en-GB"/>
              </w:rPr>
              <w:t xml:space="preserve"> </w:t>
            </w:r>
            <w:r w:rsidR="00AD0EC2" w:rsidRPr="005955D3">
              <w:rPr>
                <w:rFonts w:ascii="Tahoma" w:eastAsia="Calibri" w:hAnsi="Tahoma" w:cs="Tahoma"/>
                <w:sz w:val="20"/>
                <w:szCs w:val="20"/>
                <w:lang w:val="en-GB"/>
              </w:rPr>
              <w:t xml:space="preserve"> 2021</w:t>
            </w:r>
          </w:p>
        </w:tc>
      </w:tr>
      <w:tr w:rsidR="00937FF0" w:rsidRPr="005955D3" w14:paraId="06D9C4CF" w14:textId="77777777" w:rsidTr="00132259">
        <w:tc>
          <w:tcPr>
            <w:tcW w:w="2988" w:type="dxa"/>
          </w:tcPr>
          <w:p w14:paraId="102616AD" w14:textId="68CB94A7" w:rsidR="00AD0EC2" w:rsidRPr="005955D3" w:rsidRDefault="00AD0EC2" w:rsidP="001617DA">
            <w:pPr>
              <w:spacing w:after="0" w:line="240" w:lineRule="auto"/>
              <w:jc w:val="both"/>
              <w:rPr>
                <w:rFonts w:ascii="Tahoma" w:eastAsia="Calibri" w:hAnsi="Tahoma" w:cs="Tahoma"/>
                <w:b/>
                <w:sz w:val="20"/>
                <w:szCs w:val="20"/>
                <w:lang w:val="en-GB"/>
              </w:rPr>
            </w:pPr>
            <w:r w:rsidRPr="005955D3">
              <w:rPr>
                <w:rFonts w:ascii="Tahoma" w:eastAsia="Calibri" w:hAnsi="Tahoma" w:cs="Tahoma"/>
                <w:b/>
                <w:sz w:val="20"/>
                <w:szCs w:val="20"/>
                <w:lang w:val="en-GB"/>
              </w:rPr>
              <w:t>Field Data collection</w:t>
            </w:r>
            <w:r w:rsidR="00313970">
              <w:rPr>
                <w:rFonts w:ascii="Tahoma" w:eastAsia="Calibri" w:hAnsi="Tahoma" w:cs="Tahoma"/>
                <w:b/>
                <w:sz w:val="20"/>
                <w:szCs w:val="20"/>
                <w:lang w:val="en-GB"/>
              </w:rPr>
              <w:t xml:space="preserve"> and analysis</w:t>
            </w:r>
          </w:p>
        </w:tc>
        <w:tc>
          <w:tcPr>
            <w:tcW w:w="3499" w:type="dxa"/>
          </w:tcPr>
          <w:p w14:paraId="20409901" w14:textId="57839339" w:rsidR="00AD0EC2" w:rsidRPr="005955D3" w:rsidRDefault="00793A3B" w:rsidP="001617DA">
            <w:pPr>
              <w:spacing w:after="0" w:line="240" w:lineRule="auto"/>
              <w:jc w:val="both"/>
              <w:rPr>
                <w:rFonts w:ascii="Tahoma" w:eastAsia="Calibri" w:hAnsi="Tahoma" w:cs="Tahoma"/>
                <w:b/>
                <w:sz w:val="20"/>
                <w:szCs w:val="20"/>
                <w:lang w:val="en-GB"/>
              </w:rPr>
            </w:pPr>
            <w:r>
              <w:rPr>
                <w:rFonts w:ascii="Tahoma" w:eastAsia="Calibri" w:hAnsi="Tahoma" w:cs="Tahoma"/>
                <w:sz w:val="20"/>
                <w:szCs w:val="20"/>
                <w:lang w:val="en-GB"/>
              </w:rPr>
              <w:t xml:space="preserve">16 </w:t>
            </w:r>
            <w:r w:rsidR="00AD0EC2" w:rsidRPr="005955D3">
              <w:rPr>
                <w:rFonts w:ascii="Tahoma" w:eastAsia="Calibri" w:hAnsi="Tahoma" w:cs="Tahoma"/>
                <w:sz w:val="20"/>
                <w:szCs w:val="20"/>
                <w:lang w:val="en-GB"/>
              </w:rPr>
              <w:t xml:space="preserve"> days</w:t>
            </w:r>
          </w:p>
        </w:tc>
        <w:tc>
          <w:tcPr>
            <w:tcW w:w="3071" w:type="dxa"/>
          </w:tcPr>
          <w:p w14:paraId="693A9101" w14:textId="3854BB52" w:rsidR="00AD0EC2" w:rsidRPr="005955D3" w:rsidRDefault="000B6CBF" w:rsidP="001617DA">
            <w:pPr>
              <w:spacing w:after="0" w:line="240" w:lineRule="auto"/>
              <w:jc w:val="both"/>
              <w:rPr>
                <w:rFonts w:ascii="Tahoma" w:eastAsia="Calibri" w:hAnsi="Tahoma" w:cs="Tahoma"/>
                <w:sz w:val="20"/>
                <w:szCs w:val="20"/>
                <w:lang w:val="en-GB"/>
              </w:rPr>
            </w:pPr>
            <w:r>
              <w:rPr>
                <w:rFonts w:ascii="Tahoma" w:eastAsia="Calibri" w:hAnsi="Tahoma" w:cs="Tahoma"/>
                <w:sz w:val="20"/>
                <w:szCs w:val="20"/>
                <w:lang w:val="en-GB"/>
              </w:rPr>
              <w:t>2</w:t>
            </w:r>
            <w:r w:rsidR="00C05B59">
              <w:rPr>
                <w:rFonts w:ascii="Tahoma" w:eastAsia="Calibri" w:hAnsi="Tahoma" w:cs="Tahoma"/>
                <w:sz w:val="20"/>
                <w:szCs w:val="20"/>
                <w:lang w:val="en-GB"/>
              </w:rPr>
              <w:t>0</w:t>
            </w:r>
            <w:r w:rsidR="000D17A7" w:rsidRPr="000D17A7">
              <w:rPr>
                <w:rFonts w:ascii="Tahoma" w:eastAsia="Calibri" w:hAnsi="Tahoma" w:cs="Tahoma"/>
                <w:sz w:val="20"/>
                <w:szCs w:val="20"/>
                <w:vertAlign w:val="superscript"/>
                <w:lang w:val="en-GB"/>
              </w:rPr>
              <w:t>th</w:t>
            </w:r>
            <w:r w:rsidR="000D17A7">
              <w:rPr>
                <w:rFonts w:ascii="Tahoma" w:eastAsia="Calibri" w:hAnsi="Tahoma" w:cs="Tahoma"/>
                <w:sz w:val="20"/>
                <w:szCs w:val="20"/>
                <w:lang w:val="en-GB"/>
              </w:rPr>
              <w:t xml:space="preserve"> </w:t>
            </w:r>
            <w:r w:rsidR="00F45DD7" w:rsidRPr="005955D3">
              <w:rPr>
                <w:rFonts w:ascii="Tahoma" w:eastAsia="Calibri" w:hAnsi="Tahoma" w:cs="Tahoma"/>
                <w:sz w:val="20"/>
                <w:szCs w:val="20"/>
                <w:lang w:val="en-GB"/>
              </w:rPr>
              <w:t xml:space="preserve"> </w:t>
            </w:r>
            <w:r w:rsidR="005B079B">
              <w:rPr>
                <w:rFonts w:ascii="Tahoma" w:eastAsia="Calibri" w:hAnsi="Tahoma" w:cs="Tahoma"/>
                <w:sz w:val="20"/>
                <w:szCs w:val="20"/>
                <w:lang w:val="en-GB"/>
              </w:rPr>
              <w:t>September</w:t>
            </w:r>
            <w:r w:rsidR="00F45DD7" w:rsidRPr="005955D3">
              <w:rPr>
                <w:rFonts w:ascii="Tahoma" w:eastAsia="Calibri" w:hAnsi="Tahoma" w:cs="Tahoma"/>
                <w:sz w:val="20"/>
                <w:szCs w:val="20"/>
                <w:lang w:val="en-GB"/>
              </w:rPr>
              <w:t xml:space="preserve"> 2021</w:t>
            </w:r>
          </w:p>
        </w:tc>
      </w:tr>
      <w:tr w:rsidR="00937FF0" w:rsidRPr="005955D3" w14:paraId="1523A363" w14:textId="77777777" w:rsidTr="00132259">
        <w:tc>
          <w:tcPr>
            <w:tcW w:w="2988" w:type="dxa"/>
          </w:tcPr>
          <w:p w14:paraId="6B5FECD3" w14:textId="77777777" w:rsidR="00AD0EC2" w:rsidRPr="005955D3" w:rsidRDefault="00AD0EC2" w:rsidP="001617DA">
            <w:pPr>
              <w:spacing w:after="0" w:line="240" w:lineRule="auto"/>
              <w:jc w:val="both"/>
              <w:rPr>
                <w:rFonts w:ascii="Tahoma" w:eastAsia="Calibri" w:hAnsi="Tahoma" w:cs="Tahoma"/>
                <w:b/>
                <w:sz w:val="20"/>
                <w:szCs w:val="20"/>
                <w:lang w:val="en-GB"/>
              </w:rPr>
            </w:pPr>
            <w:r w:rsidRPr="005955D3">
              <w:rPr>
                <w:rFonts w:ascii="Tahoma" w:eastAsia="Calibri" w:hAnsi="Tahoma" w:cs="Tahoma"/>
                <w:b/>
                <w:sz w:val="20"/>
                <w:szCs w:val="20"/>
                <w:lang w:val="en-GB"/>
              </w:rPr>
              <w:t>Draft Evaluation Report</w:t>
            </w:r>
          </w:p>
        </w:tc>
        <w:tc>
          <w:tcPr>
            <w:tcW w:w="3499" w:type="dxa"/>
          </w:tcPr>
          <w:p w14:paraId="5A0D3A42" w14:textId="77777777" w:rsidR="00AD0EC2" w:rsidRPr="005955D3" w:rsidRDefault="00AD0EC2" w:rsidP="001617DA">
            <w:pPr>
              <w:spacing w:after="0" w:line="240" w:lineRule="auto"/>
              <w:jc w:val="both"/>
              <w:rPr>
                <w:rFonts w:ascii="Tahoma" w:eastAsia="Calibri" w:hAnsi="Tahoma" w:cs="Tahoma"/>
                <w:b/>
                <w:sz w:val="20"/>
                <w:szCs w:val="20"/>
                <w:lang w:val="en-GB"/>
              </w:rPr>
            </w:pPr>
            <w:r w:rsidRPr="005955D3">
              <w:rPr>
                <w:rFonts w:ascii="Tahoma" w:eastAsia="Calibri" w:hAnsi="Tahoma" w:cs="Tahoma"/>
                <w:sz w:val="20"/>
                <w:szCs w:val="20"/>
                <w:lang w:val="en-GB"/>
              </w:rPr>
              <w:t>10 days</w:t>
            </w:r>
          </w:p>
        </w:tc>
        <w:tc>
          <w:tcPr>
            <w:tcW w:w="3071" w:type="dxa"/>
          </w:tcPr>
          <w:p w14:paraId="4880ED7D" w14:textId="3EF3908F" w:rsidR="00AD0EC2" w:rsidRPr="005955D3" w:rsidRDefault="005B079B" w:rsidP="001617DA">
            <w:pPr>
              <w:spacing w:after="0" w:line="240" w:lineRule="auto"/>
              <w:jc w:val="both"/>
              <w:rPr>
                <w:rFonts w:ascii="Tahoma" w:eastAsia="Calibri" w:hAnsi="Tahoma" w:cs="Tahoma"/>
                <w:sz w:val="20"/>
                <w:szCs w:val="20"/>
                <w:lang w:val="en-GB"/>
              </w:rPr>
            </w:pPr>
            <w:r>
              <w:rPr>
                <w:rFonts w:ascii="Tahoma" w:eastAsia="Calibri" w:hAnsi="Tahoma" w:cs="Tahoma"/>
                <w:sz w:val="20"/>
                <w:szCs w:val="20"/>
                <w:lang w:val="en-GB"/>
              </w:rPr>
              <w:t>6</w:t>
            </w:r>
            <w:r w:rsidRPr="00C05B59">
              <w:rPr>
                <w:rFonts w:ascii="Tahoma" w:eastAsia="Calibri" w:hAnsi="Tahoma" w:cs="Tahoma"/>
                <w:sz w:val="20"/>
                <w:szCs w:val="20"/>
                <w:vertAlign w:val="superscript"/>
                <w:lang w:val="en-GB"/>
              </w:rPr>
              <w:t>th</w:t>
            </w:r>
            <w:r>
              <w:rPr>
                <w:rFonts w:ascii="Tahoma" w:eastAsia="Calibri" w:hAnsi="Tahoma" w:cs="Tahoma"/>
                <w:sz w:val="20"/>
                <w:szCs w:val="20"/>
                <w:lang w:val="en-GB"/>
              </w:rPr>
              <w:t xml:space="preserve"> October </w:t>
            </w:r>
            <w:r w:rsidR="00AD0EC2" w:rsidRPr="005955D3">
              <w:rPr>
                <w:rFonts w:ascii="Tahoma" w:eastAsia="Calibri" w:hAnsi="Tahoma" w:cs="Tahoma"/>
                <w:sz w:val="20"/>
                <w:szCs w:val="20"/>
                <w:lang w:val="en-GB"/>
              </w:rPr>
              <w:t>2021</w:t>
            </w:r>
          </w:p>
        </w:tc>
      </w:tr>
      <w:tr w:rsidR="00AD0EC2" w:rsidRPr="005955D3" w14:paraId="64775471" w14:textId="77777777" w:rsidTr="00132259">
        <w:tc>
          <w:tcPr>
            <w:tcW w:w="2988" w:type="dxa"/>
          </w:tcPr>
          <w:p w14:paraId="133FD1AD" w14:textId="77777777" w:rsidR="00AD0EC2" w:rsidRPr="005955D3" w:rsidRDefault="00AD0EC2" w:rsidP="001617DA">
            <w:pPr>
              <w:spacing w:after="0" w:line="240" w:lineRule="auto"/>
              <w:jc w:val="both"/>
              <w:rPr>
                <w:rFonts w:ascii="Tahoma" w:eastAsia="Calibri" w:hAnsi="Tahoma" w:cs="Tahoma"/>
                <w:b/>
                <w:sz w:val="20"/>
                <w:szCs w:val="20"/>
                <w:lang w:val="en-GB"/>
              </w:rPr>
            </w:pPr>
            <w:r w:rsidRPr="005955D3">
              <w:rPr>
                <w:rFonts w:ascii="Tahoma" w:eastAsia="Calibri" w:hAnsi="Tahoma" w:cs="Tahoma"/>
                <w:b/>
                <w:sz w:val="20"/>
                <w:szCs w:val="20"/>
                <w:lang w:val="en-GB"/>
              </w:rPr>
              <w:t>Validation</w:t>
            </w:r>
          </w:p>
        </w:tc>
        <w:tc>
          <w:tcPr>
            <w:tcW w:w="3499" w:type="dxa"/>
          </w:tcPr>
          <w:p w14:paraId="125BA2FB" w14:textId="77777777" w:rsidR="00AD0EC2" w:rsidRPr="005955D3" w:rsidRDefault="00AD0EC2" w:rsidP="001617DA">
            <w:pPr>
              <w:spacing w:after="0" w:line="240" w:lineRule="auto"/>
              <w:jc w:val="both"/>
              <w:rPr>
                <w:rFonts w:ascii="Tahoma" w:eastAsia="Calibri" w:hAnsi="Tahoma" w:cs="Tahoma"/>
                <w:sz w:val="20"/>
                <w:szCs w:val="20"/>
                <w:lang w:val="en-GB"/>
              </w:rPr>
            </w:pPr>
            <w:r w:rsidRPr="005955D3">
              <w:rPr>
                <w:rFonts w:ascii="Tahoma" w:eastAsia="Calibri" w:hAnsi="Tahoma" w:cs="Tahoma"/>
                <w:sz w:val="20"/>
                <w:szCs w:val="20"/>
                <w:lang w:val="en-GB"/>
              </w:rPr>
              <w:t>0</w:t>
            </w:r>
            <w:r w:rsidR="00F45DD7" w:rsidRPr="005955D3">
              <w:rPr>
                <w:rFonts w:ascii="Tahoma" w:eastAsia="Calibri" w:hAnsi="Tahoma" w:cs="Tahoma"/>
                <w:sz w:val="20"/>
                <w:szCs w:val="20"/>
                <w:lang w:val="en-GB"/>
              </w:rPr>
              <w:t>1</w:t>
            </w:r>
            <w:r w:rsidRPr="005955D3">
              <w:rPr>
                <w:rFonts w:ascii="Tahoma" w:eastAsia="Calibri" w:hAnsi="Tahoma" w:cs="Tahoma"/>
                <w:sz w:val="20"/>
                <w:szCs w:val="20"/>
                <w:lang w:val="en-GB"/>
              </w:rPr>
              <w:t xml:space="preserve"> day</w:t>
            </w:r>
          </w:p>
        </w:tc>
        <w:tc>
          <w:tcPr>
            <w:tcW w:w="3071" w:type="dxa"/>
          </w:tcPr>
          <w:p w14:paraId="60883573" w14:textId="4844D433" w:rsidR="00AD0EC2" w:rsidRPr="005955D3" w:rsidRDefault="00C05B59" w:rsidP="001617DA">
            <w:pPr>
              <w:spacing w:after="0" w:line="240" w:lineRule="auto"/>
              <w:jc w:val="both"/>
              <w:rPr>
                <w:rFonts w:ascii="Tahoma" w:eastAsia="Calibri" w:hAnsi="Tahoma" w:cs="Tahoma"/>
                <w:sz w:val="20"/>
                <w:szCs w:val="20"/>
                <w:lang w:val="en-GB"/>
              </w:rPr>
            </w:pPr>
            <w:r>
              <w:rPr>
                <w:rFonts w:ascii="Tahoma" w:eastAsia="Calibri" w:hAnsi="Tahoma" w:cs="Tahoma"/>
                <w:sz w:val="20"/>
                <w:szCs w:val="20"/>
                <w:lang w:val="en-GB"/>
              </w:rPr>
              <w:t>8</w:t>
            </w:r>
            <w:r w:rsidRPr="00C05B59">
              <w:rPr>
                <w:rFonts w:ascii="Tahoma" w:eastAsia="Calibri" w:hAnsi="Tahoma" w:cs="Tahoma"/>
                <w:sz w:val="20"/>
                <w:szCs w:val="20"/>
                <w:vertAlign w:val="superscript"/>
                <w:lang w:val="en-GB"/>
              </w:rPr>
              <w:t>th</w:t>
            </w:r>
            <w:r>
              <w:rPr>
                <w:rFonts w:ascii="Tahoma" w:eastAsia="Calibri" w:hAnsi="Tahoma" w:cs="Tahoma"/>
                <w:sz w:val="20"/>
                <w:szCs w:val="20"/>
                <w:lang w:val="en-GB"/>
              </w:rPr>
              <w:t xml:space="preserve"> </w:t>
            </w:r>
            <w:r w:rsidR="005B079B">
              <w:rPr>
                <w:rFonts w:ascii="Tahoma" w:eastAsia="Calibri" w:hAnsi="Tahoma" w:cs="Tahoma"/>
                <w:sz w:val="20"/>
                <w:szCs w:val="20"/>
                <w:lang w:val="en-GB"/>
              </w:rPr>
              <w:t xml:space="preserve"> October 2021</w:t>
            </w:r>
          </w:p>
        </w:tc>
      </w:tr>
      <w:tr w:rsidR="00937FF0" w:rsidRPr="005955D3" w14:paraId="5C2331FD" w14:textId="77777777" w:rsidTr="00132259">
        <w:tc>
          <w:tcPr>
            <w:tcW w:w="2988" w:type="dxa"/>
          </w:tcPr>
          <w:p w14:paraId="50EF60D2" w14:textId="77777777" w:rsidR="00AD0EC2" w:rsidRPr="005955D3" w:rsidRDefault="00AD0EC2" w:rsidP="001617DA">
            <w:pPr>
              <w:spacing w:after="0" w:line="240" w:lineRule="auto"/>
              <w:jc w:val="both"/>
              <w:rPr>
                <w:rFonts w:ascii="Tahoma" w:eastAsia="Calibri" w:hAnsi="Tahoma" w:cs="Tahoma"/>
                <w:b/>
                <w:sz w:val="20"/>
                <w:szCs w:val="20"/>
                <w:lang w:val="en-GB"/>
              </w:rPr>
            </w:pPr>
            <w:r w:rsidRPr="005955D3">
              <w:rPr>
                <w:rFonts w:ascii="Tahoma" w:eastAsia="Calibri" w:hAnsi="Tahoma" w:cs="Tahoma"/>
                <w:b/>
                <w:sz w:val="20"/>
                <w:szCs w:val="20"/>
                <w:lang w:val="en-GB"/>
              </w:rPr>
              <w:t>Final Report</w:t>
            </w:r>
          </w:p>
        </w:tc>
        <w:tc>
          <w:tcPr>
            <w:tcW w:w="3499" w:type="dxa"/>
          </w:tcPr>
          <w:p w14:paraId="0A62361A" w14:textId="0FB8175F" w:rsidR="00AD0EC2" w:rsidRPr="005955D3" w:rsidRDefault="00AD0EC2" w:rsidP="001617DA">
            <w:pPr>
              <w:spacing w:after="0" w:line="240" w:lineRule="auto"/>
              <w:jc w:val="both"/>
              <w:rPr>
                <w:rFonts w:ascii="Tahoma" w:eastAsia="Calibri" w:hAnsi="Tahoma" w:cs="Tahoma"/>
                <w:sz w:val="20"/>
                <w:szCs w:val="20"/>
                <w:lang w:val="en-GB"/>
              </w:rPr>
            </w:pPr>
            <w:r w:rsidRPr="005955D3">
              <w:rPr>
                <w:rFonts w:ascii="Tahoma" w:eastAsia="Calibri" w:hAnsi="Tahoma" w:cs="Tahoma"/>
                <w:sz w:val="20"/>
                <w:szCs w:val="20"/>
                <w:lang w:val="en-GB"/>
              </w:rPr>
              <w:t>0</w:t>
            </w:r>
            <w:r w:rsidR="00A410BC">
              <w:rPr>
                <w:rFonts w:ascii="Tahoma" w:eastAsia="Calibri" w:hAnsi="Tahoma" w:cs="Tahoma"/>
                <w:sz w:val="20"/>
                <w:szCs w:val="20"/>
                <w:lang w:val="en-GB"/>
              </w:rPr>
              <w:t>2</w:t>
            </w:r>
            <w:r w:rsidRPr="005955D3">
              <w:rPr>
                <w:rFonts w:ascii="Tahoma" w:eastAsia="Calibri" w:hAnsi="Tahoma" w:cs="Tahoma"/>
                <w:sz w:val="20"/>
                <w:szCs w:val="20"/>
                <w:lang w:val="en-GB"/>
              </w:rPr>
              <w:t xml:space="preserve"> days</w:t>
            </w:r>
          </w:p>
        </w:tc>
        <w:tc>
          <w:tcPr>
            <w:tcW w:w="3071" w:type="dxa"/>
          </w:tcPr>
          <w:p w14:paraId="74C246CE" w14:textId="30A8FC88" w:rsidR="00AD0EC2" w:rsidRPr="005955D3" w:rsidRDefault="005B079B" w:rsidP="001617DA">
            <w:pPr>
              <w:spacing w:after="0" w:line="240" w:lineRule="auto"/>
              <w:jc w:val="both"/>
              <w:rPr>
                <w:rFonts w:ascii="Tahoma" w:eastAsia="Calibri" w:hAnsi="Tahoma" w:cs="Tahoma"/>
                <w:sz w:val="20"/>
                <w:szCs w:val="20"/>
                <w:lang w:val="en-GB"/>
              </w:rPr>
            </w:pPr>
            <w:r>
              <w:rPr>
                <w:rFonts w:ascii="Tahoma" w:eastAsia="Calibri" w:hAnsi="Tahoma" w:cs="Tahoma"/>
                <w:sz w:val="20"/>
                <w:szCs w:val="20"/>
                <w:lang w:val="en-GB"/>
              </w:rPr>
              <w:t>1</w:t>
            </w:r>
            <w:r w:rsidR="00C05B59">
              <w:rPr>
                <w:rFonts w:ascii="Tahoma" w:eastAsia="Calibri" w:hAnsi="Tahoma" w:cs="Tahoma"/>
                <w:sz w:val="20"/>
                <w:szCs w:val="20"/>
                <w:lang w:val="en-GB"/>
              </w:rPr>
              <w:t>2</w:t>
            </w:r>
            <w:r w:rsidR="00F84779" w:rsidRPr="00F84779">
              <w:rPr>
                <w:rFonts w:ascii="Tahoma" w:eastAsia="Calibri" w:hAnsi="Tahoma" w:cs="Tahoma"/>
                <w:sz w:val="20"/>
                <w:szCs w:val="20"/>
                <w:vertAlign w:val="superscript"/>
                <w:lang w:val="en-GB"/>
              </w:rPr>
              <w:t>th</w:t>
            </w:r>
            <w:r w:rsidR="00C05B59">
              <w:rPr>
                <w:rFonts w:ascii="Tahoma" w:eastAsia="Calibri" w:hAnsi="Tahoma" w:cs="Tahoma"/>
                <w:sz w:val="20"/>
                <w:szCs w:val="20"/>
                <w:vertAlign w:val="superscript"/>
                <w:lang w:val="en-GB"/>
              </w:rPr>
              <w:t xml:space="preserve"> </w:t>
            </w:r>
            <w:r>
              <w:rPr>
                <w:rFonts w:ascii="Tahoma" w:eastAsia="Calibri" w:hAnsi="Tahoma" w:cs="Tahoma"/>
                <w:sz w:val="20"/>
                <w:szCs w:val="20"/>
                <w:lang w:val="en-GB"/>
              </w:rPr>
              <w:t xml:space="preserve">October </w:t>
            </w:r>
            <w:r w:rsidR="000D17A7">
              <w:rPr>
                <w:rFonts w:ascii="Tahoma" w:eastAsia="Calibri" w:hAnsi="Tahoma" w:cs="Tahoma"/>
                <w:sz w:val="20"/>
                <w:szCs w:val="20"/>
                <w:lang w:val="en-GB"/>
              </w:rPr>
              <w:t xml:space="preserve"> </w:t>
            </w:r>
            <w:r w:rsidR="00AD0EC2" w:rsidRPr="005955D3">
              <w:rPr>
                <w:rFonts w:ascii="Tahoma" w:eastAsia="Calibri" w:hAnsi="Tahoma" w:cs="Tahoma"/>
                <w:sz w:val="20"/>
                <w:szCs w:val="20"/>
                <w:lang w:val="en-GB"/>
              </w:rPr>
              <w:t>2021</w:t>
            </w:r>
          </w:p>
        </w:tc>
      </w:tr>
    </w:tbl>
    <w:p w14:paraId="4D419924" w14:textId="77777777" w:rsidR="00AD0EC2" w:rsidRPr="005955D3" w:rsidRDefault="00AD0EC2" w:rsidP="001617DA">
      <w:pPr>
        <w:spacing w:after="0" w:line="240" w:lineRule="auto"/>
        <w:jc w:val="both"/>
        <w:rPr>
          <w:rFonts w:ascii="Tahoma" w:eastAsia="Calibri" w:hAnsi="Tahoma" w:cs="Tahoma"/>
          <w:b/>
          <w:sz w:val="20"/>
          <w:szCs w:val="20"/>
          <w:lang w:val="en-GB"/>
        </w:rPr>
      </w:pPr>
      <w:bookmarkStart w:id="5" w:name="_Toc299133045"/>
      <w:bookmarkStart w:id="6" w:name="_Toc321341557"/>
      <w:bookmarkStart w:id="7" w:name="_Toc299126622"/>
      <w:bookmarkStart w:id="8" w:name="_Toc299133048"/>
    </w:p>
    <w:p w14:paraId="689CD8EF" w14:textId="77777777" w:rsidR="00AD0EC2" w:rsidRPr="005955D3" w:rsidRDefault="00AD0EC2" w:rsidP="001617DA">
      <w:pPr>
        <w:numPr>
          <w:ilvl w:val="0"/>
          <w:numId w:val="14"/>
        </w:numPr>
        <w:shd w:val="clear" w:color="auto" w:fill="D9D9D9" w:themeFill="background1" w:themeFillShade="D9"/>
        <w:spacing w:after="0" w:line="240" w:lineRule="auto"/>
        <w:ind w:left="426" w:hanging="426"/>
        <w:jc w:val="both"/>
        <w:rPr>
          <w:rFonts w:ascii="Tahoma" w:eastAsia="Calibri" w:hAnsi="Tahoma" w:cs="Tahoma"/>
          <w:b/>
          <w:sz w:val="20"/>
          <w:szCs w:val="20"/>
          <w:lang w:val="en-GB"/>
        </w:rPr>
      </w:pPr>
      <w:r w:rsidRPr="005955D3">
        <w:rPr>
          <w:rFonts w:ascii="Tahoma" w:eastAsia="Calibri" w:hAnsi="Tahoma" w:cs="Tahoma"/>
          <w:b/>
          <w:sz w:val="20"/>
          <w:szCs w:val="20"/>
          <w:lang w:val="en-GB"/>
        </w:rPr>
        <w:t>Evaluation deliverables</w:t>
      </w:r>
      <w:bookmarkEnd w:id="5"/>
      <w:bookmarkEnd w:id="6"/>
    </w:p>
    <w:p w14:paraId="643B4760" w14:textId="77777777" w:rsidR="00AD0EC2" w:rsidRPr="005955D3" w:rsidRDefault="00AD0EC2" w:rsidP="001617DA">
      <w:pPr>
        <w:spacing w:after="0" w:line="240" w:lineRule="auto"/>
        <w:jc w:val="both"/>
        <w:rPr>
          <w:rFonts w:ascii="Tahoma" w:eastAsia="Calibri" w:hAnsi="Tahoma" w:cs="Tahoma"/>
          <w:sz w:val="20"/>
          <w:szCs w:val="20"/>
          <w:lang w:val="en-GB"/>
        </w:rPr>
      </w:pPr>
      <w:r w:rsidRPr="005955D3">
        <w:rPr>
          <w:rFonts w:ascii="Tahoma" w:eastAsia="Calibri" w:hAnsi="Tahoma" w:cs="Tahoma"/>
          <w:sz w:val="20"/>
          <w:szCs w:val="20"/>
          <w:lang w:val="en-GB"/>
        </w:rPr>
        <w:t xml:space="preserve">The evaluation team is expected to deliver the following: </w:t>
      </w:r>
    </w:p>
    <w:p w14:paraId="512E260F" w14:textId="77777777" w:rsidR="00AD0EC2" w:rsidRPr="005955D3" w:rsidRDefault="00AD0EC2" w:rsidP="001617DA">
      <w:pPr>
        <w:spacing w:after="0" w:line="240" w:lineRule="auto"/>
        <w:jc w:val="both"/>
        <w:rPr>
          <w:rFonts w:ascii="Tahoma" w:eastAsia="Calibri" w:hAnsi="Tahoma" w:cs="Tahom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2284"/>
        <w:gridCol w:w="2529"/>
        <w:gridCol w:w="2991"/>
      </w:tblGrid>
      <w:tr w:rsidR="00937FF0" w:rsidRPr="005955D3" w14:paraId="6E5A2A4F" w14:textId="77777777" w:rsidTr="00132259">
        <w:tc>
          <w:tcPr>
            <w:tcW w:w="1548" w:type="dxa"/>
            <w:shd w:val="clear" w:color="auto" w:fill="7F7F7F"/>
          </w:tcPr>
          <w:p w14:paraId="7276F4C6" w14:textId="77777777" w:rsidR="00AD0EC2" w:rsidRPr="005955D3" w:rsidRDefault="00AD0EC2" w:rsidP="001617DA">
            <w:pPr>
              <w:spacing w:after="0" w:line="240" w:lineRule="auto"/>
              <w:jc w:val="both"/>
              <w:rPr>
                <w:rFonts w:ascii="Tahoma" w:eastAsia="Calibri" w:hAnsi="Tahoma" w:cs="Tahoma"/>
                <w:b/>
                <w:sz w:val="20"/>
                <w:szCs w:val="20"/>
                <w:lang w:val="en-GB"/>
              </w:rPr>
            </w:pPr>
            <w:r w:rsidRPr="005955D3">
              <w:rPr>
                <w:rFonts w:ascii="Tahoma" w:eastAsia="Calibri" w:hAnsi="Tahoma" w:cs="Tahoma"/>
                <w:b/>
                <w:sz w:val="20"/>
                <w:szCs w:val="20"/>
                <w:lang w:val="en-GB"/>
              </w:rPr>
              <w:t>Deliverable</w:t>
            </w:r>
          </w:p>
        </w:tc>
        <w:tc>
          <w:tcPr>
            <w:tcW w:w="2340" w:type="dxa"/>
            <w:shd w:val="clear" w:color="auto" w:fill="7F7F7F"/>
          </w:tcPr>
          <w:p w14:paraId="58993C46" w14:textId="77777777" w:rsidR="00AD0EC2" w:rsidRPr="005955D3" w:rsidRDefault="00AD0EC2" w:rsidP="001617DA">
            <w:pPr>
              <w:spacing w:after="0" w:line="240" w:lineRule="auto"/>
              <w:jc w:val="both"/>
              <w:rPr>
                <w:rFonts w:ascii="Tahoma" w:eastAsia="Calibri" w:hAnsi="Tahoma" w:cs="Tahoma"/>
                <w:b/>
                <w:sz w:val="20"/>
                <w:szCs w:val="20"/>
                <w:lang w:val="en-GB"/>
              </w:rPr>
            </w:pPr>
            <w:r w:rsidRPr="005955D3">
              <w:rPr>
                <w:rFonts w:ascii="Tahoma" w:eastAsia="Calibri" w:hAnsi="Tahoma" w:cs="Tahoma"/>
                <w:b/>
                <w:sz w:val="20"/>
                <w:szCs w:val="20"/>
                <w:lang w:val="en-GB"/>
              </w:rPr>
              <w:t xml:space="preserve">Content </w:t>
            </w:r>
          </w:p>
        </w:tc>
        <w:tc>
          <w:tcPr>
            <w:tcW w:w="2610" w:type="dxa"/>
            <w:shd w:val="clear" w:color="auto" w:fill="7F7F7F"/>
          </w:tcPr>
          <w:p w14:paraId="09AA3C73" w14:textId="77777777" w:rsidR="00AD0EC2" w:rsidRPr="005955D3" w:rsidRDefault="00AD0EC2" w:rsidP="001617DA">
            <w:pPr>
              <w:spacing w:after="0" w:line="240" w:lineRule="auto"/>
              <w:jc w:val="both"/>
              <w:rPr>
                <w:rFonts w:ascii="Tahoma" w:eastAsia="Calibri" w:hAnsi="Tahoma" w:cs="Tahoma"/>
                <w:b/>
                <w:sz w:val="20"/>
                <w:szCs w:val="20"/>
                <w:lang w:val="en-GB"/>
              </w:rPr>
            </w:pPr>
            <w:r w:rsidRPr="005955D3">
              <w:rPr>
                <w:rFonts w:ascii="Tahoma" w:eastAsia="Calibri" w:hAnsi="Tahoma" w:cs="Tahoma"/>
                <w:b/>
                <w:sz w:val="20"/>
                <w:szCs w:val="20"/>
                <w:lang w:val="en-GB"/>
              </w:rPr>
              <w:t>Timing</w:t>
            </w:r>
          </w:p>
        </w:tc>
        <w:tc>
          <w:tcPr>
            <w:tcW w:w="3060" w:type="dxa"/>
            <w:shd w:val="clear" w:color="auto" w:fill="7F7F7F"/>
          </w:tcPr>
          <w:p w14:paraId="62DDB448" w14:textId="77777777" w:rsidR="00AD0EC2" w:rsidRPr="005955D3" w:rsidRDefault="00AD0EC2" w:rsidP="001617DA">
            <w:pPr>
              <w:spacing w:after="0" w:line="240" w:lineRule="auto"/>
              <w:jc w:val="both"/>
              <w:rPr>
                <w:rFonts w:ascii="Tahoma" w:eastAsia="Calibri" w:hAnsi="Tahoma" w:cs="Tahoma"/>
                <w:b/>
                <w:sz w:val="20"/>
                <w:szCs w:val="20"/>
                <w:lang w:val="en-GB"/>
              </w:rPr>
            </w:pPr>
            <w:r w:rsidRPr="005955D3">
              <w:rPr>
                <w:rFonts w:ascii="Tahoma" w:eastAsia="Calibri" w:hAnsi="Tahoma" w:cs="Tahoma"/>
                <w:b/>
                <w:sz w:val="20"/>
                <w:szCs w:val="20"/>
                <w:lang w:val="en-GB"/>
              </w:rPr>
              <w:t>Responsibilities</w:t>
            </w:r>
          </w:p>
        </w:tc>
      </w:tr>
      <w:tr w:rsidR="00937FF0" w:rsidRPr="005955D3" w14:paraId="59DA533A" w14:textId="77777777" w:rsidTr="00132259">
        <w:tc>
          <w:tcPr>
            <w:tcW w:w="1548" w:type="dxa"/>
          </w:tcPr>
          <w:p w14:paraId="14161815" w14:textId="77777777" w:rsidR="00AD0EC2" w:rsidRPr="005955D3" w:rsidRDefault="00AD0EC2" w:rsidP="001617DA">
            <w:pPr>
              <w:spacing w:after="0" w:line="240" w:lineRule="auto"/>
              <w:jc w:val="both"/>
              <w:rPr>
                <w:rFonts w:ascii="Tahoma" w:eastAsia="Calibri" w:hAnsi="Tahoma" w:cs="Tahoma"/>
                <w:b/>
                <w:sz w:val="20"/>
                <w:szCs w:val="20"/>
                <w:lang w:val="en-GB"/>
              </w:rPr>
            </w:pPr>
            <w:r w:rsidRPr="005955D3">
              <w:rPr>
                <w:rFonts w:ascii="Tahoma" w:eastAsia="Calibri" w:hAnsi="Tahoma" w:cs="Tahoma"/>
                <w:b/>
                <w:sz w:val="20"/>
                <w:szCs w:val="20"/>
                <w:lang w:val="en-GB"/>
              </w:rPr>
              <w:t>Inception Report</w:t>
            </w:r>
          </w:p>
        </w:tc>
        <w:tc>
          <w:tcPr>
            <w:tcW w:w="2340" w:type="dxa"/>
          </w:tcPr>
          <w:p w14:paraId="2EA68904" w14:textId="77777777" w:rsidR="00AD0EC2" w:rsidRPr="005955D3" w:rsidRDefault="00AD0EC2" w:rsidP="001617DA">
            <w:pPr>
              <w:spacing w:after="0" w:line="240" w:lineRule="auto"/>
              <w:jc w:val="both"/>
              <w:rPr>
                <w:rFonts w:ascii="Tahoma" w:eastAsia="Calibri" w:hAnsi="Tahoma" w:cs="Tahoma"/>
                <w:sz w:val="20"/>
                <w:szCs w:val="20"/>
                <w:lang w:val="en-GB"/>
              </w:rPr>
            </w:pPr>
            <w:r w:rsidRPr="005955D3">
              <w:rPr>
                <w:rFonts w:ascii="Tahoma" w:eastAsia="Calibri" w:hAnsi="Tahoma" w:cs="Tahoma"/>
                <w:sz w:val="20"/>
                <w:szCs w:val="20"/>
                <w:lang w:val="en-GB"/>
              </w:rPr>
              <w:t xml:space="preserve">Evaluator provides clarifications on timing and method </w:t>
            </w:r>
          </w:p>
        </w:tc>
        <w:tc>
          <w:tcPr>
            <w:tcW w:w="2610" w:type="dxa"/>
          </w:tcPr>
          <w:p w14:paraId="45E31873" w14:textId="77777777" w:rsidR="00AD0EC2" w:rsidRPr="005955D3" w:rsidRDefault="00AD0EC2" w:rsidP="001617DA">
            <w:pPr>
              <w:spacing w:after="0" w:line="240" w:lineRule="auto"/>
              <w:jc w:val="both"/>
              <w:rPr>
                <w:rFonts w:ascii="Tahoma" w:eastAsia="Calibri" w:hAnsi="Tahoma" w:cs="Tahoma"/>
                <w:sz w:val="20"/>
                <w:szCs w:val="20"/>
                <w:lang w:val="en-GB"/>
              </w:rPr>
            </w:pPr>
            <w:r w:rsidRPr="005955D3">
              <w:rPr>
                <w:rFonts w:ascii="Tahoma" w:eastAsia="Calibri" w:hAnsi="Tahoma" w:cs="Tahoma"/>
                <w:sz w:val="20"/>
                <w:szCs w:val="20"/>
                <w:lang w:val="en-GB"/>
              </w:rPr>
              <w:t xml:space="preserve">No later than 1 week before the evaluation mission. </w:t>
            </w:r>
          </w:p>
        </w:tc>
        <w:tc>
          <w:tcPr>
            <w:tcW w:w="3060" w:type="dxa"/>
          </w:tcPr>
          <w:p w14:paraId="342DBDE2" w14:textId="77777777" w:rsidR="00AD0EC2" w:rsidRPr="005955D3" w:rsidRDefault="00AD0EC2" w:rsidP="001617DA">
            <w:pPr>
              <w:spacing w:after="0" w:line="240" w:lineRule="auto"/>
              <w:jc w:val="both"/>
              <w:rPr>
                <w:rFonts w:ascii="Tahoma" w:eastAsia="Calibri" w:hAnsi="Tahoma" w:cs="Tahoma"/>
                <w:sz w:val="20"/>
                <w:szCs w:val="20"/>
                <w:lang w:val="en-GB"/>
              </w:rPr>
            </w:pPr>
            <w:r w:rsidRPr="005955D3">
              <w:rPr>
                <w:rFonts w:ascii="Tahoma" w:eastAsia="Calibri" w:hAnsi="Tahoma" w:cs="Tahoma"/>
                <w:sz w:val="20"/>
                <w:szCs w:val="20"/>
                <w:lang w:val="en-GB"/>
              </w:rPr>
              <w:t xml:space="preserve">Evaluator submits to UNDP CO </w:t>
            </w:r>
          </w:p>
        </w:tc>
      </w:tr>
      <w:tr w:rsidR="00937FF0" w:rsidRPr="005955D3" w14:paraId="3F6CDC3D" w14:textId="77777777" w:rsidTr="00132259">
        <w:tc>
          <w:tcPr>
            <w:tcW w:w="1548" w:type="dxa"/>
          </w:tcPr>
          <w:p w14:paraId="27B7C6E4" w14:textId="77777777" w:rsidR="00AD0EC2" w:rsidRPr="005955D3" w:rsidRDefault="00AD0EC2" w:rsidP="001617DA">
            <w:pPr>
              <w:spacing w:after="0" w:line="240" w:lineRule="auto"/>
              <w:jc w:val="both"/>
              <w:rPr>
                <w:rFonts w:ascii="Tahoma" w:eastAsia="Calibri" w:hAnsi="Tahoma" w:cs="Tahoma"/>
                <w:b/>
                <w:sz w:val="20"/>
                <w:szCs w:val="20"/>
                <w:lang w:val="en-GB"/>
              </w:rPr>
            </w:pPr>
            <w:r w:rsidRPr="005955D3">
              <w:rPr>
                <w:rFonts w:ascii="Tahoma" w:eastAsia="Calibri" w:hAnsi="Tahoma" w:cs="Tahoma"/>
                <w:b/>
                <w:sz w:val="20"/>
                <w:szCs w:val="20"/>
                <w:lang w:val="en-GB"/>
              </w:rPr>
              <w:t>Presentation</w:t>
            </w:r>
          </w:p>
        </w:tc>
        <w:tc>
          <w:tcPr>
            <w:tcW w:w="2340" w:type="dxa"/>
          </w:tcPr>
          <w:p w14:paraId="5055E51B" w14:textId="77777777" w:rsidR="00AD0EC2" w:rsidRPr="005955D3" w:rsidRDefault="00AD0EC2" w:rsidP="001617DA">
            <w:pPr>
              <w:spacing w:after="0" w:line="240" w:lineRule="auto"/>
              <w:jc w:val="both"/>
              <w:rPr>
                <w:rFonts w:ascii="Tahoma" w:eastAsia="Calibri" w:hAnsi="Tahoma" w:cs="Tahoma"/>
                <w:sz w:val="20"/>
                <w:szCs w:val="20"/>
                <w:lang w:val="en-GB"/>
              </w:rPr>
            </w:pPr>
            <w:r w:rsidRPr="005955D3">
              <w:rPr>
                <w:rFonts w:ascii="Tahoma" w:eastAsia="Calibri" w:hAnsi="Tahoma" w:cs="Tahoma"/>
                <w:sz w:val="20"/>
                <w:szCs w:val="20"/>
                <w:lang w:val="en-GB"/>
              </w:rPr>
              <w:t xml:space="preserve">Initial Findings </w:t>
            </w:r>
          </w:p>
        </w:tc>
        <w:tc>
          <w:tcPr>
            <w:tcW w:w="2610" w:type="dxa"/>
          </w:tcPr>
          <w:p w14:paraId="0A431334" w14:textId="77777777" w:rsidR="00AD0EC2" w:rsidRPr="005955D3" w:rsidRDefault="00AD0EC2" w:rsidP="001617DA">
            <w:pPr>
              <w:spacing w:after="0" w:line="240" w:lineRule="auto"/>
              <w:jc w:val="both"/>
              <w:rPr>
                <w:rFonts w:ascii="Tahoma" w:eastAsia="Calibri" w:hAnsi="Tahoma" w:cs="Tahoma"/>
                <w:sz w:val="20"/>
                <w:szCs w:val="20"/>
                <w:lang w:val="en-GB"/>
              </w:rPr>
            </w:pPr>
            <w:r w:rsidRPr="005955D3">
              <w:rPr>
                <w:rFonts w:ascii="Tahoma" w:eastAsia="Calibri" w:hAnsi="Tahoma" w:cs="Tahoma"/>
                <w:sz w:val="20"/>
                <w:szCs w:val="20"/>
                <w:lang w:val="en-GB"/>
              </w:rPr>
              <w:t>End of evaluation mission</w:t>
            </w:r>
          </w:p>
        </w:tc>
        <w:tc>
          <w:tcPr>
            <w:tcW w:w="3060" w:type="dxa"/>
          </w:tcPr>
          <w:p w14:paraId="4A4475ED" w14:textId="77777777" w:rsidR="00AD0EC2" w:rsidRPr="005955D3" w:rsidRDefault="00AD0EC2" w:rsidP="001617DA">
            <w:pPr>
              <w:spacing w:after="0" w:line="240" w:lineRule="auto"/>
              <w:jc w:val="both"/>
              <w:rPr>
                <w:rFonts w:ascii="Tahoma" w:eastAsia="Calibri" w:hAnsi="Tahoma" w:cs="Tahoma"/>
                <w:sz w:val="20"/>
                <w:szCs w:val="20"/>
                <w:lang w:val="en-GB"/>
              </w:rPr>
            </w:pPr>
            <w:r w:rsidRPr="005955D3">
              <w:rPr>
                <w:rFonts w:ascii="Tahoma" w:eastAsia="Calibri" w:hAnsi="Tahoma" w:cs="Tahoma"/>
                <w:sz w:val="20"/>
                <w:szCs w:val="20"/>
                <w:lang w:val="en-GB"/>
              </w:rPr>
              <w:t>To project management, UNDP CO</w:t>
            </w:r>
          </w:p>
        </w:tc>
      </w:tr>
      <w:tr w:rsidR="00937FF0" w:rsidRPr="005955D3" w14:paraId="519D308F" w14:textId="77777777" w:rsidTr="00132259">
        <w:tc>
          <w:tcPr>
            <w:tcW w:w="1548" w:type="dxa"/>
          </w:tcPr>
          <w:p w14:paraId="4E49F384" w14:textId="77777777" w:rsidR="00AD0EC2" w:rsidRPr="005955D3" w:rsidRDefault="00AD0EC2" w:rsidP="001617DA">
            <w:pPr>
              <w:spacing w:after="0" w:line="240" w:lineRule="auto"/>
              <w:jc w:val="both"/>
              <w:rPr>
                <w:rFonts w:ascii="Tahoma" w:eastAsia="Calibri" w:hAnsi="Tahoma" w:cs="Tahoma"/>
                <w:b/>
                <w:sz w:val="20"/>
                <w:szCs w:val="20"/>
                <w:lang w:val="en-GB"/>
              </w:rPr>
            </w:pPr>
            <w:r w:rsidRPr="005955D3">
              <w:rPr>
                <w:rFonts w:ascii="Tahoma" w:eastAsia="Calibri" w:hAnsi="Tahoma" w:cs="Tahoma"/>
                <w:b/>
                <w:sz w:val="20"/>
                <w:szCs w:val="20"/>
                <w:lang w:val="en-GB"/>
              </w:rPr>
              <w:t xml:space="preserve">Draft Final Report </w:t>
            </w:r>
          </w:p>
        </w:tc>
        <w:tc>
          <w:tcPr>
            <w:tcW w:w="2340" w:type="dxa"/>
          </w:tcPr>
          <w:p w14:paraId="060FE340" w14:textId="77777777" w:rsidR="00AD0EC2" w:rsidRPr="005955D3" w:rsidRDefault="00AD0EC2" w:rsidP="001617DA">
            <w:pPr>
              <w:spacing w:after="0" w:line="240" w:lineRule="auto"/>
              <w:jc w:val="both"/>
              <w:rPr>
                <w:rFonts w:ascii="Tahoma" w:eastAsia="Calibri" w:hAnsi="Tahoma" w:cs="Tahoma"/>
                <w:sz w:val="20"/>
                <w:szCs w:val="20"/>
                <w:lang w:val="en-GB"/>
              </w:rPr>
            </w:pPr>
            <w:r w:rsidRPr="005955D3">
              <w:rPr>
                <w:rFonts w:ascii="Tahoma" w:eastAsia="Calibri" w:hAnsi="Tahoma" w:cs="Tahoma"/>
                <w:sz w:val="20"/>
                <w:szCs w:val="20"/>
                <w:lang w:val="en-GB"/>
              </w:rPr>
              <w:t>Full report</w:t>
            </w:r>
          </w:p>
        </w:tc>
        <w:tc>
          <w:tcPr>
            <w:tcW w:w="2610" w:type="dxa"/>
          </w:tcPr>
          <w:p w14:paraId="2A8DCEFD" w14:textId="77777777" w:rsidR="00AD0EC2" w:rsidRPr="005955D3" w:rsidRDefault="00AD0EC2" w:rsidP="001617DA">
            <w:pPr>
              <w:spacing w:after="0" w:line="240" w:lineRule="auto"/>
              <w:jc w:val="both"/>
              <w:rPr>
                <w:rFonts w:ascii="Tahoma" w:eastAsia="Calibri" w:hAnsi="Tahoma" w:cs="Tahoma"/>
                <w:sz w:val="20"/>
                <w:szCs w:val="20"/>
                <w:lang w:val="en-GB"/>
              </w:rPr>
            </w:pPr>
            <w:r w:rsidRPr="005955D3">
              <w:rPr>
                <w:rFonts w:ascii="Tahoma" w:eastAsia="Calibri" w:hAnsi="Tahoma" w:cs="Tahoma"/>
                <w:sz w:val="20"/>
                <w:szCs w:val="20"/>
                <w:lang w:val="en-GB"/>
              </w:rPr>
              <w:t>Within 2 weeks of the evaluation mission</w:t>
            </w:r>
          </w:p>
        </w:tc>
        <w:tc>
          <w:tcPr>
            <w:tcW w:w="3060" w:type="dxa"/>
          </w:tcPr>
          <w:p w14:paraId="1D4A975B" w14:textId="77777777" w:rsidR="00AD0EC2" w:rsidRPr="005955D3" w:rsidRDefault="00AD0EC2" w:rsidP="001617DA">
            <w:pPr>
              <w:spacing w:after="0" w:line="240" w:lineRule="auto"/>
              <w:jc w:val="both"/>
              <w:rPr>
                <w:rFonts w:ascii="Tahoma" w:eastAsia="Calibri" w:hAnsi="Tahoma" w:cs="Tahoma"/>
                <w:sz w:val="20"/>
                <w:szCs w:val="20"/>
                <w:lang w:val="en-GB"/>
              </w:rPr>
            </w:pPr>
            <w:r w:rsidRPr="005955D3">
              <w:rPr>
                <w:rFonts w:ascii="Tahoma" w:eastAsia="Calibri" w:hAnsi="Tahoma" w:cs="Tahoma"/>
                <w:sz w:val="20"/>
                <w:szCs w:val="20"/>
                <w:lang w:val="en-GB"/>
              </w:rPr>
              <w:t xml:space="preserve">Sent to CO, reviewed by </w:t>
            </w:r>
            <w:r w:rsidR="0053550E" w:rsidRPr="005955D3">
              <w:rPr>
                <w:rFonts w:ascii="Tahoma" w:eastAsia="Calibri" w:hAnsi="Tahoma" w:cs="Tahoma"/>
                <w:sz w:val="20"/>
                <w:szCs w:val="20"/>
                <w:lang w:val="en-GB"/>
              </w:rPr>
              <w:t>RUNOs</w:t>
            </w:r>
            <w:r w:rsidRPr="005955D3">
              <w:rPr>
                <w:rFonts w:ascii="Tahoma" w:eastAsia="Calibri" w:hAnsi="Tahoma" w:cs="Tahoma"/>
                <w:sz w:val="20"/>
                <w:szCs w:val="20"/>
                <w:lang w:val="en-GB"/>
              </w:rPr>
              <w:t>, P</w:t>
            </w:r>
            <w:r w:rsidR="0053550E" w:rsidRPr="005955D3">
              <w:rPr>
                <w:rFonts w:ascii="Tahoma" w:eastAsia="Calibri" w:hAnsi="Tahoma" w:cs="Tahoma"/>
                <w:sz w:val="20"/>
                <w:szCs w:val="20"/>
                <w:lang w:val="en-GB"/>
              </w:rPr>
              <w:t>DA</w:t>
            </w:r>
            <w:r w:rsidRPr="005955D3">
              <w:rPr>
                <w:rFonts w:ascii="Tahoma" w:eastAsia="Calibri" w:hAnsi="Tahoma" w:cs="Tahoma"/>
                <w:sz w:val="20"/>
                <w:szCs w:val="20"/>
                <w:lang w:val="en-GB"/>
              </w:rPr>
              <w:t xml:space="preserve">, </w:t>
            </w:r>
            <w:r w:rsidR="0053550E" w:rsidRPr="005955D3">
              <w:rPr>
                <w:rFonts w:ascii="Tahoma" w:eastAsia="Calibri" w:hAnsi="Tahoma" w:cs="Tahoma"/>
                <w:sz w:val="20"/>
                <w:szCs w:val="20"/>
                <w:lang w:val="en-GB"/>
              </w:rPr>
              <w:t>PBSO</w:t>
            </w:r>
          </w:p>
        </w:tc>
      </w:tr>
      <w:tr w:rsidR="00937FF0" w:rsidRPr="005955D3" w14:paraId="23301285" w14:textId="77777777" w:rsidTr="00132259">
        <w:tc>
          <w:tcPr>
            <w:tcW w:w="1548" w:type="dxa"/>
          </w:tcPr>
          <w:p w14:paraId="165CC820" w14:textId="77777777" w:rsidR="00AD0EC2" w:rsidRPr="005955D3" w:rsidRDefault="00AD0EC2" w:rsidP="001617DA">
            <w:pPr>
              <w:spacing w:after="0" w:line="240" w:lineRule="auto"/>
              <w:jc w:val="both"/>
              <w:rPr>
                <w:rFonts w:ascii="Tahoma" w:eastAsia="Calibri" w:hAnsi="Tahoma" w:cs="Tahoma"/>
                <w:b/>
                <w:sz w:val="20"/>
                <w:szCs w:val="20"/>
                <w:lang w:val="en-GB"/>
              </w:rPr>
            </w:pPr>
            <w:r w:rsidRPr="005955D3">
              <w:rPr>
                <w:rFonts w:ascii="Tahoma" w:eastAsia="Calibri" w:hAnsi="Tahoma" w:cs="Tahoma"/>
                <w:b/>
                <w:sz w:val="20"/>
                <w:szCs w:val="20"/>
                <w:lang w:val="en-GB"/>
              </w:rPr>
              <w:t>Final Report*</w:t>
            </w:r>
          </w:p>
        </w:tc>
        <w:tc>
          <w:tcPr>
            <w:tcW w:w="2340" w:type="dxa"/>
          </w:tcPr>
          <w:p w14:paraId="007635DE" w14:textId="77777777" w:rsidR="00AD0EC2" w:rsidRPr="005955D3" w:rsidRDefault="00AD0EC2" w:rsidP="001617DA">
            <w:pPr>
              <w:spacing w:after="0" w:line="240" w:lineRule="auto"/>
              <w:jc w:val="both"/>
              <w:rPr>
                <w:rFonts w:ascii="Tahoma" w:eastAsia="Calibri" w:hAnsi="Tahoma" w:cs="Tahoma"/>
                <w:sz w:val="20"/>
                <w:szCs w:val="20"/>
                <w:lang w:val="en-GB"/>
              </w:rPr>
            </w:pPr>
            <w:r w:rsidRPr="005955D3">
              <w:rPr>
                <w:rFonts w:ascii="Tahoma" w:eastAsia="Calibri" w:hAnsi="Tahoma" w:cs="Tahoma"/>
                <w:sz w:val="20"/>
                <w:szCs w:val="20"/>
                <w:lang w:val="en-GB"/>
              </w:rPr>
              <w:t xml:space="preserve">Revised report </w:t>
            </w:r>
          </w:p>
        </w:tc>
        <w:tc>
          <w:tcPr>
            <w:tcW w:w="2610" w:type="dxa"/>
          </w:tcPr>
          <w:p w14:paraId="51FD28A4" w14:textId="77777777" w:rsidR="00AD0EC2" w:rsidRPr="005955D3" w:rsidRDefault="00AD0EC2" w:rsidP="001617DA">
            <w:pPr>
              <w:spacing w:after="0" w:line="240" w:lineRule="auto"/>
              <w:jc w:val="both"/>
              <w:rPr>
                <w:rFonts w:ascii="Tahoma" w:eastAsia="Calibri" w:hAnsi="Tahoma" w:cs="Tahoma"/>
                <w:sz w:val="20"/>
                <w:szCs w:val="20"/>
                <w:lang w:val="en-GB"/>
              </w:rPr>
            </w:pPr>
            <w:r w:rsidRPr="005955D3">
              <w:rPr>
                <w:rFonts w:ascii="Tahoma" w:eastAsia="Calibri" w:hAnsi="Tahoma" w:cs="Tahoma"/>
                <w:sz w:val="20"/>
                <w:szCs w:val="20"/>
                <w:lang w:val="en-GB"/>
              </w:rPr>
              <w:t xml:space="preserve">Within 1 week of receiving UNDP comments on draft </w:t>
            </w:r>
          </w:p>
        </w:tc>
        <w:tc>
          <w:tcPr>
            <w:tcW w:w="3060" w:type="dxa"/>
          </w:tcPr>
          <w:p w14:paraId="780CEEBF" w14:textId="77777777" w:rsidR="00AD0EC2" w:rsidRPr="005955D3" w:rsidRDefault="00AD0EC2" w:rsidP="001617DA">
            <w:pPr>
              <w:spacing w:after="0" w:line="240" w:lineRule="auto"/>
              <w:jc w:val="both"/>
              <w:rPr>
                <w:rFonts w:ascii="Tahoma" w:eastAsia="Calibri" w:hAnsi="Tahoma" w:cs="Tahoma"/>
                <w:sz w:val="20"/>
                <w:szCs w:val="20"/>
                <w:lang w:val="en-GB"/>
              </w:rPr>
            </w:pPr>
            <w:r w:rsidRPr="005955D3">
              <w:rPr>
                <w:rFonts w:ascii="Tahoma" w:eastAsia="Calibri" w:hAnsi="Tahoma" w:cs="Tahoma"/>
                <w:sz w:val="20"/>
                <w:szCs w:val="20"/>
                <w:lang w:val="en-GB"/>
              </w:rPr>
              <w:t xml:space="preserve">Sent to CO for uploading to </w:t>
            </w:r>
            <w:r w:rsidR="0053550E" w:rsidRPr="005955D3">
              <w:rPr>
                <w:rFonts w:ascii="Tahoma" w:eastAsia="Calibri" w:hAnsi="Tahoma" w:cs="Tahoma"/>
                <w:sz w:val="20"/>
                <w:szCs w:val="20"/>
                <w:lang w:val="en-GB"/>
              </w:rPr>
              <w:t>PBSO</w:t>
            </w:r>
          </w:p>
        </w:tc>
      </w:tr>
    </w:tbl>
    <w:p w14:paraId="064338FC" w14:textId="77777777" w:rsidR="00AD0EC2" w:rsidRPr="005955D3" w:rsidRDefault="00AD0EC2" w:rsidP="001617DA">
      <w:pPr>
        <w:spacing w:after="0" w:line="240" w:lineRule="auto"/>
        <w:rPr>
          <w:rFonts w:ascii="Tahoma" w:eastAsia="Times New Roman" w:hAnsi="Tahoma" w:cs="Tahoma"/>
          <w:bCs/>
          <w:sz w:val="20"/>
          <w:szCs w:val="20"/>
          <w:lang w:eastAsia="en-US"/>
        </w:rPr>
      </w:pPr>
      <w:r w:rsidRPr="005955D3">
        <w:rPr>
          <w:rFonts w:ascii="Tahoma" w:eastAsia="Calibri" w:hAnsi="Tahoma" w:cs="Tahoma"/>
          <w:sz w:val="20"/>
          <w:szCs w:val="20"/>
          <w:lang w:val="en-GB"/>
        </w:rPr>
        <w:t>*</w:t>
      </w:r>
      <w:r w:rsidRPr="005955D3">
        <w:rPr>
          <w:rFonts w:ascii="Tahoma" w:eastAsia="Times New Roman" w:hAnsi="Tahoma" w:cs="Tahoma"/>
          <w:bCs/>
          <w:sz w:val="20"/>
          <w:szCs w:val="20"/>
          <w:lang w:eastAsia="en-US"/>
        </w:rPr>
        <w:t xml:space="preserve">When submitting the final evaluation report, the evaluator is required also to provide an 'audit trail', detailing how all received comments have (and have not) been addressed in the final evaluation </w:t>
      </w:r>
      <w:bookmarkEnd w:id="7"/>
      <w:bookmarkEnd w:id="8"/>
      <w:r w:rsidRPr="005955D3">
        <w:rPr>
          <w:rFonts w:ascii="Tahoma" w:eastAsia="Times New Roman" w:hAnsi="Tahoma" w:cs="Tahoma"/>
          <w:bCs/>
          <w:sz w:val="20"/>
          <w:szCs w:val="20"/>
          <w:lang w:eastAsia="en-US"/>
        </w:rPr>
        <w:t xml:space="preserve">report. </w:t>
      </w:r>
    </w:p>
    <w:p w14:paraId="5BEDC5A8" w14:textId="77777777" w:rsidR="00AD0EC2" w:rsidRPr="005955D3" w:rsidRDefault="00AD0EC2" w:rsidP="001617DA">
      <w:pPr>
        <w:spacing w:line="240" w:lineRule="auto"/>
        <w:rPr>
          <w:rFonts w:ascii="Tahoma" w:eastAsia="Times New Roman" w:hAnsi="Tahoma" w:cs="Tahoma"/>
          <w:bCs/>
          <w:sz w:val="20"/>
          <w:szCs w:val="20"/>
          <w:lang w:eastAsia="en-US"/>
        </w:rPr>
      </w:pPr>
    </w:p>
    <w:p w14:paraId="4BC49B04" w14:textId="77777777" w:rsidR="00CB50C2" w:rsidRPr="005955D3" w:rsidRDefault="00CB50C2" w:rsidP="00992B20">
      <w:pPr>
        <w:pStyle w:val="ListParagraph"/>
        <w:numPr>
          <w:ilvl w:val="0"/>
          <w:numId w:val="1"/>
        </w:numPr>
        <w:spacing w:line="360" w:lineRule="auto"/>
        <w:jc w:val="both"/>
        <w:rPr>
          <w:rFonts w:ascii="Tahoma" w:eastAsia="Times New Roman" w:hAnsi="Tahoma" w:cs="Tahoma"/>
          <w:b/>
          <w:sz w:val="20"/>
          <w:szCs w:val="20"/>
        </w:rPr>
      </w:pPr>
      <w:r w:rsidRPr="005955D3">
        <w:rPr>
          <w:rFonts w:ascii="Tahoma" w:eastAsia="Times New Roman" w:hAnsi="Tahoma" w:cs="Tahoma"/>
          <w:b/>
          <w:sz w:val="20"/>
          <w:szCs w:val="20"/>
        </w:rPr>
        <w:t>Management and Coordination</w:t>
      </w:r>
    </w:p>
    <w:p w14:paraId="507BD240" w14:textId="300BEAD5" w:rsidR="00CB50C2" w:rsidRPr="005955D3" w:rsidRDefault="00CB50C2" w:rsidP="00A3560C">
      <w:pPr>
        <w:spacing w:after="0" w:line="240" w:lineRule="auto"/>
        <w:jc w:val="both"/>
        <w:rPr>
          <w:rFonts w:ascii="Tahoma" w:eastAsia="Times New Roman" w:hAnsi="Tahoma" w:cs="Tahoma"/>
          <w:bCs/>
          <w:sz w:val="20"/>
          <w:szCs w:val="20"/>
          <w:lang w:eastAsia="en-US"/>
        </w:rPr>
      </w:pPr>
      <w:r w:rsidRPr="005955D3">
        <w:rPr>
          <w:rFonts w:ascii="Tahoma" w:eastAsia="Times New Roman" w:hAnsi="Tahoma" w:cs="Tahoma"/>
          <w:bCs/>
          <w:sz w:val="20"/>
          <w:szCs w:val="20"/>
          <w:lang w:eastAsia="en-US"/>
        </w:rPr>
        <w:t xml:space="preserve">The </w:t>
      </w:r>
      <w:r w:rsidR="00FA1DA2">
        <w:rPr>
          <w:rFonts w:ascii="Tahoma" w:eastAsia="Times New Roman" w:hAnsi="Tahoma" w:cs="Tahoma"/>
          <w:bCs/>
          <w:sz w:val="20"/>
          <w:szCs w:val="20"/>
          <w:lang w:eastAsia="en-US"/>
        </w:rPr>
        <w:t xml:space="preserve">lead </w:t>
      </w:r>
      <w:r w:rsidRPr="005955D3">
        <w:rPr>
          <w:rFonts w:ascii="Tahoma" w:eastAsia="Times New Roman" w:hAnsi="Tahoma" w:cs="Tahoma"/>
          <w:bCs/>
          <w:sz w:val="20"/>
          <w:szCs w:val="20"/>
          <w:lang w:eastAsia="en-US"/>
        </w:rPr>
        <w:t>consultant will work closely with the PBF Project Manager</w:t>
      </w:r>
      <w:r w:rsidR="00992B20" w:rsidRPr="005955D3">
        <w:rPr>
          <w:rFonts w:ascii="Tahoma" w:eastAsia="Times New Roman" w:hAnsi="Tahoma" w:cs="Tahoma"/>
          <w:bCs/>
          <w:sz w:val="20"/>
          <w:szCs w:val="20"/>
          <w:lang w:eastAsia="en-US"/>
        </w:rPr>
        <w:t xml:space="preserve"> with overall reporting to the Team leader PSSR</w:t>
      </w:r>
      <w:r w:rsidRPr="005955D3">
        <w:rPr>
          <w:rFonts w:ascii="Tahoma" w:eastAsia="Times New Roman" w:hAnsi="Tahoma" w:cs="Tahoma"/>
          <w:bCs/>
          <w:sz w:val="20"/>
          <w:szCs w:val="20"/>
          <w:lang w:eastAsia="en-US"/>
        </w:rPr>
        <w:t xml:space="preserve"> during the evaluation exercise. The Manager will be responsible for contract issues. Details of fees and other payments for the consultancy will be elaborated in the contract. The consultant</w:t>
      </w:r>
      <w:r w:rsidR="00FA1DA2">
        <w:rPr>
          <w:rFonts w:ascii="Tahoma" w:eastAsia="Times New Roman" w:hAnsi="Tahoma" w:cs="Tahoma"/>
          <w:bCs/>
          <w:sz w:val="20"/>
          <w:szCs w:val="20"/>
          <w:lang w:eastAsia="en-US"/>
        </w:rPr>
        <w:t>s</w:t>
      </w:r>
      <w:r w:rsidRPr="005955D3">
        <w:rPr>
          <w:rFonts w:ascii="Tahoma" w:eastAsia="Times New Roman" w:hAnsi="Tahoma" w:cs="Tahoma"/>
          <w:bCs/>
          <w:sz w:val="20"/>
          <w:szCs w:val="20"/>
          <w:lang w:eastAsia="en-US"/>
        </w:rPr>
        <w:t xml:space="preserve"> will also work with the partners; Inter-Religious Council of Uganda (IRCU), Nnabagereka Development Foundation (NDF), Rwenzori Forum for Peace and Justice (RFPJ) and </w:t>
      </w:r>
      <w:r w:rsidR="000C5325" w:rsidRPr="005955D3">
        <w:rPr>
          <w:rFonts w:ascii="Tahoma" w:eastAsia="Times New Roman" w:hAnsi="Tahoma" w:cs="Tahoma"/>
          <w:bCs/>
          <w:sz w:val="20"/>
          <w:szCs w:val="20"/>
          <w:lang w:eastAsia="en-US"/>
        </w:rPr>
        <w:t>Agency for Cooperation in Research and Development – Uganda (</w:t>
      </w:r>
      <w:r w:rsidRPr="005955D3">
        <w:rPr>
          <w:rFonts w:ascii="Tahoma" w:eastAsia="Times New Roman" w:hAnsi="Tahoma" w:cs="Tahoma"/>
          <w:bCs/>
          <w:sz w:val="20"/>
          <w:szCs w:val="20"/>
          <w:lang w:eastAsia="en-US"/>
        </w:rPr>
        <w:t>ACORD</w:t>
      </w:r>
      <w:r w:rsidR="000C5325" w:rsidRPr="005955D3">
        <w:rPr>
          <w:rFonts w:ascii="Tahoma" w:eastAsia="Times New Roman" w:hAnsi="Tahoma" w:cs="Tahoma"/>
          <w:bCs/>
          <w:sz w:val="20"/>
          <w:szCs w:val="20"/>
          <w:lang w:eastAsia="en-US"/>
        </w:rPr>
        <w:t>-U)</w:t>
      </w:r>
      <w:r w:rsidRPr="005955D3">
        <w:rPr>
          <w:rFonts w:ascii="Tahoma" w:eastAsia="Times New Roman" w:hAnsi="Tahoma" w:cs="Tahoma"/>
          <w:bCs/>
          <w:sz w:val="20"/>
          <w:szCs w:val="20"/>
          <w:lang w:eastAsia="en-US"/>
        </w:rPr>
        <w:t xml:space="preserve"> to identify beneficiaries, </w:t>
      </w:r>
      <w:r w:rsidR="000C5325" w:rsidRPr="005955D3">
        <w:rPr>
          <w:rFonts w:ascii="Tahoma" w:eastAsia="Times New Roman" w:hAnsi="Tahoma" w:cs="Tahoma"/>
          <w:bCs/>
          <w:sz w:val="20"/>
          <w:szCs w:val="20"/>
          <w:lang w:eastAsia="en-US"/>
        </w:rPr>
        <w:t>Youth (male and Female)</w:t>
      </w:r>
      <w:r w:rsidRPr="005955D3">
        <w:rPr>
          <w:rFonts w:ascii="Tahoma" w:eastAsia="Times New Roman" w:hAnsi="Tahoma" w:cs="Tahoma"/>
          <w:bCs/>
          <w:sz w:val="20"/>
          <w:szCs w:val="20"/>
          <w:lang w:eastAsia="en-US"/>
        </w:rPr>
        <w:t xml:space="preserve"> and other stakeholders who will be targeted to participate in the evaluation exercise.</w:t>
      </w:r>
    </w:p>
    <w:p w14:paraId="393DCD5F" w14:textId="7B883CA3" w:rsidR="00A3560C" w:rsidRDefault="00A3560C" w:rsidP="00A3560C">
      <w:pPr>
        <w:spacing w:after="0" w:line="360" w:lineRule="auto"/>
        <w:jc w:val="both"/>
        <w:rPr>
          <w:rFonts w:ascii="Tahoma" w:eastAsia="Times New Roman" w:hAnsi="Tahoma" w:cs="Tahoma"/>
          <w:b/>
          <w:sz w:val="20"/>
          <w:szCs w:val="20"/>
          <w:lang w:eastAsia="en-US"/>
        </w:rPr>
      </w:pPr>
    </w:p>
    <w:p w14:paraId="348B361F" w14:textId="5BA8154F" w:rsidR="000D17A7" w:rsidRDefault="000D17A7" w:rsidP="00A3560C">
      <w:pPr>
        <w:spacing w:after="0" w:line="360" w:lineRule="auto"/>
        <w:jc w:val="both"/>
        <w:rPr>
          <w:rFonts w:ascii="Tahoma" w:eastAsia="Times New Roman" w:hAnsi="Tahoma" w:cs="Tahoma"/>
          <w:b/>
          <w:sz w:val="20"/>
          <w:szCs w:val="20"/>
          <w:lang w:eastAsia="en-US"/>
        </w:rPr>
      </w:pPr>
    </w:p>
    <w:p w14:paraId="5A464D91" w14:textId="77777777" w:rsidR="000D17A7" w:rsidRPr="005955D3" w:rsidRDefault="000D17A7" w:rsidP="00A3560C">
      <w:pPr>
        <w:spacing w:after="0" w:line="360" w:lineRule="auto"/>
        <w:jc w:val="both"/>
        <w:rPr>
          <w:rFonts w:ascii="Tahoma" w:eastAsia="Times New Roman" w:hAnsi="Tahoma" w:cs="Tahoma"/>
          <w:b/>
          <w:sz w:val="20"/>
          <w:szCs w:val="20"/>
          <w:lang w:eastAsia="en-US"/>
        </w:rPr>
      </w:pPr>
    </w:p>
    <w:p w14:paraId="12FC937A" w14:textId="543CAC3E" w:rsidR="002E30C2" w:rsidRPr="005955D3" w:rsidRDefault="002E30C2" w:rsidP="00992B20">
      <w:pPr>
        <w:pStyle w:val="ListParagraph"/>
        <w:numPr>
          <w:ilvl w:val="0"/>
          <w:numId w:val="1"/>
        </w:numPr>
        <w:spacing w:line="360" w:lineRule="auto"/>
        <w:jc w:val="both"/>
        <w:rPr>
          <w:rFonts w:ascii="Tahoma" w:eastAsia="Times New Roman" w:hAnsi="Tahoma" w:cs="Tahoma"/>
          <w:b/>
          <w:sz w:val="20"/>
          <w:szCs w:val="20"/>
        </w:rPr>
      </w:pPr>
      <w:r w:rsidRPr="005955D3">
        <w:rPr>
          <w:rFonts w:ascii="Tahoma" w:eastAsia="Times New Roman" w:hAnsi="Tahoma" w:cs="Tahoma"/>
          <w:b/>
          <w:sz w:val="20"/>
          <w:szCs w:val="20"/>
        </w:rPr>
        <w:t xml:space="preserve">Qualification of </w:t>
      </w:r>
      <w:r w:rsidR="00F6691D" w:rsidRPr="005955D3">
        <w:rPr>
          <w:rFonts w:ascii="Tahoma" w:eastAsia="Times New Roman" w:hAnsi="Tahoma" w:cs="Tahoma"/>
          <w:b/>
          <w:sz w:val="20"/>
          <w:szCs w:val="20"/>
        </w:rPr>
        <w:t>the c</w:t>
      </w:r>
      <w:r w:rsidRPr="005955D3">
        <w:rPr>
          <w:rFonts w:ascii="Tahoma" w:eastAsia="Times New Roman" w:hAnsi="Tahoma" w:cs="Tahoma"/>
          <w:b/>
          <w:sz w:val="20"/>
          <w:szCs w:val="20"/>
        </w:rPr>
        <w:t>onsultant</w:t>
      </w:r>
      <w:r w:rsidR="00FA1DA2">
        <w:rPr>
          <w:rFonts w:ascii="Tahoma" w:eastAsia="Times New Roman" w:hAnsi="Tahoma" w:cs="Tahoma"/>
          <w:b/>
          <w:sz w:val="20"/>
          <w:szCs w:val="20"/>
        </w:rPr>
        <w:t>s</w:t>
      </w:r>
    </w:p>
    <w:p w14:paraId="19AD9383" w14:textId="686530AD" w:rsidR="00873858" w:rsidRDefault="00291A7F" w:rsidP="00A410BC">
      <w:pPr>
        <w:spacing w:after="240" w:line="240" w:lineRule="auto"/>
        <w:jc w:val="both"/>
        <w:rPr>
          <w:rFonts w:ascii="Tahoma" w:eastAsia="Times New Roman" w:hAnsi="Tahoma" w:cs="Tahoma"/>
          <w:bCs/>
          <w:sz w:val="20"/>
          <w:szCs w:val="20"/>
          <w:lang w:eastAsia="en-US"/>
        </w:rPr>
      </w:pPr>
      <w:r>
        <w:rPr>
          <w:rFonts w:ascii="Tahoma" w:eastAsia="Times New Roman" w:hAnsi="Tahoma" w:cs="Tahoma"/>
          <w:bCs/>
          <w:sz w:val="20"/>
          <w:szCs w:val="20"/>
          <w:lang w:eastAsia="en-US"/>
        </w:rPr>
        <w:t>The</w:t>
      </w:r>
      <w:r w:rsidR="005B079B">
        <w:rPr>
          <w:rFonts w:ascii="Tahoma" w:eastAsia="Times New Roman" w:hAnsi="Tahoma" w:cs="Tahoma"/>
          <w:bCs/>
          <w:sz w:val="20"/>
          <w:szCs w:val="20"/>
          <w:lang w:eastAsia="en-US"/>
        </w:rPr>
        <w:t xml:space="preserve"> consulting firm shall provide a </w:t>
      </w:r>
      <w:r>
        <w:rPr>
          <w:rFonts w:ascii="Tahoma" w:eastAsia="Times New Roman" w:hAnsi="Tahoma" w:cs="Tahoma"/>
          <w:bCs/>
          <w:sz w:val="20"/>
          <w:szCs w:val="20"/>
          <w:lang w:eastAsia="en-US"/>
        </w:rPr>
        <w:t xml:space="preserve"> duo </w:t>
      </w:r>
      <w:r w:rsidR="005B079B">
        <w:rPr>
          <w:rFonts w:ascii="Tahoma" w:eastAsia="Times New Roman" w:hAnsi="Tahoma" w:cs="Tahoma"/>
          <w:bCs/>
          <w:sz w:val="20"/>
          <w:szCs w:val="20"/>
          <w:lang w:eastAsia="en-US"/>
        </w:rPr>
        <w:t xml:space="preserve">team comprised of a Lead senior consultant and a junior consultant. Each of the two consultants should have </w:t>
      </w:r>
      <w:r>
        <w:rPr>
          <w:rFonts w:ascii="Tahoma" w:eastAsia="Times New Roman" w:hAnsi="Tahoma" w:cs="Tahoma"/>
          <w:bCs/>
          <w:sz w:val="20"/>
          <w:szCs w:val="20"/>
          <w:lang w:eastAsia="en-US"/>
        </w:rPr>
        <w:t xml:space="preserve">a </w:t>
      </w:r>
      <w:r w:rsidR="002E30C2" w:rsidRPr="005955D3">
        <w:rPr>
          <w:rFonts w:ascii="Tahoma" w:eastAsia="Times New Roman" w:hAnsi="Tahoma" w:cs="Tahoma"/>
          <w:bCs/>
          <w:sz w:val="20"/>
          <w:szCs w:val="20"/>
          <w:lang w:eastAsia="en-US"/>
        </w:rPr>
        <w:t xml:space="preserve">minimum of </w:t>
      </w:r>
      <w:r w:rsidR="00794C41" w:rsidRPr="005955D3">
        <w:rPr>
          <w:rFonts w:ascii="Tahoma" w:eastAsia="Times New Roman" w:hAnsi="Tahoma" w:cs="Tahoma"/>
          <w:bCs/>
          <w:sz w:val="20"/>
          <w:szCs w:val="20"/>
          <w:lang w:eastAsia="en-US"/>
        </w:rPr>
        <w:t>master’s</w:t>
      </w:r>
      <w:r w:rsidR="002E30C2" w:rsidRPr="005955D3">
        <w:rPr>
          <w:rFonts w:ascii="Tahoma" w:eastAsia="Times New Roman" w:hAnsi="Tahoma" w:cs="Tahoma"/>
          <w:bCs/>
          <w:sz w:val="20"/>
          <w:szCs w:val="20"/>
          <w:lang w:eastAsia="en-US"/>
        </w:rPr>
        <w:t xml:space="preserve"> degree in Social Sciences or related field with a bias or experience in </w:t>
      </w:r>
      <w:r w:rsidR="005B079B">
        <w:rPr>
          <w:rFonts w:ascii="Tahoma" w:eastAsia="Times New Roman" w:hAnsi="Tahoma" w:cs="Tahoma"/>
          <w:bCs/>
          <w:sz w:val="20"/>
          <w:szCs w:val="20"/>
          <w:lang w:eastAsia="en-US"/>
        </w:rPr>
        <w:t xml:space="preserve">evaluating </w:t>
      </w:r>
      <w:r w:rsidR="002E30C2" w:rsidRPr="005955D3">
        <w:rPr>
          <w:rFonts w:ascii="Tahoma" w:eastAsia="Times New Roman" w:hAnsi="Tahoma" w:cs="Tahoma"/>
          <w:bCs/>
          <w:sz w:val="20"/>
          <w:szCs w:val="20"/>
          <w:lang w:eastAsia="en-US"/>
        </w:rPr>
        <w:t xml:space="preserve">peace building, human rights, skilling, </w:t>
      </w:r>
      <w:r w:rsidR="00905E07">
        <w:rPr>
          <w:rFonts w:ascii="Tahoma" w:eastAsia="Times New Roman" w:hAnsi="Tahoma" w:cs="Tahoma"/>
          <w:bCs/>
          <w:sz w:val="20"/>
          <w:szCs w:val="20"/>
          <w:lang w:eastAsia="en-US"/>
        </w:rPr>
        <w:t>youth</w:t>
      </w:r>
      <w:r w:rsidR="005B079B">
        <w:rPr>
          <w:rFonts w:ascii="Tahoma" w:eastAsia="Times New Roman" w:hAnsi="Tahoma" w:cs="Tahoma"/>
          <w:bCs/>
          <w:sz w:val="20"/>
          <w:szCs w:val="20"/>
          <w:lang w:eastAsia="en-US"/>
        </w:rPr>
        <w:t xml:space="preserve"> projects. Strong</w:t>
      </w:r>
      <w:r w:rsidR="00905E07">
        <w:rPr>
          <w:rFonts w:ascii="Tahoma" w:eastAsia="Times New Roman" w:hAnsi="Tahoma" w:cs="Tahoma"/>
          <w:bCs/>
          <w:sz w:val="20"/>
          <w:szCs w:val="20"/>
          <w:lang w:eastAsia="en-US"/>
        </w:rPr>
        <w:t xml:space="preserve"> gender</w:t>
      </w:r>
      <w:r w:rsidR="005B079B">
        <w:rPr>
          <w:rFonts w:ascii="Tahoma" w:eastAsia="Times New Roman" w:hAnsi="Tahoma" w:cs="Tahoma"/>
          <w:bCs/>
          <w:sz w:val="20"/>
          <w:szCs w:val="20"/>
          <w:lang w:eastAsia="en-US"/>
        </w:rPr>
        <w:t xml:space="preserve"> analysis</w:t>
      </w:r>
      <w:r w:rsidR="00905E07">
        <w:rPr>
          <w:rFonts w:ascii="Tahoma" w:eastAsia="Times New Roman" w:hAnsi="Tahoma" w:cs="Tahoma"/>
          <w:bCs/>
          <w:sz w:val="20"/>
          <w:szCs w:val="20"/>
          <w:lang w:eastAsia="en-US"/>
        </w:rPr>
        <w:t xml:space="preserve"> </w:t>
      </w:r>
      <w:r w:rsidR="002E30C2" w:rsidRPr="005955D3">
        <w:rPr>
          <w:rFonts w:ascii="Tahoma" w:eastAsia="Times New Roman" w:hAnsi="Tahoma" w:cs="Tahoma"/>
          <w:bCs/>
          <w:sz w:val="20"/>
          <w:szCs w:val="20"/>
          <w:lang w:eastAsia="en-US"/>
        </w:rPr>
        <w:t>and livelihood issues is desirable</w:t>
      </w:r>
      <w:r w:rsidR="005B079B">
        <w:rPr>
          <w:rFonts w:ascii="Tahoma" w:eastAsia="Times New Roman" w:hAnsi="Tahoma" w:cs="Tahoma"/>
          <w:bCs/>
          <w:sz w:val="20"/>
          <w:szCs w:val="20"/>
          <w:lang w:eastAsia="en-US"/>
        </w:rPr>
        <w:t xml:space="preserve"> for atleast the Lead consultant</w:t>
      </w:r>
      <w:r w:rsidR="002E30C2" w:rsidRPr="005955D3">
        <w:rPr>
          <w:rFonts w:ascii="Tahoma" w:eastAsia="Times New Roman" w:hAnsi="Tahoma" w:cs="Tahoma"/>
          <w:bCs/>
          <w:sz w:val="20"/>
          <w:szCs w:val="20"/>
          <w:lang w:eastAsia="en-US"/>
        </w:rPr>
        <w:t xml:space="preserve">. </w:t>
      </w:r>
      <w:r>
        <w:rPr>
          <w:rFonts w:ascii="Tahoma" w:eastAsia="Times New Roman" w:hAnsi="Tahoma" w:cs="Tahoma"/>
          <w:bCs/>
          <w:sz w:val="20"/>
          <w:szCs w:val="20"/>
          <w:lang w:eastAsia="en-US"/>
        </w:rPr>
        <w:t xml:space="preserve">The lead consultant should </w:t>
      </w:r>
      <w:r w:rsidRPr="00291A7F">
        <w:rPr>
          <w:rFonts w:ascii="Tahoma" w:eastAsia="Times New Roman" w:hAnsi="Tahoma" w:cs="Tahoma"/>
          <w:bCs/>
          <w:sz w:val="20"/>
          <w:szCs w:val="20"/>
          <w:lang w:eastAsia="en-US"/>
        </w:rPr>
        <w:t xml:space="preserve">have at least 10 years of experience </w:t>
      </w:r>
      <w:r>
        <w:rPr>
          <w:rFonts w:ascii="Tahoma" w:eastAsia="Times New Roman" w:hAnsi="Tahoma" w:cs="Tahoma"/>
          <w:bCs/>
          <w:sz w:val="20"/>
          <w:szCs w:val="20"/>
          <w:lang w:eastAsia="en-US"/>
        </w:rPr>
        <w:t>in doing similar evaluations to</w:t>
      </w:r>
      <w:r w:rsidRPr="00291A7F">
        <w:rPr>
          <w:rFonts w:ascii="Tahoma" w:eastAsia="Times New Roman" w:hAnsi="Tahoma" w:cs="Tahoma"/>
          <w:bCs/>
          <w:sz w:val="20"/>
          <w:szCs w:val="20"/>
          <w:lang w:eastAsia="en-US"/>
        </w:rPr>
        <w:t xml:space="preserve"> ensure strong quality of methodology and </w:t>
      </w:r>
      <w:r w:rsidRPr="00291A7F">
        <w:rPr>
          <w:rFonts w:ascii="Tahoma" w:eastAsia="Times New Roman" w:hAnsi="Tahoma" w:cs="Tahoma"/>
          <w:bCs/>
          <w:sz w:val="20"/>
          <w:szCs w:val="20"/>
          <w:lang w:eastAsia="en-US"/>
        </w:rPr>
        <w:lastRenderedPageBreak/>
        <w:t>analysis</w:t>
      </w:r>
      <w:r>
        <w:rPr>
          <w:rFonts w:ascii="Tahoma" w:eastAsia="Times New Roman" w:hAnsi="Tahoma" w:cs="Tahoma"/>
          <w:bCs/>
          <w:sz w:val="20"/>
          <w:szCs w:val="20"/>
          <w:lang w:eastAsia="en-US"/>
        </w:rPr>
        <w:t xml:space="preserve">, while the </w:t>
      </w:r>
      <w:r w:rsidR="005B079B">
        <w:rPr>
          <w:rFonts w:ascii="Tahoma" w:eastAsia="Times New Roman" w:hAnsi="Tahoma" w:cs="Tahoma"/>
          <w:bCs/>
          <w:sz w:val="20"/>
          <w:szCs w:val="20"/>
          <w:lang w:eastAsia="en-US"/>
        </w:rPr>
        <w:t xml:space="preserve">junior </w:t>
      </w:r>
      <w:r>
        <w:rPr>
          <w:rFonts w:ascii="Tahoma" w:eastAsia="Times New Roman" w:hAnsi="Tahoma" w:cs="Tahoma"/>
          <w:bCs/>
          <w:sz w:val="20"/>
          <w:szCs w:val="20"/>
          <w:lang w:eastAsia="en-US"/>
        </w:rPr>
        <w:t xml:space="preserve">consultant should have a minimum of 5 years </w:t>
      </w:r>
      <w:r w:rsidR="00D409E8">
        <w:rPr>
          <w:rFonts w:ascii="Tahoma" w:eastAsia="Times New Roman" w:hAnsi="Tahoma" w:cs="Tahoma"/>
          <w:bCs/>
          <w:sz w:val="20"/>
          <w:szCs w:val="20"/>
          <w:lang w:eastAsia="en-US"/>
        </w:rPr>
        <w:t>e</w:t>
      </w:r>
      <w:r w:rsidR="002E30C2" w:rsidRPr="005955D3">
        <w:rPr>
          <w:rFonts w:ascii="Tahoma" w:eastAsia="Times New Roman" w:hAnsi="Tahoma" w:cs="Tahoma"/>
          <w:bCs/>
          <w:sz w:val="20"/>
          <w:szCs w:val="20"/>
          <w:lang w:eastAsia="en-US"/>
        </w:rPr>
        <w:t>xperience in doing evaluation</w:t>
      </w:r>
      <w:r w:rsidR="00D409E8">
        <w:rPr>
          <w:rFonts w:ascii="Tahoma" w:eastAsia="Times New Roman" w:hAnsi="Tahoma" w:cs="Tahoma"/>
          <w:bCs/>
          <w:sz w:val="20"/>
          <w:szCs w:val="20"/>
          <w:lang w:eastAsia="en-US"/>
        </w:rPr>
        <w:t>, strong data collection and analysis</w:t>
      </w:r>
      <w:r w:rsidR="002E30C2" w:rsidRPr="005955D3">
        <w:rPr>
          <w:rFonts w:ascii="Tahoma" w:eastAsia="Times New Roman" w:hAnsi="Tahoma" w:cs="Tahoma"/>
          <w:bCs/>
          <w:sz w:val="20"/>
          <w:szCs w:val="20"/>
          <w:lang w:eastAsia="en-US"/>
        </w:rPr>
        <w:t xml:space="preserve"> </w:t>
      </w:r>
      <w:r w:rsidR="005B079B">
        <w:rPr>
          <w:rFonts w:ascii="Tahoma" w:eastAsia="Times New Roman" w:hAnsi="Tahoma" w:cs="Tahoma"/>
          <w:bCs/>
          <w:sz w:val="20"/>
          <w:szCs w:val="20"/>
          <w:lang w:eastAsia="en-US"/>
        </w:rPr>
        <w:t>on</w:t>
      </w:r>
      <w:r w:rsidR="002E30C2" w:rsidRPr="005955D3">
        <w:rPr>
          <w:rFonts w:ascii="Tahoma" w:eastAsia="Times New Roman" w:hAnsi="Tahoma" w:cs="Tahoma"/>
          <w:bCs/>
          <w:sz w:val="20"/>
          <w:szCs w:val="20"/>
          <w:lang w:eastAsia="en-US"/>
        </w:rPr>
        <w:t xml:space="preserve"> youth </w:t>
      </w:r>
      <w:r w:rsidR="005B079B">
        <w:rPr>
          <w:rFonts w:ascii="Tahoma" w:eastAsia="Times New Roman" w:hAnsi="Tahoma" w:cs="Tahoma"/>
          <w:bCs/>
          <w:sz w:val="20"/>
          <w:szCs w:val="20"/>
          <w:lang w:eastAsia="en-US"/>
        </w:rPr>
        <w:t>a</w:t>
      </w:r>
      <w:r w:rsidR="002E30C2" w:rsidRPr="005955D3">
        <w:rPr>
          <w:rFonts w:ascii="Tahoma" w:eastAsia="Times New Roman" w:hAnsi="Tahoma" w:cs="Tahoma"/>
          <w:bCs/>
          <w:sz w:val="20"/>
          <w:szCs w:val="20"/>
          <w:lang w:eastAsia="en-US"/>
        </w:rPr>
        <w:t xml:space="preserve">s an added advantage. </w:t>
      </w:r>
      <w:r w:rsidR="005B079B">
        <w:rPr>
          <w:rFonts w:ascii="Tahoma" w:eastAsia="Times New Roman" w:hAnsi="Tahoma" w:cs="Tahoma"/>
          <w:bCs/>
          <w:sz w:val="20"/>
          <w:szCs w:val="20"/>
          <w:lang w:eastAsia="en-US"/>
        </w:rPr>
        <w:t>The Duo</w:t>
      </w:r>
      <w:r w:rsidR="002E30C2" w:rsidRPr="005955D3">
        <w:rPr>
          <w:rFonts w:ascii="Tahoma" w:eastAsia="Times New Roman" w:hAnsi="Tahoma" w:cs="Tahoma"/>
          <w:bCs/>
          <w:sz w:val="20"/>
          <w:szCs w:val="20"/>
          <w:lang w:eastAsia="en-US"/>
        </w:rPr>
        <w:t xml:space="preserve"> must have good analytical, and communication skills. Documented experience in conducting participatory qualitative assessments and action research in human rights and peace building related field. Demonstrate knowledge of and ability to use participatory tools to explore qualitative and quantitative issues at the community level. Excellent report writing and presentation skills.</w:t>
      </w:r>
    </w:p>
    <w:p w14:paraId="503A1119" w14:textId="6189BB04" w:rsidR="00C7537D" w:rsidRPr="00C05B59" w:rsidRDefault="00C7537D" w:rsidP="00A410BC">
      <w:pPr>
        <w:spacing w:after="240" w:line="240" w:lineRule="auto"/>
        <w:jc w:val="both"/>
        <w:rPr>
          <w:rFonts w:ascii="Tahoma" w:eastAsia="Times New Roman" w:hAnsi="Tahoma" w:cs="Tahoma"/>
          <w:bCs/>
          <w:sz w:val="20"/>
          <w:szCs w:val="20"/>
        </w:rPr>
      </w:pPr>
      <w:r w:rsidRPr="00C05B59">
        <w:rPr>
          <w:rFonts w:ascii="Tahoma" w:eastAsia="Times New Roman" w:hAnsi="Tahoma" w:cs="Tahoma"/>
          <w:bCs/>
          <w:sz w:val="20"/>
          <w:szCs w:val="20"/>
        </w:rPr>
        <w:t xml:space="preserve">CVs of the </w:t>
      </w:r>
      <w:r w:rsidR="00041180">
        <w:rPr>
          <w:rFonts w:ascii="Tahoma" w:eastAsia="Times New Roman" w:hAnsi="Tahoma" w:cs="Tahoma"/>
          <w:bCs/>
          <w:sz w:val="20"/>
          <w:szCs w:val="20"/>
        </w:rPr>
        <w:t>Duo</w:t>
      </w:r>
      <w:r w:rsidRPr="00C05B59">
        <w:rPr>
          <w:rFonts w:ascii="Tahoma" w:eastAsia="Times New Roman" w:hAnsi="Tahoma" w:cs="Tahoma"/>
          <w:bCs/>
          <w:sz w:val="20"/>
          <w:szCs w:val="20"/>
        </w:rPr>
        <w:t xml:space="preserve"> including information about previous experience in similar projects / assignments with the respective links to the examples of desk studies, focus group studies, analytical reports and </w:t>
      </w:r>
      <w:r w:rsidR="005B079B" w:rsidRPr="00C05B59">
        <w:rPr>
          <w:rFonts w:ascii="Tahoma" w:eastAsia="Times New Roman" w:hAnsi="Tahoma" w:cs="Tahoma"/>
          <w:bCs/>
          <w:sz w:val="20"/>
          <w:szCs w:val="20"/>
        </w:rPr>
        <w:t>similar evaluations should be part of the documentation shared with UNDP</w:t>
      </w:r>
      <w:r w:rsidR="00041180" w:rsidRPr="00C05B59">
        <w:rPr>
          <w:rFonts w:ascii="Tahoma" w:eastAsia="Times New Roman" w:hAnsi="Tahoma" w:cs="Tahoma"/>
          <w:bCs/>
          <w:sz w:val="20"/>
          <w:szCs w:val="20"/>
        </w:rPr>
        <w:t>.</w:t>
      </w:r>
    </w:p>
    <w:p w14:paraId="3300D278" w14:textId="77777777" w:rsidR="00873858" w:rsidRPr="005955D3" w:rsidRDefault="00873858" w:rsidP="00A97DD6">
      <w:pPr>
        <w:pStyle w:val="ListParagraph"/>
        <w:ind w:left="295"/>
        <w:jc w:val="both"/>
        <w:rPr>
          <w:rFonts w:ascii="Tahoma" w:eastAsia="Times New Roman" w:hAnsi="Tahoma" w:cs="Tahoma"/>
          <w:b/>
          <w:sz w:val="20"/>
          <w:szCs w:val="20"/>
        </w:rPr>
      </w:pPr>
    </w:p>
    <w:p w14:paraId="4197232E" w14:textId="77777777" w:rsidR="00A3560C" w:rsidRPr="005955D3" w:rsidRDefault="00A3560C" w:rsidP="00992B20">
      <w:pPr>
        <w:pStyle w:val="ListParagraph"/>
        <w:numPr>
          <w:ilvl w:val="0"/>
          <w:numId w:val="1"/>
        </w:numPr>
        <w:jc w:val="both"/>
        <w:rPr>
          <w:rFonts w:ascii="Tahoma" w:eastAsia="Times New Roman" w:hAnsi="Tahoma" w:cs="Tahoma"/>
          <w:b/>
          <w:sz w:val="20"/>
          <w:szCs w:val="20"/>
        </w:rPr>
      </w:pPr>
      <w:r w:rsidRPr="005955D3">
        <w:rPr>
          <w:rFonts w:ascii="Tahoma" w:eastAsia="Times New Roman" w:hAnsi="Tahoma" w:cs="Tahoma"/>
          <w:b/>
          <w:sz w:val="20"/>
          <w:szCs w:val="20"/>
        </w:rPr>
        <w:t>Payment</w:t>
      </w:r>
    </w:p>
    <w:p w14:paraId="5E2D7087" w14:textId="77777777" w:rsidR="00A67A80" w:rsidRPr="005955D3" w:rsidRDefault="00A67A80" w:rsidP="00A97DD6">
      <w:pPr>
        <w:pStyle w:val="ListParagraph"/>
        <w:ind w:left="295"/>
        <w:jc w:val="both"/>
        <w:rPr>
          <w:rFonts w:ascii="Tahoma" w:eastAsia="Times New Roman" w:hAnsi="Tahoma" w:cs="Tahoma"/>
          <w:b/>
          <w:sz w:val="20"/>
          <w:szCs w:val="20"/>
        </w:rPr>
      </w:pPr>
    </w:p>
    <w:p w14:paraId="1042DC90" w14:textId="77777777" w:rsidR="00A3560C" w:rsidRPr="005955D3" w:rsidRDefault="00A3560C" w:rsidP="00A3560C">
      <w:pPr>
        <w:spacing w:line="240" w:lineRule="auto"/>
        <w:jc w:val="both"/>
        <w:rPr>
          <w:rFonts w:ascii="Tahoma" w:eastAsia="Times New Roman" w:hAnsi="Tahoma" w:cs="Tahoma"/>
          <w:bCs/>
          <w:sz w:val="20"/>
          <w:szCs w:val="20"/>
          <w:lang w:eastAsia="en-US"/>
        </w:rPr>
      </w:pPr>
      <w:r w:rsidRPr="005955D3">
        <w:rPr>
          <w:rFonts w:ascii="Tahoma" w:eastAsia="Times New Roman" w:hAnsi="Tahoma" w:cs="Tahoma"/>
          <w:bCs/>
          <w:sz w:val="20"/>
          <w:szCs w:val="20"/>
          <w:lang w:eastAsia="en-US"/>
        </w:rPr>
        <w:t xml:space="preserve">The payment will be in three installments as </w:t>
      </w:r>
      <w:r w:rsidR="00794C41" w:rsidRPr="005955D3">
        <w:rPr>
          <w:rFonts w:ascii="Tahoma" w:eastAsia="Times New Roman" w:hAnsi="Tahoma" w:cs="Tahoma"/>
          <w:bCs/>
          <w:sz w:val="20"/>
          <w:szCs w:val="20"/>
          <w:lang w:eastAsia="en-US"/>
        </w:rPr>
        <w:t>follows.</w:t>
      </w:r>
    </w:p>
    <w:p w14:paraId="70143AE7" w14:textId="77777777" w:rsidR="008B3A31" w:rsidRPr="005955D3" w:rsidRDefault="00992B20" w:rsidP="00A3560C">
      <w:pPr>
        <w:spacing w:line="240" w:lineRule="auto"/>
        <w:jc w:val="both"/>
        <w:rPr>
          <w:rFonts w:ascii="Tahoma" w:eastAsia="Times New Roman" w:hAnsi="Tahoma" w:cs="Tahoma"/>
          <w:bCs/>
          <w:sz w:val="20"/>
          <w:szCs w:val="20"/>
          <w:lang w:eastAsia="en-US"/>
        </w:rPr>
      </w:pPr>
      <w:r w:rsidRPr="005955D3">
        <w:rPr>
          <w:rFonts w:ascii="Tahoma" w:eastAsia="Calibri" w:hAnsi="Tahoma" w:cs="Tahoma"/>
          <w:sz w:val="20"/>
          <w:szCs w:val="20"/>
          <w:lang w:eastAsia="en-US"/>
        </w:rPr>
        <w:t xml:space="preserve">A lump sum payment, in three tranches, shall be made upon successful completion and certification of work done as indicated in this Terms of Reference. </w:t>
      </w:r>
      <w:r w:rsidR="00A3560C" w:rsidRPr="005955D3">
        <w:rPr>
          <w:rFonts w:ascii="Tahoma" w:eastAsia="Times New Roman" w:hAnsi="Tahoma" w:cs="Tahoma"/>
          <w:bCs/>
          <w:sz w:val="20"/>
          <w:szCs w:val="20"/>
          <w:lang w:eastAsia="en-US"/>
        </w:rPr>
        <w:t>The first payment of 30% of the contract sum shall be after approval of the evaluation proposal and upon signing of the contract. The second payment will be 40% after submission of the draft report. Final payment of 30% will be after approval of the final report by UNDP.</w:t>
      </w:r>
    </w:p>
    <w:p w14:paraId="5324B1C5" w14:textId="77777777" w:rsidR="00992B20" w:rsidRPr="005955D3" w:rsidRDefault="00992B20" w:rsidP="00992B20">
      <w:pPr>
        <w:pStyle w:val="ListParagraph"/>
        <w:numPr>
          <w:ilvl w:val="0"/>
          <w:numId w:val="1"/>
        </w:numPr>
        <w:rPr>
          <w:rFonts w:ascii="Tahoma" w:eastAsia="Times New Roman" w:hAnsi="Tahoma" w:cs="Tahoma"/>
          <w:b/>
          <w:sz w:val="20"/>
          <w:szCs w:val="20"/>
        </w:rPr>
      </w:pPr>
      <w:r w:rsidRPr="005955D3">
        <w:rPr>
          <w:rFonts w:ascii="Tahoma" w:eastAsia="Times New Roman" w:hAnsi="Tahoma" w:cs="Tahoma"/>
          <w:b/>
          <w:sz w:val="20"/>
          <w:szCs w:val="20"/>
        </w:rPr>
        <w:t xml:space="preserve">Application procedure </w:t>
      </w:r>
    </w:p>
    <w:p w14:paraId="41C4A42A" w14:textId="77777777" w:rsidR="00992B20" w:rsidRPr="005955D3" w:rsidRDefault="00992B20" w:rsidP="00992B20">
      <w:pPr>
        <w:autoSpaceDE w:val="0"/>
        <w:autoSpaceDN w:val="0"/>
        <w:spacing w:after="0" w:line="240" w:lineRule="auto"/>
        <w:rPr>
          <w:rFonts w:ascii="Tahoma" w:eastAsia="Times New Roman" w:hAnsi="Tahoma" w:cs="Tahoma"/>
          <w:b/>
          <w:sz w:val="20"/>
          <w:szCs w:val="20"/>
          <w:lang w:eastAsia="en-US"/>
        </w:rPr>
      </w:pPr>
    </w:p>
    <w:p w14:paraId="2FDAB1AE" w14:textId="77777777" w:rsidR="00992B20" w:rsidRPr="005955D3" w:rsidRDefault="00992B20" w:rsidP="00992B20">
      <w:pPr>
        <w:suppressAutoHyphens/>
        <w:spacing w:after="0" w:line="240" w:lineRule="auto"/>
        <w:rPr>
          <w:rFonts w:ascii="Tahoma" w:eastAsia="Calibri" w:hAnsi="Tahoma" w:cs="Tahoma"/>
          <w:b/>
          <w:sz w:val="20"/>
          <w:szCs w:val="20"/>
          <w:lang w:eastAsia="en-US"/>
        </w:rPr>
      </w:pPr>
      <w:r w:rsidRPr="005955D3">
        <w:rPr>
          <w:rFonts w:ascii="Tahoma" w:eastAsia="Calibri" w:hAnsi="Tahoma" w:cs="Tahoma"/>
          <w:b/>
          <w:sz w:val="20"/>
          <w:szCs w:val="20"/>
          <w:lang w:eastAsia="en-US"/>
        </w:rPr>
        <w:t>Evaluation Method and Criteria</w:t>
      </w:r>
    </w:p>
    <w:p w14:paraId="73DF328E" w14:textId="77777777" w:rsidR="00992B20" w:rsidRPr="005955D3" w:rsidRDefault="00992B20" w:rsidP="00992B20">
      <w:pPr>
        <w:suppressAutoHyphens/>
        <w:spacing w:after="0" w:line="240" w:lineRule="auto"/>
        <w:rPr>
          <w:rFonts w:ascii="Tahoma" w:eastAsia="Calibri" w:hAnsi="Tahoma" w:cs="Tahoma"/>
          <w:b/>
          <w:sz w:val="20"/>
          <w:szCs w:val="20"/>
          <w:lang w:eastAsia="en-US"/>
        </w:rPr>
      </w:pPr>
    </w:p>
    <w:p w14:paraId="54A36353" w14:textId="77777777" w:rsidR="00992B20" w:rsidRPr="005955D3" w:rsidRDefault="00992B20" w:rsidP="00992B20">
      <w:pPr>
        <w:suppressAutoHyphens/>
        <w:spacing w:after="0" w:line="240" w:lineRule="auto"/>
        <w:rPr>
          <w:rFonts w:ascii="Tahoma" w:eastAsia="Calibri" w:hAnsi="Tahoma" w:cs="Tahoma"/>
          <w:b/>
          <w:sz w:val="20"/>
          <w:szCs w:val="20"/>
          <w:lang w:eastAsia="en-US"/>
        </w:rPr>
      </w:pPr>
      <w:r w:rsidRPr="005955D3">
        <w:rPr>
          <w:rFonts w:ascii="Tahoma" w:eastAsia="Calibri" w:hAnsi="Tahoma" w:cs="Tahoma"/>
          <w:b/>
          <w:sz w:val="20"/>
          <w:szCs w:val="20"/>
          <w:lang w:eastAsia="en-US"/>
        </w:rPr>
        <w:t xml:space="preserve">Cumulative analysis </w:t>
      </w:r>
    </w:p>
    <w:p w14:paraId="1B265D2B" w14:textId="0BC47A17" w:rsidR="00992B20" w:rsidRPr="005955D3" w:rsidRDefault="00992B20" w:rsidP="00992B20">
      <w:pPr>
        <w:numPr>
          <w:ilvl w:val="0"/>
          <w:numId w:val="23"/>
        </w:numPr>
        <w:suppressAutoHyphens/>
        <w:autoSpaceDE w:val="0"/>
        <w:autoSpaceDN w:val="0"/>
        <w:spacing w:after="0" w:line="240" w:lineRule="auto"/>
        <w:jc w:val="both"/>
        <w:rPr>
          <w:rFonts w:ascii="Tahoma" w:eastAsia="Calibri" w:hAnsi="Tahoma" w:cs="Tahoma"/>
          <w:sz w:val="20"/>
          <w:szCs w:val="20"/>
          <w:lang w:eastAsia="en-US"/>
        </w:rPr>
      </w:pPr>
      <w:r w:rsidRPr="005955D3">
        <w:rPr>
          <w:rFonts w:ascii="Tahoma" w:eastAsia="Calibri" w:hAnsi="Tahoma" w:cs="Tahoma"/>
          <w:sz w:val="20"/>
          <w:szCs w:val="20"/>
          <w:lang w:eastAsia="en-US"/>
        </w:rPr>
        <w:t xml:space="preserve">The award of the contract shall be made to the </w:t>
      </w:r>
      <w:r w:rsidR="001478AC">
        <w:rPr>
          <w:rFonts w:ascii="Tahoma" w:eastAsia="Calibri" w:hAnsi="Tahoma" w:cs="Tahoma"/>
          <w:sz w:val="20"/>
          <w:szCs w:val="20"/>
          <w:lang w:eastAsia="en-US"/>
        </w:rPr>
        <w:t>C</w:t>
      </w:r>
      <w:r w:rsidRPr="005955D3">
        <w:rPr>
          <w:rFonts w:ascii="Tahoma" w:eastAsia="Calibri" w:hAnsi="Tahoma" w:cs="Tahoma"/>
          <w:sz w:val="20"/>
          <w:szCs w:val="20"/>
          <w:lang w:eastAsia="en-US"/>
        </w:rPr>
        <w:t>onsultant whose offer has been evaluated and determined as:</w:t>
      </w:r>
    </w:p>
    <w:p w14:paraId="29D0F152" w14:textId="77777777" w:rsidR="00992B20" w:rsidRPr="005955D3" w:rsidRDefault="00992B20" w:rsidP="00992B20">
      <w:pPr>
        <w:numPr>
          <w:ilvl w:val="1"/>
          <w:numId w:val="23"/>
        </w:numPr>
        <w:suppressAutoHyphens/>
        <w:autoSpaceDE w:val="0"/>
        <w:autoSpaceDN w:val="0"/>
        <w:spacing w:after="0" w:line="240" w:lineRule="auto"/>
        <w:jc w:val="both"/>
        <w:rPr>
          <w:rFonts w:ascii="Tahoma" w:eastAsia="Calibri" w:hAnsi="Tahoma" w:cs="Tahoma"/>
          <w:sz w:val="20"/>
          <w:szCs w:val="20"/>
          <w:lang w:eastAsia="en-US"/>
        </w:rPr>
      </w:pPr>
      <w:r w:rsidRPr="005955D3">
        <w:rPr>
          <w:rFonts w:ascii="Tahoma" w:eastAsia="Calibri" w:hAnsi="Tahoma" w:cs="Tahoma"/>
          <w:sz w:val="20"/>
          <w:szCs w:val="20"/>
          <w:lang w:eastAsia="en-US"/>
        </w:rPr>
        <w:t xml:space="preserve">Responsive/compliant/acceptable, and; </w:t>
      </w:r>
    </w:p>
    <w:p w14:paraId="4FC6A131" w14:textId="77777777" w:rsidR="00992B20" w:rsidRPr="005955D3" w:rsidRDefault="00992B20" w:rsidP="00992B20">
      <w:pPr>
        <w:numPr>
          <w:ilvl w:val="1"/>
          <w:numId w:val="23"/>
        </w:numPr>
        <w:suppressAutoHyphens/>
        <w:autoSpaceDE w:val="0"/>
        <w:autoSpaceDN w:val="0"/>
        <w:spacing w:after="0" w:line="240" w:lineRule="auto"/>
        <w:jc w:val="both"/>
        <w:rPr>
          <w:rFonts w:ascii="Tahoma" w:eastAsia="Calibri" w:hAnsi="Tahoma" w:cs="Tahoma"/>
          <w:sz w:val="20"/>
          <w:szCs w:val="20"/>
          <w:lang w:eastAsia="en-US"/>
        </w:rPr>
      </w:pPr>
      <w:r w:rsidRPr="005955D3">
        <w:rPr>
          <w:rFonts w:ascii="Tahoma" w:eastAsia="Calibri" w:hAnsi="Tahoma" w:cs="Tahoma"/>
          <w:sz w:val="20"/>
          <w:szCs w:val="20"/>
          <w:lang w:eastAsia="en-US"/>
        </w:rPr>
        <w:t>Having received the highest score out of a pre-determined set of weighted technical and financial criteria specific to the solicitation:</w:t>
      </w:r>
    </w:p>
    <w:p w14:paraId="1222BCCE" w14:textId="77777777" w:rsidR="00992B20" w:rsidRPr="005955D3" w:rsidRDefault="00992B20" w:rsidP="00992B20">
      <w:pPr>
        <w:numPr>
          <w:ilvl w:val="2"/>
          <w:numId w:val="23"/>
        </w:numPr>
        <w:suppressAutoHyphens/>
        <w:autoSpaceDE w:val="0"/>
        <w:autoSpaceDN w:val="0"/>
        <w:spacing w:after="0" w:line="240" w:lineRule="auto"/>
        <w:jc w:val="both"/>
        <w:rPr>
          <w:rFonts w:ascii="Tahoma" w:eastAsia="Calibri" w:hAnsi="Tahoma" w:cs="Tahoma"/>
          <w:sz w:val="20"/>
          <w:szCs w:val="20"/>
          <w:lang w:eastAsia="en-US"/>
        </w:rPr>
      </w:pPr>
      <w:r w:rsidRPr="005955D3">
        <w:rPr>
          <w:rFonts w:ascii="Tahoma" w:eastAsia="Calibri" w:hAnsi="Tahoma" w:cs="Tahoma"/>
          <w:sz w:val="20"/>
          <w:szCs w:val="20"/>
          <w:lang w:eastAsia="en-US"/>
        </w:rPr>
        <w:t xml:space="preserve">Technical criteria weight; - </w:t>
      </w:r>
      <w:r w:rsidR="00E905D1" w:rsidRPr="005955D3">
        <w:rPr>
          <w:rFonts w:ascii="Tahoma" w:eastAsia="Calibri" w:hAnsi="Tahoma" w:cs="Tahoma"/>
          <w:sz w:val="20"/>
          <w:szCs w:val="20"/>
          <w:lang w:eastAsia="en-US"/>
        </w:rPr>
        <w:t>70%.</w:t>
      </w:r>
    </w:p>
    <w:p w14:paraId="59B1E2CE" w14:textId="77777777" w:rsidR="00992B20" w:rsidRPr="005955D3" w:rsidRDefault="00992B20" w:rsidP="00992B20">
      <w:pPr>
        <w:numPr>
          <w:ilvl w:val="2"/>
          <w:numId w:val="23"/>
        </w:numPr>
        <w:suppressAutoHyphens/>
        <w:autoSpaceDE w:val="0"/>
        <w:autoSpaceDN w:val="0"/>
        <w:spacing w:after="0" w:line="240" w:lineRule="auto"/>
        <w:jc w:val="both"/>
        <w:rPr>
          <w:rFonts w:ascii="Tahoma" w:eastAsia="Calibri" w:hAnsi="Tahoma" w:cs="Tahoma"/>
          <w:sz w:val="20"/>
          <w:szCs w:val="20"/>
          <w:lang w:eastAsia="en-US"/>
        </w:rPr>
      </w:pPr>
      <w:r w:rsidRPr="005955D3">
        <w:rPr>
          <w:rFonts w:ascii="Tahoma" w:eastAsia="Calibri" w:hAnsi="Tahoma" w:cs="Tahoma"/>
          <w:sz w:val="20"/>
          <w:szCs w:val="20"/>
          <w:lang w:eastAsia="en-US"/>
        </w:rPr>
        <w:t>Financial criteria weight; - 30%.</w:t>
      </w:r>
    </w:p>
    <w:p w14:paraId="1856ECFA" w14:textId="77777777" w:rsidR="00992B20" w:rsidRPr="005955D3" w:rsidRDefault="00992B20" w:rsidP="00992B20">
      <w:pPr>
        <w:suppressAutoHyphens/>
        <w:spacing w:after="0" w:line="240" w:lineRule="auto"/>
        <w:ind w:left="720"/>
        <w:rPr>
          <w:rFonts w:ascii="Tahoma" w:eastAsia="Calibri" w:hAnsi="Tahoma" w:cs="Tahoma"/>
          <w:sz w:val="20"/>
          <w:szCs w:val="20"/>
          <w:lang w:eastAsia="en-US"/>
        </w:rPr>
      </w:pPr>
    </w:p>
    <w:p w14:paraId="59CDFB20" w14:textId="77777777" w:rsidR="00992B20" w:rsidRPr="005955D3" w:rsidRDefault="00992B20" w:rsidP="00992B20">
      <w:pPr>
        <w:suppressAutoHyphens/>
        <w:spacing w:after="0" w:line="240" w:lineRule="auto"/>
        <w:rPr>
          <w:rFonts w:ascii="Tahoma" w:eastAsia="Calibri" w:hAnsi="Tahoma" w:cs="Tahoma"/>
          <w:sz w:val="20"/>
          <w:szCs w:val="20"/>
          <w:lang w:eastAsia="en-US"/>
        </w:rPr>
      </w:pPr>
      <w:r w:rsidRPr="005955D3">
        <w:rPr>
          <w:rFonts w:ascii="Tahoma" w:eastAsia="Calibri" w:hAnsi="Tahoma" w:cs="Tahoma"/>
          <w:sz w:val="20"/>
          <w:szCs w:val="20"/>
          <w:lang w:eastAsia="en-US"/>
        </w:rPr>
        <w:t>Only candidates obtaining a minimum of 49 points (70% of the total technical points) would be considered for the Financial Evaluation</w:t>
      </w:r>
    </w:p>
    <w:p w14:paraId="4E27DF54" w14:textId="77777777" w:rsidR="004A5894" w:rsidRPr="005955D3" w:rsidRDefault="004A5894" w:rsidP="00992B20">
      <w:pPr>
        <w:suppressAutoHyphens/>
        <w:spacing w:after="0" w:line="240" w:lineRule="auto"/>
        <w:rPr>
          <w:rFonts w:ascii="Tahoma" w:eastAsia="Calibri" w:hAnsi="Tahoma" w:cs="Tahoma"/>
          <w:b/>
          <w:sz w:val="20"/>
          <w:szCs w:val="20"/>
          <w:lang w:eastAsia="en-US"/>
        </w:rPr>
      </w:pPr>
    </w:p>
    <w:p w14:paraId="6AAF7826" w14:textId="77777777" w:rsidR="00992B20" w:rsidRPr="005955D3" w:rsidRDefault="00992B20" w:rsidP="00992B20">
      <w:pPr>
        <w:suppressAutoHyphens/>
        <w:spacing w:after="0" w:line="240" w:lineRule="auto"/>
        <w:rPr>
          <w:rFonts w:ascii="Tahoma" w:eastAsia="Calibri" w:hAnsi="Tahoma" w:cs="Tahoma"/>
          <w:b/>
          <w:sz w:val="20"/>
          <w:szCs w:val="20"/>
          <w:lang w:eastAsia="en-US"/>
        </w:rPr>
      </w:pPr>
      <w:r w:rsidRPr="005955D3">
        <w:rPr>
          <w:rFonts w:ascii="Tahoma" w:eastAsia="Calibri" w:hAnsi="Tahoma" w:cs="Tahoma"/>
          <w:b/>
          <w:sz w:val="20"/>
          <w:szCs w:val="20"/>
          <w:lang w:eastAsia="en-US"/>
        </w:rPr>
        <w:t>Technical Criteria – Maximum 70 points</w:t>
      </w:r>
    </w:p>
    <w:p w14:paraId="68A13374" w14:textId="77777777" w:rsidR="00992B20" w:rsidRPr="005955D3" w:rsidRDefault="00992B20" w:rsidP="00992B20">
      <w:pPr>
        <w:suppressAutoHyphens/>
        <w:spacing w:after="0" w:line="240" w:lineRule="auto"/>
        <w:rPr>
          <w:rFonts w:ascii="Tahoma" w:eastAsia="Calibri" w:hAnsi="Tahoma" w:cs="Tahoma"/>
          <w:b/>
          <w:sz w:val="20"/>
          <w:szCs w:val="20"/>
          <w:lang w:eastAsia="en-US"/>
        </w:rPr>
      </w:pPr>
      <w:r w:rsidRPr="005955D3">
        <w:rPr>
          <w:rFonts w:ascii="Tahoma" w:eastAsia="Calibri" w:hAnsi="Tahoma" w:cs="Tahoma"/>
          <w:b/>
          <w:sz w:val="20"/>
          <w:szCs w:val="20"/>
          <w:lang w:eastAsia="en-US"/>
        </w:rPr>
        <w:t>Criteria</w:t>
      </w:r>
      <w:r w:rsidRPr="005955D3">
        <w:rPr>
          <w:rFonts w:ascii="Tahoma" w:eastAsia="Calibri" w:hAnsi="Tahoma" w:cs="Tahoma"/>
          <w:b/>
          <w:sz w:val="20"/>
          <w:szCs w:val="20"/>
          <w:lang w:eastAsia="en-US"/>
        </w:rPr>
        <w:tab/>
      </w:r>
      <w:r w:rsidRPr="005955D3">
        <w:rPr>
          <w:rFonts w:ascii="Tahoma" w:eastAsia="Calibri" w:hAnsi="Tahoma" w:cs="Tahoma"/>
          <w:b/>
          <w:sz w:val="20"/>
          <w:szCs w:val="20"/>
          <w:lang w:eastAsia="en-US"/>
        </w:rPr>
        <w:tab/>
      </w:r>
      <w:r w:rsidRPr="005955D3">
        <w:rPr>
          <w:rFonts w:ascii="Tahoma" w:eastAsia="Calibri" w:hAnsi="Tahoma" w:cs="Tahoma"/>
          <w:b/>
          <w:sz w:val="20"/>
          <w:szCs w:val="20"/>
          <w:lang w:eastAsia="en-US"/>
        </w:rPr>
        <w:tab/>
      </w:r>
      <w:r w:rsidRPr="005955D3">
        <w:rPr>
          <w:rFonts w:ascii="Tahoma" w:eastAsia="Calibri" w:hAnsi="Tahoma" w:cs="Tahoma"/>
          <w:b/>
          <w:sz w:val="20"/>
          <w:szCs w:val="20"/>
          <w:lang w:eastAsia="en-US"/>
        </w:rPr>
        <w:tab/>
      </w:r>
      <w:r w:rsidRPr="005955D3">
        <w:rPr>
          <w:rFonts w:ascii="Tahoma" w:eastAsia="Calibri" w:hAnsi="Tahoma" w:cs="Tahoma"/>
          <w:b/>
          <w:sz w:val="20"/>
          <w:szCs w:val="20"/>
          <w:lang w:eastAsia="en-US"/>
        </w:rPr>
        <w:tab/>
      </w:r>
      <w:r w:rsidRPr="005955D3">
        <w:rPr>
          <w:rFonts w:ascii="Tahoma" w:eastAsia="Calibri" w:hAnsi="Tahoma" w:cs="Tahoma"/>
          <w:b/>
          <w:sz w:val="20"/>
          <w:szCs w:val="20"/>
          <w:lang w:eastAsia="en-US"/>
        </w:rPr>
        <w:tab/>
      </w:r>
      <w:r w:rsidRPr="005955D3">
        <w:rPr>
          <w:rFonts w:ascii="Tahoma" w:eastAsia="Calibri" w:hAnsi="Tahoma" w:cs="Tahoma"/>
          <w:b/>
          <w:sz w:val="20"/>
          <w:szCs w:val="20"/>
          <w:lang w:eastAsia="en-US"/>
        </w:rPr>
        <w:tab/>
      </w:r>
    </w:p>
    <w:p w14:paraId="0B3FC754" w14:textId="77777777" w:rsidR="00992B20" w:rsidRPr="005955D3" w:rsidRDefault="00992B20" w:rsidP="00992B20">
      <w:pPr>
        <w:numPr>
          <w:ilvl w:val="0"/>
          <w:numId w:val="24"/>
        </w:numPr>
        <w:suppressAutoHyphens/>
        <w:autoSpaceDE w:val="0"/>
        <w:autoSpaceDN w:val="0"/>
        <w:spacing w:after="0" w:line="240" w:lineRule="auto"/>
        <w:rPr>
          <w:rFonts w:ascii="Tahoma" w:eastAsia="Calibri" w:hAnsi="Tahoma" w:cs="Tahoma"/>
          <w:sz w:val="20"/>
          <w:szCs w:val="20"/>
          <w:lang w:eastAsia="en-US"/>
        </w:rPr>
      </w:pPr>
      <w:r w:rsidRPr="005955D3">
        <w:rPr>
          <w:rFonts w:ascii="Tahoma" w:eastAsia="Calibri" w:hAnsi="Tahoma" w:cs="Tahoma"/>
          <w:sz w:val="20"/>
          <w:szCs w:val="20"/>
          <w:lang w:eastAsia="en-US"/>
        </w:rPr>
        <w:t>Relevant degree: 10</w:t>
      </w:r>
    </w:p>
    <w:p w14:paraId="28CEA15B" w14:textId="77777777" w:rsidR="00992B20" w:rsidRPr="005955D3" w:rsidRDefault="00992B20" w:rsidP="00992B20">
      <w:pPr>
        <w:numPr>
          <w:ilvl w:val="0"/>
          <w:numId w:val="24"/>
        </w:numPr>
        <w:suppressAutoHyphens/>
        <w:autoSpaceDE w:val="0"/>
        <w:autoSpaceDN w:val="0"/>
        <w:spacing w:after="0" w:line="240" w:lineRule="auto"/>
        <w:rPr>
          <w:rFonts w:ascii="Tahoma" w:eastAsia="Calibri" w:hAnsi="Tahoma" w:cs="Tahoma"/>
          <w:sz w:val="20"/>
          <w:szCs w:val="20"/>
          <w:lang w:eastAsia="en-US"/>
        </w:rPr>
      </w:pPr>
      <w:r w:rsidRPr="005955D3">
        <w:rPr>
          <w:rFonts w:ascii="Tahoma" w:eastAsia="Calibri" w:hAnsi="Tahoma" w:cs="Tahoma"/>
          <w:sz w:val="20"/>
          <w:szCs w:val="20"/>
          <w:lang w:eastAsia="en-US"/>
        </w:rPr>
        <w:t>A minimum of 5 years’ relevant work experience: 15</w:t>
      </w:r>
    </w:p>
    <w:p w14:paraId="1A10F09C" w14:textId="77777777" w:rsidR="00992B20" w:rsidRPr="005955D3" w:rsidRDefault="00992B20" w:rsidP="00992B20">
      <w:pPr>
        <w:numPr>
          <w:ilvl w:val="0"/>
          <w:numId w:val="24"/>
        </w:numPr>
        <w:suppressAutoHyphens/>
        <w:autoSpaceDE w:val="0"/>
        <w:autoSpaceDN w:val="0"/>
        <w:spacing w:after="0" w:line="240" w:lineRule="auto"/>
        <w:rPr>
          <w:rFonts w:ascii="Tahoma" w:eastAsia="Calibri" w:hAnsi="Tahoma" w:cs="Tahoma"/>
          <w:sz w:val="20"/>
          <w:szCs w:val="20"/>
          <w:lang w:eastAsia="en-US"/>
        </w:rPr>
      </w:pPr>
      <w:r w:rsidRPr="005955D3">
        <w:rPr>
          <w:rFonts w:ascii="Tahoma" w:eastAsia="Calibri" w:hAnsi="Tahoma" w:cs="Tahoma"/>
          <w:sz w:val="20"/>
          <w:szCs w:val="20"/>
          <w:lang w:eastAsia="en-US"/>
        </w:rPr>
        <w:t>Relevant experience in the evaluation of technical assistance projects: 30</w:t>
      </w:r>
    </w:p>
    <w:p w14:paraId="1533B3DF" w14:textId="77DBF39E" w:rsidR="000D17A7" w:rsidRDefault="00992B20" w:rsidP="001478AC">
      <w:pPr>
        <w:numPr>
          <w:ilvl w:val="0"/>
          <w:numId w:val="24"/>
        </w:numPr>
        <w:suppressAutoHyphens/>
        <w:autoSpaceDE w:val="0"/>
        <w:autoSpaceDN w:val="0"/>
        <w:spacing w:after="0" w:line="240" w:lineRule="auto"/>
        <w:rPr>
          <w:rFonts w:ascii="Tahoma" w:eastAsia="Calibri" w:hAnsi="Tahoma" w:cs="Tahoma"/>
          <w:sz w:val="20"/>
          <w:szCs w:val="20"/>
          <w:lang w:eastAsia="en-US"/>
        </w:rPr>
      </w:pPr>
      <w:r w:rsidRPr="005955D3">
        <w:rPr>
          <w:rFonts w:ascii="Tahoma" w:eastAsia="Calibri" w:hAnsi="Tahoma" w:cs="Tahoma"/>
          <w:sz w:val="20"/>
          <w:szCs w:val="20"/>
          <w:lang w:eastAsia="en-US"/>
        </w:rPr>
        <w:t>Familiarity with integrated/multi-sectoral development in the field of peace, conflict and development in Uganda: 15</w:t>
      </w:r>
    </w:p>
    <w:p w14:paraId="4C1DF1AE" w14:textId="77777777" w:rsidR="001478AC" w:rsidRPr="001478AC" w:rsidRDefault="001478AC" w:rsidP="001478AC">
      <w:pPr>
        <w:suppressAutoHyphens/>
        <w:autoSpaceDE w:val="0"/>
        <w:autoSpaceDN w:val="0"/>
        <w:spacing w:after="0" w:line="240" w:lineRule="auto"/>
        <w:ind w:left="720"/>
        <w:rPr>
          <w:rFonts w:ascii="Tahoma" w:eastAsia="Calibri" w:hAnsi="Tahoma" w:cs="Tahoma"/>
          <w:sz w:val="20"/>
          <w:szCs w:val="20"/>
          <w:lang w:eastAsia="en-US"/>
        </w:rPr>
      </w:pPr>
    </w:p>
    <w:p w14:paraId="75FED9FE" w14:textId="410919E8" w:rsidR="00992B20" w:rsidRPr="005955D3" w:rsidRDefault="00992B20" w:rsidP="00992B20">
      <w:pPr>
        <w:pBdr>
          <w:top w:val="nil"/>
          <w:left w:val="nil"/>
          <w:bottom w:val="nil"/>
          <w:right w:val="nil"/>
          <w:between w:val="nil"/>
          <w:bar w:val="nil"/>
        </w:pBdr>
        <w:suppressAutoHyphens/>
        <w:spacing w:after="200" w:line="276" w:lineRule="auto"/>
        <w:rPr>
          <w:rFonts w:ascii="Tahoma" w:eastAsia="Trebuchet MS Bold" w:hAnsi="Tahoma" w:cs="Tahoma"/>
          <w:color w:val="000000"/>
          <w:sz w:val="20"/>
          <w:szCs w:val="20"/>
          <w:u w:color="000000"/>
          <w:bdr w:val="nil"/>
          <w:lang w:eastAsia="en-US"/>
        </w:rPr>
      </w:pPr>
      <w:r w:rsidRPr="005955D3">
        <w:rPr>
          <w:rFonts w:ascii="Tahoma" w:eastAsia="Calibri" w:hAnsi="Tahoma" w:cs="Tahoma"/>
          <w:color w:val="000000"/>
          <w:sz w:val="20"/>
          <w:szCs w:val="20"/>
          <w:u w:color="000000"/>
          <w:bdr w:val="nil"/>
          <w:lang w:eastAsia="en-US"/>
        </w:rPr>
        <w:t>DOCUMENTS TO BE INCLUDED WHEN SUBMITTING THE PROPOSALS</w:t>
      </w:r>
    </w:p>
    <w:tbl>
      <w:tblPr>
        <w:tblW w:w="951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17"/>
      </w:tblGrid>
      <w:tr w:rsidR="00992B20" w:rsidRPr="005955D3" w14:paraId="1764EA41" w14:textId="77777777" w:rsidTr="00132259">
        <w:trPr>
          <w:trHeight w:val="3420"/>
        </w:trPr>
        <w:tc>
          <w:tcPr>
            <w:tcW w:w="9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DD058" w14:textId="77777777" w:rsidR="00992B20" w:rsidRPr="005955D3" w:rsidRDefault="00992B20" w:rsidP="00992B20">
            <w:pPr>
              <w:pBdr>
                <w:top w:val="nil"/>
                <w:left w:val="nil"/>
                <w:bottom w:val="nil"/>
                <w:right w:val="nil"/>
                <w:between w:val="nil"/>
                <w:bar w:val="nil"/>
              </w:pBdr>
              <w:suppressAutoHyphens/>
              <w:spacing w:after="0" w:line="240" w:lineRule="auto"/>
              <w:rPr>
                <w:rFonts w:ascii="Tahoma" w:eastAsia="Calibri" w:hAnsi="Tahoma" w:cs="Tahoma"/>
                <w:b/>
                <w:bCs/>
                <w:color w:val="000000"/>
                <w:sz w:val="20"/>
                <w:szCs w:val="20"/>
                <w:u w:color="000000"/>
                <w:bdr w:val="nil"/>
                <w:lang w:eastAsia="en-US"/>
              </w:rPr>
            </w:pPr>
            <w:r w:rsidRPr="005955D3">
              <w:rPr>
                <w:rFonts w:ascii="Tahoma" w:eastAsia="Calibri" w:hAnsi="Tahoma" w:cs="Tahoma"/>
                <w:color w:val="000000"/>
                <w:sz w:val="20"/>
                <w:szCs w:val="20"/>
                <w:u w:color="000000"/>
                <w:bdr w:val="nil"/>
                <w:lang w:eastAsia="en-US"/>
              </w:rPr>
              <w:lastRenderedPageBreak/>
              <w:t xml:space="preserve">Interested individual consultants must submit the following documents/information to demonstrate their qualifications </w:t>
            </w:r>
            <w:r w:rsidRPr="005955D3">
              <w:rPr>
                <w:rFonts w:ascii="Tahoma" w:eastAsia="Calibri" w:hAnsi="Tahoma" w:cs="Tahoma"/>
                <w:b/>
                <w:bCs/>
                <w:color w:val="000000"/>
                <w:sz w:val="20"/>
                <w:szCs w:val="20"/>
                <w:u w:color="000000"/>
                <w:bdr w:val="nil"/>
                <w:lang w:eastAsia="en-US"/>
              </w:rPr>
              <w:t xml:space="preserve">in </w:t>
            </w:r>
            <w:r w:rsidRPr="005955D3">
              <w:rPr>
                <w:rFonts w:ascii="Tahoma" w:eastAsia="Calibri" w:hAnsi="Tahoma" w:cs="Tahoma"/>
                <w:b/>
                <w:bCs/>
                <w:color w:val="000000"/>
                <w:sz w:val="20"/>
                <w:szCs w:val="20"/>
                <w:u w:val="single" w:color="000000"/>
                <w:bdr w:val="nil"/>
                <w:lang w:eastAsia="en-US"/>
              </w:rPr>
              <w:t>one single PDF document</w:t>
            </w:r>
            <w:r w:rsidRPr="005955D3">
              <w:rPr>
                <w:rFonts w:ascii="Tahoma" w:eastAsia="Calibri" w:hAnsi="Tahoma" w:cs="Tahoma"/>
                <w:b/>
                <w:bCs/>
                <w:color w:val="000000"/>
                <w:sz w:val="20"/>
                <w:szCs w:val="20"/>
                <w:u w:color="000000"/>
                <w:bdr w:val="nil"/>
                <w:lang w:eastAsia="en-US"/>
              </w:rPr>
              <w:t>:</w:t>
            </w:r>
          </w:p>
          <w:p w14:paraId="402EAF8A" w14:textId="77777777" w:rsidR="00992B20" w:rsidRPr="005955D3" w:rsidRDefault="00992B20" w:rsidP="00992B20">
            <w:pPr>
              <w:numPr>
                <w:ilvl w:val="0"/>
                <w:numId w:val="19"/>
              </w:numPr>
              <w:pBdr>
                <w:top w:val="nil"/>
                <w:left w:val="nil"/>
                <w:bottom w:val="nil"/>
                <w:right w:val="nil"/>
                <w:between w:val="nil"/>
                <w:bar w:val="nil"/>
              </w:pBdr>
              <w:suppressAutoHyphens/>
              <w:autoSpaceDE w:val="0"/>
              <w:autoSpaceDN w:val="0"/>
              <w:spacing w:after="0" w:line="240" w:lineRule="auto"/>
              <w:rPr>
                <w:rFonts w:ascii="Tahoma" w:eastAsia="Calibri" w:hAnsi="Tahoma" w:cs="Tahoma"/>
                <w:color w:val="000000"/>
                <w:sz w:val="20"/>
                <w:szCs w:val="20"/>
                <w:u w:color="000000"/>
                <w:bdr w:val="nil"/>
                <w:lang w:eastAsia="en-US"/>
              </w:rPr>
            </w:pPr>
            <w:r w:rsidRPr="005955D3">
              <w:rPr>
                <w:rFonts w:ascii="Tahoma" w:eastAsia="Calibri" w:hAnsi="Tahoma" w:cs="Tahoma"/>
                <w:color w:val="000000"/>
                <w:sz w:val="20"/>
                <w:szCs w:val="20"/>
                <w:u w:color="000000"/>
                <w:bdr w:val="nil"/>
                <w:lang w:eastAsia="en-US"/>
              </w:rPr>
              <w:t xml:space="preserve">Duly accomplished </w:t>
            </w:r>
            <w:r w:rsidRPr="005955D3">
              <w:rPr>
                <w:rFonts w:ascii="Tahoma" w:eastAsia="Calibri" w:hAnsi="Tahoma" w:cs="Tahoma"/>
                <w:b/>
                <w:bCs/>
                <w:color w:val="000000"/>
                <w:sz w:val="20"/>
                <w:szCs w:val="20"/>
                <w:u w:color="000000"/>
                <w:bdr w:val="nil"/>
                <w:lang w:eastAsia="en-US"/>
              </w:rPr>
              <w:t xml:space="preserve">Letter of Confirmation of Interest and Availability </w:t>
            </w:r>
            <w:r w:rsidRPr="005955D3">
              <w:rPr>
                <w:rFonts w:ascii="Tahoma" w:eastAsia="Calibri" w:hAnsi="Tahoma" w:cs="Tahoma"/>
                <w:color w:val="000000"/>
                <w:sz w:val="20"/>
                <w:szCs w:val="20"/>
                <w:u w:color="000000"/>
                <w:bdr w:val="nil"/>
                <w:lang w:eastAsia="en-US"/>
              </w:rPr>
              <w:t>using the template provided by UNDP (Annex II).</w:t>
            </w:r>
          </w:p>
          <w:p w14:paraId="5A11065E" w14:textId="77777777" w:rsidR="00992B20" w:rsidRPr="005955D3" w:rsidRDefault="00992B20" w:rsidP="00992B20">
            <w:pPr>
              <w:numPr>
                <w:ilvl w:val="0"/>
                <w:numId w:val="19"/>
              </w:numPr>
              <w:pBdr>
                <w:top w:val="nil"/>
                <w:left w:val="nil"/>
                <w:bottom w:val="nil"/>
                <w:right w:val="nil"/>
                <w:between w:val="nil"/>
                <w:bar w:val="nil"/>
              </w:pBdr>
              <w:suppressAutoHyphens/>
              <w:autoSpaceDE w:val="0"/>
              <w:autoSpaceDN w:val="0"/>
              <w:spacing w:after="0" w:line="240" w:lineRule="auto"/>
              <w:rPr>
                <w:rFonts w:ascii="Tahoma" w:eastAsia="Calibri" w:hAnsi="Tahoma" w:cs="Tahoma"/>
                <w:color w:val="000000"/>
                <w:sz w:val="20"/>
                <w:szCs w:val="20"/>
                <w:u w:color="000000"/>
                <w:bdr w:val="nil"/>
                <w:lang w:eastAsia="en-US"/>
              </w:rPr>
            </w:pPr>
            <w:r w:rsidRPr="005955D3">
              <w:rPr>
                <w:rFonts w:ascii="Tahoma" w:eastAsia="Calibri" w:hAnsi="Tahoma" w:cs="Tahoma"/>
                <w:b/>
                <w:bCs/>
                <w:color w:val="000000"/>
                <w:sz w:val="20"/>
                <w:szCs w:val="20"/>
                <w:u w:color="000000"/>
                <w:bdr w:val="nil"/>
                <w:lang w:eastAsia="en-US"/>
              </w:rPr>
              <w:t>Personal CV or P11</w:t>
            </w:r>
            <w:r w:rsidRPr="005955D3">
              <w:rPr>
                <w:rFonts w:ascii="Tahoma" w:eastAsia="Calibri" w:hAnsi="Tahoma" w:cs="Tahoma"/>
                <w:color w:val="000000"/>
                <w:sz w:val="20"/>
                <w:szCs w:val="20"/>
                <w:u w:color="000000"/>
                <w:bdr w:val="nil"/>
                <w:lang w:eastAsia="en-US"/>
              </w:rPr>
              <w:t>, indicating all past experience from similar projects, as well as the contact details (email and, telephone number) of the Candidate and at least three (3) professional references.</w:t>
            </w:r>
          </w:p>
          <w:p w14:paraId="5A2E17B1" w14:textId="77777777" w:rsidR="00992B20" w:rsidRPr="005955D3" w:rsidRDefault="00992B20" w:rsidP="00992B20">
            <w:pPr>
              <w:numPr>
                <w:ilvl w:val="0"/>
                <w:numId w:val="19"/>
              </w:numPr>
              <w:pBdr>
                <w:top w:val="nil"/>
                <w:left w:val="nil"/>
                <w:bottom w:val="nil"/>
                <w:right w:val="nil"/>
                <w:between w:val="nil"/>
                <w:bar w:val="nil"/>
              </w:pBdr>
              <w:suppressAutoHyphens/>
              <w:autoSpaceDE w:val="0"/>
              <w:autoSpaceDN w:val="0"/>
              <w:spacing w:after="0" w:line="240" w:lineRule="auto"/>
              <w:rPr>
                <w:rFonts w:ascii="Tahoma" w:eastAsia="Trebuchet MS Bold" w:hAnsi="Tahoma" w:cs="Tahoma"/>
                <w:b/>
                <w:bCs/>
                <w:color w:val="000000"/>
                <w:sz w:val="20"/>
                <w:szCs w:val="20"/>
                <w:u w:color="000000"/>
                <w:bdr w:val="nil"/>
                <w:lang w:eastAsia="en-US"/>
              </w:rPr>
            </w:pPr>
            <w:r w:rsidRPr="005955D3">
              <w:rPr>
                <w:rFonts w:ascii="Tahoma" w:eastAsia="Calibri" w:hAnsi="Tahoma" w:cs="Tahoma"/>
                <w:b/>
                <w:bCs/>
                <w:color w:val="000000"/>
                <w:sz w:val="20"/>
                <w:szCs w:val="20"/>
                <w:u w:color="000000"/>
                <w:bdr w:val="nil"/>
                <w:lang w:eastAsia="en-US"/>
              </w:rPr>
              <w:t>Technical proposal:</w:t>
            </w:r>
          </w:p>
          <w:p w14:paraId="354FCF72" w14:textId="77777777" w:rsidR="00992B20" w:rsidRPr="005955D3" w:rsidRDefault="00992B20" w:rsidP="00992B20">
            <w:pPr>
              <w:numPr>
                <w:ilvl w:val="1"/>
                <w:numId w:val="20"/>
              </w:numPr>
              <w:pBdr>
                <w:top w:val="nil"/>
                <w:left w:val="nil"/>
                <w:bottom w:val="nil"/>
                <w:right w:val="nil"/>
                <w:between w:val="nil"/>
                <w:bar w:val="nil"/>
              </w:pBdr>
              <w:suppressAutoHyphens/>
              <w:autoSpaceDE w:val="0"/>
              <w:autoSpaceDN w:val="0"/>
              <w:spacing w:after="0" w:line="240" w:lineRule="auto"/>
              <w:rPr>
                <w:rFonts w:ascii="Tahoma" w:eastAsia="Calibri" w:hAnsi="Tahoma" w:cs="Tahoma"/>
                <w:color w:val="000000"/>
                <w:sz w:val="20"/>
                <w:szCs w:val="20"/>
                <w:u w:color="000000"/>
                <w:bdr w:val="nil"/>
                <w:lang w:eastAsia="en-US"/>
              </w:rPr>
            </w:pPr>
            <w:r w:rsidRPr="005955D3">
              <w:rPr>
                <w:rFonts w:ascii="Tahoma" w:eastAsia="Calibri" w:hAnsi="Tahoma" w:cs="Tahoma"/>
                <w:color w:val="000000"/>
                <w:sz w:val="20"/>
                <w:szCs w:val="20"/>
                <w:u w:color="000000"/>
                <w:bdr w:val="nil"/>
                <w:lang w:eastAsia="en-US"/>
              </w:rPr>
              <w:t>Brief description of why the individual considers him/herself as the most suitable for the assignment</w:t>
            </w:r>
          </w:p>
          <w:p w14:paraId="51D622B4" w14:textId="77777777" w:rsidR="00992B20" w:rsidRPr="005955D3" w:rsidRDefault="00992B20" w:rsidP="00992B20">
            <w:pPr>
              <w:numPr>
                <w:ilvl w:val="1"/>
                <w:numId w:val="20"/>
              </w:numPr>
              <w:pBdr>
                <w:top w:val="nil"/>
                <w:left w:val="nil"/>
                <w:bottom w:val="nil"/>
                <w:right w:val="nil"/>
                <w:between w:val="nil"/>
                <w:bar w:val="nil"/>
              </w:pBdr>
              <w:suppressAutoHyphens/>
              <w:autoSpaceDE w:val="0"/>
              <w:autoSpaceDN w:val="0"/>
              <w:spacing w:after="0" w:line="240" w:lineRule="auto"/>
              <w:rPr>
                <w:rFonts w:ascii="Tahoma" w:eastAsia="Trebuchet MS" w:hAnsi="Tahoma" w:cs="Tahoma"/>
                <w:i/>
                <w:iCs/>
                <w:color w:val="000000"/>
                <w:sz w:val="20"/>
                <w:szCs w:val="20"/>
                <w:u w:color="000000"/>
                <w:bdr w:val="nil"/>
                <w:lang w:eastAsia="en-US"/>
              </w:rPr>
            </w:pPr>
            <w:r w:rsidRPr="005955D3">
              <w:rPr>
                <w:rFonts w:ascii="Tahoma" w:eastAsia="Calibri" w:hAnsi="Tahoma" w:cs="Tahoma"/>
                <w:color w:val="000000"/>
                <w:sz w:val="20"/>
                <w:szCs w:val="20"/>
                <w:u w:color="000000"/>
                <w:bdr w:val="nil"/>
                <w:lang w:eastAsia="en-US"/>
              </w:rPr>
              <w:t xml:space="preserve">A methodology, on how they will approach and complete the assignment. </w:t>
            </w:r>
            <w:r w:rsidRPr="005955D3">
              <w:rPr>
                <w:rFonts w:ascii="Tahoma" w:eastAsia="Calibri" w:hAnsi="Tahoma" w:cs="Tahoma"/>
                <w:i/>
                <w:iCs/>
                <w:color w:val="000000"/>
                <w:sz w:val="20"/>
                <w:szCs w:val="20"/>
                <w:u w:color="000000"/>
                <w:bdr w:val="nil"/>
                <w:lang w:eastAsia="en-US"/>
              </w:rPr>
              <w:t>[If applicable. A methodology is recommended for intellectual services, but may be omitted for support services]</w:t>
            </w:r>
          </w:p>
          <w:p w14:paraId="1EFE2883" w14:textId="77777777" w:rsidR="00992B20" w:rsidRPr="005955D3" w:rsidRDefault="00992B20" w:rsidP="00992B20">
            <w:pPr>
              <w:numPr>
                <w:ilvl w:val="0"/>
                <w:numId w:val="19"/>
              </w:numPr>
              <w:pBdr>
                <w:top w:val="nil"/>
                <w:left w:val="nil"/>
                <w:bottom w:val="nil"/>
                <w:right w:val="nil"/>
                <w:between w:val="nil"/>
                <w:bar w:val="nil"/>
              </w:pBdr>
              <w:suppressAutoHyphens/>
              <w:autoSpaceDE w:val="0"/>
              <w:autoSpaceDN w:val="0"/>
              <w:spacing w:after="0" w:line="240" w:lineRule="auto"/>
              <w:rPr>
                <w:rFonts w:ascii="Tahoma" w:eastAsia="Calibri" w:hAnsi="Tahoma" w:cs="Tahoma"/>
                <w:color w:val="000000"/>
                <w:sz w:val="20"/>
                <w:szCs w:val="20"/>
                <w:u w:color="000000"/>
                <w:bdr w:val="nil"/>
                <w:lang w:eastAsia="en-US"/>
              </w:rPr>
            </w:pPr>
            <w:r w:rsidRPr="005955D3">
              <w:rPr>
                <w:rFonts w:ascii="Tahoma" w:eastAsia="Calibri" w:hAnsi="Tahoma" w:cs="Tahoma"/>
                <w:b/>
                <w:bCs/>
                <w:color w:val="000000"/>
                <w:sz w:val="20"/>
                <w:szCs w:val="20"/>
                <w:u w:color="000000"/>
                <w:bdr w:val="nil"/>
                <w:lang w:eastAsia="en-US"/>
              </w:rPr>
              <w:t>Financial proposal</w:t>
            </w:r>
            <w:r w:rsidRPr="005955D3">
              <w:rPr>
                <w:rFonts w:ascii="Tahoma" w:eastAsia="Calibri" w:hAnsi="Tahoma" w:cs="Tahoma"/>
                <w:color w:val="000000"/>
                <w:sz w:val="20"/>
                <w:szCs w:val="20"/>
                <w:u w:color="000000"/>
                <w:bdr w:val="nil"/>
                <w:lang w:eastAsia="en-US"/>
              </w:rPr>
              <w:t xml:space="preserve"> that indicates the all-inclusive fixed total contract price, supported by a breakdown of costs, as per template provided (Annex II)</w:t>
            </w:r>
          </w:p>
        </w:tc>
      </w:tr>
    </w:tbl>
    <w:p w14:paraId="157B9017" w14:textId="77777777" w:rsidR="00ED72ED" w:rsidRPr="005955D3" w:rsidRDefault="00ED72ED" w:rsidP="00992B20">
      <w:pPr>
        <w:pBdr>
          <w:top w:val="nil"/>
          <w:left w:val="nil"/>
          <w:bottom w:val="nil"/>
          <w:right w:val="nil"/>
          <w:between w:val="nil"/>
          <w:bar w:val="nil"/>
        </w:pBdr>
        <w:suppressAutoHyphens/>
        <w:spacing w:after="200" w:line="276" w:lineRule="auto"/>
        <w:rPr>
          <w:rFonts w:ascii="Tahoma" w:eastAsia="Calibri" w:hAnsi="Tahoma" w:cs="Tahoma"/>
          <w:color w:val="000000"/>
          <w:sz w:val="20"/>
          <w:szCs w:val="20"/>
          <w:u w:color="000000"/>
          <w:bdr w:val="nil"/>
          <w:lang w:eastAsia="en-US"/>
        </w:rPr>
      </w:pPr>
    </w:p>
    <w:p w14:paraId="405378FA" w14:textId="77777777" w:rsidR="00992B20" w:rsidRPr="005955D3" w:rsidRDefault="00992B20" w:rsidP="00992B20">
      <w:pPr>
        <w:pBdr>
          <w:top w:val="nil"/>
          <w:left w:val="nil"/>
          <w:bottom w:val="nil"/>
          <w:right w:val="nil"/>
          <w:between w:val="nil"/>
          <w:bar w:val="nil"/>
        </w:pBdr>
        <w:suppressAutoHyphens/>
        <w:spacing w:after="200" w:line="276" w:lineRule="auto"/>
        <w:rPr>
          <w:rFonts w:ascii="Tahoma" w:eastAsia="Trebuchet MS Bold" w:hAnsi="Tahoma" w:cs="Tahoma"/>
          <w:i/>
          <w:iCs/>
          <w:color w:val="000000"/>
          <w:sz w:val="20"/>
          <w:szCs w:val="20"/>
          <w:u w:color="000000"/>
          <w:bdr w:val="nil"/>
          <w:lang w:eastAsia="en-US"/>
        </w:rPr>
      </w:pPr>
      <w:r w:rsidRPr="005955D3">
        <w:rPr>
          <w:rFonts w:ascii="Tahoma" w:eastAsia="Calibri" w:hAnsi="Tahoma" w:cs="Tahoma"/>
          <w:color w:val="000000"/>
          <w:sz w:val="20"/>
          <w:szCs w:val="20"/>
          <w:u w:color="000000"/>
          <w:bdr w:val="nil"/>
          <w:lang w:eastAsia="en-US"/>
        </w:rPr>
        <w:t>ANNEXES</w:t>
      </w:r>
      <w:r w:rsidRPr="005955D3">
        <w:rPr>
          <w:rFonts w:ascii="Tahoma" w:eastAsia="Calibri" w:hAnsi="Tahoma" w:cs="Tahoma"/>
          <w:i/>
          <w:iCs/>
          <w:color w:val="000000"/>
          <w:sz w:val="20"/>
          <w:szCs w:val="20"/>
          <w:u w:color="000000"/>
          <w:bdr w:val="nil"/>
          <w:lang w:eastAsia="en-US"/>
        </w:rPr>
        <w:t xml:space="preserve"> (to be downloaded from UNDP Uganda Website, procurement notices section: </w:t>
      </w:r>
      <w:hyperlink r:id="rId11" w:history="1">
        <w:r w:rsidRPr="005955D3">
          <w:rPr>
            <w:rFonts w:ascii="Tahoma" w:eastAsia="Calibri" w:hAnsi="Tahoma" w:cs="Tahoma"/>
            <w:i/>
            <w:iCs/>
            <w:color w:val="000000"/>
            <w:sz w:val="20"/>
            <w:szCs w:val="20"/>
            <w:u w:val="single" w:color="000000"/>
            <w:bdr w:val="nil"/>
            <w:lang w:eastAsia="en-US"/>
          </w:rPr>
          <w:t>www.undp.or.ug</w:t>
        </w:r>
      </w:hyperlink>
      <w:r w:rsidRPr="005955D3">
        <w:rPr>
          <w:rFonts w:ascii="Tahoma" w:eastAsia="Calibri" w:hAnsi="Tahoma" w:cs="Tahoma"/>
          <w:i/>
          <w:iCs/>
          <w:color w:val="000000"/>
          <w:sz w:val="20"/>
          <w:szCs w:val="20"/>
          <w:u w:color="000000"/>
          <w:bdr w:val="nil"/>
          <w:lang w:eastAsia="en-US"/>
        </w:rPr>
        <w:t>):</w:t>
      </w:r>
    </w:p>
    <w:p w14:paraId="5D54F89E" w14:textId="77777777" w:rsidR="00992B20" w:rsidRPr="005955D3" w:rsidRDefault="00992B20" w:rsidP="00992B20">
      <w:pPr>
        <w:numPr>
          <w:ilvl w:val="0"/>
          <w:numId w:val="21"/>
        </w:numPr>
        <w:pBdr>
          <w:top w:val="nil"/>
          <w:left w:val="nil"/>
          <w:bottom w:val="nil"/>
          <w:right w:val="nil"/>
          <w:between w:val="nil"/>
          <w:bar w:val="nil"/>
        </w:pBdr>
        <w:suppressAutoHyphens/>
        <w:autoSpaceDE w:val="0"/>
        <w:autoSpaceDN w:val="0"/>
        <w:spacing w:after="200" w:line="276" w:lineRule="auto"/>
        <w:rPr>
          <w:rFonts w:ascii="Tahoma" w:eastAsia="Trebuchet MS Bold" w:hAnsi="Tahoma" w:cs="Tahoma"/>
          <w:color w:val="000000"/>
          <w:sz w:val="20"/>
          <w:szCs w:val="20"/>
          <w:u w:color="000000"/>
          <w:bdr w:val="nil"/>
          <w:lang w:eastAsia="en-US"/>
        </w:rPr>
      </w:pPr>
      <w:r w:rsidRPr="005955D3">
        <w:rPr>
          <w:rFonts w:ascii="Tahoma" w:eastAsia="Calibri" w:hAnsi="Tahoma" w:cs="Tahoma"/>
          <w:color w:val="000000"/>
          <w:sz w:val="20"/>
          <w:szCs w:val="20"/>
          <w:u w:color="000000"/>
          <w:bdr w:val="nil"/>
          <w:lang w:eastAsia="en-US"/>
        </w:rPr>
        <w:t>ANNEX I- Individual Contractor General Terms and Conditions</w:t>
      </w:r>
    </w:p>
    <w:p w14:paraId="1FD2B186" w14:textId="77777777" w:rsidR="00992B20" w:rsidRPr="005955D3" w:rsidRDefault="00992B20" w:rsidP="00992B20">
      <w:pPr>
        <w:numPr>
          <w:ilvl w:val="0"/>
          <w:numId w:val="22"/>
        </w:numPr>
        <w:pBdr>
          <w:top w:val="nil"/>
          <w:left w:val="nil"/>
          <w:bottom w:val="nil"/>
          <w:right w:val="nil"/>
          <w:between w:val="nil"/>
          <w:bar w:val="nil"/>
        </w:pBdr>
        <w:suppressAutoHyphens/>
        <w:autoSpaceDE w:val="0"/>
        <w:autoSpaceDN w:val="0"/>
        <w:spacing w:after="200" w:line="276" w:lineRule="auto"/>
        <w:rPr>
          <w:rFonts w:ascii="Tahoma" w:eastAsia="Trebuchet MS Bold" w:hAnsi="Tahoma" w:cs="Tahoma"/>
          <w:color w:val="000000"/>
          <w:sz w:val="20"/>
          <w:szCs w:val="20"/>
          <w:u w:color="000000"/>
          <w:bdr w:val="nil"/>
          <w:lang w:eastAsia="en-US"/>
        </w:rPr>
      </w:pPr>
      <w:r w:rsidRPr="005955D3">
        <w:rPr>
          <w:rFonts w:ascii="Tahoma" w:eastAsia="Calibri" w:hAnsi="Tahoma" w:cs="Tahoma"/>
          <w:color w:val="000000"/>
          <w:sz w:val="20"/>
          <w:szCs w:val="20"/>
          <w:u w:color="000000"/>
          <w:bdr w:val="nil"/>
          <w:lang w:eastAsia="en-US"/>
        </w:rPr>
        <w:t>ANNEX II –Offers’ Letter to UNDP Confirming Interest and Availability for the Individual Contractor Assignment</w:t>
      </w:r>
    </w:p>
    <w:p w14:paraId="70F11946" w14:textId="77777777" w:rsidR="00992B20" w:rsidRPr="005955D3" w:rsidRDefault="00992B20" w:rsidP="00992B20">
      <w:pPr>
        <w:pBdr>
          <w:top w:val="nil"/>
          <w:left w:val="nil"/>
          <w:bottom w:val="nil"/>
          <w:right w:val="nil"/>
          <w:between w:val="nil"/>
          <w:bar w:val="nil"/>
        </w:pBdr>
        <w:suppressAutoHyphens/>
        <w:spacing w:after="200" w:line="276" w:lineRule="auto"/>
        <w:jc w:val="both"/>
        <w:rPr>
          <w:rFonts w:ascii="Tahoma" w:eastAsia="Trebuchet MS Bold" w:hAnsi="Tahoma" w:cs="Tahoma"/>
          <w:color w:val="000000"/>
          <w:sz w:val="20"/>
          <w:szCs w:val="20"/>
          <w:u w:color="000000"/>
          <w:bdr w:val="nil"/>
          <w:lang w:eastAsia="en-US"/>
        </w:rPr>
      </w:pPr>
      <w:r w:rsidRPr="005955D3">
        <w:rPr>
          <w:rFonts w:ascii="Tahoma" w:eastAsia="Calibri" w:hAnsi="Tahoma" w:cs="Tahoma"/>
          <w:color w:val="000000"/>
          <w:sz w:val="20"/>
          <w:szCs w:val="20"/>
          <w:u w:color="000000"/>
          <w:bdr w:val="nil"/>
          <w:lang w:eastAsia="en-US"/>
        </w:rPr>
        <w:t>This TOR is approved by: [</w:t>
      </w:r>
      <w:r w:rsidRPr="005955D3">
        <w:rPr>
          <w:rFonts w:ascii="Tahoma" w:eastAsia="Calibri" w:hAnsi="Tahoma" w:cs="Tahoma"/>
          <w:i/>
          <w:iCs/>
          <w:color w:val="000000"/>
          <w:sz w:val="20"/>
          <w:szCs w:val="20"/>
          <w:u w:color="000000"/>
          <w:bdr w:val="nil"/>
          <w:lang w:eastAsia="en-US"/>
        </w:rPr>
        <w:t>indicate name of Approving Manager</w:t>
      </w:r>
      <w:r w:rsidRPr="005955D3">
        <w:rPr>
          <w:rFonts w:ascii="Tahoma" w:eastAsia="Calibri" w:hAnsi="Tahoma" w:cs="Tahoma"/>
          <w:color w:val="000000"/>
          <w:sz w:val="20"/>
          <w:szCs w:val="20"/>
          <w:u w:color="000000"/>
          <w:bdr w:val="nil"/>
          <w:lang w:eastAsia="en-US"/>
        </w:rPr>
        <w:t xml:space="preserve">, </w:t>
      </w:r>
      <w:r w:rsidRPr="005955D3">
        <w:rPr>
          <w:rFonts w:ascii="Tahoma" w:eastAsia="Calibri" w:hAnsi="Tahoma" w:cs="Tahoma"/>
          <w:i/>
          <w:iCs/>
          <w:color w:val="000000"/>
          <w:sz w:val="20"/>
          <w:szCs w:val="20"/>
          <w:u w:color="000000"/>
          <w:bdr w:val="nil"/>
          <w:lang w:eastAsia="en-US"/>
        </w:rPr>
        <w:t>only for internal purposes.]</w:t>
      </w:r>
    </w:p>
    <w:p w14:paraId="6C638A16" w14:textId="77777777" w:rsidR="00992B20" w:rsidRPr="005955D3" w:rsidRDefault="00992B20" w:rsidP="00992B20">
      <w:pPr>
        <w:pBdr>
          <w:top w:val="nil"/>
          <w:left w:val="nil"/>
          <w:bottom w:val="nil"/>
          <w:right w:val="nil"/>
          <w:between w:val="nil"/>
          <w:bar w:val="nil"/>
        </w:pBdr>
        <w:suppressAutoHyphens/>
        <w:spacing w:after="200" w:line="276" w:lineRule="auto"/>
        <w:jc w:val="both"/>
        <w:rPr>
          <w:rFonts w:ascii="Tahoma" w:eastAsia="Trebuchet MS Bold" w:hAnsi="Tahoma" w:cs="Tahoma"/>
          <w:color w:val="000000"/>
          <w:sz w:val="20"/>
          <w:szCs w:val="20"/>
          <w:u w:val="single" w:color="000000"/>
          <w:bdr w:val="nil"/>
          <w:lang w:eastAsia="en-US"/>
        </w:rPr>
      </w:pPr>
      <w:r w:rsidRPr="005955D3">
        <w:rPr>
          <w:rFonts w:ascii="Tahoma" w:eastAsia="Calibri" w:hAnsi="Tahoma" w:cs="Tahoma"/>
          <w:color w:val="000000"/>
          <w:sz w:val="20"/>
          <w:szCs w:val="20"/>
          <w:u w:color="000000"/>
          <w:bdr w:val="nil"/>
          <w:lang w:eastAsia="en-US"/>
        </w:rPr>
        <w:t>Signature</w:t>
      </w:r>
      <w:r w:rsidRPr="005955D3">
        <w:rPr>
          <w:rFonts w:ascii="Tahoma" w:eastAsia="Calibri" w:hAnsi="Tahoma" w:cs="Tahoma"/>
          <w:color w:val="000000"/>
          <w:sz w:val="20"/>
          <w:szCs w:val="20"/>
          <w:u w:color="000000"/>
          <w:bdr w:val="nil"/>
          <w:lang w:eastAsia="en-US"/>
        </w:rPr>
        <w:tab/>
      </w:r>
      <w:r w:rsidRPr="005955D3">
        <w:rPr>
          <w:rFonts w:ascii="Tahoma" w:eastAsia="Calibri" w:hAnsi="Tahoma" w:cs="Tahoma"/>
          <w:color w:val="000000"/>
          <w:sz w:val="20"/>
          <w:szCs w:val="20"/>
          <w:u w:color="000000"/>
          <w:bdr w:val="nil"/>
          <w:lang w:eastAsia="en-US"/>
        </w:rPr>
        <w:tab/>
      </w:r>
      <w:r w:rsidRPr="005955D3">
        <w:rPr>
          <w:rFonts w:ascii="Tahoma" w:eastAsia="Trebuchet MS Bold" w:hAnsi="Tahoma" w:cs="Tahoma"/>
          <w:color w:val="000000"/>
          <w:sz w:val="20"/>
          <w:szCs w:val="20"/>
          <w:u w:val="single" w:color="000000"/>
          <w:bdr w:val="nil"/>
          <w:lang w:eastAsia="en-US"/>
        </w:rPr>
        <w:tab/>
      </w:r>
      <w:r w:rsidRPr="005955D3">
        <w:rPr>
          <w:rFonts w:ascii="Tahoma" w:eastAsia="Trebuchet MS Bold" w:hAnsi="Tahoma" w:cs="Tahoma"/>
          <w:color w:val="000000"/>
          <w:sz w:val="20"/>
          <w:szCs w:val="20"/>
          <w:u w:val="single" w:color="000000"/>
          <w:bdr w:val="nil"/>
          <w:lang w:eastAsia="en-US"/>
        </w:rPr>
        <w:tab/>
      </w:r>
      <w:r w:rsidRPr="005955D3">
        <w:rPr>
          <w:rFonts w:ascii="Tahoma" w:eastAsia="Trebuchet MS Bold" w:hAnsi="Tahoma" w:cs="Tahoma"/>
          <w:color w:val="000000"/>
          <w:sz w:val="20"/>
          <w:szCs w:val="20"/>
          <w:u w:val="single" w:color="000000"/>
          <w:bdr w:val="nil"/>
          <w:lang w:eastAsia="en-US"/>
        </w:rPr>
        <w:tab/>
      </w:r>
      <w:r w:rsidRPr="005955D3">
        <w:rPr>
          <w:rFonts w:ascii="Tahoma" w:eastAsia="Trebuchet MS Bold" w:hAnsi="Tahoma" w:cs="Tahoma"/>
          <w:color w:val="000000"/>
          <w:sz w:val="20"/>
          <w:szCs w:val="20"/>
          <w:u w:val="single" w:color="000000"/>
          <w:bdr w:val="nil"/>
          <w:lang w:eastAsia="en-US"/>
        </w:rPr>
        <w:tab/>
      </w:r>
    </w:p>
    <w:p w14:paraId="41B57157" w14:textId="77777777" w:rsidR="00992B20" w:rsidRPr="005955D3" w:rsidRDefault="00992B20" w:rsidP="00992B20">
      <w:pPr>
        <w:pBdr>
          <w:top w:val="nil"/>
          <w:left w:val="nil"/>
          <w:bottom w:val="nil"/>
          <w:right w:val="nil"/>
          <w:between w:val="nil"/>
          <w:bar w:val="nil"/>
        </w:pBdr>
        <w:suppressAutoHyphens/>
        <w:spacing w:after="200" w:line="276" w:lineRule="auto"/>
        <w:jc w:val="both"/>
        <w:rPr>
          <w:rFonts w:ascii="Tahoma" w:eastAsia="Trebuchet MS Bold" w:hAnsi="Tahoma" w:cs="Tahoma"/>
          <w:color w:val="000000"/>
          <w:sz w:val="20"/>
          <w:szCs w:val="20"/>
          <w:u w:val="single" w:color="000000"/>
          <w:bdr w:val="nil"/>
          <w:lang w:eastAsia="en-US"/>
        </w:rPr>
      </w:pPr>
      <w:r w:rsidRPr="005955D3">
        <w:rPr>
          <w:rFonts w:ascii="Tahoma" w:eastAsia="Calibri" w:hAnsi="Tahoma" w:cs="Tahoma"/>
          <w:color w:val="000000"/>
          <w:sz w:val="20"/>
          <w:szCs w:val="20"/>
          <w:u w:color="000000"/>
          <w:bdr w:val="nil"/>
          <w:lang w:eastAsia="en-US"/>
        </w:rPr>
        <w:t>Name and Designation</w:t>
      </w:r>
      <w:r w:rsidRPr="005955D3">
        <w:rPr>
          <w:rFonts w:ascii="Tahoma" w:eastAsia="Calibri" w:hAnsi="Tahoma" w:cs="Tahoma"/>
          <w:color w:val="000000"/>
          <w:sz w:val="20"/>
          <w:szCs w:val="20"/>
          <w:u w:color="000000"/>
          <w:bdr w:val="nil"/>
          <w:lang w:eastAsia="en-US"/>
        </w:rPr>
        <w:tab/>
      </w:r>
      <w:r w:rsidRPr="005955D3">
        <w:rPr>
          <w:rFonts w:ascii="Tahoma" w:eastAsia="Trebuchet MS Bold" w:hAnsi="Tahoma" w:cs="Tahoma"/>
          <w:color w:val="000000"/>
          <w:sz w:val="20"/>
          <w:szCs w:val="20"/>
          <w:u w:val="single" w:color="000000"/>
          <w:bdr w:val="nil"/>
          <w:lang w:eastAsia="en-US"/>
        </w:rPr>
        <w:tab/>
      </w:r>
      <w:r w:rsidRPr="005955D3">
        <w:rPr>
          <w:rFonts w:ascii="Tahoma" w:eastAsia="Trebuchet MS Bold" w:hAnsi="Tahoma" w:cs="Tahoma"/>
          <w:color w:val="000000"/>
          <w:sz w:val="20"/>
          <w:szCs w:val="20"/>
          <w:u w:val="single" w:color="000000"/>
          <w:bdr w:val="nil"/>
          <w:lang w:eastAsia="en-US"/>
        </w:rPr>
        <w:tab/>
      </w:r>
      <w:r w:rsidRPr="005955D3">
        <w:rPr>
          <w:rFonts w:ascii="Tahoma" w:eastAsia="Trebuchet MS Bold" w:hAnsi="Tahoma" w:cs="Tahoma"/>
          <w:color w:val="000000"/>
          <w:sz w:val="20"/>
          <w:szCs w:val="20"/>
          <w:u w:val="single" w:color="000000"/>
          <w:bdr w:val="nil"/>
          <w:lang w:eastAsia="en-US"/>
        </w:rPr>
        <w:tab/>
      </w:r>
      <w:r w:rsidRPr="005955D3">
        <w:rPr>
          <w:rFonts w:ascii="Tahoma" w:eastAsia="Trebuchet MS Bold" w:hAnsi="Tahoma" w:cs="Tahoma"/>
          <w:color w:val="000000"/>
          <w:sz w:val="20"/>
          <w:szCs w:val="20"/>
          <w:u w:val="single" w:color="000000"/>
          <w:bdr w:val="nil"/>
          <w:lang w:eastAsia="en-US"/>
        </w:rPr>
        <w:tab/>
      </w:r>
    </w:p>
    <w:p w14:paraId="68CA007A" w14:textId="77777777" w:rsidR="00992B20" w:rsidRPr="00992B20" w:rsidRDefault="00992B20" w:rsidP="00992B20">
      <w:pPr>
        <w:pBdr>
          <w:top w:val="nil"/>
          <w:left w:val="nil"/>
          <w:bottom w:val="nil"/>
          <w:right w:val="nil"/>
          <w:between w:val="nil"/>
          <w:bar w:val="nil"/>
        </w:pBdr>
        <w:suppressAutoHyphens/>
        <w:spacing w:after="200" w:line="276" w:lineRule="auto"/>
        <w:jc w:val="both"/>
        <w:rPr>
          <w:rFonts w:ascii="Tahoma" w:eastAsia="Calibri" w:hAnsi="Tahoma" w:cs="Tahoma"/>
          <w:color w:val="000000"/>
          <w:sz w:val="20"/>
          <w:szCs w:val="20"/>
          <w:u w:color="000000"/>
          <w:bdr w:val="nil"/>
          <w:lang w:eastAsia="en-US"/>
        </w:rPr>
      </w:pPr>
      <w:r w:rsidRPr="005955D3">
        <w:rPr>
          <w:rFonts w:ascii="Tahoma" w:eastAsia="Calibri" w:hAnsi="Tahoma" w:cs="Tahoma"/>
          <w:color w:val="000000"/>
          <w:sz w:val="20"/>
          <w:szCs w:val="20"/>
          <w:u w:color="000000"/>
          <w:bdr w:val="nil"/>
          <w:lang w:eastAsia="en-US"/>
        </w:rPr>
        <w:t>Date of Signing</w:t>
      </w:r>
      <w:r w:rsidRPr="00992B20">
        <w:rPr>
          <w:rFonts w:ascii="Tahoma" w:eastAsia="Calibri" w:hAnsi="Tahoma" w:cs="Tahoma"/>
          <w:color w:val="000000"/>
          <w:sz w:val="20"/>
          <w:szCs w:val="20"/>
          <w:u w:color="000000"/>
          <w:bdr w:val="nil"/>
          <w:lang w:eastAsia="en-US"/>
        </w:rPr>
        <w:tab/>
      </w:r>
      <w:r w:rsidRPr="00992B20">
        <w:rPr>
          <w:rFonts w:ascii="Tahoma" w:eastAsia="Calibri" w:hAnsi="Tahoma" w:cs="Tahoma"/>
          <w:color w:val="000000"/>
          <w:sz w:val="20"/>
          <w:szCs w:val="20"/>
          <w:u w:color="000000"/>
          <w:bdr w:val="nil"/>
          <w:lang w:eastAsia="en-US"/>
        </w:rPr>
        <w:tab/>
      </w:r>
      <w:r w:rsidRPr="00992B20">
        <w:rPr>
          <w:rFonts w:ascii="Tahoma" w:eastAsia="Trebuchet MS Bold" w:hAnsi="Tahoma" w:cs="Tahoma"/>
          <w:color w:val="000000"/>
          <w:sz w:val="20"/>
          <w:szCs w:val="20"/>
          <w:u w:val="single" w:color="000000"/>
          <w:bdr w:val="nil"/>
          <w:lang w:eastAsia="en-US"/>
        </w:rPr>
        <w:tab/>
      </w:r>
      <w:r w:rsidRPr="00992B20">
        <w:rPr>
          <w:rFonts w:ascii="Tahoma" w:eastAsia="Trebuchet MS Bold" w:hAnsi="Tahoma" w:cs="Tahoma"/>
          <w:color w:val="000000"/>
          <w:sz w:val="20"/>
          <w:szCs w:val="20"/>
          <w:u w:val="single" w:color="000000"/>
          <w:bdr w:val="nil"/>
          <w:lang w:eastAsia="en-US"/>
        </w:rPr>
        <w:tab/>
      </w:r>
      <w:r w:rsidRPr="00992B20">
        <w:rPr>
          <w:rFonts w:ascii="Tahoma" w:eastAsia="Trebuchet MS Bold" w:hAnsi="Tahoma" w:cs="Tahoma"/>
          <w:color w:val="000000"/>
          <w:sz w:val="20"/>
          <w:szCs w:val="20"/>
          <w:u w:val="single" w:color="000000"/>
          <w:bdr w:val="nil"/>
          <w:lang w:eastAsia="en-US"/>
        </w:rPr>
        <w:tab/>
      </w:r>
      <w:r w:rsidRPr="00992B20">
        <w:rPr>
          <w:rFonts w:ascii="Tahoma" w:eastAsia="Trebuchet MS Bold" w:hAnsi="Tahoma" w:cs="Tahoma"/>
          <w:color w:val="000000"/>
          <w:sz w:val="20"/>
          <w:szCs w:val="20"/>
          <w:u w:val="single" w:color="000000"/>
          <w:bdr w:val="nil"/>
          <w:lang w:eastAsia="en-US"/>
        </w:rPr>
        <w:tab/>
      </w:r>
    </w:p>
    <w:p w14:paraId="28813B69" w14:textId="77777777" w:rsidR="00794C41" w:rsidRPr="00992B20" w:rsidRDefault="00794C41" w:rsidP="00794C41">
      <w:pPr>
        <w:rPr>
          <w:rFonts w:ascii="Tahoma" w:eastAsia="Times New Roman" w:hAnsi="Tahoma" w:cs="Tahoma"/>
          <w:bCs/>
          <w:sz w:val="20"/>
          <w:szCs w:val="20"/>
          <w:lang w:eastAsia="en-US"/>
        </w:rPr>
      </w:pPr>
    </w:p>
    <w:sectPr w:rsidR="00794C41" w:rsidRPr="00992B20" w:rsidSect="00306DD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C255C" w14:textId="77777777" w:rsidR="009232F4" w:rsidRDefault="009232F4" w:rsidP="00407A3B">
      <w:pPr>
        <w:spacing w:after="0" w:line="240" w:lineRule="auto"/>
      </w:pPr>
      <w:r>
        <w:separator/>
      </w:r>
    </w:p>
  </w:endnote>
  <w:endnote w:type="continuationSeparator" w:id="0">
    <w:p w14:paraId="75CF52C3" w14:textId="77777777" w:rsidR="009232F4" w:rsidRDefault="009232F4" w:rsidP="0040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
    <w:altName w:val="Yu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686579"/>
      <w:docPartObj>
        <w:docPartGallery w:val="Page Numbers (Bottom of Page)"/>
        <w:docPartUnique/>
      </w:docPartObj>
    </w:sdtPr>
    <w:sdtEndPr>
      <w:rPr>
        <w:noProof/>
      </w:rPr>
    </w:sdtEndPr>
    <w:sdtContent>
      <w:p w14:paraId="5E7B3FF1" w14:textId="7A00556B" w:rsidR="00132259" w:rsidRDefault="00132259">
        <w:pPr>
          <w:pStyle w:val="Footer"/>
          <w:jc w:val="right"/>
        </w:pPr>
        <w:r>
          <w:fldChar w:fldCharType="begin"/>
        </w:r>
        <w:r>
          <w:instrText xml:space="preserve"> PAGE   \* MERGEFORMAT </w:instrText>
        </w:r>
        <w:r>
          <w:fldChar w:fldCharType="separate"/>
        </w:r>
        <w:r w:rsidR="002A2E60">
          <w:rPr>
            <w:noProof/>
          </w:rPr>
          <w:t>2</w:t>
        </w:r>
        <w:r>
          <w:rPr>
            <w:noProof/>
          </w:rPr>
          <w:fldChar w:fldCharType="end"/>
        </w:r>
      </w:p>
    </w:sdtContent>
  </w:sdt>
  <w:p w14:paraId="3950F776" w14:textId="77777777" w:rsidR="00132259" w:rsidRDefault="0013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1505D" w14:textId="77777777" w:rsidR="009232F4" w:rsidRDefault="009232F4" w:rsidP="00407A3B">
      <w:pPr>
        <w:spacing w:after="0" w:line="240" w:lineRule="auto"/>
      </w:pPr>
      <w:r>
        <w:separator/>
      </w:r>
    </w:p>
  </w:footnote>
  <w:footnote w:type="continuationSeparator" w:id="0">
    <w:p w14:paraId="7C7F09B4" w14:textId="77777777" w:rsidR="009232F4" w:rsidRDefault="009232F4" w:rsidP="00407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0D104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0.5pt;height:10.5pt" o:bullet="t">
        <v:imagedata r:id="rId1" o:title="mso26"/>
      </v:shape>
    </w:pict>
  </w:numPicBullet>
  <w:abstractNum w:abstractNumId="0" w15:restartNumberingAfterBreak="0">
    <w:nsid w:val="0269323A"/>
    <w:multiLevelType w:val="hybridMultilevel"/>
    <w:tmpl w:val="24B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82CE4"/>
    <w:multiLevelType w:val="hybridMultilevel"/>
    <w:tmpl w:val="D45AF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F4436"/>
    <w:multiLevelType w:val="hybridMultilevel"/>
    <w:tmpl w:val="BC28BE98"/>
    <w:lvl w:ilvl="0" w:tplc="454C01C4">
      <w:start w:val="1"/>
      <w:numFmt w:val="upperRoman"/>
      <w:lvlText w:val="%1."/>
      <w:lvlJc w:val="left"/>
      <w:pPr>
        <w:ind w:left="1080"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6924C3A"/>
    <w:multiLevelType w:val="hybridMultilevel"/>
    <w:tmpl w:val="3B3A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E7766"/>
    <w:multiLevelType w:val="multilevel"/>
    <w:tmpl w:val="9B98C67E"/>
    <w:styleLink w:val="List22"/>
    <w:lvl w:ilvl="0">
      <w:start w:val="1"/>
      <w:numFmt w:val="decimal"/>
      <w:lvlText w:val="%1)"/>
      <w:lvlJc w:val="left"/>
      <w:pPr>
        <w:tabs>
          <w:tab w:val="num" w:pos="615"/>
        </w:tabs>
        <w:ind w:left="61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2"/>
        </w:tabs>
        <w:ind w:left="2072" w:hanging="20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5"/>
        </w:tabs>
        <w:ind w:left="277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5"/>
        </w:tabs>
        <w:ind w:left="349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2"/>
        </w:tabs>
        <w:ind w:left="4232" w:hanging="20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5"/>
        </w:tabs>
        <w:ind w:left="493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5"/>
        </w:tabs>
        <w:ind w:left="565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2"/>
        </w:tabs>
        <w:ind w:left="6392" w:hanging="20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19092B94"/>
    <w:multiLevelType w:val="hybridMultilevel"/>
    <w:tmpl w:val="F336DE40"/>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6" w15:restartNumberingAfterBreak="0">
    <w:nsid w:val="1C384D70"/>
    <w:multiLevelType w:val="hybridMultilevel"/>
    <w:tmpl w:val="09D219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E2F2A39"/>
    <w:multiLevelType w:val="hybridMultilevel"/>
    <w:tmpl w:val="0832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9659E"/>
    <w:multiLevelType w:val="hybridMultilevel"/>
    <w:tmpl w:val="6EA6731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E69DD"/>
    <w:multiLevelType w:val="multilevel"/>
    <w:tmpl w:val="043CC1C0"/>
    <w:styleLink w:val="List23"/>
    <w:lvl w:ilvl="0">
      <w:numFmt w:val="bullet"/>
      <w:lvlText w:val="•"/>
      <w:lvlJc w:val="left"/>
      <w:pPr>
        <w:tabs>
          <w:tab w:val="num" w:pos="360"/>
        </w:tabs>
        <w:ind w:left="360" w:hanging="360"/>
      </w:pPr>
      <w:rPr>
        <w:rFonts w:ascii="Trebuchet MS Bold" w:eastAsia="Trebuchet MS Bold" w:hAnsi="Trebuchet MS Bold" w:cs="Trebuchet MS Bold"/>
        <w:color w:val="000000"/>
        <w:position w:val="0"/>
      </w:rPr>
    </w:lvl>
    <w:lvl w:ilvl="1">
      <w:start w:val="1"/>
      <w:numFmt w:val="bullet"/>
      <w:lvlText w:val="o"/>
      <w:lvlJc w:val="left"/>
      <w:pPr>
        <w:tabs>
          <w:tab w:val="num" w:pos="95"/>
        </w:tabs>
      </w:pPr>
      <w:rPr>
        <w:rFonts w:ascii="Trebuchet MS Bold" w:eastAsia="Trebuchet MS Bold" w:hAnsi="Trebuchet MS Bold" w:cs="Trebuchet MS Bold"/>
        <w:color w:val="000000"/>
        <w:position w:val="0"/>
      </w:rPr>
    </w:lvl>
    <w:lvl w:ilvl="2">
      <w:start w:val="1"/>
      <w:numFmt w:val="bullet"/>
      <w:lvlText w:val="▪"/>
      <w:lvlJc w:val="left"/>
      <w:pPr>
        <w:tabs>
          <w:tab w:val="num" w:pos="95"/>
        </w:tabs>
      </w:pPr>
      <w:rPr>
        <w:rFonts w:ascii="Trebuchet MS Bold" w:eastAsia="Trebuchet MS Bold" w:hAnsi="Trebuchet MS Bold" w:cs="Trebuchet MS Bold"/>
        <w:color w:val="000000"/>
        <w:position w:val="0"/>
      </w:rPr>
    </w:lvl>
    <w:lvl w:ilvl="3">
      <w:start w:val="1"/>
      <w:numFmt w:val="bullet"/>
      <w:lvlText w:val="•"/>
      <w:lvlJc w:val="left"/>
      <w:pPr>
        <w:tabs>
          <w:tab w:val="num" w:pos="95"/>
        </w:tabs>
      </w:pPr>
      <w:rPr>
        <w:rFonts w:ascii="Trebuchet MS Bold" w:eastAsia="Trebuchet MS Bold" w:hAnsi="Trebuchet MS Bold" w:cs="Trebuchet MS Bold"/>
        <w:color w:val="000000"/>
        <w:position w:val="0"/>
      </w:rPr>
    </w:lvl>
    <w:lvl w:ilvl="4">
      <w:start w:val="1"/>
      <w:numFmt w:val="bullet"/>
      <w:lvlText w:val="o"/>
      <w:lvlJc w:val="left"/>
      <w:pPr>
        <w:tabs>
          <w:tab w:val="num" w:pos="95"/>
        </w:tabs>
      </w:pPr>
      <w:rPr>
        <w:rFonts w:ascii="Trebuchet MS Bold" w:eastAsia="Trebuchet MS Bold" w:hAnsi="Trebuchet MS Bold" w:cs="Trebuchet MS Bold"/>
        <w:color w:val="000000"/>
        <w:position w:val="0"/>
      </w:rPr>
    </w:lvl>
    <w:lvl w:ilvl="5">
      <w:start w:val="1"/>
      <w:numFmt w:val="bullet"/>
      <w:lvlText w:val="▪"/>
      <w:lvlJc w:val="left"/>
      <w:pPr>
        <w:tabs>
          <w:tab w:val="num" w:pos="95"/>
        </w:tabs>
      </w:pPr>
      <w:rPr>
        <w:rFonts w:ascii="Trebuchet MS Bold" w:eastAsia="Trebuchet MS Bold" w:hAnsi="Trebuchet MS Bold" w:cs="Trebuchet MS Bold"/>
        <w:color w:val="000000"/>
        <w:position w:val="0"/>
      </w:rPr>
    </w:lvl>
    <w:lvl w:ilvl="6">
      <w:start w:val="1"/>
      <w:numFmt w:val="bullet"/>
      <w:lvlText w:val="•"/>
      <w:lvlJc w:val="left"/>
      <w:pPr>
        <w:tabs>
          <w:tab w:val="num" w:pos="95"/>
        </w:tabs>
      </w:pPr>
      <w:rPr>
        <w:rFonts w:ascii="Trebuchet MS Bold" w:eastAsia="Trebuchet MS Bold" w:hAnsi="Trebuchet MS Bold" w:cs="Trebuchet MS Bold"/>
        <w:color w:val="000000"/>
        <w:position w:val="0"/>
      </w:rPr>
    </w:lvl>
    <w:lvl w:ilvl="7">
      <w:start w:val="1"/>
      <w:numFmt w:val="bullet"/>
      <w:lvlText w:val="o"/>
      <w:lvlJc w:val="left"/>
      <w:pPr>
        <w:tabs>
          <w:tab w:val="num" w:pos="95"/>
        </w:tabs>
      </w:pPr>
      <w:rPr>
        <w:rFonts w:ascii="Trebuchet MS Bold" w:eastAsia="Trebuchet MS Bold" w:hAnsi="Trebuchet MS Bold" w:cs="Trebuchet MS Bold"/>
        <w:color w:val="000000"/>
        <w:position w:val="0"/>
      </w:rPr>
    </w:lvl>
    <w:lvl w:ilvl="8">
      <w:start w:val="1"/>
      <w:numFmt w:val="bullet"/>
      <w:lvlText w:val="▪"/>
      <w:lvlJc w:val="left"/>
      <w:pPr>
        <w:tabs>
          <w:tab w:val="num" w:pos="95"/>
        </w:tabs>
      </w:pPr>
      <w:rPr>
        <w:rFonts w:ascii="Trebuchet MS Bold" w:eastAsia="Trebuchet MS Bold" w:hAnsi="Trebuchet MS Bold" w:cs="Trebuchet MS Bold"/>
        <w:color w:val="000000"/>
        <w:position w:val="0"/>
      </w:rPr>
    </w:lvl>
  </w:abstractNum>
  <w:abstractNum w:abstractNumId="10" w15:restartNumberingAfterBreak="0">
    <w:nsid w:val="3DAF1102"/>
    <w:multiLevelType w:val="hybridMultilevel"/>
    <w:tmpl w:val="70FAA90C"/>
    <w:lvl w:ilvl="0" w:tplc="319A4CA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C294E"/>
    <w:multiLevelType w:val="hybridMultilevel"/>
    <w:tmpl w:val="C0005766"/>
    <w:lvl w:ilvl="0" w:tplc="319A4CA6">
      <w:start w:val="1"/>
      <w:numFmt w:val="bullet"/>
      <w:lvlText w:val="-"/>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5F43AB"/>
    <w:multiLevelType w:val="hybridMultilevel"/>
    <w:tmpl w:val="97D2C8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6666F"/>
    <w:multiLevelType w:val="hybridMultilevel"/>
    <w:tmpl w:val="F6408F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A864A27"/>
    <w:multiLevelType w:val="hybridMultilevel"/>
    <w:tmpl w:val="FC3E7F6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920"/>
        </w:tabs>
        <w:ind w:left="1920" w:hanging="360"/>
      </w:pPr>
      <w:rPr>
        <w:rFonts w:ascii="Courier New" w:hAnsi="Courier New" w:hint="default"/>
      </w:rPr>
    </w:lvl>
    <w:lvl w:ilvl="2" w:tplc="04070005" w:tentative="1">
      <w:start w:val="1"/>
      <w:numFmt w:val="bullet"/>
      <w:lvlText w:val=""/>
      <w:lvlJc w:val="left"/>
      <w:pPr>
        <w:tabs>
          <w:tab w:val="num" w:pos="2640"/>
        </w:tabs>
        <w:ind w:left="2640" w:hanging="360"/>
      </w:pPr>
      <w:rPr>
        <w:rFonts w:ascii="Wingdings" w:hAnsi="Wingdings" w:hint="default"/>
      </w:rPr>
    </w:lvl>
    <w:lvl w:ilvl="3" w:tplc="04070001" w:tentative="1">
      <w:start w:val="1"/>
      <w:numFmt w:val="bullet"/>
      <w:lvlText w:val=""/>
      <w:lvlJc w:val="left"/>
      <w:pPr>
        <w:tabs>
          <w:tab w:val="num" w:pos="3360"/>
        </w:tabs>
        <w:ind w:left="3360" w:hanging="360"/>
      </w:pPr>
      <w:rPr>
        <w:rFonts w:ascii="Symbol" w:hAnsi="Symbol" w:hint="default"/>
      </w:rPr>
    </w:lvl>
    <w:lvl w:ilvl="4" w:tplc="04070003" w:tentative="1">
      <w:start w:val="1"/>
      <w:numFmt w:val="bullet"/>
      <w:lvlText w:val="o"/>
      <w:lvlJc w:val="left"/>
      <w:pPr>
        <w:tabs>
          <w:tab w:val="num" w:pos="4080"/>
        </w:tabs>
        <w:ind w:left="4080" w:hanging="360"/>
      </w:pPr>
      <w:rPr>
        <w:rFonts w:ascii="Courier New" w:hAnsi="Courier New" w:hint="default"/>
      </w:rPr>
    </w:lvl>
    <w:lvl w:ilvl="5" w:tplc="04070005" w:tentative="1">
      <w:start w:val="1"/>
      <w:numFmt w:val="bullet"/>
      <w:lvlText w:val=""/>
      <w:lvlJc w:val="left"/>
      <w:pPr>
        <w:tabs>
          <w:tab w:val="num" w:pos="4800"/>
        </w:tabs>
        <w:ind w:left="4800" w:hanging="360"/>
      </w:pPr>
      <w:rPr>
        <w:rFonts w:ascii="Wingdings" w:hAnsi="Wingdings" w:hint="default"/>
      </w:rPr>
    </w:lvl>
    <w:lvl w:ilvl="6" w:tplc="04070001" w:tentative="1">
      <w:start w:val="1"/>
      <w:numFmt w:val="bullet"/>
      <w:lvlText w:val=""/>
      <w:lvlJc w:val="left"/>
      <w:pPr>
        <w:tabs>
          <w:tab w:val="num" w:pos="5520"/>
        </w:tabs>
        <w:ind w:left="5520" w:hanging="360"/>
      </w:pPr>
      <w:rPr>
        <w:rFonts w:ascii="Symbol" w:hAnsi="Symbol" w:hint="default"/>
      </w:rPr>
    </w:lvl>
    <w:lvl w:ilvl="7" w:tplc="04070003" w:tentative="1">
      <w:start w:val="1"/>
      <w:numFmt w:val="bullet"/>
      <w:lvlText w:val="o"/>
      <w:lvlJc w:val="left"/>
      <w:pPr>
        <w:tabs>
          <w:tab w:val="num" w:pos="6240"/>
        </w:tabs>
        <w:ind w:left="6240" w:hanging="360"/>
      </w:pPr>
      <w:rPr>
        <w:rFonts w:ascii="Courier New" w:hAnsi="Courier New" w:hint="default"/>
      </w:rPr>
    </w:lvl>
    <w:lvl w:ilvl="8" w:tplc="04070005" w:tentative="1">
      <w:start w:val="1"/>
      <w:numFmt w:val="bullet"/>
      <w:lvlText w:val=""/>
      <w:lvlJc w:val="left"/>
      <w:pPr>
        <w:tabs>
          <w:tab w:val="num" w:pos="6960"/>
        </w:tabs>
        <w:ind w:left="6960" w:hanging="360"/>
      </w:pPr>
      <w:rPr>
        <w:rFonts w:ascii="Wingdings" w:hAnsi="Wingdings" w:hint="default"/>
      </w:rPr>
    </w:lvl>
  </w:abstractNum>
  <w:abstractNum w:abstractNumId="15" w15:restartNumberingAfterBreak="0">
    <w:nsid w:val="4B1B2230"/>
    <w:multiLevelType w:val="hybridMultilevel"/>
    <w:tmpl w:val="90EAC498"/>
    <w:lvl w:ilvl="0" w:tplc="8B44136E">
      <w:start w:val="2"/>
      <w:numFmt w:val="upperLetter"/>
      <w:lvlText w:val="%1."/>
      <w:lvlJc w:val="left"/>
      <w:pPr>
        <w:ind w:left="295" w:hanging="295"/>
      </w:pPr>
      <w:rPr>
        <w:rFonts w:ascii="Calibri" w:eastAsia="Calibri" w:hAnsi="Calibri" w:hint="default"/>
        <w:b/>
        <w:bCs/>
        <w:sz w:val="28"/>
        <w:szCs w:val="28"/>
      </w:rPr>
    </w:lvl>
    <w:lvl w:ilvl="1" w:tplc="F384D876">
      <w:start w:val="1"/>
      <w:numFmt w:val="bullet"/>
      <w:lvlText w:val=""/>
      <w:lvlJc w:val="left"/>
      <w:pPr>
        <w:ind w:left="1540" w:hanging="360"/>
      </w:pPr>
      <w:rPr>
        <w:rFonts w:ascii="Symbol" w:eastAsia="Symbol" w:hAnsi="Symbol" w:hint="default"/>
        <w:sz w:val="22"/>
        <w:szCs w:val="22"/>
      </w:rPr>
    </w:lvl>
    <w:lvl w:ilvl="2" w:tplc="BAAE357C">
      <w:start w:val="1"/>
      <w:numFmt w:val="bullet"/>
      <w:lvlText w:val="•"/>
      <w:lvlJc w:val="left"/>
      <w:pPr>
        <w:ind w:left="1180" w:hanging="360"/>
      </w:pPr>
      <w:rPr>
        <w:rFonts w:hint="default"/>
      </w:rPr>
    </w:lvl>
    <w:lvl w:ilvl="3" w:tplc="341A4E44">
      <w:start w:val="1"/>
      <w:numFmt w:val="bullet"/>
      <w:lvlText w:val="•"/>
      <w:lvlJc w:val="left"/>
      <w:pPr>
        <w:ind w:left="1540" w:hanging="360"/>
      </w:pPr>
      <w:rPr>
        <w:rFonts w:hint="default"/>
      </w:rPr>
    </w:lvl>
    <w:lvl w:ilvl="4" w:tplc="E164487E">
      <w:start w:val="1"/>
      <w:numFmt w:val="bullet"/>
      <w:lvlText w:val="•"/>
      <w:lvlJc w:val="left"/>
      <w:pPr>
        <w:ind w:left="2688" w:hanging="360"/>
      </w:pPr>
      <w:rPr>
        <w:rFonts w:hint="default"/>
      </w:rPr>
    </w:lvl>
    <w:lvl w:ilvl="5" w:tplc="84C86CE4">
      <w:start w:val="1"/>
      <w:numFmt w:val="bullet"/>
      <w:lvlText w:val="•"/>
      <w:lvlJc w:val="left"/>
      <w:pPr>
        <w:ind w:left="3837" w:hanging="360"/>
      </w:pPr>
      <w:rPr>
        <w:rFonts w:hint="default"/>
      </w:rPr>
    </w:lvl>
    <w:lvl w:ilvl="6" w:tplc="09986E56">
      <w:start w:val="1"/>
      <w:numFmt w:val="bullet"/>
      <w:lvlText w:val="•"/>
      <w:lvlJc w:val="left"/>
      <w:pPr>
        <w:ind w:left="4985" w:hanging="360"/>
      </w:pPr>
      <w:rPr>
        <w:rFonts w:hint="default"/>
      </w:rPr>
    </w:lvl>
    <w:lvl w:ilvl="7" w:tplc="6F8602C8">
      <w:start w:val="1"/>
      <w:numFmt w:val="bullet"/>
      <w:lvlText w:val="•"/>
      <w:lvlJc w:val="left"/>
      <w:pPr>
        <w:ind w:left="6134" w:hanging="360"/>
      </w:pPr>
      <w:rPr>
        <w:rFonts w:hint="default"/>
      </w:rPr>
    </w:lvl>
    <w:lvl w:ilvl="8" w:tplc="2AECEF4C">
      <w:start w:val="1"/>
      <w:numFmt w:val="bullet"/>
      <w:lvlText w:val="•"/>
      <w:lvlJc w:val="left"/>
      <w:pPr>
        <w:ind w:left="7282" w:hanging="360"/>
      </w:pPr>
      <w:rPr>
        <w:rFonts w:hint="default"/>
      </w:rPr>
    </w:lvl>
  </w:abstractNum>
  <w:abstractNum w:abstractNumId="16" w15:restartNumberingAfterBreak="0">
    <w:nsid w:val="578855C7"/>
    <w:multiLevelType w:val="hybridMultilevel"/>
    <w:tmpl w:val="19E004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E147599"/>
    <w:multiLevelType w:val="hybridMultilevel"/>
    <w:tmpl w:val="719A80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EC33322"/>
    <w:multiLevelType w:val="hybridMultilevel"/>
    <w:tmpl w:val="D2860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055F34"/>
    <w:multiLevelType w:val="hybridMultilevel"/>
    <w:tmpl w:val="4234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04111E"/>
    <w:multiLevelType w:val="hybridMultilevel"/>
    <w:tmpl w:val="2918EBDA"/>
    <w:lvl w:ilvl="0" w:tplc="04070005">
      <w:start w:val="1"/>
      <w:numFmt w:val="bullet"/>
      <w:lvlText w:val=""/>
      <w:lvlJc w:val="left"/>
      <w:pPr>
        <w:tabs>
          <w:tab w:val="num" w:pos="720"/>
        </w:tabs>
        <w:ind w:left="720" w:hanging="360"/>
      </w:pPr>
      <w:rPr>
        <w:rFonts w:ascii="Wingdings" w:hAnsi="Wingdings" w:hint="default"/>
      </w:rPr>
    </w:lvl>
    <w:lvl w:ilvl="1" w:tplc="9D36CE54">
      <w:start w:val="3"/>
      <w:numFmt w:val="bullet"/>
      <w:lvlText w:val="-"/>
      <w:lvlJc w:val="left"/>
      <w:pPr>
        <w:tabs>
          <w:tab w:val="num" w:pos="1440"/>
        </w:tabs>
        <w:ind w:left="1440" w:hanging="360"/>
      </w:pPr>
      <w:rPr>
        <w:rFonts w:ascii="Garamond" w:eastAsia="Times New Roman" w:hAnsi="Garamond"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BA7820"/>
    <w:multiLevelType w:val="hybridMultilevel"/>
    <w:tmpl w:val="7F18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44A04"/>
    <w:multiLevelType w:val="hybridMultilevel"/>
    <w:tmpl w:val="68E2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A3F90"/>
    <w:multiLevelType w:val="hybridMultilevel"/>
    <w:tmpl w:val="82CE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92198E"/>
    <w:multiLevelType w:val="multilevel"/>
    <w:tmpl w:val="4A0AE132"/>
    <w:styleLink w:val="List21"/>
    <w:lvl w:ilvl="0">
      <w:start w:val="1"/>
      <w:numFmt w:val="decimal"/>
      <w:lvlText w:val="%1)"/>
      <w:lvlJc w:val="left"/>
      <w:pPr>
        <w:tabs>
          <w:tab w:val="num" w:pos="720"/>
        </w:tabs>
        <w:ind w:left="720" w:hanging="36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5"/>
        </w:tabs>
        <w:ind w:left="133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2"/>
        </w:tabs>
        <w:ind w:left="2072" w:hanging="20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5"/>
        </w:tabs>
        <w:ind w:left="277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5"/>
        </w:tabs>
        <w:ind w:left="349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2"/>
        </w:tabs>
        <w:ind w:left="4232" w:hanging="20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5"/>
        </w:tabs>
        <w:ind w:left="493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5"/>
        </w:tabs>
        <w:ind w:left="565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2"/>
        </w:tabs>
        <w:ind w:left="6392" w:hanging="20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5" w15:restartNumberingAfterBreak="0">
    <w:nsid w:val="7931209D"/>
    <w:multiLevelType w:val="hybridMultilevel"/>
    <w:tmpl w:val="AF64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A21AA"/>
    <w:multiLevelType w:val="multilevel"/>
    <w:tmpl w:val="6242D4CA"/>
    <w:styleLink w:val="List24"/>
    <w:lvl w:ilvl="0">
      <w:numFmt w:val="bullet"/>
      <w:lvlText w:val="•"/>
      <w:lvlJc w:val="left"/>
      <w:pPr>
        <w:tabs>
          <w:tab w:val="num" w:pos="360"/>
        </w:tabs>
        <w:ind w:left="360" w:hanging="360"/>
      </w:pPr>
      <w:rPr>
        <w:rFonts w:ascii="Trebuchet MS Bold" w:eastAsia="Trebuchet MS Bold" w:hAnsi="Trebuchet MS Bold" w:cs="Trebuchet MS Bold"/>
        <w:color w:val="000000"/>
        <w:position w:val="0"/>
      </w:rPr>
    </w:lvl>
    <w:lvl w:ilvl="1">
      <w:start w:val="1"/>
      <w:numFmt w:val="bullet"/>
      <w:lvlText w:val="o"/>
      <w:lvlJc w:val="left"/>
      <w:pPr>
        <w:tabs>
          <w:tab w:val="num" w:pos="95"/>
        </w:tabs>
      </w:pPr>
      <w:rPr>
        <w:rFonts w:ascii="Trebuchet MS Bold" w:eastAsia="Trebuchet MS Bold" w:hAnsi="Trebuchet MS Bold" w:cs="Trebuchet MS Bold"/>
        <w:color w:val="000000"/>
        <w:position w:val="0"/>
      </w:rPr>
    </w:lvl>
    <w:lvl w:ilvl="2">
      <w:start w:val="1"/>
      <w:numFmt w:val="bullet"/>
      <w:lvlText w:val="▪"/>
      <w:lvlJc w:val="left"/>
      <w:pPr>
        <w:tabs>
          <w:tab w:val="num" w:pos="95"/>
        </w:tabs>
      </w:pPr>
      <w:rPr>
        <w:rFonts w:ascii="Trebuchet MS Bold" w:eastAsia="Trebuchet MS Bold" w:hAnsi="Trebuchet MS Bold" w:cs="Trebuchet MS Bold"/>
        <w:color w:val="000000"/>
        <w:position w:val="0"/>
      </w:rPr>
    </w:lvl>
    <w:lvl w:ilvl="3">
      <w:start w:val="1"/>
      <w:numFmt w:val="bullet"/>
      <w:lvlText w:val="•"/>
      <w:lvlJc w:val="left"/>
      <w:pPr>
        <w:tabs>
          <w:tab w:val="num" w:pos="95"/>
        </w:tabs>
      </w:pPr>
      <w:rPr>
        <w:rFonts w:ascii="Trebuchet MS Bold" w:eastAsia="Trebuchet MS Bold" w:hAnsi="Trebuchet MS Bold" w:cs="Trebuchet MS Bold"/>
        <w:color w:val="000000"/>
        <w:position w:val="0"/>
      </w:rPr>
    </w:lvl>
    <w:lvl w:ilvl="4">
      <w:start w:val="1"/>
      <w:numFmt w:val="bullet"/>
      <w:lvlText w:val="o"/>
      <w:lvlJc w:val="left"/>
      <w:pPr>
        <w:tabs>
          <w:tab w:val="num" w:pos="95"/>
        </w:tabs>
      </w:pPr>
      <w:rPr>
        <w:rFonts w:ascii="Trebuchet MS Bold" w:eastAsia="Trebuchet MS Bold" w:hAnsi="Trebuchet MS Bold" w:cs="Trebuchet MS Bold"/>
        <w:color w:val="000000"/>
        <w:position w:val="0"/>
      </w:rPr>
    </w:lvl>
    <w:lvl w:ilvl="5">
      <w:start w:val="1"/>
      <w:numFmt w:val="bullet"/>
      <w:lvlText w:val="▪"/>
      <w:lvlJc w:val="left"/>
      <w:pPr>
        <w:tabs>
          <w:tab w:val="num" w:pos="95"/>
        </w:tabs>
      </w:pPr>
      <w:rPr>
        <w:rFonts w:ascii="Trebuchet MS Bold" w:eastAsia="Trebuchet MS Bold" w:hAnsi="Trebuchet MS Bold" w:cs="Trebuchet MS Bold"/>
        <w:color w:val="000000"/>
        <w:position w:val="0"/>
      </w:rPr>
    </w:lvl>
    <w:lvl w:ilvl="6">
      <w:start w:val="1"/>
      <w:numFmt w:val="bullet"/>
      <w:lvlText w:val="•"/>
      <w:lvlJc w:val="left"/>
      <w:pPr>
        <w:tabs>
          <w:tab w:val="num" w:pos="95"/>
        </w:tabs>
      </w:pPr>
      <w:rPr>
        <w:rFonts w:ascii="Trebuchet MS Bold" w:eastAsia="Trebuchet MS Bold" w:hAnsi="Trebuchet MS Bold" w:cs="Trebuchet MS Bold"/>
        <w:color w:val="000000"/>
        <w:position w:val="0"/>
      </w:rPr>
    </w:lvl>
    <w:lvl w:ilvl="7">
      <w:start w:val="1"/>
      <w:numFmt w:val="bullet"/>
      <w:lvlText w:val="o"/>
      <w:lvlJc w:val="left"/>
      <w:pPr>
        <w:tabs>
          <w:tab w:val="num" w:pos="95"/>
        </w:tabs>
      </w:pPr>
      <w:rPr>
        <w:rFonts w:ascii="Trebuchet MS Bold" w:eastAsia="Trebuchet MS Bold" w:hAnsi="Trebuchet MS Bold" w:cs="Trebuchet MS Bold"/>
        <w:color w:val="000000"/>
        <w:position w:val="0"/>
      </w:rPr>
    </w:lvl>
    <w:lvl w:ilvl="8">
      <w:start w:val="1"/>
      <w:numFmt w:val="bullet"/>
      <w:lvlText w:val="▪"/>
      <w:lvlJc w:val="left"/>
      <w:pPr>
        <w:tabs>
          <w:tab w:val="num" w:pos="95"/>
        </w:tabs>
      </w:pPr>
      <w:rPr>
        <w:rFonts w:ascii="Trebuchet MS Bold" w:eastAsia="Trebuchet MS Bold" w:hAnsi="Trebuchet MS Bold" w:cs="Trebuchet MS Bold"/>
        <w:color w:val="000000"/>
        <w:position w:val="0"/>
      </w:rPr>
    </w:lvl>
  </w:abstractNum>
  <w:num w:numId="1">
    <w:abstractNumId w:val="15"/>
  </w:num>
  <w:num w:numId="2">
    <w:abstractNumId w:val="5"/>
  </w:num>
  <w:num w:numId="3">
    <w:abstractNumId w:val="6"/>
  </w:num>
  <w:num w:numId="4">
    <w:abstractNumId w:val="16"/>
  </w:num>
  <w:num w:numId="5">
    <w:abstractNumId w:val="19"/>
  </w:num>
  <w:num w:numId="6">
    <w:abstractNumId w:val="7"/>
  </w:num>
  <w:num w:numId="7">
    <w:abstractNumId w:val="25"/>
  </w:num>
  <w:num w:numId="8">
    <w:abstractNumId w:val="21"/>
  </w:num>
  <w:num w:numId="9">
    <w:abstractNumId w:val="3"/>
  </w:num>
  <w:num w:numId="10">
    <w:abstractNumId w:val="23"/>
  </w:num>
  <w:num w:numId="11">
    <w:abstractNumId w:val="0"/>
  </w:num>
  <w:num w:numId="12">
    <w:abstractNumId w:val="18"/>
  </w:num>
  <w:num w:numId="13">
    <w:abstractNumId w:val="12"/>
  </w:num>
  <w:num w:numId="14">
    <w:abstractNumId w:val="2"/>
  </w:num>
  <w:num w:numId="15">
    <w:abstractNumId w:val="20"/>
  </w:num>
  <w:num w:numId="16">
    <w:abstractNumId w:val="14"/>
  </w:num>
  <w:num w:numId="17">
    <w:abstractNumId w:val="13"/>
  </w:num>
  <w:num w:numId="18">
    <w:abstractNumId w:val="8"/>
  </w:num>
  <w:num w:numId="19">
    <w:abstractNumId w:val="24"/>
  </w:num>
  <w:num w:numId="20">
    <w:abstractNumId w:val="4"/>
  </w:num>
  <w:num w:numId="21">
    <w:abstractNumId w:val="9"/>
  </w:num>
  <w:num w:numId="22">
    <w:abstractNumId w:val="26"/>
  </w:num>
  <w:num w:numId="23">
    <w:abstractNumId w:val="1"/>
  </w:num>
  <w:num w:numId="24">
    <w:abstractNumId w:val="22"/>
  </w:num>
  <w:num w:numId="25">
    <w:abstractNumId w:val="11"/>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80"/>
    <w:rsid w:val="00000C97"/>
    <w:rsid w:val="00041180"/>
    <w:rsid w:val="00053CC3"/>
    <w:rsid w:val="000A577E"/>
    <w:rsid w:val="000B00E0"/>
    <w:rsid w:val="000B6CBF"/>
    <w:rsid w:val="000C5325"/>
    <w:rsid w:val="000D17A7"/>
    <w:rsid w:val="000E420A"/>
    <w:rsid w:val="000E7F68"/>
    <w:rsid w:val="000F6AD6"/>
    <w:rsid w:val="001225BD"/>
    <w:rsid w:val="00127DA5"/>
    <w:rsid w:val="00132259"/>
    <w:rsid w:val="00137442"/>
    <w:rsid w:val="00140B3A"/>
    <w:rsid w:val="00143077"/>
    <w:rsid w:val="00143196"/>
    <w:rsid w:val="0014467E"/>
    <w:rsid w:val="00145B1D"/>
    <w:rsid w:val="001478AC"/>
    <w:rsid w:val="00150A98"/>
    <w:rsid w:val="001617DA"/>
    <w:rsid w:val="00163857"/>
    <w:rsid w:val="00173BBE"/>
    <w:rsid w:val="0019034E"/>
    <w:rsid w:val="001949DD"/>
    <w:rsid w:val="00196699"/>
    <w:rsid w:val="001B4A5D"/>
    <w:rsid w:val="00224EB9"/>
    <w:rsid w:val="002406EE"/>
    <w:rsid w:val="00242438"/>
    <w:rsid w:val="002522A4"/>
    <w:rsid w:val="00263511"/>
    <w:rsid w:val="00265F21"/>
    <w:rsid w:val="00271D80"/>
    <w:rsid w:val="0027598F"/>
    <w:rsid w:val="00291A7F"/>
    <w:rsid w:val="002A2E60"/>
    <w:rsid w:val="002A599E"/>
    <w:rsid w:val="002E0BF1"/>
    <w:rsid w:val="002E1527"/>
    <w:rsid w:val="002E30C2"/>
    <w:rsid w:val="002F1317"/>
    <w:rsid w:val="002F2943"/>
    <w:rsid w:val="00306DDE"/>
    <w:rsid w:val="00313970"/>
    <w:rsid w:val="00341EED"/>
    <w:rsid w:val="003422CD"/>
    <w:rsid w:val="00351372"/>
    <w:rsid w:val="00357DC0"/>
    <w:rsid w:val="00380B7F"/>
    <w:rsid w:val="003B0451"/>
    <w:rsid w:val="003D09A3"/>
    <w:rsid w:val="003E75F8"/>
    <w:rsid w:val="00407A3B"/>
    <w:rsid w:val="004119A1"/>
    <w:rsid w:val="004122B2"/>
    <w:rsid w:val="00431B9A"/>
    <w:rsid w:val="00432DB5"/>
    <w:rsid w:val="00452680"/>
    <w:rsid w:val="0046605B"/>
    <w:rsid w:val="00466B5B"/>
    <w:rsid w:val="00473407"/>
    <w:rsid w:val="004A203D"/>
    <w:rsid w:val="004A5894"/>
    <w:rsid w:val="004D12CE"/>
    <w:rsid w:val="00506564"/>
    <w:rsid w:val="0053550E"/>
    <w:rsid w:val="00571711"/>
    <w:rsid w:val="00577750"/>
    <w:rsid w:val="00580C15"/>
    <w:rsid w:val="00585764"/>
    <w:rsid w:val="005955D3"/>
    <w:rsid w:val="00596367"/>
    <w:rsid w:val="005B0018"/>
    <w:rsid w:val="005B079B"/>
    <w:rsid w:val="005B4207"/>
    <w:rsid w:val="005D0775"/>
    <w:rsid w:val="005D2802"/>
    <w:rsid w:val="005D4585"/>
    <w:rsid w:val="005E2CC6"/>
    <w:rsid w:val="005E2ECB"/>
    <w:rsid w:val="005E79A6"/>
    <w:rsid w:val="005F506C"/>
    <w:rsid w:val="00601266"/>
    <w:rsid w:val="006074E0"/>
    <w:rsid w:val="0064729F"/>
    <w:rsid w:val="006642A8"/>
    <w:rsid w:val="00674E7D"/>
    <w:rsid w:val="00692CA0"/>
    <w:rsid w:val="006D07D7"/>
    <w:rsid w:val="007143F2"/>
    <w:rsid w:val="007179F1"/>
    <w:rsid w:val="00762D7C"/>
    <w:rsid w:val="00793A3B"/>
    <w:rsid w:val="00794C41"/>
    <w:rsid w:val="007B33AB"/>
    <w:rsid w:val="007C058B"/>
    <w:rsid w:val="007D2764"/>
    <w:rsid w:val="007E578D"/>
    <w:rsid w:val="007F4CC0"/>
    <w:rsid w:val="007F78E2"/>
    <w:rsid w:val="0081415A"/>
    <w:rsid w:val="00857B45"/>
    <w:rsid w:val="00873858"/>
    <w:rsid w:val="00876427"/>
    <w:rsid w:val="008B223C"/>
    <w:rsid w:val="008B3A31"/>
    <w:rsid w:val="008C385C"/>
    <w:rsid w:val="008C4511"/>
    <w:rsid w:val="008E7CE0"/>
    <w:rsid w:val="008F2514"/>
    <w:rsid w:val="00905E07"/>
    <w:rsid w:val="00905E97"/>
    <w:rsid w:val="00912895"/>
    <w:rsid w:val="009206C8"/>
    <w:rsid w:val="009232F4"/>
    <w:rsid w:val="0093676E"/>
    <w:rsid w:val="00937FF0"/>
    <w:rsid w:val="009406D6"/>
    <w:rsid w:val="009458B8"/>
    <w:rsid w:val="00977BD3"/>
    <w:rsid w:val="00992B20"/>
    <w:rsid w:val="009A61D0"/>
    <w:rsid w:val="009C280C"/>
    <w:rsid w:val="009D25CE"/>
    <w:rsid w:val="009E30E2"/>
    <w:rsid w:val="009F0CCE"/>
    <w:rsid w:val="009F7A36"/>
    <w:rsid w:val="00A02540"/>
    <w:rsid w:val="00A14B24"/>
    <w:rsid w:val="00A22B18"/>
    <w:rsid w:val="00A3560C"/>
    <w:rsid w:val="00A410BC"/>
    <w:rsid w:val="00A66B03"/>
    <w:rsid w:val="00A67A80"/>
    <w:rsid w:val="00A87646"/>
    <w:rsid w:val="00A97DD6"/>
    <w:rsid w:val="00AA31A3"/>
    <w:rsid w:val="00AD0EC2"/>
    <w:rsid w:val="00B308E8"/>
    <w:rsid w:val="00B46456"/>
    <w:rsid w:val="00B5646E"/>
    <w:rsid w:val="00BB0050"/>
    <w:rsid w:val="00BC0C0B"/>
    <w:rsid w:val="00C05B59"/>
    <w:rsid w:val="00C11EE4"/>
    <w:rsid w:val="00C7537D"/>
    <w:rsid w:val="00C97C50"/>
    <w:rsid w:val="00CA5A4F"/>
    <w:rsid w:val="00CB50C2"/>
    <w:rsid w:val="00CC64CF"/>
    <w:rsid w:val="00D227E3"/>
    <w:rsid w:val="00D409E8"/>
    <w:rsid w:val="00D61B05"/>
    <w:rsid w:val="00D905DE"/>
    <w:rsid w:val="00DA16C2"/>
    <w:rsid w:val="00DA341B"/>
    <w:rsid w:val="00DB214A"/>
    <w:rsid w:val="00DB31BF"/>
    <w:rsid w:val="00DF0154"/>
    <w:rsid w:val="00DF2232"/>
    <w:rsid w:val="00DF3626"/>
    <w:rsid w:val="00E02053"/>
    <w:rsid w:val="00E173B6"/>
    <w:rsid w:val="00E30A45"/>
    <w:rsid w:val="00E5774C"/>
    <w:rsid w:val="00E71FB0"/>
    <w:rsid w:val="00E76CC4"/>
    <w:rsid w:val="00E905D1"/>
    <w:rsid w:val="00EA44CA"/>
    <w:rsid w:val="00EB128A"/>
    <w:rsid w:val="00EB72EA"/>
    <w:rsid w:val="00ED574B"/>
    <w:rsid w:val="00ED6BC2"/>
    <w:rsid w:val="00ED72ED"/>
    <w:rsid w:val="00EF7D70"/>
    <w:rsid w:val="00F02FA1"/>
    <w:rsid w:val="00F15EF3"/>
    <w:rsid w:val="00F40BC8"/>
    <w:rsid w:val="00F43D60"/>
    <w:rsid w:val="00F45DD7"/>
    <w:rsid w:val="00F6691D"/>
    <w:rsid w:val="00F84779"/>
    <w:rsid w:val="00F94BF0"/>
    <w:rsid w:val="00FA1DA2"/>
    <w:rsid w:val="00FB4D01"/>
    <w:rsid w:val="00FB71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E2161"/>
  <w14:defaultImageDpi w14:val="32767"/>
  <w15:docId w15:val="{3BEA5DF9-F678-4CF4-8BAA-FD537907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680"/>
    <w:pPr>
      <w:spacing w:after="160" w:line="259" w:lineRule="auto"/>
    </w:pPr>
    <w:rPr>
      <w:rFonts w:eastAsiaTheme="minorEastAsia"/>
      <w:sz w:val="22"/>
      <w:szCs w:val="22"/>
      <w:lang w:eastAsia="zh-CN"/>
    </w:rPr>
  </w:style>
  <w:style w:type="paragraph" w:styleId="Heading1">
    <w:name w:val="heading 1"/>
    <w:basedOn w:val="Normal"/>
    <w:next w:val="Normal"/>
    <w:link w:val="Heading1Char"/>
    <w:uiPriority w:val="1"/>
    <w:qFormat/>
    <w:rsid w:val="00452680"/>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1"/>
    <w:unhideWhenUsed/>
    <w:qFormat/>
    <w:rsid w:val="00452680"/>
    <w:pPr>
      <w:keepNext/>
      <w:keepLines/>
      <w:spacing w:before="40" w:after="0"/>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680"/>
    <w:rPr>
      <w:rFonts w:asciiTheme="majorHAnsi" w:eastAsiaTheme="majorEastAsia" w:hAnsiTheme="majorHAnsi" w:cstheme="majorBidi"/>
      <w:color w:val="000000" w:themeColor="text1"/>
      <w:sz w:val="32"/>
      <w:szCs w:val="32"/>
      <w:lang w:eastAsia="zh-CN"/>
    </w:rPr>
  </w:style>
  <w:style w:type="character" w:customStyle="1" w:styleId="Heading2Char">
    <w:name w:val="Heading 2 Char"/>
    <w:basedOn w:val="DefaultParagraphFont"/>
    <w:link w:val="Heading2"/>
    <w:uiPriority w:val="1"/>
    <w:rsid w:val="00452680"/>
    <w:rPr>
      <w:rFonts w:asciiTheme="majorHAnsi" w:eastAsiaTheme="majorEastAsia" w:hAnsiTheme="majorHAnsi" w:cstheme="majorBidi"/>
      <w:color w:val="000000" w:themeColor="text1"/>
      <w:sz w:val="26"/>
      <w:szCs w:val="26"/>
      <w:lang w:eastAsia="zh-CN"/>
    </w:rPr>
  </w:style>
  <w:style w:type="paragraph" w:styleId="ListParagraph">
    <w:name w:val="List Paragraph"/>
    <w:aliases w:val="F5 List Paragraph,List Paragraph1,Dot pt,No Spacing1,List Paragraph Char Char Char,Indicator Text,Numbered Para 1,Bullet Points,Bullet 1,Colorful List - Accent 11,MAIN CONTENT,List Paragraph2,List Paragraph12,Normal numbered,Recommendati"/>
    <w:basedOn w:val="Normal"/>
    <w:link w:val="ListParagraphChar"/>
    <w:qFormat/>
    <w:rsid w:val="00452680"/>
    <w:pPr>
      <w:spacing w:after="0" w:line="240" w:lineRule="auto"/>
      <w:ind w:left="720"/>
      <w:contextualSpacing/>
    </w:pPr>
    <w:rPr>
      <w:rFonts w:eastAsia="MS ??" w:cs="Times New Roman"/>
      <w:szCs w:val="24"/>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Bullet 1 Char,Colorful List - Accent 11 Char,MAIN CONTENT Char"/>
    <w:basedOn w:val="DefaultParagraphFont"/>
    <w:link w:val="ListParagraph"/>
    <w:qFormat/>
    <w:locked/>
    <w:rsid w:val="00452680"/>
    <w:rPr>
      <w:rFonts w:eastAsia="MS ??" w:cs="Times New Roman"/>
      <w:sz w:val="22"/>
    </w:rPr>
  </w:style>
  <w:style w:type="paragraph" w:customStyle="1" w:styleId="Default">
    <w:name w:val="Default"/>
    <w:rsid w:val="00452680"/>
    <w:pPr>
      <w:autoSpaceDE w:val="0"/>
      <w:autoSpaceDN w:val="0"/>
      <w:adjustRightInd w:val="0"/>
    </w:pPr>
    <w:rPr>
      <w:rFonts w:ascii="Times New Roman" w:eastAsia="MS ??" w:hAnsi="Times New Roman" w:cs="Times New Roman"/>
      <w:color w:val="000000"/>
      <w:lang w:eastAsia="zh-CN"/>
    </w:rPr>
  </w:style>
  <w:style w:type="table" w:styleId="TableGrid">
    <w:name w:val="Table Grid"/>
    <w:basedOn w:val="TableNormal"/>
    <w:uiPriority w:val="59"/>
    <w:rsid w:val="00452680"/>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68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2680"/>
    <w:rPr>
      <w:rFonts w:ascii="Times New Roman" w:eastAsiaTheme="minorEastAsia" w:hAnsi="Times New Roman" w:cs="Times New Roman"/>
      <w:sz w:val="18"/>
      <w:szCs w:val="18"/>
      <w:lang w:eastAsia="zh-CN"/>
    </w:rPr>
  </w:style>
  <w:style w:type="paragraph" w:styleId="FootnoteText">
    <w:name w:val="footnote text"/>
    <w:aliases w:val="ft,ADB,single space,FOOTNOTES,fn,Footnote Text Char Char Char Char,Footnote Text1 Char Char Char,Footnote Text1 Char Char,f,LM Footnote,LM Note de bas de page,Note de bas de page LM,LM footnote,Footnote Text Char Char Char,footnote text"/>
    <w:basedOn w:val="Normal"/>
    <w:link w:val="FootnoteTextChar"/>
    <w:uiPriority w:val="99"/>
    <w:semiHidden/>
    <w:unhideWhenUsed/>
    <w:rsid w:val="00407A3B"/>
    <w:pPr>
      <w:spacing w:after="0" w:line="240" w:lineRule="auto"/>
    </w:pPr>
    <w:rPr>
      <w:sz w:val="20"/>
      <w:szCs w:val="20"/>
    </w:rPr>
  </w:style>
  <w:style w:type="character" w:customStyle="1" w:styleId="FootnoteTextChar">
    <w:name w:val="Footnote Text Char"/>
    <w:aliases w:val="ft Char,ADB Char,single space Char,FOOTNOTES Char,fn Char,Footnote Text Char Char Char Char Char,Footnote Text1 Char Char Char Char,Footnote Text1 Char Char Char1,f Char,LM Footnote Char,LM Note de bas de page Char,LM footnote Char"/>
    <w:basedOn w:val="DefaultParagraphFont"/>
    <w:link w:val="FootnoteText"/>
    <w:uiPriority w:val="99"/>
    <w:semiHidden/>
    <w:rsid w:val="00407A3B"/>
    <w:rPr>
      <w:rFonts w:eastAsiaTheme="minorEastAsia"/>
      <w:sz w:val="20"/>
      <w:szCs w:val="20"/>
      <w:lang w:eastAsia="zh-CN"/>
    </w:rPr>
  </w:style>
  <w:style w:type="character" w:styleId="FootnoteReference">
    <w:name w:val="footnote reference"/>
    <w:aliases w:val="ftref,16 Point,Superscript 6 Point,Footnotes refss,Car Car Char Car Char Car Car Char Car Char Char,Car Car Car Car Car Car Car Car Char Car Car Char Car Car Car Char Car Char Char Char,BVI fnr,Ref,de nota al pie,SUPERS,BVI f,R"/>
    <w:uiPriority w:val="99"/>
    <w:semiHidden/>
    <w:unhideWhenUsed/>
    <w:rsid w:val="00407A3B"/>
    <w:rPr>
      <w:vertAlign w:val="superscript"/>
    </w:rPr>
  </w:style>
  <w:style w:type="numbering" w:customStyle="1" w:styleId="List21">
    <w:name w:val="List 21"/>
    <w:basedOn w:val="NoList"/>
    <w:rsid w:val="00992B20"/>
    <w:pPr>
      <w:numPr>
        <w:numId w:val="19"/>
      </w:numPr>
    </w:pPr>
  </w:style>
  <w:style w:type="numbering" w:customStyle="1" w:styleId="List22">
    <w:name w:val="List 22"/>
    <w:basedOn w:val="NoList"/>
    <w:rsid w:val="00992B20"/>
    <w:pPr>
      <w:numPr>
        <w:numId w:val="20"/>
      </w:numPr>
    </w:pPr>
  </w:style>
  <w:style w:type="numbering" w:customStyle="1" w:styleId="List23">
    <w:name w:val="List 23"/>
    <w:basedOn w:val="NoList"/>
    <w:rsid w:val="00992B20"/>
    <w:pPr>
      <w:numPr>
        <w:numId w:val="21"/>
      </w:numPr>
    </w:pPr>
  </w:style>
  <w:style w:type="numbering" w:customStyle="1" w:styleId="List24">
    <w:name w:val="List 24"/>
    <w:basedOn w:val="NoList"/>
    <w:rsid w:val="00992B20"/>
    <w:pPr>
      <w:numPr>
        <w:numId w:val="22"/>
      </w:numPr>
    </w:pPr>
  </w:style>
  <w:style w:type="paragraph" w:styleId="Header">
    <w:name w:val="header"/>
    <w:basedOn w:val="Normal"/>
    <w:link w:val="HeaderChar"/>
    <w:uiPriority w:val="99"/>
    <w:unhideWhenUsed/>
    <w:rsid w:val="00992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B20"/>
    <w:rPr>
      <w:rFonts w:eastAsiaTheme="minorEastAsia"/>
      <w:sz w:val="22"/>
      <w:szCs w:val="22"/>
      <w:lang w:eastAsia="zh-CN"/>
    </w:rPr>
  </w:style>
  <w:style w:type="paragraph" w:styleId="Footer">
    <w:name w:val="footer"/>
    <w:basedOn w:val="Normal"/>
    <w:link w:val="FooterChar"/>
    <w:uiPriority w:val="99"/>
    <w:unhideWhenUsed/>
    <w:rsid w:val="00992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B20"/>
    <w:rPr>
      <w:rFonts w:eastAsiaTheme="minorEastAsia"/>
      <w:sz w:val="22"/>
      <w:szCs w:val="22"/>
      <w:lang w:eastAsia="zh-CN"/>
    </w:rPr>
  </w:style>
  <w:style w:type="character" w:styleId="CommentReference">
    <w:name w:val="annotation reference"/>
    <w:basedOn w:val="DefaultParagraphFont"/>
    <w:uiPriority w:val="99"/>
    <w:semiHidden/>
    <w:unhideWhenUsed/>
    <w:rsid w:val="007F4CC0"/>
    <w:rPr>
      <w:sz w:val="16"/>
      <w:szCs w:val="16"/>
    </w:rPr>
  </w:style>
  <w:style w:type="paragraph" w:styleId="CommentText">
    <w:name w:val="annotation text"/>
    <w:basedOn w:val="Normal"/>
    <w:link w:val="CommentTextChar"/>
    <w:uiPriority w:val="99"/>
    <w:semiHidden/>
    <w:unhideWhenUsed/>
    <w:rsid w:val="007F4CC0"/>
    <w:pPr>
      <w:spacing w:line="240" w:lineRule="auto"/>
    </w:pPr>
    <w:rPr>
      <w:sz w:val="20"/>
      <w:szCs w:val="20"/>
    </w:rPr>
  </w:style>
  <w:style w:type="character" w:customStyle="1" w:styleId="CommentTextChar">
    <w:name w:val="Comment Text Char"/>
    <w:basedOn w:val="DefaultParagraphFont"/>
    <w:link w:val="CommentText"/>
    <w:uiPriority w:val="99"/>
    <w:semiHidden/>
    <w:rsid w:val="007F4CC0"/>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7F4CC0"/>
    <w:rPr>
      <w:b/>
      <w:bCs/>
    </w:rPr>
  </w:style>
  <w:style w:type="character" w:customStyle="1" w:styleId="CommentSubjectChar">
    <w:name w:val="Comment Subject Char"/>
    <w:basedOn w:val="CommentTextChar"/>
    <w:link w:val="CommentSubject"/>
    <w:uiPriority w:val="99"/>
    <w:semiHidden/>
    <w:rsid w:val="007F4CC0"/>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107398">
      <w:bodyDiv w:val="1"/>
      <w:marLeft w:val="0"/>
      <w:marRight w:val="0"/>
      <w:marTop w:val="0"/>
      <w:marBottom w:val="0"/>
      <w:divBdr>
        <w:top w:val="none" w:sz="0" w:space="0" w:color="auto"/>
        <w:left w:val="none" w:sz="0" w:space="0" w:color="auto"/>
        <w:bottom w:val="none" w:sz="0" w:space="0" w:color="auto"/>
        <w:right w:val="none" w:sz="0" w:space="0" w:color="auto"/>
      </w:divBdr>
    </w:div>
    <w:div w:id="733433506">
      <w:bodyDiv w:val="1"/>
      <w:marLeft w:val="0"/>
      <w:marRight w:val="0"/>
      <w:marTop w:val="0"/>
      <w:marBottom w:val="0"/>
      <w:divBdr>
        <w:top w:val="none" w:sz="0" w:space="0" w:color="auto"/>
        <w:left w:val="none" w:sz="0" w:space="0" w:color="auto"/>
        <w:bottom w:val="none" w:sz="0" w:space="0" w:color="auto"/>
        <w:right w:val="none" w:sz="0" w:space="0" w:color="auto"/>
      </w:divBdr>
    </w:div>
    <w:div w:id="1008214702">
      <w:bodyDiv w:val="1"/>
      <w:marLeft w:val="0"/>
      <w:marRight w:val="0"/>
      <w:marTop w:val="0"/>
      <w:marBottom w:val="0"/>
      <w:divBdr>
        <w:top w:val="none" w:sz="0" w:space="0" w:color="auto"/>
        <w:left w:val="none" w:sz="0" w:space="0" w:color="auto"/>
        <w:bottom w:val="none" w:sz="0" w:space="0" w:color="auto"/>
        <w:right w:val="none" w:sz="0" w:space="0" w:color="auto"/>
      </w:divBdr>
    </w:div>
    <w:div w:id="153230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or.ug"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3909D-448F-4311-BBA5-271808EE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3698</Words>
  <Characters>21080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Smith</dc:creator>
  <cp:keywords/>
  <dc:description/>
  <cp:lastModifiedBy>Sylvia Atugonza</cp:lastModifiedBy>
  <cp:revision>2</cp:revision>
  <dcterms:created xsi:type="dcterms:W3CDTF">2021-08-05T08:03:00Z</dcterms:created>
  <dcterms:modified xsi:type="dcterms:W3CDTF">2021-08-05T08:03:00Z</dcterms:modified>
</cp:coreProperties>
</file>