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0D4F" w14:textId="2A4AF240" w:rsidR="0071425A" w:rsidRPr="004701B8" w:rsidRDefault="0071425A" w:rsidP="0071425A">
      <w:pPr>
        <w:pStyle w:val="Heading2"/>
        <w:spacing w:after="120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A</w:t>
      </w:r>
      <w:r w:rsidRPr="004701B8">
        <w:rPr>
          <w:rFonts w:asciiTheme="minorHAnsi" w:hAnsiTheme="minorHAnsi"/>
          <w:sz w:val="24"/>
          <w:szCs w:val="24"/>
          <w:lang w:val="en-GB"/>
        </w:rPr>
        <w:t>nnex 5. Standard outline for the UNDP evaluation report</w:t>
      </w:r>
    </w:p>
    <w:p w14:paraId="13BC8125" w14:textId="77777777" w:rsidR="0071425A" w:rsidRPr="00E90D19" w:rsidRDefault="0071425A" w:rsidP="0071425A">
      <w:pPr>
        <w:autoSpaceDE w:val="0"/>
        <w:autoSpaceDN w:val="0"/>
        <w:adjustRightInd w:val="0"/>
        <w:spacing w:before="240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1. Title and opening pages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>with details of the project/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>project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/outcome and of the evaluation team. </w:t>
      </w:r>
    </w:p>
    <w:p w14:paraId="41B31C11" w14:textId="77777777" w:rsidR="0071425A" w:rsidRPr="00E90D19" w:rsidRDefault="0071425A" w:rsidP="0071425A">
      <w:pPr>
        <w:autoSpaceDE w:val="0"/>
        <w:autoSpaceDN w:val="0"/>
        <w:adjustRightInd w:val="0"/>
        <w:spacing w:before="240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2. Project and evaluation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>i</w:t>
      </w: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nformation details: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title, Atlas number, budgets and project dates and other key information. </w:t>
      </w:r>
    </w:p>
    <w:p w14:paraId="0F4897CA" w14:textId="77777777" w:rsidR="0071425A" w:rsidRPr="00E90D19" w:rsidRDefault="0071425A" w:rsidP="0071425A">
      <w:pPr>
        <w:autoSpaceDE w:val="0"/>
        <w:autoSpaceDN w:val="0"/>
        <w:adjustRightInd w:val="0"/>
        <w:spacing w:before="240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3. Table of contents. </w:t>
      </w:r>
    </w:p>
    <w:p w14:paraId="6EF3CB2A" w14:textId="77777777" w:rsidR="0071425A" w:rsidRPr="00E90D19" w:rsidRDefault="0071425A" w:rsidP="0071425A">
      <w:pPr>
        <w:autoSpaceDE w:val="0"/>
        <w:autoSpaceDN w:val="0"/>
        <w:adjustRightInd w:val="0"/>
        <w:spacing w:before="240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4. List of acronyms and abbreviations. </w:t>
      </w:r>
    </w:p>
    <w:p w14:paraId="19C5FF99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5. Executive summary: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a stand-alone section of maximum four pages including the quality standards and assurance ratings. </w:t>
      </w:r>
    </w:p>
    <w:p w14:paraId="5BEB5571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6. Introduction and overview.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What is being evaluated and why? </w:t>
      </w:r>
    </w:p>
    <w:p w14:paraId="6E39A71D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7. Description of the intervention being evaluated.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Provides the basis for report users to understand the logic and evaluability analysis result, assess the merits of the evaluation methodology and understand the applicability of the evaluation results. </w:t>
      </w:r>
    </w:p>
    <w:p w14:paraId="34CD0649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8. Evaluation scope and objectives.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The report should provide a clear explanation of the evaluation’s scope, primary </w:t>
      </w:r>
      <w:proofErr w:type="gramStart"/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>objectives</w:t>
      </w:r>
      <w:proofErr w:type="gramEnd"/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and main questions. </w:t>
      </w:r>
    </w:p>
    <w:p w14:paraId="3876F703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9. Evaluation approach and methods.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The evaluation report should describe in detail the selected methodological approaches, </w:t>
      </w:r>
      <w:proofErr w:type="gramStart"/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>methods</w:t>
      </w:r>
      <w:proofErr w:type="gramEnd"/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and analysis. </w:t>
      </w:r>
    </w:p>
    <w:p w14:paraId="46EEF56C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10. Data analysis.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The report should describe the procedures used to analyse the data collected to answer the evaluation questions. </w:t>
      </w:r>
    </w:p>
    <w:p w14:paraId="584A0713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11. Findings and conclusions.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Evaluation findings should be based on an analysis of the data collected and conclusions should be drawn from these findings. </w:t>
      </w:r>
    </w:p>
    <w:p w14:paraId="2AFE51C0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12. Recommendations.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The report should provide a reasonable number of practical, feasible recommendations directed to the intended users of the report about what actions to take or decisions to make. </w:t>
      </w:r>
    </w:p>
    <w:p w14:paraId="7992F129" w14:textId="1A63C7CE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color w:val="000000"/>
          <w:sz w:val="22"/>
          <w:szCs w:val="22"/>
          <w:lang w:val="en-GB"/>
        </w:rPr>
        <w:t>13. Forward-looking</w:t>
      </w:r>
      <w:r>
        <w:rPr>
          <w:rFonts w:ascii="Calibri" w:eastAsia="Calibri" w:hAnsi="Calibri" w:cs="Calibri"/>
          <w:b/>
          <w:color w:val="000000"/>
          <w:sz w:val="22"/>
          <w:szCs w:val="22"/>
          <w:lang w:val="en-GB"/>
        </w:rPr>
        <w:t xml:space="preserve"> actionable recommendation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>for the</w:t>
      </w:r>
      <w:r w:rsidR="00AC220A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>project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>, outlining key strategic priorities to be addressed in the potential next phase of the project.</w:t>
      </w:r>
    </w:p>
    <w:p w14:paraId="153ABDDD" w14:textId="77777777" w:rsidR="0071425A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14. Lessons learned.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As appropriate and as requested in the TOR, the report should include discussion of lessons learned from the evaluation of the intervention. </w:t>
      </w:r>
    </w:p>
    <w:p w14:paraId="23FE338F" w14:textId="09928674" w:rsidR="00033089" w:rsidRDefault="0071425A" w:rsidP="0071425A"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>15. Annexes.</w:t>
      </w:r>
    </w:p>
    <w:sectPr w:rsidR="00033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5A"/>
    <w:rsid w:val="00033089"/>
    <w:rsid w:val="0071425A"/>
    <w:rsid w:val="00AC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FD9D"/>
  <w15:chartTrackingRefBased/>
  <w15:docId w15:val="{EE1732B2-3504-4AED-8EFE-B2F8C72F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2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25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5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142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4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Amra Zorlak</cp:lastModifiedBy>
  <cp:revision>2</cp:revision>
  <dcterms:created xsi:type="dcterms:W3CDTF">2021-08-29T00:01:00Z</dcterms:created>
  <dcterms:modified xsi:type="dcterms:W3CDTF">2021-08-29T00:01:00Z</dcterms:modified>
</cp:coreProperties>
</file>