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3B4DEF" w:rsidRPr="00925FFC" w14:paraId="2C32ACB4" w14:textId="77777777" w:rsidTr="00C67192">
        <w:trPr>
          <w:cantSplit/>
        </w:trPr>
        <w:tc>
          <w:tcPr>
            <w:tcW w:w="1458" w:type="dxa"/>
            <w:tcBorders>
              <w:top w:val="thinThickSmallGap" w:sz="24" w:space="0" w:color="auto"/>
              <w:bottom w:val="thickThinSmallGap" w:sz="24" w:space="0" w:color="auto"/>
            </w:tcBorders>
            <w:shd w:val="clear" w:color="auto" w:fill="FFFFFF"/>
            <w:vAlign w:val="center"/>
          </w:tcPr>
          <w:p w14:paraId="49DAEEB4" w14:textId="77777777" w:rsidR="003B4DEF" w:rsidRPr="00925FFC" w:rsidRDefault="00FA7CCE" w:rsidP="005808E5">
            <w:pPr>
              <w:jc w:val="center"/>
              <w:rPr>
                <w:rFonts w:asciiTheme="majorHAnsi" w:hAnsiTheme="majorHAnsi"/>
                <w:b/>
                <w:sz w:val="22"/>
                <w:szCs w:val="22"/>
                <w:lang w:val="fr-FR"/>
              </w:rPr>
            </w:pPr>
            <w:r w:rsidRPr="00925FFC">
              <w:rPr>
                <w:rFonts w:asciiTheme="majorHAnsi" w:hAnsiTheme="majorHAnsi"/>
                <w:b/>
                <w:sz w:val="22"/>
                <w:szCs w:val="22"/>
                <w:lang w:val="fr-FR"/>
              </w:rPr>
              <w:t xml:space="preserve"> </w:t>
            </w:r>
          </w:p>
        </w:tc>
        <w:tc>
          <w:tcPr>
            <w:tcW w:w="8010" w:type="dxa"/>
            <w:tcBorders>
              <w:top w:val="thinThickSmallGap" w:sz="24" w:space="0" w:color="auto"/>
              <w:bottom w:val="thickThinSmallGap" w:sz="24" w:space="0" w:color="auto"/>
            </w:tcBorders>
            <w:shd w:val="clear" w:color="auto" w:fill="FFFFFF"/>
          </w:tcPr>
          <w:p w14:paraId="616ABC2C" w14:textId="77777777" w:rsidR="008B1247" w:rsidRPr="00925FFC" w:rsidRDefault="008B1247" w:rsidP="00925FFC">
            <w:pPr>
              <w:pStyle w:val="Titre2"/>
              <w:jc w:val="center"/>
              <w:rPr>
                <w:rFonts w:asciiTheme="majorHAnsi" w:hAnsiTheme="majorHAnsi" w:cstheme="minorHAnsi"/>
                <w:sz w:val="22"/>
                <w:szCs w:val="22"/>
                <w:lang w:val="fr-FR"/>
              </w:rPr>
            </w:pPr>
            <w:r w:rsidRPr="00925FFC">
              <w:rPr>
                <w:rFonts w:asciiTheme="majorHAnsi" w:hAnsiTheme="majorHAnsi" w:cstheme="minorHAnsi"/>
                <w:sz w:val="22"/>
                <w:szCs w:val="22"/>
                <w:lang w:val="fr-FR"/>
              </w:rPr>
              <w:t xml:space="preserve">Termes de Références de l’Evaluation à mi-parcours </w:t>
            </w:r>
          </w:p>
          <w:p w14:paraId="56C1D9B2" w14:textId="22D5C271" w:rsidR="008B1247" w:rsidRPr="00925FFC" w:rsidRDefault="008B1247" w:rsidP="00925FFC">
            <w:pPr>
              <w:pStyle w:val="Titre2"/>
              <w:jc w:val="center"/>
              <w:rPr>
                <w:rFonts w:asciiTheme="majorHAnsi" w:hAnsiTheme="majorHAnsi" w:cstheme="minorHAnsi"/>
                <w:color w:val="000000"/>
                <w:sz w:val="22"/>
                <w:szCs w:val="22"/>
                <w:lang w:val="fr-SN" w:eastAsia="fr-FR" w:bidi="fr-FR"/>
              </w:rPr>
            </w:pPr>
            <w:proofErr w:type="gramStart"/>
            <w:r w:rsidRPr="00925FFC">
              <w:rPr>
                <w:rFonts w:asciiTheme="majorHAnsi" w:hAnsiTheme="majorHAnsi" w:cstheme="minorHAnsi"/>
                <w:sz w:val="22"/>
                <w:szCs w:val="22"/>
                <w:lang w:val="fr-FR"/>
              </w:rPr>
              <w:t>du</w:t>
            </w:r>
            <w:proofErr w:type="gramEnd"/>
            <w:r w:rsidRPr="00925FFC">
              <w:rPr>
                <w:rFonts w:asciiTheme="majorHAnsi" w:hAnsiTheme="majorHAnsi" w:cstheme="minorHAnsi"/>
                <w:sz w:val="22"/>
                <w:szCs w:val="22"/>
                <w:lang w:val="fr-FR"/>
              </w:rPr>
              <w:t xml:space="preserve"> Projet </w:t>
            </w:r>
            <w:r w:rsidR="00164A7B" w:rsidRPr="00925FFC">
              <w:rPr>
                <w:rFonts w:asciiTheme="majorHAnsi" w:hAnsiTheme="majorHAnsi" w:cstheme="minorHAnsi"/>
                <w:sz w:val="22"/>
                <w:szCs w:val="22"/>
                <w:lang w:val="fr-FR"/>
              </w:rPr>
              <w:t>d’appui au Plan National d’Adaptation (PNA) du Sénégal</w:t>
            </w:r>
          </w:p>
          <w:p w14:paraId="3721F14B" w14:textId="6BC3635C" w:rsidR="003B4DEF" w:rsidRPr="00925FFC" w:rsidRDefault="008B1247" w:rsidP="00925FFC">
            <w:pPr>
              <w:jc w:val="center"/>
              <w:rPr>
                <w:rFonts w:asciiTheme="majorHAnsi" w:hAnsiTheme="majorHAnsi"/>
                <w:sz w:val="22"/>
                <w:szCs w:val="22"/>
                <w:lang w:val="fr-SN"/>
              </w:rPr>
            </w:pPr>
            <w:r w:rsidRPr="00925FFC">
              <w:rPr>
                <w:rFonts w:asciiTheme="majorHAnsi" w:hAnsiTheme="majorHAnsi" w:cstheme="minorHAnsi"/>
                <w:b/>
                <w:bCs/>
                <w:sz w:val="22"/>
                <w:szCs w:val="22"/>
                <w:lang w:val="fr-SN"/>
              </w:rPr>
              <w:t>Consultance</w:t>
            </w:r>
            <w:r w:rsidR="007E6A61" w:rsidRPr="00925FFC">
              <w:rPr>
                <w:rFonts w:asciiTheme="majorHAnsi" w:hAnsiTheme="majorHAnsi" w:cstheme="minorHAnsi"/>
                <w:b/>
                <w:bCs/>
                <w:sz w:val="22"/>
                <w:szCs w:val="22"/>
                <w:lang w:val="fr-SN"/>
              </w:rPr>
              <w:t xml:space="preserve"> </w:t>
            </w:r>
            <w:r w:rsidRPr="00925FFC">
              <w:rPr>
                <w:rFonts w:asciiTheme="majorHAnsi" w:hAnsiTheme="majorHAnsi" w:cstheme="minorHAnsi"/>
                <w:b/>
                <w:bCs/>
                <w:sz w:val="22"/>
                <w:szCs w:val="22"/>
                <w:lang w:val="fr-SN"/>
              </w:rPr>
              <w:t>nationale</w:t>
            </w:r>
          </w:p>
        </w:tc>
      </w:tr>
    </w:tbl>
    <w:p w14:paraId="2F1842CB" w14:textId="77777777" w:rsidR="003B4DEF" w:rsidRPr="00925FFC" w:rsidRDefault="003B4DEF" w:rsidP="00925FFC">
      <w:pPr>
        <w:rPr>
          <w:rFonts w:asciiTheme="majorHAnsi" w:hAnsiTheme="majorHAnsi"/>
          <w:sz w:val="22"/>
          <w:szCs w:val="22"/>
          <w:lang w:val="fr-FR"/>
        </w:rPr>
      </w:pPr>
    </w:p>
    <w:p w14:paraId="50C73193" w14:textId="7BBE8620" w:rsidR="00F32573" w:rsidRPr="00925FFC" w:rsidRDefault="00F32573" w:rsidP="00925FFC">
      <w:pPr>
        <w:rPr>
          <w:rFonts w:asciiTheme="majorHAnsi" w:hAnsiTheme="majorHAnsi"/>
          <w:sz w:val="22"/>
          <w:szCs w:val="22"/>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F32573" w:rsidRPr="00925FFC" w14:paraId="2DB1DE18" w14:textId="77777777" w:rsidTr="00C67192">
        <w:trPr>
          <w:trHeight w:val="435"/>
        </w:trPr>
        <w:tc>
          <w:tcPr>
            <w:tcW w:w="9468" w:type="dxa"/>
            <w:shd w:val="clear" w:color="auto" w:fill="000080"/>
            <w:vAlign w:val="center"/>
          </w:tcPr>
          <w:p w14:paraId="04C5A75A" w14:textId="04B342BA" w:rsidR="00F32573" w:rsidRPr="00925FFC" w:rsidRDefault="00F32573" w:rsidP="00925FFC">
            <w:pPr>
              <w:rPr>
                <w:rFonts w:asciiTheme="majorHAnsi" w:hAnsiTheme="majorHAnsi"/>
                <w:b/>
                <w:bCs/>
                <w:sz w:val="22"/>
                <w:szCs w:val="22"/>
                <w:lang w:val="fr-FR"/>
              </w:rPr>
            </w:pPr>
            <w:r w:rsidRPr="00925FFC">
              <w:rPr>
                <w:rFonts w:asciiTheme="majorHAnsi" w:hAnsiTheme="majorHAnsi"/>
                <w:b/>
                <w:bCs/>
                <w:sz w:val="22"/>
                <w:szCs w:val="22"/>
                <w:lang w:val="fr-FR"/>
              </w:rPr>
              <w:t xml:space="preserve">I.  </w:t>
            </w:r>
            <w:r w:rsidR="002F2C94" w:rsidRPr="00925FFC">
              <w:rPr>
                <w:rFonts w:asciiTheme="majorHAnsi" w:hAnsiTheme="majorHAnsi"/>
                <w:b/>
                <w:bCs/>
                <w:sz w:val="22"/>
                <w:szCs w:val="22"/>
                <w:lang w:val="fr-FR"/>
              </w:rPr>
              <w:t>Information</w:t>
            </w:r>
            <w:r w:rsidR="004748C9" w:rsidRPr="00925FFC">
              <w:rPr>
                <w:rFonts w:asciiTheme="majorHAnsi" w:hAnsiTheme="majorHAnsi"/>
                <w:b/>
                <w:bCs/>
                <w:sz w:val="22"/>
                <w:szCs w:val="22"/>
                <w:lang w:val="fr-FR"/>
              </w:rPr>
              <w:t xml:space="preserve"> sur la Position</w:t>
            </w:r>
          </w:p>
        </w:tc>
      </w:tr>
      <w:tr w:rsidR="00F32573" w:rsidRPr="00925FFC" w14:paraId="1985D080" w14:textId="77777777" w:rsidTr="00C67192">
        <w:trPr>
          <w:trHeight w:val="1805"/>
        </w:trPr>
        <w:tc>
          <w:tcPr>
            <w:tcW w:w="9468" w:type="dxa"/>
          </w:tcPr>
          <w:p w14:paraId="1BA2139D" w14:textId="77777777" w:rsidR="00F32573" w:rsidRPr="00925FFC" w:rsidRDefault="00F32573" w:rsidP="00925FFC">
            <w:pPr>
              <w:rPr>
                <w:rFonts w:asciiTheme="majorHAnsi" w:hAnsiTheme="majorHAnsi"/>
                <w:sz w:val="22"/>
                <w:szCs w:val="22"/>
                <w:lang w:val="fr-FR"/>
              </w:rPr>
            </w:pPr>
          </w:p>
          <w:p w14:paraId="33D74028" w14:textId="5162D24D" w:rsidR="00F32573" w:rsidRPr="00925FFC" w:rsidRDefault="00FD4597" w:rsidP="00925FFC">
            <w:pPr>
              <w:rPr>
                <w:rFonts w:asciiTheme="majorHAnsi" w:hAnsiTheme="majorHAnsi"/>
                <w:color w:val="000000"/>
                <w:sz w:val="22"/>
                <w:szCs w:val="22"/>
                <w:lang w:val="fr-FR"/>
              </w:rPr>
            </w:pPr>
            <w:r w:rsidRPr="00925FFC">
              <w:rPr>
                <w:rFonts w:asciiTheme="majorHAnsi" w:hAnsiTheme="majorHAnsi"/>
                <w:color w:val="000000"/>
                <w:sz w:val="22"/>
                <w:szCs w:val="22"/>
                <w:lang w:val="fr-FR"/>
              </w:rPr>
              <w:t xml:space="preserve">Type de </w:t>
            </w:r>
            <w:r w:rsidR="00164A7B" w:rsidRPr="00925FFC">
              <w:rPr>
                <w:rFonts w:asciiTheme="majorHAnsi" w:hAnsiTheme="majorHAnsi"/>
                <w:color w:val="000000"/>
                <w:sz w:val="22"/>
                <w:szCs w:val="22"/>
                <w:lang w:val="fr-FR"/>
              </w:rPr>
              <w:t>Position</w:t>
            </w:r>
            <w:r w:rsidR="00164A7B" w:rsidRPr="00925FFC">
              <w:rPr>
                <w:rFonts w:asciiTheme="majorHAnsi" w:hAnsiTheme="majorHAnsi"/>
                <w:b/>
                <w:sz w:val="22"/>
                <w:szCs w:val="22"/>
                <w:lang w:val="fr-FR"/>
              </w:rPr>
              <w:t xml:space="preserve"> :</w:t>
            </w:r>
            <w:r w:rsidR="00226E2B" w:rsidRPr="00925FFC">
              <w:rPr>
                <w:rFonts w:asciiTheme="majorHAnsi" w:hAnsiTheme="majorHAnsi"/>
                <w:b/>
                <w:sz w:val="22"/>
                <w:szCs w:val="22"/>
                <w:lang w:val="fr-FR"/>
              </w:rPr>
              <w:t xml:space="preserve"> </w:t>
            </w:r>
            <w:r w:rsidR="0040003E" w:rsidRPr="00925FFC">
              <w:rPr>
                <w:rFonts w:asciiTheme="majorHAnsi" w:hAnsiTheme="majorHAnsi"/>
                <w:sz w:val="22"/>
                <w:szCs w:val="22"/>
                <w:lang w:val="fr-FR"/>
              </w:rPr>
              <w:t>Consultan</w:t>
            </w:r>
            <w:r w:rsidR="00444D3F" w:rsidRPr="00925FFC">
              <w:rPr>
                <w:rFonts w:asciiTheme="majorHAnsi" w:hAnsiTheme="majorHAnsi"/>
                <w:sz w:val="22"/>
                <w:szCs w:val="22"/>
                <w:lang w:val="fr-FR"/>
              </w:rPr>
              <w:t>ce</w:t>
            </w:r>
            <w:r w:rsidR="007E6A61" w:rsidRPr="00925FFC">
              <w:rPr>
                <w:rFonts w:asciiTheme="majorHAnsi" w:hAnsiTheme="majorHAnsi"/>
                <w:sz w:val="22"/>
                <w:szCs w:val="22"/>
                <w:lang w:val="fr-FR"/>
              </w:rPr>
              <w:t xml:space="preserve"> </w:t>
            </w:r>
            <w:r w:rsidRPr="00925FFC">
              <w:rPr>
                <w:rFonts w:asciiTheme="majorHAnsi" w:hAnsiTheme="majorHAnsi"/>
                <w:sz w:val="22"/>
                <w:szCs w:val="22"/>
                <w:lang w:val="fr-FR"/>
              </w:rPr>
              <w:t>national</w:t>
            </w:r>
            <w:r w:rsidR="00444D3F" w:rsidRPr="00925FFC">
              <w:rPr>
                <w:rFonts w:asciiTheme="majorHAnsi" w:hAnsiTheme="majorHAnsi"/>
                <w:sz w:val="22"/>
                <w:szCs w:val="22"/>
                <w:lang w:val="fr-FR"/>
              </w:rPr>
              <w:t>e</w:t>
            </w:r>
            <w:r w:rsidRPr="00925FFC">
              <w:rPr>
                <w:rFonts w:asciiTheme="majorHAnsi" w:hAnsiTheme="majorHAnsi"/>
                <w:sz w:val="22"/>
                <w:szCs w:val="22"/>
                <w:lang w:val="fr-FR"/>
              </w:rPr>
              <w:t xml:space="preserve"> </w:t>
            </w:r>
          </w:p>
          <w:p w14:paraId="63C51B5E" w14:textId="77777777" w:rsidR="00A93FD2" w:rsidRPr="00925FFC" w:rsidRDefault="00A93FD2" w:rsidP="00925FFC">
            <w:pPr>
              <w:tabs>
                <w:tab w:val="left" w:pos="2160"/>
              </w:tabs>
              <w:ind w:left="2160" w:hanging="2160"/>
              <w:rPr>
                <w:rFonts w:asciiTheme="majorHAnsi" w:hAnsiTheme="majorHAnsi"/>
                <w:b/>
                <w:sz w:val="22"/>
                <w:szCs w:val="22"/>
                <w:lang w:val="fr-FR"/>
              </w:rPr>
            </w:pPr>
          </w:p>
          <w:p w14:paraId="1BB7C103" w14:textId="2C2E76D7" w:rsidR="00C31B90" w:rsidRPr="00925FFC" w:rsidRDefault="00FD4597" w:rsidP="00925FFC">
            <w:pPr>
              <w:tabs>
                <w:tab w:val="left" w:pos="2160"/>
              </w:tabs>
              <w:ind w:left="2160" w:hanging="2160"/>
              <w:rPr>
                <w:rFonts w:asciiTheme="majorHAnsi" w:hAnsiTheme="majorHAnsi"/>
                <w:sz w:val="22"/>
                <w:szCs w:val="22"/>
                <w:lang w:val="fr-FR"/>
              </w:rPr>
            </w:pPr>
            <w:r w:rsidRPr="00925FFC">
              <w:rPr>
                <w:rFonts w:asciiTheme="majorHAnsi" w:hAnsiTheme="majorHAnsi"/>
                <w:sz w:val="22"/>
                <w:szCs w:val="22"/>
                <w:lang w:val="fr-FR"/>
              </w:rPr>
              <w:t>Nombre de</w:t>
            </w:r>
            <w:r w:rsidR="002F2C94" w:rsidRPr="00925FFC">
              <w:rPr>
                <w:rFonts w:asciiTheme="majorHAnsi" w:hAnsiTheme="majorHAnsi"/>
                <w:sz w:val="22"/>
                <w:szCs w:val="22"/>
                <w:lang w:val="fr-FR"/>
              </w:rPr>
              <w:t xml:space="preserve"> Position</w:t>
            </w:r>
            <w:r w:rsidRPr="00925FFC">
              <w:rPr>
                <w:rFonts w:asciiTheme="majorHAnsi" w:hAnsiTheme="majorHAnsi"/>
                <w:sz w:val="22"/>
                <w:szCs w:val="22"/>
                <w:lang w:val="fr-FR"/>
              </w:rPr>
              <w:t>s</w:t>
            </w:r>
            <w:r w:rsidR="00F32573" w:rsidRPr="00925FFC">
              <w:rPr>
                <w:rFonts w:asciiTheme="majorHAnsi" w:hAnsiTheme="majorHAnsi"/>
                <w:sz w:val="22"/>
                <w:szCs w:val="22"/>
                <w:lang w:val="fr-FR"/>
              </w:rPr>
              <w:t> </w:t>
            </w:r>
            <w:r w:rsidR="00226E2B" w:rsidRPr="00925FFC">
              <w:rPr>
                <w:rFonts w:asciiTheme="majorHAnsi" w:hAnsiTheme="majorHAnsi"/>
                <w:sz w:val="22"/>
                <w:szCs w:val="22"/>
                <w:lang w:val="fr-FR"/>
              </w:rPr>
              <w:t>: 0</w:t>
            </w:r>
            <w:r w:rsidR="008B1247" w:rsidRPr="00925FFC">
              <w:rPr>
                <w:rFonts w:asciiTheme="majorHAnsi" w:hAnsiTheme="majorHAnsi"/>
                <w:sz w:val="22"/>
                <w:szCs w:val="22"/>
                <w:lang w:val="fr-FR"/>
              </w:rPr>
              <w:t>1</w:t>
            </w:r>
          </w:p>
          <w:p w14:paraId="73745E16" w14:textId="77777777" w:rsidR="00C31B90" w:rsidRPr="00925FFC" w:rsidRDefault="00C31B90" w:rsidP="00925FFC">
            <w:pPr>
              <w:tabs>
                <w:tab w:val="left" w:pos="2160"/>
              </w:tabs>
              <w:ind w:left="2160" w:hanging="2160"/>
              <w:rPr>
                <w:rFonts w:asciiTheme="majorHAnsi" w:hAnsiTheme="majorHAnsi"/>
                <w:sz w:val="22"/>
                <w:szCs w:val="22"/>
                <w:lang w:val="fr-FR"/>
              </w:rPr>
            </w:pPr>
          </w:p>
          <w:p w14:paraId="524A7591" w14:textId="09ECE569" w:rsidR="00CB3BC1" w:rsidRPr="00925FFC" w:rsidRDefault="00FD4597" w:rsidP="00925FFC">
            <w:pPr>
              <w:tabs>
                <w:tab w:val="left" w:pos="2160"/>
              </w:tabs>
              <w:ind w:left="2160" w:hanging="2160"/>
              <w:rPr>
                <w:rFonts w:asciiTheme="majorHAnsi" w:hAnsiTheme="majorHAnsi"/>
                <w:sz w:val="22"/>
                <w:szCs w:val="22"/>
                <w:lang w:val="fr-FR"/>
              </w:rPr>
            </w:pPr>
            <w:r w:rsidRPr="00925FFC">
              <w:rPr>
                <w:rFonts w:asciiTheme="majorHAnsi" w:hAnsiTheme="majorHAnsi"/>
                <w:sz w:val="22"/>
                <w:szCs w:val="22"/>
                <w:lang w:val="fr-FR"/>
              </w:rPr>
              <w:t>Lieu de</w:t>
            </w:r>
            <w:r w:rsidR="002F2C94" w:rsidRPr="00925FFC">
              <w:rPr>
                <w:rFonts w:asciiTheme="majorHAnsi" w:hAnsiTheme="majorHAnsi"/>
                <w:sz w:val="22"/>
                <w:szCs w:val="22"/>
                <w:lang w:val="fr-FR"/>
              </w:rPr>
              <w:t xml:space="preserve"> Position</w:t>
            </w:r>
            <w:r w:rsidR="007C6379" w:rsidRPr="00925FFC">
              <w:rPr>
                <w:rFonts w:asciiTheme="majorHAnsi" w:hAnsiTheme="majorHAnsi"/>
                <w:sz w:val="22"/>
                <w:szCs w:val="22"/>
                <w:lang w:val="fr-FR"/>
              </w:rPr>
              <w:t xml:space="preserve"> (</w:t>
            </w:r>
            <w:r w:rsidR="002F2C94" w:rsidRPr="00925FFC">
              <w:rPr>
                <w:rFonts w:asciiTheme="majorHAnsi" w:hAnsiTheme="majorHAnsi"/>
                <w:sz w:val="22"/>
                <w:szCs w:val="22"/>
                <w:lang w:val="fr-FR"/>
              </w:rPr>
              <w:t>Local o</w:t>
            </w:r>
            <w:r w:rsidRPr="00925FFC">
              <w:rPr>
                <w:rFonts w:asciiTheme="majorHAnsi" w:hAnsiTheme="majorHAnsi"/>
                <w:sz w:val="22"/>
                <w:szCs w:val="22"/>
                <w:lang w:val="fr-FR"/>
              </w:rPr>
              <w:t>u</w:t>
            </w:r>
            <w:r w:rsidR="00C31B90" w:rsidRPr="00925FFC">
              <w:rPr>
                <w:rFonts w:asciiTheme="majorHAnsi" w:hAnsiTheme="majorHAnsi"/>
                <w:sz w:val="22"/>
                <w:szCs w:val="22"/>
                <w:lang w:val="fr-FR"/>
              </w:rPr>
              <w:t xml:space="preserve"> International</w:t>
            </w:r>
            <w:r w:rsidR="007C6379" w:rsidRPr="00925FFC">
              <w:rPr>
                <w:rFonts w:asciiTheme="majorHAnsi" w:hAnsiTheme="majorHAnsi"/>
                <w:sz w:val="22"/>
                <w:szCs w:val="22"/>
                <w:lang w:val="fr-FR"/>
              </w:rPr>
              <w:t>) </w:t>
            </w:r>
            <w:r w:rsidR="00226E2B" w:rsidRPr="00925FFC">
              <w:rPr>
                <w:rFonts w:asciiTheme="majorHAnsi" w:hAnsiTheme="majorHAnsi"/>
                <w:sz w:val="22"/>
                <w:szCs w:val="22"/>
                <w:lang w:val="fr-FR"/>
              </w:rPr>
              <w:t xml:space="preserve">: </w:t>
            </w:r>
            <w:r w:rsidR="007E6A61" w:rsidRPr="00925FFC">
              <w:rPr>
                <w:rFonts w:asciiTheme="majorHAnsi" w:hAnsiTheme="majorHAnsi"/>
                <w:sz w:val="22"/>
                <w:szCs w:val="22"/>
                <w:lang w:val="fr-FR"/>
              </w:rPr>
              <w:t>Local</w:t>
            </w:r>
          </w:p>
          <w:p w14:paraId="26789FB4" w14:textId="0D91E78E" w:rsidR="00CB3BC1" w:rsidRPr="00925FFC" w:rsidRDefault="00F32573" w:rsidP="00925FFC">
            <w:pPr>
              <w:tabs>
                <w:tab w:val="left" w:pos="2160"/>
              </w:tabs>
              <w:ind w:left="2160" w:hanging="2160"/>
              <w:rPr>
                <w:rFonts w:asciiTheme="majorHAnsi" w:hAnsiTheme="majorHAnsi"/>
                <w:sz w:val="22"/>
                <w:szCs w:val="22"/>
                <w:lang w:val="fr-FR"/>
              </w:rPr>
            </w:pPr>
            <w:r w:rsidRPr="00925FFC">
              <w:rPr>
                <w:rFonts w:asciiTheme="majorHAnsi" w:hAnsiTheme="majorHAnsi"/>
                <w:sz w:val="22"/>
                <w:szCs w:val="22"/>
                <w:lang w:val="fr-FR"/>
              </w:rPr>
              <w:t xml:space="preserve">    </w:t>
            </w:r>
          </w:p>
          <w:p w14:paraId="7C938332" w14:textId="572AB6F4" w:rsidR="00F32573" w:rsidRPr="00925FFC" w:rsidRDefault="00BB328A" w:rsidP="00925FFC">
            <w:pPr>
              <w:tabs>
                <w:tab w:val="left" w:pos="2160"/>
              </w:tabs>
              <w:ind w:left="2160" w:hanging="2160"/>
              <w:rPr>
                <w:rFonts w:asciiTheme="majorHAnsi" w:hAnsiTheme="majorHAnsi"/>
                <w:b/>
                <w:sz w:val="22"/>
                <w:szCs w:val="22"/>
                <w:lang w:val="fr-FR"/>
              </w:rPr>
            </w:pPr>
            <w:r w:rsidRPr="00925FFC">
              <w:rPr>
                <w:rFonts w:asciiTheme="majorHAnsi" w:hAnsiTheme="majorHAnsi"/>
                <w:sz w:val="22"/>
                <w:szCs w:val="22"/>
                <w:lang w:val="fr-FR"/>
              </w:rPr>
              <w:t>T</w:t>
            </w:r>
            <w:r w:rsidR="002F2C94" w:rsidRPr="00925FFC">
              <w:rPr>
                <w:rFonts w:asciiTheme="majorHAnsi" w:hAnsiTheme="majorHAnsi"/>
                <w:sz w:val="22"/>
                <w:szCs w:val="22"/>
                <w:lang w:val="fr-FR"/>
              </w:rPr>
              <w:t xml:space="preserve">ype </w:t>
            </w:r>
            <w:r w:rsidR="00FD4597" w:rsidRPr="00925FFC">
              <w:rPr>
                <w:rFonts w:asciiTheme="majorHAnsi" w:hAnsiTheme="majorHAnsi"/>
                <w:sz w:val="22"/>
                <w:szCs w:val="22"/>
                <w:lang w:val="fr-FR"/>
              </w:rPr>
              <w:t>de</w:t>
            </w:r>
            <w:r w:rsidR="002F2C94" w:rsidRPr="00925FFC">
              <w:rPr>
                <w:rFonts w:asciiTheme="majorHAnsi" w:hAnsiTheme="majorHAnsi"/>
                <w:sz w:val="22"/>
                <w:szCs w:val="22"/>
                <w:lang w:val="fr-FR"/>
              </w:rPr>
              <w:t xml:space="preserve"> C</w:t>
            </w:r>
            <w:r w:rsidR="00F32573" w:rsidRPr="00925FFC">
              <w:rPr>
                <w:rFonts w:asciiTheme="majorHAnsi" w:hAnsiTheme="majorHAnsi"/>
                <w:sz w:val="22"/>
                <w:szCs w:val="22"/>
                <w:lang w:val="fr-FR"/>
              </w:rPr>
              <w:t>ontrat</w:t>
            </w:r>
            <w:r w:rsidR="002F2C94" w:rsidRPr="00925FFC">
              <w:rPr>
                <w:rFonts w:asciiTheme="majorHAnsi" w:hAnsiTheme="majorHAnsi"/>
                <w:sz w:val="22"/>
                <w:szCs w:val="22"/>
                <w:lang w:val="fr-FR"/>
              </w:rPr>
              <w:t xml:space="preserve"> </w:t>
            </w:r>
            <w:r w:rsidR="00FD4597" w:rsidRPr="00925FFC">
              <w:rPr>
                <w:rFonts w:asciiTheme="majorHAnsi" w:hAnsiTheme="majorHAnsi"/>
                <w:sz w:val="22"/>
                <w:szCs w:val="22"/>
                <w:lang w:val="fr-FR"/>
              </w:rPr>
              <w:t>et</w:t>
            </w:r>
            <w:r w:rsidRPr="00925FFC">
              <w:rPr>
                <w:rFonts w:asciiTheme="majorHAnsi" w:hAnsiTheme="majorHAnsi"/>
                <w:sz w:val="22"/>
                <w:szCs w:val="22"/>
                <w:lang w:val="fr-FR"/>
              </w:rPr>
              <w:t xml:space="preserve"> </w:t>
            </w:r>
            <w:r w:rsidR="00164A7B" w:rsidRPr="00925FFC">
              <w:rPr>
                <w:rFonts w:asciiTheme="majorHAnsi" w:hAnsiTheme="majorHAnsi"/>
                <w:sz w:val="22"/>
                <w:szCs w:val="22"/>
                <w:lang w:val="fr-FR"/>
              </w:rPr>
              <w:t>Grade :</w:t>
            </w:r>
            <w:r w:rsidR="00F32573" w:rsidRPr="00925FFC">
              <w:rPr>
                <w:rFonts w:asciiTheme="majorHAnsi" w:hAnsiTheme="majorHAnsi"/>
                <w:b/>
                <w:sz w:val="22"/>
                <w:szCs w:val="22"/>
                <w:lang w:val="fr-FR"/>
              </w:rPr>
              <w:t xml:space="preserve"> </w:t>
            </w:r>
            <w:r w:rsidR="009C415F" w:rsidRPr="00925FFC">
              <w:rPr>
                <w:rFonts w:asciiTheme="majorHAnsi" w:hAnsiTheme="majorHAnsi"/>
                <w:sz w:val="22"/>
                <w:szCs w:val="22"/>
                <w:lang w:val="fr-FR"/>
              </w:rPr>
              <w:t>Consultan</w:t>
            </w:r>
            <w:r w:rsidR="00444D3F" w:rsidRPr="00925FFC">
              <w:rPr>
                <w:rFonts w:asciiTheme="majorHAnsi" w:hAnsiTheme="majorHAnsi"/>
                <w:sz w:val="22"/>
                <w:szCs w:val="22"/>
                <w:lang w:val="fr-FR"/>
              </w:rPr>
              <w:t>ce</w:t>
            </w:r>
            <w:r w:rsidR="00FD4597" w:rsidRPr="00925FFC">
              <w:rPr>
                <w:rFonts w:asciiTheme="majorHAnsi" w:hAnsiTheme="majorHAnsi"/>
                <w:sz w:val="22"/>
                <w:szCs w:val="22"/>
                <w:lang w:val="fr-FR"/>
              </w:rPr>
              <w:t xml:space="preserve"> </w:t>
            </w:r>
            <w:r w:rsidR="00164A7B" w:rsidRPr="00925FFC">
              <w:rPr>
                <w:rFonts w:asciiTheme="majorHAnsi" w:hAnsiTheme="majorHAnsi"/>
                <w:sz w:val="22"/>
                <w:szCs w:val="22"/>
                <w:lang w:val="fr-FR"/>
              </w:rPr>
              <w:t>natio</w:t>
            </w:r>
            <w:r w:rsidR="00FD4597" w:rsidRPr="00925FFC">
              <w:rPr>
                <w:rFonts w:asciiTheme="majorHAnsi" w:hAnsiTheme="majorHAnsi"/>
                <w:sz w:val="22"/>
                <w:szCs w:val="22"/>
                <w:lang w:val="fr-FR"/>
              </w:rPr>
              <w:t>nal</w:t>
            </w:r>
            <w:r w:rsidR="00444D3F" w:rsidRPr="00925FFC">
              <w:rPr>
                <w:rFonts w:asciiTheme="majorHAnsi" w:hAnsiTheme="majorHAnsi"/>
                <w:sz w:val="22"/>
                <w:szCs w:val="22"/>
                <w:lang w:val="fr-FR"/>
              </w:rPr>
              <w:t>e</w:t>
            </w:r>
          </w:p>
          <w:p w14:paraId="421D07F4" w14:textId="77777777" w:rsidR="00A93FD2" w:rsidRPr="00925FFC" w:rsidRDefault="00A93FD2" w:rsidP="00925FFC">
            <w:pPr>
              <w:tabs>
                <w:tab w:val="left" w:pos="2160"/>
              </w:tabs>
              <w:ind w:left="2160" w:hanging="2160"/>
              <w:rPr>
                <w:rFonts w:asciiTheme="majorHAnsi" w:hAnsiTheme="majorHAnsi"/>
                <w:b/>
                <w:sz w:val="22"/>
                <w:szCs w:val="22"/>
                <w:lang w:val="fr-FR"/>
              </w:rPr>
            </w:pPr>
          </w:p>
          <w:p w14:paraId="6EC6FFF8" w14:textId="6F6C93D6" w:rsidR="00A055C6" w:rsidRPr="00925FFC" w:rsidRDefault="002F2C94" w:rsidP="00925FFC">
            <w:pPr>
              <w:tabs>
                <w:tab w:val="left" w:pos="2160"/>
              </w:tabs>
              <w:ind w:left="2160" w:hanging="2160"/>
              <w:rPr>
                <w:rFonts w:asciiTheme="majorHAnsi" w:hAnsiTheme="majorHAnsi"/>
                <w:sz w:val="22"/>
                <w:szCs w:val="22"/>
              </w:rPr>
            </w:pPr>
            <w:r w:rsidRPr="00925FFC">
              <w:rPr>
                <w:rFonts w:asciiTheme="majorHAnsi" w:hAnsiTheme="majorHAnsi"/>
                <w:sz w:val="22"/>
                <w:szCs w:val="22"/>
              </w:rPr>
              <w:t xml:space="preserve">Duty Station </w:t>
            </w:r>
            <w:proofErr w:type="spellStart"/>
            <w:r w:rsidRPr="00925FFC">
              <w:rPr>
                <w:rFonts w:asciiTheme="majorHAnsi" w:hAnsiTheme="majorHAnsi"/>
                <w:sz w:val="22"/>
                <w:szCs w:val="22"/>
              </w:rPr>
              <w:t>o</w:t>
            </w:r>
            <w:r w:rsidR="00FD4597" w:rsidRPr="00925FFC">
              <w:rPr>
                <w:rFonts w:asciiTheme="majorHAnsi" w:hAnsiTheme="majorHAnsi"/>
                <w:sz w:val="22"/>
                <w:szCs w:val="22"/>
              </w:rPr>
              <w:t>u</w:t>
            </w:r>
            <w:proofErr w:type="spellEnd"/>
            <w:r w:rsidRPr="00925FFC">
              <w:rPr>
                <w:rFonts w:asciiTheme="majorHAnsi" w:hAnsiTheme="majorHAnsi"/>
                <w:sz w:val="22"/>
                <w:szCs w:val="22"/>
              </w:rPr>
              <w:t xml:space="preserve"> home-based</w:t>
            </w:r>
            <w:r w:rsidR="00A055C6" w:rsidRPr="00925FFC">
              <w:rPr>
                <w:rFonts w:asciiTheme="majorHAnsi" w:hAnsiTheme="majorHAnsi"/>
                <w:sz w:val="22"/>
                <w:szCs w:val="22"/>
              </w:rPr>
              <w:t xml:space="preserve">: </w:t>
            </w:r>
            <w:r w:rsidRPr="00925FFC">
              <w:rPr>
                <w:rFonts w:asciiTheme="majorHAnsi" w:hAnsiTheme="majorHAnsi"/>
                <w:sz w:val="22"/>
                <w:szCs w:val="22"/>
              </w:rPr>
              <w:t>Duty Station</w:t>
            </w:r>
            <w:r w:rsidR="006B66AD" w:rsidRPr="00925FFC">
              <w:rPr>
                <w:rFonts w:asciiTheme="majorHAnsi" w:hAnsiTheme="majorHAnsi"/>
                <w:sz w:val="22"/>
                <w:szCs w:val="22"/>
              </w:rPr>
              <w:t xml:space="preserve"> </w:t>
            </w:r>
          </w:p>
          <w:p w14:paraId="6356AF3F" w14:textId="77777777" w:rsidR="006B66AD" w:rsidRPr="00925FFC" w:rsidRDefault="006B66AD" w:rsidP="00925FFC">
            <w:pPr>
              <w:tabs>
                <w:tab w:val="left" w:pos="2160"/>
              </w:tabs>
              <w:ind w:left="2160" w:hanging="2160"/>
              <w:rPr>
                <w:rFonts w:asciiTheme="majorHAnsi" w:hAnsiTheme="majorHAnsi"/>
                <w:sz w:val="22"/>
                <w:szCs w:val="22"/>
              </w:rPr>
            </w:pPr>
          </w:p>
          <w:p w14:paraId="0F8E024B" w14:textId="1DF20EAF" w:rsidR="00A93FD2" w:rsidRPr="00925FFC" w:rsidRDefault="002F2C94" w:rsidP="00925FFC">
            <w:pPr>
              <w:tabs>
                <w:tab w:val="left" w:pos="2160"/>
              </w:tabs>
              <w:rPr>
                <w:rFonts w:asciiTheme="majorHAnsi" w:hAnsiTheme="majorHAnsi"/>
                <w:sz w:val="22"/>
                <w:szCs w:val="22"/>
                <w:lang w:val="fr-FR"/>
              </w:rPr>
            </w:pPr>
            <w:r w:rsidRPr="00925FFC">
              <w:rPr>
                <w:rFonts w:asciiTheme="majorHAnsi" w:hAnsiTheme="majorHAnsi"/>
                <w:sz w:val="22"/>
                <w:szCs w:val="22"/>
                <w:lang w:val="fr-FR"/>
              </w:rPr>
              <w:t xml:space="preserve">Duty </w:t>
            </w:r>
            <w:r w:rsidR="00164A7B" w:rsidRPr="00925FFC">
              <w:rPr>
                <w:rFonts w:asciiTheme="majorHAnsi" w:hAnsiTheme="majorHAnsi"/>
                <w:sz w:val="22"/>
                <w:szCs w:val="22"/>
                <w:lang w:val="fr-FR"/>
              </w:rPr>
              <w:t>Station :</w:t>
            </w:r>
            <w:r w:rsidR="00663BAC" w:rsidRPr="00925FFC">
              <w:rPr>
                <w:rFonts w:asciiTheme="majorHAnsi" w:hAnsiTheme="majorHAnsi"/>
                <w:sz w:val="22"/>
                <w:szCs w:val="22"/>
                <w:lang w:val="fr-FR"/>
              </w:rPr>
              <w:t xml:space="preserve"> </w:t>
            </w:r>
            <w:r w:rsidR="006B66AD" w:rsidRPr="00925FFC">
              <w:rPr>
                <w:rFonts w:asciiTheme="majorHAnsi" w:hAnsiTheme="majorHAnsi"/>
                <w:sz w:val="22"/>
                <w:szCs w:val="22"/>
                <w:lang w:val="fr-FR"/>
              </w:rPr>
              <w:t xml:space="preserve">Dakar, </w:t>
            </w:r>
            <w:r w:rsidR="009C0CFD" w:rsidRPr="00925FFC">
              <w:rPr>
                <w:rFonts w:asciiTheme="majorHAnsi" w:hAnsiTheme="majorHAnsi"/>
                <w:sz w:val="22"/>
                <w:szCs w:val="22"/>
                <w:lang w:val="fr-FR"/>
              </w:rPr>
              <w:t>Sénégal</w:t>
            </w:r>
            <w:r w:rsidR="006B66AD" w:rsidRPr="00925FFC">
              <w:rPr>
                <w:rFonts w:asciiTheme="majorHAnsi" w:hAnsiTheme="majorHAnsi"/>
                <w:sz w:val="22"/>
                <w:szCs w:val="22"/>
                <w:lang w:val="fr-FR"/>
              </w:rPr>
              <w:t xml:space="preserve"> </w:t>
            </w:r>
            <w:r w:rsidR="00FD4597" w:rsidRPr="00925FFC">
              <w:rPr>
                <w:rFonts w:asciiTheme="majorHAnsi" w:hAnsiTheme="majorHAnsi"/>
                <w:sz w:val="22"/>
                <w:szCs w:val="22"/>
                <w:lang w:val="fr-FR"/>
              </w:rPr>
              <w:t xml:space="preserve">avec voyages dans d’autres </w:t>
            </w:r>
            <w:r w:rsidR="009C0CFD" w:rsidRPr="00925FFC">
              <w:rPr>
                <w:rFonts w:asciiTheme="majorHAnsi" w:hAnsiTheme="majorHAnsi"/>
                <w:sz w:val="22"/>
                <w:szCs w:val="22"/>
                <w:lang w:val="fr-FR"/>
              </w:rPr>
              <w:t>régions</w:t>
            </w:r>
            <w:r w:rsidR="00FD4597" w:rsidRPr="00925FFC">
              <w:rPr>
                <w:rFonts w:asciiTheme="majorHAnsi" w:hAnsiTheme="majorHAnsi"/>
                <w:sz w:val="22"/>
                <w:szCs w:val="22"/>
                <w:lang w:val="fr-FR"/>
              </w:rPr>
              <w:t xml:space="preserve"> du </w:t>
            </w:r>
            <w:r w:rsidR="009C0CFD" w:rsidRPr="00925FFC">
              <w:rPr>
                <w:rFonts w:asciiTheme="majorHAnsi" w:hAnsiTheme="majorHAnsi"/>
                <w:sz w:val="22"/>
                <w:szCs w:val="22"/>
                <w:lang w:val="fr-FR"/>
              </w:rPr>
              <w:t>Sénégal</w:t>
            </w:r>
          </w:p>
          <w:p w14:paraId="55FABB21" w14:textId="77777777" w:rsidR="00A93FD2" w:rsidRPr="00925FFC" w:rsidRDefault="00A93FD2" w:rsidP="00925FFC">
            <w:pPr>
              <w:tabs>
                <w:tab w:val="left" w:pos="2160"/>
              </w:tabs>
              <w:ind w:left="2160" w:hanging="2160"/>
              <w:rPr>
                <w:rFonts w:asciiTheme="majorHAnsi" w:hAnsiTheme="majorHAnsi"/>
                <w:sz w:val="22"/>
                <w:szCs w:val="22"/>
                <w:lang w:val="fr-FR"/>
              </w:rPr>
            </w:pPr>
          </w:p>
          <w:p w14:paraId="0EE9D08F" w14:textId="01E0C4B8" w:rsidR="00A93FD2" w:rsidRPr="00925FFC" w:rsidRDefault="00164A7B" w:rsidP="00925FFC">
            <w:pPr>
              <w:tabs>
                <w:tab w:val="left" w:pos="2160"/>
              </w:tabs>
              <w:ind w:left="2160" w:hanging="2160"/>
              <w:rPr>
                <w:rFonts w:asciiTheme="majorHAnsi" w:hAnsiTheme="majorHAnsi"/>
                <w:sz w:val="22"/>
                <w:szCs w:val="22"/>
                <w:lang w:val="fr-FR"/>
              </w:rPr>
            </w:pPr>
            <w:r w:rsidRPr="00925FFC">
              <w:rPr>
                <w:rFonts w:asciiTheme="majorHAnsi" w:hAnsiTheme="majorHAnsi"/>
                <w:color w:val="000000"/>
                <w:sz w:val="22"/>
                <w:szCs w:val="22"/>
                <w:lang w:val="fr-FR"/>
              </w:rPr>
              <w:t>Duration</w:t>
            </w:r>
            <w:r w:rsidRPr="00925FFC">
              <w:rPr>
                <w:rFonts w:asciiTheme="majorHAnsi" w:hAnsiTheme="majorHAnsi"/>
                <w:sz w:val="22"/>
                <w:szCs w:val="22"/>
                <w:lang w:val="fr-FR"/>
              </w:rPr>
              <w:t xml:space="preserve"> :</w:t>
            </w:r>
            <w:r w:rsidR="00C93ADE" w:rsidRPr="00925FFC">
              <w:rPr>
                <w:rFonts w:asciiTheme="majorHAnsi" w:hAnsiTheme="majorHAnsi"/>
                <w:sz w:val="22"/>
                <w:szCs w:val="22"/>
                <w:lang w:val="fr-FR"/>
              </w:rPr>
              <w:t xml:space="preserve"> </w:t>
            </w:r>
            <w:r w:rsidR="00EC39F6" w:rsidRPr="00925FFC">
              <w:rPr>
                <w:rFonts w:asciiTheme="majorHAnsi" w:hAnsiTheme="majorHAnsi"/>
                <w:sz w:val="22"/>
                <w:szCs w:val="22"/>
                <w:lang w:val="fr-FR"/>
              </w:rPr>
              <w:t>24 jours</w:t>
            </w:r>
            <w:r w:rsidR="00EA44D0" w:rsidRPr="00925FFC">
              <w:rPr>
                <w:rFonts w:asciiTheme="majorHAnsi" w:hAnsiTheme="majorHAnsi"/>
                <w:sz w:val="22"/>
                <w:szCs w:val="22"/>
                <w:lang w:val="fr-FR"/>
              </w:rPr>
              <w:t xml:space="preserve"> </w:t>
            </w:r>
          </w:p>
          <w:p w14:paraId="3AF2C32F" w14:textId="77777777" w:rsidR="00CB3BC1" w:rsidRPr="00925FFC" w:rsidRDefault="00CB3BC1" w:rsidP="00925FFC">
            <w:pPr>
              <w:tabs>
                <w:tab w:val="left" w:pos="2160"/>
              </w:tabs>
              <w:ind w:left="2160" w:hanging="2160"/>
              <w:rPr>
                <w:rFonts w:asciiTheme="majorHAnsi" w:hAnsiTheme="majorHAnsi"/>
                <w:sz w:val="22"/>
                <w:szCs w:val="22"/>
                <w:lang w:val="fr-FR"/>
              </w:rPr>
            </w:pPr>
          </w:p>
          <w:p w14:paraId="0E36B59F" w14:textId="67E89CC1" w:rsidR="002F2C94" w:rsidRPr="00925FFC" w:rsidRDefault="00FD4597" w:rsidP="00925FFC">
            <w:pPr>
              <w:tabs>
                <w:tab w:val="left" w:pos="2160"/>
              </w:tabs>
              <w:rPr>
                <w:rFonts w:asciiTheme="majorHAnsi" w:hAnsiTheme="majorHAnsi"/>
                <w:sz w:val="22"/>
                <w:szCs w:val="22"/>
                <w:lang w:val="fr-FR"/>
              </w:rPr>
            </w:pPr>
            <w:r w:rsidRPr="00925FFC">
              <w:rPr>
                <w:rFonts w:asciiTheme="majorHAnsi" w:hAnsiTheme="majorHAnsi"/>
                <w:sz w:val="22"/>
                <w:szCs w:val="22"/>
                <w:lang w:val="fr-FR"/>
              </w:rPr>
              <w:t>D</w:t>
            </w:r>
            <w:r w:rsidR="002F2C94" w:rsidRPr="00925FFC">
              <w:rPr>
                <w:rFonts w:asciiTheme="majorHAnsi" w:hAnsiTheme="majorHAnsi"/>
                <w:sz w:val="22"/>
                <w:szCs w:val="22"/>
                <w:lang w:val="fr-FR"/>
              </w:rPr>
              <w:t>ate</w:t>
            </w:r>
            <w:r w:rsidRPr="00925FFC">
              <w:rPr>
                <w:rFonts w:asciiTheme="majorHAnsi" w:hAnsiTheme="majorHAnsi"/>
                <w:sz w:val="22"/>
                <w:szCs w:val="22"/>
                <w:lang w:val="fr-FR"/>
              </w:rPr>
              <w:t xml:space="preserve"> de </w:t>
            </w:r>
            <w:r w:rsidR="00164A7B" w:rsidRPr="00925FFC">
              <w:rPr>
                <w:rFonts w:asciiTheme="majorHAnsi" w:hAnsiTheme="majorHAnsi"/>
                <w:sz w:val="22"/>
                <w:szCs w:val="22"/>
                <w:lang w:val="fr-FR"/>
              </w:rPr>
              <w:t xml:space="preserve">début </w:t>
            </w:r>
            <w:r w:rsidR="00164A7B" w:rsidRPr="00925FFC">
              <w:rPr>
                <w:rFonts w:asciiTheme="majorHAnsi" w:hAnsiTheme="majorHAnsi"/>
                <w:sz w:val="22"/>
                <w:szCs w:val="22"/>
                <w:highlight w:val="yellow"/>
                <w:lang w:val="fr-FR"/>
              </w:rPr>
              <w:t>:</w:t>
            </w:r>
            <w:r w:rsidR="00CB3BC1" w:rsidRPr="00925FFC">
              <w:rPr>
                <w:rFonts w:asciiTheme="majorHAnsi" w:hAnsiTheme="majorHAnsi"/>
                <w:sz w:val="22"/>
                <w:szCs w:val="22"/>
                <w:highlight w:val="yellow"/>
                <w:lang w:val="fr-FR"/>
              </w:rPr>
              <w:t xml:space="preserve"> </w:t>
            </w:r>
            <w:r w:rsidR="002C4240" w:rsidRPr="00925FFC">
              <w:rPr>
                <w:rFonts w:asciiTheme="majorHAnsi" w:hAnsiTheme="majorHAnsi"/>
                <w:sz w:val="22"/>
                <w:szCs w:val="22"/>
                <w:highlight w:val="yellow"/>
                <w:lang w:val="fr-FR"/>
              </w:rPr>
              <w:t xml:space="preserve">1 avril </w:t>
            </w:r>
            <w:r w:rsidR="000360A0" w:rsidRPr="00925FFC">
              <w:rPr>
                <w:rFonts w:asciiTheme="majorHAnsi" w:hAnsiTheme="majorHAnsi"/>
                <w:sz w:val="22"/>
                <w:szCs w:val="22"/>
                <w:highlight w:val="yellow"/>
                <w:lang w:val="fr-FR"/>
              </w:rPr>
              <w:t>, 20</w:t>
            </w:r>
            <w:r w:rsidR="00646940" w:rsidRPr="00925FFC">
              <w:rPr>
                <w:rFonts w:asciiTheme="majorHAnsi" w:hAnsiTheme="majorHAnsi"/>
                <w:sz w:val="22"/>
                <w:szCs w:val="22"/>
                <w:highlight w:val="yellow"/>
                <w:lang w:val="fr-FR"/>
              </w:rPr>
              <w:t>2</w:t>
            </w:r>
            <w:r w:rsidR="00C36B4C" w:rsidRPr="00925FFC">
              <w:rPr>
                <w:rFonts w:asciiTheme="majorHAnsi" w:hAnsiTheme="majorHAnsi"/>
                <w:sz w:val="22"/>
                <w:szCs w:val="22"/>
                <w:highlight w:val="yellow"/>
                <w:lang w:val="fr-FR"/>
              </w:rPr>
              <w:t>1</w:t>
            </w:r>
          </w:p>
          <w:p w14:paraId="46F9FEFB" w14:textId="77777777" w:rsidR="00503438" w:rsidRPr="00925FFC" w:rsidRDefault="00503438" w:rsidP="00925FFC">
            <w:pPr>
              <w:tabs>
                <w:tab w:val="left" w:pos="2160"/>
              </w:tabs>
              <w:rPr>
                <w:rFonts w:asciiTheme="majorHAnsi" w:hAnsiTheme="majorHAnsi"/>
                <w:sz w:val="22"/>
                <w:szCs w:val="22"/>
                <w:lang w:val="fr-FR"/>
              </w:rPr>
            </w:pPr>
          </w:p>
          <w:p w14:paraId="7EE8D0FE" w14:textId="191DC9ED" w:rsidR="00503438" w:rsidRPr="00925FFC" w:rsidRDefault="00503438" w:rsidP="00925FFC">
            <w:pPr>
              <w:jc w:val="both"/>
              <w:rPr>
                <w:rFonts w:asciiTheme="majorHAnsi" w:eastAsia="Calibri" w:hAnsiTheme="majorHAnsi"/>
                <w:b/>
                <w:color w:val="0000FF"/>
                <w:sz w:val="22"/>
                <w:szCs w:val="22"/>
                <w:u w:val="single"/>
                <w:lang w:val="fr-FR"/>
              </w:rPr>
            </w:pPr>
            <w:r w:rsidRPr="00925FFC">
              <w:rPr>
                <w:rFonts w:asciiTheme="majorHAnsi" w:hAnsiTheme="majorHAnsi"/>
                <w:sz w:val="22"/>
                <w:szCs w:val="22"/>
                <w:lang w:val="fr-FR" w:eastAsia="rw-RW"/>
              </w:rPr>
              <w:t>Prière envoyer vos propositions (propositions technique et financière) dûment signées à l’adresse e-mail</w:t>
            </w:r>
            <w:r w:rsidRPr="00925FFC">
              <w:rPr>
                <w:rFonts w:asciiTheme="majorHAnsi" w:hAnsiTheme="majorHAnsi"/>
                <w:b/>
                <w:sz w:val="22"/>
                <w:szCs w:val="22"/>
                <w:lang w:val="fr-FR" w:eastAsia="rw-RW"/>
              </w:rPr>
              <w:t xml:space="preserve"> </w:t>
            </w:r>
            <w:hyperlink r:id="rId8" w:history="1">
              <w:r w:rsidRPr="00925FFC">
                <w:rPr>
                  <w:rFonts w:asciiTheme="majorHAnsi" w:hAnsiTheme="majorHAnsi"/>
                  <w:color w:val="0000FF"/>
                  <w:sz w:val="22"/>
                  <w:szCs w:val="22"/>
                  <w:u w:val="single"/>
                  <w:lang w:val="fr-FR" w:eastAsia="rw-RW"/>
                </w:rPr>
                <w:t>senegal.procurement@undp.org</w:t>
              </w:r>
            </w:hyperlink>
            <w:r w:rsidRPr="00925FFC">
              <w:rPr>
                <w:rFonts w:asciiTheme="majorHAnsi" w:hAnsiTheme="majorHAnsi"/>
                <w:sz w:val="22"/>
                <w:szCs w:val="22"/>
                <w:lang w:val="fr-FR" w:eastAsia="rw-RW"/>
              </w:rPr>
              <w:t xml:space="preserve"> avec mention de la référence et intitulé du dossier</w:t>
            </w:r>
            <w:r w:rsidRPr="00925FFC">
              <w:rPr>
                <w:rFonts w:asciiTheme="majorHAnsi" w:hAnsiTheme="majorHAnsi"/>
                <w:b/>
                <w:sz w:val="22"/>
                <w:szCs w:val="22"/>
                <w:lang w:val="fr-FR" w:eastAsia="rw-RW"/>
              </w:rPr>
              <w:t xml:space="preserve">. </w:t>
            </w:r>
          </w:p>
          <w:p w14:paraId="63E25C8B" w14:textId="77777777" w:rsidR="0027351A" w:rsidRPr="00925FFC" w:rsidRDefault="0027351A" w:rsidP="00925FFC">
            <w:pPr>
              <w:tabs>
                <w:tab w:val="left" w:pos="2160"/>
              </w:tabs>
              <w:ind w:left="2160" w:hanging="2160"/>
              <w:rPr>
                <w:rFonts w:asciiTheme="majorHAnsi" w:hAnsiTheme="majorHAnsi"/>
                <w:sz w:val="22"/>
                <w:szCs w:val="22"/>
                <w:lang w:val="fr-FR"/>
              </w:rPr>
            </w:pPr>
          </w:p>
          <w:p w14:paraId="24E16624" w14:textId="77777777" w:rsidR="002F2C94" w:rsidRPr="00925FFC" w:rsidRDefault="002F2C94" w:rsidP="00925FFC">
            <w:pPr>
              <w:tabs>
                <w:tab w:val="left" w:pos="2160"/>
              </w:tabs>
              <w:ind w:left="2160" w:hanging="2160"/>
              <w:rPr>
                <w:rFonts w:asciiTheme="majorHAnsi" w:hAnsiTheme="majorHAnsi"/>
                <w:sz w:val="22"/>
                <w:szCs w:val="22"/>
                <w:lang w:val="fr-FR"/>
              </w:rPr>
            </w:pPr>
          </w:p>
          <w:p w14:paraId="761833BD" w14:textId="77777777" w:rsidR="00F32573" w:rsidRPr="00925FFC" w:rsidRDefault="00F32573" w:rsidP="00925FFC">
            <w:pPr>
              <w:tabs>
                <w:tab w:val="left" w:pos="2160"/>
              </w:tabs>
              <w:ind w:left="2160" w:hanging="2160"/>
              <w:rPr>
                <w:rFonts w:asciiTheme="majorHAnsi" w:hAnsiTheme="majorHAnsi"/>
                <w:sz w:val="22"/>
                <w:szCs w:val="22"/>
                <w:lang w:val="fr-FR"/>
              </w:rPr>
            </w:pPr>
            <w:r w:rsidRPr="00925FFC">
              <w:rPr>
                <w:rFonts w:asciiTheme="majorHAnsi" w:hAnsiTheme="majorHAnsi"/>
                <w:sz w:val="22"/>
                <w:szCs w:val="22"/>
                <w:lang w:val="fr-FR"/>
              </w:rPr>
              <w:tab/>
              <w:t xml:space="preserve"> </w:t>
            </w:r>
          </w:p>
        </w:tc>
      </w:tr>
    </w:tbl>
    <w:p w14:paraId="3D9C7546" w14:textId="77777777" w:rsidR="00F32573" w:rsidRPr="00925FFC" w:rsidRDefault="00F32573" w:rsidP="00925FFC">
      <w:pPr>
        <w:rPr>
          <w:rFonts w:asciiTheme="majorHAnsi" w:hAnsiTheme="majorHAnsi"/>
          <w:sz w:val="22"/>
          <w:szCs w:val="22"/>
          <w:lang w:val="fr-FR"/>
        </w:rPr>
      </w:pPr>
    </w:p>
    <w:tbl>
      <w:tblPr>
        <w:tblW w:w="1016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162"/>
      </w:tblGrid>
      <w:tr w:rsidR="00F32573" w:rsidRPr="00925FFC" w14:paraId="156FCF5B" w14:textId="77777777" w:rsidTr="009C0CFD">
        <w:trPr>
          <w:trHeight w:val="349"/>
        </w:trPr>
        <w:tc>
          <w:tcPr>
            <w:tcW w:w="10162" w:type="dxa"/>
            <w:shd w:val="clear" w:color="auto" w:fill="000080"/>
            <w:vAlign w:val="center"/>
          </w:tcPr>
          <w:p w14:paraId="364BCFCD" w14:textId="45D940D5" w:rsidR="00F32573" w:rsidRPr="00925FFC" w:rsidRDefault="001642BA" w:rsidP="00925FFC">
            <w:pPr>
              <w:rPr>
                <w:rFonts w:asciiTheme="majorHAnsi" w:hAnsiTheme="majorHAnsi"/>
                <w:b/>
                <w:bCs/>
                <w:sz w:val="22"/>
                <w:szCs w:val="22"/>
                <w:lang w:val="fr-FR"/>
              </w:rPr>
            </w:pPr>
            <w:r w:rsidRPr="00925FFC">
              <w:rPr>
                <w:rFonts w:asciiTheme="majorHAnsi" w:hAnsiTheme="majorHAnsi"/>
                <w:b/>
                <w:bCs/>
                <w:sz w:val="22"/>
                <w:szCs w:val="22"/>
                <w:lang w:val="fr-FR"/>
              </w:rPr>
              <w:t xml:space="preserve">II. </w:t>
            </w:r>
            <w:r w:rsidR="00FD4597" w:rsidRPr="00925FFC">
              <w:rPr>
                <w:rFonts w:asciiTheme="majorHAnsi" w:hAnsiTheme="majorHAnsi"/>
                <w:b/>
                <w:bCs/>
                <w:sz w:val="22"/>
                <w:szCs w:val="22"/>
                <w:lang w:val="fr-FR"/>
              </w:rPr>
              <w:t>Contexte / Projet d'organisation</w:t>
            </w:r>
          </w:p>
        </w:tc>
      </w:tr>
      <w:tr w:rsidR="00F32573" w:rsidRPr="00925FFC" w14:paraId="46C731F5" w14:textId="77777777" w:rsidTr="009C0CFD">
        <w:tc>
          <w:tcPr>
            <w:tcW w:w="10162" w:type="dxa"/>
          </w:tcPr>
          <w:p w14:paraId="7D728E67" w14:textId="77777777" w:rsidR="001642BA" w:rsidRPr="00925FFC" w:rsidRDefault="001642BA" w:rsidP="00925FFC">
            <w:pPr>
              <w:jc w:val="both"/>
              <w:rPr>
                <w:rFonts w:asciiTheme="majorHAnsi" w:hAnsiTheme="majorHAnsi"/>
                <w:sz w:val="22"/>
                <w:szCs w:val="22"/>
                <w:lang w:val="fr-FR"/>
              </w:rPr>
            </w:pPr>
          </w:p>
          <w:p w14:paraId="3F1F456F" w14:textId="77777777" w:rsidR="00410A00" w:rsidRPr="00925FFC" w:rsidRDefault="00410A00" w:rsidP="00925FFC">
            <w:pPr>
              <w:tabs>
                <w:tab w:val="left" w:pos="6983"/>
              </w:tabs>
              <w:jc w:val="both"/>
              <w:rPr>
                <w:rFonts w:asciiTheme="majorHAnsi" w:eastAsia="Calibri" w:hAnsiTheme="majorHAnsi"/>
                <w:sz w:val="22"/>
                <w:szCs w:val="22"/>
                <w:lang w:val="fr-FR"/>
              </w:rPr>
            </w:pPr>
            <w:r w:rsidRPr="00925FFC">
              <w:rPr>
                <w:rFonts w:asciiTheme="majorHAnsi" w:eastAsia="Calibri" w:hAnsiTheme="majorHAnsi"/>
                <w:sz w:val="22"/>
                <w:szCs w:val="22"/>
                <w:lang w:val="fr-FR"/>
              </w:rPr>
              <w:t>Au Sénégal, de nombreux défis et obstacles ont été identifiés comme facteurs contribuant à renforcer  la vulnérabilité du pays à savoir : le manque de coordination entre les structures chargées de la collecte de données, la faible intégration des questions de genre et changement climatique dans la planification sectorielle, locale et budgétisation, la faible coordination intersectorielle et décentralisée, la capacité limitée des acteurs locaux et du niveau national à attirer des financements dédiés à l’adaptation aux changements climatiques.</w:t>
            </w:r>
            <w:r w:rsidRPr="00925FFC">
              <w:rPr>
                <w:rFonts w:asciiTheme="majorHAnsi" w:eastAsia="Calibri" w:hAnsiTheme="majorHAnsi"/>
                <w:sz w:val="22"/>
                <w:szCs w:val="22"/>
                <w:lang w:val="fr-SN"/>
              </w:rPr>
              <w:t xml:space="preserve"> A ce jour, les capacités techniques, institutionnelles et financières insuffisantes aux niveaux national, sectoriel et local limitent la capacité du pays à entreprendre le process des PNA et à faire face à l’adaptation au changement climatique.</w:t>
            </w:r>
          </w:p>
          <w:p w14:paraId="2DB79B53" w14:textId="77777777" w:rsidR="00410A00" w:rsidRPr="00925FFC" w:rsidRDefault="00410A00" w:rsidP="00925FFC">
            <w:pPr>
              <w:tabs>
                <w:tab w:val="left" w:pos="6983"/>
              </w:tabs>
              <w:jc w:val="both"/>
              <w:rPr>
                <w:rFonts w:asciiTheme="majorHAnsi" w:eastAsia="Calibri" w:hAnsiTheme="majorHAnsi"/>
                <w:sz w:val="22"/>
                <w:szCs w:val="22"/>
                <w:lang w:val="fr-SN"/>
              </w:rPr>
            </w:pPr>
            <w:r w:rsidRPr="00925FFC">
              <w:rPr>
                <w:rFonts w:asciiTheme="majorHAnsi" w:eastAsia="Calibri" w:hAnsiTheme="majorHAnsi"/>
                <w:sz w:val="22"/>
                <w:szCs w:val="22"/>
                <w:lang w:val="fr-SN"/>
              </w:rPr>
              <w:t xml:space="preserve">C’est dans ce cadre que le Gouvernement de la République du Sénégal a sollicité et obtenu du Fonds pour l’Environnement Mondial et du Programme des Nations Unies pour le Développement un don afin de financer le projet d’appui </w:t>
            </w:r>
            <w:proofErr w:type="gramStart"/>
            <w:r w:rsidRPr="00925FFC">
              <w:rPr>
                <w:rFonts w:asciiTheme="majorHAnsi" w:eastAsia="Calibri" w:hAnsiTheme="majorHAnsi"/>
                <w:sz w:val="22"/>
                <w:szCs w:val="22"/>
                <w:lang w:val="fr-SN"/>
              </w:rPr>
              <w:t>au</w:t>
            </w:r>
            <w:proofErr w:type="gramEnd"/>
            <w:r w:rsidRPr="00925FFC">
              <w:rPr>
                <w:rFonts w:asciiTheme="majorHAnsi" w:eastAsia="Calibri" w:hAnsiTheme="majorHAnsi"/>
                <w:sz w:val="22"/>
                <w:szCs w:val="22"/>
                <w:lang w:val="fr-SN"/>
              </w:rPr>
              <w:t xml:space="preserve"> Plan National d’Adaptation du Sénégal (PNA/FEM) du Sénégal.</w:t>
            </w:r>
          </w:p>
          <w:p w14:paraId="77CE9D7C" w14:textId="77777777" w:rsidR="00410A00" w:rsidRPr="00925FFC" w:rsidRDefault="00410A00" w:rsidP="00925FFC">
            <w:pPr>
              <w:tabs>
                <w:tab w:val="left" w:pos="6983"/>
              </w:tabs>
              <w:jc w:val="both"/>
              <w:rPr>
                <w:rFonts w:asciiTheme="majorHAnsi" w:eastAsia="Calibri" w:hAnsiTheme="majorHAnsi"/>
                <w:sz w:val="22"/>
                <w:szCs w:val="22"/>
                <w:lang w:val="fr-SN"/>
              </w:rPr>
            </w:pPr>
            <w:r w:rsidRPr="00925FFC">
              <w:rPr>
                <w:rFonts w:asciiTheme="majorHAnsi" w:eastAsia="Calibri" w:hAnsiTheme="majorHAnsi"/>
                <w:sz w:val="22"/>
                <w:szCs w:val="22"/>
                <w:lang w:val="fr-SN"/>
              </w:rPr>
              <w:t xml:space="preserve">Le projet d’une durée de trois (3) ans vise à renforcer la capacité des ministères sectoriels et des administrations locales à mieux évaluer les impacts du changement climatique et à adapter les politiques et les budgets existants en matière d'intégration des risques posés par le changement climatique et des mesures d'adaptation à moyen et à long terme. </w:t>
            </w:r>
            <w:r w:rsidRPr="00925FFC">
              <w:rPr>
                <w:rFonts w:asciiTheme="majorHAnsi" w:eastAsia="Calibri" w:hAnsiTheme="majorHAnsi"/>
                <w:b/>
                <w:bCs/>
                <w:sz w:val="22"/>
                <w:szCs w:val="22"/>
                <w:u w:val="single"/>
                <w:lang w:val="fr-SN"/>
              </w:rPr>
              <w:t>Premièrement</w:t>
            </w:r>
            <w:r w:rsidRPr="00925FFC">
              <w:rPr>
                <w:rFonts w:asciiTheme="majorHAnsi" w:eastAsia="Calibri" w:hAnsiTheme="majorHAnsi"/>
                <w:sz w:val="22"/>
                <w:szCs w:val="22"/>
                <w:lang w:val="fr-SN"/>
              </w:rPr>
              <w:t xml:space="preserve">, il aborde les lacunes et les faiblesses dans la mise en œuvre du PNA à travers le développement de capacités techniques et fonctionnelles des centres de surveillance du climat et de l’hydrologie (ANACIM, DGPRE), des centres de recherche (LPAOSF, UCAD, CSE, ISRA) et des décideurs afin de mieux utiliser les informations disponibles sur le climat historique et futur pour planifier les stratégies d’adaptation à court et à long termes. </w:t>
            </w:r>
            <w:r w:rsidRPr="00925FFC">
              <w:rPr>
                <w:rFonts w:asciiTheme="majorHAnsi" w:eastAsia="Calibri" w:hAnsiTheme="majorHAnsi"/>
                <w:b/>
                <w:bCs/>
                <w:sz w:val="22"/>
                <w:szCs w:val="22"/>
                <w:u w:val="single"/>
                <w:lang w:val="fr-SN"/>
              </w:rPr>
              <w:t>Deuxièmement</w:t>
            </w:r>
            <w:r w:rsidRPr="00925FFC">
              <w:rPr>
                <w:rFonts w:asciiTheme="majorHAnsi" w:eastAsia="Calibri" w:hAnsiTheme="majorHAnsi"/>
                <w:sz w:val="22"/>
                <w:szCs w:val="22"/>
                <w:lang w:val="fr-SN"/>
              </w:rPr>
              <w:t xml:space="preserve">, il vise à adapter </w:t>
            </w:r>
            <w:r w:rsidRPr="00925FFC">
              <w:rPr>
                <w:rFonts w:asciiTheme="majorHAnsi" w:eastAsia="Calibri" w:hAnsiTheme="majorHAnsi"/>
                <w:sz w:val="22"/>
                <w:szCs w:val="22"/>
                <w:lang w:val="fr-SN"/>
              </w:rPr>
              <w:lastRenderedPageBreak/>
              <w:t>les politiques et les budgets consacrés à la résilience à long terme aux changements climatiques en intégrant l’adaptation dans les instruments de développement nationaux, locaux et sectoriels.</w:t>
            </w:r>
          </w:p>
          <w:p w14:paraId="4C7C922F" w14:textId="77777777" w:rsidR="00410A00" w:rsidRPr="00925FFC" w:rsidRDefault="00410A00" w:rsidP="00925FFC">
            <w:pPr>
              <w:tabs>
                <w:tab w:val="left" w:pos="6983"/>
              </w:tabs>
              <w:jc w:val="both"/>
              <w:rPr>
                <w:rFonts w:asciiTheme="majorHAnsi" w:eastAsia="Calibri" w:hAnsiTheme="majorHAnsi"/>
                <w:sz w:val="22"/>
                <w:szCs w:val="22"/>
                <w:lang w:val="fr-SN"/>
              </w:rPr>
            </w:pPr>
            <w:r w:rsidRPr="00925FFC">
              <w:rPr>
                <w:rFonts w:asciiTheme="majorHAnsi" w:eastAsia="Calibri" w:hAnsiTheme="majorHAnsi"/>
                <w:sz w:val="22"/>
                <w:szCs w:val="22"/>
                <w:lang w:val="fr-SN"/>
              </w:rPr>
              <w:t xml:space="preserve">A termes, le projet permettra d’élaborer les PNA aux changements climatiques des secteurs de l’Agriculture, de la Santé, des Infrastructures et des Inondations. </w:t>
            </w:r>
          </w:p>
          <w:p w14:paraId="620103E4" w14:textId="77777777" w:rsidR="00410A00" w:rsidRPr="00925FFC" w:rsidRDefault="00410A00" w:rsidP="00925FFC">
            <w:pPr>
              <w:tabs>
                <w:tab w:val="left" w:pos="6983"/>
              </w:tabs>
              <w:jc w:val="both"/>
              <w:rPr>
                <w:rFonts w:asciiTheme="majorHAnsi" w:eastAsia="Calibri" w:hAnsiTheme="majorHAnsi"/>
                <w:sz w:val="22"/>
                <w:szCs w:val="22"/>
                <w:lang w:val="fr-SN"/>
              </w:rPr>
            </w:pPr>
            <w:r w:rsidRPr="00925FFC">
              <w:rPr>
                <w:rFonts w:asciiTheme="majorHAnsi" w:eastAsia="Calibri" w:hAnsiTheme="majorHAnsi"/>
                <w:sz w:val="22"/>
                <w:szCs w:val="22"/>
                <w:lang w:val="fr-SN"/>
              </w:rPr>
              <w:t xml:space="preserve">Ce projet contribuera au développement du PNA du Sénégal, qui sera la feuille de route nationale qui encadre les politiques et projets en matière de changement climatique relativement à la mise en œuvre de la contribution déterminée au niveau national. </w:t>
            </w:r>
          </w:p>
          <w:p w14:paraId="5BFF3478" w14:textId="1B973AFD" w:rsidR="00410A00" w:rsidRPr="00925FFC" w:rsidRDefault="00410A00" w:rsidP="00925FFC">
            <w:pPr>
              <w:tabs>
                <w:tab w:val="left" w:pos="6983"/>
              </w:tabs>
              <w:jc w:val="both"/>
              <w:rPr>
                <w:rFonts w:asciiTheme="majorHAnsi" w:eastAsia="Calibri" w:hAnsiTheme="majorHAnsi"/>
                <w:sz w:val="22"/>
                <w:szCs w:val="22"/>
                <w:lang w:val="fr-SN"/>
              </w:rPr>
            </w:pPr>
            <w:r w:rsidRPr="00925FFC">
              <w:rPr>
                <w:rFonts w:asciiTheme="majorHAnsi" w:eastAsia="Calibri" w:hAnsiTheme="majorHAnsi"/>
                <w:sz w:val="22"/>
                <w:szCs w:val="22"/>
                <w:lang w:val="fr-SN"/>
              </w:rPr>
              <w:t>En effet, de nombreux plans, politiques et projets de développement ne tiennent pas compte des changements climatiques en raison d’une prise de conscience insuffisante et d’un manque de clarté sur la façon de développer et d’intégrer efficacement les adaptations potentielles.</w:t>
            </w:r>
          </w:p>
          <w:p w14:paraId="688CB5FC" w14:textId="77777777" w:rsidR="00410A00" w:rsidRPr="00925FFC" w:rsidRDefault="00410A00" w:rsidP="00925FFC">
            <w:pPr>
              <w:tabs>
                <w:tab w:val="left" w:pos="6983"/>
              </w:tabs>
              <w:jc w:val="both"/>
              <w:rPr>
                <w:rFonts w:asciiTheme="majorHAnsi" w:eastAsia="Calibri" w:hAnsiTheme="majorHAnsi"/>
                <w:sz w:val="22"/>
                <w:szCs w:val="22"/>
                <w:lang w:val="fr-FR"/>
              </w:rPr>
            </w:pPr>
            <w:r w:rsidRPr="00925FFC">
              <w:rPr>
                <w:rFonts w:asciiTheme="majorHAnsi" w:eastAsia="Calibri" w:hAnsiTheme="majorHAnsi"/>
                <w:sz w:val="22"/>
                <w:szCs w:val="22"/>
                <w:lang w:val="fr-FR"/>
              </w:rPr>
              <w:t>L’intégration de l’adaptation aux changements climatiques dans la planification sectorielle constitue une occasion majeure d’opérer des investissements plus résilients au climat.</w:t>
            </w:r>
          </w:p>
          <w:p w14:paraId="54D9EC78" w14:textId="363E833C" w:rsidR="00EF04CC" w:rsidRPr="00925FFC" w:rsidRDefault="00EF04CC" w:rsidP="00925FFC">
            <w:pPr>
              <w:ind w:right="-86"/>
              <w:jc w:val="both"/>
              <w:rPr>
                <w:rFonts w:asciiTheme="majorHAnsi" w:eastAsia="Calibri" w:hAnsiTheme="majorHAnsi"/>
                <w:sz w:val="22"/>
                <w:szCs w:val="22"/>
                <w:lang w:val="fr-SN"/>
              </w:rPr>
            </w:pPr>
            <w:r w:rsidRPr="00925FFC">
              <w:rPr>
                <w:rFonts w:asciiTheme="majorHAnsi" w:eastAsia="Calibri" w:hAnsiTheme="majorHAnsi"/>
                <w:sz w:val="22"/>
                <w:szCs w:val="22"/>
                <w:lang w:val="fr-SN"/>
              </w:rPr>
              <w:t>Le projet entre ainsi dans sa deuxième année d’exécution et conformément aux exigences et à la programmation du FEM, une évaluation à mi-parcours est prévue pour un</w:t>
            </w:r>
            <w:r w:rsidR="00796D77" w:rsidRPr="00925FFC">
              <w:rPr>
                <w:rFonts w:asciiTheme="majorHAnsi" w:eastAsia="Calibri" w:hAnsiTheme="majorHAnsi"/>
                <w:sz w:val="22"/>
                <w:szCs w:val="22"/>
                <w:lang w:val="fr-SN"/>
              </w:rPr>
              <w:t xml:space="preserve"> réajustement des stratégies de mise en œuvre pour un bon déroulement et l’atteinte des objectifs du projet.</w:t>
            </w:r>
          </w:p>
          <w:p w14:paraId="2B76AD21" w14:textId="77777777" w:rsidR="00796D77" w:rsidRPr="00925FFC" w:rsidRDefault="00796D77" w:rsidP="00925FFC">
            <w:pPr>
              <w:ind w:right="-86"/>
              <w:jc w:val="both"/>
              <w:rPr>
                <w:rFonts w:asciiTheme="majorHAnsi" w:eastAsia="Calibri" w:hAnsiTheme="majorHAnsi"/>
                <w:sz w:val="22"/>
                <w:szCs w:val="22"/>
                <w:lang w:val="fr-SN"/>
              </w:rPr>
            </w:pPr>
          </w:p>
          <w:p w14:paraId="5F29A594" w14:textId="44B469DA" w:rsidR="00BF10F6" w:rsidRPr="00925FFC" w:rsidRDefault="00410A00" w:rsidP="00925FFC">
            <w:pPr>
              <w:ind w:right="-86"/>
              <w:jc w:val="both"/>
              <w:rPr>
                <w:rFonts w:asciiTheme="majorHAnsi" w:hAnsiTheme="majorHAnsi"/>
                <w:sz w:val="22"/>
                <w:szCs w:val="22"/>
                <w:lang w:val="fr-FR"/>
              </w:rPr>
            </w:pPr>
            <w:r w:rsidRPr="00925FFC">
              <w:rPr>
                <w:rFonts w:asciiTheme="majorHAnsi" w:eastAsia="Calibri" w:hAnsiTheme="majorHAnsi"/>
                <w:sz w:val="22"/>
                <w:szCs w:val="22"/>
                <w:lang w:val="fr-SN"/>
              </w:rPr>
              <w:t xml:space="preserve">C’est dans ce cadre que le </w:t>
            </w:r>
            <w:r w:rsidR="00796D77" w:rsidRPr="00925FFC">
              <w:rPr>
                <w:rFonts w:asciiTheme="majorHAnsi" w:eastAsia="Calibri" w:hAnsiTheme="majorHAnsi"/>
                <w:sz w:val="22"/>
                <w:szCs w:val="22"/>
                <w:lang w:val="fr-SN"/>
              </w:rPr>
              <w:t>PNUD recrute un consultant</w:t>
            </w:r>
            <w:r w:rsidR="007E6A61" w:rsidRPr="00925FFC">
              <w:rPr>
                <w:rFonts w:asciiTheme="majorHAnsi" w:eastAsia="Calibri" w:hAnsiTheme="majorHAnsi"/>
                <w:sz w:val="22"/>
                <w:szCs w:val="22"/>
                <w:lang w:val="fr-SN"/>
              </w:rPr>
              <w:t xml:space="preserve"> </w:t>
            </w:r>
            <w:r w:rsidR="00796D77" w:rsidRPr="00925FFC">
              <w:rPr>
                <w:rFonts w:asciiTheme="majorHAnsi" w:eastAsia="Calibri" w:hAnsiTheme="majorHAnsi"/>
                <w:sz w:val="22"/>
                <w:szCs w:val="22"/>
                <w:lang w:val="fr-SN"/>
              </w:rPr>
              <w:t>national pour mener l’évaluation à mi-parcours du projet PNA.</w:t>
            </w:r>
          </w:p>
          <w:p w14:paraId="4019CE0D" w14:textId="77777777" w:rsidR="00BF10F6" w:rsidRPr="00925FFC" w:rsidRDefault="00BF10F6" w:rsidP="00925FFC">
            <w:pPr>
              <w:ind w:right="-86"/>
              <w:jc w:val="both"/>
              <w:rPr>
                <w:rFonts w:asciiTheme="majorHAnsi" w:hAnsiTheme="majorHAnsi"/>
                <w:sz w:val="22"/>
                <w:szCs w:val="22"/>
                <w:lang w:val="fr-FR"/>
              </w:rPr>
            </w:pPr>
          </w:p>
          <w:p w14:paraId="3661D29B" w14:textId="77777777" w:rsidR="00BF10F6" w:rsidRPr="00925FFC" w:rsidRDefault="00BF10F6" w:rsidP="00925FFC">
            <w:pPr>
              <w:ind w:right="-86"/>
              <w:jc w:val="both"/>
              <w:rPr>
                <w:rFonts w:asciiTheme="majorHAnsi" w:hAnsiTheme="majorHAnsi"/>
                <w:sz w:val="22"/>
                <w:szCs w:val="22"/>
                <w:lang w:val="fr-FR"/>
              </w:rPr>
            </w:pPr>
          </w:p>
          <w:p w14:paraId="0AE9CF6D" w14:textId="2DBBA676" w:rsidR="00FE20CD" w:rsidRPr="00925FFC" w:rsidRDefault="00BF10F6" w:rsidP="00925FFC">
            <w:pPr>
              <w:ind w:right="-86"/>
              <w:jc w:val="both"/>
              <w:rPr>
                <w:rFonts w:asciiTheme="majorHAnsi" w:hAnsiTheme="majorHAnsi"/>
                <w:sz w:val="22"/>
                <w:szCs w:val="22"/>
                <w:lang w:val="fr-FR"/>
              </w:rPr>
            </w:pPr>
            <w:r w:rsidRPr="00925FFC">
              <w:rPr>
                <w:rFonts w:asciiTheme="majorHAnsi" w:hAnsiTheme="majorHAnsi"/>
                <w:sz w:val="22"/>
                <w:szCs w:val="22"/>
                <w:lang w:val="fr-FR"/>
              </w:rPr>
              <w:t xml:space="preserve">Le projet est exécuté selon la modalité NEX. </w:t>
            </w:r>
          </w:p>
        </w:tc>
      </w:tr>
      <w:tr w:rsidR="00F32573" w:rsidRPr="00925FFC" w14:paraId="09A7E78E" w14:textId="77777777" w:rsidTr="009C0CFD">
        <w:trPr>
          <w:trHeight w:val="416"/>
        </w:trPr>
        <w:tc>
          <w:tcPr>
            <w:tcW w:w="10162" w:type="dxa"/>
            <w:shd w:val="clear" w:color="auto" w:fill="000080"/>
            <w:vAlign w:val="center"/>
          </w:tcPr>
          <w:p w14:paraId="62D46808" w14:textId="396F1CA1" w:rsidR="00F32573" w:rsidRPr="00925FFC" w:rsidRDefault="00F32573" w:rsidP="00925FFC">
            <w:pPr>
              <w:keepNext/>
              <w:rPr>
                <w:rFonts w:asciiTheme="majorHAnsi" w:hAnsiTheme="majorHAnsi"/>
                <w:b/>
                <w:bCs/>
                <w:sz w:val="22"/>
                <w:szCs w:val="22"/>
                <w:lang w:val="fr-FR"/>
              </w:rPr>
            </w:pPr>
            <w:r w:rsidRPr="00925FFC">
              <w:rPr>
                <w:rFonts w:asciiTheme="majorHAnsi" w:hAnsiTheme="majorHAnsi"/>
                <w:b/>
                <w:bCs/>
                <w:sz w:val="22"/>
                <w:szCs w:val="22"/>
                <w:lang w:val="fr-FR"/>
              </w:rPr>
              <w:lastRenderedPageBreak/>
              <w:t xml:space="preserve">III. </w:t>
            </w:r>
            <w:r w:rsidR="004748C9" w:rsidRPr="00925FFC">
              <w:rPr>
                <w:rFonts w:asciiTheme="majorHAnsi" w:hAnsiTheme="majorHAnsi"/>
                <w:b/>
                <w:sz w:val="22"/>
                <w:szCs w:val="22"/>
                <w:lang w:val="fr-FR"/>
              </w:rPr>
              <w:t>Description des Responsabilités</w:t>
            </w:r>
          </w:p>
        </w:tc>
      </w:tr>
      <w:tr w:rsidR="00F32573" w:rsidRPr="00925FFC" w14:paraId="5007B604" w14:textId="77777777" w:rsidTr="009C0CFD">
        <w:trPr>
          <w:trHeight w:val="625"/>
        </w:trPr>
        <w:tc>
          <w:tcPr>
            <w:tcW w:w="10162" w:type="dxa"/>
          </w:tcPr>
          <w:p w14:paraId="096AF49A" w14:textId="77777777" w:rsidR="00936A24" w:rsidRPr="00925FFC" w:rsidRDefault="00936A24" w:rsidP="00925FFC">
            <w:pPr>
              <w:ind w:right="454"/>
              <w:rPr>
                <w:rFonts w:asciiTheme="majorHAnsi" w:hAnsiTheme="majorHAnsi"/>
                <w:sz w:val="22"/>
                <w:szCs w:val="22"/>
                <w:lang w:val="fr-FR"/>
              </w:rPr>
            </w:pPr>
          </w:p>
          <w:p w14:paraId="1B26A3BC" w14:textId="5196807E" w:rsidR="00FF108F" w:rsidRPr="00925FFC" w:rsidRDefault="00FF108F" w:rsidP="00925FFC">
            <w:pPr>
              <w:ind w:right="-86"/>
              <w:jc w:val="both"/>
              <w:rPr>
                <w:rFonts w:asciiTheme="majorHAnsi" w:hAnsiTheme="majorHAnsi"/>
                <w:sz w:val="22"/>
                <w:szCs w:val="22"/>
                <w:lang w:val="fr-FR"/>
              </w:rPr>
            </w:pPr>
            <w:r w:rsidRPr="00925FFC">
              <w:rPr>
                <w:rFonts w:asciiTheme="majorHAnsi" w:hAnsiTheme="majorHAnsi"/>
                <w:sz w:val="22"/>
                <w:szCs w:val="22"/>
                <w:lang w:val="fr-FR"/>
              </w:rPr>
              <w:t>C’est l’Unité mandatrice qui a la responsabilité principale de gérer l’</w:t>
            </w:r>
            <w:r w:rsidR="00796D77"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 L’Unité mandatrice de l’</w:t>
            </w:r>
            <w:r w:rsidR="00796D77" w:rsidRPr="00925FFC">
              <w:rPr>
                <w:rFonts w:asciiTheme="majorHAnsi" w:hAnsiTheme="majorHAnsi"/>
                <w:sz w:val="22"/>
                <w:szCs w:val="22"/>
                <w:lang w:val="fr-FR"/>
              </w:rPr>
              <w:t xml:space="preserve">évaluation </w:t>
            </w:r>
            <w:r w:rsidRPr="00925FFC">
              <w:rPr>
                <w:rFonts w:asciiTheme="majorHAnsi" w:hAnsiTheme="majorHAnsi"/>
                <w:sz w:val="22"/>
                <w:szCs w:val="22"/>
                <w:lang w:val="fr-FR"/>
              </w:rPr>
              <w:t>à mi-parcours du projet est l’Unité Environnement et Changement Climatique avec l’appui du PNUD-GEF.</w:t>
            </w:r>
          </w:p>
          <w:p w14:paraId="34643618" w14:textId="77777777" w:rsidR="00FF108F" w:rsidRPr="00925FFC" w:rsidRDefault="00FF108F" w:rsidP="00925FFC">
            <w:pPr>
              <w:ind w:right="-86"/>
              <w:jc w:val="both"/>
              <w:rPr>
                <w:rFonts w:asciiTheme="majorHAnsi" w:hAnsiTheme="majorHAnsi"/>
                <w:sz w:val="22"/>
                <w:szCs w:val="22"/>
                <w:lang w:val="fr-FR"/>
              </w:rPr>
            </w:pPr>
          </w:p>
          <w:p w14:paraId="037C058C" w14:textId="71B93B12" w:rsidR="00FF108F" w:rsidRPr="00925FFC" w:rsidRDefault="00FF108F" w:rsidP="00925FFC">
            <w:pPr>
              <w:ind w:right="-86"/>
              <w:jc w:val="both"/>
              <w:rPr>
                <w:rFonts w:asciiTheme="majorHAnsi" w:hAnsiTheme="majorHAnsi"/>
                <w:sz w:val="22"/>
                <w:szCs w:val="22"/>
                <w:lang w:val="fr-FR"/>
              </w:rPr>
            </w:pPr>
            <w:r w:rsidRPr="00925FFC">
              <w:rPr>
                <w:rFonts w:asciiTheme="majorHAnsi" w:hAnsiTheme="majorHAnsi"/>
                <w:sz w:val="22"/>
                <w:szCs w:val="22"/>
                <w:lang w:val="fr-FR"/>
              </w:rPr>
              <w:t xml:space="preserve">L’Unité mandatrice passera un contrat avec </w:t>
            </w:r>
            <w:r w:rsidR="00C94370" w:rsidRPr="00925FFC">
              <w:rPr>
                <w:rFonts w:asciiTheme="majorHAnsi" w:hAnsiTheme="majorHAnsi"/>
                <w:sz w:val="22"/>
                <w:szCs w:val="22"/>
                <w:lang w:val="fr-FR"/>
              </w:rPr>
              <w:t>le consultant</w:t>
            </w:r>
            <w:r w:rsidR="00444D3F" w:rsidRPr="00925FFC">
              <w:rPr>
                <w:rFonts w:asciiTheme="majorHAnsi" w:hAnsiTheme="majorHAnsi"/>
                <w:sz w:val="22"/>
                <w:szCs w:val="22"/>
                <w:lang w:val="fr-FR"/>
              </w:rPr>
              <w:t>.e.</w:t>
            </w:r>
            <w:r w:rsidRPr="00925FFC">
              <w:rPr>
                <w:rFonts w:asciiTheme="majorHAnsi" w:hAnsiTheme="majorHAnsi"/>
                <w:sz w:val="22"/>
                <w:szCs w:val="22"/>
                <w:lang w:val="fr-FR"/>
              </w:rPr>
              <w:t xml:space="preserve">s et s’assurera que l’équipe chargée de </w:t>
            </w:r>
            <w:proofErr w:type="gramStart"/>
            <w:r w:rsidRPr="00925FFC">
              <w:rPr>
                <w:rFonts w:asciiTheme="majorHAnsi" w:hAnsiTheme="majorHAnsi"/>
                <w:sz w:val="22"/>
                <w:szCs w:val="22"/>
                <w:lang w:val="fr-FR"/>
              </w:rPr>
              <w:t>l</w:t>
            </w:r>
            <w:r w:rsidR="00C94370" w:rsidRPr="00925FFC">
              <w:rPr>
                <w:rFonts w:asciiTheme="majorHAnsi" w:hAnsiTheme="majorHAnsi"/>
                <w:sz w:val="22"/>
                <w:szCs w:val="22"/>
                <w:lang w:val="fr-FR"/>
              </w:rPr>
              <w:t xml:space="preserve">’évaluation </w:t>
            </w:r>
            <w:r w:rsidRPr="00925FFC">
              <w:rPr>
                <w:rFonts w:asciiTheme="majorHAnsi" w:hAnsiTheme="majorHAnsi"/>
                <w:sz w:val="22"/>
                <w:szCs w:val="22"/>
                <w:lang w:val="fr-FR"/>
              </w:rPr>
              <w:t xml:space="preserve"> à</w:t>
            </w:r>
            <w:proofErr w:type="gramEnd"/>
            <w:r w:rsidRPr="00925FFC">
              <w:rPr>
                <w:rFonts w:asciiTheme="majorHAnsi" w:hAnsiTheme="majorHAnsi"/>
                <w:sz w:val="22"/>
                <w:szCs w:val="22"/>
                <w:lang w:val="fr-FR"/>
              </w:rPr>
              <w:t xml:space="preserve"> mi-parcours disposera en temps utile des indemnités journalières et des facilités de voyage dans le pays. L’équipe de projet aura la responsabilité de prendre contact avec l’équipe chargée de l’</w:t>
            </w:r>
            <w:r w:rsidR="00796D77"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 afin de lui fournir tous les documents nécessaires, de préparer les entretiens avec les parties prenantes, et d’organiser les visites sur le terrain. </w:t>
            </w:r>
          </w:p>
          <w:p w14:paraId="0405AEA6" w14:textId="6909B972" w:rsidR="00FF108F" w:rsidRPr="00925FFC" w:rsidRDefault="00FF108F" w:rsidP="00925FFC">
            <w:pPr>
              <w:ind w:right="-86"/>
              <w:jc w:val="both"/>
              <w:rPr>
                <w:rFonts w:asciiTheme="majorHAnsi" w:hAnsiTheme="majorHAnsi"/>
                <w:sz w:val="22"/>
                <w:szCs w:val="22"/>
                <w:lang w:val="fr-FR"/>
              </w:rPr>
            </w:pPr>
          </w:p>
          <w:p w14:paraId="351C2B86" w14:textId="4887DC95" w:rsidR="00FF108F" w:rsidRPr="00925FFC" w:rsidRDefault="00FF108F" w:rsidP="00925FFC">
            <w:pPr>
              <w:ind w:right="-86"/>
              <w:jc w:val="both"/>
              <w:rPr>
                <w:rFonts w:asciiTheme="majorHAnsi" w:hAnsiTheme="majorHAnsi"/>
                <w:sz w:val="22"/>
                <w:szCs w:val="22"/>
                <w:lang w:val="fr-FR"/>
              </w:rPr>
            </w:pPr>
            <w:r w:rsidRPr="00925FFC">
              <w:rPr>
                <w:rFonts w:asciiTheme="majorHAnsi" w:hAnsiTheme="majorHAnsi"/>
                <w:sz w:val="22"/>
                <w:szCs w:val="22"/>
                <w:lang w:val="fr-FR"/>
              </w:rPr>
              <w:t>Une équipe composée de deux consultant.e.s indépendant.e.s conduira l’</w:t>
            </w:r>
            <w:r w:rsidR="00765259"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 – un.e chef.fe d’équipe (ayant l’expérience des projets et des évaluations de projet PNUD-FEM) et un.e expert.e national.e environnementaliste. Les consultant</w:t>
            </w:r>
            <w:r w:rsidR="00444D3F" w:rsidRPr="00925FFC">
              <w:rPr>
                <w:rFonts w:asciiTheme="majorHAnsi" w:hAnsiTheme="majorHAnsi"/>
                <w:sz w:val="22"/>
                <w:szCs w:val="22"/>
                <w:lang w:val="fr-FR"/>
              </w:rPr>
              <w:t>.e.</w:t>
            </w:r>
            <w:r w:rsidRPr="00925FFC">
              <w:rPr>
                <w:rFonts w:asciiTheme="majorHAnsi" w:hAnsiTheme="majorHAnsi"/>
                <w:sz w:val="22"/>
                <w:szCs w:val="22"/>
                <w:lang w:val="fr-FR"/>
              </w:rPr>
              <w:t xml:space="preserve">s ne peuvent pas avoir participé à la préparation, la formulation, et/ou la mise en œuvre du projet (y compris la rédaction du Document de projet) et ne devront pas avoir de conflit d’intérêts en relation avec les activités liées au projet.  </w:t>
            </w:r>
          </w:p>
          <w:p w14:paraId="3152C977" w14:textId="77777777" w:rsidR="003475A1" w:rsidRPr="00925FFC" w:rsidRDefault="003475A1" w:rsidP="00925FFC">
            <w:pPr>
              <w:pStyle w:val="Paragraphedeliste"/>
              <w:spacing w:after="0" w:line="240" w:lineRule="auto"/>
              <w:ind w:left="0"/>
              <w:contextualSpacing w:val="0"/>
              <w:jc w:val="both"/>
              <w:rPr>
                <w:rFonts w:asciiTheme="majorHAnsi" w:hAnsiTheme="majorHAnsi"/>
              </w:rPr>
            </w:pPr>
          </w:p>
        </w:tc>
      </w:tr>
      <w:tr w:rsidR="006A167C" w:rsidRPr="00925FFC" w14:paraId="4266FA2A" w14:textId="77777777" w:rsidTr="009C0CFD">
        <w:trPr>
          <w:trHeight w:val="309"/>
        </w:trPr>
        <w:tc>
          <w:tcPr>
            <w:tcW w:w="10162" w:type="dxa"/>
            <w:shd w:val="clear" w:color="auto" w:fill="000080"/>
            <w:vAlign w:val="center"/>
          </w:tcPr>
          <w:p w14:paraId="52DEA4D9" w14:textId="04C88417" w:rsidR="006A167C" w:rsidRPr="00925FFC" w:rsidRDefault="006A167C" w:rsidP="00925FFC">
            <w:pPr>
              <w:rPr>
                <w:rFonts w:asciiTheme="majorHAnsi" w:hAnsiTheme="majorHAnsi"/>
                <w:b/>
                <w:bCs/>
                <w:sz w:val="22"/>
                <w:szCs w:val="22"/>
                <w:lang w:val="fr-FR"/>
              </w:rPr>
            </w:pPr>
            <w:r w:rsidRPr="00925FFC">
              <w:rPr>
                <w:rFonts w:asciiTheme="majorHAnsi" w:hAnsiTheme="majorHAnsi"/>
                <w:b/>
                <w:bCs/>
                <w:sz w:val="22"/>
                <w:szCs w:val="22"/>
                <w:lang w:val="fr-FR"/>
              </w:rPr>
              <w:t xml:space="preserve">IV. </w:t>
            </w:r>
            <w:r w:rsidR="004748C9" w:rsidRPr="00925FFC">
              <w:rPr>
                <w:rFonts w:asciiTheme="majorHAnsi" w:hAnsiTheme="majorHAnsi"/>
                <w:b/>
                <w:bCs/>
                <w:sz w:val="22"/>
                <w:szCs w:val="22"/>
                <w:lang w:val="fr-FR"/>
              </w:rPr>
              <w:t>Résultats Attendus</w:t>
            </w:r>
          </w:p>
        </w:tc>
      </w:tr>
      <w:tr w:rsidR="006A167C" w:rsidRPr="00925FFC" w14:paraId="46C2BE0F" w14:textId="77777777" w:rsidTr="009C0CFD">
        <w:trPr>
          <w:trHeight w:val="1496"/>
        </w:trPr>
        <w:tc>
          <w:tcPr>
            <w:tcW w:w="10162" w:type="dxa"/>
          </w:tcPr>
          <w:p w14:paraId="6D59AD3C" w14:textId="2637C012" w:rsidR="00251E74" w:rsidRPr="00925FFC" w:rsidRDefault="00F74995" w:rsidP="00925FFC">
            <w:pPr>
              <w:rPr>
                <w:rFonts w:asciiTheme="majorHAnsi" w:hAnsiTheme="majorHAnsi"/>
                <w:sz w:val="22"/>
                <w:szCs w:val="22"/>
                <w:lang w:val="fr-FR"/>
              </w:rPr>
            </w:pPr>
            <w:r w:rsidRPr="00925FFC">
              <w:rPr>
                <w:rFonts w:asciiTheme="majorHAnsi" w:hAnsiTheme="majorHAnsi"/>
                <w:sz w:val="22"/>
                <w:szCs w:val="22"/>
                <w:lang w:val="fr-FR"/>
              </w:rPr>
              <w:t>Les détails des livrables sont décrits ci-dessous</w:t>
            </w:r>
            <w:r w:rsidR="00197D0A" w:rsidRPr="00925FFC">
              <w:rPr>
                <w:rFonts w:asciiTheme="majorHAnsi" w:hAnsiTheme="majorHAnsi"/>
                <w:sz w:val="22"/>
                <w:szCs w:val="22"/>
                <w:lang w:val="fr-FR"/>
              </w:rPr>
              <w:t>. Tous les livrables seront soumis aux exigences de qualité du PNUD et devront être approuvés par l’unité mandatrice.</w:t>
            </w:r>
          </w:p>
          <w:p w14:paraId="49A5CD8C" w14:textId="77777777" w:rsidR="00B70C43" w:rsidRPr="00925FFC" w:rsidRDefault="00B70C43" w:rsidP="00925FFC">
            <w:pPr>
              <w:pStyle w:val="Paragraphedeliste"/>
              <w:spacing w:after="0" w:line="240" w:lineRule="auto"/>
              <w:ind w:left="360"/>
              <w:rPr>
                <w:rFonts w:asciiTheme="majorHAnsi" w:hAnsiTheme="majorHAnsi"/>
                <w:b/>
                <w:i/>
              </w:rPr>
            </w:pPr>
          </w:p>
          <w:tbl>
            <w:tblPr>
              <w:tblStyle w:val="Grilledutableau"/>
              <w:tblW w:w="0" w:type="auto"/>
              <w:tblInd w:w="18" w:type="dxa"/>
              <w:tblLook w:val="04A0" w:firstRow="1" w:lastRow="0" w:firstColumn="1" w:lastColumn="0" w:noHBand="0" w:noVBand="1"/>
            </w:tblPr>
            <w:tblGrid>
              <w:gridCol w:w="364"/>
              <w:gridCol w:w="1976"/>
              <w:gridCol w:w="2700"/>
              <w:gridCol w:w="2070"/>
              <w:gridCol w:w="2430"/>
            </w:tblGrid>
            <w:tr w:rsidR="00B70C43" w:rsidRPr="00925FFC" w14:paraId="73B1E928" w14:textId="77777777" w:rsidTr="00164A7B">
              <w:tc>
                <w:tcPr>
                  <w:tcW w:w="364" w:type="dxa"/>
                  <w:shd w:val="clear" w:color="auto" w:fill="BFBFBF" w:themeFill="background1" w:themeFillShade="BF"/>
                </w:tcPr>
                <w:p w14:paraId="78CB4E25"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t>#</w:t>
                  </w:r>
                </w:p>
              </w:tc>
              <w:tc>
                <w:tcPr>
                  <w:tcW w:w="1976" w:type="dxa"/>
                  <w:shd w:val="clear" w:color="auto" w:fill="BFBFBF" w:themeFill="background1" w:themeFillShade="BF"/>
                </w:tcPr>
                <w:p w14:paraId="2A81DCED"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t>Documents à produire</w:t>
                  </w:r>
                </w:p>
              </w:tc>
              <w:tc>
                <w:tcPr>
                  <w:tcW w:w="2700" w:type="dxa"/>
                  <w:shd w:val="clear" w:color="auto" w:fill="BFBFBF" w:themeFill="background1" w:themeFillShade="BF"/>
                </w:tcPr>
                <w:p w14:paraId="530530C3"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t>Description</w:t>
                  </w:r>
                </w:p>
              </w:tc>
              <w:tc>
                <w:tcPr>
                  <w:tcW w:w="2070" w:type="dxa"/>
                  <w:shd w:val="clear" w:color="auto" w:fill="BFBFBF" w:themeFill="background1" w:themeFillShade="BF"/>
                </w:tcPr>
                <w:p w14:paraId="092C7951"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t>Délais</w:t>
                  </w:r>
                </w:p>
              </w:tc>
              <w:tc>
                <w:tcPr>
                  <w:tcW w:w="2430" w:type="dxa"/>
                  <w:shd w:val="clear" w:color="auto" w:fill="BFBFBF" w:themeFill="background1" w:themeFillShade="BF"/>
                </w:tcPr>
                <w:p w14:paraId="0A36CF0D"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t>Responsabilités</w:t>
                  </w:r>
                </w:p>
              </w:tc>
            </w:tr>
            <w:tr w:rsidR="00B70C43" w:rsidRPr="00925FFC" w14:paraId="630E667E" w14:textId="77777777" w:rsidTr="00164A7B">
              <w:tc>
                <w:tcPr>
                  <w:tcW w:w="364" w:type="dxa"/>
                </w:tcPr>
                <w:p w14:paraId="0B4A8FA8"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t>1</w:t>
                  </w:r>
                </w:p>
              </w:tc>
              <w:tc>
                <w:tcPr>
                  <w:tcW w:w="1976" w:type="dxa"/>
                </w:tcPr>
                <w:p w14:paraId="4675D7B4" w14:textId="3490DF9D"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b/>
                    </w:rPr>
                    <w:t>Rapport d’initiation de l’</w:t>
                  </w:r>
                  <w:r w:rsidR="00765259" w:rsidRPr="00925FFC">
                    <w:rPr>
                      <w:rFonts w:asciiTheme="majorHAnsi" w:hAnsiTheme="majorHAnsi"/>
                      <w:b/>
                    </w:rPr>
                    <w:t xml:space="preserve">évaluation </w:t>
                  </w:r>
                  <w:r w:rsidRPr="00925FFC">
                    <w:rPr>
                      <w:rFonts w:asciiTheme="majorHAnsi" w:hAnsiTheme="majorHAnsi"/>
                      <w:b/>
                    </w:rPr>
                    <w:t xml:space="preserve">à mi-parcours </w:t>
                  </w:r>
                </w:p>
              </w:tc>
              <w:tc>
                <w:tcPr>
                  <w:tcW w:w="2700" w:type="dxa"/>
                </w:tcPr>
                <w:p w14:paraId="31E0ECA8" w14:textId="72408CDF"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L’équipe chargée de l’</w:t>
                  </w:r>
                  <w:r w:rsidR="00765259" w:rsidRPr="00925FFC">
                    <w:rPr>
                      <w:rFonts w:asciiTheme="majorHAnsi" w:hAnsiTheme="majorHAnsi"/>
                    </w:rPr>
                    <w:t>évaluation</w:t>
                  </w:r>
                  <w:r w:rsidRPr="00925FFC">
                    <w:rPr>
                      <w:rFonts w:asciiTheme="majorHAnsi" w:hAnsiTheme="majorHAnsi"/>
                    </w:rPr>
                    <w:t xml:space="preserve"> à mi-parcours précise ses objectifs et méthodes d’</w:t>
                  </w:r>
                  <w:r w:rsidR="00765259" w:rsidRPr="00925FFC">
                    <w:rPr>
                      <w:rFonts w:asciiTheme="majorHAnsi" w:hAnsiTheme="majorHAnsi"/>
                    </w:rPr>
                    <w:t>évaluation</w:t>
                  </w:r>
                  <w:r w:rsidRPr="00925FFC">
                    <w:rPr>
                      <w:rFonts w:asciiTheme="majorHAnsi" w:hAnsiTheme="majorHAnsi"/>
                    </w:rPr>
                    <w:t xml:space="preserve"> </w:t>
                  </w:r>
                </w:p>
              </w:tc>
              <w:tc>
                <w:tcPr>
                  <w:tcW w:w="2070" w:type="dxa"/>
                </w:tcPr>
                <w:p w14:paraId="1CE3C1D3" w14:textId="7620F09C"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Au plus tard 2 semaines avant la mission pour l’</w:t>
                  </w:r>
                  <w:r w:rsidR="00765259" w:rsidRPr="00925FFC">
                    <w:rPr>
                      <w:rFonts w:asciiTheme="majorHAnsi" w:hAnsiTheme="majorHAnsi"/>
                    </w:rPr>
                    <w:t>évaluation</w:t>
                  </w:r>
                  <w:r w:rsidRPr="00925FFC">
                    <w:rPr>
                      <w:rFonts w:asciiTheme="majorHAnsi" w:hAnsiTheme="majorHAnsi"/>
                    </w:rPr>
                    <w:t xml:space="preserve"> à mi-parcours </w:t>
                  </w:r>
                </w:p>
              </w:tc>
              <w:tc>
                <w:tcPr>
                  <w:tcW w:w="2430" w:type="dxa"/>
                </w:tcPr>
                <w:p w14:paraId="688F787E" w14:textId="0FE104A0"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L’équipe chargée de l’</w:t>
                  </w:r>
                  <w:r w:rsidR="00765259" w:rsidRPr="00925FFC">
                    <w:rPr>
                      <w:rFonts w:asciiTheme="majorHAnsi" w:hAnsiTheme="majorHAnsi"/>
                    </w:rPr>
                    <w:t>évaluation</w:t>
                  </w:r>
                  <w:r w:rsidRPr="00925FFC">
                    <w:rPr>
                      <w:rFonts w:asciiTheme="majorHAnsi" w:hAnsiTheme="majorHAnsi"/>
                    </w:rPr>
                    <w:t xml:space="preserve"> à mi-parcours présente le rapport à l’Unité mandatrice</w:t>
                  </w:r>
                  <w:bookmarkStart w:id="0" w:name="_Hlk34059527"/>
                  <w:r w:rsidRPr="00925FFC">
                    <w:rPr>
                      <w:rFonts w:asciiTheme="majorHAnsi" w:hAnsiTheme="majorHAnsi"/>
                    </w:rPr>
                    <w:t xml:space="preserve">, au </w:t>
                  </w:r>
                  <w:r w:rsidR="00765259" w:rsidRPr="00925FFC">
                    <w:rPr>
                      <w:rFonts w:asciiTheme="majorHAnsi" w:hAnsiTheme="majorHAnsi"/>
                    </w:rPr>
                    <w:t>MFB,</w:t>
                  </w:r>
                  <w:r w:rsidRPr="00925FFC">
                    <w:rPr>
                      <w:rFonts w:asciiTheme="majorHAnsi" w:hAnsiTheme="majorHAnsi"/>
                    </w:rPr>
                    <w:t xml:space="preserve"> au </w:t>
                  </w:r>
                  <w:r w:rsidRPr="00925FFC">
                    <w:rPr>
                      <w:rFonts w:asciiTheme="majorHAnsi" w:hAnsiTheme="majorHAnsi"/>
                    </w:rPr>
                    <w:lastRenderedPageBreak/>
                    <w:t>MEPC</w:t>
                  </w:r>
                  <w:bookmarkEnd w:id="0"/>
                  <w:r w:rsidRPr="00925FFC">
                    <w:rPr>
                      <w:rFonts w:asciiTheme="majorHAnsi" w:hAnsiTheme="majorHAnsi"/>
                    </w:rPr>
                    <w:t xml:space="preserve"> et à la direction du projet</w:t>
                  </w:r>
                  <w:r w:rsidR="002C4240" w:rsidRPr="00925FFC">
                    <w:rPr>
                      <w:rFonts w:asciiTheme="majorHAnsi" w:hAnsiTheme="majorHAnsi"/>
                    </w:rPr>
                    <w:t>.</w:t>
                  </w:r>
                  <w:r w:rsidRPr="00925FFC">
                    <w:rPr>
                      <w:rFonts w:asciiTheme="majorHAnsi" w:hAnsiTheme="majorHAnsi"/>
                    </w:rPr>
                    <w:t xml:space="preserve"> </w:t>
                  </w:r>
                </w:p>
              </w:tc>
            </w:tr>
            <w:tr w:rsidR="00B70C43" w:rsidRPr="00925FFC" w14:paraId="3129C95F" w14:textId="77777777" w:rsidTr="00164A7B">
              <w:tc>
                <w:tcPr>
                  <w:tcW w:w="364" w:type="dxa"/>
                </w:tcPr>
                <w:p w14:paraId="3A7EDF1E"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lastRenderedPageBreak/>
                    <w:t>2</w:t>
                  </w:r>
                </w:p>
              </w:tc>
              <w:tc>
                <w:tcPr>
                  <w:tcW w:w="1976" w:type="dxa"/>
                </w:tcPr>
                <w:p w14:paraId="30425897" w14:textId="77777777"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b/>
                    </w:rPr>
                    <w:t>Présentation</w:t>
                  </w:r>
                </w:p>
              </w:tc>
              <w:tc>
                <w:tcPr>
                  <w:tcW w:w="2700" w:type="dxa"/>
                </w:tcPr>
                <w:p w14:paraId="7C4D78C3" w14:textId="77777777"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 xml:space="preserve">Premières conclusions </w:t>
                  </w:r>
                </w:p>
              </w:tc>
              <w:tc>
                <w:tcPr>
                  <w:tcW w:w="2070" w:type="dxa"/>
                </w:tcPr>
                <w:p w14:paraId="431EBDDC" w14:textId="68BB9717"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Fin de la mission pour l’</w:t>
                  </w:r>
                  <w:r w:rsidR="00765259" w:rsidRPr="00925FFC">
                    <w:rPr>
                      <w:rFonts w:asciiTheme="majorHAnsi" w:hAnsiTheme="majorHAnsi"/>
                    </w:rPr>
                    <w:t>évaluation</w:t>
                  </w:r>
                  <w:r w:rsidRPr="00925FFC">
                    <w:rPr>
                      <w:rFonts w:asciiTheme="majorHAnsi" w:hAnsiTheme="majorHAnsi"/>
                    </w:rPr>
                    <w:t xml:space="preserve"> à mi-parcours </w:t>
                  </w:r>
                </w:p>
              </w:tc>
              <w:tc>
                <w:tcPr>
                  <w:tcW w:w="2430" w:type="dxa"/>
                </w:tcPr>
                <w:p w14:paraId="0D6685DB" w14:textId="323A6575"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L’équipe chargée de l’</w:t>
                  </w:r>
                  <w:r w:rsidR="00765259" w:rsidRPr="00925FFC">
                    <w:rPr>
                      <w:rFonts w:asciiTheme="majorHAnsi" w:hAnsiTheme="majorHAnsi"/>
                    </w:rPr>
                    <w:t>évaluation</w:t>
                  </w:r>
                  <w:r w:rsidRPr="00925FFC">
                    <w:rPr>
                      <w:rFonts w:asciiTheme="majorHAnsi" w:hAnsiTheme="majorHAnsi"/>
                    </w:rPr>
                    <w:t xml:space="preserve"> à mi-parcours présente les conclusions à l’Unité mandatrice, au </w:t>
                  </w:r>
                  <w:r w:rsidR="007E6A61" w:rsidRPr="00925FFC">
                    <w:rPr>
                      <w:rFonts w:asciiTheme="majorHAnsi" w:hAnsiTheme="majorHAnsi"/>
                    </w:rPr>
                    <w:t>MFB,</w:t>
                  </w:r>
                  <w:r w:rsidRPr="00925FFC">
                    <w:rPr>
                      <w:rFonts w:asciiTheme="majorHAnsi" w:hAnsiTheme="majorHAnsi"/>
                    </w:rPr>
                    <w:t xml:space="preserve"> au MEPC et à la direction du projet</w:t>
                  </w:r>
                  <w:r w:rsidR="00AE2619" w:rsidRPr="00925FFC">
                    <w:rPr>
                      <w:rFonts w:asciiTheme="majorHAnsi" w:hAnsiTheme="majorHAnsi"/>
                    </w:rPr>
                    <w:t xml:space="preserve"> par l’équipe de consultance</w:t>
                  </w:r>
                </w:p>
              </w:tc>
            </w:tr>
            <w:tr w:rsidR="00B70C43" w:rsidRPr="00925FFC" w14:paraId="14CA6506" w14:textId="77777777" w:rsidTr="00164A7B">
              <w:tc>
                <w:tcPr>
                  <w:tcW w:w="364" w:type="dxa"/>
                </w:tcPr>
                <w:p w14:paraId="2B1F1ECD"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t>3</w:t>
                  </w:r>
                </w:p>
              </w:tc>
              <w:tc>
                <w:tcPr>
                  <w:tcW w:w="1976" w:type="dxa"/>
                </w:tcPr>
                <w:p w14:paraId="63ED576B" w14:textId="77777777"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b/>
                    </w:rPr>
                    <w:t xml:space="preserve">Projet de Rapport final </w:t>
                  </w:r>
                </w:p>
              </w:tc>
              <w:tc>
                <w:tcPr>
                  <w:tcW w:w="2700" w:type="dxa"/>
                </w:tcPr>
                <w:p w14:paraId="233F7F83" w14:textId="77777777"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Rapport complet (rédigé à l’aide des directives sur le contenu figurant à l’annexe B) avec les annexes</w:t>
                  </w:r>
                </w:p>
              </w:tc>
              <w:tc>
                <w:tcPr>
                  <w:tcW w:w="2070" w:type="dxa"/>
                </w:tcPr>
                <w:p w14:paraId="560B7DAF" w14:textId="41F0E4BC"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 xml:space="preserve">Dans les trois semaines suivant la mission pour l’examen à mi-parcours </w:t>
                  </w:r>
                </w:p>
              </w:tc>
              <w:tc>
                <w:tcPr>
                  <w:tcW w:w="2430" w:type="dxa"/>
                </w:tcPr>
                <w:p w14:paraId="11E18C27" w14:textId="7D27E44F"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Le projet</w:t>
                  </w:r>
                  <w:r w:rsidR="00CC175D" w:rsidRPr="00925FFC">
                    <w:rPr>
                      <w:rFonts w:asciiTheme="majorHAnsi" w:hAnsiTheme="majorHAnsi"/>
                    </w:rPr>
                    <w:t xml:space="preserve"> de rapport</w:t>
                  </w:r>
                  <w:r w:rsidRPr="00925FFC">
                    <w:rPr>
                      <w:rFonts w:asciiTheme="majorHAnsi" w:hAnsiTheme="majorHAnsi"/>
                    </w:rPr>
                    <w:t xml:space="preserve"> sera envoyé à l’Unité </w:t>
                  </w:r>
                  <w:r w:rsidR="00CC175D" w:rsidRPr="00925FFC">
                    <w:rPr>
                      <w:rFonts w:asciiTheme="majorHAnsi" w:hAnsiTheme="majorHAnsi"/>
                    </w:rPr>
                    <w:t>mandatrice,</w:t>
                  </w:r>
                  <w:r w:rsidRPr="00925FFC">
                    <w:rPr>
                      <w:rFonts w:asciiTheme="majorHAnsi" w:hAnsiTheme="majorHAnsi"/>
                    </w:rPr>
                    <w:t xml:space="preserve"> au </w:t>
                  </w:r>
                  <w:r w:rsidR="007E6A61" w:rsidRPr="00925FFC">
                    <w:rPr>
                      <w:rFonts w:asciiTheme="majorHAnsi" w:hAnsiTheme="majorHAnsi"/>
                    </w:rPr>
                    <w:t>MFB,</w:t>
                  </w:r>
                  <w:r w:rsidRPr="00925FFC">
                    <w:rPr>
                      <w:rFonts w:asciiTheme="majorHAnsi" w:hAnsiTheme="majorHAnsi"/>
                    </w:rPr>
                    <w:t xml:space="preserve"> au MEPC l’Unité coordonnatrice du projet, et le point focal opérationnel du GEF</w:t>
                  </w:r>
                  <w:r w:rsidR="002C4240" w:rsidRPr="00925FFC">
                    <w:rPr>
                      <w:rFonts w:asciiTheme="majorHAnsi" w:hAnsiTheme="majorHAnsi"/>
                    </w:rPr>
                    <w:t>.</w:t>
                  </w:r>
                </w:p>
              </w:tc>
            </w:tr>
            <w:tr w:rsidR="00B70C43" w:rsidRPr="00925FFC" w14:paraId="28AFF1F4" w14:textId="77777777" w:rsidTr="00164A7B">
              <w:tc>
                <w:tcPr>
                  <w:tcW w:w="364" w:type="dxa"/>
                </w:tcPr>
                <w:p w14:paraId="33925B24" w14:textId="77777777" w:rsidR="00B70C43" w:rsidRPr="00925FFC" w:rsidRDefault="00B70C43" w:rsidP="00925FFC">
                  <w:pPr>
                    <w:pStyle w:val="Paragraphedeliste"/>
                    <w:spacing w:after="0" w:line="240" w:lineRule="auto"/>
                    <w:ind w:left="0"/>
                    <w:rPr>
                      <w:rFonts w:asciiTheme="majorHAnsi" w:hAnsiTheme="majorHAnsi"/>
                      <w:b/>
                    </w:rPr>
                  </w:pPr>
                  <w:r w:rsidRPr="00925FFC">
                    <w:rPr>
                      <w:rFonts w:asciiTheme="majorHAnsi" w:hAnsiTheme="majorHAnsi"/>
                      <w:b/>
                    </w:rPr>
                    <w:t>4</w:t>
                  </w:r>
                </w:p>
              </w:tc>
              <w:tc>
                <w:tcPr>
                  <w:tcW w:w="1976" w:type="dxa"/>
                </w:tcPr>
                <w:p w14:paraId="10BF4441" w14:textId="77777777"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b/>
                    </w:rPr>
                    <w:t>Rapport final *</w:t>
                  </w:r>
                </w:p>
              </w:tc>
              <w:tc>
                <w:tcPr>
                  <w:tcW w:w="2700" w:type="dxa"/>
                </w:tcPr>
                <w:p w14:paraId="14AA32BB" w14:textId="4807ADAA"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 xml:space="preserve">Rapport révisé avec les renvois détaillant comment il a été donné suite (ou non) aux commentaires reçus dans le rapport final d’examen à mi-parcours </w:t>
                  </w:r>
                </w:p>
              </w:tc>
              <w:tc>
                <w:tcPr>
                  <w:tcW w:w="2070" w:type="dxa"/>
                </w:tcPr>
                <w:p w14:paraId="6068DD7D" w14:textId="0BB5AE89"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 xml:space="preserve">Une semaine après la réception des commentaires du PNUD sur le projet de rapport </w:t>
                  </w:r>
                </w:p>
              </w:tc>
              <w:tc>
                <w:tcPr>
                  <w:tcW w:w="2430" w:type="dxa"/>
                </w:tcPr>
                <w:p w14:paraId="3205EF09" w14:textId="7176C064" w:rsidR="00B70C43" w:rsidRPr="00925FFC" w:rsidRDefault="00B70C43" w:rsidP="00925FFC">
                  <w:pPr>
                    <w:pStyle w:val="Paragraphedeliste"/>
                    <w:spacing w:after="0" w:line="240" w:lineRule="auto"/>
                    <w:ind w:left="0"/>
                    <w:rPr>
                      <w:rFonts w:asciiTheme="majorHAnsi" w:hAnsiTheme="majorHAnsi"/>
                    </w:rPr>
                  </w:pPr>
                  <w:r w:rsidRPr="00925FFC">
                    <w:rPr>
                      <w:rFonts w:asciiTheme="majorHAnsi" w:hAnsiTheme="majorHAnsi"/>
                    </w:rPr>
                    <w:t xml:space="preserve">Le rapport final sera envoyé à l’Unité mandatrice, au </w:t>
                  </w:r>
                  <w:r w:rsidR="00A92FF6" w:rsidRPr="00925FFC">
                    <w:rPr>
                      <w:rFonts w:asciiTheme="majorHAnsi" w:hAnsiTheme="majorHAnsi"/>
                    </w:rPr>
                    <w:t>MFB,</w:t>
                  </w:r>
                  <w:r w:rsidRPr="00925FFC">
                    <w:rPr>
                      <w:rFonts w:asciiTheme="majorHAnsi" w:hAnsiTheme="majorHAnsi"/>
                    </w:rPr>
                    <w:t xml:space="preserve"> au MEPC</w:t>
                  </w:r>
                  <w:r w:rsidR="00AE2619" w:rsidRPr="00925FFC">
                    <w:rPr>
                      <w:rFonts w:asciiTheme="majorHAnsi" w:hAnsiTheme="majorHAnsi"/>
                    </w:rPr>
                    <w:t xml:space="preserve"> par l’équipe de consultance</w:t>
                  </w:r>
                </w:p>
              </w:tc>
            </w:tr>
          </w:tbl>
          <w:p w14:paraId="31D6B443" w14:textId="76B8AEB1" w:rsidR="00B70C43" w:rsidRPr="00925FFC" w:rsidRDefault="00B70C43" w:rsidP="00925FFC">
            <w:pPr>
              <w:rPr>
                <w:rFonts w:asciiTheme="majorHAnsi" w:hAnsiTheme="majorHAnsi"/>
                <w:sz w:val="22"/>
                <w:szCs w:val="22"/>
                <w:lang w:val="fr-FR"/>
              </w:rPr>
            </w:pPr>
            <w:r w:rsidRPr="00925FFC">
              <w:rPr>
                <w:rFonts w:asciiTheme="majorHAnsi" w:hAnsiTheme="majorHAnsi"/>
                <w:bCs/>
                <w:sz w:val="22"/>
                <w:szCs w:val="22"/>
                <w:lang w:val="fr-FR"/>
              </w:rPr>
              <w:t>*Le rapport final d’</w:t>
            </w:r>
            <w:r w:rsidR="00A92FF6" w:rsidRPr="00925FFC">
              <w:rPr>
                <w:rFonts w:asciiTheme="majorHAnsi" w:hAnsiTheme="majorHAnsi"/>
                <w:bCs/>
                <w:sz w:val="22"/>
                <w:szCs w:val="22"/>
                <w:lang w:val="fr-FR"/>
              </w:rPr>
              <w:t>évaluation</w:t>
            </w:r>
            <w:r w:rsidRPr="00925FFC">
              <w:rPr>
                <w:rFonts w:asciiTheme="majorHAnsi" w:hAnsiTheme="majorHAnsi"/>
                <w:bCs/>
                <w:sz w:val="22"/>
                <w:szCs w:val="22"/>
                <w:lang w:val="fr-FR"/>
              </w:rPr>
              <w:t xml:space="preserve"> à mi-parcours doit être rédigé en </w:t>
            </w:r>
            <w:r w:rsidR="00CC175D" w:rsidRPr="00925FFC">
              <w:rPr>
                <w:rFonts w:asciiTheme="majorHAnsi" w:hAnsiTheme="majorHAnsi"/>
                <w:bCs/>
                <w:sz w:val="22"/>
                <w:szCs w:val="22"/>
                <w:lang w:val="fr-FR"/>
              </w:rPr>
              <w:t>français</w:t>
            </w:r>
            <w:r w:rsidRPr="00925FFC">
              <w:rPr>
                <w:rFonts w:asciiTheme="majorHAnsi" w:hAnsiTheme="majorHAnsi"/>
                <w:bCs/>
                <w:sz w:val="22"/>
                <w:szCs w:val="22"/>
                <w:lang w:val="fr-FR"/>
              </w:rPr>
              <w:t xml:space="preserve">. </w:t>
            </w:r>
          </w:p>
          <w:p w14:paraId="3FEB5393" w14:textId="77777777" w:rsidR="00B70C43" w:rsidRPr="00925FFC" w:rsidRDefault="00B70C43" w:rsidP="00925FFC">
            <w:pPr>
              <w:rPr>
                <w:rFonts w:asciiTheme="majorHAnsi" w:hAnsiTheme="majorHAnsi"/>
                <w:iCs/>
                <w:sz w:val="22"/>
                <w:szCs w:val="22"/>
                <w:lang w:val="fr-FR"/>
              </w:rPr>
            </w:pPr>
          </w:p>
          <w:p w14:paraId="76EB71AA" w14:textId="7ECC2B0D" w:rsidR="00B70C43" w:rsidRPr="00925FFC" w:rsidRDefault="00B70C43" w:rsidP="00925FFC">
            <w:pPr>
              <w:jc w:val="both"/>
              <w:rPr>
                <w:rFonts w:asciiTheme="majorHAnsi" w:hAnsiTheme="majorHAnsi"/>
                <w:bCs/>
                <w:sz w:val="22"/>
                <w:szCs w:val="22"/>
                <w:lang w:val="fr-FR"/>
              </w:rPr>
            </w:pPr>
            <w:r w:rsidRPr="00925FFC">
              <w:rPr>
                <w:rFonts w:asciiTheme="majorHAnsi" w:hAnsiTheme="majorHAnsi"/>
                <w:bCs/>
                <w:sz w:val="22"/>
                <w:szCs w:val="22"/>
                <w:lang w:val="fr-FR"/>
              </w:rPr>
              <w:t xml:space="preserve">La durée totale de l’examen à mi-parcours sera (24 jours) et n’excédera pas </w:t>
            </w:r>
            <w:r w:rsidR="00A92FF6" w:rsidRPr="00925FFC">
              <w:rPr>
                <w:rFonts w:asciiTheme="majorHAnsi" w:hAnsiTheme="majorHAnsi"/>
                <w:bCs/>
                <w:sz w:val="22"/>
                <w:szCs w:val="22"/>
                <w:lang w:val="fr-FR"/>
              </w:rPr>
              <w:t>trois</w:t>
            </w:r>
            <w:r w:rsidRPr="00925FFC">
              <w:rPr>
                <w:rFonts w:asciiTheme="majorHAnsi" w:hAnsiTheme="majorHAnsi"/>
                <w:bCs/>
                <w:sz w:val="22"/>
                <w:szCs w:val="22"/>
                <w:lang w:val="fr-FR"/>
              </w:rPr>
              <w:t xml:space="preserve"> mois après le recrutement des consultants. </w:t>
            </w:r>
          </w:p>
          <w:p w14:paraId="62322335" w14:textId="77777777" w:rsidR="00B70C43" w:rsidRPr="00925FFC" w:rsidRDefault="00B70C43" w:rsidP="00925FFC">
            <w:pPr>
              <w:rPr>
                <w:rFonts w:asciiTheme="majorHAnsi" w:hAnsiTheme="majorHAnsi"/>
                <w:bCs/>
                <w:sz w:val="22"/>
                <w:szCs w:val="22"/>
                <w:lang w:val="fr-FR"/>
              </w:rPr>
            </w:pPr>
            <w:r w:rsidRPr="00925FFC">
              <w:rPr>
                <w:rFonts w:asciiTheme="majorHAnsi" w:hAnsiTheme="majorHAnsi"/>
                <w:bCs/>
                <w:sz w:val="22"/>
                <w:szCs w:val="22"/>
                <w:lang w:val="fr-FR"/>
              </w:rPr>
              <w:t xml:space="preserve">Les possibilités de visites sur place devraient être exposées dans le Rapport d’initiation. </w:t>
            </w:r>
          </w:p>
          <w:p w14:paraId="5A348C52" w14:textId="77777777" w:rsidR="00F77FD2" w:rsidRPr="00925FFC" w:rsidRDefault="00F77FD2" w:rsidP="00925FFC">
            <w:pPr>
              <w:rPr>
                <w:rFonts w:asciiTheme="majorHAnsi" w:hAnsiTheme="majorHAnsi"/>
                <w:sz w:val="22"/>
                <w:szCs w:val="22"/>
                <w:lang w:val="fr-FR"/>
              </w:rPr>
            </w:pPr>
          </w:p>
          <w:p w14:paraId="772683AB" w14:textId="6FA8625A" w:rsidR="00EB3A72" w:rsidRPr="00925FFC" w:rsidRDefault="00EB3A72" w:rsidP="00925FFC">
            <w:pPr>
              <w:rPr>
                <w:rFonts w:asciiTheme="majorHAnsi" w:hAnsiTheme="majorHAnsi"/>
                <w:b/>
                <w:sz w:val="22"/>
                <w:szCs w:val="22"/>
                <w:lang w:val="fr-FR"/>
              </w:rPr>
            </w:pPr>
            <w:r w:rsidRPr="00925FFC">
              <w:rPr>
                <w:rFonts w:asciiTheme="majorHAnsi" w:hAnsiTheme="majorHAnsi"/>
                <w:b/>
                <w:sz w:val="22"/>
                <w:szCs w:val="22"/>
                <w:lang w:val="fr-FR"/>
              </w:rPr>
              <w:t>METHODOLOGIE</w:t>
            </w:r>
          </w:p>
          <w:p w14:paraId="29D204B1" w14:textId="77777777" w:rsidR="005F689B" w:rsidRPr="00925FFC" w:rsidRDefault="005F689B" w:rsidP="00925FFC">
            <w:pPr>
              <w:rPr>
                <w:rFonts w:asciiTheme="majorHAnsi" w:hAnsiTheme="majorHAnsi"/>
                <w:b/>
                <w:sz w:val="22"/>
                <w:szCs w:val="22"/>
                <w:lang w:val="fr-FR"/>
              </w:rPr>
            </w:pPr>
          </w:p>
          <w:p w14:paraId="32D61B62" w14:textId="77777777" w:rsidR="00B52B06" w:rsidRPr="00925FFC" w:rsidRDefault="005F689B" w:rsidP="00925FFC">
            <w:pPr>
              <w:jc w:val="both"/>
              <w:rPr>
                <w:rFonts w:asciiTheme="majorHAnsi" w:hAnsiTheme="majorHAnsi"/>
                <w:sz w:val="22"/>
                <w:szCs w:val="22"/>
                <w:lang w:val="fr-FR"/>
              </w:rPr>
            </w:pPr>
            <w:r w:rsidRPr="00925FFC">
              <w:rPr>
                <w:rFonts w:asciiTheme="majorHAnsi" w:hAnsiTheme="majorHAnsi"/>
                <w:sz w:val="22"/>
                <w:szCs w:val="22"/>
                <w:lang w:val="fr-FR"/>
              </w:rPr>
              <w:t>L</w:t>
            </w:r>
            <w:r w:rsidR="004A7BDA"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 doit fournir des informations fondées sur des données factuelles crédibles, fiables et utiles. L’équipe chargée de l’</w:t>
            </w:r>
            <w:r w:rsidR="004A7BDA" w:rsidRPr="00925FFC">
              <w:rPr>
                <w:rFonts w:asciiTheme="majorHAnsi" w:hAnsiTheme="majorHAnsi"/>
                <w:sz w:val="22"/>
                <w:szCs w:val="22"/>
                <w:lang w:val="fr-FR"/>
              </w:rPr>
              <w:t xml:space="preserve">évaluation </w:t>
            </w:r>
            <w:r w:rsidRPr="00925FFC">
              <w:rPr>
                <w:rFonts w:asciiTheme="majorHAnsi" w:hAnsiTheme="majorHAnsi"/>
                <w:sz w:val="22"/>
                <w:szCs w:val="22"/>
                <w:lang w:val="fr-FR"/>
              </w:rPr>
              <w:t>examinera toutes les sources d’informations pertinentes, y compris les documents élaborés pendant la phase de préparation du projet(par exemple, Fiche d’identité du projet (FIP), Plan d’initiation du projet du PNUD, Politique de sauvegardes environnementales et sociales du PNUD, le Document de projet, les rapports de projets dont l’Examen annuel de projets/PIR, la révision des budgets du projet, les rapports d’enseignements tirés, les documents stratégiques et juridiques nationaux, et tout autre matériel que l’équipe juge utile pour étayer l’</w:t>
            </w:r>
            <w:r w:rsidR="004A7BDA" w:rsidRPr="00925FFC">
              <w:rPr>
                <w:rFonts w:asciiTheme="majorHAnsi" w:hAnsiTheme="majorHAnsi"/>
                <w:sz w:val="22"/>
                <w:szCs w:val="22"/>
                <w:lang w:val="fr-FR"/>
              </w:rPr>
              <w:t>évaluation</w:t>
            </w:r>
            <w:r w:rsidRPr="00925FFC">
              <w:rPr>
                <w:rFonts w:asciiTheme="majorHAnsi" w:hAnsiTheme="majorHAnsi"/>
                <w:sz w:val="22"/>
                <w:szCs w:val="22"/>
                <w:lang w:val="fr-FR"/>
              </w:rPr>
              <w:t>). L’équipe chargée de l’</w:t>
            </w:r>
            <w:r w:rsidR="004A7BDA" w:rsidRPr="00925FFC">
              <w:rPr>
                <w:rFonts w:asciiTheme="majorHAnsi" w:hAnsiTheme="majorHAnsi"/>
                <w:sz w:val="22"/>
                <w:szCs w:val="22"/>
                <w:lang w:val="fr-FR"/>
              </w:rPr>
              <w:t xml:space="preserve">évaluation </w:t>
            </w:r>
            <w:r w:rsidRPr="00925FFC">
              <w:rPr>
                <w:rFonts w:asciiTheme="majorHAnsi" w:hAnsiTheme="majorHAnsi"/>
                <w:sz w:val="22"/>
                <w:szCs w:val="22"/>
                <w:lang w:val="fr-FR"/>
              </w:rPr>
              <w:t>à mi-parcours examinera l’outil de suivi de référence du domaine d’intervention du GEF présenté au GEF avec l’approbation du responsable, et l’outil de suivi à mi-parcours du domaine d’intervention du GEF qui doit être complété avant le début de la mission sur le terrain, conduite pour l’</w:t>
            </w:r>
            <w:r w:rsidR="004A7BDA"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w:t>
            </w:r>
            <w:r w:rsidR="00B52B06" w:rsidRPr="00925FFC">
              <w:rPr>
                <w:rFonts w:asciiTheme="majorHAnsi" w:hAnsiTheme="majorHAnsi"/>
                <w:sz w:val="22"/>
                <w:szCs w:val="22"/>
                <w:lang w:val="fr-FR"/>
              </w:rPr>
              <w:t xml:space="preserve"> L’évaluation sera faite selon des documents en annexes et les exigences du GEF.</w:t>
            </w:r>
          </w:p>
          <w:p w14:paraId="5AE54E2D" w14:textId="77777777" w:rsidR="00B52B06" w:rsidRPr="00925FFC" w:rsidRDefault="00B52B06" w:rsidP="00925FFC">
            <w:pPr>
              <w:jc w:val="both"/>
              <w:rPr>
                <w:rFonts w:asciiTheme="majorHAnsi" w:hAnsiTheme="majorHAnsi"/>
                <w:sz w:val="22"/>
                <w:szCs w:val="22"/>
                <w:lang w:val="fr-FR"/>
              </w:rPr>
            </w:pPr>
            <w:r w:rsidRPr="00925FFC">
              <w:rPr>
                <w:rFonts w:asciiTheme="majorHAnsi" w:hAnsiTheme="majorHAnsi"/>
                <w:sz w:val="22"/>
                <w:szCs w:val="22"/>
                <w:lang w:val="fr-FR"/>
              </w:rPr>
              <w:t xml:space="preserve">  </w:t>
            </w:r>
          </w:p>
          <w:p w14:paraId="4361AFD7" w14:textId="5DB3AC27" w:rsidR="005F689B" w:rsidRPr="00925FFC" w:rsidRDefault="005F689B" w:rsidP="00925FFC">
            <w:pPr>
              <w:jc w:val="both"/>
              <w:rPr>
                <w:rFonts w:asciiTheme="majorHAnsi" w:hAnsiTheme="majorHAnsi"/>
                <w:sz w:val="22"/>
                <w:szCs w:val="22"/>
                <w:lang w:val="fr-FR"/>
              </w:rPr>
            </w:pPr>
            <w:r w:rsidRPr="00925FFC">
              <w:rPr>
                <w:rFonts w:asciiTheme="majorHAnsi" w:hAnsiTheme="majorHAnsi"/>
                <w:sz w:val="22"/>
                <w:szCs w:val="22"/>
                <w:lang w:val="fr-FR"/>
              </w:rPr>
              <w:t>L’équipe chargée de l’</w:t>
            </w:r>
            <w:r w:rsidR="00EC57A0"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 doit suivre une approche collaborative et participative afin d’assurer une participation active de l’équipe du projet, des homologues gouvernementaux (le point focal opérationnel du GEF), des bureaux de pays du PNUD, des conseillers techniques régionaux PNUD-GEF, et autres parties prenantes principales. </w:t>
            </w:r>
          </w:p>
          <w:p w14:paraId="7FB6036F" w14:textId="77777777" w:rsidR="00B52B06" w:rsidRPr="00925FFC" w:rsidRDefault="00B52B06" w:rsidP="00925FFC">
            <w:pPr>
              <w:jc w:val="both"/>
              <w:rPr>
                <w:rFonts w:asciiTheme="majorHAnsi" w:hAnsiTheme="majorHAnsi"/>
                <w:sz w:val="22"/>
                <w:szCs w:val="22"/>
                <w:lang w:val="fr-FR"/>
              </w:rPr>
            </w:pPr>
          </w:p>
          <w:p w14:paraId="15A3ADCA" w14:textId="596E058F" w:rsidR="005F689B" w:rsidRPr="00925FFC" w:rsidRDefault="005F689B" w:rsidP="00925FFC">
            <w:pPr>
              <w:jc w:val="both"/>
              <w:rPr>
                <w:rFonts w:asciiTheme="majorHAnsi" w:hAnsiTheme="majorHAnsi"/>
                <w:sz w:val="22"/>
                <w:szCs w:val="22"/>
                <w:lang w:val="fr-FR"/>
              </w:rPr>
            </w:pPr>
            <w:r w:rsidRPr="00925FFC">
              <w:rPr>
                <w:rFonts w:asciiTheme="majorHAnsi" w:hAnsiTheme="majorHAnsi"/>
                <w:sz w:val="22"/>
                <w:szCs w:val="22"/>
                <w:lang w:val="fr-FR"/>
              </w:rPr>
              <w:lastRenderedPageBreak/>
              <w:t>La participation des parties prenantes est fondamentale à la conduite de l’</w:t>
            </w:r>
            <w:r w:rsidR="00EC57A0"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         avec succès.</w:t>
            </w:r>
            <w:r w:rsidR="0034791C" w:rsidRPr="00925FFC">
              <w:rPr>
                <w:rFonts w:asciiTheme="majorHAnsi" w:hAnsiTheme="majorHAnsi"/>
                <w:sz w:val="22"/>
                <w:szCs w:val="22"/>
                <w:lang w:val="fr-FR"/>
              </w:rPr>
              <w:t xml:space="preserve"> </w:t>
            </w:r>
            <w:r w:rsidRPr="00925FFC">
              <w:rPr>
                <w:rFonts w:asciiTheme="majorHAnsi" w:hAnsiTheme="majorHAnsi"/>
                <w:sz w:val="22"/>
                <w:szCs w:val="22"/>
                <w:lang w:val="fr-FR"/>
              </w:rPr>
              <w:t>Cette participation doit consister en des entretiens avec les parties prenantes qui assument des responsabilités liées au projet, à savoir entre autres : la Direction d</w:t>
            </w:r>
            <w:r w:rsidR="00FA7D8D" w:rsidRPr="00925FFC">
              <w:rPr>
                <w:rFonts w:asciiTheme="majorHAnsi" w:hAnsiTheme="majorHAnsi"/>
                <w:sz w:val="22"/>
                <w:szCs w:val="22"/>
                <w:lang w:val="fr-FR"/>
              </w:rPr>
              <w:t>e l’Environnement et des Etablissements Classés</w:t>
            </w:r>
            <w:r w:rsidRPr="00925FFC">
              <w:rPr>
                <w:rFonts w:asciiTheme="majorHAnsi" w:hAnsiTheme="majorHAnsi"/>
                <w:sz w:val="22"/>
                <w:szCs w:val="22"/>
                <w:lang w:val="fr-FR"/>
              </w:rPr>
              <w:t xml:space="preserve">, </w:t>
            </w:r>
            <w:r w:rsidR="00FA7D8D" w:rsidRPr="00925FFC">
              <w:rPr>
                <w:rFonts w:asciiTheme="majorHAnsi" w:hAnsiTheme="majorHAnsi"/>
                <w:sz w:val="22"/>
                <w:szCs w:val="22"/>
                <w:lang w:val="fr-FR"/>
              </w:rPr>
              <w:t xml:space="preserve">les </w:t>
            </w:r>
            <w:r w:rsidR="00A068B6" w:rsidRPr="00925FFC">
              <w:rPr>
                <w:rFonts w:asciiTheme="majorHAnsi" w:hAnsiTheme="majorHAnsi"/>
                <w:sz w:val="22"/>
                <w:szCs w:val="22"/>
                <w:lang w:val="fr-FR"/>
              </w:rPr>
              <w:t xml:space="preserve">Divisions </w:t>
            </w:r>
            <w:r w:rsidR="00FA7D8D" w:rsidRPr="00925FFC">
              <w:rPr>
                <w:rFonts w:asciiTheme="majorHAnsi" w:hAnsiTheme="majorHAnsi"/>
                <w:sz w:val="22"/>
                <w:szCs w:val="22"/>
                <w:lang w:val="fr-FR"/>
              </w:rPr>
              <w:t>régionales de l’environnement et des établissements classés (DREEC) et les agences régionales de développement (ARD) des zones d’intervention du projet</w:t>
            </w:r>
            <w:r w:rsidRPr="00925FFC">
              <w:rPr>
                <w:rFonts w:asciiTheme="majorHAnsi" w:hAnsiTheme="majorHAnsi"/>
                <w:sz w:val="22"/>
                <w:szCs w:val="22"/>
                <w:lang w:val="fr-FR"/>
              </w:rPr>
              <w:t>,</w:t>
            </w:r>
            <w:r w:rsidR="00FA7D8D" w:rsidRPr="00925FFC">
              <w:rPr>
                <w:rFonts w:asciiTheme="majorHAnsi" w:hAnsiTheme="majorHAnsi"/>
                <w:sz w:val="22"/>
                <w:szCs w:val="22"/>
                <w:lang w:val="fr-FR"/>
              </w:rPr>
              <w:t xml:space="preserve"> les ministères sectoriels</w:t>
            </w:r>
            <w:r w:rsidR="00A068B6" w:rsidRPr="00925FFC">
              <w:rPr>
                <w:rFonts w:asciiTheme="majorHAnsi" w:hAnsiTheme="majorHAnsi"/>
                <w:sz w:val="22"/>
                <w:szCs w:val="22"/>
                <w:lang w:val="fr-FR"/>
              </w:rPr>
              <w:t>(MAER, MEA, MSAS, MITTD), ISRA, UCAD/ESP/LPAOSF, CSE</w:t>
            </w:r>
            <w:r w:rsidR="00FA7D8D" w:rsidRPr="00925FFC">
              <w:rPr>
                <w:rFonts w:asciiTheme="majorHAnsi" w:hAnsiTheme="majorHAnsi"/>
                <w:sz w:val="22"/>
                <w:szCs w:val="22"/>
                <w:lang w:val="fr-FR"/>
              </w:rPr>
              <w:t>,</w:t>
            </w:r>
            <w:r w:rsidRPr="00925FFC">
              <w:rPr>
                <w:rFonts w:asciiTheme="majorHAnsi" w:hAnsiTheme="majorHAnsi"/>
                <w:sz w:val="22"/>
                <w:szCs w:val="22"/>
                <w:lang w:val="fr-FR"/>
              </w:rPr>
              <w:t xml:space="preserve"> </w:t>
            </w:r>
            <w:r w:rsidR="00A068B6" w:rsidRPr="00925FFC">
              <w:rPr>
                <w:rFonts w:asciiTheme="majorHAnsi" w:hAnsiTheme="majorHAnsi"/>
                <w:sz w:val="22"/>
                <w:szCs w:val="22"/>
                <w:lang w:val="fr-FR"/>
              </w:rPr>
              <w:t xml:space="preserve">ANACIM, DGPRE, </w:t>
            </w:r>
            <w:r w:rsidRPr="00925FFC">
              <w:rPr>
                <w:rFonts w:asciiTheme="majorHAnsi" w:hAnsiTheme="majorHAnsi"/>
                <w:sz w:val="22"/>
                <w:szCs w:val="22"/>
                <w:lang w:val="fr-FR"/>
              </w:rPr>
              <w:t xml:space="preserve">les responsables </w:t>
            </w:r>
            <w:r w:rsidR="00FA7D8D" w:rsidRPr="00925FFC">
              <w:rPr>
                <w:rFonts w:asciiTheme="majorHAnsi" w:hAnsiTheme="majorHAnsi"/>
                <w:sz w:val="22"/>
                <w:szCs w:val="22"/>
                <w:lang w:val="fr-FR"/>
              </w:rPr>
              <w:t xml:space="preserve">du COMNACC et des COMRECC, </w:t>
            </w:r>
            <w:r w:rsidRPr="00925FFC">
              <w:rPr>
                <w:rFonts w:asciiTheme="majorHAnsi" w:hAnsiTheme="majorHAnsi"/>
                <w:sz w:val="22"/>
                <w:szCs w:val="22"/>
                <w:lang w:val="fr-FR"/>
              </w:rPr>
              <w:t>les organisations de la société civile</w:t>
            </w:r>
            <w:r w:rsidR="00A068B6" w:rsidRPr="00925FFC">
              <w:rPr>
                <w:rFonts w:asciiTheme="majorHAnsi" w:hAnsiTheme="majorHAnsi"/>
                <w:sz w:val="22"/>
                <w:szCs w:val="22"/>
                <w:lang w:val="fr-FR"/>
              </w:rPr>
              <w:t xml:space="preserve"> (CNCR, CONGAD, ENDA </w:t>
            </w:r>
            <w:proofErr w:type="spellStart"/>
            <w:r w:rsidR="00A068B6" w:rsidRPr="00925FFC">
              <w:rPr>
                <w:rFonts w:asciiTheme="majorHAnsi" w:hAnsiTheme="majorHAnsi"/>
                <w:sz w:val="22"/>
                <w:szCs w:val="22"/>
                <w:lang w:val="fr-FR"/>
              </w:rPr>
              <w:t>energie</w:t>
            </w:r>
            <w:proofErr w:type="spellEnd"/>
            <w:r w:rsidR="00A068B6" w:rsidRPr="00925FFC">
              <w:rPr>
                <w:rFonts w:asciiTheme="majorHAnsi" w:hAnsiTheme="majorHAnsi"/>
                <w:sz w:val="22"/>
                <w:szCs w:val="22"/>
                <w:lang w:val="fr-FR"/>
              </w:rPr>
              <w:t xml:space="preserve"> etc.)</w:t>
            </w:r>
            <w:r w:rsidRPr="00925FFC">
              <w:rPr>
                <w:rFonts w:asciiTheme="majorHAnsi" w:hAnsiTheme="majorHAnsi"/>
                <w:sz w:val="22"/>
                <w:szCs w:val="22"/>
                <w:lang w:val="fr-FR"/>
              </w:rPr>
              <w:t>,</w:t>
            </w:r>
            <w:r w:rsidR="00E2685B" w:rsidRPr="00925FFC">
              <w:rPr>
                <w:rFonts w:asciiTheme="majorHAnsi" w:hAnsiTheme="majorHAnsi"/>
                <w:sz w:val="22"/>
                <w:szCs w:val="22"/>
                <w:lang w:val="fr-FR"/>
              </w:rPr>
              <w:t xml:space="preserve"> et toute personne ou structure jugée utile pour l’évaluation</w:t>
            </w:r>
            <w:r w:rsidRPr="00925FFC">
              <w:rPr>
                <w:rFonts w:asciiTheme="majorHAnsi" w:hAnsiTheme="majorHAnsi"/>
                <w:sz w:val="22"/>
                <w:szCs w:val="22"/>
                <w:lang w:val="fr-FR"/>
              </w:rPr>
              <w:t>. En outre, l’équipe chargée de l’</w:t>
            </w:r>
            <w:r w:rsidR="00E2685B"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 doit conduire des missions sur le terrain au Sénégal notamment </w:t>
            </w:r>
            <w:r w:rsidR="00E2685B" w:rsidRPr="00925FFC">
              <w:rPr>
                <w:rFonts w:asciiTheme="majorHAnsi" w:hAnsiTheme="majorHAnsi"/>
                <w:sz w:val="22"/>
                <w:szCs w:val="22"/>
                <w:lang w:val="fr-FR"/>
              </w:rPr>
              <w:t>dans les régions d’intervention du projet : Saint-Louis, Matam, Kaffrine, Kédougou et Ziguinchor.</w:t>
            </w:r>
          </w:p>
          <w:p w14:paraId="62C661F2" w14:textId="77777777" w:rsidR="005F689B" w:rsidRPr="00925FFC" w:rsidRDefault="005F689B" w:rsidP="00925FFC">
            <w:pPr>
              <w:jc w:val="both"/>
              <w:rPr>
                <w:rFonts w:asciiTheme="majorHAnsi" w:hAnsiTheme="majorHAnsi"/>
                <w:sz w:val="22"/>
                <w:szCs w:val="22"/>
                <w:lang w:val="fr-FR"/>
              </w:rPr>
            </w:pPr>
          </w:p>
          <w:p w14:paraId="434EDA53" w14:textId="6499292E" w:rsidR="005F689B" w:rsidRPr="00925FFC" w:rsidRDefault="005F689B" w:rsidP="00925FFC">
            <w:pPr>
              <w:jc w:val="both"/>
              <w:rPr>
                <w:rFonts w:asciiTheme="majorHAnsi" w:hAnsiTheme="majorHAnsi"/>
                <w:sz w:val="22"/>
                <w:szCs w:val="22"/>
                <w:lang w:val="fr-FR"/>
              </w:rPr>
            </w:pPr>
            <w:r w:rsidRPr="00925FFC">
              <w:rPr>
                <w:rFonts w:asciiTheme="majorHAnsi" w:hAnsiTheme="majorHAnsi"/>
                <w:sz w:val="22"/>
                <w:szCs w:val="22"/>
                <w:lang w:val="fr-FR"/>
              </w:rPr>
              <w:t>Le rapport final d’</w:t>
            </w:r>
            <w:r w:rsidR="00E2685B" w:rsidRPr="00925FFC">
              <w:rPr>
                <w:rFonts w:asciiTheme="majorHAnsi" w:hAnsiTheme="majorHAnsi"/>
                <w:sz w:val="22"/>
                <w:szCs w:val="22"/>
                <w:lang w:val="fr-FR"/>
              </w:rPr>
              <w:t>évaluation</w:t>
            </w:r>
            <w:r w:rsidRPr="00925FFC">
              <w:rPr>
                <w:rFonts w:asciiTheme="majorHAnsi" w:hAnsiTheme="majorHAnsi"/>
                <w:sz w:val="22"/>
                <w:szCs w:val="22"/>
                <w:lang w:val="fr-FR"/>
              </w:rPr>
              <w:t xml:space="preserve"> à mi-parcours doit exposer en détails l’approche appliquée pour l’</w:t>
            </w:r>
            <w:r w:rsidR="00E2685B" w:rsidRPr="00925FFC">
              <w:rPr>
                <w:rFonts w:asciiTheme="majorHAnsi" w:hAnsiTheme="majorHAnsi"/>
                <w:sz w:val="22"/>
                <w:szCs w:val="22"/>
                <w:lang w:val="fr-FR"/>
              </w:rPr>
              <w:t>évaluation</w:t>
            </w:r>
            <w:r w:rsidRPr="00925FFC">
              <w:rPr>
                <w:rFonts w:asciiTheme="majorHAnsi" w:hAnsiTheme="majorHAnsi"/>
                <w:sz w:val="22"/>
                <w:szCs w:val="22"/>
                <w:lang w:val="fr-FR"/>
              </w:rPr>
              <w:t>, en indiquant explicitement les raisons ayant motivé cette approche, les hypothèses de départ, les défis à relever, les points forts et les points faibles des méthodes et de l’approche appliquées pour l’</w:t>
            </w:r>
            <w:r w:rsidR="00A7672D" w:rsidRPr="00925FFC">
              <w:rPr>
                <w:rFonts w:asciiTheme="majorHAnsi" w:hAnsiTheme="majorHAnsi"/>
                <w:sz w:val="22"/>
                <w:szCs w:val="22"/>
                <w:lang w:val="fr-FR"/>
              </w:rPr>
              <w:t>évaluation</w:t>
            </w:r>
            <w:r w:rsidRPr="00925FFC">
              <w:rPr>
                <w:rFonts w:asciiTheme="majorHAnsi" w:hAnsiTheme="majorHAnsi"/>
                <w:sz w:val="22"/>
                <w:szCs w:val="22"/>
                <w:lang w:val="fr-FR"/>
              </w:rPr>
              <w:t>.</w:t>
            </w:r>
          </w:p>
          <w:p w14:paraId="0B4A91A9" w14:textId="3BDB4D85" w:rsidR="004748C9" w:rsidRPr="00925FFC" w:rsidRDefault="004748C9" w:rsidP="00925FFC">
            <w:pPr>
              <w:jc w:val="both"/>
              <w:rPr>
                <w:rFonts w:asciiTheme="majorHAnsi" w:hAnsiTheme="majorHAnsi"/>
                <w:sz w:val="22"/>
                <w:szCs w:val="22"/>
                <w:lang w:val="fr-FR"/>
              </w:rPr>
            </w:pPr>
          </w:p>
        </w:tc>
      </w:tr>
      <w:tr w:rsidR="004748C9" w:rsidRPr="00925FFC" w14:paraId="098D4B23" w14:textId="77777777" w:rsidTr="00DA2D0B">
        <w:trPr>
          <w:trHeight w:val="309"/>
        </w:trPr>
        <w:tc>
          <w:tcPr>
            <w:tcW w:w="10162" w:type="dxa"/>
            <w:shd w:val="clear" w:color="auto" w:fill="000080"/>
            <w:vAlign w:val="center"/>
          </w:tcPr>
          <w:p w14:paraId="244BC33A" w14:textId="618362B8" w:rsidR="004748C9" w:rsidRPr="00925FFC" w:rsidRDefault="004748C9" w:rsidP="00925FFC">
            <w:pPr>
              <w:rPr>
                <w:rFonts w:asciiTheme="majorHAnsi" w:hAnsiTheme="majorHAnsi"/>
                <w:b/>
                <w:bCs/>
                <w:sz w:val="22"/>
                <w:szCs w:val="22"/>
                <w:lang w:val="fr-FR"/>
              </w:rPr>
            </w:pPr>
            <w:r w:rsidRPr="00925FFC">
              <w:rPr>
                <w:rFonts w:asciiTheme="majorHAnsi" w:hAnsiTheme="majorHAnsi"/>
                <w:b/>
                <w:bCs/>
                <w:sz w:val="22"/>
                <w:szCs w:val="22"/>
                <w:lang w:val="fr-FR"/>
              </w:rPr>
              <w:lastRenderedPageBreak/>
              <w:t>V. Compétences et valeurs</w:t>
            </w:r>
          </w:p>
        </w:tc>
      </w:tr>
      <w:tr w:rsidR="004748C9" w:rsidRPr="00925FFC" w14:paraId="6C62F934" w14:textId="77777777" w:rsidTr="004748C9">
        <w:trPr>
          <w:trHeight w:val="309"/>
        </w:trPr>
        <w:tc>
          <w:tcPr>
            <w:tcW w:w="10162" w:type="dxa"/>
            <w:shd w:val="clear" w:color="auto" w:fill="FFFFFF" w:themeFill="background1"/>
            <w:vAlign w:val="center"/>
          </w:tcPr>
          <w:p w14:paraId="102DD345" w14:textId="77777777" w:rsidR="00AF0376" w:rsidRPr="00925FFC" w:rsidRDefault="00AF0376" w:rsidP="00925FFC">
            <w:pPr>
              <w:jc w:val="both"/>
              <w:rPr>
                <w:rFonts w:asciiTheme="majorHAnsi" w:hAnsiTheme="majorHAnsi"/>
                <w:b/>
                <w:sz w:val="22"/>
                <w:szCs w:val="22"/>
                <w:lang w:val="fr-FR"/>
              </w:rPr>
            </w:pPr>
          </w:p>
          <w:p w14:paraId="376374EA" w14:textId="6DD6DFE9" w:rsidR="004748C9" w:rsidRPr="00925FFC" w:rsidRDefault="004748C9" w:rsidP="00925FFC">
            <w:pPr>
              <w:jc w:val="both"/>
              <w:rPr>
                <w:rFonts w:asciiTheme="majorHAnsi" w:hAnsiTheme="majorHAnsi"/>
                <w:sz w:val="22"/>
                <w:szCs w:val="22"/>
                <w:lang w:val="fr-FR"/>
              </w:rPr>
            </w:pPr>
            <w:r w:rsidRPr="00925FFC">
              <w:rPr>
                <w:rFonts w:asciiTheme="majorHAnsi" w:hAnsiTheme="majorHAnsi"/>
                <w:b/>
                <w:sz w:val="22"/>
                <w:szCs w:val="22"/>
                <w:lang w:val="fr-FR"/>
              </w:rPr>
              <w:t>Intégrité et professionnalisme</w:t>
            </w:r>
            <w:r w:rsidRPr="00925FFC">
              <w:rPr>
                <w:rFonts w:asciiTheme="majorHAnsi" w:hAnsiTheme="majorHAnsi"/>
                <w:sz w:val="22"/>
                <w:szCs w:val="22"/>
                <w:lang w:val="fr-FR"/>
              </w:rPr>
              <w:t>: expertise démontrée dans le domaine d’expertise et aptitude à faire preuve de jugement; degré élevé d'autonomie, d'initiative personnelle et d'aptitude de prise en charge; volonté d'accepter de larges responsabilités et capacité de travailler de manière indépendante selon les procédures établies dans un environnement politiquement sensible, tout en faisant preuve de discrétion, d'impartialité et de neutralité; capacité à gérer les informations de manière objective, précise et confidentielle; réactivité et orientation vers le client.</w:t>
            </w:r>
          </w:p>
          <w:p w14:paraId="6758CF6D" w14:textId="77777777" w:rsidR="00AF0376" w:rsidRPr="00925FFC" w:rsidRDefault="00AF0376" w:rsidP="00925FFC">
            <w:pPr>
              <w:jc w:val="both"/>
              <w:rPr>
                <w:rFonts w:asciiTheme="majorHAnsi" w:hAnsiTheme="majorHAnsi"/>
                <w:sz w:val="22"/>
                <w:szCs w:val="22"/>
                <w:lang w:val="fr-FR"/>
              </w:rPr>
            </w:pPr>
          </w:p>
          <w:p w14:paraId="56A0B1EE" w14:textId="787BB689" w:rsidR="00AF0376" w:rsidRPr="00925FFC" w:rsidRDefault="00AF0376" w:rsidP="00925FFC">
            <w:pPr>
              <w:jc w:val="both"/>
              <w:rPr>
                <w:rFonts w:asciiTheme="majorHAnsi" w:hAnsiTheme="majorHAnsi"/>
                <w:sz w:val="22"/>
                <w:szCs w:val="22"/>
                <w:lang w:val="fr-FR"/>
              </w:rPr>
            </w:pPr>
            <w:r w:rsidRPr="00925FFC">
              <w:rPr>
                <w:rFonts w:asciiTheme="majorHAnsi" w:hAnsiTheme="majorHAnsi"/>
                <w:b/>
                <w:sz w:val="22"/>
                <w:szCs w:val="22"/>
                <w:lang w:val="fr-FR"/>
              </w:rPr>
              <w:t xml:space="preserve">Travail d'équipe et respect de la </w:t>
            </w:r>
            <w:r w:rsidR="001D10CA" w:rsidRPr="00925FFC">
              <w:rPr>
                <w:rFonts w:asciiTheme="majorHAnsi" w:hAnsiTheme="majorHAnsi"/>
                <w:b/>
                <w:sz w:val="22"/>
                <w:szCs w:val="22"/>
                <w:lang w:val="fr-FR"/>
              </w:rPr>
              <w:t>diversité</w:t>
            </w:r>
            <w:r w:rsidR="001D10CA" w:rsidRPr="00925FFC">
              <w:rPr>
                <w:rFonts w:asciiTheme="majorHAnsi" w:hAnsiTheme="majorHAnsi"/>
                <w:sz w:val="22"/>
                <w:szCs w:val="22"/>
                <w:lang w:val="fr-FR"/>
              </w:rPr>
              <w:t xml:space="preserve"> :</w:t>
            </w:r>
            <w:r w:rsidRPr="00925FFC">
              <w:rPr>
                <w:rFonts w:asciiTheme="majorHAnsi" w:hAnsiTheme="majorHAnsi"/>
                <w:sz w:val="22"/>
                <w:szCs w:val="22"/>
                <w:lang w:val="fr-FR"/>
              </w:rPr>
              <w:t xml:space="preserve"> capacité de fonctionner efficacement au-delà des frontières organisationnelles; aptitude à établir et à entretenir des partenariats efficaces et un fonctionnement harmonieux des relations dans un environnement multiculturel et multiethnique, avec sensibilité et respect de la diversité et du sexe.</w:t>
            </w:r>
          </w:p>
          <w:p w14:paraId="1B748446" w14:textId="77777777" w:rsidR="00AF0376" w:rsidRPr="00925FFC" w:rsidRDefault="00AF0376" w:rsidP="00925FFC">
            <w:pPr>
              <w:jc w:val="both"/>
              <w:rPr>
                <w:rFonts w:asciiTheme="majorHAnsi" w:hAnsiTheme="majorHAnsi"/>
                <w:sz w:val="22"/>
                <w:szCs w:val="22"/>
                <w:lang w:val="fr-FR"/>
              </w:rPr>
            </w:pPr>
          </w:p>
          <w:p w14:paraId="66A678C8" w14:textId="3E97ED70" w:rsidR="00AF0376" w:rsidRPr="00925FFC" w:rsidRDefault="00AF0376" w:rsidP="00925FFC">
            <w:pPr>
              <w:jc w:val="both"/>
              <w:rPr>
                <w:rFonts w:asciiTheme="majorHAnsi" w:hAnsiTheme="majorHAnsi"/>
                <w:sz w:val="22"/>
                <w:szCs w:val="22"/>
                <w:lang w:val="fr-FR"/>
              </w:rPr>
            </w:pPr>
            <w:r w:rsidRPr="00925FFC">
              <w:rPr>
                <w:rFonts w:asciiTheme="majorHAnsi" w:hAnsiTheme="majorHAnsi"/>
                <w:b/>
                <w:sz w:val="22"/>
                <w:szCs w:val="22"/>
                <w:lang w:val="fr-FR"/>
              </w:rPr>
              <w:t>Communication</w:t>
            </w:r>
            <w:r w:rsidRPr="00925FFC">
              <w:rPr>
                <w:rFonts w:asciiTheme="majorHAnsi" w:hAnsiTheme="majorHAnsi"/>
                <w:sz w:val="22"/>
                <w:szCs w:val="22"/>
                <w:lang w:val="fr-FR"/>
              </w:rPr>
              <w:t>: compétences interpersonnelles démontrées; bonne aptitude à la communication orale et écrite, notamment la capacité à préparer des rapports clairs et concis; capacité à mener des présentations, à articuler des positions de manière concise; capacité à formuler et à défendre des recommandations; aptitude à communiquer et à faire preuve d'empathie avec le personnel  (y compris le personnel national), le personnel militaire, les volontaires, les homologues et les interlocuteurs locaux issus d'horizons très divers; capacité à rester calme et à rester serviable envers le personnel, de manière objective, sans manifester d'intérêt personnel; capacité à transférer des informations et des connaissances à un large éventail de groupes différents.</w:t>
            </w:r>
          </w:p>
          <w:p w14:paraId="41FEF0A6" w14:textId="77777777" w:rsidR="004748C9" w:rsidRPr="00925FFC" w:rsidRDefault="004748C9" w:rsidP="00925FFC">
            <w:pPr>
              <w:rPr>
                <w:rFonts w:asciiTheme="majorHAnsi" w:hAnsiTheme="majorHAnsi"/>
                <w:b/>
                <w:bCs/>
                <w:sz w:val="22"/>
                <w:szCs w:val="22"/>
                <w:lang w:val="fr-FR"/>
              </w:rPr>
            </w:pPr>
          </w:p>
        </w:tc>
      </w:tr>
    </w:tbl>
    <w:p w14:paraId="53865703" w14:textId="77777777" w:rsidR="00F32573" w:rsidRPr="009C0CFD" w:rsidRDefault="00F32573" w:rsidP="00F32573">
      <w:pPr>
        <w:rPr>
          <w:rFonts w:ascii="Times New Roman" w:hAnsi="Times New Roman"/>
          <w:sz w:val="24"/>
          <w:lang w:val="fr-FR"/>
        </w:rPr>
      </w:pPr>
    </w:p>
    <w:tbl>
      <w:tblPr>
        <w:tblW w:w="975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64"/>
        <w:gridCol w:w="7792"/>
      </w:tblGrid>
      <w:tr w:rsidR="00F32573" w:rsidRPr="00925FFC" w14:paraId="132DB0B5" w14:textId="77777777" w:rsidTr="007E6A61">
        <w:trPr>
          <w:trHeight w:val="359"/>
        </w:trPr>
        <w:tc>
          <w:tcPr>
            <w:tcW w:w="9756" w:type="dxa"/>
            <w:gridSpan w:val="2"/>
            <w:shd w:val="clear" w:color="auto" w:fill="000080"/>
            <w:vAlign w:val="center"/>
          </w:tcPr>
          <w:p w14:paraId="63C4E262" w14:textId="0A052F4D" w:rsidR="00F32573" w:rsidRPr="00925FFC" w:rsidRDefault="00F32573" w:rsidP="00C67192">
            <w:pPr>
              <w:rPr>
                <w:rFonts w:asciiTheme="majorHAnsi" w:hAnsiTheme="majorHAnsi" w:cstheme="minorHAnsi"/>
                <w:b/>
                <w:bCs/>
                <w:szCs w:val="20"/>
                <w:lang w:val="fr-FR"/>
              </w:rPr>
            </w:pPr>
            <w:r w:rsidRPr="00925FFC">
              <w:rPr>
                <w:rFonts w:asciiTheme="majorHAnsi" w:hAnsiTheme="majorHAnsi" w:cstheme="minorHAnsi"/>
                <w:b/>
                <w:bCs/>
                <w:szCs w:val="20"/>
                <w:lang w:val="fr-FR"/>
              </w:rPr>
              <w:t>VI</w:t>
            </w:r>
            <w:r w:rsidR="00B20C42" w:rsidRPr="00925FFC">
              <w:rPr>
                <w:rFonts w:asciiTheme="majorHAnsi" w:hAnsiTheme="majorHAnsi" w:cstheme="minorHAnsi"/>
                <w:b/>
                <w:bCs/>
                <w:szCs w:val="20"/>
                <w:lang w:val="fr-FR"/>
              </w:rPr>
              <w:t xml:space="preserve">. </w:t>
            </w:r>
            <w:r w:rsidR="00EB3A72" w:rsidRPr="00925FFC">
              <w:rPr>
                <w:rFonts w:asciiTheme="majorHAnsi" w:hAnsiTheme="majorHAnsi" w:cstheme="minorHAnsi"/>
                <w:b/>
                <w:bCs/>
                <w:szCs w:val="20"/>
                <w:lang w:val="fr-FR"/>
              </w:rPr>
              <w:t>Qualifications/compétences requises</w:t>
            </w:r>
          </w:p>
        </w:tc>
      </w:tr>
      <w:tr w:rsidR="00F32573" w:rsidRPr="00925FFC" w14:paraId="7F71C321" w14:textId="77777777" w:rsidTr="007E6A61">
        <w:trPr>
          <w:trHeight w:val="794"/>
        </w:trPr>
        <w:tc>
          <w:tcPr>
            <w:tcW w:w="1964" w:type="dxa"/>
          </w:tcPr>
          <w:p w14:paraId="5AE0C0D5" w14:textId="77777777" w:rsidR="00F32573" w:rsidRPr="00925FFC" w:rsidRDefault="00F32573" w:rsidP="00C67192">
            <w:pPr>
              <w:rPr>
                <w:rFonts w:asciiTheme="majorHAnsi" w:hAnsiTheme="majorHAnsi" w:cstheme="minorHAnsi"/>
                <w:szCs w:val="20"/>
                <w:lang w:val="fr-FR"/>
              </w:rPr>
            </w:pPr>
          </w:p>
          <w:p w14:paraId="27A828B3" w14:textId="5D32FEEF" w:rsidR="00B20C42" w:rsidRPr="00925FFC" w:rsidRDefault="00EB3A72" w:rsidP="00B20C42">
            <w:pPr>
              <w:rPr>
                <w:rFonts w:asciiTheme="majorHAnsi" w:hAnsiTheme="majorHAnsi" w:cstheme="minorHAnsi"/>
                <w:szCs w:val="20"/>
                <w:lang w:val="fr-FR"/>
              </w:rPr>
            </w:pPr>
            <w:r w:rsidRPr="00925FFC">
              <w:rPr>
                <w:rFonts w:asciiTheme="majorHAnsi" w:hAnsiTheme="majorHAnsi" w:cstheme="minorHAnsi"/>
                <w:szCs w:val="20"/>
                <w:u w:val="single"/>
                <w:lang w:val="fr-FR"/>
              </w:rPr>
              <w:t>Type de diplôme</w:t>
            </w:r>
            <w:r w:rsidR="00B20C42" w:rsidRPr="00925FFC">
              <w:rPr>
                <w:rFonts w:asciiTheme="majorHAnsi" w:hAnsiTheme="majorHAnsi" w:cstheme="minorHAnsi"/>
                <w:szCs w:val="20"/>
                <w:u w:val="single"/>
                <w:lang w:val="fr-FR"/>
              </w:rPr>
              <w:t>:</w:t>
            </w:r>
          </w:p>
          <w:p w14:paraId="792E1D56" w14:textId="77777777" w:rsidR="00F32573" w:rsidRPr="00925FFC" w:rsidRDefault="00F32573" w:rsidP="00B20C42">
            <w:pPr>
              <w:rPr>
                <w:rFonts w:asciiTheme="majorHAnsi" w:hAnsiTheme="majorHAnsi" w:cstheme="minorHAnsi"/>
                <w:szCs w:val="20"/>
                <w:lang w:val="fr-FR"/>
              </w:rPr>
            </w:pPr>
          </w:p>
        </w:tc>
        <w:tc>
          <w:tcPr>
            <w:tcW w:w="7791" w:type="dxa"/>
          </w:tcPr>
          <w:p w14:paraId="5D906281" w14:textId="77777777" w:rsidR="00817AA4" w:rsidRPr="00925FFC" w:rsidRDefault="00817AA4" w:rsidP="00817AA4">
            <w:pPr>
              <w:pStyle w:val="Paragraphedeliste"/>
              <w:spacing w:after="0" w:line="240" w:lineRule="auto"/>
              <w:ind w:left="360"/>
              <w:contextualSpacing w:val="0"/>
              <w:jc w:val="both"/>
              <w:rPr>
                <w:rFonts w:asciiTheme="majorHAnsi" w:hAnsiTheme="majorHAnsi" w:cstheme="minorHAnsi"/>
                <w:sz w:val="20"/>
                <w:szCs w:val="20"/>
              </w:rPr>
            </w:pPr>
          </w:p>
          <w:p w14:paraId="777931A0" w14:textId="708B132D" w:rsidR="003475A1" w:rsidRPr="00925FFC" w:rsidRDefault="00817AA4" w:rsidP="009C0CFD">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Diplôme de Maîtrise en sciences sociales, évaluation, économie, gestion, ou autres secteurs étroitement liés.</w:t>
            </w:r>
          </w:p>
        </w:tc>
      </w:tr>
      <w:tr w:rsidR="00F32573" w:rsidRPr="00925FFC" w14:paraId="7104D112" w14:textId="77777777" w:rsidTr="007E6A61">
        <w:trPr>
          <w:trHeight w:val="1914"/>
        </w:trPr>
        <w:tc>
          <w:tcPr>
            <w:tcW w:w="1964" w:type="dxa"/>
          </w:tcPr>
          <w:p w14:paraId="4A57BA81" w14:textId="77777777" w:rsidR="00F32573" w:rsidRPr="00925FFC" w:rsidRDefault="00F32573" w:rsidP="00C67192">
            <w:pPr>
              <w:rPr>
                <w:rFonts w:asciiTheme="majorHAnsi" w:hAnsiTheme="majorHAnsi" w:cstheme="minorHAnsi"/>
                <w:szCs w:val="20"/>
                <w:lang w:val="fr-FR"/>
              </w:rPr>
            </w:pPr>
          </w:p>
          <w:p w14:paraId="229AC7E6" w14:textId="20CF21F3" w:rsidR="00F32573" w:rsidRPr="00925FFC" w:rsidRDefault="00EB3A72" w:rsidP="00C67192">
            <w:pPr>
              <w:rPr>
                <w:rFonts w:asciiTheme="majorHAnsi" w:hAnsiTheme="majorHAnsi" w:cstheme="minorHAnsi"/>
                <w:szCs w:val="20"/>
                <w:lang w:val="fr-FR"/>
              </w:rPr>
            </w:pPr>
            <w:r w:rsidRPr="00925FFC">
              <w:rPr>
                <w:rFonts w:asciiTheme="majorHAnsi" w:hAnsiTheme="majorHAnsi" w:cstheme="minorHAnsi"/>
                <w:szCs w:val="20"/>
                <w:u w:val="single"/>
                <w:lang w:val="fr-FR"/>
              </w:rPr>
              <w:t xml:space="preserve">Années d'expérience de </w:t>
            </w:r>
            <w:r w:rsidR="00EE5B74" w:rsidRPr="00925FFC">
              <w:rPr>
                <w:rFonts w:asciiTheme="majorHAnsi" w:hAnsiTheme="majorHAnsi" w:cstheme="minorHAnsi"/>
                <w:szCs w:val="20"/>
                <w:u w:val="single"/>
                <w:lang w:val="fr-FR"/>
              </w:rPr>
              <w:t>travail :</w:t>
            </w:r>
          </w:p>
        </w:tc>
        <w:tc>
          <w:tcPr>
            <w:tcW w:w="7791" w:type="dxa"/>
          </w:tcPr>
          <w:p w14:paraId="26F37EA6" w14:textId="77777777" w:rsidR="00F32573" w:rsidRPr="00925FFC" w:rsidRDefault="00F32573" w:rsidP="009C0CFD">
            <w:pPr>
              <w:jc w:val="both"/>
              <w:rPr>
                <w:rFonts w:asciiTheme="majorHAnsi" w:hAnsiTheme="majorHAnsi" w:cstheme="minorHAnsi"/>
                <w:szCs w:val="20"/>
                <w:lang w:val="fr-FR"/>
              </w:rPr>
            </w:pPr>
          </w:p>
          <w:p w14:paraId="31AB8C5A" w14:textId="77777777" w:rsidR="00817AA4" w:rsidRPr="00925FFC" w:rsidRDefault="00817AA4" w:rsidP="00817AA4">
            <w:pPr>
              <w:numPr>
                <w:ilvl w:val="0"/>
                <w:numId w:val="31"/>
              </w:numPr>
              <w:jc w:val="both"/>
              <w:rPr>
                <w:rFonts w:asciiTheme="majorHAnsi" w:hAnsiTheme="majorHAnsi" w:cstheme="minorHAnsi"/>
                <w:szCs w:val="20"/>
                <w:lang w:val="fr-FR"/>
              </w:rPr>
            </w:pPr>
            <w:r w:rsidRPr="00925FFC">
              <w:rPr>
                <w:rFonts w:asciiTheme="majorHAnsi" w:hAnsiTheme="majorHAnsi" w:cstheme="minorHAnsi"/>
                <w:szCs w:val="20"/>
                <w:lang w:val="fr-FR"/>
              </w:rPr>
              <w:t>Expérience dans la collaboration avec le GEF idéalement sur les évaluations du GEF ;</w:t>
            </w:r>
          </w:p>
          <w:p w14:paraId="1D3413E4" w14:textId="66E024B7" w:rsidR="00817AA4" w:rsidRPr="00925FFC" w:rsidRDefault="00817AA4" w:rsidP="00817AA4">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 xml:space="preserve">Expérience professionnelle d’au moins 5 ans en évaluation de projet dans des secteurs techniques pertinents au </w:t>
            </w:r>
            <w:r w:rsidR="00EF55F3" w:rsidRPr="00925FFC">
              <w:rPr>
                <w:rFonts w:asciiTheme="majorHAnsi" w:hAnsiTheme="majorHAnsi" w:cstheme="minorHAnsi"/>
                <w:sz w:val="20"/>
                <w:szCs w:val="20"/>
              </w:rPr>
              <w:t>PNA ;</w:t>
            </w:r>
          </w:p>
          <w:p w14:paraId="71EBD855" w14:textId="77777777" w:rsidR="00817AA4" w:rsidRPr="00925FFC" w:rsidRDefault="00817AA4" w:rsidP="00817AA4">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 xml:space="preserve">Expérience récente dans les méthodologies d’évaluation de la gestion axée sur les résultats et l’évaluation participative ; </w:t>
            </w:r>
          </w:p>
          <w:p w14:paraId="7FD73228" w14:textId="77777777" w:rsidR="00817AA4" w:rsidRPr="00925FFC" w:rsidRDefault="00817AA4" w:rsidP="00817AA4">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Compréhension avérée des questions liées au genre et au changement climatique ; expérience dans l’évaluation et l’analyse tenant compte du genre.</w:t>
            </w:r>
          </w:p>
          <w:p w14:paraId="7DAC1D57" w14:textId="77777777" w:rsidR="00817AA4" w:rsidRPr="00925FFC" w:rsidRDefault="00817AA4" w:rsidP="00817AA4">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Expérience dans l’application d’indicateurs SMART de l’OCDE et dans le remaniement ou la validation des scénarios de départ ;</w:t>
            </w:r>
          </w:p>
          <w:p w14:paraId="4EEE99B3" w14:textId="77777777" w:rsidR="00817AA4" w:rsidRPr="00925FFC" w:rsidRDefault="00817AA4" w:rsidP="00817AA4">
            <w:pPr>
              <w:numPr>
                <w:ilvl w:val="0"/>
                <w:numId w:val="31"/>
              </w:numPr>
              <w:jc w:val="both"/>
              <w:rPr>
                <w:rFonts w:asciiTheme="majorHAnsi" w:hAnsiTheme="majorHAnsi" w:cstheme="minorHAnsi"/>
                <w:szCs w:val="20"/>
                <w:lang w:val="fr-FR"/>
              </w:rPr>
            </w:pPr>
            <w:r w:rsidRPr="00925FFC">
              <w:rPr>
                <w:rFonts w:asciiTheme="majorHAnsi" w:hAnsiTheme="majorHAnsi" w:cstheme="minorHAnsi"/>
                <w:szCs w:val="20"/>
                <w:lang w:val="fr-FR"/>
              </w:rPr>
              <w:t>Expérience professionnelle au Sénégal ou en Afrique de l’Ouest ;</w:t>
            </w:r>
          </w:p>
          <w:p w14:paraId="328B550D" w14:textId="77777777" w:rsidR="00817AA4" w:rsidRPr="00925FFC" w:rsidRDefault="00817AA4" w:rsidP="00817AA4">
            <w:pPr>
              <w:numPr>
                <w:ilvl w:val="0"/>
                <w:numId w:val="31"/>
              </w:numPr>
              <w:jc w:val="both"/>
              <w:rPr>
                <w:rFonts w:asciiTheme="majorHAnsi" w:hAnsiTheme="majorHAnsi" w:cstheme="minorHAnsi"/>
                <w:szCs w:val="20"/>
                <w:lang w:val="fr-FR"/>
              </w:rPr>
            </w:pPr>
            <w:r w:rsidRPr="00925FFC">
              <w:rPr>
                <w:rFonts w:asciiTheme="majorHAnsi" w:hAnsiTheme="majorHAnsi" w:cstheme="minorHAnsi"/>
                <w:szCs w:val="20"/>
                <w:lang w:val="fr-FR"/>
              </w:rPr>
              <w:t>Connaissance du français et de l’anglais nécessaire, et du wolof, un atout ;</w:t>
            </w:r>
          </w:p>
          <w:p w14:paraId="264A9237" w14:textId="77777777" w:rsidR="00817AA4" w:rsidRPr="00925FFC" w:rsidRDefault="00817AA4" w:rsidP="00817AA4">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Compétences en création de document de vulgarisation et de communication, un atout ;</w:t>
            </w:r>
          </w:p>
          <w:p w14:paraId="15D80E31" w14:textId="77777777" w:rsidR="00817AA4" w:rsidRPr="00925FFC" w:rsidRDefault="00817AA4" w:rsidP="00817AA4">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Excellente aptitude à la communication et sensibilité culturelle ;</w:t>
            </w:r>
          </w:p>
          <w:p w14:paraId="1CA528D9" w14:textId="77777777" w:rsidR="00817AA4" w:rsidRPr="00925FFC" w:rsidRDefault="00817AA4" w:rsidP="00817AA4">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Compétences avérées en matière d’analyse ;</w:t>
            </w:r>
          </w:p>
          <w:p w14:paraId="071CC568" w14:textId="77777777" w:rsidR="00817AA4" w:rsidRPr="00925FFC" w:rsidRDefault="00817AA4" w:rsidP="00817AA4">
            <w:pPr>
              <w:pStyle w:val="Paragraphedeliste"/>
              <w:numPr>
                <w:ilvl w:val="0"/>
                <w:numId w:val="31"/>
              </w:numPr>
              <w:spacing w:after="0" w:line="240" w:lineRule="auto"/>
              <w:contextualSpacing w:val="0"/>
              <w:jc w:val="both"/>
              <w:rPr>
                <w:rFonts w:asciiTheme="majorHAnsi" w:hAnsiTheme="majorHAnsi" w:cstheme="minorHAnsi"/>
                <w:sz w:val="20"/>
                <w:szCs w:val="20"/>
              </w:rPr>
            </w:pPr>
            <w:r w:rsidRPr="00925FFC">
              <w:rPr>
                <w:rFonts w:asciiTheme="majorHAnsi" w:hAnsiTheme="majorHAnsi" w:cstheme="minorHAnsi"/>
                <w:sz w:val="20"/>
                <w:szCs w:val="20"/>
              </w:rPr>
              <w:t>Expérience dans l’évaluation/la révision de projet dans le système des Nations Unies, un atout.</w:t>
            </w:r>
          </w:p>
          <w:p w14:paraId="6AB9B294" w14:textId="23DB96C1" w:rsidR="00B12AA4" w:rsidRPr="00925FFC" w:rsidRDefault="00B12AA4" w:rsidP="009C0CFD">
            <w:pPr>
              <w:tabs>
                <w:tab w:val="left" w:pos="1440"/>
              </w:tabs>
              <w:jc w:val="both"/>
              <w:rPr>
                <w:rFonts w:asciiTheme="majorHAnsi" w:hAnsiTheme="majorHAnsi" w:cstheme="minorHAnsi"/>
                <w:szCs w:val="20"/>
                <w:lang w:val="fr-FR"/>
              </w:rPr>
            </w:pPr>
          </w:p>
        </w:tc>
      </w:tr>
      <w:tr w:rsidR="00F32573" w:rsidRPr="00925FFC" w14:paraId="51E05A5A" w14:textId="77777777" w:rsidTr="00925FFC">
        <w:trPr>
          <w:trHeight w:val="782"/>
        </w:trPr>
        <w:tc>
          <w:tcPr>
            <w:tcW w:w="1964" w:type="dxa"/>
          </w:tcPr>
          <w:p w14:paraId="60D5A2A9" w14:textId="77777777" w:rsidR="00F32573" w:rsidRPr="00925FFC" w:rsidRDefault="00F32573" w:rsidP="00C67192">
            <w:pPr>
              <w:rPr>
                <w:rFonts w:asciiTheme="majorHAnsi" w:hAnsiTheme="majorHAnsi" w:cstheme="minorHAnsi"/>
                <w:szCs w:val="20"/>
                <w:lang w:val="fr-FR"/>
              </w:rPr>
            </w:pPr>
          </w:p>
          <w:p w14:paraId="7ECE28CC" w14:textId="259FD4EF" w:rsidR="00F32573" w:rsidRPr="00925FFC" w:rsidRDefault="00EF55F3" w:rsidP="00C67192">
            <w:pPr>
              <w:rPr>
                <w:rFonts w:asciiTheme="majorHAnsi" w:hAnsiTheme="majorHAnsi" w:cstheme="minorHAnsi"/>
                <w:szCs w:val="20"/>
                <w:lang w:val="fr-FR"/>
              </w:rPr>
            </w:pPr>
            <w:r w:rsidRPr="00925FFC">
              <w:rPr>
                <w:rFonts w:asciiTheme="majorHAnsi" w:hAnsiTheme="majorHAnsi" w:cstheme="minorHAnsi"/>
                <w:szCs w:val="20"/>
                <w:u w:val="single"/>
                <w:lang w:val="fr-FR"/>
              </w:rPr>
              <w:t>Langues :</w:t>
            </w:r>
          </w:p>
        </w:tc>
        <w:tc>
          <w:tcPr>
            <w:tcW w:w="7791" w:type="dxa"/>
          </w:tcPr>
          <w:p w14:paraId="46002088" w14:textId="77777777" w:rsidR="00F32573" w:rsidRPr="00925FFC" w:rsidRDefault="00F32573" w:rsidP="009C0CFD">
            <w:pPr>
              <w:jc w:val="both"/>
              <w:rPr>
                <w:rFonts w:asciiTheme="majorHAnsi" w:hAnsiTheme="majorHAnsi" w:cstheme="minorHAnsi"/>
                <w:szCs w:val="20"/>
                <w:lang w:val="fr-FR"/>
              </w:rPr>
            </w:pPr>
          </w:p>
          <w:p w14:paraId="02350A57" w14:textId="380190BF" w:rsidR="00CB40A9" w:rsidRPr="00925FFC" w:rsidRDefault="00CB40A9" w:rsidP="00CB40A9">
            <w:pPr>
              <w:numPr>
                <w:ilvl w:val="0"/>
                <w:numId w:val="31"/>
              </w:numPr>
              <w:jc w:val="both"/>
              <w:rPr>
                <w:rFonts w:asciiTheme="majorHAnsi" w:hAnsiTheme="majorHAnsi" w:cstheme="minorHAnsi"/>
                <w:szCs w:val="20"/>
                <w:lang w:val="fr-FR"/>
              </w:rPr>
            </w:pPr>
            <w:r w:rsidRPr="00925FFC">
              <w:rPr>
                <w:rFonts w:asciiTheme="majorHAnsi" w:hAnsiTheme="majorHAnsi" w:cstheme="minorHAnsi"/>
                <w:szCs w:val="20"/>
                <w:lang w:val="fr-FR"/>
              </w:rPr>
              <w:t xml:space="preserve">Connaissance du français et de l’anglais </w:t>
            </w:r>
            <w:r w:rsidR="002C4240" w:rsidRPr="00925FFC">
              <w:rPr>
                <w:rFonts w:asciiTheme="majorHAnsi" w:hAnsiTheme="majorHAnsi" w:cstheme="minorHAnsi"/>
                <w:szCs w:val="20"/>
                <w:lang w:val="fr-FR"/>
              </w:rPr>
              <w:t>est u</w:t>
            </w:r>
            <w:r w:rsidRPr="00925FFC">
              <w:rPr>
                <w:rFonts w:asciiTheme="majorHAnsi" w:hAnsiTheme="majorHAnsi" w:cstheme="minorHAnsi"/>
                <w:szCs w:val="20"/>
                <w:lang w:val="fr-FR"/>
              </w:rPr>
              <w:t>n atout ;</w:t>
            </w:r>
          </w:p>
          <w:p w14:paraId="0DECD627" w14:textId="6BED1B16" w:rsidR="00AF0376" w:rsidRPr="00925FFC" w:rsidRDefault="00AF0376" w:rsidP="009C0CFD">
            <w:pPr>
              <w:jc w:val="both"/>
              <w:rPr>
                <w:rFonts w:asciiTheme="majorHAnsi" w:hAnsiTheme="majorHAnsi" w:cstheme="minorHAnsi"/>
                <w:szCs w:val="20"/>
                <w:lang w:val="fr-FR"/>
              </w:rPr>
            </w:pPr>
          </w:p>
        </w:tc>
      </w:tr>
      <w:tr w:rsidR="00933363" w:rsidRPr="00925FFC" w14:paraId="6FBE6E0A" w14:textId="77777777" w:rsidTr="007E6A61">
        <w:trPr>
          <w:trHeight w:val="359"/>
        </w:trPr>
        <w:tc>
          <w:tcPr>
            <w:tcW w:w="9756" w:type="dxa"/>
            <w:gridSpan w:val="2"/>
            <w:shd w:val="clear" w:color="auto" w:fill="000080"/>
            <w:vAlign w:val="center"/>
          </w:tcPr>
          <w:p w14:paraId="26F713C7" w14:textId="63AF807F" w:rsidR="00933363" w:rsidRPr="00925FFC" w:rsidRDefault="00933363" w:rsidP="00B20C42">
            <w:pPr>
              <w:rPr>
                <w:rFonts w:asciiTheme="majorHAnsi" w:hAnsiTheme="majorHAnsi"/>
                <w:b/>
                <w:sz w:val="24"/>
                <w:lang w:val="fr-FR"/>
              </w:rPr>
            </w:pPr>
            <w:r w:rsidRPr="00925FFC">
              <w:rPr>
                <w:rFonts w:asciiTheme="majorHAnsi" w:hAnsiTheme="majorHAnsi"/>
                <w:b/>
                <w:bCs/>
                <w:sz w:val="24"/>
                <w:lang w:val="fr-FR"/>
              </w:rPr>
              <w:t>VI</w:t>
            </w:r>
            <w:r w:rsidR="001E0C88" w:rsidRPr="00925FFC">
              <w:rPr>
                <w:rFonts w:asciiTheme="majorHAnsi" w:hAnsiTheme="majorHAnsi"/>
                <w:b/>
                <w:bCs/>
                <w:sz w:val="24"/>
                <w:lang w:val="fr-FR"/>
              </w:rPr>
              <w:t>I</w:t>
            </w:r>
            <w:r w:rsidRPr="00925FFC">
              <w:rPr>
                <w:rFonts w:asciiTheme="majorHAnsi" w:hAnsiTheme="majorHAnsi"/>
                <w:b/>
                <w:bCs/>
                <w:sz w:val="24"/>
                <w:lang w:val="fr-FR"/>
              </w:rPr>
              <w:t xml:space="preserve">. </w:t>
            </w:r>
            <w:r w:rsidR="00B12AA4" w:rsidRPr="00925FFC">
              <w:rPr>
                <w:rFonts w:asciiTheme="majorHAnsi" w:hAnsiTheme="majorHAnsi"/>
                <w:b/>
                <w:sz w:val="24"/>
                <w:lang w:val="fr-FR"/>
              </w:rPr>
              <w:t>Critères d’Evaluation</w:t>
            </w:r>
          </w:p>
        </w:tc>
      </w:tr>
    </w:tbl>
    <w:p w14:paraId="69E1A4A2" w14:textId="78E1E77B" w:rsidR="00817AA4" w:rsidRPr="00C67D07" w:rsidRDefault="00817AA4" w:rsidP="00817AA4">
      <w:pPr>
        <w:rPr>
          <w:rFonts w:ascii="Garamond" w:hAnsi="Garamond"/>
          <w:b/>
          <w:bCs/>
          <w:lang w:val="fr-FR"/>
        </w:rPr>
      </w:pPr>
    </w:p>
    <w:tbl>
      <w:tblPr>
        <w:tblStyle w:val="Grilledutableau"/>
        <w:tblW w:w="0" w:type="auto"/>
        <w:tblLook w:val="04A0" w:firstRow="1" w:lastRow="0" w:firstColumn="1" w:lastColumn="0" w:noHBand="0" w:noVBand="1"/>
      </w:tblPr>
      <w:tblGrid>
        <w:gridCol w:w="6799"/>
        <w:gridCol w:w="2191"/>
      </w:tblGrid>
      <w:tr w:rsidR="00817AA4" w:rsidRPr="00925FFC" w14:paraId="4DA43ED1" w14:textId="77777777" w:rsidTr="00164A7B">
        <w:tc>
          <w:tcPr>
            <w:tcW w:w="6799" w:type="dxa"/>
          </w:tcPr>
          <w:p w14:paraId="1075CB49" w14:textId="77777777" w:rsidR="00817AA4" w:rsidRPr="00925FFC" w:rsidRDefault="00817AA4" w:rsidP="00164A7B">
            <w:pPr>
              <w:rPr>
                <w:rFonts w:asciiTheme="majorHAnsi" w:hAnsiTheme="majorHAnsi"/>
                <w:i/>
                <w:iCs/>
                <w:sz w:val="20"/>
                <w:szCs w:val="20"/>
                <w:lang w:val="fr-FR"/>
              </w:rPr>
            </w:pPr>
            <w:r w:rsidRPr="00925FFC">
              <w:rPr>
                <w:rFonts w:asciiTheme="majorHAnsi" w:hAnsiTheme="majorHAnsi"/>
                <w:i/>
                <w:iCs/>
                <w:sz w:val="20"/>
                <w:szCs w:val="20"/>
                <w:lang w:val="fr-FR"/>
              </w:rPr>
              <w:t>Critères</w:t>
            </w:r>
          </w:p>
        </w:tc>
        <w:tc>
          <w:tcPr>
            <w:tcW w:w="2191" w:type="dxa"/>
          </w:tcPr>
          <w:p w14:paraId="12046505" w14:textId="77777777" w:rsidR="00817AA4" w:rsidRPr="00925FFC" w:rsidRDefault="00817AA4" w:rsidP="00164A7B">
            <w:pPr>
              <w:rPr>
                <w:rFonts w:asciiTheme="majorHAnsi" w:hAnsiTheme="majorHAnsi"/>
                <w:i/>
                <w:iCs/>
                <w:sz w:val="20"/>
                <w:szCs w:val="20"/>
                <w:lang w:val="fr-FR"/>
              </w:rPr>
            </w:pPr>
            <w:r w:rsidRPr="00925FFC">
              <w:rPr>
                <w:rFonts w:asciiTheme="majorHAnsi" w:hAnsiTheme="majorHAnsi"/>
                <w:i/>
                <w:iCs/>
                <w:sz w:val="20"/>
                <w:szCs w:val="20"/>
                <w:lang w:val="fr-FR"/>
              </w:rPr>
              <w:t>Points</w:t>
            </w:r>
          </w:p>
        </w:tc>
      </w:tr>
      <w:tr w:rsidR="00817AA4" w:rsidRPr="00925FFC" w14:paraId="141470D9" w14:textId="77777777" w:rsidTr="00164A7B">
        <w:tc>
          <w:tcPr>
            <w:tcW w:w="6799" w:type="dxa"/>
          </w:tcPr>
          <w:p w14:paraId="310AB523"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 xml:space="preserve">Expérience avec le GEF </w:t>
            </w:r>
          </w:p>
        </w:tc>
        <w:tc>
          <w:tcPr>
            <w:tcW w:w="2191" w:type="dxa"/>
          </w:tcPr>
          <w:p w14:paraId="02D3D80F" w14:textId="4E1EA769" w:rsidR="00817AA4" w:rsidRPr="00925FFC" w:rsidRDefault="001801E3" w:rsidP="00164A7B">
            <w:pPr>
              <w:rPr>
                <w:rFonts w:asciiTheme="majorHAnsi" w:hAnsiTheme="majorHAnsi"/>
                <w:sz w:val="20"/>
                <w:szCs w:val="20"/>
                <w:lang w:val="fr-FR"/>
              </w:rPr>
            </w:pPr>
            <w:r w:rsidRPr="00925FFC">
              <w:rPr>
                <w:rFonts w:asciiTheme="majorHAnsi" w:hAnsiTheme="majorHAnsi"/>
                <w:sz w:val="20"/>
                <w:szCs w:val="20"/>
                <w:lang w:val="fr-FR"/>
              </w:rPr>
              <w:t xml:space="preserve">10 </w:t>
            </w:r>
            <w:r w:rsidR="00817AA4" w:rsidRPr="00925FFC">
              <w:rPr>
                <w:rFonts w:asciiTheme="majorHAnsi" w:hAnsiTheme="majorHAnsi"/>
                <w:sz w:val="20"/>
                <w:szCs w:val="20"/>
                <w:lang w:val="fr-FR"/>
              </w:rPr>
              <w:t>points</w:t>
            </w:r>
          </w:p>
        </w:tc>
      </w:tr>
      <w:tr w:rsidR="00817AA4" w:rsidRPr="00925FFC" w14:paraId="7372B29E" w14:textId="77777777" w:rsidTr="00164A7B">
        <w:tc>
          <w:tcPr>
            <w:tcW w:w="6799" w:type="dxa"/>
          </w:tcPr>
          <w:p w14:paraId="6F39ED8D"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Expérience pertinente en évaluation sur des sujets en lien avec le projet</w:t>
            </w:r>
          </w:p>
        </w:tc>
        <w:tc>
          <w:tcPr>
            <w:tcW w:w="2191" w:type="dxa"/>
          </w:tcPr>
          <w:p w14:paraId="1C5B3E53" w14:textId="09094615" w:rsidR="00817AA4" w:rsidRPr="00925FFC" w:rsidRDefault="001801E3" w:rsidP="00164A7B">
            <w:pPr>
              <w:rPr>
                <w:rFonts w:asciiTheme="majorHAnsi" w:hAnsiTheme="majorHAnsi"/>
                <w:sz w:val="20"/>
                <w:szCs w:val="20"/>
                <w:lang w:val="fr-FR"/>
              </w:rPr>
            </w:pPr>
            <w:r w:rsidRPr="00925FFC">
              <w:rPr>
                <w:rFonts w:asciiTheme="majorHAnsi" w:hAnsiTheme="majorHAnsi"/>
                <w:sz w:val="20"/>
                <w:szCs w:val="20"/>
                <w:lang w:val="fr-FR"/>
              </w:rPr>
              <w:t>4</w:t>
            </w:r>
            <w:r w:rsidR="00817AA4" w:rsidRPr="00925FFC">
              <w:rPr>
                <w:rFonts w:asciiTheme="majorHAnsi" w:hAnsiTheme="majorHAnsi"/>
                <w:sz w:val="20"/>
                <w:szCs w:val="20"/>
                <w:lang w:val="fr-FR"/>
              </w:rPr>
              <w:t>0 points</w:t>
            </w:r>
          </w:p>
        </w:tc>
      </w:tr>
      <w:tr w:rsidR="00817AA4" w:rsidRPr="00925FFC" w14:paraId="136EABD2" w14:textId="77777777" w:rsidTr="00164A7B">
        <w:tc>
          <w:tcPr>
            <w:tcW w:w="6799" w:type="dxa"/>
          </w:tcPr>
          <w:p w14:paraId="123B47A5"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 xml:space="preserve">Expérience avec le système des Nations Unies </w:t>
            </w:r>
          </w:p>
        </w:tc>
        <w:tc>
          <w:tcPr>
            <w:tcW w:w="2191" w:type="dxa"/>
          </w:tcPr>
          <w:p w14:paraId="07383C51"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10 points</w:t>
            </w:r>
          </w:p>
        </w:tc>
      </w:tr>
      <w:tr w:rsidR="00817AA4" w:rsidRPr="00925FFC" w14:paraId="47792A3E" w14:textId="77777777" w:rsidTr="00164A7B">
        <w:tc>
          <w:tcPr>
            <w:tcW w:w="6799" w:type="dxa"/>
          </w:tcPr>
          <w:p w14:paraId="17C25A34"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Expérience au Sénégal ou dans la sous-région</w:t>
            </w:r>
          </w:p>
        </w:tc>
        <w:tc>
          <w:tcPr>
            <w:tcW w:w="2191" w:type="dxa"/>
          </w:tcPr>
          <w:p w14:paraId="160B383D"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20 points</w:t>
            </w:r>
          </w:p>
        </w:tc>
      </w:tr>
      <w:tr w:rsidR="00817AA4" w:rsidRPr="00925FFC" w14:paraId="62A4F32F" w14:textId="77777777" w:rsidTr="00164A7B">
        <w:tc>
          <w:tcPr>
            <w:tcW w:w="6799" w:type="dxa"/>
          </w:tcPr>
          <w:p w14:paraId="0E565B34"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Capacités linguistiques en français, anglais (et wolof)</w:t>
            </w:r>
          </w:p>
        </w:tc>
        <w:tc>
          <w:tcPr>
            <w:tcW w:w="2191" w:type="dxa"/>
          </w:tcPr>
          <w:p w14:paraId="21F582BB"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5 points</w:t>
            </w:r>
          </w:p>
        </w:tc>
      </w:tr>
      <w:tr w:rsidR="00817AA4" w:rsidRPr="00925FFC" w14:paraId="23361432" w14:textId="77777777" w:rsidTr="00164A7B">
        <w:tc>
          <w:tcPr>
            <w:tcW w:w="6799" w:type="dxa"/>
          </w:tcPr>
          <w:p w14:paraId="6D123534"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Études pertinentes (maîtrise en sciences sociales, évaluation, économie, gestion, ou autres secteurs étroitement liés)</w:t>
            </w:r>
          </w:p>
        </w:tc>
        <w:tc>
          <w:tcPr>
            <w:tcW w:w="2191" w:type="dxa"/>
          </w:tcPr>
          <w:p w14:paraId="6E8FF1A4" w14:textId="77777777" w:rsidR="00817AA4" w:rsidRPr="00925FFC" w:rsidRDefault="00817AA4" w:rsidP="00164A7B">
            <w:pPr>
              <w:rPr>
                <w:rFonts w:asciiTheme="majorHAnsi" w:hAnsiTheme="majorHAnsi"/>
                <w:sz w:val="20"/>
                <w:szCs w:val="20"/>
                <w:lang w:val="fr-FR"/>
              </w:rPr>
            </w:pPr>
            <w:r w:rsidRPr="00925FFC">
              <w:rPr>
                <w:rFonts w:asciiTheme="majorHAnsi" w:hAnsiTheme="majorHAnsi"/>
                <w:sz w:val="20"/>
                <w:szCs w:val="20"/>
                <w:lang w:val="fr-FR"/>
              </w:rPr>
              <w:t>15 points</w:t>
            </w:r>
          </w:p>
        </w:tc>
      </w:tr>
    </w:tbl>
    <w:p w14:paraId="14E32A7C" w14:textId="77777777" w:rsidR="00817AA4" w:rsidRPr="00925FFC" w:rsidRDefault="00817AA4" w:rsidP="00F77FD2">
      <w:pPr>
        <w:rPr>
          <w:rFonts w:asciiTheme="majorHAnsi" w:hAnsiTheme="majorHAnsi"/>
          <w:szCs w:val="20"/>
          <w:lang w:val="fr-FR"/>
        </w:rPr>
      </w:pPr>
    </w:p>
    <w:p w14:paraId="390321AE" w14:textId="77777777" w:rsidR="00B12AA4" w:rsidRPr="00925FFC" w:rsidRDefault="00B12AA4" w:rsidP="00B12AA4">
      <w:pPr>
        <w:rPr>
          <w:rFonts w:asciiTheme="majorHAnsi" w:hAnsiTheme="majorHAnsi"/>
          <w:szCs w:val="20"/>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1E0C88" w:rsidRPr="00925FFC" w14:paraId="53DF22C4" w14:textId="77777777" w:rsidTr="00C86B07">
        <w:trPr>
          <w:trHeight w:val="369"/>
        </w:trPr>
        <w:tc>
          <w:tcPr>
            <w:tcW w:w="9607" w:type="dxa"/>
            <w:shd w:val="clear" w:color="auto" w:fill="000080"/>
            <w:vAlign w:val="center"/>
          </w:tcPr>
          <w:p w14:paraId="5C08ACEF" w14:textId="302838F2" w:rsidR="001E0C88" w:rsidRPr="00925FFC" w:rsidRDefault="00C26DA1" w:rsidP="00857C78">
            <w:pPr>
              <w:rPr>
                <w:rFonts w:asciiTheme="majorHAnsi" w:hAnsiTheme="majorHAnsi"/>
                <w:b/>
                <w:bCs/>
                <w:szCs w:val="20"/>
                <w:lang w:val="fr-FR"/>
              </w:rPr>
            </w:pPr>
            <w:r w:rsidRPr="00925FFC">
              <w:rPr>
                <w:rFonts w:asciiTheme="majorHAnsi" w:hAnsiTheme="majorHAnsi"/>
                <w:b/>
                <w:bCs/>
                <w:szCs w:val="20"/>
                <w:lang w:val="fr-FR"/>
              </w:rPr>
              <w:t>VIII</w:t>
            </w:r>
            <w:r w:rsidR="001E0C88" w:rsidRPr="00925FFC">
              <w:rPr>
                <w:rFonts w:asciiTheme="majorHAnsi" w:hAnsiTheme="majorHAnsi"/>
                <w:b/>
                <w:bCs/>
                <w:szCs w:val="20"/>
                <w:lang w:val="fr-FR"/>
              </w:rPr>
              <w:t xml:space="preserve">. </w:t>
            </w:r>
            <w:r w:rsidR="002C4240" w:rsidRPr="00925FFC">
              <w:rPr>
                <w:rFonts w:asciiTheme="majorHAnsi" w:hAnsiTheme="majorHAnsi"/>
                <w:b/>
                <w:bCs/>
                <w:szCs w:val="20"/>
                <w:lang w:val="fr-FR"/>
              </w:rPr>
              <w:t>Echelonnement des</w:t>
            </w:r>
            <w:r w:rsidR="001E0C88" w:rsidRPr="00925FFC">
              <w:rPr>
                <w:rFonts w:asciiTheme="majorHAnsi" w:hAnsiTheme="majorHAnsi"/>
                <w:b/>
                <w:bCs/>
                <w:szCs w:val="20"/>
                <w:lang w:val="fr-FR"/>
              </w:rPr>
              <w:t xml:space="preserve"> paiement</w:t>
            </w:r>
            <w:r w:rsidR="002C4240" w:rsidRPr="00925FFC">
              <w:rPr>
                <w:rFonts w:asciiTheme="majorHAnsi" w:hAnsiTheme="majorHAnsi"/>
                <w:b/>
                <w:bCs/>
                <w:szCs w:val="20"/>
                <w:lang w:val="fr-FR"/>
              </w:rPr>
              <w:t>s</w:t>
            </w:r>
            <w:r w:rsidR="001E0C88" w:rsidRPr="00925FFC">
              <w:rPr>
                <w:rFonts w:asciiTheme="majorHAnsi" w:hAnsiTheme="majorHAnsi"/>
                <w:b/>
                <w:bCs/>
                <w:szCs w:val="20"/>
                <w:lang w:val="fr-FR"/>
              </w:rPr>
              <w:t xml:space="preserve">  </w:t>
            </w:r>
          </w:p>
        </w:tc>
      </w:tr>
    </w:tbl>
    <w:p w14:paraId="3245A028" w14:textId="77777777" w:rsidR="00B20C42" w:rsidRPr="00925FFC" w:rsidRDefault="00B20C42" w:rsidP="00C26DA1">
      <w:pPr>
        <w:jc w:val="both"/>
        <w:rPr>
          <w:rFonts w:asciiTheme="majorHAnsi" w:hAnsiTheme="majorHAnsi"/>
          <w:szCs w:val="20"/>
          <w:lang w:val="fr-FR"/>
        </w:rPr>
      </w:pPr>
    </w:p>
    <w:p w14:paraId="2FC94F27" w14:textId="121D59F5" w:rsidR="00354036" w:rsidRPr="00925FFC" w:rsidRDefault="002C4240" w:rsidP="002C4240">
      <w:pPr>
        <w:pStyle w:val="p28"/>
        <w:spacing w:line="240" w:lineRule="auto"/>
        <w:ind w:left="360" w:hanging="360"/>
        <w:rPr>
          <w:rFonts w:asciiTheme="majorHAnsi" w:hAnsiTheme="majorHAnsi"/>
          <w:bCs/>
          <w:sz w:val="20"/>
          <w:lang w:val="fr-FR"/>
        </w:rPr>
      </w:pPr>
      <w:r w:rsidRPr="00925FFC">
        <w:rPr>
          <w:rFonts w:asciiTheme="majorHAnsi" w:hAnsiTheme="majorHAnsi"/>
          <w:bCs/>
          <w:sz w:val="20"/>
          <w:lang w:val="fr-FR"/>
        </w:rPr>
        <w:t>-</w:t>
      </w:r>
      <w:r w:rsidR="00354036" w:rsidRPr="00925FFC">
        <w:rPr>
          <w:rFonts w:asciiTheme="majorHAnsi" w:hAnsiTheme="majorHAnsi"/>
          <w:bCs/>
          <w:sz w:val="20"/>
          <w:lang w:val="fr-FR"/>
        </w:rPr>
        <w:t xml:space="preserve"> 10% du paiement après approbation du rapport d’initiation définitif d’</w:t>
      </w:r>
      <w:r w:rsidR="00EF55F3" w:rsidRPr="00925FFC">
        <w:rPr>
          <w:rFonts w:asciiTheme="majorHAnsi" w:hAnsiTheme="majorHAnsi"/>
          <w:bCs/>
          <w:sz w:val="20"/>
          <w:lang w:val="fr-FR"/>
        </w:rPr>
        <w:t>évaluation</w:t>
      </w:r>
      <w:r w:rsidR="00354036" w:rsidRPr="00925FFC">
        <w:rPr>
          <w:rFonts w:asciiTheme="majorHAnsi" w:hAnsiTheme="majorHAnsi"/>
          <w:bCs/>
          <w:sz w:val="20"/>
          <w:lang w:val="fr-FR"/>
        </w:rPr>
        <w:t xml:space="preserve"> à </w:t>
      </w:r>
      <w:r w:rsidR="00EF55F3" w:rsidRPr="00925FFC">
        <w:rPr>
          <w:rFonts w:asciiTheme="majorHAnsi" w:hAnsiTheme="majorHAnsi"/>
          <w:bCs/>
          <w:sz w:val="20"/>
          <w:lang w:val="fr-FR"/>
        </w:rPr>
        <w:t xml:space="preserve">mi-parcours, </w:t>
      </w:r>
    </w:p>
    <w:p w14:paraId="58EE6322" w14:textId="5A49FA5E" w:rsidR="00354036" w:rsidRPr="00925FFC" w:rsidRDefault="002C4240" w:rsidP="002C4240">
      <w:pPr>
        <w:pStyle w:val="p28"/>
        <w:spacing w:line="240" w:lineRule="auto"/>
        <w:ind w:left="360" w:hanging="360"/>
        <w:rPr>
          <w:rFonts w:asciiTheme="majorHAnsi" w:hAnsiTheme="majorHAnsi"/>
          <w:bCs/>
          <w:sz w:val="20"/>
          <w:lang w:val="fr-FR"/>
        </w:rPr>
      </w:pPr>
      <w:r w:rsidRPr="00925FFC">
        <w:rPr>
          <w:rFonts w:asciiTheme="majorHAnsi" w:hAnsiTheme="majorHAnsi"/>
          <w:bCs/>
          <w:sz w:val="20"/>
          <w:lang w:val="fr-FR"/>
        </w:rPr>
        <w:t xml:space="preserve">- </w:t>
      </w:r>
      <w:r w:rsidR="00354036" w:rsidRPr="00925FFC">
        <w:rPr>
          <w:rFonts w:asciiTheme="majorHAnsi" w:hAnsiTheme="majorHAnsi"/>
          <w:bCs/>
          <w:sz w:val="20"/>
          <w:lang w:val="fr-FR"/>
        </w:rPr>
        <w:t>30% après la présentation du projet de rapport d’</w:t>
      </w:r>
      <w:r w:rsidR="00EF55F3" w:rsidRPr="00925FFC">
        <w:rPr>
          <w:rFonts w:asciiTheme="majorHAnsi" w:hAnsiTheme="majorHAnsi"/>
          <w:bCs/>
          <w:sz w:val="20"/>
          <w:lang w:val="fr-FR"/>
        </w:rPr>
        <w:t xml:space="preserve">évaluation </w:t>
      </w:r>
      <w:r w:rsidR="00354036" w:rsidRPr="00925FFC">
        <w:rPr>
          <w:rFonts w:asciiTheme="majorHAnsi" w:hAnsiTheme="majorHAnsi"/>
          <w:bCs/>
          <w:sz w:val="20"/>
          <w:lang w:val="fr-FR"/>
        </w:rPr>
        <w:t>à mi-parcours</w:t>
      </w:r>
      <w:r w:rsidR="00EF55F3" w:rsidRPr="00925FFC">
        <w:rPr>
          <w:rFonts w:asciiTheme="majorHAnsi" w:hAnsiTheme="majorHAnsi"/>
          <w:bCs/>
          <w:sz w:val="20"/>
          <w:lang w:val="fr-FR"/>
        </w:rPr>
        <w:t>,</w:t>
      </w:r>
    </w:p>
    <w:p w14:paraId="4C5DF2A2" w14:textId="65EFF77B" w:rsidR="00354036" w:rsidRPr="00925FFC" w:rsidRDefault="002C4240" w:rsidP="00925FFC">
      <w:pPr>
        <w:pStyle w:val="p28"/>
        <w:spacing w:line="240" w:lineRule="auto"/>
        <w:ind w:left="360" w:hanging="360"/>
        <w:rPr>
          <w:rFonts w:asciiTheme="majorHAnsi" w:hAnsiTheme="majorHAnsi"/>
          <w:bCs/>
          <w:sz w:val="20"/>
          <w:lang w:val="fr-FR"/>
        </w:rPr>
      </w:pPr>
      <w:r w:rsidRPr="00925FFC">
        <w:rPr>
          <w:rFonts w:asciiTheme="majorHAnsi" w:hAnsiTheme="majorHAnsi"/>
          <w:bCs/>
          <w:sz w:val="20"/>
          <w:lang w:val="fr-FR"/>
        </w:rPr>
        <w:t>-</w:t>
      </w:r>
      <w:r w:rsidR="00354036" w:rsidRPr="00925FFC">
        <w:rPr>
          <w:rFonts w:asciiTheme="majorHAnsi" w:hAnsiTheme="majorHAnsi"/>
          <w:bCs/>
          <w:sz w:val="20"/>
          <w:lang w:val="fr-FR"/>
        </w:rPr>
        <w:t xml:space="preserve">60% après la finalisation </w:t>
      </w:r>
      <w:r w:rsidR="00EF55F3" w:rsidRPr="00925FFC">
        <w:rPr>
          <w:rFonts w:asciiTheme="majorHAnsi" w:hAnsiTheme="majorHAnsi"/>
          <w:bCs/>
          <w:sz w:val="20"/>
          <w:lang w:val="fr-FR"/>
        </w:rPr>
        <w:t xml:space="preserve">et la validation </w:t>
      </w:r>
      <w:r w:rsidR="00354036" w:rsidRPr="00925FFC">
        <w:rPr>
          <w:rFonts w:asciiTheme="majorHAnsi" w:hAnsiTheme="majorHAnsi"/>
          <w:bCs/>
          <w:sz w:val="20"/>
          <w:lang w:val="fr-FR"/>
        </w:rPr>
        <w:t>du rapport d’</w:t>
      </w:r>
      <w:r w:rsidR="00EF55F3" w:rsidRPr="00925FFC">
        <w:rPr>
          <w:rFonts w:asciiTheme="majorHAnsi" w:hAnsiTheme="majorHAnsi"/>
          <w:bCs/>
          <w:sz w:val="20"/>
          <w:lang w:val="fr-FR"/>
        </w:rPr>
        <w:t>évaluation</w:t>
      </w:r>
      <w:r w:rsidR="00354036" w:rsidRPr="00925FFC">
        <w:rPr>
          <w:rFonts w:asciiTheme="majorHAnsi" w:hAnsiTheme="majorHAnsi"/>
          <w:bCs/>
          <w:sz w:val="20"/>
          <w:lang w:val="fr-FR"/>
        </w:rPr>
        <w:t xml:space="preserve"> à mi-parcours</w:t>
      </w:r>
      <w:r w:rsidRPr="00925FFC">
        <w:rPr>
          <w:rFonts w:asciiTheme="majorHAnsi" w:hAnsiTheme="majorHAnsi"/>
          <w:bCs/>
          <w:sz w:val="20"/>
          <w:lang w:val="fr-FR"/>
        </w:rPr>
        <w:t>.</w:t>
      </w:r>
    </w:p>
    <w:p w14:paraId="00A4B537" w14:textId="022840FB" w:rsidR="00C95047" w:rsidRPr="00925FFC" w:rsidRDefault="00197D0A" w:rsidP="00C95047">
      <w:pPr>
        <w:rPr>
          <w:rFonts w:asciiTheme="majorHAnsi" w:hAnsiTheme="majorHAnsi"/>
          <w:szCs w:val="20"/>
          <w:lang w:val="fr-FR"/>
        </w:rPr>
      </w:pPr>
      <w:r w:rsidRPr="00925FFC">
        <w:rPr>
          <w:rFonts w:asciiTheme="majorHAnsi" w:hAnsiTheme="majorHAnsi"/>
          <w:szCs w:val="20"/>
          <w:lang w:val="fr-FR"/>
        </w:rPr>
        <w:t>Tous les livrables seront soumis aux exigences de qualité du PNUD et devront être approuvés par l’unité mandatrice</w:t>
      </w:r>
      <w:r w:rsidR="002C4240" w:rsidRPr="00925FFC">
        <w:rPr>
          <w:rFonts w:asciiTheme="majorHAnsi" w:hAnsiTheme="majorHAnsi"/>
          <w:szCs w:val="20"/>
          <w:lang w:val="fr-FR"/>
        </w:rPr>
        <w:t xml:space="preserve"> et le comité de restreint qui sera mise en place</w:t>
      </w:r>
      <w:r w:rsidRPr="00925FFC">
        <w:rPr>
          <w:rFonts w:asciiTheme="majorHAnsi" w:hAnsiTheme="majorHAnsi"/>
          <w:szCs w:val="20"/>
          <w:lang w:val="fr-FR"/>
        </w:rPr>
        <w:t>.</w:t>
      </w: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C95047" w:rsidRPr="00925FFC" w14:paraId="33422660" w14:textId="77777777" w:rsidTr="00590796">
        <w:trPr>
          <w:trHeight w:val="369"/>
        </w:trPr>
        <w:tc>
          <w:tcPr>
            <w:tcW w:w="9607" w:type="dxa"/>
            <w:shd w:val="clear" w:color="auto" w:fill="000080"/>
            <w:vAlign w:val="center"/>
          </w:tcPr>
          <w:p w14:paraId="49C8B12F" w14:textId="5B141845" w:rsidR="00C95047" w:rsidRPr="00925FFC" w:rsidRDefault="00C95047" w:rsidP="00590796">
            <w:pPr>
              <w:rPr>
                <w:rFonts w:asciiTheme="majorHAnsi" w:hAnsiTheme="majorHAnsi"/>
                <w:b/>
                <w:bCs/>
                <w:szCs w:val="20"/>
                <w:lang w:val="fr-FR"/>
              </w:rPr>
            </w:pPr>
            <w:r w:rsidRPr="00925FFC">
              <w:rPr>
                <w:rFonts w:asciiTheme="majorHAnsi" w:hAnsiTheme="majorHAnsi"/>
                <w:b/>
                <w:bCs/>
                <w:szCs w:val="20"/>
                <w:lang w:val="fr-FR"/>
              </w:rPr>
              <w:t xml:space="preserve">IX. Annexes  </w:t>
            </w:r>
          </w:p>
        </w:tc>
      </w:tr>
    </w:tbl>
    <w:p w14:paraId="38F958CE" w14:textId="50D0BBEA" w:rsidR="00C95047" w:rsidRPr="00925FFC" w:rsidRDefault="00C95047" w:rsidP="00B12AA4">
      <w:pPr>
        <w:jc w:val="both"/>
        <w:rPr>
          <w:rFonts w:asciiTheme="majorHAnsi" w:hAnsiTheme="majorHAnsi"/>
          <w:szCs w:val="20"/>
          <w:lang w:val="fr-FR"/>
        </w:rPr>
      </w:pPr>
    </w:p>
    <w:p w14:paraId="646084C9" w14:textId="231D20E4" w:rsidR="00E84F31" w:rsidRPr="00925FFC" w:rsidRDefault="00E84F31" w:rsidP="00E84F31">
      <w:pPr>
        <w:pStyle w:val="p28"/>
        <w:tabs>
          <w:tab w:val="clear" w:pos="680"/>
          <w:tab w:val="clear" w:pos="1060"/>
        </w:tabs>
        <w:spacing w:line="240" w:lineRule="auto"/>
        <w:ind w:left="0" w:firstLine="0"/>
        <w:jc w:val="both"/>
        <w:rPr>
          <w:rFonts w:asciiTheme="majorHAnsi" w:hAnsiTheme="majorHAnsi"/>
          <w:b/>
          <w:color w:val="808080" w:themeColor="background1" w:themeShade="80"/>
          <w:sz w:val="20"/>
          <w:lang w:val="fr-FR"/>
        </w:rPr>
      </w:pPr>
      <w:r w:rsidRPr="00925FFC">
        <w:rPr>
          <w:rFonts w:asciiTheme="majorHAnsi" w:hAnsiTheme="majorHAnsi"/>
          <w:b/>
          <w:color w:val="808080" w:themeColor="background1" w:themeShade="80"/>
          <w:sz w:val="20"/>
          <w:lang w:val="fr-FR"/>
        </w:rPr>
        <w:t>ANNEXE A : Liste des documents à examiner par l’équipe chargée de l’</w:t>
      </w:r>
      <w:r w:rsidR="001E1BC1" w:rsidRPr="00925FFC">
        <w:rPr>
          <w:rFonts w:asciiTheme="majorHAnsi" w:hAnsiTheme="majorHAnsi"/>
          <w:b/>
          <w:color w:val="808080" w:themeColor="background1" w:themeShade="80"/>
          <w:sz w:val="20"/>
          <w:lang w:val="fr-FR"/>
        </w:rPr>
        <w:t>évaluation</w:t>
      </w:r>
      <w:r w:rsidRPr="00925FFC">
        <w:rPr>
          <w:rFonts w:asciiTheme="majorHAnsi" w:hAnsiTheme="majorHAnsi"/>
          <w:b/>
          <w:color w:val="808080" w:themeColor="background1" w:themeShade="80"/>
          <w:sz w:val="20"/>
          <w:lang w:val="fr-FR"/>
        </w:rPr>
        <w:t xml:space="preserve"> à mi-parcours </w:t>
      </w:r>
    </w:p>
    <w:p w14:paraId="65D311A5" w14:textId="77777777" w:rsidR="00E84F31" w:rsidRPr="00925FFC" w:rsidRDefault="00E84F31" w:rsidP="00E84F31">
      <w:pPr>
        <w:pStyle w:val="p28"/>
        <w:tabs>
          <w:tab w:val="clear" w:pos="680"/>
          <w:tab w:val="clear" w:pos="1060"/>
        </w:tabs>
        <w:spacing w:line="240" w:lineRule="auto"/>
        <w:ind w:left="0" w:firstLine="0"/>
        <w:jc w:val="both"/>
        <w:rPr>
          <w:rFonts w:asciiTheme="majorHAnsi" w:hAnsiTheme="majorHAnsi"/>
          <w:sz w:val="20"/>
          <w:lang w:val="fr-FR"/>
        </w:rPr>
      </w:pPr>
    </w:p>
    <w:p w14:paraId="6D58E618"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Fiche d’identité du projet (FIP)</w:t>
      </w:r>
    </w:p>
    <w:p w14:paraId="068009ED"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Plan d’initiation du projet du PNUD </w:t>
      </w:r>
    </w:p>
    <w:p w14:paraId="79098F74"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Document de projet du PNUD  </w:t>
      </w:r>
    </w:p>
    <w:p w14:paraId="7ED1447B"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Résultats de l’étude d’impact environnemental et social du PNUD </w:t>
      </w:r>
    </w:p>
    <w:p w14:paraId="3D3D1FE4"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Rapport d’initiation de projet </w:t>
      </w:r>
    </w:p>
    <w:p w14:paraId="6CFD3562"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Tous les rapports de mise en œuvre de projets (PIR)</w:t>
      </w:r>
    </w:p>
    <w:p w14:paraId="48F5DC59"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Rapports d’activité et plans de travail trimestriels des différentes équipes de travail </w:t>
      </w:r>
    </w:p>
    <w:p w14:paraId="1B1323F7"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lastRenderedPageBreak/>
        <w:t xml:space="preserve">Rapports d’audit </w:t>
      </w:r>
    </w:p>
    <w:p w14:paraId="48578835"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Outils de suivi finalisés par domaine d’intervention du GEF après approbation du Responsable et à mi-parcours : </w:t>
      </w:r>
      <w:proofErr w:type="spellStart"/>
      <w:r w:rsidRPr="00925FFC">
        <w:rPr>
          <w:rFonts w:asciiTheme="majorHAnsi" w:hAnsiTheme="majorHAnsi"/>
          <w:sz w:val="20"/>
          <w:szCs w:val="20"/>
          <w:lang w:val="fr-FR"/>
        </w:rPr>
        <w:t>tracking</w:t>
      </w:r>
      <w:proofErr w:type="spellEnd"/>
      <w:r w:rsidRPr="00925FFC">
        <w:rPr>
          <w:rFonts w:asciiTheme="majorHAnsi" w:hAnsiTheme="majorHAnsi"/>
          <w:sz w:val="20"/>
          <w:szCs w:val="20"/>
          <w:lang w:val="fr-FR"/>
        </w:rPr>
        <w:t xml:space="preserve"> </w:t>
      </w:r>
      <w:proofErr w:type="spellStart"/>
      <w:r w:rsidRPr="00925FFC">
        <w:rPr>
          <w:rFonts w:asciiTheme="majorHAnsi" w:hAnsiTheme="majorHAnsi"/>
          <w:sz w:val="20"/>
          <w:szCs w:val="20"/>
          <w:lang w:val="fr-FR"/>
        </w:rPr>
        <w:t>tools</w:t>
      </w:r>
      <w:proofErr w:type="spellEnd"/>
      <w:r w:rsidRPr="00925FFC">
        <w:rPr>
          <w:rFonts w:asciiTheme="majorHAnsi" w:hAnsiTheme="majorHAnsi"/>
          <w:sz w:val="20"/>
          <w:szCs w:val="20"/>
          <w:lang w:val="fr-FR"/>
        </w:rPr>
        <w:t xml:space="preserve"> du FEM relatif à l’adaptation ; </w:t>
      </w:r>
    </w:p>
    <w:p w14:paraId="61112C0C" w14:textId="77777777" w:rsidR="00E84F31" w:rsidRPr="00925FFC" w:rsidRDefault="00E84F31" w:rsidP="002B381F">
      <w:pPr>
        <w:numPr>
          <w:ilvl w:val="0"/>
          <w:numId w:val="32"/>
        </w:numPr>
        <w:jc w:val="both"/>
        <w:rPr>
          <w:rFonts w:asciiTheme="majorHAnsi" w:hAnsiTheme="majorHAnsi"/>
          <w:szCs w:val="20"/>
          <w:lang w:val="fr-FR"/>
        </w:rPr>
      </w:pPr>
      <w:r w:rsidRPr="00925FFC">
        <w:rPr>
          <w:rFonts w:asciiTheme="majorHAnsi" w:hAnsiTheme="majorHAnsi"/>
          <w:szCs w:val="20"/>
          <w:lang w:val="fr-FR"/>
        </w:rPr>
        <w:t xml:space="preserve">Rapport de mission de contrôle </w:t>
      </w:r>
    </w:p>
    <w:p w14:paraId="6AD3BD8C"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Tous les rapports de suivi élaborés dans le cadre du projet </w:t>
      </w:r>
    </w:p>
    <w:p w14:paraId="32308816" w14:textId="7B27E56B" w:rsidR="00E84F31" w:rsidRPr="00925FFC" w:rsidRDefault="00E84F31" w:rsidP="00925FFC">
      <w:pPr>
        <w:pStyle w:val="Corpsdetexte"/>
        <w:numPr>
          <w:ilvl w:val="0"/>
          <w:numId w:val="32"/>
        </w:numPr>
        <w:spacing w:before="0" w:after="0"/>
        <w:jc w:val="lowKashida"/>
        <w:rPr>
          <w:rFonts w:asciiTheme="majorHAnsi" w:hAnsiTheme="majorHAnsi"/>
          <w:sz w:val="20"/>
          <w:szCs w:val="20"/>
          <w:lang w:val="fr-FR"/>
        </w:rPr>
      </w:pPr>
      <w:r w:rsidRPr="00925FFC">
        <w:rPr>
          <w:rFonts w:asciiTheme="majorHAnsi" w:hAnsiTheme="majorHAnsi"/>
          <w:sz w:val="20"/>
          <w:szCs w:val="20"/>
          <w:lang w:val="fr-FR"/>
        </w:rPr>
        <w:t xml:space="preserve">Directives financières et administratives appliquées par l’équipe du projet </w:t>
      </w:r>
    </w:p>
    <w:p w14:paraId="0AE1787B" w14:textId="77777777" w:rsidR="00E84F31" w:rsidRPr="00925FFC" w:rsidRDefault="00E84F31" w:rsidP="002B381F">
      <w:pPr>
        <w:pStyle w:val="Corpsdetexte"/>
        <w:numPr>
          <w:ilvl w:val="0"/>
          <w:numId w:val="32"/>
        </w:numPr>
        <w:spacing w:before="0" w:after="0"/>
        <w:jc w:val="lowKashida"/>
        <w:rPr>
          <w:rFonts w:asciiTheme="majorHAnsi" w:hAnsiTheme="majorHAnsi"/>
          <w:sz w:val="20"/>
          <w:szCs w:val="20"/>
          <w:lang w:val="fr-FR"/>
        </w:rPr>
      </w:pPr>
      <w:r w:rsidRPr="00925FFC">
        <w:rPr>
          <w:rFonts w:asciiTheme="majorHAnsi" w:hAnsiTheme="majorHAnsi"/>
          <w:sz w:val="20"/>
          <w:szCs w:val="20"/>
          <w:lang w:val="fr-FR"/>
        </w:rPr>
        <w:t>Les documents suivants seront aussi disponibles :</w:t>
      </w:r>
    </w:p>
    <w:p w14:paraId="06D7BAEA"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Directives, manuels et systèmes opérationnels relatifs au projet</w:t>
      </w:r>
    </w:p>
    <w:p w14:paraId="1D2A4747"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Documents programmatiques de pays du PNUD </w:t>
      </w:r>
    </w:p>
    <w:p w14:paraId="79FD1EF8" w14:textId="4D367B1A"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Procès-verbaux des réunions du Comité de pilotage du </w:t>
      </w:r>
      <w:r w:rsidR="001E1BC1" w:rsidRPr="00925FFC">
        <w:rPr>
          <w:rFonts w:asciiTheme="majorHAnsi" w:hAnsiTheme="majorHAnsi"/>
          <w:sz w:val="20"/>
          <w:szCs w:val="20"/>
          <w:lang w:val="fr-FR"/>
        </w:rPr>
        <w:t>projet</w:t>
      </w:r>
      <w:r w:rsidRPr="00925FFC">
        <w:rPr>
          <w:rFonts w:asciiTheme="majorHAnsi" w:hAnsiTheme="majorHAnsi"/>
          <w:sz w:val="20"/>
          <w:szCs w:val="20"/>
          <w:lang w:val="fr-FR"/>
        </w:rPr>
        <w:t xml:space="preserve"> et autres réunions (par exemple, réunions du Comité d’évaluation des projets)</w:t>
      </w:r>
    </w:p>
    <w:p w14:paraId="7E9A086D" w14:textId="77777777" w:rsidR="00E84F31" w:rsidRPr="00925FFC" w:rsidRDefault="00E84F31" w:rsidP="002B381F">
      <w:pPr>
        <w:pStyle w:val="Corpsdetexte"/>
        <w:numPr>
          <w:ilvl w:val="0"/>
          <w:numId w:val="32"/>
        </w:numPr>
        <w:spacing w:before="0" w:after="0"/>
        <w:rPr>
          <w:rFonts w:asciiTheme="majorHAnsi" w:hAnsiTheme="majorHAnsi"/>
          <w:sz w:val="20"/>
          <w:szCs w:val="20"/>
          <w:lang w:val="fr-FR"/>
        </w:rPr>
      </w:pPr>
      <w:r w:rsidRPr="00925FFC">
        <w:rPr>
          <w:rFonts w:asciiTheme="majorHAnsi" w:hAnsiTheme="majorHAnsi"/>
          <w:sz w:val="20"/>
          <w:szCs w:val="20"/>
          <w:lang w:val="fr-FR"/>
        </w:rPr>
        <w:t xml:space="preserve">Carte indiquant le lieu du projet </w:t>
      </w:r>
    </w:p>
    <w:p w14:paraId="76423302" w14:textId="77777777" w:rsidR="00E84F31" w:rsidRPr="00925FFC" w:rsidRDefault="00E84F31" w:rsidP="00E84F31">
      <w:pPr>
        <w:rPr>
          <w:rFonts w:asciiTheme="majorHAnsi" w:hAnsiTheme="majorHAnsi"/>
          <w:b/>
          <w:szCs w:val="20"/>
          <w:lang w:val="fr-FR"/>
        </w:rPr>
      </w:pPr>
    </w:p>
    <w:p w14:paraId="64ABC5D7" w14:textId="5D714BA1" w:rsidR="00E84F31" w:rsidRPr="00925FFC" w:rsidRDefault="00E84F31" w:rsidP="00E84F31">
      <w:pPr>
        <w:rPr>
          <w:rFonts w:asciiTheme="majorHAnsi" w:hAnsiTheme="majorHAnsi"/>
          <w:b/>
          <w:color w:val="808080" w:themeColor="background1" w:themeShade="80"/>
          <w:szCs w:val="20"/>
          <w:lang w:val="fr-FR"/>
        </w:rPr>
      </w:pPr>
      <w:r w:rsidRPr="00925FFC">
        <w:rPr>
          <w:rFonts w:asciiTheme="majorHAnsi" w:hAnsiTheme="majorHAnsi"/>
          <w:b/>
          <w:color w:val="808080" w:themeColor="background1" w:themeShade="80"/>
          <w:szCs w:val="20"/>
          <w:lang w:val="fr-FR"/>
        </w:rPr>
        <w:t>Mandat - ANNEXE B : Directives relatives au contenu du Rapport d’</w:t>
      </w:r>
      <w:r w:rsidR="001E1BC1" w:rsidRPr="00925FFC">
        <w:rPr>
          <w:rFonts w:asciiTheme="majorHAnsi" w:hAnsiTheme="majorHAnsi"/>
          <w:b/>
          <w:color w:val="808080" w:themeColor="background1" w:themeShade="80"/>
          <w:szCs w:val="20"/>
          <w:lang w:val="fr-FR"/>
        </w:rPr>
        <w:t>évaluation</w:t>
      </w:r>
      <w:r w:rsidRPr="00925FFC">
        <w:rPr>
          <w:rFonts w:asciiTheme="majorHAnsi" w:hAnsiTheme="majorHAnsi"/>
          <w:b/>
          <w:color w:val="808080" w:themeColor="background1" w:themeShade="80"/>
          <w:szCs w:val="20"/>
          <w:lang w:val="fr-FR"/>
        </w:rPr>
        <w:t xml:space="preserve"> à mi-parcours</w:t>
      </w:r>
      <w:r w:rsidRPr="00925FFC">
        <w:rPr>
          <w:rStyle w:val="Appelnotedebasdep"/>
          <w:rFonts w:asciiTheme="majorHAnsi" w:hAnsiTheme="majorHAnsi"/>
          <w:color w:val="808080" w:themeColor="background1" w:themeShade="80"/>
          <w:szCs w:val="20"/>
          <w:lang w:val="fr-FR"/>
        </w:rPr>
        <w:footnoteReference w:id="1"/>
      </w:r>
      <w:r w:rsidRPr="00925FFC">
        <w:rPr>
          <w:rFonts w:asciiTheme="majorHAnsi" w:hAnsiTheme="majorHAnsi"/>
          <w:b/>
          <w:color w:val="808080" w:themeColor="background1" w:themeShade="80"/>
          <w:szCs w:val="20"/>
          <w:lang w:val="fr-FR"/>
        </w:rPr>
        <w:t xml:space="preserve"> </w:t>
      </w:r>
    </w:p>
    <w:tbl>
      <w:tblPr>
        <w:tblW w:w="10152" w:type="dxa"/>
        <w:tblInd w:w="108" w:type="dxa"/>
        <w:tblLook w:val="04A0" w:firstRow="1" w:lastRow="0" w:firstColumn="1" w:lastColumn="0" w:noHBand="0" w:noVBand="1"/>
      </w:tblPr>
      <w:tblGrid>
        <w:gridCol w:w="480"/>
        <w:gridCol w:w="132"/>
        <w:gridCol w:w="500"/>
        <w:gridCol w:w="8430"/>
        <w:gridCol w:w="610"/>
      </w:tblGrid>
      <w:tr w:rsidR="00E84F31" w:rsidRPr="00925FFC" w14:paraId="33C4E01C" w14:textId="77777777" w:rsidTr="00164A7B">
        <w:trPr>
          <w:gridAfter w:val="1"/>
          <w:wAfter w:w="612" w:type="dxa"/>
          <w:trHeight w:val="48"/>
        </w:trPr>
        <w:tc>
          <w:tcPr>
            <w:tcW w:w="480" w:type="dxa"/>
          </w:tcPr>
          <w:p w14:paraId="2CD1BB86"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i.</w:t>
            </w:r>
          </w:p>
        </w:tc>
        <w:tc>
          <w:tcPr>
            <w:tcW w:w="9060" w:type="dxa"/>
            <w:gridSpan w:val="3"/>
          </w:tcPr>
          <w:p w14:paraId="0513C52C"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Informations de base du rapport </w:t>
            </w:r>
            <w:r w:rsidRPr="00925FFC">
              <w:rPr>
                <w:rFonts w:asciiTheme="majorHAnsi" w:hAnsiTheme="majorHAnsi"/>
                <w:i/>
                <w:szCs w:val="20"/>
                <w:lang w:val="fr-FR"/>
              </w:rPr>
              <w:t>(page d’ouverture ou page du titre)</w:t>
            </w:r>
          </w:p>
          <w:p w14:paraId="627FD304"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Titre du projet appuyé par le PNUD est financé par le GEF </w:t>
            </w:r>
          </w:p>
          <w:p w14:paraId="5CCF3CD5"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Numéro PIMS du PNUD et numéro d’identification du projet du GEF </w:t>
            </w:r>
          </w:p>
          <w:p w14:paraId="155DA54D" w14:textId="31CEF85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Echéances de l’</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et date du rapport d</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w:t>
            </w:r>
          </w:p>
          <w:p w14:paraId="449B405B"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Région et pays concernés par le projet </w:t>
            </w:r>
          </w:p>
          <w:p w14:paraId="1300C48B"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Domaine d’intervention opérationnel/programme stratégique du GEF </w:t>
            </w:r>
          </w:p>
          <w:p w14:paraId="1F80C80A"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Organisme d’exécution/partenaire de mise en œuvre et autres partenaires liée au projet</w:t>
            </w:r>
          </w:p>
          <w:p w14:paraId="2A86DC4F" w14:textId="17C71A72"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Membres de l’équipe chargée de l’</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w:t>
            </w:r>
          </w:p>
          <w:p w14:paraId="12BE90C7"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Remerciements </w:t>
            </w:r>
          </w:p>
        </w:tc>
      </w:tr>
      <w:tr w:rsidR="00E84F31" w:rsidRPr="00925FFC" w14:paraId="54898C6E" w14:textId="77777777" w:rsidTr="00164A7B">
        <w:trPr>
          <w:gridAfter w:val="1"/>
          <w:wAfter w:w="612" w:type="dxa"/>
          <w:trHeight w:val="188"/>
        </w:trPr>
        <w:tc>
          <w:tcPr>
            <w:tcW w:w="480" w:type="dxa"/>
          </w:tcPr>
          <w:p w14:paraId="22D66665"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 xml:space="preserve">ii. </w:t>
            </w:r>
          </w:p>
        </w:tc>
        <w:tc>
          <w:tcPr>
            <w:tcW w:w="9060" w:type="dxa"/>
            <w:gridSpan w:val="3"/>
          </w:tcPr>
          <w:p w14:paraId="1622EA77"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Table des matières </w:t>
            </w:r>
          </w:p>
        </w:tc>
      </w:tr>
      <w:tr w:rsidR="00E84F31" w:rsidRPr="00925FFC" w14:paraId="0C448DCD" w14:textId="77777777" w:rsidTr="00164A7B">
        <w:trPr>
          <w:gridAfter w:val="1"/>
          <w:wAfter w:w="612" w:type="dxa"/>
          <w:trHeight w:val="207"/>
        </w:trPr>
        <w:tc>
          <w:tcPr>
            <w:tcW w:w="480" w:type="dxa"/>
          </w:tcPr>
          <w:p w14:paraId="3BDD3074"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iii.</w:t>
            </w:r>
          </w:p>
        </w:tc>
        <w:tc>
          <w:tcPr>
            <w:tcW w:w="9060" w:type="dxa"/>
            <w:gridSpan w:val="3"/>
          </w:tcPr>
          <w:p w14:paraId="2F989979"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Acronymes et abréviations </w:t>
            </w:r>
          </w:p>
        </w:tc>
      </w:tr>
      <w:tr w:rsidR="00E84F31" w:rsidRPr="00925FFC" w14:paraId="73449F28" w14:textId="77777777" w:rsidTr="00164A7B">
        <w:trPr>
          <w:gridAfter w:val="1"/>
          <w:wAfter w:w="612" w:type="dxa"/>
          <w:trHeight w:val="48"/>
        </w:trPr>
        <w:tc>
          <w:tcPr>
            <w:tcW w:w="480" w:type="dxa"/>
          </w:tcPr>
          <w:p w14:paraId="3D00B8F4"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1.</w:t>
            </w:r>
          </w:p>
        </w:tc>
        <w:tc>
          <w:tcPr>
            <w:tcW w:w="9060" w:type="dxa"/>
            <w:gridSpan w:val="3"/>
          </w:tcPr>
          <w:p w14:paraId="5FC44D6B"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Résumé </w:t>
            </w:r>
            <w:r w:rsidRPr="00925FFC">
              <w:rPr>
                <w:rFonts w:asciiTheme="majorHAnsi" w:hAnsiTheme="majorHAnsi"/>
                <w:i/>
                <w:szCs w:val="20"/>
                <w:lang w:val="fr-FR"/>
              </w:rPr>
              <w:t>(3-5 pages)</w:t>
            </w:r>
            <w:r w:rsidRPr="00925FFC">
              <w:rPr>
                <w:rFonts w:asciiTheme="majorHAnsi" w:hAnsiTheme="majorHAnsi"/>
                <w:szCs w:val="20"/>
                <w:lang w:val="fr-FR"/>
              </w:rPr>
              <w:t xml:space="preserve"> </w:t>
            </w:r>
          </w:p>
          <w:p w14:paraId="08DAE77A"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Tableau d’informations relatives au projet </w:t>
            </w:r>
          </w:p>
          <w:p w14:paraId="50EEF27C"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Description du projet (succincte)</w:t>
            </w:r>
          </w:p>
          <w:p w14:paraId="79D95D9A"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Résumé de l’avancement du projet (entre 200 et 500 mots)</w:t>
            </w:r>
          </w:p>
          <w:p w14:paraId="22E8E5FE"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Tableau du résumé de l’évaluation et de la performance </w:t>
            </w:r>
          </w:p>
          <w:p w14:paraId="5BCBFD4A"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Résumé concis des conclusions </w:t>
            </w:r>
          </w:p>
          <w:p w14:paraId="3BC0ECAE"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Tableau de synthèse des recommandations </w:t>
            </w:r>
          </w:p>
        </w:tc>
      </w:tr>
      <w:tr w:rsidR="00E84F31" w:rsidRPr="00925FFC" w14:paraId="7D3494BB" w14:textId="77777777" w:rsidTr="00164A7B">
        <w:trPr>
          <w:gridAfter w:val="1"/>
          <w:wAfter w:w="612" w:type="dxa"/>
          <w:trHeight w:val="48"/>
        </w:trPr>
        <w:tc>
          <w:tcPr>
            <w:tcW w:w="480" w:type="dxa"/>
          </w:tcPr>
          <w:p w14:paraId="2A9ABA78"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2.</w:t>
            </w:r>
          </w:p>
        </w:tc>
        <w:tc>
          <w:tcPr>
            <w:tcW w:w="9060" w:type="dxa"/>
            <w:gridSpan w:val="3"/>
          </w:tcPr>
          <w:p w14:paraId="0CF047AB"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Introduction </w:t>
            </w:r>
            <w:r w:rsidRPr="00925FFC">
              <w:rPr>
                <w:rFonts w:asciiTheme="majorHAnsi" w:hAnsiTheme="majorHAnsi"/>
                <w:i/>
                <w:szCs w:val="20"/>
                <w:lang w:val="fr-FR"/>
              </w:rPr>
              <w:t>(2-3 pages)</w:t>
            </w:r>
          </w:p>
          <w:p w14:paraId="78FA15D4" w14:textId="1F5D8115"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Finalité et objectifs de l’</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w:t>
            </w:r>
          </w:p>
          <w:p w14:paraId="2D245463" w14:textId="2490BDEE"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Portée et méthodologie : principes de conception et d’exécution de l’</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son approche et ses méthodes de collecte de données, et limites de l’</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w:t>
            </w:r>
          </w:p>
          <w:p w14:paraId="65C622DE" w14:textId="0A5A9414"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Structure du rapport d’</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w:t>
            </w:r>
          </w:p>
        </w:tc>
      </w:tr>
      <w:tr w:rsidR="00E84F31" w:rsidRPr="00925FFC" w14:paraId="72262DDC" w14:textId="77777777" w:rsidTr="00164A7B">
        <w:trPr>
          <w:gridAfter w:val="1"/>
          <w:wAfter w:w="612" w:type="dxa"/>
          <w:trHeight w:val="1710"/>
        </w:trPr>
        <w:tc>
          <w:tcPr>
            <w:tcW w:w="480" w:type="dxa"/>
          </w:tcPr>
          <w:p w14:paraId="653AD453"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3.</w:t>
            </w:r>
          </w:p>
        </w:tc>
        <w:tc>
          <w:tcPr>
            <w:tcW w:w="9060" w:type="dxa"/>
            <w:gridSpan w:val="3"/>
          </w:tcPr>
          <w:p w14:paraId="1CF060E0"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Description du projet et contexte </w:t>
            </w:r>
            <w:r w:rsidRPr="00925FFC">
              <w:rPr>
                <w:rFonts w:asciiTheme="majorHAnsi" w:hAnsiTheme="majorHAnsi"/>
                <w:i/>
                <w:szCs w:val="20"/>
                <w:lang w:val="fr-FR"/>
              </w:rPr>
              <w:t>(3-5 pages)</w:t>
            </w:r>
          </w:p>
          <w:p w14:paraId="4CC13A5B" w14:textId="77777777" w:rsidR="00E84F31" w:rsidRPr="00925FFC" w:rsidRDefault="00E84F31" w:rsidP="00E84F31">
            <w:pPr>
              <w:numPr>
                <w:ilvl w:val="0"/>
                <w:numId w:val="25"/>
              </w:numPr>
              <w:rPr>
                <w:rFonts w:asciiTheme="majorHAnsi" w:hAnsiTheme="majorHAnsi"/>
                <w:szCs w:val="20"/>
                <w:lang w:val="fr-FR"/>
              </w:rPr>
            </w:pPr>
            <w:r w:rsidRPr="00925FFC">
              <w:rPr>
                <w:rFonts w:asciiTheme="majorHAnsi" w:hAnsiTheme="majorHAnsi"/>
                <w:szCs w:val="20"/>
                <w:lang w:val="fr-FR"/>
              </w:rPr>
              <w:t xml:space="preserve">Contexte de développement : facteurs environnementaux, socio-économiques, institutionnels et politiques ayant un intérêt pour l’objectif et la portée du projet </w:t>
            </w:r>
          </w:p>
          <w:p w14:paraId="2BE88BC1" w14:textId="77777777" w:rsidR="00E84F31" w:rsidRPr="00925FFC" w:rsidRDefault="00E84F31" w:rsidP="00E84F31">
            <w:pPr>
              <w:numPr>
                <w:ilvl w:val="0"/>
                <w:numId w:val="25"/>
              </w:numPr>
              <w:rPr>
                <w:rFonts w:asciiTheme="majorHAnsi" w:hAnsiTheme="majorHAnsi"/>
                <w:szCs w:val="20"/>
                <w:lang w:val="fr-FR"/>
              </w:rPr>
            </w:pPr>
            <w:r w:rsidRPr="00925FFC">
              <w:rPr>
                <w:rFonts w:asciiTheme="majorHAnsi" w:hAnsiTheme="majorHAnsi"/>
                <w:szCs w:val="20"/>
                <w:lang w:val="fr-FR"/>
              </w:rPr>
              <w:t xml:space="preserve">Problèmes que le projet cherche à régler : menaces et obstacles ciblés </w:t>
            </w:r>
          </w:p>
          <w:p w14:paraId="134624A9" w14:textId="77777777" w:rsidR="00E84F31" w:rsidRPr="00925FFC" w:rsidRDefault="00E84F31" w:rsidP="00E84F31">
            <w:pPr>
              <w:numPr>
                <w:ilvl w:val="0"/>
                <w:numId w:val="25"/>
              </w:numPr>
              <w:rPr>
                <w:rFonts w:asciiTheme="majorHAnsi" w:hAnsiTheme="majorHAnsi"/>
                <w:b/>
                <w:szCs w:val="20"/>
                <w:lang w:val="fr-FR"/>
              </w:rPr>
            </w:pPr>
            <w:r w:rsidRPr="00925FFC">
              <w:rPr>
                <w:rFonts w:asciiTheme="majorHAnsi" w:hAnsiTheme="majorHAnsi"/>
                <w:szCs w:val="20"/>
                <w:lang w:val="fr-FR"/>
              </w:rPr>
              <w:t xml:space="preserve">Description et stratégie du projet : objectifs, réalisations et résultats escomptés, description des sites sur le terrain (le cas échéant) </w:t>
            </w:r>
          </w:p>
          <w:p w14:paraId="04F92E0E" w14:textId="77777777" w:rsidR="00E84F31" w:rsidRPr="00925FFC" w:rsidRDefault="00E84F31" w:rsidP="00E84F31">
            <w:pPr>
              <w:numPr>
                <w:ilvl w:val="0"/>
                <w:numId w:val="25"/>
              </w:numPr>
              <w:rPr>
                <w:rFonts w:asciiTheme="majorHAnsi" w:hAnsiTheme="majorHAnsi"/>
                <w:b/>
                <w:szCs w:val="20"/>
                <w:lang w:val="fr-FR"/>
              </w:rPr>
            </w:pPr>
            <w:r w:rsidRPr="00925FFC">
              <w:rPr>
                <w:rFonts w:asciiTheme="majorHAnsi" w:hAnsiTheme="majorHAnsi"/>
                <w:szCs w:val="20"/>
                <w:lang w:val="fr-FR"/>
              </w:rPr>
              <w:t>Accords relatifs à la mise en œuvre du projet : brève description du Comité de pilotage du projet, principaux accords conclus avec les partenaires de mise en œuvre, etc.</w:t>
            </w:r>
          </w:p>
          <w:p w14:paraId="66688D93" w14:textId="77777777" w:rsidR="00E84F31" w:rsidRPr="00925FFC" w:rsidRDefault="00E84F31" w:rsidP="00E84F31">
            <w:pPr>
              <w:numPr>
                <w:ilvl w:val="0"/>
                <w:numId w:val="25"/>
              </w:numPr>
              <w:rPr>
                <w:rFonts w:asciiTheme="majorHAnsi" w:hAnsiTheme="majorHAnsi"/>
                <w:b/>
                <w:szCs w:val="20"/>
                <w:lang w:val="fr-FR"/>
              </w:rPr>
            </w:pPr>
            <w:r w:rsidRPr="00925FFC">
              <w:rPr>
                <w:rFonts w:asciiTheme="majorHAnsi" w:hAnsiTheme="majorHAnsi"/>
                <w:szCs w:val="20"/>
                <w:lang w:val="fr-FR"/>
              </w:rPr>
              <w:t xml:space="preserve">Calendrier et grandes étapes du projet </w:t>
            </w:r>
          </w:p>
          <w:p w14:paraId="540C2CF9" w14:textId="77777777" w:rsidR="00E84F31" w:rsidRPr="00925FFC" w:rsidRDefault="00E84F31" w:rsidP="00E84F31">
            <w:pPr>
              <w:numPr>
                <w:ilvl w:val="0"/>
                <w:numId w:val="25"/>
              </w:numPr>
              <w:rPr>
                <w:rFonts w:asciiTheme="majorHAnsi" w:hAnsiTheme="majorHAnsi"/>
                <w:szCs w:val="20"/>
                <w:lang w:val="fr-FR"/>
              </w:rPr>
            </w:pPr>
            <w:r w:rsidRPr="00925FFC">
              <w:rPr>
                <w:rFonts w:asciiTheme="majorHAnsi" w:hAnsiTheme="majorHAnsi"/>
                <w:szCs w:val="20"/>
                <w:lang w:val="fr-FR"/>
              </w:rPr>
              <w:t>Principales parties prenantes : liste récapitulative</w:t>
            </w:r>
          </w:p>
        </w:tc>
      </w:tr>
      <w:tr w:rsidR="00E84F31" w:rsidRPr="00925FFC" w14:paraId="4C99DF6F" w14:textId="77777777" w:rsidTr="00164A7B">
        <w:trPr>
          <w:gridAfter w:val="1"/>
          <w:wAfter w:w="612" w:type="dxa"/>
          <w:trHeight w:val="180"/>
        </w:trPr>
        <w:tc>
          <w:tcPr>
            <w:tcW w:w="480" w:type="dxa"/>
          </w:tcPr>
          <w:p w14:paraId="3DBA5638"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4.</w:t>
            </w:r>
          </w:p>
        </w:tc>
        <w:tc>
          <w:tcPr>
            <w:tcW w:w="9060" w:type="dxa"/>
            <w:gridSpan w:val="3"/>
          </w:tcPr>
          <w:p w14:paraId="308A8194"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Résultats </w:t>
            </w:r>
            <w:r w:rsidRPr="00925FFC">
              <w:rPr>
                <w:rFonts w:asciiTheme="majorHAnsi" w:hAnsiTheme="majorHAnsi"/>
                <w:i/>
                <w:szCs w:val="20"/>
                <w:lang w:val="fr-FR"/>
              </w:rPr>
              <w:t>(12-14 pages)</w:t>
            </w:r>
          </w:p>
        </w:tc>
      </w:tr>
      <w:tr w:rsidR="00E84F31" w:rsidRPr="00925FFC" w14:paraId="08AE77A2" w14:textId="77777777" w:rsidTr="00164A7B">
        <w:trPr>
          <w:gridBefore w:val="2"/>
          <w:wBefore w:w="612" w:type="dxa"/>
          <w:trHeight w:val="819"/>
        </w:trPr>
        <w:tc>
          <w:tcPr>
            <w:tcW w:w="480" w:type="dxa"/>
          </w:tcPr>
          <w:p w14:paraId="461D88E7"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4.1</w:t>
            </w:r>
          </w:p>
          <w:p w14:paraId="7619EF1D" w14:textId="77777777" w:rsidR="00E84F31" w:rsidRPr="00925FFC" w:rsidRDefault="00E84F31" w:rsidP="00164A7B">
            <w:pPr>
              <w:rPr>
                <w:rFonts w:asciiTheme="majorHAnsi" w:hAnsiTheme="majorHAnsi"/>
                <w:b/>
                <w:bCs/>
                <w:szCs w:val="20"/>
                <w:lang w:val="fr-FR"/>
              </w:rPr>
            </w:pPr>
          </w:p>
          <w:p w14:paraId="5BF72CA3" w14:textId="77777777" w:rsidR="00E84F31" w:rsidRPr="00925FFC" w:rsidRDefault="00E84F31" w:rsidP="00164A7B">
            <w:pPr>
              <w:rPr>
                <w:rFonts w:asciiTheme="majorHAnsi" w:hAnsiTheme="majorHAnsi"/>
                <w:b/>
                <w:bCs/>
                <w:szCs w:val="20"/>
                <w:lang w:val="fr-FR"/>
              </w:rPr>
            </w:pPr>
          </w:p>
        </w:tc>
        <w:tc>
          <w:tcPr>
            <w:tcW w:w="9060" w:type="dxa"/>
            <w:gridSpan w:val="2"/>
          </w:tcPr>
          <w:p w14:paraId="347841DB"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Stratégie du projet </w:t>
            </w:r>
          </w:p>
          <w:p w14:paraId="048343D5" w14:textId="77777777" w:rsidR="00E84F31" w:rsidRPr="00925FFC" w:rsidRDefault="00E84F31" w:rsidP="00E84F31">
            <w:pPr>
              <w:pStyle w:val="Paragraphedeliste"/>
              <w:numPr>
                <w:ilvl w:val="0"/>
                <w:numId w:val="26"/>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Conception du projet </w:t>
            </w:r>
          </w:p>
          <w:p w14:paraId="3ACDEA9E" w14:textId="77777777" w:rsidR="00E84F31" w:rsidRPr="00925FFC" w:rsidRDefault="00E84F31" w:rsidP="00E84F31">
            <w:pPr>
              <w:pStyle w:val="Paragraphedeliste"/>
              <w:numPr>
                <w:ilvl w:val="0"/>
                <w:numId w:val="26"/>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Cadre de résultats/cadre logique </w:t>
            </w:r>
          </w:p>
        </w:tc>
      </w:tr>
      <w:tr w:rsidR="00E84F31" w:rsidRPr="00925FFC" w14:paraId="62506376" w14:textId="77777777" w:rsidTr="00164A7B">
        <w:trPr>
          <w:gridBefore w:val="2"/>
          <w:wBefore w:w="612" w:type="dxa"/>
          <w:trHeight w:val="381"/>
        </w:trPr>
        <w:tc>
          <w:tcPr>
            <w:tcW w:w="480" w:type="dxa"/>
          </w:tcPr>
          <w:p w14:paraId="2830393A"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lastRenderedPageBreak/>
              <w:t>4.2</w:t>
            </w:r>
          </w:p>
        </w:tc>
        <w:tc>
          <w:tcPr>
            <w:tcW w:w="9060" w:type="dxa"/>
            <w:gridSpan w:val="2"/>
          </w:tcPr>
          <w:p w14:paraId="5D102276"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Progrès accomplis vers la réalisation des résultats </w:t>
            </w:r>
          </w:p>
          <w:p w14:paraId="4F06F224" w14:textId="77777777" w:rsidR="00E84F31" w:rsidRPr="00925FFC" w:rsidRDefault="00E84F31" w:rsidP="00E84F31">
            <w:pPr>
              <w:pStyle w:val="Paragraphedeliste"/>
              <w:numPr>
                <w:ilvl w:val="0"/>
                <w:numId w:val="28"/>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Analyse des progrès accomplis vers les réalisations </w:t>
            </w:r>
          </w:p>
          <w:p w14:paraId="588430C9" w14:textId="77777777" w:rsidR="00E84F31" w:rsidRPr="00925FFC" w:rsidRDefault="00E84F31" w:rsidP="00E84F31">
            <w:pPr>
              <w:pStyle w:val="Paragraphedeliste"/>
              <w:numPr>
                <w:ilvl w:val="0"/>
                <w:numId w:val="28"/>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Obstacles entravant encore la réalisation de l’objectif du projet </w:t>
            </w:r>
          </w:p>
        </w:tc>
      </w:tr>
      <w:tr w:rsidR="00E84F31" w:rsidRPr="00925FFC" w14:paraId="035618A2" w14:textId="77777777" w:rsidTr="00164A7B">
        <w:trPr>
          <w:gridBefore w:val="2"/>
          <w:wBefore w:w="612" w:type="dxa"/>
          <w:trHeight w:val="48"/>
        </w:trPr>
        <w:tc>
          <w:tcPr>
            <w:tcW w:w="480" w:type="dxa"/>
          </w:tcPr>
          <w:p w14:paraId="41049AE8"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4.3</w:t>
            </w:r>
          </w:p>
        </w:tc>
        <w:tc>
          <w:tcPr>
            <w:tcW w:w="9060" w:type="dxa"/>
            <w:gridSpan w:val="2"/>
          </w:tcPr>
          <w:p w14:paraId="68B7857A"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Mise en œuvre du projet et gestion réactive </w:t>
            </w:r>
          </w:p>
          <w:p w14:paraId="6388994C" w14:textId="77777777" w:rsidR="00E84F31" w:rsidRPr="00925FFC" w:rsidRDefault="00E84F31" w:rsidP="00E84F31">
            <w:pPr>
              <w:pStyle w:val="Paragraphedeliste"/>
              <w:numPr>
                <w:ilvl w:val="0"/>
                <w:numId w:val="27"/>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Dispositions relatives à la gestion </w:t>
            </w:r>
          </w:p>
          <w:p w14:paraId="0A6DDBBE" w14:textId="77777777" w:rsidR="00E84F31" w:rsidRPr="00925FFC" w:rsidRDefault="00E84F31" w:rsidP="00E84F31">
            <w:pPr>
              <w:pStyle w:val="Paragraphedeliste"/>
              <w:numPr>
                <w:ilvl w:val="0"/>
                <w:numId w:val="27"/>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Planification des activités </w:t>
            </w:r>
          </w:p>
          <w:p w14:paraId="3393C76A" w14:textId="77777777" w:rsidR="00E84F31" w:rsidRPr="00925FFC" w:rsidRDefault="00E84F31" w:rsidP="00E84F31">
            <w:pPr>
              <w:pStyle w:val="Paragraphedeliste"/>
              <w:numPr>
                <w:ilvl w:val="0"/>
                <w:numId w:val="27"/>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Financement et cofinancement </w:t>
            </w:r>
          </w:p>
          <w:p w14:paraId="4755FA9C" w14:textId="77777777" w:rsidR="00E84F31" w:rsidRPr="00925FFC" w:rsidRDefault="00E84F31" w:rsidP="00E84F31">
            <w:pPr>
              <w:pStyle w:val="Paragraphedeliste"/>
              <w:numPr>
                <w:ilvl w:val="0"/>
                <w:numId w:val="27"/>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Systèmes de suivi et d’évaluation au niveau du projet </w:t>
            </w:r>
          </w:p>
          <w:p w14:paraId="487C08FD" w14:textId="77777777" w:rsidR="00E84F31" w:rsidRPr="00925FFC" w:rsidRDefault="00E84F31" w:rsidP="00E84F31">
            <w:pPr>
              <w:pStyle w:val="Paragraphedeliste"/>
              <w:numPr>
                <w:ilvl w:val="0"/>
                <w:numId w:val="27"/>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Participation des parties prenantes </w:t>
            </w:r>
          </w:p>
          <w:p w14:paraId="5971B557" w14:textId="77777777" w:rsidR="00E84F31" w:rsidRPr="00925FFC" w:rsidRDefault="00E84F31" w:rsidP="00E84F31">
            <w:pPr>
              <w:pStyle w:val="Paragraphedeliste"/>
              <w:numPr>
                <w:ilvl w:val="0"/>
                <w:numId w:val="27"/>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Communication de données</w:t>
            </w:r>
          </w:p>
          <w:p w14:paraId="7A46A5DD" w14:textId="77777777" w:rsidR="00E84F31" w:rsidRPr="00925FFC" w:rsidRDefault="00E84F31" w:rsidP="00E84F31">
            <w:pPr>
              <w:pStyle w:val="Paragraphedeliste"/>
              <w:numPr>
                <w:ilvl w:val="0"/>
                <w:numId w:val="27"/>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Communication</w:t>
            </w:r>
          </w:p>
        </w:tc>
      </w:tr>
      <w:tr w:rsidR="00E84F31" w:rsidRPr="00925FFC" w14:paraId="32D42E6F" w14:textId="77777777" w:rsidTr="00164A7B">
        <w:trPr>
          <w:gridBefore w:val="2"/>
          <w:wBefore w:w="612" w:type="dxa"/>
          <w:trHeight w:val="342"/>
        </w:trPr>
        <w:tc>
          <w:tcPr>
            <w:tcW w:w="480" w:type="dxa"/>
          </w:tcPr>
          <w:p w14:paraId="18FBB062"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4.4</w:t>
            </w:r>
          </w:p>
        </w:tc>
        <w:tc>
          <w:tcPr>
            <w:tcW w:w="9060" w:type="dxa"/>
            <w:gridSpan w:val="2"/>
          </w:tcPr>
          <w:p w14:paraId="0AAA558E"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Durabilité </w:t>
            </w:r>
          </w:p>
          <w:p w14:paraId="43A0D3AB" w14:textId="77777777" w:rsidR="00E84F31" w:rsidRPr="00925FFC" w:rsidRDefault="00E84F31" w:rsidP="00E84F31">
            <w:pPr>
              <w:pStyle w:val="Paragraphedeliste"/>
              <w:numPr>
                <w:ilvl w:val="0"/>
                <w:numId w:val="30"/>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Risques financiers pour la durabilité </w:t>
            </w:r>
          </w:p>
          <w:p w14:paraId="0BE531F9" w14:textId="77777777" w:rsidR="00E84F31" w:rsidRPr="00925FFC" w:rsidRDefault="00E84F31" w:rsidP="00E84F31">
            <w:pPr>
              <w:pStyle w:val="Paragraphedeliste"/>
              <w:numPr>
                <w:ilvl w:val="0"/>
                <w:numId w:val="30"/>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Risques socio-économiques pour la durabilité </w:t>
            </w:r>
          </w:p>
          <w:p w14:paraId="72BAD1AE" w14:textId="77777777" w:rsidR="00E84F31" w:rsidRPr="00925FFC" w:rsidRDefault="00E84F31" w:rsidP="00E84F31">
            <w:pPr>
              <w:pStyle w:val="Paragraphedeliste"/>
              <w:numPr>
                <w:ilvl w:val="0"/>
                <w:numId w:val="30"/>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Cadre institutionnel et risques de gouvernance pour la durabilité </w:t>
            </w:r>
          </w:p>
          <w:p w14:paraId="040AF135" w14:textId="77777777" w:rsidR="00E84F31" w:rsidRPr="00925FFC" w:rsidRDefault="00E84F31" w:rsidP="00E84F31">
            <w:pPr>
              <w:pStyle w:val="Paragraphedeliste"/>
              <w:numPr>
                <w:ilvl w:val="0"/>
                <w:numId w:val="30"/>
              </w:numPr>
              <w:spacing w:after="0" w:line="240" w:lineRule="auto"/>
              <w:contextualSpacing w:val="0"/>
              <w:jc w:val="both"/>
              <w:rPr>
                <w:rFonts w:asciiTheme="majorHAnsi" w:hAnsiTheme="majorHAnsi"/>
                <w:sz w:val="20"/>
                <w:szCs w:val="20"/>
              </w:rPr>
            </w:pPr>
            <w:r w:rsidRPr="00925FFC">
              <w:rPr>
                <w:rFonts w:asciiTheme="majorHAnsi" w:hAnsiTheme="majorHAnsi"/>
                <w:sz w:val="20"/>
                <w:szCs w:val="20"/>
              </w:rPr>
              <w:t xml:space="preserve">Risques environnementaux pour la durabilité </w:t>
            </w:r>
          </w:p>
        </w:tc>
      </w:tr>
      <w:tr w:rsidR="00E84F31" w:rsidRPr="00925FFC" w14:paraId="4B2F8355" w14:textId="77777777" w:rsidTr="00164A7B">
        <w:trPr>
          <w:gridAfter w:val="1"/>
          <w:wAfter w:w="612" w:type="dxa"/>
          <w:trHeight w:val="287"/>
        </w:trPr>
        <w:tc>
          <w:tcPr>
            <w:tcW w:w="480" w:type="dxa"/>
          </w:tcPr>
          <w:p w14:paraId="11062A4D"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5.</w:t>
            </w:r>
          </w:p>
        </w:tc>
        <w:tc>
          <w:tcPr>
            <w:tcW w:w="9060" w:type="dxa"/>
            <w:gridSpan w:val="3"/>
          </w:tcPr>
          <w:p w14:paraId="34917483"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Conclusions et recommandations </w:t>
            </w:r>
            <w:r w:rsidRPr="00925FFC">
              <w:rPr>
                <w:rFonts w:asciiTheme="majorHAnsi" w:hAnsiTheme="majorHAnsi"/>
                <w:i/>
                <w:szCs w:val="20"/>
                <w:lang w:val="fr-FR"/>
              </w:rPr>
              <w:t>(4-6 pages)</w:t>
            </w:r>
          </w:p>
        </w:tc>
      </w:tr>
      <w:tr w:rsidR="00E84F31" w:rsidRPr="00925FFC" w14:paraId="25569401" w14:textId="77777777" w:rsidTr="00164A7B">
        <w:trPr>
          <w:gridAfter w:val="1"/>
          <w:wAfter w:w="612" w:type="dxa"/>
          <w:trHeight w:val="287"/>
        </w:trPr>
        <w:tc>
          <w:tcPr>
            <w:tcW w:w="480" w:type="dxa"/>
            <w:vMerge w:val="restart"/>
          </w:tcPr>
          <w:p w14:paraId="78CE2120" w14:textId="77777777" w:rsidR="00E84F31" w:rsidRPr="00925FFC" w:rsidRDefault="00E84F31" w:rsidP="00164A7B">
            <w:pPr>
              <w:rPr>
                <w:rFonts w:asciiTheme="majorHAnsi" w:hAnsiTheme="majorHAnsi"/>
                <w:b/>
                <w:bCs/>
                <w:szCs w:val="20"/>
                <w:lang w:val="fr-FR"/>
              </w:rPr>
            </w:pPr>
          </w:p>
        </w:tc>
        <w:tc>
          <w:tcPr>
            <w:tcW w:w="612" w:type="dxa"/>
            <w:gridSpan w:val="2"/>
          </w:tcPr>
          <w:p w14:paraId="16D9D33F" w14:textId="77777777" w:rsidR="00E84F31" w:rsidRPr="00925FFC" w:rsidRDefault="00E84F31" w:rsidP="00164A7B">
            <w:pPr>
              <w:rPr>
                <w:rFonts w:asciiTheme="majorHAnsi" w:hAnsiTheme="majorHAnsi"/>
                <w:b/>
                <w:szCs w:val="20"/>
                <w:lang w:val="fr-FR"/>
              </w:rPr>
            </w:pPr>
            <w:r w:rsidRPr="00925FFC">
              <w:rPr>
                <w:rFonts w:asciiTheme="majorHAnsi" w:hAnsiTheme="majorHAnsi"/>
                <w:b/>
                <w:szCs w:val="20"/>
                <w:lang w:val="fr-FR"/>
              </w:rPr>
              <w:t xml:space="preserve">  5.1  </w:t>
            </w:r>
          </w:p>
          <w:p w14:paraId="3D89CCDD" w14:textId="77777777" w:rsidR="00E84F31" w:rsidRPr="00925FFC" w:rsidRDefault="00E84F31" w:rsidP="00164A7B">
            <w:pPr>
              <w:rPr>
                <w:rFonts w:asciiTheme="majorHAnsi" w:hAnsiTheme="majorHAnsi"/>
                <w:b/>
                <w:szCs w:val="20"/>
                <w:lang w:val="fr-FR"/>
              </w:rPr>
            </w:pPr>
            <w:r w:rsidRPr="00925FFC">
              <w:rPr>
                <w:rFonts w:asciiTheme="majorHAnsi" w:hAnsiTheme="majorHAnsi"/>
                <w:szCs w:val="20"/>
                <w:lang w:val="fr-FR"/>
              </w:rPr>
              <w:t xml:space="preserve">  </w:t>
            </w:r>
          </w:p>
          <w:p w14:paraId="6A84FDDE" w14:textId="77777777" w:rsidR="00E84F31" w:rsidRPr="00925FFC" w:rsidRDefault="00E84F31" w:rsidP="00164A7B">
            <w:pPr>
              <w:ind w:left="720"/>
              <w:rPr>
                <w:rFonts w:asciiTheme="majorHAnsi" w:hAnsiTheme="majorHAnsi"/>
                <w:b/>
                <w:szCs w:val="20"/>
                <w:lang w:val="fr-FR"/>
              </w:rPr>
            </w:pPr>
          </w:p>
        </w:tc>
        <w:tc>
          <w:tcPr>
            <w:tcW w:w="8448" w:type="dxa"/>
          </w:tcPr>
          <w:p w14:paraId="0B0C27B6"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Conclusions </w:t>
            </w:r>
          </w:p>
          <w:p w14:paraId="6C5C2078" w14:textId="50DB8044"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Déclarations générales et équilibrées (fondées sur des données probantes et liées aux résultats de l’</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mettant en évidence les points forts, les points faibles et les résultats du projet </w:t>
            </w:r>
          </w:p>
        </w:tc>
      </w:tr>
      <w:tr w:rsidR="00E84F31" w:rsidRPr="00925FFC" w14:paraId="32D5694B" w14:textId="77777777" w:rsidTr="00164A7B">
        <w:trPr>
          <w:gridAfter w:val="1"/>
          <w:wAfter w:w="612" w:type="dxa"/>
          <w:trHeight w:val="665"/>
        </w:trPr>
        <w:tc>
          <w:tcPr>
            <w:tcW w:w="480" w:type="dxa"/>
            <w:vMerge/>
          </w:tcPr>
          <w:p w14:paraId="0578C04F" w14:textId="77777777" w:rsidR="00E84F31" w:rsidRPr="00925FFC" w:rsidRDefault="00E84F31" w:rsidP="00164A7B">
            <w:pPr>
              <w:rPr>
                <w:rFonts w:asciiTheme="majorHAnsi" w:hAnsiTheme="majorHAnsi"/>
                <w:b/>
                <w:bCs/>
                <w:szCs w:val="20"/>
                <w:lang w:val="fr-FR"/>
              </w:rPr>
            </w:pPr>
          </w:p>
        </w:tc>
        <w:tc>
          <w:tcPr>
            <w:tcW w:w="612" w:type="dxa"/>
            <w:gridSpan w:val="2"/>
          </w:tcPr>
          <w:p w14:paraId="0476574B" w14:textId="77777777" w:rsidR="00E84F31" w:rsidRPr="00925FFC" w:rsidRDefault="00E84F31" w:rsidP="00164A7B">
            <w:pPr>
              <w:rPr>
                <w:rFonts w:asciiTheme="majorHAnsi" w:hAnsiTheme="majorHAnsi"/>
                <w:szCs w:val="20"/>
                <w:lang w:val="fr-FR"/>
              </w:rPr>
            </w:pPr>
            <w:r w:rsidRPr="00925FFC">
              <w:rPr>
                <w:rFonts w:asciiTheme="majorHAnsi" w:hAnsiTheme="majorHAnsi"/>
                <w:b/>
                <w:bCs/>
                <w:szCs w:val="20"/>
                <w:lang w:val="fr-FR"/>
              </w:rPr>
              <w:t xml:space="preserve">  5.2</w:t>
            </w:r>
          </w:p>
        </w:tc>
        <w:tc>
          <w:tcPr>
            <w:tcW w:w="8448" w:type="dxa"/>
          </w:tcPr>
          <w:p w14:paraId="4AFF7B63"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 xml:space="preserve">Recommandations </w:t>
            </w:r>
          </w:p>
          <w:p w14:paraId="462D6612" w14:textId="77777777" w:rsidR="00E84F31" w:rsidRPr="00925FFC" w:rsidRDefault="00E84F31" w:rsidP="00E84F31">
            <w:pPr>
              <w:numPr>
                <w:ilvl w:val="0"/>
                <w:numId w:val="29"/>
              </w:numPr>
              <w:rPr>
                <w:rFonts w:asciiTheme="majorHAnsi" w:hAnsiTheme="majorHAnsi"/>
                <w:b/>
                <w:szCs w:val="20"/>
                <w:lang w:val="fr-FR"/>
              </w:rPr>
            </w:pPr>
            <w:r w:rsidRPr="00925FFC">
              <w:rPr>
                <w:rFonts w:asciiTheme="majorHAnsi" w:hAnsiTheme="majorHAnsi"/>
                <w:szCs w:val="20"/>
                <w:lang w:val="fr-FR"/>
              </w:rPr>
              <w:t xml:space="preserve">Mesures correctrices pour la conception, la mise en œuvre, le suivi et l’évaluation du projet </w:t>
            </w:r>
          </w:p>
          <w:p w14:paraId="56B1A9F6" w14:textId="77777777" w:rsidR="00E84F31" w:rsidRPr="00925FFC" w:rsidRDefault="00E84F31" w:rsidP="00E84F31">
            <w:pPr>
              <w:numPr>
                <w:ilvl w:val="0"/>
                <w:numId w:val="29"/>
              </w:numPr>
              <w:rPr>
                <w:rFonts w:asciiTheme="majorHAnsi" w:hAnsiTheme="majorHAnsi"/>
                <w:b/>
                <w:szCs w:val="20"/>
                <w:lang w:val="fr-FR"/>
              </w:rPr>
            </w:pPr>
            <w:r w:rsidRPr="00925FFC">
              <w:rPr>
                <w:rFonts w:asciiTheme="majorHAnsi" w:hAnsiTheme="majorHAnsi"/>
                <w:szCs w:val="20"/>
                <w:lang w:val="fr-FR"/>
              </w:rPr>
              <w:t xml:space="preserve">Mesures visant à suivre ou à renforcer les bénéfices initiaux du projet </w:t>
            </w:r>
          </w:p>
          <w:p w14:paraId="78D23202" w14:textId="77777777" w:rsidR="00E84F31" w:rsidRPr="00925FFC" w:rsidRDefault="00E84F31" w:rsidP="00E84F31">
            <w:pPr>
              <w:numPr>
                <w:ilvl w:val="0"/>
                <w:numId w:val="29"/>
              </w:numPr>
              <w:rPr>
                <w:rFonts w:asciiTheme="majorHAnsi" w:hAnsiTheme="majorHAnsi"/>
                <w:b/>
                <w:szCs w:val="20"/>
                <w:lang w:val="fr-FR"/>
              </w:rPr>
            </w:pPr>
            <w:r w:rsidRPr="00925FFC">
              <w:rPr>
                <w:rFonts w:asciiTheme="majorHAnsi" w:hAnsiTheme="majorHAnsi"/>
                <w:szCs w:val="20"/>
                <w:lang w:val="fr-FR"/>
              </w:rPr>
              <w:t xml:space="preserve">Propositions d’orientations futures mettant en relief les principaux objectifs </w:t>
            </w:r>
          </w:p>
        </w:tc>
      </w:tr>
      <w:tr w:rsidR="00E84F31" w:rsidRPr="00925FFC" w14:paraId="19FFE192" w14:textId="77777777" w:rsidTr="00164A7B">
        <w:trPr>
          <w:gridAfter w:val="1"/>
          <w:wAfter w:w="612" w:type="dxa"/>
          <w:trHeight w:val="1498"/>
        </w:trPr>
        <w:tc>
          <w:tcPr>
            <w:tcW w:w="480" w:type="dxa"/>
          </w:tcPr>
          <w:p w14:paraId="403531BF" w14:textId="77777777" w:rsidR="00E84F31" w:rsidRPr="00925FFC" w:rsidRDefault="00E84F31" w:rsidP="00164A7B">
            <w:pPr>
              <w:rPr>
                <w:rFonts w:asciiTheme="majorHAnsi" w:hAnsiTheme="majorHAnsi"/>
                <w:b/>
                <w:bCs/>
                <w:szCs w:val="20"/>
                <w:lang w:val="fr-FR"/>
              </w:rPr>
            </w:pPr>
            <w:r w:rsidRPr="00925FFC">
              <w:rPr>
                <w:rFonts w:asciiTheme="majorHAnsi" w:hAnsiTheme="majorHAnsi"/>
                <w:b/>
                <w:bCs/>
                <w:szCs w:val="20"/>
                <w:lang w:val="fr-FR"/>
              </w:rPr>
              <w:t xml:space="preserve">6. </w:t>
            </w:r>
          </w:p>
        </w:tc>
        <w:tc>
          <w:tcPr>
            <w:tcW w:w="9060" w:type="dxa"/>
            <w:gridSpan w:val="3"/>
            <w:shd w:val="clear" w:color="auto" w:fill="auto"/>
          </w:tcPr>
          <w:p w14:paraId="53C23B83" w14:textId="77777777" w:rsidR="00E84F31" w:rsidRPr="00925FFC" w:rsidRDefault="00E84F31" w:rsidP="00164A7B">
            <w:pPr>
              <w:rPr>
                <w:rFonts w:asciiTheme="majorHAnsi" w:hAnsiTheme="majorHAnsi"/>
                <w:szCs w:val="20"/>
                <w:lang w:val="fr-FR"/>
              </w:rPr>
            </w:pPr>
            <w:r w:rsidRPr="00925FFC">
              <w:rPr>
                <w:rFonts w:asciiTheme="majorHAnsi" w:hAnsiTheme="majorHAnsi"/>
                <w:szCs w:val="20"/>
                <w:lang w:val="fr-FR"/>
              </w:rPr>
              <w:t>Annexes</w:t>
            </w:r>
          </w:p>
          <w:p w14:paraId="5D71E33C" w14:textId="1A855932"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Mandat pour l’</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(sans les annexes)</w:t>
            </w:r>
          </w:p>
          <w:p w14:paraId="75275C0C" w14:textId="1AB572D2"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Matrice d’évaluation pour l’</w:t>
            </w:r>
            <w:r w:rsidR="001E1BC1" w:rsidRPr="00925FFC">
              <w:rPr>
                <w:rFonts w:asciiTheme="majorHAnsi" w:hAnsiTheme="majorHAnsi"/>
                <w:szCs w:val="20"/>
                <w:lang w:val="fr-FR"/>
              </w:rPr>
              <w:t>évaluation</w:t>
            </w:r>
            <w:r w:rsidRPr="00925FFC">
              <w:rPr>
                <w:rFonts w:asciiTheme="majorHAnsi" w:hAnsiTheme="majorHAnsi"/>
                <w:szCs w:val="20"/>
                <w:lang w:val="fr-FR"/>
              </w:rPr>
              <w:t xml:space="preserve"> à mi-parcours (critères d’évaluation contenant les principales questions, les indicateurs, les sources de données et la méthodologie) </w:t>
            </w:r>
          </w:p>
          <w:p w14:paraId="02031DBE" w14:textId="77777777"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 xml:space="preserve">Exemple de questionnaire ou de guide relatif aux entretiens pour la collecte de données </w:t>
            </w:r>
          </w:p>
          <w:p w14:paraId="4C98AC5C"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Echelles d’évaluation </w:t>
            </w:r>
          </w:p>
          <w:p w14:paraId="181910F4" w14:textId="4AAD1B8D"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Itinéraire de la mission pour l’</w:t>
            </w:r>
            <w:r w:rsidR="0078551F" w:rsidRPr="00925FFC">
              <w:rPr>
                <w:rFonts w:asciiTheme="majorHAnsi" w:hAnsiTheme="majorHAnsi"/>
                <w:szCs w:val="20"/>
                <w:lang w:val="fr-FR"/>
              </w:rPr>
              <w:t xml:space="preserve">évaluation </w:t>
            </w:r>
            <w:r w:rsidRPr="00925FFC">
              <w:rPr>
                <w:rFonts w:asciiTheme="majorHAnsi" w:hAnsiTheme="majorHAnsi"/>
                <w:szCs w:val="20"/>
                <w:lang w:val="fr-FR"/>
              </w:rPr>
              <w:t xml:space="preserve">à mi-parcours </w:t>
            </w:r>
          </w:p>
          <w:p w14:paraId="14AC2EB8" w14:textId="77777777"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 xml:space="preserve">Liste des personnes interviewées </w:t>
            </w:r>
          </w:p>
          <w:p w14:paraId="2C8906A9" w14:textId="77777777"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 xml:space="preserve">Liste des documents examinés </w:t>
            </w:r>
          </w:p>
          <w:p w14:paraId="1FD1559E" w14:textId="77777777"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Tableau de cofinancement (s’il ne figure pas dans le corps du rapport)</w:t>
            </w:r>
          </w:p>
          <w:p w14:paraId="3CCE482B" w14:textId="77777777" w:rsidR="00E84F31" w:rsidRPr="00925FFC" w:rsidRDefault="00E84F31" w:rsidP="00E84F31">
            <w:pPr>
              <w:numPr>
                <w:ilvl w:val="0"/>
                <w:numId w:val="23"/>
              </w:numPr>
              <w:ind w:left="720"/>
              <w:rPr>
                <w:rFonts w:asciiTheme="majorHAnsi" w:hAnsiTheme="majorHAnsi"/>
                <w:szCs w:val="20"/>
                <w:lang w:val="fr-FR"/>
              </w:rPr>
            </w:pPr>
            <w:r w:rsidRPr="00925FFC">
              <w:rPr>
                <w:rFonts w:asciiTheme="majorHAnsi" w:hAnsiTheme="majorHAnsi"/>
                <w:szCs w:val="20"/>
                <w:lang w:val="fr-FR"/>
              </w:rPr>
              <w:t xml:space="preserve">Formulaire du Code de conduite du GENU signé </w:t>
            </w:r>
          </w:p>
          <w:p w14:paraId="50B3752F" w14:textId="01069627"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szCs w:val="20"/>
                <w:lang w:val="fr-FR"/>
              </w:rPr>
              <w:t>Formulaire d’approbation de rapport final d</w:t>
            </w:r>
            <w:r w:rsidR="0078551F" w:rsidRPr="00925FFC">
              <w:rPr>
                <w:rFonts w:asciiTheme="majorHAnsi" w:hAnsiTheme="majorHAnsi"/>
                <w:szCs w:val="20"/>
                <w:lang w:val="fr-FR"/>
              </w:rPr>
              <w:t xml:space="preserve">’évaluation </w:t>
            </w:r>
            <w:r w:rsidRPr="00925FFC">
              <w:rPr>
                <w:rFonts w:asciiTheme="majorHAnsi" w:hAnsiTheme="majorHAnsi"/>
                <w:szCs w:val="20"/>
                <w:lang w:val="fr-FR"/>
              </w:rPr>
              <w:t xml:space="preserve">à mi-parcours signé </w:t>
            </w:r>
          </w:p>
          <w:p w14:paraId="0FA36491" w14:textId="564731E8"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i/>
                <w:szCs w:val="20"/>
                <w:lang w:val="fr-FR"/>
              </w:rPr>
              <w:t>Joint en annexe dans un fichier séparé :</w:t>
            </w:r>
            <w:r w:rsidRPr="00925FFC">
              <w:rPr>
                <w:rFonts w:asciiTheme="majorHAnsi" w:hAnsiTheme="majorHAnsi"/>
                <w:szCs w:val="20"/>
                <w:lang w:val="fr-FR"/>
              </w:rPr>
              <w:t xml:space="preserve"> renvoi aux documents contenant les commentaires reçus sur le projet de rapport d’</w:t>
            </w:r>
            <w:r w:rsidR="0078551F" w:rsidRPr="00925FFC">
              <w:rPr>
                <w:rFonts w:asciiTheme="majorHAnsi" w:hAnsiTheme="majorHAnsi"/>
                <w:szCs w:val="20"/>
                <w:lang w:val="fr-FR"/>
              </w:rPr>
              <w:t>évaluation</w:t>
            </w:r>
            <w:r w:rsidRPr="00925FFC">
              <w:rPr>
                <w:rFonts w:asciiTheme="majorHAnsi" w:hAnsiTheme="majorHAnsi"/>
                <w:szCs w:val="20"/>
                <w:lang w:val="fr-FR"/>
              </w:rPr>
              <w:t xml:space="preserve"> à mi-parcours </w:t>
            </w:r>
          </w:p>
          <w:p w14:paraId="0A55D603" w14:textId="77777777" w:rsidR="00E84F31" w:rsidRPr="00925FFC" w:rsidRDefault="00E84F31" w:rsidP="00E84F31">
            <w:pPr>
              <w:numPr>
                <w:ilvl w:val="0"/>
                <w:numId w:val="23"/>
              </w:numPr>
              <w:ind w:left="720"/>
              <w:rPr>
                <w:rFonts w:asciiTheme="majorHAnsi" w:hAnsiTheme="majorHAnsi"/>
                <w:b/>
                <w:szCs w:val="20"/>
                <w:lang w:val="fr-FR"/>
              </w:rPr>
            </w:pPr>
            <w:r w:rsidRPr="00925FFC">
              <w:rPr>
                <w:rFonts w:asciiTheme="majorHAnsi" w:hAnsiTheme="majorHAnsi"/>
                <w:i/>
                <w:szCs w:val="20"/>
                <w:lang w:val="fr-FR"/>
              </w:rPr>
              <w:t>Joint en annexe dans un fichier séparé :</w:t>
            </w:r>
            <w:r w:rsidRPr="00925FFC">
              <w:rPr>
                <w:rFonts w:asciiTheme="majorHAnsi" w:hAnsiTheme="majorHAnsi"/>
                <w:szCs w:val="20"/>
                <w:lang w:val="fr-FR"/>
              </w:rPr>
              <w:t xml:space="preserve"> outils de suivi à mi-parcours pertinents (</w:t>
            </w:r>
            <w:r w:rsidRPr="00925FFC">
              <w:rPr>
                <w:rFonts w:asciiTheme="majorHAnsi" w:hAnsiTheme="majorHAnsi"/>
                <w:i/>
                <w:szCs w:val="20"/>
                <w:highlight w:val="lightGray"/>
                <w:lang w:val="fr-FR"/>
              </w:rPr>
              <w:t>Outils de suivi de l’efficacité de gestion (METT), FSC, Tableau de bord des capacités, etc.)</w:t>
            </w:r>
          </w:p>
        </w:tc>
      </w:tr>
    </w:tbl>
    <w:p w14:paraId="087D6586" w14:textId="77777777" w:rsidR="00E84F31" w:rsidRPr="00925FFC" w:rsidRDefault="00E84F31" w:rsidP="00E84F31">
      <w:pPr>
        <w:rPr>
          <w:rFonts w:asciiTheme="majorHAnsi" w:hAnsiTheme="majorHAnsi"/>
          <w:b/>
          <w:szCs w:val="20"/>
          <w:lang w:val="fr-FR"/>
        </w:rPr>
      </w:pPr>
    </w:p>
    <w:p w14:paraId="4DAC8418" w14:textId="1DFCE648" w:rsidR="00E84F31" w:rsidRPr="00925FFC" w:rsidRDefault="00E84F31" w:rsidP="00E84F31">
      <w:pPr>
        <w:rPr>
          <w:rFonts w:asciiTheme="majorHAnsi" w:hAnsiTheme="majorHAnsi"/>
          <w:b/>
          <w:color w:val="808080" w:themeColor="background1" w:themeShade="80"/>
          <w:szCs w:val="20"/>
          <w:lang w:val="fr-FR"/>
        </w:rPr>
      </w:pPr>
      <w:r w:rsidRPr="00925FFC">
        <w:rPr>
          <w:rFonts w:asciiTheme="majorHAnsi" w:hAnsiTheme="majorHAnsi"/>
          <w:b/>
          <w:color w:val="808080" w:themeColor="background1" w:themeShade="80"/>
          <w:szCs w:val="20"/>
          <w:lang w:val="fr-FR"/>
        </w:rPr>
        <w:t>Mandat - ANNEXE C : Matrice d’évaluation pour l</w:t>
      </w:r>
      <w:r w:rsidR="00DB4B60" w:rsidRPr="00925FFC">
        <w:rPr>
          <w:rFonts w:asciiTheme="majorHAnsi" w:hAnsiTheme="majorHAnsi"/>
          <w:b/>
          <w:color w:val="808080" w:themeColor="background1" w:themeShade="80"/>
          <w:szCs w:val="20"/>
          <w:lang w:val="fr-FR"/>
        </w:rPr>
        <w:t>’évaluation</w:t>
      </w:r>
      <w:r w:rsidRPr="00925FFC">
        <w:rPr>
          <w:rFonts w:asciiTheme="majorHAnsi" w:hAnsiTheme="majorHAnsi"/>
          <w:b/>
          <w:color w:val="808080" w:themeColor="background1" w:themeShade="80"/>
          <w:szCs w:val="20"/>
          <w:lang w:val="fr-FR"/>
        </w:rPr>
        <w:t xml:space="preserve"> à mi-parcours </w:t>
      </w:r>
    </w:p>
    <w:tbl>
      <w:tblPr>
        <w:tblStyle w:val="Grilledutableau"/>
        <w:tblW w:w="9198" w:type="dxa"/>
        <w:tblLook w:val="04A0" w:firstRow="1" w:lastRow="0" w:firstColumn="1" w:lastColumn="0" w:noHBand="0" w:noVBand="1"/>
      </w:tblPr>
      <w:tblGrid>
        <w:gridCol w:w="2358"/>
        <w:gridCol w:w="2340"/>
        <w:gridCol w:w="2340"/>
        <w:gridCol w:w="2160"/>
      </w:tblGrid>
      <w:tr w:rsidR="00E84F31" w:rsidRPr="00925FFC" w14:paraId="28CA1145" w14:textId="77777777" w:rsidTr="00164A7B">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E547252"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b/>
                <w:sz w:val="20"/>
                <w:szCs w:val="20"/>
                <w:lang w:val="fr-FR"/>
              </w:rPr>
              <w:t>Questions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B29951"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b/>
                <w:sz w:val="20"/>
                <w:szCs w:val="20"/>
                <w:lang w:val="fr-FR"/>
              </w:rPr>
              <w:t>Indicateurs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6B09710"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b/>
                <w:sz w:val="20"/>
                <w:szCs w:val="20"/>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FA00419"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b/>
                <w:sz w:val="20"/>
                <w:szCs w:val="20"/>
                <w:lang w:val="fr-FR"/>
              </w:rPr>
              <w:t>Méthodologie</w:t>
            </w:r>
          </w:p>
        </w:tc>
      </w:tr>
      <w:tr w:rsidR="00E84F31" w:rsidRPr="00925FFC" w14:paraId="440AEBD4" w14:textId="77777777" w:rsidTr="00164A7B">
        <w:tc>
          <w:tcPr>
            <w:tcW w:w="9198" w:type="dxa"/>
            <w:gridSpan w:val="4"/>
            <w:tcBorders>
              <w:top w:val="single" w:sz="4" w:space="0" w:color="FFFFFF" w:themeColor="background1"/>
            </w:tcBorders>
            <w:shd w:val="clear" w:color="auto" w:fill="D9D9D9" w:themeFill="background1" w:themeFillShade="D9"/>
          </w:tcPr>
          <w:p w14:paraId="6B0543E7"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b/>
                <w:sz w:val="20"/>
                <w:szCs w:val="20"/>
                <w:lang w:val="fr-FR"/>
              </w:rPr>
              <w:t xml:space="preserve">Stratégie du projet : dans quelle mesure la stratégie du projet est-elle adaptée aux priorités du pays, à l’appropriation nationale et au meilleur moyen d’atteindre les résultats escomptés ? </w:t>
            </w:r>
          </w:p>
        </w:tc>
      </w:tr>
      <w:tr w:rsidR="00E84F31" w:rsidRPr="00925FFC" w14:paraId="333DC954" w14:textId="77777777" w:rsidTr="00164A7B">
        <w:tc>
          <w:tcPr>
            <w:tcW w:w="2358" w:type="dxa"/>
          </w:tcPr>
          <w:p w14:paraId="7206080B" w14:textId="77777777" w:rsidR="00E84F31" w:rsidRPr="00925FFC" w:rsidRDefault="00E84F31" w:rsidP="00164A7B">
            <w:pPr>
              <w:rPr>
                <w:rFonts w:asciiTheme="majorHAnsi" w:hAnsiTheme="majorHAnsi"/>
                <w:sz w:val="20"/>
                <w:szCs w:val="20"/>
                <w:lang w:val="fr-FR"/>
              </w:rPr>
            </w:pPr>
            <w:r w:rsidRPr="00925FFC">
              <w:rPr>
                <w:rFonts w:asciiTheme="majorHAnsi" w:hAnsiTheme="majorHAnsi"/>
                <w:sz w:val="20"/>
                <w:szCs w:val="20"/>
                <w:lang w:val="fr-FR"/>
              </w:rPr>
              <w:t>(Intégrer les questions d’évaluation)</w:t>
            </w:r>
          </w:p>
        </w:tc>
        <w:tc>
          <w:tcPr>
            <w:tcW w:w="2340" w:type="dxa"/>
          </w:tcPr>
          <w:p w14:paraId="6C6F7AA4" w14:textId="77777777" w:rsidR="00E84F31" w:rsidRPr="00925FFC" w:rsidRDefault="00E84F31" w:rsidP="00164A7B">
            <w:pPr>
              <w:rPr>
                <w:rFonts w:asciiTheme="majorHAnsi" w:hAnsiTheme="majorHAnsi"/>
                <w:sz w:val="20"/>
                <w:szCs w:val="20"/>
                <w:lang w:val="fr-FR"/>
              </w:rPr>
            </w:pPr>
            <w:r w:rsidRPr="00925FFC">
              <w:rPr>
                <w:rFonts w:asciiTheme="majorHAnsi" w:hAnsiTheme="majorHAnsi"/>
                <w:sz w:val="20"/>
                <w:szCs w:val="20"/>
                <w:lang w:val="fr-FR"/>
              </w:rPr>
              <w:t>(</w:t>
            </w:r>
            <w:proofErr w:type="gramStart"/>
            <w:r w:rsidRPr="00925FFC">
              <w:rPr>
                <w:rFonts w:asciiTheme="majorHAnsi" w:hAnsiTheme="majorHAnsi"/>
                <w:sz w:val="20"/>
                <w:szCs w:val="20"/>
                <w:lang w:val="fr-FR"/>
              </w:rPr>
              <w:t>relations</w:t>
            </w:r>
            <w:proofErr w:type="gramEnd"/>
            <w:r w:rsidRPr="00925FFC">
              <w:rPr>
                <w:rFonts w:asciiTheme="majorHAnsi" w:hAnsiTheme="majorHAnsi"/>
                <w:sz w:val="20"/>
                <w:szCs w:val="20"/>
                <w:lang w:val="fr-FR"/>
              </w:rPr>
              <w:t xml:space="preserve"> créées et le niveau de cohérence entre la conception du projet et les méthodes de mise en œuvre, les activités spécifiques conduites, la qualité des </w:t>
            </w:r>
            <w:r w:rsidRPr="00925FFC">
              <w:rPr>
                <w:rFonts w:asciiTheme="majorHAnsi" w:hAnsiTheme="majorHAnsi"/>
                <w:sz w:val="20"/>
                <w:szCs w:val="20"/>
                <w:lang w:val="fr-FR"/>
              </w:rPr>
              <w:lastRenderedPageBreak/>
              <w:t>stratégies visant à l’atténuation des risques etc.)</w:t>
            </w:r>
          </w:p>
        </w:tc>
        <w:tc>
          <w:tcPr>
            <w:tcW w:w="2340" w:type="dxa"/>
          </w:tcPr>
          <w:p w14:paraId="0BC0CE1B" w14:textId="127592C2" w:rsidR="00E84F31" w:rsidRPr="00925FFC" w:rsidRDefault="00E84F31" w:rsidP="00164A7B">
            <w:pPr>
              <w:rPr>
                <w:rFonts w:asciiTheme="majorHAnsi" w:hAnsiTheme="majorHAnsi"/>
                <w:sz w:val="20"/>
                <w:szCs w:val="20"/>
                <w:lang w:val="fr-FR"/>
              </w:rPr>
            </w:pPr>
            <w:r w:rsidRPr="00925FFC">
              <w:rPr>
                <w:rFonts w:asciiTheme="majorHAnsi" w:hAnsiTheme="majorHAnsi"/>
                <w:sz w:val="20"/>
                <w:szCs w:val="20"/>
                <w:lang w:val="fr-FR"/>
              </w:rPr>
              <w:lastRenderedPageBreak/>
              <w:t xml:space="preserve">(Documents de projet, politiques ou stratégies nationales, sites Internet, personnel chargé du projet, partenaires du projet, données collectées </w:t>
            </w:r>
            <w:r w:rsidRPr="00925FFC">
              <w:rPr>
                <w:rFonts w:asciiTheme="majorHAnsi" w:hAnsiTheme="majorHAnsi"/>
                <w:sz w:val="20"/>
                <w:szCs w:val="20"/>
                <w:lang w:val="fr-FR"/>
              </w:rPr>
              <w:lastRenderedPageBreak/>
              <w:t>pendant la mission pour l’</w:t>
            </w:r>
            <w:r w:rsidR="008C507B" w:rsidRPr="00925FFC">
              <w:rPr>
                <w:rFonts w:asciiTheme="majorHAnsi" w:hAnsiTheme="majorHAnsi"/>
                <w:sz w:val="20"/>
                <w:szCs w:val="20"/>
                <w:lang w:val="fr-FR"/>
              </w:rPr>
              <w:t>évaluation</w:t>
            </w:r>
            <w:r w:rsidRPr="00925FFC">
              <w:rPr>
                <w:rFonts w:asciiTheme="majorHAnsi" w:hAnsiTheme="majorHAnsi"/>
                <w:sz w:val="20"/>
                <w:szCs w:val="20"/>
                <w:lang w:val="fr-FR"/>
              </w:rPr>
              <w:t xml:space="preserve"> à mi-</w:t>
            </w:r>
            <w:r w:rsidR="008C507B" w:rsidRPr="00925FFC">
              <w:rPr>
                <w:rFonts w:asciiTheme="majorHAnsi" w:hAnsiTheme="majorHAnsi"/>
                <w:sz w:val="20"/>
                <w:szCs w:val="20"/>
                <w:lang w:val="fr-FR"/>
              </w:rPr>
              <w:t>parcours, etc.</w:t>
            </w:r>
            <w:r w:rsidRPr="00925FFC">
              <w:rPr>
                <w:rFonts w:asciiTheme="majorHAnsi" w:hAnsiTheme="majorHAnsi"/>
                <w:sz w:val="20"/>
                <w:szCs w:val="20"/>
                <w:lang w:val="fr-FR"/>
              </w:rPr>
              <w:t>)</w:t>
            </w:r>
          </w:p>
        </w:tc>
        <w:tc>
          <w:tcPr>
            <w:tcW w:w="2160" w:type="dxa"/>
          </w:tcPr>
          <w:p w14:paraId="7EAFA444" w14:textId="77777777" w:rsidR="00E84F31" w:rsidRPr="00925FFC" w:rsidRDefault="00E84F31" w:rsidP="00164A7B">
            <w:pPr>
              <w:rPr>
                <w:rFonts w:asciiTheme="majorHAnsi" w:hAnsiTheme="majorHAnsi"/>
                <w:sz w:val="20"/>
                <w:szCs w:val="20"/>
                <w:lang w:val="fr-FR"/>
              </w:rPr>
            </w:pPr>
            <w:r w:rsidRPr="00925FFC">
              <w:rPr>
                <w:rFonts w:asciiTheme="majorHAnsi" w:hAnsiTheme="majorHAnsi"/>
                <w:sz w:val="20"/>
                <w:szCs w:val="20"/>
                <w:lang w:val="fr-FR"/>
              </w:rPr>
              <w:lastRenderedPageBreak/>
              <w:t xml:space="preserve">(Analyse de documents, analyse des données, entretiens avec le personnel chargé du projet, entretien avec </w:t>
            </w:r>
            <w:r w:rsidRPr="00925FFC">
              <w:rPr>
                <w:rFonts w:asciiTheme="majorHAnsi" w:hAnsiTheme="majorHAnsi"/>
                <w:sz w:val="20"/>
                <w:szCs w:val="20"/>
                <w:lang w:val="fr-FR"/>
              </w:rPr>
              <w:lastRenderedPageBreak/>
              <w:t>les parties prenantes, etc.)</w:t>
            </w:r>
          </w:p>
        </w:tc>
      </w:tr>
      <w:tr w:rsidR="00E84F31" w:rsidRPr="00925FFC" w14:paraId="24A8BA02" w14:textId="77777777" w:rsidTr="00164A7B">
        <w:tc>
          <w:tcPr>
            <w:tcW w:w="2358" w:type="dxa"/>
          </w:tcPr>
          <w:p w14:paraId="64616279"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cs="Calibri"/>
                <w:sz w:val="20"/>
                <w:szCs w:val="20"/>
                <w:lang w:val="fr-SN"/>
              </w:rPr>
              <w:lastRenderedPageBreak/>
              <w:t>Comment le projet s’inscrit-il en lien avec le Plan Sénégal Émergeant ?</w:t>
            </w:r>
          </w:p>
        </w:tc>
        <w:tc>
          <w:tcPr>
            <w:tcW w:w="2340" w:type="dxa"/>
          </w:tcPr>
          <w:p w14:paraId="070B9653" w14:textId="77777777" w:rsidR="00E84F31" w:rsidRPr="00925FFC" w:rsidRDefault="00E84F31" w:rsidP="00164A7B">
            <w:pPr>
              <w:rPr>
                <w:rFonts w:asciiTheme="majorHAnsi" w:hAnsiTheme="majorHAnsi"/>
                <w:b/>
                <w:sz w:val="20"/>
                <w:szCs w:val="20"/>
                <w:lang w:val="fr-FR"/>
              </w:rPr>
            </w:pPr>
          </w:p>
        </w:tc>
        <w:tc>
          <w:tcPr>
            <w:tcW w:w="2340" w:type="dxa"/>
          </w:tcPr>
          <w:p w14:paraId="6292A3E0" w14:textId="77777777" w:rsidR="00E84F31" w:rsidRPr="00925FFC" w:rsidRDefault="00E84F31" w:rsidP="00164A7B">
            <w:pPr>
              <w:rPr>
                <w:rFonts w:asciiTheme="majorHAnsi" w:hAnsiTheme="majorHAnsi"/>
                <w:b/>
                <w:sz w:val="20"/>
                <w:szCs w:val="20"/>
                <w:lang w:val="fr-FR"/>
              </w:rPr>
            </w:pPr>
          </w:p>
        </w:tc>
        <w:tc>
          <w:tcPr>
            <w:tcW w:w="2160" w:type="dxa"/>
          </w:tcPr>
          <w:p w14:paraId="2EA5AB48" w14:textId="77777777" w:rsidR="00E84F31" w:rsidRPr="00925FFC" w:rsidRDefault="00E84F31" w:rsidP="00164A7B">
            <w:pPr>
              <w:rPr>
                <w:rFonts w:asciiTheme="majorHAnsi" w:hAnsiTheme="majorHAnsi"/>
                <w:b/>
                <w:sz w:val="20"/>
                <w:szCs w:val="20"/>
                <w:lang w:val="fr-FR"/>
              </w:rPr>
            </w:pPr>
          </w:p>
        </w:tc>
      </w:tr>
      <w:tr w:rsidR="00E84F31" w:rsidRPr="00925FFC" w14:paraId="0377AC12" w14:textId="77777777" w:rsidTr="00164A7B">
        <w:tc>
          <w:tcPr>
            <w:tcW w:w="2358" w:type="dxa"/>
          </w:tcPr>
          <w:p w14:paraId="77F491D3" w14:textId="77777777" w:rsidR="00E84F31" w:rsidRPr="00925FFC" w:rsidRDefault="00E84F31" w:rsidP="00164A7B">
            <w:pPr>
              <w:rPr>
                <w:rFonts w:asciiTheme="majorHAnsi" w:hAnsiTheme="majorHAnsi"/>
                <w:b/>
                <w:sz w:val="20"/>
                <w:szCs w:val="20"/>
                <w:lang w:val="fr-FR"/>
              </w:rPr>
            </w:pPr>
          </w:p>
        </w:tc>
        <w:tc>
          <w:tcPr>
            <w:tcW w:w="2340" w:type="dxa"/>
          </w:tcPr>
          <w:p w14:paraId="7C8B4735" w14:textId="77777777" w:rsidR="00E84F31" w:rsidRPr="00925FFC" w:rsidRDefault="00E84F31" w:rsidP="00164A7B">
            <w:pPr>
              <w:rPr>
                <w:rFonts w:asciiTheme="majorHAnsi" w:hAnsiTheme="majorHAnsi"/>
                <w:b/>
                <w:sz w:val="20"/>
                <w:szCs w:val="20"/>
                <w:lang w:val="fr-FR"/>
              </w:rPr>
            </w:pPr>
          </w:p>
        </w:tc>
        <w:tc>
          <w:tcPr>
            <w:tcW w:w="2340" w:type="dxa"/>
          </w:tcPr>
          <w:p w14:paraId="0637AA54" w14:textId="77777777" w:rsidR="00E84F31" w:rsidRPr="00925FFC" w:rsidRDefault="00E84F31" w:rsidP="00164A7B">
            <w:pPr>
              <w:rPr>
                <w:rFonts w:asciiTheme="majorHAnsi" w:hAnsiTheme="majorHAnsi"/>
                <w:b/>
                <w:sz w:val="20"/>
                <w:szCs w:val="20"/>
                <w:lang w:val="fr-FR"/>
              </w:rPr>
            </w:pPr>
          </w:p>
        </w:tc>
        <w:tc>
          <w:tcPr>
            <w:tcW w:w="2160" w:type="dxa"/>
          </w:tcPr>
          <w:p w14:paraId="208E058D" w14:textId="77777777" w:rsidR="00E84F31" w:rsidRPr="00925FFC" w:rsidRDefault="00E84F31" w:rsidP="00164A7B">
            <w:pPr>
              <w:rPr>
                <w:rFonts w:asciiTheme="majorHAnsi" w:hAnsiTheme="majorHAnsi"/>
                <w:b/>
                <w:sz w:val="20"/>
                <w:szCs w:val="20"/>
                <w:lang w:val="fr-FR"/>
              </w:rPr>
            </w:pPr>
          </w:p>
        </w:tc>
      </w:tr>
      <w:tr w:rsidR="00E84F31" w:rsidRPr="00925FFC" w14:paraId="2108F620" w14:textId="77777777" w:rsidTr="00164A7B">
        <w:tc>
          <w:tcPr>
            <w:tcW w:w="9198" w:type="dxa"/>
            <w:gridSpan w:val="4"/>
            <w:shd w:val="clear" w:color="auto" w:fill="D9D9D9" w:themeFill="background1" w:themeFillShade="D9"/>
          </w:tcPr>
          <w:p w14:paraId="2110EAB5"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b/>
                <w:sz w:val="20"/>
                <w:szCs w:val="20"/>
                <w:lang w:val="fr-FR"/>
              </w:rPr>
              <w:t>Progrès réalisés vers les résultats : dans quelle mesure les réalisations et les objectifs escomptés du projet ont-ils été atteints jusqu’ici ?</w:t>
            </w:r>
          </w:p>
        </w:tc>
      </w:tr>
      <w:tr w:rsidR="00E84F31" w:rsidRPr="00925FFC" w14:paraId="7F976C8D" w14:textId="77777777" w:rsidTr="00164A7B">
        <w:tc>
          <w:tcPr>
            <w:tcW w:w="2358" w:type="dxa"/>
          </w:tcPr>
          <w:p w14:paraId="6FD6F154"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cs="Calibri"/>
                <w:sz w:val="20"/>
                <w:szCs w:val="20"/>
                <w:lang w:val="fr-SN"/>
              </w:rPr>
              <w:t>Quelles sont les bonnes pratiques et les apprentissages faits par la mise en œuvre du projet ?</w:t>
            </w:r>
          </w:p>
        </w:tc>
        <w:tc>
          <w:tcPr>
            <w:tcW w:w="2340" w:type="dxa"/>
          </w:tcPr>
          <w:p w14:paraId="23F51D34" w14:textId="77777777" w:rsidR="00E84F31" w:rsidRPr="00925FFC" w:rsidRDefault="00E84F31" w:rsidP="00164A7B">
            <w:pPr>
              <w:rPr>
                <w:rFonts w:asciiTheme="majorHAnsi" w:hAnsiTheme="majorHAnsi"/>
                <w:b/>
                <w:sz w:val="20"/>
                <w:szCs w:val="20"/>
                <w:lang w:val="fr-FR"/>
              </w:rPr>
            </w:pPr>
          </w:p>
        </w:tc>
        <w:tc>
          <w:tcPr>
            <w:tcW w:w="2340" w:type="dxa"/>
          </w:tcPr>
          <w:p w14:paraId="0D6E06C5" w14:textId="77777777" w:rsidR="00E84F31" w:rsidRPr="00925FFC" w:rsidRDefault="00E84F31" w:rsidP="00164A7B">
            <w:pPr>
              <w:rPr>
                <w:rFonts w:asciiTheme="majorHAnsi" w:hAnsiTheme="majorHAnsi"/>
                <w:b/>
                <w:sz w:val="20"/>
                <w:szCs w:val="20"/>
                <w:lang w:val="fr-FR"/>
              </w:rPr>
            </w:pPr>
          </w:p>
        </w:tc>
        <w:tc>
          <w:tcPr>
            <w:tcW w:w="2160" w:type="dxa"/>
          </w:tcPr>
          <w:p w14:paraId="510673DB" w14:textId="77777777" w:rsidR="00E84F31" w:rsidRPr="00925FFC" w:rsidRDefault="00E84F31" w:rsidP="00164A7B">
            <w:pPr>
              <w:rPr>
                <w:rFonts w:asciiTheme="majorHAnsi" w:hAnsiTheme="majorHAnsi"/>
                <w:b/>
                <w:sz w:val="20"/>
                <w:szCs w:val="20"/>
                <w:lang w:val="fr-FR"/>
              </w:rPr>
            </w:pPr>
          </w:p>
        </w:tc>
      </w:tr>
      <w:tr w:rsidR="00E84F31" w:rsidRPr="00925FFC" w14:paraId="3B05CCA0" w14:textId="77777777" w:rsidTr="00164A7B">
        <w:tc>
          <w:tcPr>
            <w:tcW w:w="2358" w:type="dxa"/>
          </w:tcPr>
          <w:p w14:paraId="6F2C4ED0" w14:textId="77777777" w:rsidR="00E84F31" w:rsidRPr="00925FFC" w:rsidRDefault="00E84F31" w:rsidP="00164A7B">
            <w:pPr>
              <w:rPr>
                <w:rFonts w:asciiTheme="majorHAnsi" w:hAnsiTheme="majorHAnsi"/>
                <w:b/>
                <w:sz w:val="20"/>
                <w:szCs w:val="20"/>
                <w:lang w:val="fr-FR"/>
              </w:rPr>
            </w:pPr>
          </w:p>
        </w:tc>
        <w:tc>
          <w:tcPr>
            <w:tcW w:w="2340" w:type="dxa"/>
          </w:tcPr>
          <w:p w14:paraId="11D8697E" w14:textId="77777777" w:rsidR="00E84F31" w:rsidRPr="00925FFC" w:rsidRDefault="00E84F31" w:rsidP="00164A7B">
            <w:pPr>
              <w:rPr>
                <w:rFonts w:asciiTheme="majorHAnsi" w:hAnsiTheme="majorHAnsi"/>
                <w:b/>
                <w:sz w:val="20"/>
                <w:szCs w:val="20"/>
                <w:lang w:val="fr-FR"/>
              </w:rPr>
            </w:pPr>
          </w:p>
        </w:tc>
        <w:tc>
          <w:tcPr>
            <w:tcW w:w="2340" w:type="dxa"/>
          </w:tcPr>
          <w:p w14:paraId="3653B7DA" w14:textId="77777777" w:rsidR="00E84F31" w:rsidRPr="00925FFC" w:rsidRDefault="00E84F31" w:rsidP="00164A7B">
            <w:pPr>
              <w:rPr>
                <w:rFonts w:asciiTheme="majorHAnsi" w:hAnsiTheme="majorHAnsi"/>
                <w:b/>
                <w:sz w:val="20"/>
                <w:szCs w:val="20"/>
                <w:lang w:val="fr-FR"/>
              </w:rPr>
            </w:pPr>
          </w:p>
        </w:tc>
        <w:tc>
          <w:tcPr>
            <w:tcW w:w="2160" w:type="dxa"/>
          </w:tcPr>
          <w:p w14:paraId="44C0FF0F" w14:textId="77777777" w:rsidR="00E84F31" w:rsidRPr="00925FFC" w:rsidRDefault="00E84F31" w:rsidP="00164A7B">
            <w:pPr>
              <w:rPr>
                <w:rFonts w:asciiTheme="majorHAnsi" w:hAnsiTheme="majorHAnsi"/>
                <w:b/>
                <w:sz w:val="20"/>
                <w:szCs w:val="20"/>
                <w:lang w:val="fr-FR"/>
              </w:rPr>
            </w:pPr>
          </w:p>
        </w:tc>
      </w:tr>
      <w:tr w:rsidR="00E84F31" w:rsidRPr="00925FFC" w14:paraId="23529732" w14:textId="77777777" w:rsidTr="00164A7B">
        <w:tc>
          <w:tcPr>
            <w:tcW w:w="2358" w:type="dxa"/>
          </w:tcPr>
          <w:p w14:paraId="6887D85C" w14:textId="77777777" w:rsidR="00E84F31" w:rsidRPr="00925FFC" w:rsidRDefault="00E84F31" w:rsidP="00164A7B">
            <w:pPr>
              <w:rPr>
                <w:rFonts w:asciiTheme="majorHAnsi" w:hAnsiTheme="majorHAnsi"/>
                <w:b/>
                <w:sz w:val="20"/>
                <w:szCs w:val="20"/>
                <w:lang w:val="fr-FR"/>
              </w:rPr>
            </w:pPr>
          </w:p>
        </w:tc>
        <w:tc>
          <w:tcPr>
            <w:tcW w:w="2340" w:type="dxa"/>
          </w:tcPr>
          <w:p w14:paraId="3E843124" w14:textId="77777777" w:rsidR="00E84F31" w:rsidRPr="00925FFC" w:rsidRDefault="00E84F31" w:rsidP="00164A7B">
            <w:pPr>
              <w:rPr>
                <w:rFonts w:asciiTheme="majorHAnsi" w:hAnsiTheme="majorHAnsi"/>
                <w:b/>
                <w:sz w:val="20"/>
                <w:szCs w:val="20"/>
                <w:lang w:val="fr-FR"/>
              </w:rPr>
            </w:pPr>
          </w:p>
        </w:tc>
        <w:tc>
          <w:tcPr>
            <w:tcW w:w="2340" w:type="dxa"/>
          </w:tcPr>
          <w:p w14:paraId="705E053F" w14:textId="77777777" w:rsidR="00E84F31" w:rsidRPr="00925FFC" w:rsidRDefault="00E84F31" w:rsidP="00164A7B">
            <w:pPr>
              <w:rPr>
                <w:rFonts w:asciiTheme="majorHAnsi" w:hAnsiTheme="majorHAnsi"/>
                <w:b/>
                <w:sz w:val="20"/>
                <w:szCs w:val="20"/>
                <w:lang w:val="fr-FR"/>
              </w:rPr>
            </w:pPr>
          </w:p>
        </w:tc>
        <w:tc>
          <w:tcPr>
            <w:tcW w:w="2160" w:type="dxa"/>
          </w:tcPr>
          <w:p w14:paraId="61FC338D" w14:textId="77777777" w:rsidR="00E84F31" w:rsidRPr="00925FFC" w:rsidRDefault="00E84F31" w:rsidP="00164A7B">
            <w:pPr>
              <w:rPr>
                <w:rFonts w:asciiTheme="majorHAnsi" w:hAnsiTheme="majorHAnsi"/>
                <w:b/>
                <w:sz w:val="20"/>
                <w:szCs w:val="20"/>
                <w:lang w:val="fr-FR"/>
              </w:rPr>
            </w:pPr>
          </w:p>
        </w:tc>
      </w:tr>
      <w:tr w:rsidR="00E84F31" w:rsidRPr="00925FFC" w14:paraId="4F23209A" w14:textId="77777777" w:rsidTr="00164A7B">
        <w:tc>
          <w:tcPr>
            <w:tcW w:w="9198" w:type="dxa"/>
            <w:gridSpan w:val="4"/>
            <w:shd w:val="clear" w:color="auto" w:fill="D9D9D9" w:themeFill="background1" w:themeFillShade="D9"/>
          </w:tcPr>
          <w:p w14:paraId="327F0D04"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b/>
                <w:sz w:val="20"/>
                <w:szCs w:val="20"/>
                <w:lang w:val="fr-FR"/>
              </w:rPr>
              <w:t xml:space="preserve">Mise en œuvre du projet et gestion réactive </w:t>
            </w:r>
            <w:r w:rsidRPr="00925FFC">
              <w:rPr>
                <w:rFonts w:asciiTheme="majorHAnsi" w:hAnsiTheme="majorHAnsi"/>
                <w:b/>
                <w:color w:val="000000"/>
                <w:sz w:val="20"/>
                <w:szCs w:val="20"/>
                <w:lang w:val="fr-FR"/>
              </w:rPr>
              <w:t>: le projet a-t-il été mis en œuvre avec efficience et dans un bon rapport coût-efficacité ? Le projet a-t-il été en mesure de s’adapter à de nouvelles circonstances, le cas échéant ? Dans quelle mesure les systèmes de suivi et d’évaluation relevant du projet, la communication de données et la communication liée au projet favorisent-ils la mise en œuvre du projet ?</w:t>
            </w:r>
          </w:p>
        </w:tc>
      </w:tr>
      <w:tr w:rsidR="00E84F31" w:rsidRPr="00925FFC" w14:paraId="7D1C4508" w14:textId="77777777" w:rsidTr="00164A7B">
        <w:tc>
          <w:tcPr>
            <w:tcW w:w="2358" w:type="dxa"/>
          </w:tcPr>
          <w:p w14:paraId="11A69F19"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cs="Calibri"/>
                <w:sz w:val="20"/>
                <w:szCs w:val="20"/>
                <w:lang w:val="fr-SN"/>
              </w:rPr>
              <w:t>Quelle a été l’efficacité des partenariats instaurés pour la mise en œuvre du projet ?</w:t>
            </w:r>
          </w:p>
        </w:tc>
        <w:tc>
          <w:tcPr>
            <w:tcW w:w="2340" w:type="dxa"/>
          </w:tcPr>
          <w:p w14:paraId="40322BD1" w14:textId="77777777" w:rsidR="00E84F31" w:rsidRPr="00925FFC" w:rsidRDefault="00E84F31" w:rsidP="00164A7B">
            <w:pPr>
              <w:rPr>
                <w:rFonts w:asciiTheme="majorHAnsi" w:hAnsiTheme="majorHAnsi"/>
                <w:b/>
                <w:sz w:val="20"/>
                <w:szCs w:val="20"/>
                <w:lang w:val="fr-FR"/>
              </w:rPr>
            </w:pPr>
          </w:p>
        </w:tc>
        <w:tc>
          <w:tcPr>
            <w:tcW w:w="2340" w:type="dxa"/>
          </w:tcPr>
          <w:p w14:paraId="5FC7D16F" w14:textId="77777777" w:rsidR="00E84F31" w:rsidRPr="00925FFC" w:rsidRDefault="00E84F31" w:rsidP="00164A7B">
            <w:pPr>
              <w:rPr>
                <w:rFonts w:asciiTheme="majorHAnsi" w:hAnsiTheme="majorHAnsi"/>
                <w:b/>
                <w:sz w:val="20"/>
                <w:szCs w:val="20"/>
                <w:lang w:val="fr-FR"/>
              </w:rPr>
            </w:pPr>
          </w:p>
        </w:tc>
        <w:tc>
          <w:tcPr>
            <w:tcW w:w="2160" w:type="dxa"/>
          </w:tcPr>
          <w:p w14:paraId="0FBA675E" w14:textId="77777777" w:rsidR="00E84F31" w:rsidRPr="00925FFC" w:rsidRDefault="00E84F31" w:rsidP="00164A7B">
            <w:pPr>
              <w:rPr>
                <w:rFonts w:asciiTheme="majorHAnsi" w:hAnsiTheme="majorHAnsi"/>
                <w:b/>
                <w:sz w:val="20"/>
                <w:szCs w:val="20"/>
                <w:lang w:val="fr-FR"/>
              </w:rPr>
            </w:pPr>
          </w:p>
        </w:tc>
      </w:tr>
      <w:tr w:rsidR="00E84F31" w:rsidRPr="00925FFC" w14:paraId="3EA5B9D8" w14:textId="77777777" w:rsidTr="00164A7B">
        <w:tc>
          <w:tcPr>
            <w:tcW w:w="2358" w:type="dxa"/>
          </w:tcPr>
          <w:p w14:paraId="4091337A" w14:textId="77777777" w:rsidR="00E84F31" w:rsidRPr="00925FFC" w:rsidRDefault="00E84F31" w:rsidP="00164A7B">
            <w:pPr>
              <w:rPr>
                <w:rFonts w:asciiTheme="majorHAnsi" w:hAnsiTheme="majorHAnsi"/>
                <w:b/>
                <w:sz w:val="20"/>
                <w:szCs w:val="20"/>
                <w:lang w:val="fr-FR"/>
              </w:rPr>
            </w:pPr>
          </w:p>
        </w:tc>
        <w:tc>
          <w:tcPr>
            <w:tcW w:w="2340" w:type="dxa"/>
          </w:tcPr>
          <w:p w14:paraId="1D7094A2" w14:textId="77777777" w:rsidR="00E84F31" w:rsidRPr="00925FFC" w:rsidRDefault="00E84F31" w:rsidP="00164A7B">
            <w:pPr>
              <w:rPr>
                <w:rFonts w:asciiTheme="majorHAnsi" w:hAnsiTheme="majorHAnsi"/>
                <w:b/>
                <w:sz w:val="20"/>
                <w:szCs w:val="20"/>
                <w:lang w:val="fr-FR"/>
              </w:rPr>
            </w:pPr>
          </w:p>
        </w:tc>
        <w:tc>
          <w:tcPr>
            <w:tcW w:w="2340" w:type="dxa"/>
          </w:tcPr>
          <w:p w14:paraId="0302BF01" w14:textId="77777777" w:rsidR="00E84F31" w:rsidRPr="00925FFC" w:rsidRDefault="00E84F31" w:rsidP="00164A7B">
            <w:pPr>
              <w:rPr>
                <w:rFonts w:asciiTheme="majorHAnsi" w:hAnsiTheme="majorHAnsi"/>
                <w:b/>
                <w:sz w:val="20"/>
                <w:szCs w:val="20"/>
                <w:lang w:val="fr-FR"/>
              </w:rPr>
            </w:pPr>
          </w:p>
        </w:tc>
        <w:tc>
          <w:tcPr>
            <w:tcW w:w="2160" w:type="dxa"/>
          </w:tcPr>
          <w:p w14:paraId="1B664D07" w14:textId="77777777" w:rsidR="00E84F31" w:rsidRPr="00925FFC" w:rsidRDefault="00E84F31" w:rsidP="00164A7B">
            <w:pPr>
              <w:rPr>
                <w:rFonts w:asciiTheme="majorHAnsi" w:hAnsiTheme="majorHAnsi"/>
                <w:b/>
                <w:sz w:val="20"/>
                <w:szCs w:val="20"/>
                <w:lang w:val="fr-FR"/>
              </w:rPr>
            </w:pPr>
          </w:p>
        </w:tc>
      </w:tr>
      <w:tr w:rsidR="00E84F31" w:rsidRPr="00925FFC" w14:paraId="149B7AC8" w14:textId="77777777" w:rsidTr="00164A7B">
        <w:tc>
          <w:tcPr>
            <w:tcW w:w="2358" w:type="dxa"/>
          </w:tcPr>
          <w:p w14:paraId="76D77C11" w14:textId="77777777" w:rsidR="00E84F31" w:rsidRPr="00925FFC" w:rsidRDefault="00E84F31" w:rsidP="00164A7B">
            <w:pPr>
              <w:rPr>
                <w:rFonts w:asciiTheme="majorHAnsi" w:hAnsiTheme="majorHAnsi"/>
                <w:b/>
                <w:sz w:val="20"/>
                <w:szCs w:val="20"/>
                <w:lang w:val="fr-FR"/>
              </w:rPr>
            </w:pPr>
          </w:p>
        </w:tc>
        <w:tc>
          <w:tcPr>
            <w:tcW w:w="2340" w:type="dxa"/>
          </w:tcPr>
          <w:p w14:paraId="43BF87E5" w14:textId="77777777" w:rsidR="00E84F31" w:rsidRPr="00925FFC" w:rsidRDefault="00E84F31" w:rsidP="00164A7B">
            <w:pPr>
              <w:rPr>
                <w:rFonts w:asciiTheme="majorHAnsi" w:hAnsiTheme="majorHAnsi"/>
                <w:b/>
                <w:sz w:val="20"/>
                <w:szCs w:val="20"/>
                <w:lang w:val="fr-FR"/>
              </w:rPr>
            </w:pPr>
          </w:p>
        </w:tc>
        <w:tc>
          <w:tcPr>
            <w:tcW w:w="2340" w:type="dxa"/>
          </w:tcPr>
          <w:p w14:paraId="25CD2F70" w14:textId="77777777" w:rsidR="00E84F31" w:rsidRPr="00925FFC" w:rsidRDefault="00E84F31" w:rsidP="00164A7B">
            <w:pPr>
              <w:rPr>
                <w:rFonts w:asciiTheme="majorHAnsi" w:hAnsiTheme="majorHAnsi"/>
                <w:b/>
                <w:sz w:val="20"/>
                <w:szCs w:val="20"/>
                <w:lang w:val="fr-FR"/>
              </w:rPr>
            </w:pPr>
          </w:p>
        </w:tc>
        <w:tc>
          <w:tcPr>
            <w:tcW w:w="2160" w:type="dxa"/>
          </w:tcPr>
          <w:p w14:paraId="4BA1ADF5" w14:textId="77777777" w:rsidR="00E84F31" w:rsidRPr="00925FFC" w:rsidRDefault="00E84F31" w:rsidP="00164A7B">
            <w:pPr>
              <w:rPr>
                <w:rFonts w:asciiTheme="majorHAnsi" w:hAnsiTheme="majorHAnsi"/>
                <w:b/>
                <w:sz w:val="20"/>
                <w:szCs w:val="20"/>
                <w:lang w:val="fr-FR"/>
              </w:rPr>
            </w:pPr>
          </w:p>
        </w:tc>
      </w:tr>
      <w:tr w:rsidR="00E84F31" w:rsidRPr="00925FFC" w14:paraId="4B509AC2" w14:textId="77777777" w:rsidTr="00164A7B">
        <w:tc>
          <w:tcPr>
            <w:tcW w:w="9198" w:type="dxa"/>
            <w:gridSpan w:val="4"/>
            <w:shd w:val="clear" w:color="auto" w:fill="D9D9D9" w:themeFill="background1" w:themeFillShade="D9"/>
          </w:tcPr>
          <w:p w14:paraId="2BC1F7EA" w14:textId="77777777" w:rsidR="00E84F31" w:rsidRPr="00925FFC" w:rsidRDefault="00E84F31" w:rsidP="00164A7B">
            <w:pPr>
              <w:rPr>
                <w:rFonts w:asciiTheme="majorHAnsi" w:hAnsiTheme="majorHAnsi"/>
                <w:b/>
                <w:sz w:val="20"/>
                <w:szCs w:val="20"/>
                <w:lang w:val="fr-FR"/>
              </w:rPr>
            </w:pPr>
            <w:r w:rsidRPr="00925FFC">
              <w:rPr>
                <w:rFonts w:asciiTheme="majorHAnsi" w:hAnsiTheme="majorHAnsi"/>
                <w:b/>
                <w:sz w:val="20"/>
                <w:szCs w:val="20"/>
                <w:lang w:val="fr-FR"/>
              </w:rPr>
              <w:t>Durabilité : dans quelle mesure existe-t-il des risques financiers, institutionnels, socio-économiques et/ou environnementaux pour la durabilité des résultats du projet à long terme ?</w:t>
            </w:r>
          </w:p>
        </w:tc>
      </w:tr>
      <w:tr w:rsidR="00E84F31" w:rsidRPr="00925FFC" w14:paraId="367696A3" w14:textId="77777777" w:rsidTr="00164A7B">
        <w:tc>
          <w:tcPr>
            <w:tcW w:w="2358" w:type="dxa"/>
          </w:tcPr>
          <w:p w14:paraId="6E4DDAA4" w14:textId="77777777" w:rsidR="00E84F31" w:rsidRPr="00925FFC" w:rsidRDefault="00E84F31" w:rsidP="00164A7B">
            <w:pPr>
              <w:rPr>
                <w:rFonts w:asciiTheme="majorHAnsi" w:hAnsiTheme="majorHAnsi"/>
                <w:b/>
                <w:sz w:val="20"/>
                <w:szCs w:val="20"/>
                <w:lang w:val="fr-FR"/>
              </w:rPr>
            </w:pPr>
          </w:p>
        </w:tc>
        <w:tc>
          <w:tcPr>
            <w:tcW w:w="2340" w:type="dxa"/>
          </w:tcPr>
          <w:p w14:paraId="3BC9C16F" w14:textId="77777777" w:rsidR="00E84F31" w:rsidRPr="00925FFC" w:rsidRDefault="00E84F31" w:rsidP="00164A7B">
            <w:pPr>
              <w:rPr>
                <w:rFonts w:asciiTheme="majorHAnsi" w:hAnsiTheme="majorHAnsi"/>
                <w:b/>
                <w:sz w:val="20"/>
                <w:szCs w:val="20"/>
                <w:lang w:val="fr-FR"/>
              </w:rPr>
            </w:pPr>
          </w:p>
        </w:tc>
        <w:tc>
          <w:tcPr>
            <w:tcW w:w="2340" w:type="dxa"/>
          </w:tcPr>
          <w:p w14:paraId="460EA2E7" w14:textId="77777777" w:rsidR="00E84F31" w:rsidRPr="00925FFC" w:rsidRDefault="00E84F31" w:rsidP="00164A7B">
            <w:pPr>
              <w:rPr>
                <w:rFonts w:asciiTheme="majorHAnsi" w:hAnsiTheme="majorHAnsi"/>
                <w:b/>
                <w:sz w:val="20"/>
                <w:szCs w:val="20"/>
                <w:lang w:val="fr-FR"/>
              </w:rPr>
            </w:pPr>
          </w:p>
        </w:tc>
        <w:tc>
          <w:tcPr>
            <w:tcW w:w="2160" w:type="dxa"/>
          </w:tcPr>
          <w:p w14:paraId="3A8C611E" w14:textId="77777777" w:rsidR="00E84F31" w:rsidRPr="00925FFC" w:rsidRDefault="00E84F31" w:rsidP="00164A7B">
            <w:pPr>
              <w:rPr>
                <w:rFonts w:asciiTheme="majorHAnsi" w:hAnsiTheme="majorHAnsi"/>
                <w:b/>
                <w:sz w:val="20"/>
                <w:szCs w:val="20"/>
                <w:lang w:val="fr-FR"/>
              </w:rPr>
            </w:pPr>
          </w:p>
        </w:tc>
      </w:tr>
      <w:tr w:rsidR="00E84F31" w:rsidRPr="00925FFC" w14:paraId="75A2EDBE" w14:textId="77777777" w:rsidTr="00164A7B">
        <w:tc>
          <w:tcPr>
            <w:tcW w:w="2358" w:type="dxa"/>
          </w:tcPr>
          <w:p w14:paraId="7E7DC3C7" w14:textId="77777777" w:rsidR="00E84F31" w:rsidRPr="00925FFC" w:rsidRDefault="00E84F31" w:rsidP="00164A7B">
            <w:pPr>
              <w:rPr>
                <w:rFonts w:asciiTheme="majorHAnsi" w:hAnsiTheme="majorHAnsi"/>
                <w:b/>
                <w:sz w:val="20"/>
                <w:szCs w:val="20"/>
                <w:lang w:val="fr-FR"/>
              </w:rPr>
            </w:pPr>
          </w:p>
        </w:tc>
        <w:tc>
          <w:tcPr>
            <w:tcW w:w="2340" w:type="dxa"/>
          </w:tcPr>
          <w:p w14:paraId="39CC9DF5" w14:textId="77777777" w:rsidR="00E84F31" w:rsidRPr="00925FFC" w:rsidRDefault="00E84F31" w:rsidP="00164A7B">
            <w:pPr>
              <w:rPr>
                <w:rFonts w:asciiTheme="majorHAnsi" w:hAnsiTheme="majorHAnsi"/>
                <w:b/>
                <w:sz w:val="20"/>
                <w:szCs w:val="20"/>
                <w:lang w:val="fr-FR"/>
              </w:rPr>
            </w:pPr>
          </w:p>
        </w:tc>
        <w:tc>
          <w:tcPr>
            <w:tcW w:w="2340" w:type="dxa"/>
          </w:tcPr>
          <w:p w14:paraId="79D492CC" w14:textId="77777777" w:rsidR="00E84F31" w:rsidRPr="00925FFC" w:rsidRDefault="00E84F31" w:rsidP="00164A7B">
            <w:pPr>
              <w:rPr>
                <w:rFonts w:asciiTheme="majorHAnsi" w:hAnsiTheme="majorHAnsi"/>
                <w:b/>
                <w:sz w:val="20"/>
                <w:szCs w:val="20"/>
                <w:lang w:val="fr-FR"/>
              </w:rPr>
            </w:pPr>
          </w:p>
        </w:tc>
        <w:tc>
          <w:tcPr>
            <w:tcW w:w="2160" w:type="dxa"/>
          </w:tcPr>
          <w:p w14:paraId="6B10914B" w14:textId="77777777" w:rsidR="00E84F31" w:rsidRPr="00925FFC" w:rsidRDefault="00E84F31" w:rsidP="00164A7B">
            <w:pPr>
              <w:rPr>
                <w:rFonts w:asciiTheme="majorHAnsi" w:hAnsiTheme="majorHAnsi"/>
                <w:b/>
                <w:sz w:val="20"/>
                <w:szCs w:val="20"/>
                <w:lang w:val="fr-FR"/>
              </w:rPr>
            </w:pPr>
          </w:p>
        </w:tc>
      </w:tr>
      <w:tr w:rsidR="00E84F31" w:rsidRPr="00925FFC" w14:paraId="72061CEC" w14:textId="77777777" w:rsidTr="00164A7B">
        <w:tc>
          <w:tcPr>
            <w:tcW w:w="2358" w:type="dxa"/>
          </w:tcPr>
          <w:p w14:paraId="068789D6" w14:textId="77777777" w:rsidR="00E84F31" w:rsidRPr="00925FFC" w:rsidRDefault="00E84F31" w:rsidP="00164A7B">
            <w:pPr>
              <w:rPr>
                <w:rFonts w:asciiTheme="majorHAnsi" w:hAnsiTheme="majorHAnsi"/>
                <w:b/>
                <w:sz w:val="20"/>
                <w:szCs w:val="20"/>
                <w:lang w:val="fr-FR"/>
              </w:rPr>
            </w:pPr>
          </w:p>
        </w:tc>
        <w:tc>
          <w:tcPr>
            <w:tcW w:w="2340" w:type="dxa"/>
          </w:tcPr>
          <w:p w14:paraId="18BF9B4E" w14:textId="77777777" w:rsidR="00E84F31" w:rsidRPr="00925FFC" w:rsidRDefault="00E84F31" w:rsidP="00164A7B">
            <w:pPr>
              <w:rPr>
                <w:rFonts w:asciiTheme="majorHAnsi" w:hAnsiTheme="majorHAnsi"/>
                <w:b/>
                <w:sz w:val="20"/>
                <w:szCs w:val="20"/>
                <w:lang w:val="fr-FR"/>
              </w:rPr>
            </w:pPr>
          </w:p>
        </w:tc>
        <w:tc>
          <w:tcPr>
            <w:tcW w:w="2340" w:type="dxa"/>
          </w:tcPr>
          <w:p w14:paraId="09B5BA88" w14:textId="77777777" w:rsidR="00E84F31" w:rsidRPr="00925FFC" w:rsidRDefault="00E84F31" w:rsidP="00164A7B">
            <w:pPr>
              <w:rPr>
                <w:rFonts w:asciiTheme="majorHAnsi" w:hAnsiTheme="majorHAnsi"/>
                <w:b/>
                <w:sz w:val="20"/>
                <w:szCs w:val="20"/>
                <w:lang w:val="fr-FR"/>
              </w:rPr>
            </w:pPr>
          </w:p>
        </w:tc>
        <w:tc>
          <w:tcPr>
            <w:tcW w:w="2160" w:type="dxa"/>
          </w:tcPr>
          <w:p w14:paraId="1BC1B9EB" w14:textId="77777777" w:rsidR="00E84F31" w:rsidRPr="00925FFC" w:rsidRDefault="00E84F31" w:rsidP="00164A7B">
            <w:pPr>
              <w:rPr>
                <w:rFonts w:asciiTheme="majorHAnsi" w:hAnsiTheme="majorHAnsi"/>
                <w:b/>
                <w:sz w:val="20"/>
                <w:szCs w:val="20"/>
                <w:lang w:val="fr-FR"/>
              </w:rPr>
            </w:pPr>
          </w:p>
        </w:tc>
      </w:tr>
    </w:tbl>
    <w:p w14:paraId="6F907E8C" w14:textId="77777777" w:rsidR="00E84F31" w:rsidRPr="00925FFC" w:rsidRDefault="00E84F31" w:rsidP="00E84F31">
      <w:pPr>
        <w:widowControl w:val="0"/>
        <w:autoSpaceDE w:val="0"/>
        <w:autoSpaceDN w:val="0"/>
        <w:adjustRightInd w:val="0"/>
        <w:rPr>
          <w:rFonts w:asciiTheme="majorHAnsi" w:hAnsiTheme="majorHAnsi" w:cs="Arial"/>
          <w:b/>
          <w:bCs/>
          <w:szCs w:val="20"/>
          <w:lang w:val="fr-FR"/>
        </w:rPr>
      </w:pPr>
    </w:p>
    <w:p w14:paraId="1553A198" w14:textId="77777777" w:rsidR="00E84F31" w:rsidRPr="001C2342" w:rsidRDefault="00E84F31" w:rsidP="00E84F31">
      <w:pPr>
        <w:widowControl w:val="0"/>
        <w:autoSpaceDE w:val="0"/>
        <w:autoSpaceDN w:val="0"/>
        <w:adjustRightInd w:val="0"/>
        <w:rPr>
          <w:rFonts w:ascii="Times New Roman" w:hAnsi="Times New Roman"/>
          <w:sz w:val="24"/>
          <w:lang w:val="fr-FR"/>
        </w:rPr>
        <w:sectPr w:rsidR="00E84F31" w:rsidRPr="001C2342">
          <w:footerReference w:type="even" r:id="rId9"/>
          <w:footerReference w:type="default" r:id="rId10"/>
          <w:pgSz w:w="12240" w:h="15840"/>
          <w:pgMar w:top="1226" w:right="1620" w:bottom="458" w:left="1620" w:header="720" w:footer="720" w:gutter="0"/>
          <w:cols w:space="720" w:equalWidth="0">
            <w:col w:w="9000"/>
          </w:cols>
          <w:noEndnote/>
        </w:sectPr>
      </w:pPr>
    </w:p>
    <w:p w14:paraId="446B0AE0" w14:textId="2EA4B18F" w:rsidR="00E84F31" w:rsidRPr="00ED5839" w:rsidRDefault="00E84F31" w:rsidP="00E84F31">
      <w:pPr>
        <w:keepNext/>
        <w:keepLines/>
        <w:overflowPunct w:val="0"/>
        <w:autoSpaceDE w:val="0"/>
        <w:autoSpaceDN w:val="0"/>
        <w:adjustRightInd w:val="0"/>
        <w:spacing w:line="259" w:lineRule="auto"/>
        <w:rPr>
          <w:rFonts w:ascii="Garamond" w:hAnsi="Garamond" w:cs="Arial"/>
          <w:b/>
          <w:bCs/>
          <w:color w:val="808080" w:themeColor="background1" w:themeShade="80"/>
          <w:szCs w:val="19"/>
          <w:lang w:val="fr-FR"/>
        </w:rPr>
      </w:pPr>
      <w:r w:rsidRPr="00ED5839">
        <w:rPr>
          <w:rFonts w:ascii="Garamond" w:hAnsi="Garamond"/>
          <w:b/>
          <w:color w:val="808080" w:themeColor="background1" w:themeShade="80"/>
          <w:lang w:val="fr-FR"/>
        </w:rPr>
        <w:lastRenderedPageBreak/>
        <w:t>Mandat - ANNEXE D</w:t>
      </w:r>
      <w:r>
        <w:rPr>
          <w:rFonts w:ascii="Garamond" w:hAnsi="Garamond"/>
          <w:b/>
          <w:color w:val="808080" w:themeColor="background1" w:themeShade="80"/>
          <w:lang w:val="fr-FR"/>
        </w:rPr>
        <w:t xml:space="preserve"> </w:t>
      </w:r>
      <w:r w:rsidRPr="000D7827">
        <w:rPr>
          <w:rFonts w:ascii="Garamond" w:hAnsi="Garamond"/>
          <w:color w:val="808080" w:themeColor="background1" w:themeShade="80"/>
          <w:lang w:val="fr-FR"/>
        </w:rPr>
        <w:t xml:space="preserve">: </w:t>
      </w:r>
      <w:r w:rsidRPr="000D7827">
        <w:rPr>
          <w:rFonts w:ascii="Garamond" w:hAnsi="Garamond"/>
          <w:lang w:val="fr-FR"/>
        </w:rPr>
        <w:t>Code de conduite du Groupe d’évaluation des Nations Unies (GENU) pour les évaluateurs</w:t>
      </w:r>
      <w:r w:rsidRPr="000D7827">
        <w:rPr>
          <w:rFonts w:ascii="Garamond" w:hAnsi="Garamond" w:cs="Arial"/>
          <w:bCs/>
          <w:color w:val="808080" w:themeColor="background1" w:themeShade="80"/>
          <w:szCs w:val="19"/>
          <w:lang w:val="fr-FR"/>
        </w:rPr>
        <w:t>/C</w:t>
      </w:r>
      <w:r w:rsidRPr="00ED5839">
        <w:rPr>
          <w:rFonts w:ascii="Garamond" w:hAnsi="Garamond" w:cs="Arial"/>
          <w:b/>
          <w:bCs/>
          <w:color w:val="808080" w:themeColor="background1" w:themeShade="80"/>
          <w:szCs w:val="19"/>
          <w:lang w:val="fr-FR"/>
        </w:rPr>
        <w:t>onsultants</w:t>
      </w:r>
      <w:r>
        <w:rPr>
          <w:rFonts w:ascii="Garamond" w:hAnsi="Garamond" w:cs="Arial"/>
          <w:b/>
          <w:bCs/>
          <w:color w:val="808080" w:themeColor="background1" w:themeShade="80"/>
          <w:szCs w:val="19"/>
          <w:lang w:val="fr-FR"/>
        </w:rPr>
        <w:t xml:space="preserve"> chargés de l’</w:t>
      </w:r>
      <w:r w:rsidR="008C507B">
        <w:rPr>
          <w:rFonts w:ascii="Garamond" w:hAnsi="Garamond" w:cs="Arial"/>
          <w:b/>
          <w:bCs/>
          <w:color w:val="808080" w:themeColor="background1" w:themeShade="80"/>
          <w:szCs w:val="19"/>
          <w:lang w:val="fr-FR"/>
        </w:rPr>
        <w:t>évaluation</w:t>
      </w:r>
      <w:r>
        <w:rPr>
          <w:rFonts w:ascii="Garamond" w:hAnsi="Garamond" w:cs="Arial"/>
          <w:b/>
          <w:bCs/>
          <w:color w:val="808080" w:themeColor="background1" w:themeShade="80"/>
          <w:szCs w:val="19"/>
          <w:lang w:val="fr-FR"/>
        </w:rPr>
        <w:t xml:space="preserve"> à mi-parcours</w:t>
      </w:r>
      <w:r w:rsidRPr="0074140B">
        <w:rPr>
          <w:rStyle w:val="Appelnotedebasdep"/>
          <w:rFonts w:ascii="Garamond" w:hAnsi="Garamond" w:cs="Arial"/>
          <w:b/>
          <w:bCs/>
          <w:color w:val="808080" w:themeColor="background1" w:themeShade="80"/>
          <w:szCs w:val="19"/>
          <w:lang w:val="fr-FR"/>
        </w:rPr>
        <w:footnoteReference w:id="2"/>
      </w:r>
    </w:p>
    <w:p w14:paraId="598D183A" w14:textId="77777777" w:rsidR="00E84F31" w:rsidRPr="00ED5839" w:rsidRDefault="00E84F31" w:rsidP="00E84F31">
      <w:pPr>
        <w:keepNext/>
        <w:keepLines/>
        <w:overflowPunct w:val="0"/>
        <w:autoSpaceDE w:val="0"/>
        <w:autoSpaceDN w:val="0"/>
        <w:adjustRightInd w:val="0"/>
        <w:spacing w:line="259" w:lineRule="auto"/>
        <w:rPr>
          <w:rFonts w:ascii="Garamond" w:hAnsi="Garamond" w:cs="Arial"/>
          <w:b/>
          <w:bCs/>
          <w:lang w:val="fr-FR"/>
        </w:rPr>
      </w:pPr>
    </w:p>
    <w:p w14:paraId="14E755A5" w14:textId="77777777" w:rsidR="00E84F31" w:rsidRPr="00ED5839" w:rsidRDefault="00E84F31" w:rsidP="00E84F31">
      <w:pPr>
        <w:rPr>
          <w:rFonts w:ascii="Garamond" w:hAnsi="Garamond"/>
          <w:b/>
          <w:color w:val="FF0000"/>
          <w:lang w:val="fr-FR"/>
        </w:rPr>
      </w:pPr>
      <w:r w:rsidRPr="0074140B">
        <w:rPr>
          <w:noProof/>
        </w:rPr>
        <mc:AlternateContent>
          <mc:Choice Requires="wps">
            <w:drawing>
              <wp:anchor distT="0" distB="0" distL="114300" distR="114300" simplePos="0" relativeHeight="251659264" behindDoc="0" locked="0" layoutInCell="1" allowOverlap="1" wp14:anchorId="38107F64" wp14:editId="6BF3EB14">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5BEF8E45" w14:textId="77777777" w:rsidR="00C36B4C" w:rsidRPr="00F2268F" w:rsidRDefault="00C36B4C" w:rsidP="00E84F31">
                            <w:pPr>
                              <w:keepNext/>
                              <w:keepLines/>
                              <w:overflowPunct w:val="0"/>
                              <w:autoSpaceDE w:val="0"/>
                              <w:autoSpaceDN w:val="0"/>
                              <w:adjustRightInd w:val="0"/>
                              <w:spacing w:line="259" w:lineRule="auto"/>
                              <w:rPr>
                                <w:rFonts w:ascii="Garamond" w:hAnsi="Garamond" w:cs="Arial"/>
                                <w:szCs w:val="20"/>
                                <w:lang w:val="fr-FR"/>
                              </w:rPr>
                            </w:pPr>
                            <w:r w:rsidRPr="00F2268F">
                              <w:rPr>
                                <w:rFonts w:ascii="Garamond" w:hAnsi="Garamond" w:cs="Arial"/>
                                <w:b/>
                                <w:bCs/>
                                <w:szCs w:val="20"/>
                                <w:lang w:val="fr-FR"/>
                              </w:rPr>
                              <w:t>Les évaluateurs/Consultants :</w:t>
                            </w:r>
                          </w:p>
                          <w:p w14:paraId="1031CABB"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1.</w:t>
                            </w:r>
                            <w:r>
                              <w:rPr>
                                <w:rFonts w:cs="Arial"/>
                                <w:sz w:val="24"/>
                                <w:lang w:val="fr-FR" w:eastAsia="fr-FR"/>
                              </w:rPr>
                              <w:t xml:space="preserve"> </w:t>
                            </w:r>
                            <w:r w:rsidRPr="00F2268F">
                              <w:rPr>
                                <w:rFonts w:ascii="Garamond" w:hAnsi="Garamond" w:cs="Arial"/>
                                <w:szCs w:val="20"/>
                                <w:lang w:val="fr-FR" w:eastAsia="fr-FR"/>
                              </w:rPr>
                              <w:t>Doivent présenter des informations complètes et équitables dans leur évaluation des forces et des faiblesses afin que les décisions ou les mesures prises soient bien fondées.</w:t>
                            </w:r>
                          </w:p>
                          <w:p w14:paraId="613B1D5B"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2.</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divulguer l’ensemble des conclusions d’évaluation, ainsi que les informations </w:t>
                            </w:r>
                            <w:r>
                              <w:rPr>
                                <w:rFonts w:ascii="Garamond" w:hAnsi="Garamond" w:cs="Arial"/>
                                <w:szCs w:val="20"/>
                                <w:lang w:val="fr-FR" w:eastAsia="fr-FR"/>
                              </w:rPr>
                              <w:t xml:space="preserve">sur leurs limites et les mettre </w:t>
                            </w:r>
                            <w:r w:rsidRPr="00F2268F">
                              <w:rPr>
                                <w:rFonts w:ascii="Garamond" w:hAnsi="Garamond" w:cs="Arial"/>
                                <w:szCs w:val="20"/>
                                <w:lang w:val="fr-FR" w:eastAsia="fr-FR"/>
                              </w:rPr>
                              <w:t>à disposition de tous ceux concernés par l’évaluation et qui sont légalement habilités à recevoir les résultats.</w:t>
                            </w:r>
                          </w:p>
                          <w:p w14:paraId="33E21974"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3.</w:t>
                            </w:r>
                            <w:r>
                              <w:rPr>
                                <w:rFonts w:ascii="Garamond" w:hAnsi="Garamond" w:cs="Arial"/>
                                <w:szCs w:val="20"/>
                                <w:lang w:val="fr-FR" w:eastAsia="fr-FR"/>
                              </w:rPr>
                              <w:t xml:space="preserve"> </w:t>
                            </w:r>
                            <w:r w:rsidRPr="00F2268F">
                              <w:rPr>
                                <w:rFonts w:ascii="Garamond" w:hAnsi="Garamond" w:cs="Arial"/>
                                <w:szCs w:val="20"/>
                                <w:lang w:val="fr-FR" w:eastAsia="fr-FR"/>
                              </w:rPr>
                              <w:t>Doivent protéger l’anonymat et la confidentialité à laquelle ont droit les personnes qui leur comm</w:t>
                            </w:r>
                            <w:r>
                              <w:rPr>
                                <w:rFonts w:ascii="Garamond" w:hAnsi="Garamond" w:cs="Arial"/>
                                <w:szCs w:val="20"/>
                                <w:lang w:val="fr-FR" w:eastAsia="fr-FR"/>
                              </w:rPr>
                              <w:t xml:space="preserve">uniquent </w:t>
                            </w:r>
                            <w:r w:rsidRPr="00F2268F">
                              <w:rPr>
                                <w:rFonts w:ascii="Garamond" w:hAnsi="Garamond" w:cs="Arial"/>
                                <w:szCs w:val="20"/>
                                <w:lang w:val="fr-FR" w:eastAsia="fr-FR"/>
                              </w:rPr>
                              <w:t>des informations. Les évaluateurs doivent accorder un délai suffisant, réduire au maximum les pertes de temps et respecter le droit des personnes à la vie privée. Les évaluateurs</w:t>
                            </w:r>
                            <w:r>
                              <w:rPr>
                                <w:rFonts w:ascii="Garamond" w:hAnsi="Garamond" w:cs="Arial"/>
                                <w:szCs w:val="20"/>
                                <w:lang w:val="fr-FR" w:eastAsia="fr-FR"/>
                              </w:rPr>
                              <w:t xml:space="preserve"> doivent respecter le droit des </w:t>
                            </w:r>
                            <w:r w:rsidRPr="00F2268F">
                              <w:rPr>
                                <w:rFonts w:ascii="Garamond" w:hAnsi="Garamond" w:cs="Arial"/>
                                <w:szCs w:val="20"/>
                                <w:lang w:val="fr-FR" w:eastAsia="fr-FR"/>
                              </w:rPr>
                              <w:t>personnes à fournir des renseignements en toute confidentialité et s’ass</w:t>
                            </w:r>
                            <w:r>
                              <w:rPr>
                                <w:rFonts w:ascii="Garamond" w:hAnsi="Garamond" w:cs="Arial"/>
                                <w:szCs w:val="20"/>
                                <w:lang w:val="fr-FR" w:eastAsia="fr-FR"/>
                              </w:rPr>
                              <w:t xml:space="preserve">urer que les informations dites </w:t>
                            </w:r>
                            <w:r w:rsidRPr="00F2268F">
                              <w:rPr>
                                <w:rFonts w:ascii="Garamond" w:hAnsi="Garamond" w:cs="Arial"/>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3F7587A"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4.</w:t>
                            </w:r>
                            <w:r>
                              <w:rPr>
                                <w:rFonts w:ascii="Garamond" w:hAnsi="Garamond" w:cs="Arial"/>
                                <w:szCs w:val="20"/>
                                <w:lang w:val="fr-FR" w:eastAsia="fr-FR"/>
                              </w:rPr>
                              <w:t xml:space="preserve"> </w:t>
                            </w:r>
                            <w:r w:rsidRPr="00F2268F">
                              <w:rPr>
                                <w:rFonts w:ascii="Garamond" w:hAnsi="Garamond" w:cs="Arial"/>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4309F1EC"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5.</w:t>
                            </w:r>
                            <w:r>
                              <w:rPr>
                                <w:rFonts w:ascii="Garamond" w:hAnsi="Garamond" w:cs="Arial"/>
                                <w:szCs w:val="20"/>
                                <w:lang w:val="fr-FR" w:eastAsia="fr-FR"/>
                              </w:rPr>
                              <w:t xml:space="preserve"> </w:t>
                            </w:r>
                            <w:r w:rsidRPr="00F2268F">
                              <w:rPr>
                                <w:rFonts w:ascii="Garamond" w:hAnsi="Garamond" w:cs="Arial"/>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6F92CE03"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6.</w:t>
                            </w:r>
                            <w:r>
                              <w:rPr>
                                <w:rFonts w:ascii="Garamond" w:hAnsi="Garamond" w:cs="Arial"/>
                                <w:szCs w:val="20"/>
                                <w:lang w:val="fr-FR" w:eastAsia="fr-FR"/>
                              </w:rPr>
                              <w:t xml:space="preserve"> </w:t>
                            </w:r>
                            <w:r w:rsidRPr="00F2268F">
                              <w:rPr>
                                <w:rFonts w:ascii="Garamond" w:hAnsi="Garamond" w:cs="Arial"/>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cs="Arial"/>
                                <w:sz w:val="24"/>
                                <w:lang w:val="fr-FR" w:eastAsia="fr-FR"/>
                              </w:rPr>
                              <w:t xml:space="preserve"> </w:t>
                            </w:r>
                            <w:r w:rsidRPr="00F2268F">
                              <w:rPr>
                                <w:rFonts w:ascii="Garamond" w:hAnsi="Garamond" w:cs="Arial"/>
                                <w:szCs w:val="20"/>
                                <w:lang w:val="fr-FR" w:eastAsia="fr-FR"/>
                              </w:rPr>
                              <w:t>et les recommandations.</w:t>
                            </w:r>
                          </w:p>
                          <w:p w14:paraId="6DF63CC7"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7.</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respecter des procédures comptables reconnues et faire preuve de </w:t>
                            </w:r>
                            <w:r>
                              <w:rPr>
                                <w:rFonts w:ascii="Garamond" w:hAnsi="Garamond" w:cs="Arial"/>
                                <w:szCs w:val="20"/>
                                <w:lang w:val="fr-FR" w:eastAsia="fr-FR"/>
                              </w:rPr>
                              <w:t xml:space="preserve">prudence dans l’utilisation des </w:t>
                            </w:r>
                            <w:r w:rsidRPr="00F2268F">
                              <w:rPr>
                                <w:rFonts w:ascii="Garamond" w:hAnsi="Garamond" w:cs="Arial"/>
                                <w:szCs w:val="20"/>
                                <w:lang w:val="fr-FR" w:eastAsia="fr-FR"/>
                              </w:rPr>
                              <w:t>ressources de l’évaluation.</w:t>
                            </w:r>
                          </w:p>
                          <w:p w14:paraId="1A868985" w14:textId="77777777" w:rsidR="00C36B4C" w:rsidRPr="00F2268F" w:rsidRDefault="00C36B4C" w:rsidP="00E84F31">
                            <w:pPr>
                              <w:widowControl w:val="0"/>
                              <w:tabs>
                                <w:tab w:val="left" w:pos="360"/>
                              </w:tabs>
                              <w:overflowPunct w:val="0"/>
                              <w:autoSpaceDE w:val="0"/>
                              <w:autoSpaceDN w:val="0"/>
                              <w:adjustRightInd w:val="0"/>
                              <w:jc w:val="both"/>
                              <w:rPr>
                                <w:rFonts w:ascii="Garamond" w:hAnsi="Garamond" w:cs="Arial"/>
                                <w:szCs w:val="20"/>
                                <w:lang w:val="fr-FR"/>
                              </w:rPr>
                            </w:pPr>
                          </w:p>
                          <w:p w14:paraId="36566418" w14:textId="77777777" w:rsidR="00C36B4C" w:rsidRPr="00F2268F" w:rsidRDefault="00C36B4C" w:rsidP="00E84F31">
                            <w:pPr>
                              <w:rPr>
                                <w:rFonts w:ascii="Garamond" w:hAnsi="Garamond"/>
                                <w:b/>
                                <w:color w:val="FF0000"/>
                                <w:szCs w:val="20"/>
                                <w:lang w:val="fr-FR"/>
                              </w:rPr>
                            </w:pPr>
                          </w:p>
                          <w:p w14:paraId="2B4AD013" w14:textId="6E41B845" w:rsidR="00C36B4C" w:rsidRPr="00F2268F" w:rsidRDefault="00C36B4C" w:rsidP="00E84F31">
                            <w:pPr>
                              <w:jc w:val="center"/>
                              <w:rPr>
                                <w:rFonts w:ascii="Garamond" w:hAnsi="Garamond"/>
                                <w:b/>
                                <w:szCs w:val="20"/>
                                <w:lang w:val="fr-FR"/>
                              </w:rPr>
                            </w:pPr>
                            <w:r>
                              <w:rPr>
                                <w:rFonts w:ascii="Garamond" w:hAnsi="Garamond"/>
                                <w:b/>
                                <w:szCs w:val="20"/>
                                <w:lang w:val="fr-FR"/>
                              </w:rPr>
                              <w:t xml:space="preserve">Formulaire d’accord avec le </w:t>
                            </w:r>
                            <w:r w:rsidRPr="00F2268F">
                              <w:rPr>
                                <w:rFonts w:ascii="Garamond" w:hAnsi="Garamond"/>
                                <w:b/>
                                <w:szCs w:val="20"/>
                                <w:lang w:val="fr-FR"/>
                              </w:rPr>
                              <w:t xml:space="preserve">Consultant </w:t>
                            </w:r>
                            <w:r>
                              <w:rPr>
                                <w:rFonts w:ascii="Garamond" w:hAnsi="Garamond"/>
                                <w:b/>
                                <w:szCs w:val="20"/>
                                <w:lang w:val="fr-FR"/>
                              </w:rPr>
                              <w:t>chargé de l’évaluation à mi-parcours</w:t>
                            </w:r>
                          </w:p>
                          <w:p w14:paraId="701D3D32" w14:textId="77777777" w:rsidR="00C36B4C" w:rsidRPr="00F2268F" w:rsidRDefault="00C36B4C" w:rsidP="00E84F31">
                            <w:pPr>
                              <w:jc w:val="center"/>
                              <w:rPr>
                                <w:rFonts w:ascii="Garamond" w:hAnsi="Garamond"/>
                                <w:b/>
                                <w:szCs w:val="20"/>
                                <w:lang w:val="fr-FR"/>
                              </w:rPr>
                            </w:pPr>
                          </w:p>
                          <w:p w14:paraId="2CC18E44" w14:textId="77777777" w:rsidR="00C36B4C" w:rsidRPr="008F1B0B" w:rsidRDefault="00C36B4C" w:rsidP="00E84F31">
                            <w:pPr>
                              <w:rPr>
                                <w:rFonts w:ascii="Garamond" w:hAnsi="Garamond"/>
                                <w:szCs w:val="20"/>
                                <w:lang w:val="fr-FR"/>
                              </w:rPr>
                            </w:pPr>
                            <w:r>
                              <w:rPr>
                                <w:rFonts w:ascii="Garamond" w:hAnsi="Garamond"/>
                                <w:szCs w:val="20"/>
                                <w:lang w:val="fr-FR"/>
                              </w:rPr>
                              <w:t xml:space="preserve">Accord pour le respect du </w:t>
                            </w:r>
                            <w:r w:rsidRPr="008F1B0B">
                              <w:rPr>
                                <w:rFonts w:ascii="Garamond" w:hAnsi="Garamond"/>
                                <w:szCs w:val="20"/>
                                <w:lang w:val="fr-FR"/>
                              </w:rPr>
                              <w:t>Code de conduit</w:t>
                            </w:r>
                            <w:r>
                              <w:rPr>
                                <w:rFonts w:ascii="Garamond" w:hAnsi="Garamond"/>
                                <w:szCs w:val="20"/>
                                <w:lang w:val="fr-FR"/>
                              </w:rPr>
                              <w:t xml:space="preserve">e du système des Nations Unies en matière d'évaluation </w:t>
                            </w:r>
                            <w:r w:rsidRPr="008F1B0B">
                              <w:rPr>
                                <w:rFonts w:ascii="Garamond" w:hAnsi="Garamond"/>
                                <w:szCs w:val="20"/>
                                <w:lang w:val="fr-FR"/>
                              </w:rPr>
                              <w:t>:</w:t>
                            </w:r>
                          </w:p>
                          <w:p w14:paraId="187B9E26" w14:textId="77777777" w:rsidR="00C36B4C" w:rsidRPr="008F1B0B" w:rsidRDefault="00C36B4C" w:rsidP="00E84F31">
                            <w:pPr>
                              <w:rPr>
                                <w:rFonts w:ascii="Garamond" w:hAnsi="Garamond"/>
                                <w:szCs w:val="20"/>
                                <w:lang w:val="fr-FR"/>
                              </w:rPr>
                            </w:pPr>
                          </w:p>
                          <w:p w14:paraId="596ECA4E" w14:textId="77777777" w:rsidR="00C36B4C" w:rsidRPr="00F2268F" w:rsidRDefault="00C36B4C" w:rsidP="00E84F31">
                            <w:pPr>
                              <w:rPr>
                                <w:rFonts w:ascii="Garamond" w:hAnsi="Garamond"/>
                                <w:szCs w:val="20"/>
                                <w:lang w:val="fr-FR"/>
                              </w:rPr>
                            </w:pPr>
                            <w:r>
                              <w:rPr>
                                <w:rFonts w:ascii="Garamond" w:hAnsi="Garamond"/>
                                <w:szCs w:val="20"/>
                                <w:lang w:val="fr-FR"/>
                              </w:rPr>
                              <w:t>Nom du</w:t>
                            </w:r>
                            <w:r w:rsidRPr="00F2268F">
                              <w:rPr>
                                <w:rFonts w:ascii="Garamond" w:hAnsi="Garamond"/>
                                <w:szCs w:val="20"/>
                                <w:lang w:val="fr-FR"/>
                              </w:rPr>
                              <w:t xml:space="preserve"> Consultant</w:t>
                            </w:r>
                            <w:r>
                              <w:rPr>
                                <w:rFonts w:ascii="Garamond" w:hAnsi="Garamond"/>
                                <w:szCs w:val="20"/>
                                <w:lang w:val="fr-FR"/>
                              </w:rPr>
                              <w:t xml:space="preserve"> </w:t>
                            </w:r>
                            <w:r w:rsidRPr="00F2268F">
                              <w:rPr>
                                <w:rFonts w:ascii="Garamond" w:hAnsi="Garamond"/>
                                <w:szCs w:val="20"/>
                                <w:lang w:val="fr-FR"/>
                              </w:rPr>
                              <w:t>: __________________________________________________________________</w:t>
                            </w:r>
                          </w:p>
                          <w:p w14:paraId="0A53FC83" w14:textId="77777777" w:rsidR="00C36B4C" w:rsidRPr="00F2268F" w:rsidRDefault="00C36B4C" w:rsidP="00E84F31">
                            <w:pPr>
                              <w:rPr>
                                <w:rFonts w:ascii="Garamond" w:hAnsi="Garamond"/>
                                <w:szCs w:val="20"/>
                                <w:lang w:val="fr-FR"/>
                              </w:rPr>
                            </w:pPr>
                          </w:p>
                          <w:p w14:paraId="530AEFD3" w14:textId="77777777" w:rsidR="00C36B4C" w:rsidRPr="00F2268F" w:rsidRDefault="00C36B4C" w:rsidP="00E84F31">
                            <w:pPr>
                              <w:rPr>
                                <w:rFonts w:ascii="Garamond" w:hAnsi="Garamond"/>
                                <w:szCs w:val="20"/>
                                <w:lang w:val="fr-FR"/>
                              </w:rPr>
                            </w:pPr>
                            <w:r>
                              <w:rPr>
                                <w:rFonts w:ascii="Garamond" w:hAnsi="Garamond"/>
                                <w:szCs w:val="20"/>
                                <w:lang w:val="fr-FR"/>
                              </w:rPr>
                              <w:t xml:space="preserve">Nom de l'Organisation de conseils </w:t>
                            </w:r>
                            <w:r w:rsidRPr="00F2268F">
                              <w:rPr>
                                <w:rFonts w:ascii="Garamond" w:hAnsi="Garamond"/>
                                <w:szCs w:val="20"/>
                                <w:lang w:val="fr-FR"/>
                              </w:rPr>
                              <w:t>(</w:t>
                            </w:r>
                            <w:r>
                              <w:rPr>
                                <w:rFonts w:ascii="Garamond" w:hAnsi="Garamond"/>
                                <w:szCs w:val="20"/>
                                <w:lang w:val="fr-FR"/>
                              </w:rPr>
                              <w:t>le cas échéant</w:t>
                            </w:r>
                            <w:r w:rsidRPr="00F2268F">
                              <w:rPr>
                                <w:rFonts w:ascii="Garamond" w:hAnsi="Garamond"/>
                                <w:szCs w:val="20"/>
                                <w:lang w:val="fr-FR"/>
                              </w:rPr>
                              <w:t>): __________________________________________</w:t>
                            </w:r>
                          </w:p>
                          <w:p w14:paraId="659F615E" w14:textId="77777777" w:rsidR="00C36B4C" w:rsidRPr="00F2268F" w:rsidRDefault="00C36B4C" w:rsidP="00E84F31">
                            <w:pPr>
                              <w:rPr>
                                <w:rFonts w:ascii="Garamond" w:hAnsi="Garamond"/>
                                <w:szCs w:val="20"/>
                                <w:lang w:val="fr-FR"/>
                              </w:rPr>
                            </w:pPr>
                          </w:p>
                          <w:p w14:paraId="2E674CAF" w14:textId="77777777" w:rsidR="00C36B4C" w:rsidRPr="00CF2FBD" w:rsidRDefault="00C36B4C" w:rsidP="00E84F31">
                            <w:pPr>
                              <w:rPr>
                                <w:rFonts w:ascii="Garamond" w:hAnsi="Garamond"/>
                                <w:b/>
                                <w:szCs w:val="20"/>
                                <w:lang w:val="fr-FR"/>
                              </w:rPr>
                            </w:pPr>
                            <w:r w:rsidRPr="00CF2FBD">
                              <w:rPr>
                                <w:rFonts w:ascii="Garamond" w:hAnsi="Garamond"/>
                                <w:b/>
                                <w:szCs w:val="20"/>
                                <w:lang w:val="fr-FR"/>
                              </w:rPr>
                              <w:t xml:space="preserve">Je confirme avoir reçu et compris le Code de conduite des Nations Unies en matière d'évaluation et </w:t>
                            </w:r>
                            <w:r>
                              <w:rPr>
                                <w:rFonts w:ascii="Garamond" w:hAnsi="Garamond"/>
                                <w:b/>
                                <w:szCs w:val="20"/>
                                <w:lang w:val="fr-FR"/>
                              </w:rPr>
                              <w:t xml:space="preserve">je </w:t>
                            </w:r>
                            <w:r w:rsidRPr="00CF2FBD">
                              <w:rPr>
                                <w:rFonts w:ascii="Garamond" w:hAnsi="Garamond"/>
                                <w:b/>
                                <w:szCs w:val="20"/>
                                <w:lang w:val="fr-FR"/>
                              </w:rPr>
                              <w:t xml:space="preserve">m'engage à </w:t>
                            </w:r>
                            <w:r>
                              <w:rPr>
                                <w:rFonts w:ascii="Garamond" w:hAnsi="Garamond"/>
                                <w:b/>
                                <w:szCs w:val="20"/>
                                <w:lang w:val="fr-FR"/>
                              </w:rPr>
                              <w:t xml:space="preserve">le </w:t>
                            </w:r>
                            <w:r w:rsidRPr="00CF2FBD">
                              <w:rPr>
                                <w:rFonts w:ascii="Garamond" w:hAnsi="Garamond"/>
                                <w:b/>
                                <w:szCs w:val="20"/>
                                <w:lang w:val="fr-FR"/>
                              </w:rPr>
                              <w:t xml:space="preserve">respecter. </w:t>
                            </w:r>
                          </w:p>
                          <w:p w14:paraId="4BF5A0E0" w14:textId="77777777" w:rsidR="00C36B4C" w:rsidRPr="00CF2FBD" w:rsidRDefault="00C36B4C" w:rsidP="00E84F31">
                            <w:pPr>
                              <w:rPr>
                                <w:rFonts w:ascii="Garamond" w:hAnsi="Garamond"/>
                                <w:b/>
                                <w:szCs w:val="20"/>
                                <w:lang w:val="fr-FR"/>
                              </w:rPr>
                            </w:pPr>
                          </w:p>
                          <w:p w14:paraId="2929A045" w14:textId="77777777" w:rsidR="00C36B4C" w:rsidRPr="00F2268F" w:rsidRDefault="00C36B4C" w:rsidP="00E84F31">
                            <w:pPr>
                              <w:rPr>
                                <w:rFonts w:ascii="Garamond" w:hAnsi="Garamond"/>
                                <w:i/>
                                <w:szCs w:val="20"/>
                                <w:lang w:val="fr-FR"/>
                              </w:rPr>
                            </w:pPr>
                            <w:r>
                              <w:rPr>
                                <w:rFonts w:ascii="Garamond" w:hAnsi="Garamond"/>
                                <w:szCs w:val="20"/>
                                <w:lang w:val="fr-FR"/>
                              </w:rPr>
                              <w:t>Signé à</w:t>
                            </w:r>
                            <w:r w:rsidRPr="00F2268F">
                              <w:rPr>
                                <w:rFonts w:ascii="Garamond" w:hAnsi="Garamond"/>
                                <w:szCs w:val="20"/>
                                <w:lang w:val="fr-FR"/>
                              </w:rPr>
                              <w:t xml:space="preserve"> </w:t>
                            </w:r>
                            <w:r w:rsidRPr="00F2268F">
                              <w:rPr>
                                <w:rFonts w:ascii="Garamond" w:hAnsi="Garamond"/>
                                <w:i/>
                                <w:szCs w:val="20"/>
                                <w:lang w:val="fr-FR"/>
                              </w:rPr>
                              <w:t>_____________</w:t>
                            </w:r>
                            <w:r>
                              <w:rPr>
                                <w:rFonts w:ascii="Garamond" w:hAnsi="Garamond"/>
                                <w:i/>
                                <w:szCs w:val="20"/>
                                <w:lang w:val="fr-FR"/>
                              </w:rPr>
                              <w:t>________________________  (Lieu</w:t>
                            </w:r>
                            <w:r w:rsidRPr="00F2268F">
                              <w:rPr>
                                <w:rFonts w:ascii="Garamond" w:hAnsi="Garamond"/>
                                <w:i/>
                                <w:szCs w:val="20"/>
                                <w:lang w:val="fr-FR"/>
                              </w:rPr>
                              <w:t xml:space="preserve">)     </w:t>
                            </w:r>
                            <w:r>
                              <w:rPr>
                                <w:rFonts w:ascii="Garamond" w:hAnsi="Garamond"/>
                                <w:szCs w:val="20"/>
                                <w:lang w:val="fr-FR"/>
                              </w:rPr>
                              <w:t>le</w:t>
                            </w:r>
                            <w:r w:rsidRPr="00F2268F">
                              <w:rPr>
                                <w:rFonts w:ascii="Garamond" w:hAnsi="Garamond"/>
                                <w:szCs w:val="20"/>
                                <w:lang w:val="fr-FR"/>
                              </w:rPr>
                              <w:t xml:space="preserve"> </w:t>
                            </w:r>
                            <w:r w:rsidRPr="00F2268F">
                              <w:rPr>
                                <w:rFonts w:ascii="Garamond" w:hAnsi="Garamond"/>
                                <w:i/>
                                <w:szCs w:val="20"/>
                                <w:lang w:val="fr-FR"/>
                              </w:rPr>
                              <w:t>____________________________    (Date)</w:t>
                            </w:r>
                          </w:p>
                          <w:p w14:paraId="3CF64A50" w14:textId="77777777" w:rsidR="00C36B4C" w:rsidRPr="00F2268F" w:rsidRDefault="00C36B4C" w:rsidP="00E84F31">
                            <w:pPr>
                              <w:rPr>
                                <w:rFonts w:ascii="Garamond" w:hAnsi="Garamond"/>
                                <w:szCs w:val="20"/>
                                <w:lang w:val="fr-FR"/>
                              </w:rPr>
                            </w:pPr>
                          </w:p>
                          <w:p w14:paraId="4F8DB155" w14:textId="77777777" w:rsidR="00C36B4C" w:rsidRPr="00F2268F" w:rsidRDefault="00C36B4C" w:rsidP="00E84F31">
                            <w:pPr>
                              <w:rPr>
                                <w:rFonts w:ascii="Garamond" w:hAnsi="Garamond"/>
                                <w:szCs w:val="20"/>
                                <w:lang w:val="fr-FR"/>
                              </w:rPr>
                            </w:pPr>
                            <w:r w:rsidRPr="00F2268F">
                              <w:rPr>
                                <w:rFonts w:ascii="Garamond" w:hAnsi="Garamond"/>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8107F64"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14:paraId="5BEF8E45" w14:textId="77777777" w:rsidR="00C36B4C" w:rsidRPr="00F2268F" w:rsidRDefault="00C36B4C" w:rsidP="00E84F31">
                      <w:pPr>
                        <w:keepNext/>
                        <w:keepLines/>
                        <w:overflowPunct w:val="0"/>
                        <w:autoSpaceDE w:val="0"/>
                        <w:autoSpaceDN w:val="0"/>
                        <w:adjustRightInd w:val="0"/>
                        <w:spacing w:line="259" w:lineRule="auto"/>
                        <w:rPr>
                          <w:rFonts w:ascii="Garamond" w:hAnsi="Garamond" w:cs="Arial"/>
                          <w:szCs w:val="20"/>
                          <w:lang w:val="fr-FR"/>
                        </w:rPr>
                      </w:pPr>
                      <w:r w:rsidRPr="00F2268F">
                        <w:rPr>
                          <w:rFonts w:ascii="Garamond" w:hAnsi="Garamond" w:cs="Arial"/>
                          <w:b/>
                          <w:bCs/>
                          <w:szCs w:val="20"/>
                          <w:lang w:val="fr-FR"/>
                        </w:rPr>
                        <w:t>Les évaluateurs/Consultants :</w:t>
                      </w:r>
                    </w:p>
                    <w:p w14:paraId="1031CABB"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1.</w:t>
                      </w:r>
                      <w:r>
                        <w:rPr>
                          <w:rFonts w:cs="Arial"/>
                          <w:sz w:val="24"/>
                          <w:lang w:val="fr-FR" w:eastAsia="fr-FR"/>
                        </w:rPr>
                        <w:t xml:space="preserve"> </w:t>
                      </w:r>
                      <w:r w:rsidRPr="00F2268F">
                        <w:rPr>
                          <w:rFonts w:ascii="Garamond" w:hAnsi="Garamond" w:cs="Arial"/>
                          <w:szCs w:val="20"/>
                          <w:lang w:val="fr-FR" w:eastAsia="fr-FR"/>
                        </w:rPr>
                        <w:t>Doivent présenter des informations complètes et équitables dans leur évaluation des forces et des faiblesses afin que les décisions ou les mesures prises soient bien fondées.</w:t>
                      </w:r>
                    </w:p>
                    <w:p w14:paraId="613B1D5B"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2.</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divulguer l’ensemble des conclusions d’évaluation, ainsi que les informations </w:t>
                      </w:r>
                      <w:r>
                        <w:rPr>
                          <w:rFonts w:ascii="Garamond" w:hAnsi="Garamond" w:cs="Arial"/>
                          <w:szCs w:val="20"/>
                          <w:lang w:val="fr-FR" w:eastAsia="fr-FR"/>
                        </w:rPr>
                        <w:t xml:space="preserve">sur leurs limites et les mettre </w:t>
                      </w:r>
                      <w:r w:rsidRPr="00F2268F">
                        <w:rPr>
                          <w:rFonts w:ascii="Garamond" w:hAnsi="Garamond" w:cs="Arial"/>
                          <w:szCs w:val="20"/>
                          <w:lang w:val="fr-FR" w:eastAsia="fr-FR"/>
                        </w:rPr>
                        <w:t>à disposition de tous ceux concernés par l’évaluation et qui sont légalement habilités à recevoir les résultats.</w:t>
                      </w:r>
                    </w:p>
                    <w:p w14:paraId="33E21974"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3.</w:t>
                      </w:r>
                      <w:r>
                        <w:rPr>
                          <w:rFonts w:ascii="Garamond" w:hAnsi="Garamond" w:cs="Arial"/>
                          <w:szCs w:val="20"/>
                          <w:lang w:val="fr-FR" w:eastAsia="fr-FR"/>
                        </w:rPr>
                        <w:t xml:space="preserve"> </w:t>
                      </w:r>
                      <w:r w:rsidRPr="00F2268F">
                        <w:rPr>
                          <w:rFonts w:ascii="Garamond" w:hAnsi="Garamond" w:cs="Arial"/>
                          <w:szCs w:val="20"/>
                          <w:lang w:val="fr-FR" w:eastAsia="fr-FR"/>
                        </w:rPr>
                        <w:t>Doivent protéger l’anonymat et la confidentialité à laquelle ont droit les personnes qui leur comm</w:t>
                      </w:r>
                      <w:r>
                        <w:rPr>
                          <w:rFonts w:ascii="Garamond" w:hAnsi="Garamond" w:cs="Arial"/>
                          <w:szCs w:val="20"/>
                          <w:lang w:val="fr-FR" w:eastAsia="fr-FR"/>
                        </w:rPr>
                        <w:t xml:space="preserve">uniquent </w:t>
                      </w:r>
                      <w:r w:rsidRPr="00F2268F">
                        <w:rPr>
                          <w:rFonts w:ascii="Garamond" w:hAnsi="Garamond" w:cs="Arial"/>
                          <w:szCs w:val="20"/>
                          <w:lang w:val="fr-FR" w:eastAsia="fr-FR"/>
                        </w:rPr>
                        <w:t>des informations. Les évaluateurs doivent accorder un délai suffisant, réduire au maximum les pertes de temps et respecter le droit des personnes à la vie privée. Les évaluateurs</w:t>
                      </w:r>
                      <w:r>
                        <w:rPr>
                          <w:rFonts w:ascii="Garamond" w:hAnsi="Garamond" w:cs="Arial"/>
                          <w:szCs w:val="20"/>
                          <w:lang w:val="fr-FR" w:eastAsia="fr-FR"/>
                        </w:rPr>
                        <w:t xml:space="preserve"> doivent respecter le droit des </w:t>
                      </w:r>
                      <w:r w:rsidRPr="00F2268F">
                        <w:rPr>
                          <w:rFonts w:ascii="Garamond" w:hAnsi="Garamond" w:cs="Arial"/>
                          <w:szCs w:val="20"/>
                          <w:lang w:val="fr-FR" w:eastAsia="fr-FR"/>
                        </w:rPr>
                        <w:t>personnes à fournir des renseignements en toute confidentialité et s’ass</w:t>
                      </w:r>
                      <w:r>
                        <w:rPr>
                          <w:rFonts w:ascii="Garamond" w:hAnsi="Garamond" w:cs="Arial"/>
                          <w:szCs w:val="20"/>
                          <w:lang w:val="fr-FR" w:eastAsia="fr-FR"/>
                        </w:rPr>
                        <w:t xml:space="preserve">urer que les informations dites </w:t>
                      </w:r>
                      <w:r w:rsidRPr="00F2268F">
                        <w:rPr>
                          <w:rFonts w:ascii="Garamond" w:hAnsi="Garamond" w:cs="Arial"/>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3F7587A"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4.</w:t>
                      </w:r>
                      <w:r>
                        <w:rPr>
                          <w:rFonts w:ascii="Garamond" w:hAnsi="Garamond" w:cs="Arial"/>
                          <w:szCs w:val="20"/>
                          <w:lang w:val="fr-FR" w:eastAsia="fr-FR"/>
                        </w:rPr>
                        <w:t xml:space="preserve"> </w:t>
                      </w:r>
                      <w:r w:rsidRPr="00F2268F">
                        <w:rPr>
                          <w:rFonts w:ascii="Garamond" w:hAnsi="Garamond" w:cs="Arial"/>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4309F1EC"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5.</w:t>
                      </w:r>
                      <w:r>
                        <w:rPr>
                          <w:rFonts w:ascii="Garamond" w:hAnsi="Garamond" w:cs="Arial"/>
                          <w:szCs w:val="20"/>
                          <w:lang w:val="fr-FR" w:eastAsia="fr-FR"/>
                        </w:rPr>
                        <w:t xml:space="preserve"> </w:t>
                      </w:r>
                      <w:r w:rsidRPr="00F2268F">
                        <w:rPr>
                          <w:rFonts w:ascii="Garamond" w:hAnsi="Garamond" w:cs="Arial"/>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6F92CE03"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6.</w:t>
                      </w:r>
                      <w:r>
                        <w:rPr>
                          <w:rFonts w:ascii="Garamond" w:hAnsi="Garamond" w:cs="Arial"/>
                          <w:szCs w:val="20"/>
                          <w:lang w:val="fr-FR" w:eastAsia="fr-FR"/>
                        </w:rPr>
                        <w:t xml:space="preserve"> </w:t>
                      </w:r>
                      <w:r w:rsidRPr="00F2268F">
                        <w:rPr>
                          <w:rFonts w:ascii="Garamond" w:hAnsi="Garamond" w:cs="Arial"/>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cs="Arial"/>
                          <w:sz w:val="24"/>
                          <w:lang w:val="fr-FR" w:eastAsia="fr-FR"/>
                        </w:rPr>
                        <w:t xml:space="preserve"> </w:t>
                      </w:r>
                      <w:r w:rsidRPr="00F2268F">
                        <w:rPr>
                          <w:rFonts w:ascii="Garamond" w:hAnsi="Garamond" w:cs="Arial"/>
                          <w:szCs w:val="20"/>
                          <w:lang w:val="fr-FR" w:eastAsia="fr-FR"/>
                        </w:rPr>
                        <w:t>et les recommandations.</w:t>
                      </w:r>
                    </w:p>
                    <w:p w14:paraId="6DF63CC7" w14:textId="77777777" w:rsidR="00C36B4C" w:rsidRPr="00F2268F" w:rsidRDefault="00C36B4C" w:rsidP="00E84F31">
                      <w:pPr>
                        <w:rPr>
                          <w:rFonts w:ascii="Garamond" w:hAnsi="Garamond" w:cs="Arial"/>
                          <w:szCs w:val="20"/>
                          <w:lang w:val="fr-FR" w:eastAsia="fr-FR"/>
                        </w:rPr>
                      </w:pPr>
                      <w:r w:rsidRPr="00F2268F">
                        <w:rPr>
                          <w:rFonts w:ascii="Garamond" w:hAnsi="Garamond" w:cs="Arial"/>
                          <w:szCs w:val="20"/>
                          <w:lang w:val="fr-FR" w:eastAsia="fr-FR"/>
                        </w:rPr>
                        <w:t>7.</w:t>
                      </w:r>
                      <w:r>
                        <w:rPr>
                          <w:rFonts w:ascii="Garamond" w:hAnsi="Garamond" w:cs="Arial"/>
                          <w:szCs w:val="20"/>
                          <w:lang w:val="fr-FR" w:eastAsia="fr-FR"/>
                        </w:rPr>
                        <w:t xml:space="preserve"> </w:t>
                      </w:r>
                      <w:r w:rsidRPr="00F2268F">
                        <w:rPr>
                          <w:rFonts w:ascii="Garamond" w:hAnsi="Garamond" w:cs="Arial"/>
                          <w:szCs w:val="20"/>
                          <w:lang w:val="fr-FR" w:eastAsia="fr-FR"/>
                        </w:rPr>
                        <w:t xml:space="preserve">Doivent respecter des procédures comptables reconnues et faire preuve de </w:t>
                      </w:r>
                      <w:r>
                        <w:rPr>
                          <w:rFonts w:ascii="Garamond" w:hAnsi="Garamond" w:cs="Arial"/>
                          <w:szCs w:val="20"/>
                          <w:lang w:val="fr-FR" w:eastAsia="fr-FR"/>
                        </w:rPr>
                        <w:t xml:space="preserve">prudence dans l’utilisation des </w:t>
                      </w:r>
                      <w:r w:rsidRPr="00F2268F">
                        <w:rPr>
                          <w:rFonts w:ascii="Garamond" w:hAnsi="Garamond" w:cs="Arial"/>
                          <w:szCs w:val="20"/>
                          <w:lang w:val="fr-FR" w:eastAsia="fr-FR"/>
                        </w:rPr>
                        <w:t>ressources de l’évaluation.</w:t>
                      </w:r>
                    </w:p>
                    <w:p w14:paraId="1A868985" w14:textId="77777777" w:rsidR="00C36B4C" w:rsidRPr="00F2268F" w:rsidRDefault="00C36B4C" w:rsidP="00E84F31">
                      <w:pPr>
                        <w:widowControl w:val="0"/>
                        <w:tabs>
                          <w:tab w:val="left" w:pos="360"/>
                        </w:tabs>
                        <w:overflowPunct w:val="0"/>
                        <w:autoSpaceDE w:val="0"/>
                        <w:autoSpaceDN w:val="0"/>
                        <w:adjustRightInd w:val="0"/>
                        <w:jc w:val="both"/>
                        <w:rPr>
                          <w:rFonts w:ascii="Garamond" w:hAnsi="Garamond" w:cs="Arial"/>
                          <w:szCs w:val="20"/>
                          <w:lang w:val="fr-FR"/>
                        </w:rPr>
                      </w:pPr>
                    </w:p>
                    <w:p w14:paraId="36566418" w14:textId="77777777" w:rsidR="00C36B4C" w:rsidRPr="00F2268F" w:rsidRDefault="00C36B4C" w:rsidP="00E84F31">
                      <w:pPr>
                        <w:rPr>
                          <w:rFonts w:ascii="Garamond" w:hAnsi="Garamond"/>
                          <w:b/>
                          <w:color w:val="FF0000"/>
                          <w:szCs w:val="20"/>
                          <w:lang w:val="fr-FR"/>
                        </w:rPr>
                      </w:pPr>
                    </w:p>
                    <w:p w14:paraId="2B4AD013" w14:textId="6E41B845" w:rsidR="00C36B4C" w:rsidRPr="00F2268F" w:rsidRDefault="00C36B4C" w:rsidP="00E84F31">
                      <w:pPr>
                        <w:jc w:val="center"/>
                        <w:rPr>
                          <w:rFonts w:ascii="Garamond" w:hAnsi="Garamond"/>
                          <w:b/>
                          <w:szCs w:val="20"/>
                          <w:lang w:val="fr-FR"/>
                        </w:rPr>
                      </w:pPr>
                      <w:r>
                        <w:rPr>
                          <w:rFonts w:ascii="Garamond" w:hAnsi="Garamond"/>
                          <w:b/>
                          <w:szCs w:val="20"/>
                          <w:lang w:val="fr-FR"/>
                        </w:rPr>
                        <w:t xml:space="preserve">Formulaire d’accord avec le </w:t>
                      </w:r>
                      <w:r w:rsidRPr="00F2268F">
                        <w:rPr>
                          <w:rFonts w:ascii="Garamond" w:hAnsi="Garamond"/>
                          <w:b/>
                          <w:szCs w:val="20"/>
                          <w:lang w:val="fr-FR"/>
                        </w:rPr>
                        <w:t xml:space="preserve">Consultant </w:t>
                      </w:r>
                      <w:r>
                        <w:rPr>
                          <w:rFonts w:ascii="Garamond" w:hAnsi="Garamond"/>
                          <w:b/>
                          <w:szCs w:val="20"/>
                          <w:lang w:val="fr-FR"/>
                        </w:rPr>
                        <w:t>chargé de l’évaluation à mi-parcours</w:t>
                      </w:r>
                    </w:p>
                    <w:p w14:paraId="701D3D32" w14:textId="77777777" w:rsidR="00C36B4C" w:rsidRPr="00F2268F" w:rsidRDefault="00C36B4C" w:rsidP="00E84F31">
                      <w:pPr>
                        <w:jc w:val="center"/>
                        <w:rPr>
                          <w:rFonts w:ascii="Garamond" w:hAnsi="Garamond"/>
                          <w:b/>
                          <w:szCs w:val="20"/>
                          <w:lang w:val="fr-FR"/>
                        </w:rPr>
                      </w:pPr>
                    </w:p>
                    <w:p w14:paraId="2CC18E44" w14:textId="77777777" w:rsidR="00C36B4C" w:rsidRPr="008F1B0B" w:rsidRDefault="00C36B4C" w:rsidP="00E84F31">
                      <w:pPr>
                        <w:rPr>
                          <w:rFonts w:ascii="Garamond" w:hAnsi="Garamond"/>
                          <w:szCs w:val="20"/>
                          <w:lang w:val="fr-FR"/>
                        </w:rPr>
                      </w:pPr>
                      <w:r>
                        <w:rPr>
                          <w:rFonts w:ascii="Garamond" w:hAnsi="Garamond"/>
                          <w:szCs w:val="20"/>
                          <w:lang w:val="fr-FR"/>
                        </w:rPr>
                        <w:t xml:space="preserve">Accord pour le respect du </w:t>
                      </w:r>
                      <w:r w:rsidRPr="008F1B0B">
                        <w:rPr>
                          <w:rFonts w:ascii="Garamond" w:hAnsi="Garamond"/>
                          <w:szCs w:val="20"/>
                          <w:lang w:val="fr-FR"/>
                        </w:rPr>
                        <w:t>Code de conduit</w:t>
                      </w:r>
                      <w:r>
                        <w:rPr>
                          <w:rFonts w:ascii="Garamond" w:hAnsi="Garamond"/>
                          <w:szCs w:val="20"/>
                          <w:lang w:val="fr-FR"/>
                        </w:rPr>
                        <w:t xml:space="preserve">e du système des Nations Unies en matière d'évaluation </w:t>
                      </w:r>
                      <w:r w:rsidRPr="008F1B0B">
                        <w:rPr>
                          <w:rFonts w:ascii="Garamond" w:hAnsi="Garamond"/>
                          <w:szCs w:val="20"/>
                          <w:lang w:val="fr-FR"/>
                        </w:rPr>
                        <w:t>:</w:t>
                      </w:r>
                    </w:p>
                    <w:p w14:paraId="187B9E26" w14:textId="77777777" w:rsidR="00C36B4C" w:rsidRPr="008F1B0B" w:rsidRDefault="00C36B4C" w:rsidP="00E84F31">
                      <w:pPr>
                        <w:rPr>
                          <w:rFonts w:ascii="Garamond" w:hAnsi="Garamond"/>
                          <w:szCs w:val="20"/>
                          <w:lang w:val="fr-FR"/>
                        </w:rPr>
                      </w:pPr>
                    </w:p>
                    <w:p w14:paraId="596ECA4E" w14:textId="77777777" w:rsidR="00C36B4C" w:rsidRPr="00F2268F" w:rsidRDefault="00C36B4C" w:rsidP="00E84F31">
                      <w:pPr>
                        <w:rPr>
                          <w:rFonts w:ascii="Garamond" w:hAnsi="Garamond"/>
                          <w:szCs w:val="20"/>
                          <w:lang w:val="fr-FR"/>
                        </w:rPr>
                      </w:pPr>
                      <w:r>
                        <w:rPr>
                          <w:rFonts w:ascii="Garamond" w:hAnsi="Garamond"/>
                          <w:szCs w:val="20"/>
                          <w:lang w:val="fr-FR"/>
                        </w:rPr>
                        <w:t>Nom du</w:t>
                      </w:r>
                      <w:r w:rsidRPr="00F2268F">
                        <w:rPr>
                          <w:rFonts w:ascii="Garamond" w:hAnsi="Garamond"/>
                          <w:szCs w:val="20"/>
                          <w:lang w:val="fr-FR"/>
                        </w:rPr>
                        <w:t xml:space="preserve"> Consultant</w:t>
                      </w:r>
                      <w:r>
                        <w:rPr>
                          <w:rFonts w:ascii="Garamond" w:hAnsi="Garamond"/>
                          <w:szCs w:val="20"/>
                          <w:lang w:val="fr-FR"/>
                        </w:rPr>
                        <w:t xml:space="preserve"> </w:t>
                      </w:r>
                      <w:r w:rsidRPr="00F2268F">
                        <w:rPr>
                          <w:rFonts w:ascii="Garamond" w:hAnsi="Garamond"/>
                          <w:szCs w:val="20"/>
                          <w:lang w:val="fr-FR"/>
                        </w:rPr>
                        <w:t>: __________________________________________________________________</w:t>
                      </w:r>
                    </w:p>
                    <w:p w14:paraId="0A53FC83" w14:textId="77777777" w:rsidR="00C36B4C" w:rsidRPr="00F2268F" w:rsidRDefault="00C36B4C" w:rsidP="00E84F31">
                      <w:pPr>
                        <w:rPr>
                          <w:rFonts w:ascii="Garamond" w:hAnsi="Garamond"/>
                          <w:szCs w:val="20"/>
                          <w:lang w:val="fr-FR"/>
                        </w:rPr>
                      </w:pPr>
                    </w:p>
                    <w:p w14:paraId="530AEFD3" w14:textId="77777777" w:rsidR="00C36B4C" w:rsidRPr="00F2268F" w:rsidRDefault="00C36B4C" w:rsidP="00E84F31">
                      <w:pPr>
                        <w:rPr>
                          <w:rFonts w:ascii="Garamond" w:hAnsi="Garamond"/>
                          <w:szCs w:val="20"/>
                          <w:lang w:val="fr-FR"/>
                        </w:rPr>
                      </w:pPr>
                      <w:r>
                        <w:rPr>
                          <w:rFonts w:ascii="Garamond" w:hAnsi="Garamond"/>
                          <w:szCs w:val="20"/>
                          <w:lang w:val="fr-FR"/>
                        </w:rPr>
                        <w:t xml:space="preserve">Nom de l'Organisation de conseils </w:t>
                      </w:r>
                      <w:r w:rsidRPr="00F2268F">
                        <w:rPr>
                          <w:rFonts w:ascii="Garamond" w:hAnsi="Garamond"/>
                          <w:szCs w:val="20"/>
                          <w:lang w:val="fr-FR"/>
                        </w:rPr>
                        <w:t>(</w:t>
                      </w:r>
                      <w:r>
                        <w:rPr>
                          <w:rFonts w:ascii="Garamond" w:hAnsi="Garamond"/>
                          <w:szCs w:val="20"/>
                          <w:lang w:val="fr-FR"/>
                        </w:rPr>
                        <w:t>le cas échéant</w:t>
                      </w:r>
                      <w:proofErr w:type="gramStart"/>
                      <w:r w:rsidRPr="00F2268F">
                        <w:rPr>
                          <w:rFonts w:ascii="Garamond" w:hAnsi="Garamond"/>
                          <w:szCs w:val="20"/>
                          <w:lang w:val="fr-FR"/>
                        </w:rPr>
                        <w:t>):</w:t>
                      </w:r>
                      <w:proofErr w:type="gramEnd"/>
                      <w:r w:rsidRPr="00F2268F">
                        <w:rPr>
                          <w:rFonts w:ascii="Garamond" w:hAnsi="Garamond"/>
                          <w:szCs w:val="20"/>
                          <w:lang w:val="fr-FR"/>
                        </w:rPr>
                        <w:t xml:space="preserve"> __________________________________________</w:t>
                      </w:r>
                    </w:p>
                    <w:p w14:paraId="659F615E" w14:textId="77777777" w:rsidR="00C36B4C" w:rsidRPr="00F2268F" w:rsidRDefault="00C36B4C" w:rsidP="00E84F31">
                      <w:pPr>
                        <w:rPr>
                          <w:rFonts w:ascii="Garamond" w:hAnsi="Garamond"/>
                          <w:szCs w:val="20"/>
                          <w:lang w:val="fr-FR"/>
                        </w:rPr>
                      </w:pPr>
                    </w:p>
                    <w:p w14:paraId="2E674CAF" w14:textId="77777777" w:rsidR="00C36B4C" w:rsidRPr="00CF2FBD" w:rsidRDefault="00C36B4C" w:rsidP="00E84F31">
                      <w:pPr>
                        <w:rPr>
                          <w:rFonts w:ascii="Garamond" w:hAnsi="Garamond"/>
                          <w:b/>
                          <w:szCs w:val="20"/>
                          <w:lang w:val="fr-FR"/>
                        </w:rPr>
                      </w:pPr>
                      <w:r w:rsidRPr="00CF2FBD">
                        <w:rPr>
                          <w:rFonts w:ascii="Garamond" w:hAnsi="Garamond"/>
                          <w:b/>
                          <w:szCs w:val="20"/>
                          <w:lang w:val="fr-FR"/>
                        </w:rPr>
                        <w:t xml:space="preserve">Je confirme avoir reçu et compris le Code de conduite des Nations Unies en matière d'évaluation et </w:t>
                      </w:r>
                      <w:r>
                        <w:rPr>
                          <w:rFonts w:ascii="Garamond" w:hAnsi="Garamond"/>
                          <w:b/>
                          <w:szCs w:val="20"/>
                          <w:lang w:val="fr-FR"/>
                        </w:rPr>
                        <w:t xml:space="preserve">je </w:t>
                      </w:r>
                      <w:r w:rsidRPr="00CF2FBD">
                        <w:rPr>
                          <w:rFonts w:ascii="Garamond" w:hAnsi="Garamond"/>
                          <w:b/>
                          <w:szCs w:val="20"/>
                          <w:lang w:val="fr-FR"/>
                        </w:rPr>
                        <w:t xml:space="preserve">m'engage à </w:t>
                      </w:r>
                      <w:r>
                        <w:rPr>
                          <w:rFonts w:ascii="Garamond" w:hAnsi="Garamond"/>
                          <w:b/>
                          <w:szCs w:val="20"/>
                          <w:lang w:val="fr-FR"/>
                        </w:rPr>
                        <w:t xml:space="preserve">le </w:t>
                      </w:r>
                      <w:r w:rsidRPr="00CF2FBD">
                        <w:rPr>
                          <w:rFonts w:ascii="Garamond" w:hAnsi="Garamond"/>
                          <w:b/>
                          <w:szCs w:val="20"/>
                          <w:lang w:val="fr-FR"/>
                        </w:rPr>
                        <w:t xml:space="preserve">respecter. </w:t>
                      </w:r>
                    </w:p>
                    <w:p w14:paraId="4BF5A0E0" w14:textId="77777777" w:rsidR="00C36B4C" w:rsidRPr="00CF2FBD" w:rsidRDefault="00C36B4C" w:rsidP="00E84F31">
                      <w:pPr>
                        <w:rPr>
                          <w:rFonts w:ascii="Garamond" w:hAnsi="Garamond"/>
                          <w:b/>
                          <w:szCs w:val="20"/>
                          <w:lang w:val="fr-FR"/>
                        </w:rPr>
                      </w:pPr>
                    </w:p>
                    <w:p w14:paraId="2929A045" w14:textId="77777777" w:rsidR="00C36B4C" w:rsidRPr="00F2268F" w:rsidRDefault="00C36B4C" w:rsidP="00E84F31">
                      <w:pPr>
                        <w:rPr>
                          <w:rFonts w:ascii="Garamond" w:hAnsi="Garamond"/>
                          <w:i/>
                          <w:szCs w:val="20"/>
                          <w:lang w:val="fr-FR"/>
                        </w:rPr>
                      </w:pPr>
                      <w:r>
                        <w:rPr>
                          <w:rFonts w:ascii="Garamond" w:hAnsi="Garamond"/>
                          <w:szCs w:val="20"/>
                          <w:lang w:val="fr-FR"/>
                        </w:rPr>
                        <w:t>Signé à</w:t>
                      </w:r>
                      <w:r w:rsidRPr="00F2268F">
                        <w:rPr>
                          <w:rFonts w:ascii="Garamond" w:hAnsi="Garamond"/>
                          <w:szCs w:val="20"/>
                          <w:lang w:val="fr-FR"/>
                        </w:rPr>
                        <w:t xml:space="preserve"> </w:t>
                      </w:r>
                      <w:r w:rsidRPr="00F2268F">
                        <w:rPr>
                          <w:rFonts w:ascii="Garamond" w:hAnsi="Garamond"/>
                          <w:i/>
                          <w:szCs w:val="20"/>
                          <w:lang w:val="fr-FR"/>
                        </w:rPr>
                        <w:t>_____________</w:t>
                      </w:r>
                      <w:r>
                        <w:rPr>
                          <w:rFonts w:ascii="Garamond" w:hAnsi="Garamond"/>
                          <w:i/>
                          <w:szCs w:val="20"/>
                          <w:lang w:val="fr-FR"/>
                        </w:rPr>
                        <w:t>_______________________</w:t>
                      </w:r>
                      <w:proofErr w:type="gramStart"/>
                      <w:r>
                        <w:rPr>
                          <w:rFonts w:ascii="Garamond" w:hAnsi="Garamond"/>
                          <w:i/>
                          <w:szCs w:val="20"/>
                          <w:lang w:val="fr-FR"/>
                        </w:rPr>
                        <w:t>_  (</w:t>
                      </w:r>
                      <w:proofErr w:type="gramEnd"/>
                      <w:r>
                        <w:rPr>
                          <w:rFonts w:ascii="Garamond" w:hAnsi="Garamond"/>
                          <w:i/>
                          <w:szCs w:val="20"/>
                          <w:lang w:val="fr-FR"/>
                        </w:rPr>
                        <w:t>Lieu</w:t>
                      </w:r>
                      <w:r w:rsidRPr="00F2268F">
                        <w:rPr>
                          <w:rFonts w:ascii="Garamond" w:hAnsi="Garamond"/>
                          <w:i/>
                          <w:szCs w:val="20"/>
                          <w:lang w:val="fr-FR"/>
                        </w:rPr>
                        <w:t xml:space="preserve">)     </w:t>
                      </w:r>
                      <w:r>
                        <w:rPr>
                          <w:rFonts w:ascii="Garamond" w:hAnsi="Garamond"/>
                          <w:szCs w:val="20"/>
                          <w:lang w:val="fr-FR"/>
                        </w:rPr>
                        <w:t>le</w:t>
                      </w:r>
                      <w:r w:rsidRPr="00F2268F">
                        <w:rPr>
                          <w:rFonts w:ascii="Garamond" w:hAnsi="Garamond"/>
                          <w:szCs w:val="20"/>
                          <w:lang w:val="fr-FR"/>
                        </w:rPr>
                        <w:t xml:space="preserve"> </w:t>
                      </w:r>
                      <w:r w:rsidRPr="00F2268F">
                        <w:rPr>
                          <w:rFonts w:ascii="Garamond" w:hAnsi="Garamond"/>
                          <w:i/>
                          <w:szCs w:val="20"/>
                          <w:lang w:val="fr-FR"/>
                        </w:rPr>
                        <w:t>____________________________    (Date)</w:t>
                      </w:r>
                    </w:p>
                    <w:p w14:paraId="3CF64A50" w14:textId="77777777" w:rsidR="00C36B4C" w:rsidRPr="00F2268F" w:rsidRDefault="00C36B4C" w:rsidP="00E84F31">
                      <w:pPr>
                        <w:rPr>
                          <w:rFonts w:ascii="Garamond" w:hAnsi="Garamond"/>
                          <w:szCs w:val="20"/>
                          <w:lang w:val="fr-FR"/>
                        </w:rPr>
                      </w:pPr>
                    </w:p>
                    <w:p w14:paraId="4F8DB155" w14:textId="77777777" w:rsidR="00C36B4C" w:rsidRPr="00F2268F" w:rsidRDefault="00C36B4C" w:rsidP="00E84F31">
                      <w:pPr>
                        <w:rPr>
                          <w:rFonts w:ascii="Garamond" w:hAnsi="Garamond"/>
                          <w:szCs w:val="20"/>
                          <w:lang w:val="fr-FR"/>
                        </w:rPr>
                      </w:pPr>
                      <w:proofErr w:type="gramStart"/>
                      <w:r w:rsidRPr="00F2268F">
                        <w:rPr>
                          <w:rFonts w:ascii="Garamond" w:hAnsi="Garamond"/>
                          <w:szCs w:val="20"/>
                          <w:lang w:val="fr-FR"/>
                        </w:rPr>
                        <w:t>Signature:</w:t>
                      </w:r>
                      <w:proofErr w:type="gramEnd"/>
                      <w:r w:rsidRPr="00F2268F">
                        <w:rPr>
                          <w:rFonts w:ascii="Garamond" w:hAnsi="Garamond"/>
                          <w:szCs w:val="20"/>
                          <w:lang w:val="fr-FR"/>
                        </w:rPr>
                        <w:t xml:space="preserve"> ___________________________________</w:t>
                      </w:r>
                    </w:p>
                  </w:txbxContent>
                </v:textbox>
                <w10:wrap type="square"/>
              </v:shape>
            </w:pict>
          </mc:Fallback>
        </mc:AlternateContent>
      </w:r>
    </w:p>
    <w:p w14:paraId="09CD55FD" w14:textId="77777777" w:rsidR="00E84F31" w:rsidRPr="00ED5839" w:rsidRDefault="00E84F31" w:rsidP="00E84F31">
      <w:pPr>
        <w:rPr>
          <w:rFonts w:ascii="Garamond" w:hAnsi="Garamond"/>
          <w:b/>
          <w:color w:val="808080" w:themeColor="background1" w:themeShade="80"/>
          <w:lang w:val="fr-FR"/>
        </w:rPr>
      </w:pPr>
    </w:p>
    <w:p w14:paraId="2568837C" w14:textId="77777777" w:rsidR="00E84F31" w:rsidRPr="00ED5839" w:rsidRDefault="00E84F31" w:rsidP="00E84F31">
      <w:pPr>
        <w:rPr>
          <w:rFonts w:ascii="Garamond" w:hAnsi="Garamond"/>
          <w:b/>
          <w:color w:val="808080" w:themeColor="background1" w:themeShade="80"/>
          <w:lang w:val="fr-FR"/>
        </w:rPr>
      </w:pPr>
    </w:p>
    <w:p w14:paraId="3588E4D8" w14:textId="77777777" w:rsidR="00E84F31" w:rsidRPr="00ED5839" w:rsidRDefault="00E84F31" w:rsidP="00E84F31">
      <w:pPr>
        <w:rPr>
          <w:rFonts w:ascii="Garamond" w:hAnsi="Garamond"/>
          <w:b/>
          <w:color w:val="808080" w:themeColor="background1" w:themeShade="80"/>
          <w:lang w:val="fr-FR"/>
        </w:rPr>
      </w:pPr>
    </w:p>
    <w:p w14:paraId="5FC0002B" w14:textId="77777777" w:rsidR="00E84F31" w:rsidRPr="00ED5839" w:rsidRDefault="00E84F31" w:rsidP="00E84F31">
      <w:pPr>
        <w:rPr>
          <w:rFonts w:ascii="Garamond" w:hAnsi="Garamond"/>
          <w:b/>
          <w:color w:val="808080" w:themeColor="background1" w:themeShade="80"/>
          <w:lang w:val="fr-FR"/>
        </w:rPr>
      </w:pPr>
    </w:p>
    <w:p w14:paraId="63D35952" w14:textId="0C7E0614" w:rsidR="00E84F31" w:rsidRPr="0074140B" w:rsidRDefault="00E84F31" w:rsidP="00E84F31">
      <w:pPr>
        <w:rPr>
          <w:rFonts w:ascii="Garamond" w:hAnsi="Garamond"/>
          <w:b/>
          <w:color w:val="808080" w:themeColor="background1" w:themeShade="80"/>
          <w:lang w:val="fr-FR"/>
        </w:rPr>
      </w:pPr>
      <w:r>
        <w:rPr>
          <w:rFonts w:ascii="Garamond" w:hAnsi="Garamond"/>
          <w:b/>
          <w:color w:val="808080" w:themeColor="background1" w:themeShade="80"/>
          <w:lang w:val="fr-FR"/>
        </w:rPr>
        <w:lastRenderedPageBreak/>
        <w:t xml:space="preserve">Mandat - </w:t>
      </w:r>
      <w:r w:rsidRPr="0074140B">
        <w:rPr>
          <w:rFonts w:ascii="Garamond" w:hAnsi="Garamond"/>
          <w:b/>
          <w:color w:val="808080" w:themeColor="background1" w:themeShade="80"/>
          <w:lang w:val="fr-FR"/>
        </w:rPr>
        <w:t>ANNEX E</w:t>
      </w:r>
      <w:r>
        <w:rPr>
          <w:rFonts w:ascii="Garamond" w:hAnsi="Garamond"/>
          <w:b/>
          <w:color w:val="808080" w:themeColor="background1" w:themeShade="80"/>
          <w:lang w:val="fr-FR"/>
        </w:rPr>
        <w:t xml:space="preserve"> : Evaluation</w:t>
      </w:r>
      <w:r w:rsidR="004C3D42">
        <w:rPr>
          <w:rFonts w:ascii="Garamond" w:hAnsi="Garamond"/>
          <w:b/>
          <w:color w:val="808080" w:themeColor="background1" w:themeShade="80"/>
          <w:lang w:val="fr-FR"/>
        </w:rPr>
        <w:t xml:space="preserve"> à</w:t>
      </w:r>
      <w:r>
        <w:rPr>
          <w:rFonts w:ascii="Garamond" w:hAnsi="Garamond"/>
          <w:b/>
          <w:color w:val="808080" w:themeColor="background1" w:themeShade="80"/>
          <w:lang w:val="fr-FR"/>
        </w:rPr>
        <w:t xml:space="preserve"> mi-parcours </w:t>
      </w:r>
    </w:p>
    <w:p w14:paraId="3E16879D" w14:textId="77777777" w:rsidR="00E84F31" w:rsidRPr="0074140B" w:rsidRDefault="00E84F31" w:rsidP="00E84F31">
      <w:pPr>
        <w:rPr>
          <w:rFonts w:ascii="Garamond" w:hAnsi="Garamond"/>
          <w:b/>
          <w:sz w:val="18"/>
          <w:szCs w:val="18"/>
          <w:lang w:val="fr-FR"/>
        </w:rPr>
      </w:pPr>
    </w:p>
    <w:tbl>
      <w:tblPr>
        <w:tblStyle w:val="Grilledutableau"/>
        <w:tblW w:w="0" w:type="auto"/>
        <w:tblLook w:val="04A0" w:firstRow="1" w:lastRow="0" w:firstColumn="1" w:lastColumn="0" w:noHBand="0" w:noVBand="1"/>
      </w:tblPr>
      <w:tblGrid>
        <w:gridCol w:w="310"/>
        <w:gridCol w:w="1847"/>
        <w:gridCol w:w="7193"/>
      </w:tblGrid>
      <w:tr w:rsidR="00E84F31" w:rsidRPr="00444D3F" w14:paraId="78A9DA6A" w14:textId="77777777" w:rsidTr="00164A7B">
        <w:tc>
          <w:tcPr>
            <w:tcW w:w="9350" w:type="dxa"/>
            <w:gridSpan w:val="3"/>
            <w:shd w:val="clear" w:color="auto" w:fill="D9D9D9" w:themeFill="background1" w:themeFillShade="D9"/>
          </w:tcPr>
          <w:p w14:paraId="015D704D" w14:textId="77777777" w:rsidR="00E84F31" w:rsidRPr="00CD05A4" w:rsidRDefault="00E84F31" w:rsidP="00164A7B">
            <w:pPr>
              <w:rPr>
                <w:rFonts w:ascii="Garamond" w:hAnsi="Garamond" w:cs="Arial"/>
                <w:b/>
                <w:sz w:val="20"/>
                <w:szCs w:val="20"/>
                <w:lang w:val="fr-FR"/>
              </w:rPr>
            </w:pPr>
            <w:r w:rsidRPr="00CD05A4">
              <w:rPr>
                <w:rFonts w:ascii="Garamond" w:hAnsi="Garamond" w:cs="Arial"/>
                <w:b/>
                <w:sz w:val="20"/>
                <w:szCs w:val="20"/>
                <w:lang w:val="fr-FR"/>
              </w:rPr>
              <w:t xml:space="preserve">Évaluation des progrès vers la réalisation des résultats : </w:t>
            </w:r>
            <w:r w:rsidRPr="00CD05A4">
              <w:rPr>
                <w:rFonts w:ascii="Garamond" w:hAnsi="Garamond" w:cs="Arial"/>
                <w:sz w:val="20"/>
                <w:szCs w:val="20"/>
                <w:lang w:val="fr-FR"/>
              </w:rPr>
              <w:t>(une évaluation pour chaque réalisation et pour chaque objectif)</w:t>
            </w:r>
          </w:p>
        </w:tc>
      </w:tr>
      <w:tr w:rsidR="00E84F31" w:rsidRPr="00444D3F" w14:paraId="743E7205" w14:textId="77777777" w:rsidTr="00164A7B">
        <w:tc>
          <w:tcPr>
            <w:tcW w:w="310" w:type="dxa"/>
            <w:vAlign w:val="center"/>
          </w:tcPr>
          <w:p w14:paraId="272D074D"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6</w:t>
            </w:r>
          </w:p>
        </w:tc>
        <w:tc>
          <w:tcPr>
            <w:tcW w:w="1868" w:type="dxa"/>
            <w:vAlign w:val="center"/>
          </w:tcPr>
          <w:p w14:paraId="057DDE7B"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Très satisfaisant (HS)</w:t>
            </w:r>
          </w:p>
        </w:tc>
        <w:tc>
          <w:tcPr>
            <w:tcW w:w="7398" w:type="dxa"/>
          </w:tcPr>
          <w:p w14:paraId="48CCCF6D" w14:textId="77777777" w:rsidR="00E84F31" w:rsidRPr="00CD05A4" w:rsidRDefault="00E84F31" w:rsidP="00164A7B">
            <w:pPr>
              <w:jc w:val="both"/>
              <w:rPr>
                <w:rFonts w:ascii="Garamond" w:hAnsi="Garamond" w:cs="Arial"/>
                <w:sz w:val="20"/>
                <w:szCs w:val="20"/>
                <w:lang w:val="fr-FR"/>
              </w:rPr>
            </w:pPr>
            <w:r w:rsidRPr="003C5276">
              <w:rPr>
                <w:rFonts w:ascii="Garamond" w:hAnsi="Garamond"/>
                <w:bCs/>
                <w:sz w:val="18"/>
                <w:szCs w:val="18"/>
                <w:lang w:val="fr-FR"/>
              </w:rPr>
              <w:t>L’objectif/la réalisation devrait atteindre ou dépasser toutes les cibles de fin de projet</w:t>
            </w:r>
            <w:r>
              <w:rPr>
                <w:rFonts w:ascii="Garamond" w:hAnsi="Garamond"/>
                <w:bCs/>
                <w:sz w:val="18"/>
                <w:szCs w:val="18"/>
                <w:lang w:val="fr-FR"/>
              </w:rPr>
              <w:t xml:space="preserve">, </w:t>
            </w:r>
            <w:r w:rsidRPr="003C5276">
              <w:rPr>
                <w:rFonts w:ascii="Garamond" w:hAnsi="Garamond" w:cs="Calibri"/>
                <w:sz w:val="18"/>
                <w:szCs w:val="18"/>
                <w:lang w:val="fr-FR"/>
              </w:rPr>
              <w:t>sans présenter d'insuffisance majeure.</w:t>
            </w:r>
            <w:r w:rsidRPr="003C5276">
              <w:rPr>
                <w:rFonts w:ascii="Calibri" w:hAnsi="Calibri" w:cs="Calibri"/>
                <w:sz w:val="18"/>
                <w:szCs w:val="18"/>
                <w:lang w:val="fr-FR"/>
              </w:rPr>
              <w:t xml:space="preserve"> </w:t>
            </w:r>
            <w:r w:rsidRPr="003C5276">
              <w:rPr>
                <w:rFonts w:ascii="Garamond" w:hAnsi="Garamond" w:cs="Calibri"/>
                <w:sz w:val="18"/>
                <w:szCs w:val="18"/>
                <w:lang w:val="fr-FR"/>
              </w:rPr>
              <w:t xml:space="preserve">Les </w:t>
            </w:r>
            <w:r>
              <w:rPr>
                <w:rFonts w:ascii="Garamond" w:hAnsi="Garamond" w:cs="Calibri"/>
                <w:sz w:val="18"/>
                <w:szCs w:val="18"/>
                <w:lang w:val="fr-FR"/>
              </w:rPr>
              <w:t>progrè</w:t>
            </w:r>
            <w:r w:rsidRPr="003C5276">
              <w:rPr>
                <w:rFonts w:ascii="Garamond" w:hAnsi="Garamond" w:cs="Calibri"/>
                <w:sz w:val="18"/>
                <w:szCs w:val="18"/>
                <w:lang w:val="fr-FR"/>
              </w:rPr>
              <w:t xml:space="preserve">s réalisés vers l’objectif/la </w:t>
            </w:r>
            <w:r>
              <w:rPr>
                <w:rFonts w:ascii="Garamond" w:hAnsi="Garamond" w:cs="Calibri"/>
                <w:sz w:val="18"/>
                <w:szCs w:val="18"/>
                <w:lang w:val="fr-FR"/>
              </w:rPr>
              <w:t>réalis</w:t>
            </w:r>
            <w:r w:rsidRPr="003C5276">
              <w:rPr>
                <w:rFonts w:ascii="Garamond" w:hAnsi="Garamond" w:cs="Calibri"/>
                <w:sz w:val="18"/>
                <w:szCs w:val="18"/>
                <w:lang w:val="fr-FR"/>
              </w:rPr>
              <w:t>ation peu</w:t>
            </w:r>
            <w:r>
              <w:rPr>
                <w:rFonts w:ascii="Garamond" w:hAnsi="Garamond" w:cs="Calibri"/>
                <w:sz w:val="18"/>
                <w:szCs w:val="18"/>
                <w:lang w:val="fr-FR"/>
              </w:rPr>
              <w:t>ven</w:t>
            </w:r>
            <w:r w:rsidRPr="003C5276">
              <w:rPr>
                <w:rFonts w:ascii="Garamond" w:hAnsi="Garamond" w:cs="Calibri"/>
                <w:sz w:val="18"/>
                <w:szCs w:val="18"/>
                <w:lang w:val="fr-FR"/>
              </w:rPr>
              <w:t>t être un exemple de « bonnes pratiques ».</w:t>
            </w:r>
            <w:r w:rsidRPr="003C5276">
              <w:rPr>
                <w:rFonts w:ascii="Calibri" w:hAnsi="Calibri" w:cs="Calibri"/>
                <w:sz w:val="18"/>
                <w:szCs w:val="18"/>
                <w:lang w:val="fr-FR"/>
              </w:rPr>
              <w:t xml:space="preserve"> </w:t>
            </w:r>
            <w:r w:rsidRPr="003C5276">
              <w:rPr>
                <w:rFonts w:ascii="Garamond" w:hAnsi="Garamond"/>
                <w:bCs/>
                <w:spacing w:val="-2"/>
                <w:sz w:val="18"/>
                <w:szCs w:val="18"/>
                <w:lang w:val="fr-FR"/>
              </w:rPr>
              <w:t xml:space="preserve"> </w:t>
            </w:r>
          </w:p>
        </w:tc>
      </w:tr>
      <w:tr w:rsidR="00E84F31" w:rsidRPr="00444D3F" w14:paraId="66198CAA" w14:textId="77777777" w:rsidTr="00164A7B">
        <w:tc>
          <w:tcPr>
            <w:tcW w:w="310" w:type="dxa"/>
            <w:vAlign w:val="center"/>
          </w:tcPr>
          <w:p w14:paraId="1AA91976"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5</w:t>
            </w:r>
          </w:p>
        </w:tc>
        <w:tc>
          <w:tcPr>
            <w:tcW w:w="1868" w:type="dxa"/>
            <w:vAlign w:val="center"/>
          </w:tcPr>
          <w:p w14:paraId="64429038"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Satisfaisant (S)</w:t>
            </w:r>
          </w:p>
        </w:tc>
        <w:tc>
          <w:tcPr>
            <w:tcW w:w="7398" w:type="dxa"/>
          </w:tcPr>
          <w:p w14:paraId="68A391B4" w14:textId="77777777" w:rsidR="00E84F31" w:rsidRPr="00C16EC1" w:rsidRDefault="00E84F31" w:rsidP="00164A7B">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16EC1">
              <w:rPr>
                <w:rFonts w:ascii="Garamond" w:hAnsi="Garamond"/>
                <w:bCs/>
                <w:sz w:val="18"/>
                <w:szCs w:val="18"/>
                <w:lang w:val="fr-FR"/>
              </w:rPr>
              <w:t>,</w:t>
            </w:r>
            <w:r w:rsidRPr="00C16EC1">
              <w:rPr>
                <w:rFonts w:ascii="Garamond" w:hAnsi="Garamond"/>
                <w:bCs/>
                <w:spacing w:val="-3"/>
                <w:sz w:val="18"/>
                <w:szCs w:val="18"/>
                <w:lang w:val="fr-FR"/>
              </w:rPr>
              <w:t xml:space="preserve"> </w:t>
            </w:r>
            <w:r w:rsidRPr="00C16EC1">
              <w:rPr>
                <w:rFonts w:ascii="Garamond" w:hAnsi="Garamond" w:cs="Calibri"/>
                <w:sz w:val="18"/>
                <w:szCs w:val="18"/>
                <w:lang w:val="fr-FR"/>
              </w:rPr>
              <w:t>et ne présente que des insuffisances mineures</w:t>
            </w:r>
            <w:r w:rsidRPr="00C16EC1">
              <w:rPr>
                <w:rFonts w:ascii="Garamond" w:hAnsi="Garamond"/>
                <w:bCs/>
                <w:sz w:val="18"/>
                <w:szCs w:val="18"/>
                <w:lang w:val="fr-FR"/>
              </w:rPr>
              <w:t>.</w:t>
            </w:r>
          </w:p>
        </w:tc>
      </w:tr>
      <w:tr w:rsidR="00E84F31" w:rsidRPr="00444D3F" w14:paraId="36EC42FE" w14:textId="77777777" w:rsidTr="00164A7B">
        <w:tc>
          <w:tcPr>
            <w:tcW w:w="310" w:type="dxa"/>
            <w:vAlign w:val="center"/>
          </w:tcPr>
          <w:p w14:paraId="7D3653A2"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4</w:t>
            </w:r>
          </w:p>
        </w:tc>
        <w:tc>
          <w:tcPr>
            <w:tcW w:w="1868" w:type="dxa"/>
            <w:vAlign w:val="center"/>
          </w:tcPr>
          <w:p w14:paraId="2833740D"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Assez satisfaisant (MS)</w:t>
            </w:r>
          </w:p>
        </w:tc>
        <w:tc>
          <w:tcPr>
            <w:tcW w:w="7398" w:type="dxa"/>
          </w:tcPr>
          <w:p w14:paraId="58F7D67C" w14:textId="77777777" w:rsidR="00E84F31" w:rsidRPr="00CD05A4" w:rsidRDefault="00E84F31" w:rsidP="00164A7B">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Pr>
                <w:rFonts w:ascii="Garamond" w:hAnsi="Garamond"/>
                <w:bCs/>
                <w:sz w:val="18"/>
                <w:szCs w:val="18"/>
                <w:lang w:val="fr-FR"/>
              </w:rPr>
              <w:t xml:space="preserve">mais présente </w:t>
            </w:r>
            <w:r w:rsidRPr="00E8354D">
              <w:rPr>
                <w:rFonts w:ascii="Garamond" w:hAnsi="Garamond" w:cs="Calibri"/>
                <w:sz w:val="18"/>
                <w:szCs w:val="18"/>
                <w:lang w:val="fr-FR"/>
              </w:rPr>
              <w:t>des insuffisances importantes</w:t>
            </w:r>
            <w:r w:rsidRPr="00E8354D">
              <w:rPr>
                <w:rFonts w:ascii="Garamond" w:hAnsi="Garamond"/>
                <w:bCs/>
                <w:sz w:val="18"/>
                <w:szCs w:val="18"/>
                <w:lang w:val="fr-FR"/>
              </w:rPr>
              <w:t>.</w:t>
            </w:r>
          </w:p>
        </w:tc>
      </w:tr>
      <w:tr w:rsidR="00E84F31" w:rsidRPr="00444D3F" w14:paraId="766C76DF" w14:textId="77777777" w:rsidTr="00164A7B">
        <w:tc>
          <w:tcPr>
            <w:tcW w:w="310" w:type="dxa"/>
            <w:vAlign w:val="center"/>
          </w:tcPr>
          <w:p w14:paraId="20D2CBFD" w14:textId="77777777" w:rsidR="00E84F31" w:rsidRPr="00CD05A4" w:rsidRDefault="00E84F31" w:rsidP="00164A7B">
            <w:pPr>
              <w:rPr>
                <w:rFonts w:ascii="Garamond" w:hAnsi="Garamond" w:cs="Calibri"/>
                <w:sz w:val="20"/>
                <w:szCs w:val="20"/>
                <w:lang w:val="fr-FR"/>
              </w:rPr>
            </w:pPr>
            <w:r w:rsidRPr="00CD05A4">
              <w:rPr>
                <w:rFonts w:ascii="Garamond" w:hAnsi="Garamond" w:cs="Arial"/>
                <w:sz w:val="20"/>
                <w:szCs w:val="20"/>
                <w:lang w:val="fr-FR"/>
              </w:rPr>
              <w:t>3</w:t>
            </w:r>
          </w:p>
        </w:tc>
        <w:tc>
          <w:tcPr>
            <w:tcW w:w="1868" w:type="dxa"/>
            <w:vAlign w:val="center"/>
          </w:tcPr>
          <w:p w14:paraId="51E867D9" w14:textId="77777777" w:rsidR="00E84F31" w:rsidRPr="00CD05A4" w:rsidRDefault="00E84F31" w:rsidP="00164A7B">
            <w:pPr>
              <w:rPr>
                <w:rFonts w:ascii="Garamond" w:hAnsi="Garamond" w:cs="Calibri"/>
                <w:sz w:val="20"/>
                <w:szCs w:val="20"/>
                <w:lang w:val="fr-FR"/>
              </w:rPr>
            </w:pPr>
            <w:r w:rsidRPr="00CD05A4">
              <w:rPr>
                <w:rFonts w:ascii="Garamond" w:hAnsi="Garamond" w:cs="Arial"/>
                <w:sz w:val="20"/>
                <w:szCs w:val="20"/>
                <w:lang w:val="fr-FR"/>
              </w:rPr>
              <w:t>Assez insatisfaisant (HU)</w:t>
            </w:r>
          </w:p>
        </w:tc>
        <w:tc>
          <w:tcPr>
            <w:tcW w:w="7398" w:type="dxa"/>
          </w:tcPr>
          <w:p w14:paraId="5BE4DFD9" w14:textId="77777777" w:rsidR="00E84F31" w:rsidRPr="00CD05A4" w:rsidRDefault="00E84F31" w:rsidP="00164A7B">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Pr>
                <w:rFonts w:ascii="Garamond" w:hAnsi="Garamond"/>
                <w:bCs/>
                <w:sz w:val="18"/>
                <w:szCs w:val="18"/>
                <w:lang w:val="fr-FR"/>
              </w:rPr>
              <w:t xml:space="preserve">mais présente </w:t>
            </w:r>
            <w:r>
              <w:rPr>
                <w:rFonts w:ascii="Garamond" w:hAnsi="Garamond" w:cs="Calibri"/>
                <w:sz w:val="18"/>
                <w:szCs w:val="18"/>
                <w:lang w:val="fr-FR"/>
              </w:rPr>
              <w:t>des insuffisances majeures</w:t>
            </w:r>
            <w:r w:rsidRPr="00E8354D">
              <w:rPr>
                <w:rFonts w:ascii="Garamond" w:hAnsi="Garamond"/>
                <w:bCs/>
                <w:sz w:val="18"/>
                <w:szCs w:val="18"/>
                <w:lang w:val="fr-FR"/>
              </w:rPr>
              <w:t>.</w:t>
            </w:r>
          </w:p>
        </w:tc>
      </w:tr>
      <w:tr w:rsidR="00E84F31" w:rsidRPr="00444D3F" w14:paraId="57B0BF6F" w14:textId="77777777" w:rsidTr="00164A7B">
        <w:tc>
          <w:tcPr>
            <w:tcW w:w="310" w:type="dxa"/>
            <w:vAlign w:val="center"/>
          </w:tcPr>
          <w:p w14:paraId="3A19508F"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2</w:t>
            </w:r>
          </w:p>
        </w:tc>
        <w:tc>
          <w:tcPr>
            <w:tcW w:w="1846" w:type="dxa"/>
            <w:vAlign w:val="center"/>
          </w:tcPr>
          <w:p w14:paraId="7834480D" w14:textId="77777777" w:rsidR="00E84F31" w:rsidRPr="00CD05A4" w:rsidRDefault="00E84F31" w:rsidP="00164A7B">
            <w:pPr>
              <w:rPr>
                <w:rFonts w:ascii="Garamond" w:hAnsi="Garamond" w:cs="Arial"/>
                <w:sz w:val="20"/>
                <w:szCs w:val="20"/>
                <w:lang w:val="fr-FR"/>
              </w:rPr>
            </w:pPr>
            <w:r w:rsidRPr="00CD05A4">
              <w:rPr>
                <w:rFonts w:ascii="Garamond" w:hAnsi="Garamond" w:cs="Arial"/>
                <w:sz w:val="20"/>
                <w:szCs w:val="20"/>
                <w:lang w:val="fr-FR"/>
              </w:rPr>
              <w:t>Insatisfaisant (U)</w:t>
            </w:r>
          </w:p>
        </w:tc>
        <w:tc>
          <w:tcPr>
            <w:tcW w:w="7194" w:type="dxa"/>
          </w:tcPr>
          <w:p w14:paraId="08BD0D37" w14:textId="77777777" w:rsidR="00E84F31" w:rsidRPr="00CD05A4" w:rsidRDefault="00E84F31" w:rsidP="00164A7B">
            <w:pPr>
              <w:jc w:val="both"/>
              <w:rPr>
                <w:rFonts w:ascii="Garamond" w:hAnsi="Garamond" w:cs="Arial"/>
                <w:sz w:val="20"/>
                <w:szCs w:val="20"/>
                <w:lang w:val="fr-FR"/>
              </w:rPr>
            </w:pPr>
            <w:r w:rsidRPr="00C16EC1">
              <w:rPr>
                <w:rFonts w:ascii="Garamond" w:hAnsi="Garamond"/>
                <w:bCs/>
                <w:sz w:val="18"/>
                <w:szCs w:val="18"/>
                <w:lang w:val="fr-FR"/>
              </w:rPr>
              <w:t xml:space="preserve">L’objectif/la réalisation </w:t>
            </w:r>
            <w:r>
              <w:rPr>
                <w:rFonts w:ascii="Garamond" w:hAnsi="Garamond"/>
                <w:bCs/>
                <w:sz w:val="18"/>
                <w:szCs w:val="18"/>
                <w:lang w:val="fr-FR"/>
              </w:rPr>
              <w:t xml:space="preserve">ne </w:t>
            </w:r>
            <w:r w:rsidRPr="00C16EC1">
              <w:rPr>
                <w:rFonts w:ascii="Garamond" w:hAnsi="Garamond"/>
                <w:bCs/>
                <w:sz w:val="18"/>
                <w:szCs w:val="18"/>
                <w:lang w:val="fr-FR"/>
              </w:rPr>
              <w:t xml:space="preserve">devrait </w:t>
            </w:r>
            <w:r>
              <w:rPr>
                <w:rFonts w:ascii="Garamond" w:hAnsi="Garamond"/>
                <w:bCs/>
                <w:sz w:val="18"/>
                <w:szCs w:val="18"/>
                <w:lang w:val="fr-FR"/>
              </w:rPr>
              <w:t xml:space="preserve">pas </w:t>
            </w:r>
            <w:r w:rsidRPr="00C16EC1">
              <w:rPr>
                <w:rFonts w:ascii="Garamond" w:hAnsi="Garamond"/>
                <w:bCs/>
                <w:sz w:val="18"/>
                <w:szCs w:val="18"/>
                <w:lang w:val="fr-FR"/>
              </w:rPr>
              <w:t xml:space="preserve">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w:t>
            </w:r>
          </w:p>
        </w:tc>
      </w:tr>
      <w:tr w:rsidR="00E84F31" w:rsidRPr="00444D3F" w14:paraId="0D301A8A" w14:textId="77777777" w:rsidTr="00164A7B">
        <w:tc>
          <w:tcPr>
            <w:tcW w:w="310" w:type="dxa"/>
            <w:vAlign w:val="center"/>
          </w:tcPr>
          <w:p w14:paraId="32ACF7F7" w14:textId="77777777" w:rsidR="00E84F31" w:rsidRPr="00CD05A4" w:rsidRDefault="00E84F31" w:rsidP="00164A7B">
            <w:pPr>
              <w:rPr>
                <w:rFonts w:ascii="Garamond" w:hAnsi="Garamond" w:cs="Calibri"/>
                <w:sz w:val="20"/>
                <w:szCs w:val="20"/>
                <w:lang w:val="fr-FR"/>
              </w:rPr>
            </w:pPr>
            <w:r w:rsidRPr="00CD05A4">
              <w:rPr>
                <w:rFonts w:ascii="Garamond" w:hAnsi="Garamond" w:cs="Arial"/>
                <w:sz w:val="20"/>
                <w:szCs w:val="20"/>
                <w:lang w:val="fr-FR"/>
              </w:rPr>
              <w:t>1</w:t>
            </w:r>
          </w:p>
        </w:tc>
        <w:tc>
          <w:tcPr>
            <w:tcW w:w="1846" w:type="dxa"/>
            <w:vAlign w:val="center"/>
          </w:tcPr>
          <w:p w14:paraId="30B19520" w14:textId="77777777" w:rsidR="00E84F31" w:rsidRPr="00CD05A4" w:rsidRDefault="00E84F31" w:rsidP="00164A7B">
            <w:pPr>
              <w:rPr>
                <w:rFonts w:ascii="Garamond" w:hAnsi="Garamond" w:cs="Calibri"/>
                <w:sz w:val="20"/>
                <w:szCs w:val="20"/>
                <w:lang w:val="fr-FR"/>
              </w:rPr>
            </w:pPr>
            <w:r w:rsidRPr="00CD05A4">
              <w:rPr>
                <w:rFonts w:ascii="Garamond" w:hAnsi="Garamond" w:cs="Arial"/>
                <w:sz w:val="20"/>
                <w:szCs w:val="20"/>
                <w:lang w:val="fr-FR"/>
              </w:rPr>
              <w:t>Très insatisfaisant (HU)</w:t>
            </w:r>
          </w:p>
        </w:tc>
        <w:tc>
          <w:tcPr>
            <w:tcW w:w="7194" w:type="dxa"/>
          </w:tcPr>
          <w:p w14:paraId="27B2B0A9" w14:textId="77777777" w:rsidR="00E84F31" w:rsidRPr="00BE6C1A" w:rsidRDefault="00E84F31" w:rsidP="00164A7B">
            <w:pPr>
              <w:jc w:val="both"/>
              <w:rPr>
                <w:rFonts w:ascii="Garamond" w:hAnsi="Garamond" w:cs="Calibri"/>
                <w:sz w:val="20"/>
                <w:szCs w:val="20"/>
                <w:lang w:val="fr-FR"/>
              </w:rPr>
            </w:pPr>
            <w:r w:rsidRPr="00BE6C1A">
              <w:rPr>
                <w:rFonts w:ascii="Garamond" w:hAnsi="Garamond"/>
                <w:bCs/>
                <w:sz w:val="18"/>
                <w:szCs w:val="18"/>
                <w:lang w:val="fr-FR"/>
              </w:rPr>
              <w:t>L’objectif/la réalisation n’a pas atteint</w:t>
            </w:r>
            <w:r>
              <w:rPr>
                <w:rFonts w:ascii="Garamond" w:hAnsi="Garamond"/>
                <w:bCs/>
                <w:sz w:val="18"/>
                <w:szCs w:val="18"/>
                <w:lang w:val="fr-FR"/>
              </w:rPr>
              <w:t xml:space="preserve"> l</w:t>
            </w:r>
            <w:r w:rsidRPr="00BE6C1A">
              <w:rPr>
                <w:rFonts w:ascii="Garamond" w:hAnsi="Garamond"/>
                <w:bCs/>
                <w:sz w:val="18"/>
                <w:szCs w:val="18"/>
                <w:lang w:val="fr-FR"/>
              </w:rPr>
              <w:t xml:space="preserve">es cibles à mi-parcours, et ne devrait atteindre aucune des cibles </w:t>
            </w:r>
            <w:r>
              <w:rPr>
                <w:rFonts w:ascii="Garamond" w:hAnsi="Garamond"/>
                <w:bCs/>
                <w:sz w:val="18"/>
                <w:szCs w:val="18"/>
                <w:lang w:val="fr-FR"/>
              </w:rPr>
              <w:t>de fin de projet</w:t>
            </w:r>
            <w:r w:rsidRPr="00BE6C1A">
              <w:rPr>
                <w:rFonts w:ascii="Garamond" w:hAnsi="Garamond"/>
                <w:bCs/>
                <w:sz w:val="18"/>
                <w:szCs w:val="18"/>
                <w:lang w:val="fr-FR"/>
              </w:rPr>
              <w:t>.</w:t>
            </w:r>
          </w:p>
        </w:tc>
      </w:tr>
    </w:tbl>
    <w:p w14:paraId="0976DD21" w14:textId="77777777" w:rsidR="00E84F31" w:rsidRPr="00BE6C1A" w:rsidRDefault="00E84F31" w:rsidP="00E84F31">
      <w:pPr>
        <w:rPr>
          <w:rFonts w:ascii="Garamond" w:hAnsi="Garamond" w:cs="Arial"/>
          <w:b/>
          <w:szCs w:val="20"/>
          <w:lang w:val="fr-FR"/>
        </w:rPr>
      </w:pPr>
    </w:p>
    <w:tbl>
      <w:tblPr>
        <w:tblStyle w:val="Grilledutableau"/>
        <w:tblW w:w="0" w:type="auto"/>
        <w:tblLook w:val="04A0" w:firstRow="1" w:lastRow="0" w:firstColumn="1" w:lastColumn="0" w:noHBand="0" w:noVBand="1"/>
      </w:tblPr>
      <w:tblGrid>
        <w:gridCol w:w="310"/>
        <w:gridCol w:w="1846"/>
        <w:gridCol w:w="7194"/>
      </w:tblGrid>
      <w:tr w:rsidR="00E84F31" w:rsidRPr="00444D3F" w14:paraId="20AD667A" w14:textId="77777777" w:rsidTr="00164A7B">
        <w:tc>
          <w:tcPr>
            <w:tcW w:w="9576" w:type="dxa"/>
            <w:gridSpan w:val="3"/>
            <w:shd w:val="clear" w:color="auto" w:fill="D9D9D9" w:themeFill="background1" w:themeFillShade="D9"/>
          </w:tcPr>
          <w:p w14:paraId="300DE8EC" w14:textId="77777777" w:rsidR="00E84F31" w:rsidRPr="007F4DB1" w:rsidRDefault="00E84F31" w:rsidP="00164A7B">
            <w:pPr>
              <w:rPr>
                <w:rFonts w:ascii="Garamond" w:hAnsi="Garamond" w:cs="Arial"/>
                <w:b/>
                <w:sz w:val="20"/>
                <w:szCs w:val="20"/>
                <w:lang w:val="fr-FR"/>
              </w:rPr>
            </w:pPr>
            <w:r w:rsidRPr="007F4DB1">
              <w:rPr>
                <w:rFonts w:ascii="Garamond" w:hAnsi="Garamond" w:cs="Arial"/>
                <w:b/>
                <w:sz w:val="20"/>
                <w:szCs w:val="20"/>
                <w:lang w:val="fr-FR"/>
              </w:rPr>
              <w:t>Evaluation de la mise en œuvre</w:t>
            </w:r>
            <w:r>
              <w:rPr>
                <w:rFonts w:ascii="Garamond" w:hAnsi="Garamond" w:cs="Arial"/>
                <w:b/>
                <w:sz w:val="20"/>
                <w:szCs w:val="20"/>
                <w:lang w:val="fr-FR"/>
              </w:rPr>
              <w:t xml:space="preserve"> du projet et de la gestion réactive </w:t>
            </w:r>
            <w:r w:rsidRPr="007F4DB1">
              <w:rPr>
                <w:rFonts w:ascii="Garamond" w:hAnsi="Garamond"/>
                <w:b/>
                <w:color w:val="000000"/>
                <w:sz w:val="20"/>
                <w:szCs w:val="20"/>
                <w:lang w:val="fr-FR"/>
              </w:rPr>
              <w:t xml:space="preserve">: </w:t>
            </w:r>
            <w:r>
              <w:rPr>
                <w:rFonts w:ascii="Garamond" w:hAnsi="Garamond"/>
                <w:color w:val="000000"/>
                <w:sz w:val="20"/>
                <w:szCs w:val="20"/>
                <w:lang w:val="fr-FR"/>
              </w:rPr>
              <w:t>(une seule évaluation globale</w:t>
            </w:r>
            <w:r w:rsidRPr="007F4DB1">
              <w:rPr>
                <w:rFonts w:ascii="Garamond" w:hAnsi="Garamond"/>
                <w:color w:val="000000"/>
                <w:sz w:val="20"/>
                <w:szCs w:val="20"/>
                <w:lang w:val="fr-FR"/>
              </w:rPr>
              <w:t>)</w:t>
            </w:r>
          </w:p>
        </w:tc>
      </w:tr>
      <w:tr w:rsidR="00E84F31" w:rsidRPr="00613116" w14:paraId="73B3C618" w14:textId="77777777" w:rsidTr="00164A7B">
        <w:tc>
          <w:tcPr>
            <w:tcW w:w="310" w:type="dxa"/>
            <w:vAlign w:val="center"/>
          </w:tcPr>
          <w:p w14:paraId="37410766"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6</w:t>
            </w:r>
          </w:p>
        </w:tc>
        <w:tc>
          <w:tcPr>
            <w:tcW w:w="1868" w:type="dxa"/>
            <w:vAlign w:val="center"/>
          </w:tcPr>
          <w:p w14:paraId="54C5ACEB" w14:textId="77777777" w:rsidR="00E84F31" w:rsidRPr="0074140B" w:rsidRDefault="00E84F31" w:rsidP="00164A7B">
            <w:pPr>
              <w:rPr>
                <w:rFonts w:ascii="Garamond" w:hAnsi="Garamond" w:cs="Arial"/>
                <w:sz w:val="20"/>
                <w:szCs w:val="20"/>
                <w:lang w:val="fr-FR"/>
              </w:rPr>
            </w:pPr>
            <w:r>
              <w:rPr>
                <w:rFonts w:ascii="Garamond" w:hAnsi="Garamond" w:cs="Arial"/>
                <w:sz w:val="20"/>
                <w:szCs w:val="20"/>
                <w:lang w:val="fr-FR"/>
              </w:rPr>
              <w:t>Très satisfaisant</w:t>
            </w:r>
            <w:r w:rsidRPr="0074140B">
              <w:rPr>
                <w:rFonts w:ascii="Garamond" w:hAnsi="Garamond" w:cs="Arial"/>
                <w:sz w:val="20"/>
                <w:szCs w:val="20"/>
                <w:lang w:val="fr-FR"/>
              </w:rPr>
              <w:t xml:space="preserve"> (HS)</w:t>
            </w:r>
          </w:p>
        </w:tc>
        <w:tc>
          <w:tcPr>
            <w:tcW w:w="7398" w:type="dxa"/>
          </w:tcPr>
          <w:p w14:paraId="3E879D8B" w14:textId="77777777" w:rsidR="00E84F31" w:rsidRPr="00D27F96" w:rsidRDefault="00E84F31" w:rsidP="00164A7B">
            <w:pPr>
              <w:jc w:val="both"/>
              <w:rPr>
                <w:rFonts w:ascii="Garamond" w:hAnsi="Garamond" w:cs="Arial"/>
                <w:sz w:val="20"/>
                <w:szCs w:val="20"/>
                <w:lang w:val="fr-FR"/>
              </w:rPr>
            </w:pPr>
            <w:r>
              <w:rPr>
                <w:rFonts w:ascii="Garamond" w:hAnsi="Garamond"/>
                <w:sz w:val="18"/>
                <w:szCs w:val="18"/>
                <w:lang w:val="fr-FR"/>
              </w:rPr>
              <w:t>La m</w:t>
            </w:r>
            <w:r w:rsidRPr="007F4DB1">
              <w:rPr>
                <w:rFonts w:ascii="Garamond" w:hAnsi="Garamond"/>
                <w:sz w:val="18"/>
                <w:szCs w:val="18"/>
                <w:lang w:val="fr-FR"/>
              </w:rPr>
              <w:t xml:space="preserve">ise en œuvre des sept composantes – </w:t>
            </w:r>
            <w:r>
              <w:rPr>
                <w:rFonts w:ascii="Garamond" w:hAnsi="Garamond"/>
                <w:color w:val="000000"/>
                <w:sz w:val="18"/>
                <w:szCs w:val="18"/>
                <w:lang w:val="fr-FR"/>
              </w:rPr>
              <w:t>dispositions relatives à la</w:t>
            </w:r>
            <w:r w:rsidRPr="007F4DB1">
              <w:rPr>
                <w:rFonts w:ascii="Garamond" w:hAnsi="Garamond"/>
                <w:color w:val="000000"/>
                <w:sz w:val="18"/>
                <w:szCs w:val="18"/>
                <w:lang w:val="fr-FR"/>
              </w:rPr>
              <w:t xml:space="preserve"> gestion, planification des activités, </w:t>
            </w:r>
            <w:r>
              <w:rPr>
                <w:rFonts w:ascii="Garamond" w:hAnsi="Garamond"/>
                <w:color w:val="000000"/>
                <w:sz w:val="18"/>
                <w:szCs w:val="18"/>
                <w:lang w:val="fr-FR"/>
              </w:rPr>
              <w:t xml:space="preserve">financement et cofinancement, systèmes de suivi et d’évaluation au niveau du projet, participation des parties prenantes, communication des données et communication </w:t>
            </w:r>
            <w:r w:rsidRPr="007F4DB1">
              <w:rPr>
                <w:rFonts w:ascii="Garamond" w:hAnsi="Garamond"/>
                <w:sz w:val="18"/>
                <w:szCs w:val="18"/>
                <w:lang w:val="fr-FR"/>
              </w:rPr>
              <w:t xml:space="preserve">– </w:t>
            </w:r>
            <w:r>
              <w:rPr>
                <w:rFonts w:ascii="Garamond" w:hAnsi="Garamond"/>
                <w:color w:val="000000"/>
                <w:sz w:val="18"/>
                <w:szCs w:val="18"/>
                <w:lang w:val="fr-FR"/>
              </w:rPr>
              <w:t>permet la mise en œuvre efficace et efficiente du projet et de la gestion réactive. Le projet peut être un exemple de « bonnes pratiques »</w:t>
            </w:r>
            <w:r w:rsidRPr="00D27F96">
              <w:rPr>
                <w:rFonts w:ascii="Garamond" w:hAnsi="Garamond"/>
                <w:sz w:val="18"/>
                <w:szCs w:val="18"/>
                <w:lang w:val="fr-FR"/>
              </w:rPr>
              <w:t>.</w:t>
            </w:r>
          </w:p>
        </w:tc>
      </w:tr>
      <w:tr w:rsidR="00E84F31" w:rsidRPr="00444D3F" w14:paraId="129CBB7F" w14:textId="77777777" w:rsidTr="00164A7B">
        <w:tc>
          <w:tcPr>
            <w:tcW w:w="310" w:type="dxa"/>
            <w:vAlign w:val="center"/>
          </w:tcPr>
          <w:p w14:paraId="52C37670"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5</w:t>
            </w:r>
          </w:p>
        </w:tc>
        <w:tc>
          <w:tcPr>
            <w:tcW w:w="1868" w:type="dxa"/>
            <w:vAlign w:val="center"/>
          </w:tcPr>
          <w:p w14:paraId="2FA379EF" w14:textId="77777777" w:rsidR="00E84F31" w:rsidRPr="0074140B" w:rsidRDefault="00E84F31" w:rsidP="00164A7B">
            <w:pPr>
              <w:rPr>
                <w:rFonts w:ascii="Garamond" w:hAnsi="Garamond" w:cs="Arial"/>
                <w:sz w:val="20"/>
                <w:szCs w:val="20"/>
                <w:lang w:val="fr-FR"/>
              </w:rPr>
            </w:pPr>
            <w:r>
              <w:rPr>
                <w:rFonts w:ascii="Garamond" w:hAnsi="Garamond" w:cs="Arial"/>
                <w:sz w:val="20"/>
                <w:szCs w:val="20"/>
                <w:lang w:val="fr-FR"/>
              </w:rPr>
              <w:t>Satisfaisant</w:t>
            </w:r>
            <w:r w:rsidRPr="0074140B">
              <w:rPr>
                <w:rFonts w:ascii="Garamond" w:hAnsi="Garamond" w:cs="Arial"/>
                <w:sz w:val="20"/>
                <w:szCs w:val="20"/>
                <w:lang w:val="fr-FR"/>
              </w:rPr>
              <w:t xml:space="preserve"> (S)</w:t>
            </w:r>
          </w:p>
        </w:tc>
        <w:tc>
          <w:tcPr>
            <w:tcW w:w="7398" w:type="dxa"/>
          </w:tcPr>
          <w:p w14:paraId="2D899819" w14:textId="77777777" w:rsidR="00E84F31" w:rsidRPr="00F70E80" w:rsidRDefault="00E84F31" w:rsidP="00164A7B">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Pr>
                <w:rFonts w:ascii="Garamond" w:hAnsi="Garamond"/>
                <w:sz w:val="18"/>
                <w:szCs w:val="18"/>
                <w:lang w:val="fr-FR"/>
              </w:rPr>
              <w:t>, à l’exception de quelques composantes faisant l’objet de mesures correctives</w:t>
            </w:r>
            <w:r w:rsidRPr="00F70E80">
              <w:rPr>
                <w:rFonts w:ascii="Garamond" w:hAnsi="Garamond"/>
                <w:sz w:val="18"/>
                <w:szCs w:val="18"/>
                <w:lang w:val="fr-FR"/>
              </w:rPr>
              <w:t>.</w:t>
            </w:r>
          </w:p>
        </w:tc>
      </w:tr>
      <w:tr w:rsidR="00E84F31" w:rsidRPr="00444D3F" w14:paraId="363937D7" w14:textId="77777777" w:rsidTr="00164A7B">
        <w:tc>
          <w:tcPr>
            <w:tcW w:w="310" w:type="dxa"/>
            <w:vAlign w:val="center"/>
          </w:tcPr>
          <w:p w14:paraId="21D1A465"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14:paraId="029C8572" w14:textId="77777777" w:rsidR="00E84F31" w:rsidRPr="0074140B" w:rsidRDefault="00E84F31" w:rsidP="00164A7B">
            <w:pPr>
              <w:rPr>
                <w:rFonts w:ascii="Garamond" w:hAnsi="Garamond" w:cs="Arial"/>
                <w:sz w:val="20"/>
                <w:szCs w:val="20"/>
                <w:lang w:val="fr-FR"/>
              </w:rPr>
            </w:pPr>
            <w:r>
              <w:rPr>
                <w:rFonts w:ascii="Garamond" w:hAnsi="Garamond" w:cs="Arial"/>
                <w:sz w:val="20"/>
                <w:szCs w:val="20"/>
                <w:lang w:val="fr-FR"/>
              </w:rPr>
              <w:t>Assez satisfaisant</w:t>
            </w:r>
            <w:r w:rsidRPr="0074140B">
              <w:rPr>
                <w:rFonts w:ascii="Garamond" w:hAnsi="Garamond" w:cs="Arial"/>
                <w:sz w:val="20"/>
                <w:szCs w:val="20"/>
                <w:lang w:val="fr-FR"/>
              </w:rPr>
              <w:t xml:space="preserve"> (MS)</w:t>
            </w:r>
          </w:p>
        </w:tc>
        <w:tc>
          <w:tcPr>
            <w:tcW w:w="7398" w:type="dxa"/>
          </w:tcPr>
          <w:p w14:paraId="49B81638" w14:textId="77777777" w:rsidR="00E84F31" w:rsidRPr="0073094B" w:rsidRDefault="00E84F31" w:rsidP="00164A7B">
            <w:pPr>
              <w:jc w:val="both"/>
              <w:rPr>
                <w:rFonts w:ascii="Garamond" w:hAnsi="Garamond" w:cs="Arial"/>
                <w:sz w:val="20"/>
                <w:szCs w:val="20"/>
                <w:lang w:val="fr-FR"/>
              </w:rPr>
            </w:pPr>
            <w:r>
              <w:rPr>
                <w:rFonts w:ascii="Garamond" w:hAnsi="Garamond"/>
                <w:sz w:val="18"/>
                <w:szCs w:val="18"/>
                <w:lang w:val="fr-FR"/>
              </w:rPr>
              <w:t xml:space="preserve">La mise en œuvre de certaines </w:t>
            </w:r>
            <w:r w:rsidRPr="00F70E80">
              <w:rPr>
                <w:rFonts w:ascii="Garamond" w:hAnsi="Garamond"/>
                <w:sz w:val="18"/>
                <w:szCs w:val="18"/>
                <w:lang w:val="fr-FR"/>
              </w:rPr>
              <w:t xml:space="preserve">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sidRPr="0073094B">
              <w:rPr>
                <w:rFonts w:ascii="Garamond" w:hAnsi="Garamond"/>
                <w:color w:val="000000"/>
                <w:sz w:val="18"/>
                <w:szCs w:val="18"/>
                <w:lang w:val="fr-FR"/>
              </w:rPr>
              <w:t xml:space="preserve">, </w:t>
            </w:r>
            <w:r>
              <w:rPr>
                <w:rFonts w:ascii="Garamond" w:hAnsi="Garamond"/>
                <w:color w:val="000000"/>
                <w:sz w:val="18"/>
                <w:szCs w:val="18"/>
                <w:lang w:val="fr-FR"/>
              </w:rPr>
              <w:t>mais certaines composantes nécessitent des mesures correctives</w:t>
            </w:r>
            <w:r w:rsidRPr="0073094B">
              <w:rPr>
                <w:rFonts w:ascii="Garamond" w:hAnsi="Garamond"/>
                <w:sz w:val="18"/>
                <w:szCs w:val="18"/>
                <w:lang w:val="fr-FR"/>
              </w:rPr>
              <w:t>.</w:t>
            </w:r>
          </w:p>
        </w:tc>
      </w:tr>
      <w:tr w:rsidR="00E84F31" w:rsidRPr="00444D3F" w14:paraId="65B8BCEA" w14:textId="77777777" w:rsidTr="00164A7B">
        <w:tc>
          <w:tcPr>
            <w:tcW w:w="310" w:type="dxa"/>
            <w:vAlign w:val="center"/>
          </w:tcPr>
          <w:p w14:paraId="4C200740" w14:textId="77777777" w:rsidR="00E84F31" w:rsidRPr="0074140B" w:rsidRDefault="00E84F31" w:rsidP="00164A7B">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14:paraId="03C2FB6B" w14:textId="77777777" w:rsidR="00E84F31" w:rsidRPr="0074140B" w:rsidRDefault="00E84F31" w:rsidP="00164A7B">
            <w:pPr>
              <w:rPr>
                <w:rFonts w:ascii="Garamond" w:hAnsi="Garamond" w:cs="Calibri"/>
                <w:sz w:val="20"/>
                <w:szCs w:val="20"/>
                <w:lang w:val="fr-FR"/>
              </w:rPr>
            </w:pPr>
            <w:r>
              <w:rPr>
                <w:rFonts w:ascii="Garamond" w:hAnsi="Garamond" w:cs="Arial"/>
                <w:sz w:val="20"/>
                <w:szCs w:val="20"/>
                <w:lang w:val="fr-FR"/>
              </w:rPr>
              <w:t>Assez insatisfaisant</w:t>
            </w:r>
            <w:r w:rsidRPr="0074140B">
              <w:rPr>
                <w:rFonts w:ascii="Garamond" w:hAnsi="Garamond" w:cs="Arial"/>
                <w:sz w:val="20"/>
                <w:szCs w:val="20"/>
                <w:lang w:val="fr-FR"/>
              </w:rPr>
              <w:t xml:space="preserve"> (MU)</w:t>
            </w:r>
          </w:p>
        </w:tc>
        <w:tc>
          <w:tcPr>
            <w:tcW w:w="7398" w:type="dxa"/>
          </w:tcPr>
          <w:p w14:paraId="6A33F130" w14:textId="77777777" w:rsidR="00E84F31" w:rsidRPr="0073094B" w:rsidRDefault="00E84F31" w:rsidP="00164A7B">
            <w:pPr>
              <w:jc w:val="both"/>
              <w:rPr>
                <w:rFonts w:ascii="Garamond" w:hAnsi="Garamond" w:cs="Calibri"/>
                <w:sz w:val="20"/>
                <w:szCs w:val="20"/>
                <w:lang w:val="fr-FR"/>
              </w:rPr>
            </w:pPr>
            <w:r>
              <w:rPr>
                <w:rFonts w:ascii="Garamond" w:hAnsi="Garamond"/>
                <w:sz w:val="18"/>
                <w:szCs w:val="18"/>
                <w:lang w:val="fr-FR"/>
              </w:rPr>
              <w:t xml:space="preserve">La mise en œuvre de certaines </w:t>
            </w:r>
            <w:r w:rsidRPr="00F70E80">
              <w:rPr>
                <w:rFonts w:ascii="Garamond" w:hAnsi="Garamond"/>
                <w:sz w:val="18"/>
                <w:szCs w:val="18"/>
                <w:lang w:val="fr-FR"/>
              </w:rPr>
              <w:t xml:space="preserve">des sept composantes </w:t>
            </w:r>
            <w:r>
              <w:rPr>
                <w:rFonts w:ascii="Garamond" w:hAnsi="Garamond"/>
                <w:sz w:val="18"/>
                <w:szCs w:val="18"/>
                <w:lang w:val="fr-FR"/>
              </w:rPr>
              <w:t xml:space="preserve">permet </w:t>
            </w:r>
            <w:r>
              <w:rPr>
                <w:rFonts w:ascii="Garamond" w:hAnsi="Garamond"/>
                <w:color w:val="000000"/>
                <w:sz w:val="18"/>
                <w:szCs w:val="18"/>
                <w:lang w:val="fr-FR"/>
              </w:rPr>
              <w:t>la mise en œuvre efficace et efficiente du projet et de la gestion réactive</w:t>
            </w:r>
            <w:r w:rsidRPr="0073094B">
              <w:rPr>
                <w:rFonts w:ascii="Garamond" w:hAnsi="Garamond"/>
                <w:color w:val="000000"/>
                <w:sz w:val="18"/>
                <w:szCs w:val="18"/>
                <w:lang w:val="fr-FR"/>
              </w:rPr>
              <w:t xml:space="preserve">, </w:t>
            </w:r>
            <w:r>
              <w:rPr>
                <w:rFonts w:ascii="Garamond" w:hAnsi="Garamond"/>
                <w:color w:val="000000"/>
                <w:sz w:val="18"/>
                <w:szCs w:val="18"/>
                <w:lang w:val="fr-FR"/>
              </w:rPr>
              <w:t>mais la plupart des composantes nécessitent des mesures correctives</w:t>
            </w:r>
            <w:r w:rsidRPr="0073094B">
              <w:rPr>
                <w:rFonts w:ascii="Garamond" w:hAnsi="Garamond"/>
                <w:sz w:val="18"/>
                <w:szCs w:val="18"/>
                <w:lang w:val="fr-FR"/>
              </w:rPr>
              <w:t>.</w:t>
            </w:r>
          </w:p>
        </w:tc>
      </w:tr>
      <w:tr w:rsidR="00E84F31" w:rsidRPr="00444D3F" w14:paraId="6EEE54D7" w14:textId="77777777" w:rsidTr="00164A7B">
        <w:tc>
          <w:tcPr>
            <w:tcW w:w="310" w:type="dxa"/>
            <w:vAlign w:val="center"/>
          </w:tcPr>
          <w:p w14:paraId="7B344E39"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14:paraId="20A9CC28" w14:textId="77777777" w:rsidR="00E84F31" w:rsidRPr="0074140B" w:rsidRDefault="00E84F31" w:rsidP="00164A7B">
            <w:pPr>
              <w:rPr>
                <w:rFonts w:ascii="Garamond" w:hAnsi="Garamond" w:cs="Arial"/>
                <w:sz w:val="20"/>
                <w:szCs w:val="20"/>
                <w:lang w:val="fr-FR"/>
              </w:rPr>
            </w:pPr>
            <w:r>
              <w:rPr>
                <w:rFonts w:ascii="Garamond" w:hAnsi="Garamond" w:cs="Arial"/>
                <w:sz w:val="20"/>
                <w:szCs w:val="20"/>
                <w:lang w:val="fr-FR"/>
              </w:rPr>
              <w:t>Insatisfaisant</w:t>
            </w:r>
            <w:r w:rsidRPr="0074140B">
              <w:rPr>
                <w:rFonts w:ascii="Garamond" w:hAnsi="Garamond" w:cs="Arial"/>
                <w:sz w:val="20"/>
                <w:szCs w:val="20"/>
                <w:lang w:val="fr-FR"/>
              </w:rPr>
              <w:t xml:space="preserve"> (U)</w:t>
            </w:r>
          </w:p>
        </w:tc>
        <w:tc>
          <w:tcPr>
            <w:tcW w:w="7398" w:type="dxa"/>
          </w:tcPr>
          <w:p w14:paraId="2D09E04A" w14:textId="77777777" w:rsidR="00E84F31" w:rsidRPr="0073094B" w:rsidRDefault="00E84F31" w:rsidP="00164A7B">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ne permet </w:t>
            </w:r>
            <w:r>
              <w:rPr>
                <w:rFonts w:ascii="Garamond" w:hAnsi="Garamond"/>
                <w:color w:val="000000"/>
                <w:sz w:val="18"/>
                <w:szCs w:val="18"/>
                <w:lang w:val="fr-FR"/>
              </w:rPr>
              <w:t>pas la mise en œuvre efficace et efficiente du projet et de la gestion réactive</w:t>
            </w:r>
            <w:r w:rsidRPr="0073094B">
              <w:rPr>
                <w:rFonts w:ascii="Garamond" w:hAnsi="Garamond"/>
                <w:color w:val="000000"/>
                <w:sz w:val="18"/>
                <w:szCs w:val="18"/>
                <w:lang w:val="fr-FR"/>
              </w:rPr>
              <w:t>.</w:t>
            </w:r>
          </w:p>
        </w:tc>
      </w:tr>
      <w:tr w:rsidR="00E84F31" w:rsidRPr="00444D3F" w14:paraId="39D353EB" w14:textId="77777777" w:rsidTr="00164A7B">
        <w:tc>
          <w:tcPr>
            <w:tcW w:w="310" w:type="dxa"/>
            <w:vAlign w:val="center"/>
          </w:tcPr>
          <w:p w14:paraId="4839B3C4" w14:textId="77777777" w:rsidR="00E84F31" w:rsidRPr="0074140B" w:rsidRDefault="00E84F31" w:rsidP="00164A7B">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14:paraId="68B24330" w14:textId="77777777" w:rsidR="00E84F31" w:rsidRPr="0074140B" w:rsidRDefault="00E84F31" w:rsidP="00164A7B">
            <w:pPr>
              <w:rPr>
                <w:rFonts w:ascii="Garamond" w:hAnsi="Garamond" w:cs="Calibri"/>
                <w:sz w:val="20"/>
                <w:szCs w:val="20"/>
                <w:lang w:val="fr-FR"/>
              </w:rPr>
            </w:pPr>
            <w:r>
              <w:rPr>
                <w:rFonts w:ascii="Garamond" w:hAnsi="Garamond" w:cs="Arial"/>
                <w:sz w:val="20"/>
                <w:szCs w:val="20"/>
                <w:lang w:val="fr-FR"/>
              </w:rPr>
              <w:t>Très insatisfaisant</w:t>
            </w:r>
            <w:r w:rsidRPr="0074140B">
              <w:rPr>
                <w:rFonts w:ascii="Garamond" w:hAnsi="Garamond" w:cs="Arial"/>
                <w:sz w:val="20"/>
                <w:szCs w:val="20"/>
                <w:lang w:val="fr-FR"/>
              </w:rPr>
              <w:t xml:space="preserve"> (HU)</w:t>
            </w:r>
          </w:p>
        </w:tc>
        <w:tc>
          <w:tcPr>
            <w:tcW w:w="7398" w:type="dxa"/>
          </w:tcPr>
          <w:p w14:paraId="19C8723D" w14:textId="77777777" w:rsidR="00E84F31" w:rsidRPr="006941B2" w:rsidRDefault="00E84F31" w:rsidP="00164A7B">
            <w:pPr>
              <w:jc w:val="both"/>
              <w:rPr>
                <w:rFonts w:ascii="Garamond" w:hAnsi="Garamond" w:cs="Calibri"/>
                <w:sz w:val="20"/>
                <w:szCs w:val="20"/>
                <w:lang w:val="fr-FR"/>
              </w:rPr>
            </w:pPr>
            <w:r>
              <w:rPr>
                <w:rFonts w:ascii="Garamond" w:hAnsi="Garamond"/>
                <w:sz w:val="18"/>
                <w:szCs w:val="18"/>
                <w:lang w:val="fr-FR"/>
              </w:rPr>
              <w:t>La mise en œuvre d’aucune</w:t>
            </w:r>
            <w:r w:rsidRPr="00F70E80">
              <w:rPr>
                <w:rFonts w:ascii="Garamond" w:hAnsi="Garamond"/>
                <w:sz w:val="18"/>
                <w:szCs w:val="18"/>
                <w:lang w:val="fr-FR"/>
              </w:rPr>
              <w:t xml:space="preserve"> des sept composantes </w:t>
            </w:r>
            <w:r>
              <w:rPr>
                <w:rFonts w:ascii="Garamond" w:hAnsi="Garamond"/>
                <w:sz w:val="18"/>
                <w:szCs w:val="18"/>
                <w:lang w:val="fr-FR"/>
              </w:rPr>
              <w:t>ne permet</w:t>
            </w:r>
            <w:r>
              <w:rPr>
                <w:rFonts w:ascii="Garamond" w:hAnsi="Garamond"/>
                <w:color w:val="000000"/>
                <w:sz w:val="18"/>
                <w:szCs w:val="18"/>
                <w:lang w:val="fr-FR"/>
              </w:rPr>
              <w:t xml:space="preserve"> la mise en œuvre efficace et efficiente du projet et de la gestion réactive</w:t>
            </w:r>
            <w:r w:rsidRPr="006941B2">
              <w:rPr>
                <w:rFonts w:ascii="Garamond" w:hAnsi="Garamond"/>
                <w:color w:val="000000"/>
                <w:sz w:val="18"/>
                <w:szCs w:val="18"/>
                <w:lang w:val="fr-FR"/>
              </w:rPr>
              <w:t>.</w:t>
            </w:r>
          </w:p>
        </w:tc>
      </w:tr>
    </w:tbl>
    <w:p w14:paraId="7B473C54" w14:textId="77777777" w:rsidR="00E84F31" w:rsidRPr="006941B2" w:rsidRDefault="00E84F31" w:rsidP="00E84F31">
      <w:pPr>
        <w:rPr>
          <w:rFonts w:ascii="Garamond" w:hAnsi="Garamond" w:cs="Arial"/>
          <w:b/>
          <w:szCs w:val="20"/>
          <w:lang w:val="fr-FR"/>
        </w:rPr>
      </w:pPr>
    </w:p>
    <w:tbl>
      <w:tblPr>
        <w:tblStyle w:val="Grilledutableau"/>
        <w:tblW w:w="9576" w:type="dxa"/>
        <w:tblLook w:val="04A0" w:firstRow="1" w:lastRow="0" w:firstColumn="1" w:lastColumn="0" w:noHBand="0" w:noVBand="1"/>
      </w:tblPr>
      <w:tblGrid>
        <w:gridCol w:w="310"/>
        <w:gridCol w:w="1868"/>
        <w:gridCol w:w="7398"/>
      </w:tblGrid>
      <w:tr w:rsidR="00E84F31" w:rsidRPr="00444D3F" w14:paraId="64AA4D55" w14:textId="77777777" w:rsidTr="00164A7B">
        <w:tc>
          <w:tcPr>
            <w:tcW w:w="9576" w:type="dxa"/>
            <w:gridSpan w:val="3"/>
            <w:shd w:val="clear" w:color="auto" w:fill="D9D9D9" w:themeFill="background1" w:themeFillShade="D9"/>
          </w:tcPr>
          <w:p w14:paraId="76E25A2C" w14:textId="77777777" w:rsidR="00E84F31" w:rsidRPr="00186910" w:rsidRDefault="00E84F31" w:rsidP="00164A7B">
            <w:pPr>
              <w:rPr>
                <w:rFonts w:ascii="Garamond" w:hAnsi="Garamond" w:cs="Arial"/>
                <w:b/>
                <w:sz w:val="20"/>
                <w:szCs w:val="20"/>
                <w:lang w:val="fr-FR"/>
              </w:rPr>
            </w:pPr>
            <w:r w:rsidRPr="00186910">
              <w:rPr>
                <w:rFonts w:ascii="Garamond" w:hAnsi="Garamond"/>
                <w:b/>
                <w:sz w:val="20"/>
                <w:szCs w:val="20"/>
                <w:lang w:val="fr-FR"/>
              </w:rPr>
              <w:t xml:space="preserve">Évaluation de la durabilité : </w:t>
            </w:r>
            <w:r>
              <w:rPr>
                <w:rFonts w:ascii="Garamond" w:hAnsi="Garamond"/>
                <w:color w:val="000000"/>
                <w:sz w:val="20"/>
                <w:szCs w:val="20"/>
                <w:lang w:val="fr-FR"/>
              </w:rPr>
              <w:t>(une seule évaluation globale</w:t>
            </w:r>
            <w:r w:rsidRPr="00186910">
              <w:rPr>
                <w:rFonts w:ascii="Garamond" w:hAnsi="Garamond"/>
                <w:color w:val="000000"/>
                <w:sz w:val="20"/>
                <w:szCs w:val="20"/>
                <w:lang w:val="fr-FR"/>
              </w:rPr>
              <w:t>)</w:t>
            </w:r>
          </w:p>
        </w:tc>
      </w:tr>
      <w:tr w:rsidR="00E84F31" w:rsidRPr="00444D3F" w14:paraId="4AE3D5A9" w14:textId="77777777" w:rsidTr="00164A7B">
        <w:tc>
          <w:tcPr>
            <w:tcW w:w="310" w:type="dxa"/>
            <w:vAlign w:val="center"/>
          </w:tcPr>
          <w:p w14:paraId="74659FC0"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14:paraId="79AE7BD6" w14:textId="77777777" w:rsidR="00E84F31" w:rsidRPr="0074140B" w:rsidRDefault="00E84F31" w:rsidP="00164A7B">
            <w:pPr>
              <w:rPr>
                <w:rFonts w:ascii="Garamond" w:hAnsi="Garamond" w:cs="Arial"/>
                <w:sz w:val="20"/>
                <w:szCs w:val="20"/>
                <w:lang w:val="fr-FR"/>
              </w:rPr>
            </w:pPr>
            <w:r>
              <w:rPr>
                <w:rFonts w:ascii="Garamond" w:hAnsi="Garamond"/>
                <w:sz w:val="20"/>
                <w:szCs w:val="20"/>
                <w:lang w:val="fr-FR"/>
              </w:rPr>
              <w:t>Probable</w:t>
            </w:r>
            <w:r w:rsidRPr="0074140B">
              <w:rPr>
                <w:rFonts w:ascii="Garamond" w:hAnsi="Garamond"/>
                <w:sz w:val="20"/>
                <w:szCs w:val="20"/>
                <w:lang w:val="fr-FR"/>
              </w:rPr>
              <w:t xml:space="preserve"> (L)</w:t>
            </w:r>
          </w:p>
        </w:tc>
        <w:tc>
          <w:tcPr>
            <w:tcW w:w="7398" w:type="dxa"/>
          </w:tcPr>
          <w:p w14:paraId="35D1C0F2" w14:textId="77777777" w:rsidR="00E84F31" w:rsidRPr="00190C15" w:rsidRDefault="00E84F31" w:rsidP="00164A7B">
            <w:pPr>
              <w:jc w:val="both"/>
              <w:rPr>
                <w:rFonts w:ascii="Garamond" w:hAnsi="Garamond" w:cs="Arial"/>
                <w:sz w:val="18"/>
                <w:szCs w:val="18"/>
                <w:lang w:val="fr-FR"/>
              </w:rPr>
            </w:pPr>
            <w:r w:rsidRPr="00190C15">
              <w:rPr>
                <w:rFonts w:ascii="Garamond" w:hAnsi="Garamond"/>
                <w:sz w:val="18"/>
                <w:szCs w:val="18"/>
                <w:lang w:val="fr-FR"/>
              </w:rPr>
              <w:t>Risques néglig</w:t>
            </w:r>
            <w:r>
              <w:rPr>
                <w:rFonts w:ascii="Garamond" w:hAnsi="Garamond"/>
                <w:sz w:val="18"/>
                <w:szCs w:val="18"/>
                <w:lang w:val="fr-FR"/>
              </w:rPr>
              <w:t>eables pour la durabilité ;</w:t>
            </w:r>
            <w:r w:rsidRPr="00190C15">
              <w:rPr>
                <w:rFonts w:ascii="Garamond" w:hAnsi="Garamond"/>
                <w:sz w:val="18"/>
                <w:szCs w:val="18"/>
                <w:lang w:val="fr-FR"/>
              </w:rPr>
              <w:t xml:space="preserve"> le</w:t>
            </w:r>
            <w:r>
              <w:rPr>
                <w:rFonts w:ascii="Garamond" w:hAnsi="Garamond"/>
                <w:sz w:val="18"/>
                <w:szCs w:val="18"/>
                <w:lang w:val="fr-FR"/>
              </w:rPr>
              <w:t>s principales réalisations sont</w:t>
            </w:r>
            <w:r w:rsidRPr="00190C15">
              <w:rPr>
                <w:rFonts w:ascii="Garamond" w:hAnsi="Garamond"/>
                <w:sz w:val="18"/>
                <w:szCs w:val="18"/>
                <w:lang w:val="fr-FR"/>
              </w:rPr>
              <w:t xml:space="preserve"> </w:t>
            </w:r>
            <w:r>
              <w:rPr>
                <w:rFonts w:ascii="Garamond" w:hAnsi="Garamond"/>
                <w:sz w:val="18"/>
                <w:szCs w:val="18"/>
                <w:lang w:val="fr-FR"/>
              </w:rPr>
              <w:t xml:space="preserve">sur le point d’être atteintes à la clôture du projet et devraient être maintenues dans un avenir prévisible </w:t>
            </w:r>
          </w:p>
        </w:tc>
      </w:tr>
      <w:tr w:rsidR="00E84F31" w:rsidRPr="00444D3F" w14:paraId="575A2469" w14:textId="77777777" w:rsidTr="00164A7B">
        <w:tc>
          <w:tcPr>
            <w:tcW w:w="310" w:type="dxa"/>
            <w:vAlign w:val="center"/>
          </w:tcPr>
          <w:p w14:paraId="218894C1" w14:textId="77777777" w:rsidR="00E84F31" w:rsidRPr="0074140B" w:rsidRDefault="00E84F31" w:rsidP="00164A7B">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14:paraId="0FBF7A38" w14:textId="77777777" w:rsidR="00E84F31" w:rsidRPr="00854B33" w:rsidRDefault="00E84F31" w:rsidP="00164A7B">
            <w:pPr>
              <w:rPr>
                <w:rFonts w:ascii="Garamond" w:hAnsi="Garamond" w:cs="Calibri"/>
                <w:sz w:val="20"/>
                <w:szCs w:val="20"/>
              </w:rPr>
            </w:pPr>
            <w:proofErr w:type="spellStart"/>
            <w:r w:rsidRPr="00854B33">
              <w:rPr>
                <w:rFonts w:ascii="Garamond" w:hAnsi="Garamond"/>
                <w:sz w:val="20"/>
                <w:szCs w:val="20"/>
              </w:rPr>
              <w:t>Assez</w:t>
            </w:r>
            <w:proofErr w:type="spellEnd"/>
            <w:r w:rsidRPr="00854B33">
              <w:rPr>
                <w:rFonts w:ascii="Garamond" w:hAnsi="Garamond"/>
                <w:sz w:val="20"/>
                <w:szCs w:val="20"/>
              </w:rPr>
              <w:t xml:space="preserve"> probable (ML)</w:t>
            </w:r>
          </w:p>
        </w:tc>
        <w:tc>
          <w:tcPr>
            <w:tcW w:w="7398" w:type="dxa"/>
          </w:tcPr>
          <w:p w14:paraId="3FC08279" w14:textId="77777777" w:rsidR="00E84F31" w:rsidRPr="00854B33" w:rsidRDefault="00E84F31" w:rsidP="00164A7B">
            <w:pPr>
              <w:jc w:val="both"/>
              <w:rPr>
                <w:rFonts w:ascii="Garamond" w:hAnsi="Garamond" w:cs="Calibri"/>
                <w:sz w:val="18"/>
                <w:szCs w:val="18"/>
                <w:lang w:val="fr-FR"/>
              </w:rPr>
            </w:pPr>
            <w:r w:rsidRPr="00854B33">
              <w:rPr>
                <w:rFonts w:ascii="Garamond" w:hAnsi="Garamond"/>
                <w:sz w:val="18"/>
                <w:szCs w:val="18"/>
                <w:lang w:val="fr-FR"/>
              </w:rPr>
              <w:t>Risque</w:t>
            </w:r>
            <w:r>
              <w:rPr>
                <w:rFonts w:ascii="Garamond" w:hAnsi="Garamond"/>
                <w:sz w:val="18"/>
                <w:szCs w:val="18"/>
                <w:lang w:val="fr-FR"/>
              </w:rPr>
              <w:t>s</w:t>
            </w:r>
            <w:r w:rsidRPr="00854B33">
              <w:rPr>
                <w:rFonts w:ascii="Garamond" w:hAnsi="Garamond"/>
                <w:sz w:val="18"/>
                <w:szCs w:val="18"/>
                <w:lang w:val="fr-FR"/>
              </w:rPr>
              <w:t xml:space="preserve"> modéré</w:t>
            </w:r>
            <w:r>
              <w:rPr>
                <w:rFonts w:ascii="Garamond" w:hAnsi="Garamond"/>
                <w:sz w:val="18"/>
                <w:szCs w:val="18"/>
                <w:lang w:val="fr-FR"/>
              </w:rPr>
              <w:t xml:space="preserve">s ; </w:t>
            </w:r>
            <w:r w:rsidRPr="00854B33">
              <w:rPr>
                <w:rFonts w:ascii="Garamond" w:hAnsi="Garamond"/>
                <w:sz w:val="18"/>
                <w:szCs w:val="18"/>
                <w:lang w:val="fr-FR"/>
              </w:rPr>
              <w:t xml:space="preserve">certaines réalisations au moins devraient </w:t>
            </w:r>
            <w:r>
              <w:rPr>
                <w:rFonts w:ascii="Garamond" w:hAnsi="Garamond"/>
                <w:sz w:val="18"/>
                <w:szCs w:val="18"/>
                <w:lang w:val="fr-FR"/>
              </w:rPr>
              <w:t>être maintenues, étant donné</w:t>
            </w:r>
            <w:r w:rsidRPr="00854B33">
              <w:rPr>
                <w:rFonts w:ascii="Garamond" w:hAnsi="Garamond"/>
                <w:sz w:val="18"/>
                <w:szCs w:val="18"/>
                <w:lang w:val="fr-FR"/>
              </w:rPr>
              <w:t xml:space="preserve"> </w:t>
            </w:r>
            <w:r>
              <w:rPr>
                <w:rFonts w:ascii="Garamond" w:hAnsi="Garamond"/>
                <w:sz w:val="18"/>
                <w:szCs w:val="18"/>
                <w:lang w:val="fr-FR"/>
              </w:rPr>
              <w:t xml:space="preserve">les </w:t>
            </w:r>
            <w:r w:rsidRPr="00854B33">
              <w:rPr>
                <w:rFonts w:ascii="Garamond" w:hAnsi="Garamond"/>
                <w:sz w:val="18"/>
                <w:szCs w:val="18"/>
                <w:lang w:val="fr-FR"/>
              </w:rPr>
              <w:t xml:space="preserve">progrès </w:t>
            </w:r>
            <w:r>
              <w:rPr>
                <w:rFonts w:ascii="Garamond" w:hAnsi="Garamond"/>
                <w:sz w:val="18"/>
                <w:szCs w:val="18"/>
                <w:lang w:val="fr-FR"/>
              </w:rPr>
              <w:t xml:space="preserve">vers les résultats des réalisations observés lors de l’examen à mi-parcours </w:t>
            </w:r>
          </w:p>
        </w:tc>
      </w:tr>
      <w:tr w:rsidR="00E84F31" w:rsidRPr="00444D3F" w14:paraId="7A5C20A2" w14:textId="77777777" w:rsidTr="00164A7B">
        <w:tc>
          <w:tcPr>
            <w:tcW w:w="310" w:type="dxa"/>
            <w:vAlign w:val="center"/>
          </w:tcPr>
          <w:p w14:paraId="3833C2C9" w14:textId="77777777" w:rsidR="00E84F31" w:rsidRPr="0074140B" w:rsidRDefault="00E84F31" w:rsidP="00164A7B">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14:paraId="34C46F6A" w14:textId="77777777" w:rsidR="00E84F31" w:rsidRPr="0074140B" w:rsidRDefault="00E84F31" w:rsidP="00164A7B">
            <w:pPr>
              <w:rPr>
                <w:rFonts w:ascii="Garamond" w:hAnsi="Garamond" w:cs="Arial"/>
                <w:sz w:val="20"/>
                <w:szCs w:val="20"/>
                <w:lang w:val="fr-FR"/>
              </w:rPr>
            </w:pPr>
            <w:proofErr w:type="spellStart"/>
            <w:r w:rsidRPr="00854B33">
              <w:rPr>
                <w:rFonts w:ascii="Garamond" w:hAnsi="Garamond"/>
                <w:sz w:val="20"/>
                <w:szCs w:val="20"/>
              </w:rPr>
              <w:t>Assez</w:t>
            </w:r>
            <w:proofErr w:type="spellEnd"/>
            <w:r w:rsidRPr="00854B33">
              <w:rPr>
                <w:rFonts w:ascii="Garamond" w:hAnsi="Garamond"/>
                <w:sz w:val="20"/>
                <w:szCs w:val="20"/>
              </w:rPr>
              <w:t xml:space="preserve"> </w:t>
            </w:r>
            <w:r>
              <w:rPr>
                <w:rFonts w:ascii="Garamond" w:hAnsi="Garamond"/>
                <w:sz w:val="20"/>
                <w:szCs w:val="20"/>
              </w:rPr>
              <w:t>im</w:t>
            </w:r>
            <w:r w:rsidRPr="00854B33">
              <w:rPr>
                <w:rFonts w:ascii="Garamond" w:hAnsi="Garamond"/>
                <w:sz w:val="20"/>
                <w:szCs w:val="20"/>
              </w:rPr>
              <w:t>probable</w:t>
            </w:r>
            <w:r w:rsidRPr="0074140B">
              <w:rPr>
                <w:rFonts w:ascii="Garamond" w:hAnsi="Garamond"/>
                <w:sz w:val="20"/>
                <w:szCs w:val="20"/>
                <w:lang w:val="fr-FR"/>
              </w:rPr>
              <w:t xml:space="preserve"> (MU)</w:t>
            </w:r>
          </w:p>
        </w:tc>
        <w:tc>
          <w:tcPr>
            <w:tcW w:w="7398" w:type="dxa"/>
          </w:tcPr>
          <w:p w14:paraId="6EF2F98A" w14:textId="77777777" w:rsidR="00E84F31" w:rsidRPr="004B72E1" w:rsidRDefault="00E84F31" w:rsidP="00164A7B">
            <w:pPr>
              <w:jc w:val="both"/>
              <w:rPr>
                <w:rFonts w:ascii="Garamond" w:hAnsi="Garamond" w:cs="Arial"/>
                <w:sz w:val="18"/>
                <w:szCs w:val="18"/>
                <w:lang w:val="fr-FR"/>
              </w:rPr>
            </w:pPr>
            <w:r w:rsidRPr="004B72E1">
              <w:rPr>
                <w:rFonts w:ascii="Garamond" w:hAnsi="Garamond"/>
                <w:sz w:val="18"/>
                <w:szCs w:val="18"/>
                <w:lang w:val="fr-FR"/>
              </w:rPr>
              <w:t xml:space="preserve">Risques importants que les principales réalisations </w:t>
            </w:r>
            <w:r>
              <w:rPr>
                <w:rFonts w:ascii="Garamond" w:hAnsi="Garamond"/>
                <w:sz w:val="18"/>
                <w:szCs w:val="18"/>
                <w:lang w:val="fr-FR"/>
              </w:rPr>
              <w:t xml:space="preserve">ne soient pas maintenues </w:t>
            </w:r>
            <w:r w:rsidRPr="004B72E1">
              <w:rPr>
                <w:rFonts w:ascii="Garamond" w:hAnsi="Garamond"/>
                <w:sz w:val="18"/>
                <w:szCs w:val="18"/>
                <w:lang w:val="fr-FR"/>
              </w:rPr>
              <w:t xml:space="preserve">après la clôture du projet, </w:t>
            </w:r>
            <w:r>
              <w:rPr>
                <w:rFonts w:ascii="Garamond" w:hAnsi="Garamond"/>
                <w:sz w:val="18"/>
                <w:szCs w:val="18"/>
                <w:lang w:val="fr-FR"/>
              </w:rPr>
              <w:t xml:space="preserve">à l’exception de certains produits et activités </w:t>
            </w:r>
          </w:p>
        </w:tc>
      </w:tr>
      <w:tr w:rsidR="00E84F31" w:rsidRPr="00444D3F" w14:paraId="407932DE" w14:textId="77777777" w:rsidTr="00164A7B">
        <w:tc>
          <w:tcPr>
            <w:tcW w:w="310" w:type="dxa"/>
            <w:vAlign w:val="center"/>
          </w:tcPr>
          <w:p w14:paraId="3B5CF0A5" w14:textId="77777777" w:rsidR="00E84F31" w:rsidRPr="0074140B" w:rsidRDefault="00E84F31" w:rsidP="00164A7B">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14:paraId="7788C547" w14:textId="77777777" w:rsidR="00E84F31" w:rsidRPr="0074140B" w:rsidRDefault="00E84F31" w:rsidP="00164A7B">
            <w:pPr>
              <w:rPr>
                <w:rFonts w:ascii="Garamond" w:hAnsi="Garamond" w:cs="Calibri"/>
                <w:sz w:val="20"/>
                <w:szCs w:val="20"/>
                <w:lang w:val="fr-FR"/>
              </w:rPr>
            </w:pPr>
            <w:r>
              <w:rPr>
                <w:rFonts w:ascii="Garamond" w:hAnsi="Garamond"/>
                <w:sz w:val="20"/>
                <w:szCs w:val="20"/>
                <w:lang w:val="fr-FR"/>
              </w:rPr>
              <w:t>Improbable</w:t>
            </w:r>
            <w:r w:rsidRPr="0074140B">
              <w:rPr>
                <w:rFonts w:ascii="Garamond" w:hAnsi="Garamond"/>
                <w:sz w:val="20"/>
                <w:szCs w:val="20"/>
                <w:lang w:val="fr-FR"/>
              </w:rPr>
              <w:t xml:space="preserve"> (U)</w:t>
            </w:r>
          </w:p>
        </w:tc>
        <w:tc>
          <w:tcPr>
            <w:tcW w:w="7398" w:type="dxa"/>
          </w:tcPr>
          <w:p w14:paraId="55051EBE" w14:textId="77777777" w:rsidR="00E84F31" w:rsidRPr="004C3726" w:rsidRDefault="00E84F31" w:rsidP="00164A7B">
            <w:pPr>
              <w:jc w:val="both"/>
              <w:rPr>
                <w:rFonts w:ascii="Garamond" w:hAnsi="Garamond" w:cs="Calibri"/>
                <w:sz w:val="18"/>
                <w:szCs w:val="18"/>
                <w:lang w:val="fr-FR"/>
              </w:rPr>
            </w:pPr>
            <w:r w:rsidRPr="004C3726">
              <w:rPr>
                <w:rFonts w:ascii="Garamond" w:hAnsi="Garamond"/>
                <w:sz w:val="18"/>
                <w:szCs w:val="18"/>
                <w:lang w:val="fr-FR"/>
              </w:rPr>
              <w:t xml:space="preserve">Risques forts que les réalisations du </w:t>
            </w:r>
            <w:r>
              <w:rPr>
                <w:rFonts w:ascii="Garamond" w:hAnsi="Garamond"/>
                <w:sz w:val="18"/>
                <w:szCs w:val="18"/>
                <w:lang w:val="fr-FR"/>
              </w:rPr>
              <w:t>projet et les principaux produit</w:t>
            </w:r>
            <w:r w:rsidRPr="004C3726">
              <w:rPr>
                <w:rFonts w:ascii="Garamond" w:hAnsi="Garamond"/>
                <w:sz w:val="18"/>
                <w:szCs w:val="18"/>
                <w:lang w:val="fr-FR"/>
              </w:rPr>
              <w:t xml:space="preserve">s </w:t>
            </w:r>
            <w:r>
              <w:rPr>
                <w:rFonts w:ascii="Garamond" w:hAnsi="Garamond"/>
                <w:sz w:val="18"/>
                <w:szCs w:val="18"/>
                <w:lang w:val="fr-FR"/>
              </w:rPr>
              <w:t xml:space="preserve">ne soient pas maintenus </w:t>
            </w:r>
          </w:p>
        </w:tc>
      </w:tr>
    </w:tbl>
    <w:p w14:paraId="04A1524F" w14:textId="77777777" w:rsidR="00E84F31" w:rsidRPr="004C3726" w:rsidRDefault="00E84F31" w:rsidP="00E84F31">
      <w:pPr>
        <w:rPr>
          <w:rFonts w:cs="Arial"/>
          <w:b/>
          <w:sz w:val="18"/>
          <w:szCs w:val="18"/>
          <w:lang w:val="fr-FR"/>
        </w:rPr>
      </w:pPr>
    </w:p>
    <w:p w14:paraId="3BDF4424" w14:textId="77777777" w:rsidR="00E84F31" w:rsidRDefault="00E84F31" w:rsidP="00E84F31">
      <w:pPr>
        <w:rPr>
          <w:rFonts w:ascii="Garamond" w:hAnsi="Garamond"/>
          <w:b/>
          <w:color w:val="808080" w:themeColor="background1" w:themeShade="80"/>
          <w:lang w:val="fr-FR"/>
        </w:rPr>
      </w:pPr>
    </w:p>
    <w:p w14:paraId="7F45EFB1" w14:textId="77777777" w:rsidR="00E84F31" w:rsidRDefault="00E84F31" w:rsidP="00E84F31">
      <w:pPr>
        <w:rPr>
          <w:rFonts w:ascii="Garamond" w:hAnsi="Garamond"/>
          <w:b/>
          <w:color w:val="808080" w:themeColor="background1" w:themeShade="80"/>
          <w:lang w:val="fr-FR"/>
        </w:rPr>
      </w:pPr>
    </w:p>
    <w:p w14:paraId="3909589B" w14:textId="77777777" w:rsidR="00E84F31" w:rsidRDefault="00E84F31" w:rsidP="00E84F31">
      <w:pPr>
        <w:rPr>
          <w:rFonts w:ascii="Garamond" w:hAnsi="Garamond"/>
          <w:b/>
          <w:color w:val="808080" w:themeColor="background1" w:themeShade="80"/>
          <w:lang w:val="fr-FR"/>
        </w:rPr>
      </w:pPr>
    </w:p>
    <w:p w14:paraId="3698FD2A" w14:textId="77777777" w:rsidR="00E84F31" w:rsidRDefault="00E84F31" w:rsidP="00E84F31">
      <w:pPr>
        <w:rPr>
          <w:rFonts w:ascii="Garamond" w:hAnsi="Garamond"/>
          <w:b/>
          <w:color w:val="808080" w:themeColor="background1" w:themeShade="80"/>
          <w:lang w:val="fr-FR"/>
        </w:rPr>
      </w:pPr>
    </w:p>
    <w:p w14:paraId="2634F958" w14:textId="77777777" w:rsidR="00E84F31" w:rsidRDefault="00E84F31" w:rsidP="00E84F31">
      <w:pPr>
        <w:rPr>
          <w:rFonts w:ascii="Garamond" w:hAnsi="Garamond"/>
          <w:b/>
          <w:color w:val="808080" w:themeColor="background1" w:themeShade="80"/>
          <w:lang w:val="fr-FR"/>
        </w:rPr>
      </w:pPr>
    </w:p>
    <w:p w14:paraId="594E6A93" w14:textId="77777777" w:rsidR="00E84F31" w:rsidRDefault="00E84F31" w:rsidP="00E84F31">
      <w:pPr>
        <w:rPr>
          <w:rFonts w:ascii="Garamond" w:hAnsi="Garamond"/>
          <w:b/>
          <w:color w:val="808080" w:themeColor="background1" w:themeShade="80"/>
          <w:lang w:val="fr-FR"/>
        </w:rPr>
      </w:pPr>
    </w:p>
    <w:p w14:paraId="305B7FCA" w14:textId="77777777" w:rsidR="00E84F31" w:rsidRDefault="00E84F31" w:rsidP="00E84F31">
      <w:pPr>
        <w:rPr>
          <w:rFonts w:ascii="Garamond" w:hAnsi="Garamond"/>
          <w:b/>
          <w:color w:val="808080" w:themeColor="background1" w:themeShade="80"/>
          <w:lang w:val="fr-FR"/>
        </w:rPr>
      </w:pPr>
    </w:p>
    <w:p w14:paraId="414241EC" w14:textId="77777777" w:rsidR="00E84F31" w:rsidRDefault="00E84F31" w:rsidP="00E84F31">
      <w:pPr>
        <w:rPr>
          <w:rFonts w:ascii="Garamond" w:hAnsi="Garamond"/>
          <w:b/>
          <w:color w:val="808080" w:themeColor="background1" w:themeShade="80"/>
          <w:lang w:val="fr-FR"/>
        </w:rPr>
      </w:pPr>
    </w:p>
    <w:p w14:paraId="25E7D6E6" w14:textId="77777777" w:rsidR="00E84F31" w:rsidRDefault="00E84F31" w:rsidP="00E84F31">
      <w:pPr>
        <w:rPr>
          <w:rFonts w:ascii="Garamond" w:hAnsi="Garamond"/>
          <w:b/>
          <w:color w:val="808080" w:themeColor="background1" w:themeShade="80"/>
          <w:lang w:val="fr-FR"/>
        </w:rPr>
      </w:pPr>
    </w:p>
    <w:p w14:paraId="4A2BF911" w14:textId="77777777" w:rsidR="00E84F31" w:rsidRDefault="00E84F31" w:rsidP="00E84F31">
      <w:pPr>
        <w:rPr>
          <w:rFonts w:ascii="Garamond" w:hAnsi="Garamond"/>
          <w:b/>
          <w:color w:val="808080" w:themeColor="background1" w:themeShade="80"/>
          <w:lang w:val="fr-FR"/>
        </w:rPr>
      </w:pPr>
    </w:p>
    <w:p w14:paraId="13FECDE8" w14:textId="16F71B8F" w:rsidR="00E84F31" w:rsidRPr="00692085" w:rsidRDefault="00E84F31" w:rsidP="00E84F31">
      <w:pPr>
        <w:rPr>
          <w:rFonts w:ascii="Garamond" w:hAnsi="Garamond"/>
          <w:b/>
          <w:color w:val="808080" w:themeColor="background1" w:themeShade="80"/>
          <w:lang w:val="fr-FR"/>
        </w:rPr>
      </w:pPr>
      <w:r w:rsidRPr="00692085">
        <w:rPr>
          <w:rFonts w:ascii="Garamond" w:hAnsi="Garamond"/>
          <w:b/>
          <w:color w:val="808080" w:themeColor="background1" w:themeShade="80"/>
          <w:lang w:val="fr-FR"/>
        </w:rPr>
        <w:t>Mandat - ANNEXE F : Formulaire d’</w:t>
      </w:r>
      <w:r>
        <w:rPr>
          <w:rFonts w:ascii="Garamond" w:hAnsi="Garamond"/>
          <w:b/>
          <w:color w:val="808080" w:themeColor="background1" w:themeShade="80"/>
          <w:lang w:val="fr-FR"/>
        </w:rPr>
        <w:t>approbation du R</w:t>
      </w:r>
      <w:r w:rsidRPr="00692085">
        <w:rPr>
          <w:rFonts w:ascii="Garamond" w:hAnsi="Garamond"/>
          <w:b/>
          <w:color w:val="808080" w:themeColor="background1" w:themeShade="80"/>
          <w:lang w:val="fr-FR"/>
        </w:rPr>
        <w:t>apport d’</w:t>
      </w:r>
      <w:r w:rsidR="008C507B">
        <w:rPr>
          <w:rFonts w:ascii="Garamond" w:hAnsi="Garamond"/>
          <w:b/>
          <w:color w:val="808080" w:themeColor="background1" w:themeShade="80"/>
          <w:lang w:val="fr-FR"/>
        </w:rPr>
        <w:t xml:space="preserve">évaluation </w:t>
      </w:r>
      <w:r>
        <w:rPr>
          <w:rFonts w:ascii="Garamond" w:hAnsi="Garamond"/>
          <w:b/>
          <w:color w:val="808080" w:themeColor="background1" w:themeShade="80"/>
          <w:lang w:val="fr-FR"/>
        </w:rPr>
        <w:t>à mi-parcours</w:t>
      </w:r>
    </w:p>
    <w:p w14:paraId="312DF0C2" w14:textId="77777777" w:rsidR="00E84F31" w:rsidRPr="00692085" w:rsidRDefault="00E84F31" w:rsidP="00E84F31">
      <w:pPr>
        <w:rPr>
          <w:rFonts w:ascii="Garamond" w:hAnsi="Garamond"/>
          <w:i/>
          <w:szCs w:val="20"/>
          <w:lang w:val="fr-FR"/>
        </w:rPr>
      </w:pPr>
      <w:r w:rsidRPr="0074140B">
        <w:rPr>
          <w:noProof/>
        </w:rPr>
        <w:lastRenderedPageBreak/>
        <mc:AlternateContent>
          <mc:Choice Requires="wps">
            <w:drawing>
              <wp:anchor distT="0" distB="0" distL="114300" distR="114300" simplePos="0" relativeHeight="251660288" behindDoc="0" locked="0" layoutInCell="1" allowOverlap="1" wp14:anchorId="078E509C" wp14:editId="79B72B56">
                <wp:simplePos x="0" y="0"/>
                <wp:positionH relativeFrom="column">
                  <wp:posOffset>0</wp:posOffset>
                </wp:positionH>
                <wp:positionV relativeFrom="paragraph">
                  <wp:posOffset>237490</wp:posOffset>
                </wp:positionV>
                <wp:extent cx="5863590" cy="1955165"/>
                <wp:effectExtent l="0" t="0" r="228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09D8F4A8" w14:textId="05FD05DF" w:rsidR="00C36B4C" w:rsidRPr="007D2836" w:rsidRDefault="00C36B4C" w:rsidP="00E84F31">
                            <w:pPr>
                              <w:rPr>
                                <w:rFonts w:ascii="Garamond" w:hAnsi="Garamond"/>
                                <w:b/>
                                <w:szCs w:val="20"/>
                                <w:lang w:val="fr-FR"/>
                              </w:rPr>
                            </w:pPr>
                            <w:r w:rsidRPr="007D2836">
                              <w:rPr>
                                <w:rFonts w:ascii="Garamond" w:hAnsi="Garamond"/>
                                <w:b/>
                                <w:szCs w:val="20"/>
                                <w:lang w:val="fr-FR"/>
                              </w:rPr>
                              <w:t>Rapport d'</w:t>
                            </w:r>
                            <w:r>
                              <w:rPr>
                                <w:rFonts w:ascii="Garamond" w:hAnsi="Garamond"/>
                                <w:b/>
                                <w:szCs w:val="20"/>
                                <w:lang w:val="fr-FR"/>
                              </w:rPr>
                              <w:t>évaluation</w:t>
                            </w:r>
                            <w:r w:rsidRPr="007D2836">
                              <w:rPr>
                                <w:rFonts w:ascii="Garamond" w:hAnsi="Garamond"/>
                                <w:b/>
                                <w:szCs w:val="20"/>
                                <w:lang w:val="fr-FR"/>
                              </w:rPr>
                              <w:t xml:space="preserve"> à mi-parcours révisé et approuvé par :</w:t>
                            </w:r>
                          </w:p>
                          <w:p w14:paraId="632E7E49" w14:textId="77777777" w:rsidR="00C36B4C" w:rsidRPr="007D2836" w:rsidRDefault="00C36B4C" w:rsidP="00E84F31">
                            <w:pPr>
                              <w:rPr>
                                <w:rFonts w:ascii="Garamond" w:hAnsi="Garamond"/>
                                <w:b/>
                                <w:szCs w:val="20"/>
                                <w:lang w:val="fr-FR"/>
                              </w:rPr>
                            </w:pPr>
                          </w:p>
                          <w:p w14:paraId="09AFABA3" w14:textId="77777777" w:rsidR="00C36B4C" w:rsidRPr="007D2836" w:rsidRDefault="00C36B4C" w:rsidP="00E84F31">
                            <w:pPr>
                              <w:rPr>
                                <w:rFonts w:ascii="Garamond" w:hAnsi="Garamond"/>
                                <w:b/>
                                <w:szCs w:val="20"/>
                                <w:lang w:val="fr-FR"/>
                              </w:rPr>
                            </w:pPr>
                            <w:r w:rsidRPr="007D2836">
                              <w:rPr>
                                <w:rFonts w:ascii="Garamond" w:hAnsi="Garamond"/>
                                <w:b/>
                                <w:szCs w:val="20"/>
                                <w:lang w:val="fr-FR"/>
                              </w:rPr>
                              <w:t>Unité mandatrice</w:t>
                            </w:r>
                          </w:p>
                          <w:p w14:paraId="33583C05" w14:textId="77777777" w:rsidR="00C36B4C" w:rsidRPr="007D2836" w:rsidRDefault="00C36B4C" w:rsidP="00E84F31">
                            <w:pPr>
                              <w:rPr>
                                <w:rFonts w:ascii="Garamond" w:hAnsi="Garamond"/>
                                <w:b/>
                                <w:szCs w:val="20"/>
                                <w:lang w:val="fr-FR"/>
                              </w:rPr>
                            </w:pPr>
                          </w:p>
                          <w:p w14:paraId="5B03614F" w14:textId="77777777" w:rsidR="00C36B4C" w:rsidRPr="007D2836" w:rsidRDefault="00C36B4C" w:rsidP="00E84F31">
                            <w:pPr>
                              <w:rPr>
                                <w:rFonts w:ascii="Garamond" w:hAnsi="Garamond"/>
                                <w:szCs w:val="20"/>
                                <w:lang w:val="fr-FR"/>
                              </w:rPr>
                            </w:pPr>
                            <w:r w:rsidRPr="007D2836">
                              <w:rPr>
                                <w:rFonts w:ascii="Garamond" w:hAnsi="Garamond"/>
                                <w:szCs w:val="20"/>
                                <w:lang w:val="fr-FR"/>
                              </w:rPr>
                              <w:t>Nom : _____________________________________________</w:t>
                            </w:r>
                          </w:p>
                          <w:p w14:paraId="2BB8F735" w14:textId="77777777" w:rsidR="00C36B4C" w:rsidRPr="007D2836" w:rsidRDefault="00C36B4C" w:rsidP="00E84F31">
                            <w:pPr>
                              <w:rPr>
                                <w:rFonts w:ascii="Garamond" w:hAnsi="Garamond"/>
                                <w:szCs w:val="20"/>
                                <w:lang w:val="fr-FR"/>
                              </w:rPr>
                            </w:pPr>
                          </w:p>
                          <w:p w14:paraId="71F0681E" w14:textId="77777777" w:rsidR="00C36B4C" w:rsidRPr="007D2836" w:rsidRDefault="00C36B4C" w:rsidP="00E84F31">
                            <w:pPr>
                              <w:rPr>
                                <w:rFonts w:ascii="Garamond" w:hAnsi="Garamond"/>
                                <w:szCs w:val="20"/>
                                <w:lang w:val="fr-FR"/>
                              </w:rPr>
                            </w:pPr>
                            <w:r w:rsidRPr="007D2836">
                              <w:rPr>
                                <w:rFonts w:ascii="Garamond" w:hAnsi="Garamond"/>
                                <w:szCs w:val="20"/>
                                <w:lang w:val="fr-FR"/>
                              </w:rPr>
                              <w:t>Signature : __________________________________________     Date</w:t>
                            </w:r>
                            <w:r>
                              <w:rPr>
                                <w:rFonts w:ascii="Garamond" w:hAnsi="Garamond"/>
                                <w:szCs w:val="20"/>
                                <w:lang w:val="fr-FR"/>
                              </w:rPr>
                              <w:t xml:space="preserve"> </w:t>
                            </w:r>
                            <w:r w:rsidRPr="007D2836">
                              <w:rPr>
                                <w:rFonts w:ascii="Garamond" w:hAnsi="Garamond"/>
                                <w:szCs w:val="20"/>
                                <w:lang w:val="fr-FR"/>
                              </w:rPr>
                              <w:t>: _______________________________</w:t>
                            </w:r>
                          </w:p>
                          <w:p w14:paraId="2ED74C1F" w14:textId="77777777" w:rsidR="00C36B4C" w:rsidRPr="007D2836" w:rsidRDefault="00C36B4C" w:rsidP="00E84F31">
                            <w:pPr>
                              <w:rPr>
                                <w:rFonts w:ascii="Garamond" w:hAnsi="Garamond"/>
                                <w:szCs w:val="20"/>
                                <w:lang w:val="fr-FR"/>
                              </w:rPr>
                            </w:pPr>
                          </w:p>
                          <w:p w14:paraId="1490199B" w14:textId="77777777" w:rsidR="00C36B4C" w:rsidRPr="007D2836" w:rsidRDefault="00C36B4C" w:rsidP="00E84F31">
                            <w:pPr>
                              <w:rPr>
                                <w:rFonts w:ascii="Garamond" w:hAnsi="Garamond"/>
                                <w:b/>
                                <w:szCs w:val="20"/>
                                <w:lang w:val="fr-FR"/>
                              </w:rPr>
                            </w:pPr>
                            <w:r w:rsidRPr="007D2836">
                              <w:rPr>
                                <w:rFonts w:ascii="Garamond" w:hAnsi="Garamond"/>
                                <w:b/>
                                <w:szCs w:val="20"/>
                                <w:lang w:val="fr-FR"/>
                              </w:rPr>
                              <w:t xml:space="preserve">Conseiller technique régional du PNUD </w:t>
                            </w:r>
                            <w:r>
                              <w:rPr>
                                <w:rFonts w:ascii="Garamond" w:hAnsi="Garamond"/>
                                <w:b/>
                                <w:szCs w:val="20"/>
                                <w:lang w:val="fr-FR"/>
                              </w:rPr>
                              <w:t xml:space="preserve">-GEF </w:t>
                            </w:r>
                          </w:p>
                          <w:p w14:paraId="773308B3" w14:textId="77777777" w:rsidR="00C36B4C" w:rsidRPr="007D2836" w:rsidRDefault="00C36B4C" w:rsidP="00E84F31">
                            <w:pPr>
                              <w:rPr>
                                <w:rFonts w:ascii="Garamond" w:hAnsi="Garamond"/>
                                <w:b/>
                                <w:szCs w:val="20"/>
                                <w:lang w:val="fr-FR"/>
                              </w:rPr>
                            </w:pPr>
                          </w:p>
                          <w:p w14:paraId="7BE1C079" w14:textId="77777777" w:rsidR="00C36B4C" w:rsidRDefault="00C36B4C" w:rsidP="00E84F31">
                            <w:pPr>
                              <w:rPr>
                                <w:rFonts w:ascii="Garamond" w:hAnsi="Garamond"/>
                                <w:szCs w:val="20"/>
                              </w:rPr>
                            </w:pPr>
                            <w:r>
                              <w:rPr>
                                <w:rFonts w:ascii="Garamond" w:hAnsi="Garamond"/>
                                <w:szCs w:val="20"/>
                              </w:rPr>
                              <w:t>Nom : _____________________________________________</w:t>
                            </w:r>
                          </w:p>
                          <w:p w14:paraId="1EA1CF21" w14:textId="77777777" w:rsidR="00C36B4C" w:rsidRDefault="00C36B4C" w:rsidP="00E84F31">
                            <w:pPr>
                              <w:rPr>
                                <w:rFonts w:ascii="Garamond" w:hAnsi="Garamond"/>
                                <w:szCs w:val="20"/>
                              </w:rPr>
                            </w:pPr>
                          </w:p>
                          <w:p w14:paraId="4093F17E" w14:textId="77777777" w:rsidR="00C36B4C" w:rsidRPr="00006C92" w:rsidRDefault="00C36B4C" w:rsidP="00E84F31">
                            <w:pPr>
                              <w:rPr>
                                <w:rFonts w:ascii="Garamond" w:hAnsi="Garamond"/>
                                <w:szCs w:val="20"/>
                              </w:rPr>
                            </w:pPr>
                            <w:r>
                              <w:rPr>
                                <w:rFonts w:ascii="Garamond" w:hAnsi="Garamond"/>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8E509C" id="Text Box 22" o:spid="_x0000_s1027" type="#_x0000_t202" style="position:absolute;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14:paraId="09D8F4A8" w14:textId="05FD05DF" w:rsidR="00C36B4C" w:rsidRPr="007D2836" w:rsidRDefault="00C36B4C" w:rsidP="00E84F31">
                      <w:pPr>
                        <w:rPr>
                          <w:rFonts w:ascii="Garamond" w:hAnsi="Garamond"/>
                          <w:b/>
                          <w:szCs w:val="20"/>
                          <w:lang w:val="fr-FR"/>
                        </w:rPr>
                      </w:pPr>
                      <w:r w:rsidRPr="007D2836">
                        <w:rPr>
                          <w:rFonts w:ascii="Garamond" w:hAnsi="Garamond"/>
                          <w:b/>
                          <w:szCs w:val="20"/>
                          <w:lang w:val="fr-FR"/>
                        </w:rPr>
                        <w:t>Rapport d'</w:t>
                      </w:r>
                      <w:r>
                        <w:rPr>
                          <w:rFonts w:ascii="Garamond" w:hAnsi="Garamond"/>
                          <w:b/>
                          <w:szCs w:val="20"/>
                          <w:lang w:val="fr-FR"/>
                        </w:rPr>
                        <w:t>évaluation</w:t>
                      </w:r>
                      <w:r w:rsidRPr="007D2836">
                        <w:rPr>
                          <w:rFonts w:ascii="Garamond" w:hAnsi="Garamond"/>
                          <w:b/>
                          <w:szCs w:val="20"/>
                          <w:lang w:val="fr-FR"/>
                        </w:rPr>
                        <w:t xml:space="preserve"> à mi-parcours révisé et approuvé par :</w:t>
                      </w:r>
                    </w:p>
                    <w:p w14:paraId="632E7E49" w14:textId="77777777" w:rsidR="00C36B4C" w:rsidRPr="007D2836" w:rsidRDefault="00C36B4C" w:rsidP="00E84F31">
                      <w:pPr>
                        <w:rPr>
                          <w:rFonts w:ascii="Garamond" w:hAnsi="Garamond"/>
                          <w:b/>
                          <w:szCs w:val="20"/>
                          <w:lang w:val="fr-FR"/>
                        </w:rPr>
                      </w:pPr>
                    </w:p>
                    <w:p w14:paraId="09AFABA3" w14:textId="77777777" w:rsidR="00C36B4C" w:rsidRPr="007D2836" w:rsidRDefault="00C36B4C" w:rsidP="00E84F31">
                      <w:pPr>
                        <w:rPr>
                          <w:rFonts w:ascii="Garamond" w:hAnsi="Garamond"/>
                          <w:b/>
                          <w:szCs w:val="20"/>
                          <w:lang w:val="fr-FR"/>
                        </w:rPr>
                      </w:pPr>
                      <w:r w:rsidRPr="007D2836">
                        <w:rPr>
                          <w:rFonts w:ascii="Garamond" w:hAnsi="Garamond"/>
                          <w:b/>
                          <w:szCs w:val="20"/>
                          <w:lang w:val="fr-FR"/>
                        </w:rPr>
                        <w:t>Unité mandatrice</w:t>
                      </w:r>
                    </w:p>
                    <w:p w14:paraId="33583C05" w14:textId="77777777" w:rsidR="00C36B4C" w:rsidRPr="007D2836" w:rsidRDefault="00C36B4C" w:rsidP="00E84F31">
                      <w:pPr>
                        <w:rPr>
                          <w:rFonts w:ascii="Garamond" w:hAnsi="Garamond"/>
                          <w:b/>
                          <w:szCs w:val="20"/>
                          <w:lang w:val="fr-FR"/>
                        </w:rPr>
                      </w:pPr>
                    </w:p>
                    <w:p w14:paraId="5B03614F" w14:textId="77777777" w:rsidR="00C36B4C" w:rsidRPr="007D2836" w:rsidRDefault="00C36B4C" w:rsidP="00E84F31">
                      <w:pPr>
                        <w:rPr>
                          <w:rFonts w:ascii="Garamond" w:hAnsi="Garamond"/>
                          <w:szCs w:val="20"/>
                          <w:lang w:val="fr-FR"/>
                        </w:rPr>
                      </w:pPr>
                      <w:r w:rsidRPr="007D2836">
                        <w:rPr>
                          <w:rFonts w:ascii="Garamond" w:hAnsi="Garamond"/>
                          <w:szCs w:val="20"/>
                          <w:lang w:val="fr-FR"/>
                        </w:rPr>
                        <w:t>Nom : _____________________________________________</w:t>
                      </w:r>
                    </w:p>
                    <w:p w14:paraId="2BB8F735" w14:textId="77777777" w:rsidR="00C36B4C" w:rsidRPr="007D2836" w:rsidRDefault="00C36B4C" w:rsidP="00E84F31">
                      <w:pPr>
                        <w:rPr>
                          <w:rFonts w:ascii="Garamond" w:hAnsi="Garamond"/>
                          <w:szCs w:val="20"/>
                          <w:lang w:val="fr-FR"/>
                        </w:rPr>
                      </w:pPr>
                    </w:p>
                    <w:p w14:paraId="71F0681E" w14:textId="77777777" w:rsidR="00C36B4C" w:rsidRPr="007D2836" w:rsidRDefault="00C36B4C" w:rsidP="00E84F31">
                      <w:pPr>
                        <w:rPr>
                          <w:rFonts w:ascii="Garamond" w:hAnsi="Garamond"/>
                          <w:szCs w:val="20"/>
                          <w:lang w:val="fr-FR"/>
                        </w:rPr>
                      </w:pPr>
                      <w:r w:rsidRPr="007D2836">
                        <w:rPr>
                          <w:rFonts w:ascii="Garamond" w:hAnsi="Garamond"/>
                          <w:szCs w:val="20"/>
                          <w:lang w:val="fr-FR"/>
                        </w:rPr>
                        <w:t>Signature : __________________________________________     Date</w:t>
                      </w:r>
                      <w:r>
                        <w:rPr>
                          <w:rFonts w:ascii="Garamond" w:hAnsi="Garamond"/>
                          <w:szCs w:val="20"/>
                          <w:lang w:val="fr-FR"/>
                        </w:rPr>
                        <w:t xml:space="preserve"> </w:t>
                      </w:r>
                      <w:r w:rsidRPr="007D2836">
                        <w:rPr>
                          <w:rFonts w:ascii="Garamond" w:hAnsi="Garamond"/>
                          <w:szCs w:val="20"/>
                          <w:lang w:val="fr-FR"/>
                        </w:rPr>
                        <w:t>: _______________________________</w:t>
                      </w:r>
                    </w:p>
                    <w:p w14:paraId="2ED74C1F" w14:textId="77777777" w:rsidR="00C36B4C" w:rsidRPr="007D2836" w:rsidRDefault="00C36B4C" w:rsidP="00E84F31">
                      <w:pPr>
                        <w:rPr>
                          <w:rFonts w:ascii="Garamond" w:hAnsi="Garamond"/>
                          <w:szCs w:val="20"/>
                          <w:lang w:val="fr-FR"/>
                        </w:rPr>
                      </w:pPr>
                    </w:p>
                    <w:p w14:paraId="1490199B" w14:textId="77777777" w:rsidR="00C36B4C" w:rsidRPr="007D2836" w:rsidRDefault="00C36B4C" w:rsidP="00E84F31">
                      <w:pPr>
                        <w:rPr>
                          <w:rFonts w:ascii="Garamond" w:hAnsi="Garamond"/>
                          <w:b/>
                          <w:szCs w:val="20"/>
                          <w:lang w:val="fr-FR"/>
                        </w:rPr>
                      </w:pPr>
                      <w:r w:rsidRPr="007D2836">
                        <w:rPr>
                          <w:rFonts w:ascii="Garamond" w:hAnsi="Garamond"/>
                          <w:b/>
                          <w:szCs w:val="20"/>
                          <w:lang w:val="fr-FR"/>
                        </w:rPr>
                        <w:t xml:space="preserve">Conseiller technique régional du PNUD </w:t>
                      </w:r>
                      <w:r>
                        <w:rPr>
                          <w:rFonts w:ascii="Garamond" w:hAnsi="Garamond"/>
                          <w:b/>
                          <w:szCs w:val="20"/>
                          <w:lang w:val="fr-FR"/>
                        </w:rPr>
                        <w:t xml:space="preserve">-GEF </w:t>
                      </w:r>
                    </w:p>
                    <w:p w14:paraId="773308B3" w14:textId="77777777" w:rsidR="00C36B4C" w:rsidRPr="007D2836" w:rsidRDefault="00C36B4C" w:rsidP="00E84F31">
                      <w:pPr>
                        <w:rPr>
                          <w:rFonts w:ascii="Garamond" w:hAnsi="Garamond"/>
                          <w:b/>
                          <w:szCs w:val="20"/>
                          <w:lang w:val="fr-FR"/>
                        </w:rPr>
                      </w:pPr>
                    </w:p>
                    <w:p w14:paraId="7BE1C079" w14:textId="77777777" w:rsidR="00C36B4C" w:rsidRDefault="00C36B4C" w:rsidP="00E84F31">
                      <w:pPr>
                        <w:rPr>
                          <w:rFonts w:ascii="Garamond" w:hAnsi="Garamond"/>
                          <w:szCs w:val="20"/>
                        </w:rPr>
                      </w:pPr>
                      <w:proofErr w:type="gramStart"/>
                      <w:r>
                        <w:rPr>
                          <w:rFonts w:ascii="Garamond" w:hAnsi="Garamond"/>
                          <w:szCs w:val="20"/>
                        </w:rPr>
                        <w:t>Nom :</w:t>
                      </w:r>
                      <w:proofErr w:type="gramEnd"/>
                      <w:r>
                        <w:rPr>
                          <w:rFonts w:ascii="Garamond" w:hAnsi="Garamond"/>
                          <w:szCs w:val="20"/>
                        </w:rPr>
                        <w:t xml:space="preserve"> _____________________________________________</w:t>
                      </w:r>
                    </w:p>
                    <w:p w14:paraId="1EA1CF21" w14:textId="77777777" w:rsidR="00C36B4C" w:rsidRDefault="00C36B4C" w:rsidP="00E84F31">
                      <w:pPr>
                        <w:rPr>
                          <w:rFonts w:ascii="Garamond" w:hAnsi="Garamond"/>
                          <w:szCs w:val="20"/>
                        </w:rPr>
                      </w:pPr>
                    </w:p>
                    <w:p w14:paraId="4093F17E" w14:textId="77777777" w:rsidR="00C36B4C" w:rsidRPr="00006C92" w:rsidRDefault="00C36B4C" w:rsidP="00E84F31">
                      <w:pPr>
                        <w:rPr>
                          <w:rFonts w:ascii="Garamond" w:hAnsi="Garamond"/>
                          <w:szCs w:val="20"/>
                        </w:rPr>
                      </w:pPr>
                      <w:r>
                        <w:rPr>
                          <w:rFonts w:ascii="Garamond" w:hAnsi="Garamond"/>
                          <w:szCs w:val="20"/>
                        </w:rPr>
                        <w:t>Signature : __________________________________________     Date : _______________________________</w:t>
                      </w:r>
                    </w:p>
                  </w:txbxContent>
                </v:textbox>
                <w10:wrap type="square"/>
              </v:shape>
            </w:pict>
          </mc:Fallback>
        </mc:AlternateContent>
      </w:r>
      <w:r w:rsidRPr="00692085">
        <w:rPr>
          <w:rFonts w:ascii="Garamond" w:hAnsi="Garamond"/>
          <w:i/>
          <w:szCs w:val="20"/>
          <w:highlight w:val="lightGray"/>
          <w:lang w:val="fr-FR"/>
        </w:rPr>
        <w:t>(</w:t>
      </w:r>
      <w:r>
        <w:rPr>
          <w:rFonts w:ascii="Garamond" w:hAnsi="Garamond"/>
          <w:i/>
          <w:szCs w:val="20"/>
          <w:highlight w:val="lightGray"/>
          <w:lang w:val="fr-FR"/>
        </w:rPr>
        <w:t>A</w:t>
      </w:r>
      <w:r w:rsidRPr="00692085">
        <w:rPr>
          <w:rFonts w:ascii="Garamond" w:hAnsi="Garamond"/>
          <w:i/>
          <w:szCs w:val="20"/>
          <w:highlight w:val="lightGray"/>
          <w:lang w:val="fr-FR"/>
        </w:rPr>
        <w:t xml:space="preserve"> remplir par l’</w:t>
      </w:r>
      <w:r>
        <w:rPr>
          <w:rFonts w:ascii="Garamond" w:hAnsi="Garamond"/>
          <w:i/>
          <w:szCs w:val="20"/>
          <w:highlight w:val="lightGray"/>
          <w:lang w:val="fr-FR"/>
        </w:rPr>
        <w:t>U</w:t>
      </w:r>
      <w:r w:rsidRPr="00692085">
        <w:rPr>
          <w:rFonts w:ascii="Garamond" w:hAnsi="Garamond"/>
          <w:i/>
          <w:szCs w:val="20"/>
          <w:highlight w:val="lightGray"/>
          <w:lang w:val="fr-FR"/>
        </w:rPr>
        <w:t xml:space="preserve">nité mandatrice et le Conseiller technique </w:t>
      </w:r>
      <w:r>
        <w:rPr>
          <w:rFonts w:ascii="Garamond" w:hAnsi="Garamond"/>
          <w:i/>
          <w:szCs w:val="20"/>
          <w:highlight w:val="lightGray"/>
          <w:lang w:val="fr-FR"/>
        </w:rPr>
        <w:t>ré</w:t>
      </w:r>
      <w:r w:rsidRPr="00692085">
        <w:rPr>
          <w:rFonts w:ascii="Garamond" w:hAnsi="Garamond"/>
          <w:i/>
          <w:szCs w:val="20"/>
          <w:highlight w:val="lightGray"/>
          <w:lang w:val="fr-FR"/>
        </w:rPr>
        <w:t>gional (RTA) du PNUD</w:t>
      </w:r>
      <w:r>
        <w:rPr>
          <w:rFonts w:ascii="Garamond" w:hAnsi="Garamond"/>
          <w:i/>
          <w:szCs w:val="20"/>
          <w:highlight w:val="lightGray"/>
          <w:lang w:val="fr-FR"/>
        </w:rPr>
        <w:t>-GEF et à joindre au document final</w:t>
      </w:r>
      <w:r w:rsidRPr="00692085">
        <w:rPr>
          <w:rFonts w:ascii="Garamond" w:hAnsi="Garamond"/>
          <w:i/>
          <w:szCs w:val="20"/>
          <w:highlight w:val="lightGray"/>
          <w:lang w:val="fr-FR"/>
        </w:rPr>
        <w:t>)</w:t>
      </w:r>
    </w:p>
    <w:p w14:paraId="4A7A1426" w14:textId="77777777" w:rsidR="00E84F31" w:rsidRPr="00692085" w:rsidRDefault="00E84F31" w:rsidP="00E84F31">
      <w:pPr>
        <w:pageBreakBefore/>
        <w:rPr>
          <w:rFonts w:ascii="Garamond" w:hAnsi="Garamond"/>
          <w:b/>
          <w:lang w:val="fr-FR"/>
        </w:rPr>
        <w:sectPr w:rsidR="00E84F31" w:rsidRPr="00692085" w:rsidSect="00164A7B">
          <w:footerReference w:type="even" r:id="rId11"/>
          <w:pgSz w:w="12240" w:h="15840" w:code="1"/>
          <w:pgMar w:top="1440" w:right="1440" w:bottom="1728" w:left="1440" w:header="720" w:footer="647" w:gutter="0"/>
          <w:cols w:space="720"/>
          <w:docGrid w:linePitch="360"/>
        </w:sectPr>
      </w:pPr>
    </w:p>
    <w:p w14:paraId="3A25C6B0" w14:textId="77777777" w:rsidR="004E11B7" w:rsidRPr="009C0CFD" w:rsidRDefault="004E11B7">
      <w:pPr>
        <w:rPr>
          <w:rFonts w:ascii="Times New Roman" w:hAnsi="Times New Roman"/>
          <w:lang w:val="fr-FR"/>
        </w:rPr>
      </w:pPr>
    </w:p>
    <w:sectPr w:rsidR="004E11B7" w:rsidRPr="009C0CFD" w:rsidSect="005D2B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75C4" w14:textId="77777777" w:rsidR="005A3EE4" w:rsidRDefault="005A3EE4" w:rsidP="00431DCA">
      <w:r>
        <w:separator/>
      </w:r>
    </w:p>
  </w:endnote>
  <w:endnote w:type="continuationSeparator" w:id="0">
    <w:p w14:paraId="315D9488" w14:textId="77777777" w:rsidR="005A3EE4" w:rsidRDefault="005A3EE4" w:rsidP="0043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15063"/>
      <w:docPartObj>
        <w:docPartGallery w:val="Page Numbers (Bottom of Page)"/>
        <w:docPartUnique/>
      </w:docPartObj>
    </w:sdtPr>
    <w:sdtEndPr>
      <w:rPr>
        <w:noProof/>
      </w:rPr>
    </w:sdtEndPr>
    <w:sdtContent>
      <w:p w14:paraId="1AF4738E" w14:textId="77777777" w:rsidR="00C36B4C" w:rsidRDefault="00C36B4C">
        <w:pPr>
          <w:pStyle w:val="Pieddepage"/>
        </w:pPr>
      </w:p>
      <w:p w14:paraId="2F01C9EE" w14:textId="77777777" w:rsidR="00C36B4C" w:rsidRDefault="00C36B4C">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72AC83E7" w14:textId="77777777" w:rsidR="00C36B4C" w:rsidRDefault="00C36B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4332"/>
      <w:docPartObj>
        <w:docPartGallery w:val="Page Numbers (Bottom of Page)"/>
        <w:docPartUnique/>
      </w:docPartObj>
    </w:sdtPr>
    <w:sdtEndPr>
      <w:rPr>
        <w:rFonts w:ascii="Garamond" w:hAnsi="Garamond"/>
        <w:noProof/>
      </w:rPr>
    </w:sdtEndPr>
    <w:sdtContent>
      <w:p w14:paraId="2E4F6B5B" w14:textId="77777777" w:rsidR="00C36B4C" w:rsidRDefault="00C36B4C" w:rsidP="00164A7B">
        <w:pPr>
          <w:pStyle w:val="Pieddepage"/>
        </w:pPr>
      </w:p>
      <w:p w14:paraId="37D6433F" w14:textId="77777777" w:rsidR="00C36B4C" w:rsidRDefault="00C36B4C" w:rsidP="00164A7B">
        <w:pPr>
          <w:pStyle w:val="Pieddepage"/>
        </w:pPr>
      </w:p>
      <w:p w14:paraId="31DEA2C7" w14:textId="10738E13" w:rsidR="00C36B4C" w:rsidRPr="001342EC" w:rsidRDefault="00C36B4C" w:rsidP="00164A7B">
        <w:pPr>
          <w:pStyle w:val="Pieddepage"/>
          <w:rPr>
            <w:lang w:val="fr-FR"/>
          </w:rPr>
        </w:pPr>
        <w:r w:rsidRPr="001342EC">
          <w:rPr>
            <w:rFonts w:ascii="Garamond" w:hAnsi="Garamond"/>
            <w:sz w:val="18"/>
            <w:szCs w:val="18"/>
            <w:lang w:val="fr-FR"/>
          </w:rPr>
          <w:t>Mandat pour l’</w:t>
        </w:r>
        <w:r>
          <w:rPr>
            <w:rFonts w:ascii="Garamond" w:hAnsi="Garamond"/>
            <w:sz w:val="18"/>
            <w:szCs w:val="18"/>
            <w:lang w:val="fr-FR"/>
          </w:rPr>
          <w:t xml:space="preserve">évaluation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 xml:space="preserve">UNDP </w:t>
        </w:r>
        <w:proofErr w:type="spellStart"/>
        <w:r w:rsidRPr="001342EC">
          <w:rPr>
            <w:rFonts w:ascii="Garamond" w:hAnsi="Garamond"/>
            <w:sz w:val="18"/>
            <w:szCs w:val="18"/>
            <w:lang w:val="fr-FR"/>
          </w:rPr>
          <w:t>Procurement</w:t>
        </w:r>
        <w:proofErr w:type="spellEnd"/>
        <w:r w:rsidRPr="001342EC">
          <w:rPr>
            <w:rFonts w:ascii="Garamond" w:hAnsi="Garamond"/>
            <w:sz w:val="18"/>
            <w:szCs w:val="18"/>
            <w:lang w:val="fr-FR"/>
          </w:rPr>
          <w:t xml:space="preserve"> </w:t>
        </w:r>
        <w:proofErr w:type="spellStart"/>
        <w:r w:rsidRPr="001342EC">
          <w:rPr>
            <w:rFonts w:ascii="Garamond" w:hAnsi="Garamond"/>
            <w:sz w:val="18"/>
            <w:szCs w:val="18"/>
            <w:lang w:val="fr-FR"/>
          </w:rPr>
          <w:t>Website</w:t>
        </w:r>
        <w:proofErr w:type="spellEnd"/>
        <w:r w:rsidRPr="001342EC">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Pr>
            <w:rFonts w:ascii="Garamond" w:hAnsi="Garamond"/>
            <w:noProof/>
            <w:lang w:val="fr-FR"/>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215814"/>
      <w:docPartObj>
        <w:docPartGallery w:val="Page Numbers (Bottom of Page)"/>
        <w:docPartUnique/>
      </w:docPartObj>
    </w:sdtPr>
    <w:sdtEndPr>
      <w:rPr>
        <w:noProof/>
      </w:rPr>
    </w:sdtEndPr>
    <w:sdtContent>
      <w:p w14:paraId="2EA7A462" w14:textId="77777777" w:rsidR="00C36B4C" w:rsidRDefault="00C36B4C">
        <w:pPr>
          <w:pStyle w:val="Pieddepage"/>
        </w:pPr>
      </w:p>
      <w:p w14:paraId="705A1712" w14:textId="77777777" w:rsidR="00C36B4C" w:rsidRDefault="00C36B4C">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4B33F4B7" w14:textId="77777777" w:rsidR="00C36B4C" w:rsidRDefault="00C36B4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CA20" w14:textId="2516B4FE" w:rsidR="00C36B4C" w:rsidRPr="00C86B07" w:rsidRDefault="00C36B4C">
    <w:pPr>
      <w:pStyle w:val="Pieddepage"/>
      <w:jc w:val="right"/>
      <w:rPr>
        <w:rFonts w:ascii="Calibri" w:hAnsi="Calibri"/>
        <w:sz w:val="18"/>
        <w:szCs w:val="18"/>
      </w:rPr>
    </w:pPr>
    <w:r w:rsidRPr="00C86B07">
      <w:rPr>
        <w:rFonts w:ascii="Calibri" w:hAnsi="Calibri"/>
        <w:sz w:val="18"/>
        <w:szCs w:val="18"/>
        <w:lang w:val="fr-FR"/>
      </w:rPr>
      <w:t xml:space="preserve">Page </w:t>
    </w:r>
    <w:r w:rsidRPr="00C86B07">
      <w:rPr>
        <w:rFonts w:ascii="Calibri" w:hAnsi="Calibri"/>
        <w:b/>
        <w:bCs/>
        <w:sz w:val="18"/>
        <w:szCs w:val="18"/>
      </w:rPr>
      <w:fldChar w:fldCharType="begin"/>
    </w:r>
    <w:r w:rsidRPr="00C86B07">
      <w:rPr>
        <w:rFonts w:ascii="Calibri" w:hAnsi="Calibri"/>
        <w:b/>
        <w:bCs/>
        <w:sz w:val="18"/>
        <w:szCs w:val="18"/>
      </w:rPr>
      <w:instrText>PAGE</w:instrText>
    </w:r>
    <w:r w:rsidRPr="00C86B07">
      <w:rPr>
        <w:rFonts w:ascii="Calibri" w:hAnsi="Calibri"/>
        <w:b/>
        <w:bCs/>
        <w:sz w:val="18"/>
        <w:szCs w:val="18"/>
      </w:rPr>
      <w:fldChar w:fldCharType="separate"/>
    </w:r>
    <w:r>
      <w:rPr>
        <w:rFonts w:ascii="Calibri" w:hAnsi="Calibri"/>
        <w:b/>
        <w:bCs/>
        <w:noProof/>
        <w:sz w:val="18"/>
        <w:szCs w:val="18"/>
      </w:rPr>
      <w:t>1</w:t>
    </w:r>
    <w:r w:rsidRPr="00C86B07">
      <w:rPr>
        <w:rFonts w:ascii="Calibri" w:hAnsi="Calibri"/>
        <w:b/>
        <w:bCs/>
        <w:sz w:val="18"/>
        <w:szCs w:val="18"/>
      </w:rPr>
      <w:fldChar w:fldCharType="end"/>
    </w:r>
    <w:r w:rsidRPr="00C86B07">
      <w:rPr>
        <w:rFonts w:ascii="Calibri" w:hAnsi="Calibri"/>
        <w:sz w:val="18"/>
        <w:szCs w:val="18"/>
        <w:lang w:val="fr-FR"/>
      </w:rPr>
      <w:t xml:space="preserve"> sur </w:t>
    </w:r>
    <w:r w:rsidRPr="00C86B07">
      <w:rPr>
        <w:rFonts w:ascii="Calibri" w:hAnsi="Calibri"/>
        <w:b/>
        <w:bCs/>
        <w:sz w:val="18"/>
        <w:szCs w:val="18"/>
      </w:rPr>
      <w:fldChar w:fldCharType="begin"/>
    </w:r>
    <w:r w:rsidRPr="00C86B07">
      <w:rPr>
        <w:rFonts w:ascii="Calibri" w:hAnsi="Calibri"/>
        <w:b/>
        <w:bCs/>
        <w:sz w:val="18"/>
        <w:szCs w:val="18"/>
      </w:rPr>
      <w:instrText>NUMPAGES</w:instrText>
    </w:r>
    <w:r w:rsidRPr="00C86B07">
      <w:rPr>
        <w:rFonts w:ascii="Calibri" w:hAnsi="Calibri"/>
        <w:b/>
        <w:bCs/>
        <w:sz w:val="18"/>
        <w:szCs w:val="18"/>
      </w:rPr>
      <w:fldChar w:fldCharType="separate"/>
    </w:r>
    <w:r>
      <w:rPr>
        <w:rFonts w:ascii="Calibri" w:hAnsi="Calibri"/>
        <w:b/>
        <w:bCs/>
        <w:noProof/>
        <w:sz w:val="18"/>
        <w:szCs w:val="18"/>
      </w:rPr>
      <w:t>4</w:t>
    </w:r>
    <w:r w:rsidRPr="00C86B07">
      <w:rPr>
        <w:rFonts w:ascii="Calibri" w:hAnsi="Calibri"/>
        <w:b/>
        <w:bCs/>
        <w:sz w:val="18"/>
        <w:szCs w:val="18"/>
      </w:rPr>
      <w:fldChar w:fldCharType="end"/>
    </w:r>
  </w:p>
  <w:p w14:paraId="3F8CE107" w14:textId="77777777" w:rsidR="00C36B4C" w:rsidRDefault="00C36B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811D" w14:textId="77777777" w:rsidR="005A3EE4" w:rsidRDefault="005A3EE4" w:rsidP="00431DCA">
      <w:r>
        <w:separator/>
      </w:r>
    </w:p>
  </w:footnote>
  <w:footnote w:type="continuationSeparator" w:id="0">
    <w:p w14:paraId="33DAF219" w14:textId="77777777" w:rsidR="005A3EE4" w:rsidRDefault="005A3EE4" w:rsidP="00431DCA">
      <w:r>
        <w:continuationSeparator/>
      </w:r>
    </w:p>
  </w:footnote>
  <w:footnote w:id="1">
    <w:p w14:paraId="03068B11" w14:textId="77777777" w:rsidR="00C36B4C" w:rsidRPr="00BC7188" w:rsidRDefault="00C36B4C" w:rsidP="00E84F31">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Pr>
          <w:rFonts w:ascii="Garamond" w:hAnsi="Garamond"/>
          <w:i/>
          <w:highlight w:val="lightGray"/>
          <w:lang w:val="fr-FR"/>
        </w:rPr>
        <w:t>3</w:t>
      </w:r>
      <w:r w:rsidRPr="00BC7188">
        <w:rPr>
          <w:rFonts w:ascii="Garamond" w:hAnsi="Garamond"/>
          <w:i/>
          <w:highlight w:val="lightGray"/>
          <w:lang w:val="fr-FR"/>
        </w:rPr>
        <w:t>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2">
    <w:p w14:paraId="2D11B25D" w14:textId="77777777" w:rsidR="00C36B4C" w:rsidRPr="00BF617D" w:rsidRDefault="00C36B4C" w:rsidP="00E84F31">
      <w:pPr>
        <w:pStyle w:val="Notedebasdepage"/>
        <w:rPr>
          <w:lang w:val="fr-FR"/>
        </w:rPr>
      </w:pPr>
      <w:r>
        <w:rPr>
          <w:rStyle w:val="Appelnotedebasdep"/>
          <w:rFonts w:eastAsiaTheme="majorEastAsia"/>
        </w:rPr>
        <w:footnoteRef/>
      </w:r>
      <w:r w:rsidRPr="00BF617D">
        <w:rPr>
          <w:lang w:val="fr-FR"/>
        </w:rPr>
        <w:t xml:space="preserve"> </w:t>
      </w:r>
      <w:hyperlink r:id="rId1" w:history="1">
        <w:r w:rsidRPr="00BF617D">
          <w:rPr>
            <w:rStyle w:val="Lienhypertexte"/>
            <w:rFonts w:eastAsiaTheme="minorEastAsia"/>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1" w15:restartNumberingAfterBreak="0">
    <w:nsid w:val="01E1533D"/>
    <w:multiLevelType w:val="hybridMultilevel"/>
    <w:tmpl w:val="1A5A6D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D211EE"/>
    <w:multiLevelType w:val="hybridMultilevel"/>
    <w:tmpl w:val="F7F88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C2D97"/>
    <w:multiLevelType w:val="hybridMultilevel"/>
    <w:tmpl w:val="79C0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432722"/>
    <w:multiLevelType w:val="hybridMultilevel"/>
    <w:tmpl w:val="8CD407D6"/>
    <w:lvl w:ilvl="0" w:tplc="0409000F">
      <w:start w:val="1"/>
      <w:numFmt w:val="decimal"/>
      <w:lvlText w:val="%1."/>
      <w:lvlJc w:val="left"/>
      <w:pPr>
        <w:ind w:left="720" w:hanging="360"/>
      </w:pPr>
    </w:lvl>
    <w:lvl w:ilvl="1" w:tplc="4D0651A4">
      <w:start w:val="1"/>
      <w:numFmt w:val="lowerLetter"/>
      <w:lvlText w:val="%2."/>
      <w:lvlJc w:val="left"/>
      <w:pPr>
        <w:ind w:left="291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2656"/>
    <w:multiLevelType w:val="hybridMultilevel"/>
    <w:tmpl w:val="C0AC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440AA"/>
    <w:multiLevelType w:val="hybridMultilevel"/>
    <w:tmpl w:val="44665812"/>
    <w:lvl w:ilvl="0" w:tplc="8C74DF12">
      <w:start w:val="8"/>
      <w:numFmt w:val="bullet"/>
      <w:lvlText w:val="-"/>
      <w:lvlJc w:val="left"/>
      <w:pPr>
        <w:ind w:left="720" w:hanging="360"/>
      </w:pPr>
      <w:rPr>
        <w:rFonts w:ascii="Garamond" w:eastAsia="Times New Roman" w:hAnsi="Garamond" w:cs="Times New Roman"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0" w15:restartNumberingAfterBreak="0">
    <w:nsid w:val="2F504EF5"/>
    <w:multiLevelType w:val="hybridMultilevel"/>
    <w:tmpl w:val="93BE44CC"/>
    <w:lvl w:ilvl="0" w:tplc="723A9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533538"/>
    <w:multiLevelType w:val="hybridMultilevel"/>
    <w:tmpl w:val="B3D6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C7503"/>
    <w:multiLevelType w:val="hybridMultilevel"/>
    <w:tmpl w:val="1B0E59B6"/>
    <w:lvl w:ilvl="0" w:tplc="0CC41F4C">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B567A"/>
    <w:multiLevelType w:val="hybridMultilevel"/>
    <w:tmpl w:val="8C58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85E4A"/>
    <w:multiLevelType w:val="hybridMultilevel"/>
    <w:tmpl w:val="253028CE"/>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7"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103F6"/>
    <w:multiLevelType w:val="hybridMultilevel"/>
    <w:tmpl w:val="24B819C4"/>
    <w:lvl w:ilvl="0" w:tplc="0409000F">
      <w:start w:val="1"/>
      <w:numFmt w:val="decimal"/>
      <w:lvlText w:val="%1."/>
      <w:lvlJc w:val="left"/>
      <w:pPr>
        <w:ind w:left="165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770DD6"/>
    <w:multiLevelType w:val="hybridMultilevel"/>
    <w:tmpl w:val="E6B0A39A"/>
    <w:lvl w:ilvl="0" w:tplc="53F42B7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63454"/>
    <w:multiLevelType w:val="hybridMultilevel"/>
    <w:tmpl w:val="3FAE6E48"/>
    <w:lvl w:ilvl="0" w:tplc="15BAF7C8">
      <w:start w:val="4"/>
      <w:numFmt w:val="bullet"/>
      <w:lvlText w:val="-"/>
      <w:lvlJc w:val="left"/>
      <w:pPr>
        <w:ind w:left="720" w:hanging="360"/>
      </w:pPr>
      <w:rPr>
        <w:rFonts w:ascii="Garamond" w:eastAsia="Times New Roman" w:hAnsi="Garamond"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E623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2B3764"/>
    <w:multiLevelType w:val="hybridMultilevel"/>
    <w:tmpl w:val="729A0D4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3548E"/>
    <w:multiLevelType w:val="hybridMultilevel"/>
    <w:tmpl w:val="0BAC006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430B5"/>
    <w:multiLevelType w:val="hybridMultilevel"/>
    <w:tmpl w:val="AE5E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541113"/>
    <w:multiLevelType w:val="hybridMultilevel"/>
    <w:tmpl w:val="98E629D2"/>
    <w:lvl w:ilvl="0" w:tplc="040C0001">
      <w:start w:val="1"/>
      <w:numFmt w:val="bullet"/>
      <w:lvlText w:val=""/>
      <w:lvlJc w:val="left"/>
      <w:pPr>
        <w:tabs>
          <w:tab w:val="num" w:pos="1483"/>
        </w:tabs>
        <w:ind w:left="1483" w:hanging="360"/>
      </w:pPr>
      <w:rPr>
        <w:rFonts w:ascii="Symbol" w:hAnsi="Symbol" w:hint="default"/>
      </w:rPr>
    </w:lvl>
    <w:lvl w:ilvl="1" w:tplc="040C0003" w:tentative="1">
      <w:start w:val="1"/>
      <w:numFmt w:val="bullet"/>
      <w:lvlText w:val="o"/>
      <w:lvlJc w:val="left"/>
      <w:pPr>
        <w:tabs>
          <w:tab w:val="num" w:pos="2203"/>
        </w:tabs>
        <w:ind w:left="2203" w:hanging="360"/>
      </w:pPr>
      <w:rPr>
        <w:rFonts w:ascii="Courier New" w:hAnsi="Courier New" w:cs="Courier New" w:hint="default"/>
      </w:rPr>
    </w:lvl>
    <w:lvl w:ilvl="2" w:tplc="040C0005" w:tentative="1">
      <w:start w:val="1"/>
      <w:numFmt w:val="bullet"/>
      <w:lvlText w:val=""/>
      <w:lvlJc w:val="left"/>
      <w:pPr>
        <w:tabs>
          <w:tab w:val="num" w:pos="2923"/>
        </w:tabs>
        <w:ind w:left="2923" w:hanging="360"/>
      </w:pPr>
      <w:rPr>
        <w:rFonts w:ascii="Wingdings" w:hAnsi="Wingdings" w:hint="default"/>
      </w:rPr>
    </w:lvl>
    <w:lvl w:ilvl="3" w:tplc="040C0001" w:tentative="1">
      <w:start w:val="1"/>
      <w:numFmt w:val="bullet"/>
      <w:lvlText w:val=""/>
      <w:lvlJc w:val="left"/>
      <w:pPr>
        <w:tabs>
          <w:tab w:val="num" w:pos="3643"/>
        </w:tabs>
        <w:ind w:left="3643" w:hanging="360"/>
      </w:pPr>
      <w:rPr>
        <w:rFonts w:ascii="Symbol" w:hAnsi="Symbol" w:hint="default"/>
      </w:rPr>
    </w:lvl>
    <w:lvl w:ilvl="4" w:tplc="040C0003" w:tentative="1">
      <w:start w:val="1"/>
      <w:numFmt w:val="bullet"/>
      <w:lvlText w:val="o"/>
      <w:lvlJc w:val="left"/>
      <w:pPr>
        <w:tabs>
          <w:tab w:val="num" w:pos="4363"/>
        </w:tabs>
        <w:ind w:left="4363" w:hanging="360"/>
      </w:pPr>
      <w:rPr>
        <w:rFonts w:ascii="Courier New" w:hAnsi="Courier New" w:cs="Courier New" w:hint="default"/>
      </w:rPr>
    </w:lvl>
    <w:lvl w:ilvl="5" w:tplc="040C0005" w:tentative="1">
      <w:start w:val="1"/>
      <w:numFmt w:val="bullet"/>
      <w:lvlText w:val=""/>
      <w:lvlJc w:val="left"/>
      <w:pPr>
        <w:tabs>
          <w:tab w:val="num" w:pos="5083"/>
        </w:tabs>
        <w:ind w:left="5083" w:hanging="360"/>
      </w:pPr>
      <w:rPr>
        <w:rFonts w:ascii="Wingdings" w:hAnsi="Wingdings" w:hint="default"/>
      </w:rPr>
    </w:lvl>
    <w:lvl w:ilvl="6" w:tplc="040C0001" w:tentative="1">
      <w:start w:val="1"/>
      <w:numFmt w:val="bullet"/>
      <w:lvlText w:val=""/>
      <w:lvlJc w:val="left"/>
      <w:pPr>
        <w:tabs>
          <w:tab w:val="num" w:pos="5803"/>
        </w:tabs>
        <w:ind w:left="5803" w:hanging="360"/>
      </w:pPr>
      <w:rPr>
        <w:rFonts w:ascii="Symbol" w:hAnsi="Symbol" w:hint="default"/>
      </w:rPr>
    </w:lvl>
    <w:lvl w:ilvl="7" w:tplc="040C0003" w:tentative="1">
      <w:start w:val="1"/>
      <w:numFmt w:val="bullet"/>
      <w:lvlText w:val="o"/>
      <w:lvlJc w:val="left"/>
      <w:pPr>
        <w:tabs>
          <w:tab w:val="num" w:pos="6523"/>
        </w:tabs>
        <w:ind w:left="6523" w:hanging="360"/>
      </w:pPr>
      <w:rPr>
        <w:rFonts w:ascii="Courier New" w:hAnsi="Courier New" w:cs="Courier New" w:hint="default"/>
      </w:rPr>
    </w:lvl>
    <w:lvl w:ilvl="8" w:tplc="040C0005" w:tentative="1">
      <w:start w:val="1"/>
      <w:numFmt w:val="bullet"/>
      <w:lvlText w:val=""/>
      <w:lvlJc w:val="left"/>
      <w:pPr>
        <w:tabs>
          <w:tab w:val="num" w:pos="7243"/>
        </w:tabs>
        <w:ind w:left="7243" w:hanging="360"/>
      </w:pPr>
      <w:rPr>
        <w:rFonts w:ascii="Wingdings" w:hAnsi="Wingdings" w:hint="default"/>
      </w:rPr>
    </w:lvl>
  </w:abstractNum>
  <w:abstractNum w:abstractNumId="28" w15:restartNumberingAfterBreak="0">
    <w:nsid w:val="621A3CE6"/>
    <w:multiLevelType w:val="hybridMultilevel"/>
    <w:tmpl w:val="0EC2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54D0A"/>
    <w:multiLevelType w:val="hybridMultilevel"/>
    <w:tmpl w:val="9174A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9C1DB2"/>
    <w:multiLevelType w:val="hybridMultilevel"/>
    <w:tmpl w:val="6370343C"/>
    <w:lvl w:ilvl="0" w:tplc="B570FD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60F60"/>
    <w:multiLevelType w:val="hybridMultilevel"/>
    <w:tmpl w:val="27D80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7"/>
  </w:num>
  <w:num w:numId="3">
    <w:abstractNumId w:val="18"/>
  </w:num>
  <w:num w:numId="4">
    <w:abstractNumId w:val="32"/>
  </w:num>
  <w:num w:numId="5">
    <w:abstractNumId w:val="26"/>
  </w:num>
  <w:num w:numId="6">
    <w:abstractNumId w:val="33"/>
  </w:num>
  <w:num w:numId="7">
    <w:abstractNumId w:val="6"/>
  </w:num>
  <w:num w:numId="8">
    <w:abstractNumId w:val="10"/>
  </w:num>
  <w:num w:numId="9">
    <w:abstractNumId w:val="2"/>
  </w:num>
  <w:num w:numId="10">
    <w:abstractNumId w:val="22"/>
  </w:num>
  <w:num w:numId="11">
    <w:abstractNumId w:val="28"/>
  </w:num>
  <w:num w:numId="12">
    <w:abstractNumId w:val="12"/>
  </w:num>
  <w:num w:numId="13">
    <w:abstractNumId w:val="21"/>
  </w:num>
  <w:num w:numId="14">
    <w:abstractNumId w:val="23"/>
  </w:num>
  <w:num w:numId="15">
    <w:abstractNumId w:val="3"/>
  </w:num>
  <w:num w:numId="16">
    <w:abstractNumId w:val="1"/>
  </w:num>
  <w:num w:numId="17">
    <w:abstractNumId w:val="8"/>
  </w:num>
  <w:num w:numId="18">
    <w:abstractNumId w:val="15"/>
  </w:num>
  <w:num w:numId="19">
    <w:abstractNumId w:val="11"/>
  </w:num>
  <w:num w:numId="20">
    <w:abstractNumId w:val="0"/>
  </w:num>
  <w:num w:numId="21">
    <w:abstractNumId w:val="24"/>
  </w:num>
  <w:num w:numId="22">
    <w:abstractNumId w:val="25"/>
  </w:num>
  <w:num w:numId="23">
    <w:abstractNumId w:val="5"/>
  </w:num>
  <w:num w:numId="24">
    <w:abstractNumId w:val="13"/>
  </w:num>
  <w:num w:numId="25">
    <w:abstractNumId w:val="30"/>
  </w:num>
  <w:num w:numId="26">
    <w:abstractNumId w:val="17"/>
  </w:num>
  <w:num w:numId="27">
    <w:abstractNumId w:val="19"/>
  </w:num>
  <w:num w:numId="28">
    <w:abstractNumId w:val="29"/>
  </w:num>
  <w:num w:numId="29">
    <w:abstractNumId w:val="4"/>
  </w:num>
  <w:num w:numId="30">
    <w:abstractNumId w:val="14"/>
  </w:num>
  <w:num w:numId="31">
    <w:abstractNumId w:val="20"/>
  </w:num>
  <w:num w:numId="32">
    <w:abstractNumId w:val="16"/>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73"/>
    <w:rsid w:val="0001742A"/>
    <w:rsid w:val="00017961"/>
    <w:rsid w:val="00022C50"/>
    <w:rsid w:val="000360A0"/>
    <w:rsid w:val="00036D41"/>
    <w:rsid w:val="00040D0F"/>
    <w:rsid w:val="00052256"/>
    <w:rsid w:val="00080881"/>
    <w:rsid w:val="00091A26"/>
    <w:rsid w:val="00092DA9"/>
    <w:rsid w:val="000A6780"/>
    <w:rsid w:val="000D7AF6"/>
    <w:rsid w:val="000E566B"/>
    <w:rsid w:val="000E5BA6"/>
    <w:rsid w:val="000F1F39"/>
    <w:rsid w:val="00102EE8"/>
    <w:rsid w:val="00113F39"/>
    <w:rsid w:val="001231B8"/>
    <w:rsid w:val="001259FB"/>
    <w:rsid w:val="00141E12"/>
    <w:rsid w:val="00153121"/>
    <w:rsid w:val="00154EDC"/>
    <w:rsid w:val="00155948"/>
    <w:rsid w:val="001602DB"/>
    <w:rsid w:val="001618C3"/>
    <w:rsid w:val="001642BA"/>
    <w:rsid w:val="00164A7B"/>
    <w:rsid w:val="001801E3"/>
    <w:rsid w:val="00180AA4"/>
    <w:rsid w:val="00182AEA"/>
    <w:rsid w:val="00197D0A"/>
    <w:rsid w:val="001A2D74"/>
    <w:rsid w:val="001D10CA"/>
    <w:rsid w:val="001D4592"/>
    <w:rsid w:val="001E0C88"/>
    <w:rsid w:val="001E1BC1"/>
    <w:rsid w:val="001E7423"/>
    <w:rsid w:val="00226E2B"/>
    <w:rsid w:val="00245BB5"/>
    <w:rsid w:val="00246A5F"/>
    <w:rsid w:val="00251E74"/>
    <w:rsid w:val="0027351A"/>
    <w:rsid w:val="00277C02"/>
    <w:rsid w:val="00281CC6"/>
    <w:rsid w:val="002871A5"/>
    <w:rsid w:val="002A3D39"/>
    <w:rsid w:val="002B381F"/>
    <w:rsid w:val="002B4F52"/>
    <w:rsid w:val="002B6BB5"/>
    <w:rsid w:val="002B7A41"/>
    <w:rsid w:val="002C4240"/>
    <w:rsid w:val="002C46DD"/>
    <w:rsid w:val="002C6DA0"/>
    <w:rsid w:val="002D1252"/>
    <w:rsid w:val="002F0173"/>
    <w:rsid w:val="002F2C94"/>
    <w:rsid w:val="003173B2"/>
    <w:rsid w:val="00327DA4"/>
    <w:rsid w:val="00330D2A"/>
    <w:rsid w:val="0034035D"/>
    <w:rsid w:val="003475A1"/>
    <w:rsid w:val="0034791C"/>
    <w:rsid w:val="00354036"/>
    <w:rsid w:val="00363828"/>
    <w:rsid w:val="003A648E"/>
    <w:rsid w:val="003A72B9"/>
    <w:rsid w:val="003B4DEF"/>
    <w:rsid w:val="003C78D9"/>
    <w:rsid w:val="0040003E"/>
    <w:rsid w:val="00410A00"/>
    <w:rsid w:val="00410C6B"/>
    <w:rsid w:val="00412060"/>
    <w:rsid w:val="00421E95"/>
    <w:rsid w:val="00431DCA"/>
    <w:rsid w:val="00444D3F"/>
    <w:rsid w:val="004453C1"/>
    <w:rsid w:val="00445F13"/>
    <w:rsid w:val="00451DD4"/>
    <w:rsid w:val="00460173"/>
    <w:rsid w:val="00462713"/>
    <w:rsid w:val="004649DF"/>
    <w:rsid w:val="004748C9"/>
    <w:rsid w:val="004952D5"/>
    <w:rsid w:val="004A7BDA"/>
    <w:rsid w:val="004C2FD4"/>
    <w:rsid w:val="004C3D42"/>
    <w:rsid w:val="004C5A28"/>
    <w:rsid w:val="004E11B7"/>
    <w:rsid w:val="00503438"/>
    <w:rsid w:val="00513787"/>
    <w:rsid w:val="005270F4"/>
    <w:rsid w:val="0053126C"/>
    <w:rsid w:val="005501AD"/>
    <w:rsid w:val="005519DB"/>
    <w:rsid w:val="00561843"/>
    <w:rsid w:val="00575B8C"/>
    <w:rsid w:val="005808E5"/>
    <w:rsid w:val="005812CA"/>
    <w:rsid w:val="005818C2"/>
    <w:rsid w:val="00590796"/>
    <w:rsid w:val="00595B7B"/>
    <w:rsid w:val="005A3EE4"/>
    <w:rsid w:val="005B5667"/>
    <w:rsid w:val="005C6CD2"/>
    <w:rsid w:val="005D2B06"/>
    <w:rsid w:val="005F689B"/>
    <w:rsid w:val="00614036"/>
    <w:rsid w:val="00646940"/>
    <w:rsid w:val="00654F88"/>
    <w:rsid w:val="00662C5C"/>
    <w:rsid w:val="00663BAC"/>
    <w:rsid w:val="0068060D"/>
    <w:rsid w:val="006A167C"/>
    <w:rsid w:val="006A4B65"/>
    <w:rsid w:val="006A4DB6"/>
    <w:rsid w:val="006B1409"/>
    <w:rsid w:val="006B66AD"/>
    <w:rsid w:val="006D4A3B"/>
    <w:rsid w:val="006E30C8"/>
    <w:rsid w:val="006F7F35"/>
    <w:rsid w:val="007006B8"/>
    <w:rsid w:val="00701898"/>
    <w:rsid w:val="00705030"/>
    <w:rsid w:val="00710493"/>
    <w:rsid w:val="00723053"/>
    <w:rsid w:val="00724ECD"/>
    <w:rsid w:val="0073004A"/>
    <w:rsid w:val="00757471"/>
    <w:rsid w:val="0076230E"/>
    <w:rsid w:val="00765259"/>
    <w:rsid w:val="0076772D"/>
    <w:rsid w:val="00784C6D"/>
    <w:rsid w:val="0078551F"/>
    <w:rsid w:val="00786882"/>
    <w:rsid w:val="00794D61"/>
    <w:rsid w:val="00796D77"/>
    <w:rsid w:val="007A7753"/>
    <w:rsid w:val="007C378A"/>
    <w:rsid w:val="007C6379"/>
    <w:rsid w:val="007C77C3"/>
    <w:rsid w:val="007D2DE2"/>
    <w:rsid w:val="007E220C"/>
    <w:rsid w:val="007E6A61"/>
    <w:rsid w:val="007F4310"/>
    <w:rsid w:val="008023B5"/>
    <w:rsid w:val="00811AFD"/>
    <w:rsid w:val="00817AA4"/>
    <w:rsid w:val="00821626"/>
    <w:rsid w:val="00825327"/>
    <w:rsid w:val="00843B21"/>
    <w:rsid w:val="00853D5A"/>
    <w:rsid w:val="00857C78"/>
    <w:rsid w:val="00862D75"/>
    <w:rsid w:val="00897FD7"/>
    <w:rsid w:val="008A4754"/>
    <w:rsid w:val="008B116F"/>
    <w:rsid w:val="008B1247"/>
    <w:rsid w:val="008B51ED"/>
    <w:rsid w:val="008C507B"/>
    <w:rsid w:val="008E3960"/>
    <w:rsid w:val="008F2774"/>
    <w:rsid w:val="00906127"/>
    <w:rsid w:val="00925FFC"/>
    <w:rsid w:val="00933363"/>
    <w:rsid w:val="00936A24"/>
    <w:rsid w:val="00937CB9"/>
    <w:rsid w:val="009545F6"/>
    <w:rsid w:val="00965080"/>
    <w:rsid w:val="00967395"/>
    <w:rsid w:val="009927EC"/>
    <w:rsid w:val="00994B82"/>
    <w:rsid w:val="00995B26"/>
    <w:rsid w:val="009A0717"/>
    <w:rsid w:val="009C0CFD"/>
    <w:rsid w:val="009C415F"/>
    <w:rsid w:val="009D7CB0"/>
    <w:rsid w:val="00A055C6"/>
    <w:rsid w:val="00A068B6"/>
    <w:rsid w:val="00A11F40"/>
    <w:rsid w:val="00A33FC4"/>
    <w:rsid w:val="00A46E5C"/>
    <w:rsid w:val="00A7672D"/>
    <w:rsid w:val="00A82E44"/>
    <w:rsid w:val="00A911AA"/>
    <w:rsid w:val="00A91BB9"/>
    <w:rsid w:val="00A92FF6"/>
    <w:rsid w:val="00A93C43"/>
    <w:rsid w:val="00A93FD2"/>
    <w:rsid w:val="00AC02CA"/>
    <w:rsid w:val="00AD6E70"/>
    <w:rsid w:val="00AE2619"/>
    <w:rsid w:val="00AE2F5A"/>
    <w:rsid w:val="00AF0376"/>
    <w:rsid w:val="00B054C5"/>
    <w:rsid w:val="00B12AA4"/>
    <w:rsid w:val="00B1686A"/>
    <w:rsid w:val="00B20C42"/>
    <w:rsid w:val="00B25338"/>
    <w:rsid w:val="00B27892"/>
    <w:rsid w:val="00B327F8"/>
    <w:rsid w:val="00B517C1"/>
    <w:rsid w:val="00B52B06"/>
    <w:rsid w:val="00B70C43"/>
    <w:rsid w:val="00BB328A"/>
    <w:rsid w:val="00BD4A8D"/>
    <w:rsid w:val="00BD7F3A"/>
    <w:rsid w:val="00BF10F6"/>
    <w:rsid w:val="00C11C77"/>
    <w:rsid w:val="00C23AE7"/>
    <w:rsid w:val="00C26DA1"/>
    <w:rsid w:val="00C307F5"/>
    <w:rsid w:val="00C31B90"/>
    <w:rsid w:val="00C36268"/>
    <w:rsid w:val="00C36B4C"/>
    <w:rsid w:val="00C37A08"/>
    <w:rsid w:val="00C56FDC"/>
    <w:rsid w:val="00C639BF"/>
    <w:rsid w:val="00C67192"/>
    <w:rsid w:val="00C86B07"/>
    <w:rsid w:val="00C93ADE"/>
    <w:rsid w:val="00C94370"/>
    <w:rsid w:val="00C95047"/>
    <w:rsid w:val="00CA6ED9"/>
    <w:rsid w:val="00CB2219"/>
    <w:rsid w:val="00CB2525"/>
    <w:rsid w:val="00CB3BC1"/>
    <w:rsid w:val="00CB40A9"/>
    <w:rsid w:val="00CC175D"/>
    <w:rsid w:val="00CC73A5"/>
    <w:rsid w:val="00CD538C"/>
    <w:rsid w:val="00CF78D1"/>
    <w:rsid w:val="00D04FD1"/>
    <w:rsid w:val="00D275A3"/>
    <w:rsid w:val="00D302FC"/>
    <w:rsid w:val="00D36601"/>
    <w:rsid w:val="00D53563"/>
    <w:rsid w:val="00D57520"/>
    <w:rsid w:val="00D669B9"/>
    <w:rsid w:val="00D93337"/>
    <w:rsid w:val="00DA2D0B"/>
    <w:rsid w:val="00DA4F9D"/>
    <w:rsid w:val="00DA60A5"/>
    <w:rsid w:val="00DB4784"/>
    <w:rsid w:val="00DB4B60"/>
    <w:rsid w:val="00DB58AE"/>
    <w:rsid w:val="00DB59CE"/>
    <w:rsid w:val="00DC45D2"/>
    <w:rsid w:val="00DD373C"/>
    <w:rsid w:val="00E2670D"/>
    <w:rsid w:val="00E2685B"/>
    <w:rsid w:val="00E62069"/>
    <w:rsid w:val="00E705F4"/>
    <w:rsid w:val="00E84F31"/>
    <w:rsid w:val="00EA44D0"/>
    <w:rsid w:val="00EB3A72"/>
    <w:rsid w:val="00EB4D28"/>
    <w:rsid w:val="00EB54B3"/>
    <w:rsid w:val="00EC39F6"/>
    <w:rsid w:val="00EC57A0"/>
    <w:rsid w:val="00EC70D5"/>
    <w:rsid w:val="00EE5B74"/>
    <w:rsid w:val="00EF04CC"/>
    <w:rsid w:val="00EF55F3"/>
    <w:rsid w:val="00F02665"/>
    <w:rsid w:val="00F32573"/>
    <w:rsid w:val="00F36D24"/>
    <w:rsid w:val="00F41CBC"/>
    <w:rsid w:val="00F52715"/>
    <w:rsid w:val="00F66913"/>
    <w:rsid w:val="00F74995"/>
    <w:rsid w:val="00F77FD2"/>
    <w:rsid w:val="00F83518"/>
    <w:rsid w:val="00FA0036"/>
    <w:rsid w:val="00FA2A7E"/>
    <w:rsid w:val="00FA75B6"/>
    <w:rsid w:val="00FA7CCE"/>
    <w:rsid w:val="00FA7D8D"/>
    <w:rsid w:val="00FC4075"/>
    <w:rsid w:val="00FD17F9"/>
    <w:rsid w:val="00FD2A7E"/>
    <w:rsid w:val="00FD4597"/>
    <w:rsid w:val="00FE20CD"/>
    <w:rsid w:val="00FF108F"/>
    <w:rsid w:val="00FF15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5FD9D"/>
  <w15:docId w15:val="{0C77C132-9BD8-404F-A7E6-2F639A57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63"/>
    <w:rPr>
      <w:rFonts w:ascii="Arial" w:eastAsia="Times New Roman" w:hAnsi="Arial"/>
      <w:szCs w:val="24"/>
    </w:rPr>
  </w:style>
  <w:style w:type="paragraph" w:styleId="Titre2">
    <w:name w:val="heading 2"/>
    <w:basedOn w:val="Normal"/>
    <w:next w:val="Normal"/>
    <w:link w:val="Titre2Car"/>
    <w:rsid w:val="008B1247"/>
    <w:pPr>
      <w:keepNext/>
      <w:keepLines/>
      <w:outlineLvl w:val="1"/>
    </w:pPr>
    <w:rPr>
      <w:rFonts w:ascii="Garamond" w:eastAsiaTheme="majorEastAsia" w:hAnsi="Garamond"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F32573"/>
    <w:rPr>
      <w:szCs w:val="20"/>
    </w:rPr>
  </w:style>
  <w:style w:type="character" w:customStyle="1" w:styleId="CommentaireCar">
    <w:name w:val="Commentaire Car"/>
    <w:link w:val="Commentaire"/>
    <w:semiHidden/>
    <w:rsid w:val="00F32573"/>
    <w:rPr>
      <w:rFonts w:ascii="Arial" w:eastAsia="Times New Roman" w:hAnsi="Arial" w:cs="Times New Roman"/>
      <w:sz w:val="20"/>
      <w:szCs w:val="20"/>
      <w:lang w:val="en-US"/>
    </w:rPr>
  </w:style>
  <w:style w:type="paragraph" w:styleId="Paragraphedeliste">
    <w:name w:val="List Paragraph"/>
    <w:aliases w:val="Bullets,List Paragraph1"/>
    <w:basedOn w:val="Normal"/>
    <w:link w:val="ParagraphedelisteCar"/>
    <w:uiPriority w:val="34"/>
    <w:qFormat/>
    <w:rsid w:val="00141E12"/>
    <w:pPr>
      <w:spacing w:after="200" w:line="276" w:lineRule="auto"/>
      <w:ind w:left="720"/>
      <w:contextualSpacing/>
    </w:pPr>
    <w:rPr>
      <w:rFonts w:ascii="Calibri" w:eastAsia="Calibri" w:hAnsi="Calibri"/>
      <w:sz w:val="22"/>
      <w:szCs w:val="22"/>
      <w:lang w:val="fr-FR"/>
    </w:rPr>
  </w:style>
  <w:style w:type="paragraph" w:styleId="En-tte">
    <w:name w:val="header"/>
    <w:basedOn w:val="Normal"/>
    <w:link w:val="En-tteCar"/>
    <w:uiPriority w:val="99"/>
    <w:unhideWhenUsed/>
    <w:rsid w:val="00431DCA"/>
    <w:pPr>
      <w:tabs>
        <w:tab w:val="center" w:pos="4536"/>
        <w:tab w:val="right" w:pos="9072"/>
      </w:tabs>
    </w:pPr>
  </w:style>
  <w:style w:type="character" w:customStyle="1" w:styleId="En-tteCar">
    <w:name w:val="En-tête Car"/>
    <w:link w:val="En-tte"/>
    <w:uiPriority w:val="99"/>
    <w:rsid w:val="00431DCA"/>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431DCA"/>
    <w:pPr>
      <w:tabs>
        <w:tab w:val="center" w:pos="4536"/>
        <w:tab w:val="right" w:pos="9072"/>
      </w:tabs>
    </w:pPr>
  </w:style>
  <w:style w:type="character" w:customStyle="1" w:styleId="PieddepageCar">
    <w:name w:val="Pied de page Car"/>
    <w:link w:val="Pieddepage"/>
    <w:uiPriority w:val="99"/>
    <w:rsid w:val="00431DCA"/>
    <w:rPr>
      <w:rFonts w:ascii="Arial" w:eastAsia="Times New Roman" w:hAnsi="Arial" w:cs="Times New Roman"/>
      <w:sz w:val="20"/>
      <w:szCs w:val="24"/>
      <w:lang w:val="en-US"/>
    </w:rPr>
  </w:style>
  <w:style w:type="table" w:styleId="Grilledutableau">
    <w:name w:val="Table Grid"/>
    <w:basedOn w:val="TableauNormal"/>
    <w:rsid w:val="001E0C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9C415F"/>
  </w:style>
  <w:style w:type="character" w:styleId="Marquedecommentaire">
    <w:name w:val="annotation reference"/>
    <w:basedOn w:val="Policepardfaut"/>
    <w:uiPriority w:val="99"/>
    <w:semiHidden/>
    <w:unhideWhenUsed/>
    <w:rsid w:val="008B51ED"/>
    <w:rPr>
      <w:sz w:val="16"/>
      <w:szCs w:val="16"/>
    </w:rPr>
  </w:style>
  <w:style w:type="paragraph" w:styleId="Objetducommentaire">
    <w:name w:val="annotation subject"/>
    <w:basedOn w:val="Commentaire"/>
    <w:next w:val="Commentaire"/>
    <w:link w:val="ObjetducommentaireCar"/>
    <w:uiPriority w:val="99"/>
    <w:semiHidden/>
    <w:unhideWhenUsed/>
    <w:rsid w:val="008B51ED"/>
    <w:rPr>
      <w:b/>
      <w:bCs/>
    </w:rPr>
  </w:style>
  <w:style w:type="character" w:customStyle="1" w:styleId="ObjetducommentaireCar">
    <w:name w:val="Objet du commentaire Car"/>
    <w:basedOn w:val="CommentaireCar"/>
    <w:link w:val="Objetducommentaire"/>
    <w:uiPriority w:val="99"/>
    <w:semiHidden/>
    <w:rsid w:val="008B51ED"/>
    <w:rPr>
      <w:rFonts w:ascii="Arial" w:eastAsia="Times New Roman" w:hAnsi="Arial" w:cs="Times New Roman"/>
      <w:b/>
      <w:bCs/>
      <w:sz w:val="20"/>
      <w:szCs w:val="20"/>
      <w:lang w:val="en-US"/>
    </w:rPr>
  </w:style>
  <w:style w:type="paragraph" w:styleId="Textedebulles">
    <w:name w:val="Balloon Text"/>
    <w:basedOn w:val="Normal"/>
    <w:link w:val="TextedebullesCar"/>
    <w:uiPriority w:val="99"/>
    <w:semiHidden/>
    <w:unhideWhenUsed/>
    <w:rsid w:val="008B51ED"/>
    <w:rPr>
      <w:rFonts w:ascii="Tahoma" w:hAnsi="Tahoma" w:cs="Tahoma"/>
      <w:sz w:val="16"/>
      <w:szCs w:val="16"/>
    </w:rPr>
  </w:style>
  <w:style w:type="character" w:customStyle="1" w:styleId="TextedebullesCar">
    <w:name w:val="Texte de bulles Car"/>
    <w:basedOn w:val="Policepardfaut"/>
    <w:link w:val="Textedebulles"/>
    <w:uiPriority w:val="99"/>
    <w:semiHidden/>
    <w:rsid w:val="008B51ED"/>
    <w:rPr>
      <w:rFonts w:ascii="Tahoma" w:eastAsia="Times New Roman" w:hAnsi="Tahoma" w:cs="Tahoma"/>
      <w:sz w:val="16"/>
      <w:szCs w:val="16"/>
    </w:rPr>
  </w:style>
  <w:style w:type="table" w:customStyle="1" w:styleId="TableGrid1">
    <w:name w:val="Table Grid1"/>
    <w:basedOn w:val="TableauNormal"/>
    <w:next w:val="Grilledutableau"/>
    <w:uiPriority w:val="39"/>
    <w:rsid w:val="00C950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FA2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FA2A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1E95"/>
    <w:rPr>
      <w:color w:val="0000FF"/>
      <w:u w:val="single"/>
    </w:rPr>
  </w:style>
  <w:style w:type="character" w:customStyle="1" w:styleId="Titre2Car">
    <w:name w:val="Titre 2 Car"/>
    <w:basedOn w:val="Policepardfaut"/>
    <w:link w:val="Titre2"/>
    <w:rsid w:val="008B1247"/>
    <w:rPr>
      <w:rFonts w:ascii="Garamond" w:eastAsiaTheme="majorEastAsia" w:hAnsi="Garamond" w:cstheme="majorBidi"/>
      <w:b/>
      <w:bCs/>
      <w:sz w:val="26"/>
      <w:szCs w:val="26"/>
    </w:rPr>
  </w:style>
  <w:style w:type="paragraph" w:styleId="Corpsdetexte">
    <w:name w:val="Body Text"/>
    <w:basedOn w:val="Normal"/>
    <w:link w:val="CorpsdetexteCar"/>
    <w:uiPriority w:val="99"/>
    <w:rsid w:val="00E84F31"/>
    <w:pPr>
      <w:spacing w:before="120" w:after="120"/>
      <w:jc w:val="both"/>
    </w:pPr>
    <w:rPr>
      <w:rFonts w:ascii="Times New Roman" w:hAnsi="Times New Roman"/>
      <w:sz w:val="24"/>
    </w:rPr>
  </w:style>
  <w:style w:type="character" w:customStyle="1" w:styleId="CorpsdetexteCar">
    <w:name w:val="Corps de texte Car"/>
    <w:basedOn w:val="Policepardfaut"/>
    <w:link w:val="Corpsdetexte"/>
    <w:uiPriority w:val="99"/>
    <w:rsid w:val="00E84F31"/>
    <w:rPr>
      <w:rFonts w:ascii="Times New Roman" w:eastAsia="Times New Roman" w:hAnsi="Times New Roman"/>
      <w:sz w:val="24"/>
      <w:szCs w:val="24"/>
    </w:rPr>
  </w:style>
  <w:style w:type="character" w:styleId="Appelnotedebasdep">
    <w:name w:val="footnote reference"/>
    <w:aliases w:val="16 Point,Superscript 6 Point,Superscript 6 Point + 11 pt,ftref,fr,Footnote Ref in FtNote,Style 24,o,SUPERS"/>
    <w:uiPriority w:val="99"/>
    <w:rsid w:val="00E84F31"/>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E84F31"/>
    <w:pPr>
      <w:spacing w:before="120"/>
      <w:jc w:val="both"/>
    </w:pPr>
    <w:rPr>
      <w:rFonts w:ascii="Times New Roman" w:hAnsi="Times New Roman"/>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E84F31"/>
    <w:rPr>
      <w:rFonts w:ascii="Times New Roman" w:eastAsia="Times New Roman" w:hAnsi="Times New Roman"/>
    </w:rPr>
  </w:style>
  <w:style w:type="paragraph" w:customStyle="1" w:styleId="p28">
    <w:name w:val="p28"/>
    <w:basedOn w:val="Normal"/>
    <w:rsid w:val="00E84F31"/>
    <w:pPr>
      <w:widowControl w:val="0"/>
      <w:tabs>
        <w:tab w:val="left" w:pos="680"/>
        <w:tab w:val="left" w:pos="1060"/>
      </w:tabs>
      <w:spacing w:line="240" w:lineRule="atLeast"/>
      <w:ind w:left="432" w:hanging="288"/>
    </w:pPr>
    <w:rPr>
      <w:rFonts w:ascii="Times New Roman" w:hAnsi="Times New Roman"/>
      <w:snapToGrid w:val="0"/>
      <w:sz w:val="24"/>
      <w:szCs w:val="20"/>
    </w:rPr>
  </w:style>
  <w:style w:type="character" w:customStyle="1" w:styleId="ParagraphedelisteCar">
    <w:name w:val="Paragraphe de liste Car"/>
    <w:aliases w:val="Bullets Car,List Paragraph1 Car"/>
    <w:link w:val="Paragraphedeliste"/>
    <w:uiPriority w:val="34"/>
    <w:rsid w:val="00E84F31"/>
    <w:rPr>
      <w:sz w:val="22"/>
      <w:szCs w:val="22"/>
      <w:lang w:val="fr-FR"/>
    </w:rPr>
  </w:style>
  <w:style w:type="character" w:customStyle="1" w:styleId="Date1">
    <w:name w:val="Date1"/>
    <w:basedOn w:val="Policepardfaut"/>
    <w:rsid w:val="005F689B"/>
  </w:style>
  <w:style w:type="paragraph" w:styleId="Corpsdetexte3">
    <w:name w:val="Body Text 3"/>
    <w:basedOn w:val="Normal"/>
    <w:link w:val="Corpsdetexte3Car"/>
    <w:uiPriority w:val="99"/>
    <w:semiHidden/>
    <w:unhideWhenUsed/>
    <w:rsid w:val="00FF108F"/>
    <w:pPr>
      <w:spacing w:after="120"/>
    </w:pPr>
    <w:rPr>
      <w:sz w:val="16"/>
      <w:szCs w:val="16"/>
    </w:rPr>
  </w:style>
  <w:style w:type="character" w:customStyle="1" w:styleId="Corpsdetexte3Car">
    <w:name w:val="Corps de texte 3 Car"/>
    <w:basedOn w:val="Policepardfaut"/>
    <w:link w:val="Corpsdetexte3"/>
    <w:uiPriority w:val="99"/>
    <w:semiHidden/>
    <w:rsid w:val="00FF108F"/>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56194">
      <w:bodyDiv w:val="1"/>
      <w:marLeft w:val="0"/>
      <w:marRight w:val="0"/>
      <w:marTop w:val="0"/>
      <w:marBottom w:val="0"/>
      <w:divBdr>
        <w:top w:val="none" w:sz="0" w:space="0" w:color="auto"/>
        <w:left w:val="none" w:sz="0" w:space="0" w:color="auto"/>
        <w:bottom w:val="none" w:sz="0" w:space="0" w:color="auto"/>
        <w:right w:val="none" w:sz="0" w:space="0" w:color="auto"/>
      </w:divBdr>
      <w:divsChild>
        <w:div w:id="402722732">
          <w:marLeft w:val="0"/>
          <w:marRight w:val="0"/>
          <w:marTop w:val="0"/>
          <w:marBottom w:val="0"/>
          <w:divBdr>
            <w:top w:val="none" w:sz="0" w:space="0" w:color="auto"/>
            <w:left w:val="none" w:sz="0" w:space="0" w:color="auto"/>
            <w:bottom w:val="none" w:sz="0" w:space="0" w:color="auto"/>
            <w:right w:val="none" w:sz="0" w:space="0" w:color="auto"/>
          </w:divBdr>
          <w:divsChild>
            <w:div w:id="19959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gal.procurement@un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E71D-3940-492E-9A14-30FDD2EA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3912</Words>
  <Characters>21519</Characters>
  <Application>Microsoft Office Word</Application>
  <DocSecurity>4</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didier.ekwi</dc:creator>
  <cp:keywords/>
  <dc:description/>
  <cp:lastModifiedBy>Dieynaba Ba Ndiaye</cp:lastModifiedBy>
  <cp:revision>2</cp:revision>
  <cp:lastPrinted>2018-12-06T14:01:00Z</cp:lastPrinted>
  <dcterms:created xsi:type="dcterms:W3CDTF">2021-09-07T12:25:00Z</dcterms:created>
  <dcterms:modified xsi:type="dcterms:W3CDTF">2021-09-07T12:25:00Z</dcterms:modified>
</cp:coreProperties>
</file>